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33C98" w14:textId="4140C0C2" w:rsidR="00CA0D28" w:rsidRPr="007D49DB" w:rsidRDefault="00DD01ED" w:rsidP="001446B8">
      <w:pPr>
        <w:spacing w:after="120" w:line="276" w:lineRule="auto"/>
        <w:jc w:val="center"/>
        <w:rPr>
          <w:b/>
          <w:bCs/>
          <w:sz w:val="30"/>
          <w:szCs w:val="42"/>
          <w:lang w:val="en-GB"/>
        </w:rPr>
      </w:pPr>
      <w:r w:rsidRPr="007D49DB">
        <w:rPr>
          <w:b/>
          <w:bCs/>
          <w:sz w:val="30"/>
          <w:szCs w:val="42"/>
          <w:lang w:val="en-GB"/>
        </w:rPr>
        <w:t>The Practice of</w:t>
      </w:r>
      <w:r w:rsidR="00CA0D28" w:rsidRPr="007D49DB">
        <w:rPr>
          <w:b/>
          <w:bCs/>
          <w:sz w:val="30"/>
          <w:szCs w:val="42"/>
          <w:lang w:val="en-GB"/>
        </w:rPr>
        <w:t xml:space="preserve"> </w:t>
      </w:r>
      <w:r w:rsidR="00CA0D28" w:rsidRPr="007D49DB">
        <w:rPr>
          <w:b/>
          <w:bCs/>
          <w:i/>
          <w:iCs/>
          <w:sz w:val="30"/>
          <w:szCs w:val="42"/>
          <w:lang w:val="en-GB"/>
        </w:rPr>
        <w:t>Walimat</w:t>
      </w:r>
      <w:r w:rsidRPr="007D49DB">
        <w:rPr>
          <w:b/>
          <w:bCs/>
          <w:i/>
          <w:iCs/>
          <w:sz w:val="30"/>
          <w:szCs w:val="42"/>
          <w:lang w:val="en-GB"/>
        </w:rPr>
        <w:t xml:space="preserve"> al-</w:t>
      </w:r>
      <w:r w:rsidR="00CA0D28" w:rsidRPr="007D49DB">
        <w:rPr>
          <w:b/>
          <w:bCs/>
          <w:i/>
          <w:iCs/>
          <w:sz w:val="30"/>
          <w:szCs w:val="42"/>
          <w:lang w:val="en-GB"/>
        </w:rPr>
        <w:t xml:space="preserve">‘Urs </w:t>
      </w:r>
      <w:r w:rsidRPr="007D49DB">
        <w:rPr>
          <w:b/>
          <w:bCs/>
          <w:sz w:val="30"/>
          <w:szCs w:val="42"/>
          <w:lang w:val="en-GB"/>
        </w:rPr>
        <w:t>in</w:t>
      </w:r>
      <w:r w:rsidR="00CA0D28" w:rsidRPr="007D49DB">
        <w:rPr>
          <w:b/>
          <w:bCs/>
          <w:sz w:val="30"/>
          <w:szCs w:val="42"/>
          <w:lang w:val="en-GB"/>
        </w:rPr>
        <w:t xml:space="preserve"> Aceh</w:t>
      </w:r>
      <w:r w:rsidR="00CE2ED4">
        <w:rPr>
          <w:b/>
          <w:bCs/>
          <w:sz w:val="30"/>
          <w:szCs w:val="42"/>
          <w:lang w:val="en-GB"/>
        </w:rPr>
        <w:t>: ‘Urf Perspective</w:t>
      </w:r>
    </w:p>
    <w:p w14:paraId="20286F62" w14:textId="77777777" w:rsidR="00CA0D28" w:rsidRPr="007D49DB" w:rsidRDefault="00CA0D28" w:rsidP="001446B8">
      <w:pPr>
        <w:pStyle w:val="ListParagraph"/>
        <w:spacing w:after="120" w:line="240" w:lineRule="auto"/>
        <w:ind w:left="0"/>
        <w:jc w:val="center"/>
        <w:rPr>
          <w:rFonts w:asciiTheme="majorBidi" w:hAnsiTheme="majorBidi" w:cstheme="majorBidi"/>
          <w:b/>
          <w:bCs/>
          <w:iCs/>
          <w:sz w:val="24"/>
          <w:szCs w:val="24"/>
          <w:lang w:val="en-GB"/>
        </w:rPr>
      </w:pPr>
    </w:p>
    <w:p w14:paraId="5397567A" w14:textId="7E6C0807" w:rsidR="004027C9" w:rsidRDefault="004027C9" w:rsidP="004027C9">
      <w:pPr>
        <w:spacing w:line="240" w:lineRule="auto"/>
        <w:jc w:val="center"/>
        <w:rPr>
          <w:rFonts w:cs="Times New Roman"/>
          <w:szCs w:val="24"/>
          <w:lang w:val="en-GB"/>
        </w:rPr>
      </w:pPr>
      <w:r w:rsidRPr="004027C9">
        <w:rPr>
          <w:rFonts w:cs="Times New Roman"/>
          <w:szCs w:val="24"/>
          <w:lang w:val="en-GB"/>
        </w:rPr>
        <w:t>Muhammad Nasir, Siti Suryani,</w:t>
      </w:r>
    </w:p>
    <w:p w14:paraId="55921064" w14:textId="1083314A" w:rsidR="004027C9" w:rsidRPr="004027C9" w:rsidRDefault="004027C9" w:rsidP="004027C9">
      <w:pPr>
        <w:spacing w:line="240" w:lineRule="auto"/>
        <w:jc w:val="center"/>
        <w:rPr>
          <w:rFonts w:cs="Times New Roman"/>
          <w:szCs w:val="24"/>
          <w:lang w:val="en-GB"/>
        </w:rPr>
      </w:pPr>
      <w:r w:rsidRPr="004027C9">
        <w:rPr>
          <w:rFonts w:cs="Times New Roman"/>
          <w:szCs w:val="24"/>
          <w:lang w:val="en-GB"/>
        </w:rPr>
        <w:t xml:space="preserve"> Budi Juliandi</w:t>
      </w:r>
      <w:r w:rsidR="00E402B6">
        <w:rPr>
          <w:rFonts w:cs="Times New Roman"/>
          <w:szCs w:val="24"/>
          <w:lang w:val="en-GB"/>
        </w:rPr>
        <w:t xml:space="preserve">, </w:t>
      </w:r>
      <w:r w:rsidRPr="004027C9">
        <w:rPr>
          <w:rFonts w:cs="Times New Roman"/>
          <w:szCs w:val="24"/>
          <w:lang w:val="en-GB"/>
        </w:rPr>
        <w:t>Ah</w:t>
      </w:r>
      <w:r>
        <w:rPr>
          <w:rFonts w:cs="Times New Roman"/>
          <w:szCs w:val="24"/>
          <w:lang w:val="en-GB"/>
        </w:rPr>
        <w:t>lul Badri</w:t>
      </w:r>
    </w:p>
    <w:p w14:paraId="524EC5DE" w14:textId="6FDD5811" w:rsidR="004027C9" w:rsidRPr="004027C9" w:rsidRDefault="004027C9" w:rsidP="004027C9">
      <w:pPr>
        <w:spacing w:line="240" w:lineRule="auto"/>
        <w:jc w:val="center"/>
        <w:rPr>
          <w:rFonts w:cs="Times New Roman"/>
          <w:szCs w:val="24"/>
        </w:rPr>
      </w:pPr>
      <w:r w:rsidRPr="004027C9">
        <w:rPr>
          <w:rFonts w:eastAsia="Times New Roman" w:cs="Times New Roman"/>
          <w:szCs w:val="24"/>
        </w:rPr>
        <w:t xml:space="preserve">Corresponding Author:  </w:t>
      </w:r>
      <w:r w:rsidRPr="004027C9">
        <w:rPr>
          <w:rFonts w:cs="Times New Roman"/>
          <w:szCs w:val="24"/>
        </w:rPr>
        <w:t>e-mail: hilwa.umam@gmail.com</w:t>
      </w:r>
    </w:p>
    <w:p w14:paraId="09C5CB2F" w14:textId="77777777" w:rsidR="00CA0D28" w:rsidRPr="007D49DB" w:rsidRDefault="00CA0D28" w:rsidP="001446B8">
      <w:pPr>
        <w:pStyle w:val="ListParagraph"/>
        <w:spacing w:after="120" w:line="240" w:lineRule="auto"/>
        <w:ind w:left="0"/>
        <w:jc w:val="center"/>
        <w:rPr>
          <w:rFonts w:asciiTheme="majorBidi" w:hAnsiTheme="majorBidi" w:cstheme="majorBidi"/>
          <w:b/>
          <w:bCs/>
          <w:iCs/>
          <w:sz w:val="24"/>
          <w:szCs w:val="24"/>
          <w:lang w:val="en-GB"/>
        </w:rPr>
      </w:pPr>
    </w:p>
    <w:p w14:paraId="20F4AA48" w14:textId="521DD55F" w:rsidR="00CA0D28" w:rsidRPr="004D7259" w:rsidRDefault="00CA0D28" w:rsidP="004D7259">
      <w:pPr>
        <w:spacing w:after="120" w:line="240" w:lineRule="auto"/>
        <w:rPr>
          <w:rFonts w:asciiTheme="majorBidi" w:hAnsiTheme="majorBidi" w:cstheme="majorBidi"/>
          <w:b/>
          <w:bCs/>
          <w:szCs w:val="24"/>
          <w:lang w:val="en-GB"/>
        </w:rPr>
      </w:pPr>
      <w:r w:rsidRPr="007D49DB">
        <w:rPr>
          <w:rFonts w:asciiTheme="majorBidi" w:hAnsiTheme="majorBidi" w:cstheme="majorBidi"/>
          <w:b/>
          <w:bCs/>
          <w:szCs w:val="24"/>
          <w:lang w:val="en-GB"/>
        </w:rPr>
        <w:t>Abstract</w:t>
      </w:r>
      <w:r w:rsidR="004D7259">
        <w:rPr>
          <w:rFonts w:asciiTheme="majorBidi" w:hAnsiTheme="majorBidi" w:cstheme="majorBidi"/>
          <w:b/>
          <w:bCs/>
          <w:szCs w:val="24"/>
          <w:lang w:val="en-GB"/>
        </w:rPr>
        <w:t xml:space="preserve">: </w:t>
      </w:r>
      <w:r w:rsidR="001446B8" w:rsidRPr="007D49DB">
        <w:rPr>
          <w:rFonts w:asciiTheme="majorBidi" w:hAnsiTheme="majorBidi" w:cstheme="majorBidi"/>
          <w:szCs w:val="24"/>
          <w:lang w:val="en-GB"/>
        </w:rPr>
        <w:t>This research shows</w:t>
      </w:r>
      <w:r w:rsidR="00DD01ED" w:rsidRPr="007D49DB">
        <w:rPr>
          <w:rFonts w:asciiTheme="majorBidi" w:hAnsiTheme="majorBidi" w:cstheme="majorBidi"/>
          <w:szCs w:val="24"/>
          <w:lang w:val="en-GB"/>
        </w:rPr>
        <w:t xml:space="preserve"> the</w:t>
      </w:r>
      <w:r w:rsidRPr="007D49DB">
        <w:rPr>
          <w:rFonts w:asciiTheme="majorBidi" w:hAnsiTheme="majorBidi" w:cstheme="majorBidi"/>
          <w:szCs w:val="24"/>
          <w:lang w:val="en-GB"/>
        </w:rPr>
        <w:t xml:space="preserve"> three major ethnic groups </w:t>
      </w:r>
      <w:r w:rsidR="00DD01ED" w:rsidRPr="007D49DB">
        <w:rPr>
          <w:rFonts w:asciiTheme="majorBidi" w:hAnsiTheme="majorBidi" w:cstheme="majorBidi"/>
          <w:szCs w:val="24"/>
          <w:lang w:val="en-GB"/>
        </w:rPr>
        <w:t xml:space="preserve">in Aceh </w:t>
      </w:r>
      <w:r w:rsidRPr="007D49DB">
        <w:rPr>
          <w:rFonts w:asciiTheme="majorBidi" w:hAnsiTheme="majorBidi" w:cstheme="majorBidi"/>
          <w:szCs w:val="24"/>
          <w:lang w:val="en-GB"/>
        </w:rPr>
        <w:t>(Acehnese, Gayo</w:t>
      </w:r>
      <w:r w:rsidR="001446B8" w:rsidRPr="007D49DB">
        <w:rPr>
          <w:rFonts w:asciiTheme="majorBidi" w:hAnsiTheme="majorBidi" w:cstheme="majorBidi"/>
          <w:szCs w:val="24"/>
          <w:lang w:val="en-GB"/>
        </w:rPr>
        <w:t>nese</w:t>
      </w:r>
      <w:r w:rsidRPr="007D49DB">
        <w:rPr>
          <w:rFonts w:asciiTheme="majorBidi" w:hAnsiTheme="majorBidi" w:cstheme="majorBidi"/>
          <w:szCs w:val="24"/>
          <w:lang w:val="en-GB"/>
        </w:rPr>
        <w:t xml:space="preserve"> and Tamiang) </w:t>
      </w:r>
      <w:r w:rsidR="001446B8" w:rsidRPr="007D49DB">
        <w:rPr>
          <w:rFonts w:asciiTheme="majorBidi" w:hAnsiTheme="majorBidi" w:cstheme="majorBidi"/>
          <w:szCs w:val="24"/>
          <w:lang w:val="en-GB"/>
        </w:rPr>
        <w:t>concerning</w:t>
      </w:r>
      <w:r w:rsidR="00967B19">
        <w:rPr>
          <w:rFonts w:asciiTheme="majorBidi" w:hAnsiTheme="majorBidi" w:cstheme="majorBidi"/>
          <w:szCs w:val="24"/>
          <w:lang w:val="en-GB"/>
        </w:rPr>
        <w:t xml:space="preserve"> the practice</w:t>
      </w:r>
      <w:r w:rsidRPr="007D49DB">
        <w:rPr>
          <w:rFonts w:asciiTheme="majorBidi" w:hAnsiTheme="majorBidi" w:cstheme="majorBidi"/>
          <w:szCs w:val="24"/>
          <w:lang w:val="en-GB"/>
        </w:rPr>
        <w:t xml:space="preserve"> of </w:t>
      </w:r>
      <w:r w:rsidRPr="007D49DB">
        <w:rPr>
          <w:rFonts w:asciiTheme="majorBidi" w:hAnsiTheme="majorBidi" w:cstheme="majorBidi"/>
          <w:i/>
          <w:szCs w:val="24"/>
          <w:lang w:val="en-GB"/>
        </w:rPr>
        <w:t>walimat al</w:t>
      </w:r>
      <w:proofErr w:type="gramStart"/>
      <w:r w:rsidRPr="007D49DB">
        <w:rPr>
          <w:rFonts w:asciiTheme="majorBidi" w:hAnsiTheme="majorBidi" w:cstheme="majorBidi"/>
          <w:i/>
          <w:szCs w:val="24"/>
          <w:lang w:val="en-GB"/>
        </w:rPr>
        <w:t>-‘</w:t>
      </w:r>
      <w:proofErr w:type="gramEnd"/>
      <w:r w:rsidR="00A05F4E" w:rsidRPr="007D49DB">
        <w:rPr>
          <w:rFonts w:asciiTheme="majorBidi" w:hAnsiTheme="majorBidi" w:cstheme="majorBidi"/>
          <w:i/>
          <w:szCs w:val="24"/>
          <w:lang w:val="en-GB"/>
        </w:rPr>
        <w:t>u</w:t>
      </w:r>
      <w:r w:rsidRPr="007D49DB">
        <w:rPr>
          <w:rFonts w:asciiTheme="majorBidi" w:hAnsiTheme="majorBidi" w:cstheme="majorBidi"/>
          <w:i/>
          <w:szCs w:val="24"/>
          <w:lang w:val="en-GB"/>
        </w:rPr>
        <w:t>rs</w:t>
      </w:r>
      <w:r w:rsidRPr="007D49DB">
        <w:rPr>
          <w:rFonts w:asciiTheme="majorBidi" w:hAnsiTheme="majorBidi" w:cstheme="majorBidi"/>
          <w:szCs w:val="24"/>
          <w:lang w:val="en-GB"/>
        </w:rPr>
        <w:t xml:space="preserve"> (</w:t>
      </w:r>
      <w:r w:rsidRPr="006A0A4C">
        <w:rPr>
          <w:rFonts w:asciiTheme="majorBidi" w:hAnsiTheme="majorBidi" w:cstheme="majorBidi"/>
          <w:iCs/>
          <w:szCs w:val="24"/>
          <w:lang w:val="en-GB"/>
        </w:rPr>
        <w:t xml:space="preserve">wedding </w:t>
      </w:r>
      <w:r w:rsidR="00F663CB">
        <w:rPr>
          <w:rFonts w:asciiTheme="majorBidi" w:hAnsiTheme="majorBidi" w:cstheme="majorBidi"/>
          <w:iCs/>
          <w:szCs w:val="24"/>
          <w:lang w:val="en-GB"/>
        </w:rPr>
        <w:t>ceremony</w:t>
      </w:r>
      <w:r w:rsidRPr="007D49DB">
        <w:rPr>
          <w:rFonts w:asciiTheme="majorBidi" w:hAnsiTheme="majorBidi" w:cstheme="majorBidi"/>
          <w:szCs w:val="24"/>
          <w:lang w:val="en-GB"/>
        </w:rPr>
        <w:t>). All ethnic groups declared that their particular traditions are in line with Islamic teachings stipulated in:</w:t>
      </w:r>
      <w:r w:rsidR="00C162AB" w:rsidRPr="007D49DB">
        <w:rPr>
          <w:rFonts w:asciiTheme="majorBidi" w:hAnsiTheme="majorBidi" w:cstheme="majorBidi"/>
          <w:szCs w:val="24"/>
          <w:lang w:val="en-GB"/>
        </w:rPr>
        <w:t xml:space="preserve"> </w:t>
      </w:r>
      <w:r w:rsidR="00C162AB" w:rsidRPr="007D49DB">
        <w:rPr>
          <w:rFonts w:asciiTheme="majorBidi" w:hAnsiTheme="majorBidi" w:cstheme="majorBidi"/>
          <w:i/>
          <w:szCs w:val="24"/>
          <w:lang w:val="en-GB"/>
        </w:rPr>
        <w:t>hukom</w:t>
      </w:r>
      <w:r w:rsidRPr="007D49DB">
        <w:rPr>
          <w:rFonts w:asciiTheme="majorBidi" w:hAnsiTheme="majorBidi" w:cstheme="majorBidi"/>
          <w:szCs w:val="24"/>
          <w:lang w:val="en-GB"/>
        </w:rPr>
        <w:t xml:space="preserve"> </w:t>
      </w:r>
      <w:r w:rsidRPr="007D49DB">
        <w:rPr>
          <w:rFonts w:asciiTheme="majorBidi" w:hAnsiTheme="majorBidi" w:cstheme="majorBidi"/>
          <w:i/>
          <w:iCs/>
          <w:szCs w:val="24"/>
          <w:lang w:val="en-GB"/>
        </w:rPr>
        <w:t xml:space="preserve">ngon adat lage ngon sifeut </w:t>
      </w:r>
      <w:r w:rsidRPr="007D49DB">
        <w:rPr>
          <w:rFonts w:asciiTheme="majorBidi" w:hAnsiTheme="majorBidi" w:cstheme="majorBidi"/>
          <w:szCs w:val="24"/>
          <w:lang w:val="en-GB"/>
        </w:rPr>
        <w:t>(</w:t>
      </w:r>
      <w:r w:rsidR="00DD01ED" w:rsidRPr="007D49DB">
        <w:rPr>
          <w:rFonts w:asciiTheme="majorBidi" w:hAnsiTheme="majorBidi" w:cstheme="majorBidi"/>
          <w:szCs w:val="24"/>
          <w:lang w:val="en-GB"/>
        </w:rPr>
        <w:t>custom</w:t>
      </w:r>
      <w:r w:rsidRPr="007D49DB">
        <w:rPr>
          <w:rFonts w:asciiTheme="majorBidi" w:hAnsiTheme="majorBidi" w:cstheme="majorBidi"/>
          <w:szCs w:val="24"/>
          <w:lang w:val="en-GB"/>
        </w:rPr>
        <w:t xml:space="preserve"> and sharia like a substance and its nature)</w:t>
      </w:r>
      <w:r w:rsidR="00C162AB" w:rsidRPr="007D49DB">
        <w:rPr>
          <w:rFonts w:asciiTheme="majorBidi" w:hAnsiTheme="majorBidi" w:cstheme="majorBidi"/>
          <w:szCs w:val="24"/>
          <w:lang w:val="en-GB"/>
        </w:rPr>
        <w:t xml:space="preserve"> in Acehnese ancestral advises,</w:t>
      </w:r>
      <w:r w:rsidRPr="007D49DB">
        <w:rPr>
          <w:rFonts w:asciiTheme="majorBidi" w:hAnsiTheme="majorBidi" w:cstheme="majorBidi"/>
          <w:szCs w:val="24"/>
          <w:lang w:val="en-GB"/>
        </w:rPr>
        <w:t xml:space="preserve"> </w:t>
      </w:r>
      <w:r w:rsidR="00DD01ED" w:rsidRPr="007D49DB">
        <w:rPr>
          <w:rFonts w:asciiTheme="majorBidi" w:hAnsiTheme="majorBidi" w:cstheme="majorBidi"/>
          <w:i/>
          <w:iCs/>
          <w:szCs w:val="24"/>
          <w:lang w:val="en-GB"/>
        </w:rPr>
        <w:t>s</w:t>
      </w:r>
      <w:r w:rsidRPr="007D49DB">
        <w:rPr>
          <w:rFonts w:asciiTheme="majorBidi" w:hAnsiTheme="majorBidi" w:cstheme="majorBidi"/>
          <w:i/>
          <w:iCs/>
          <w:szCs w:val="24"/>
          <w:lang w:val="en-GB"/>
        </w:rPr>
        <w:t>ebadi adat with syara’</w:t>
      </w:r>
      <w:r w:rsidRPr="007D49DB">
        <w:rPr>
          <w:rFonts w:asciiTheme="majorBidi" w:hAnsiTheme="majorBidi" w:cstheme="majorBidi"/>
          <w:szCs w:val="24"/>
          <w:lang w:val="en-GB"/>
        </w:rPr>
        <w:t xml:space="preserve"> (the tr</w:t>
      </w:r>
      <w:r w:rsidR="002F517D" w:rsidRPr="007D49DB">
        <w:rPr>
          <w:rFonts w:asciiTheme="majorBidi" w:hAnsiTheme="majorBidi" w:cstheme="majorBidi"/>
          <w:szCs w:val="24"/>
          <w:lang w:val="en-GB"/>
        </w:rPr>
        <w:t xml:space="preserve">adition is in line with </w:t>
      </w:r>
      <w:r w:rsidR="002F517D" w:rsidRPr="007D49DB">
        <w:rPr>
          <w:rFonts w:asciiTheme="majorBidi" w:hAnsiTheme="majorBidi" w:cstheme="majorBidi"/>
          <w:i/>
          <w:szCs w:val="24"/>
          <w:lang w:val="en-GB"/>
        </w:rPr>
        <w:t>sh</w:t>
      </w:r>
      <w:r w:rsidR="00C162AB" w:rsidRPr="007D49DB">
        <w:rPr>
          <w:rFonts w:asciiTheme="majorBidi" w:hAnsiTheme="majorBidi" w:cstheme="majorBidi"/>
          <w:i/>
          <w:szCs w:val="24"/>
          <w:lang w:val="en-GB"/>
        </w:rPr>
        <w:t>ara</w:t>
      </w:r>
      <w:r w:rsidR="00C162AB" w:rsidRPr="007D49DB">
        <w:rPr>
          <w:rFonts w:asciiTheme="majorBidi" w:hAnsiTheme="majorBidi" w:cstheme="majorBidi"/>
          <w:szCs w:val="24"/>
          <w:lang w:val="en-GB"/>
        </w:rPr>
        <w:t xml:space="preserve">’) </w:t>
      </w:r>
      <w:r w:rsidRPr="007D49DB">
        <w:rPr>
          <w:rFonts w:asciiTheme="majorBidi" w:hAnsiTheme="majorBidi" w:cstheme="majorBidi"/>
          <w:szCs w:val="24"/>
          <w:lang w:val="en-GB"/>
        </w:rPr>
        <w:t xml:space="preserve">according to the Tamiang ancestral advises, and </w:t>
      </w:r>
      <w:r w:rsidR="00DD01ED" w:rsidRPr="007D49DB">
        <w:rPr>
          <w:rFonts w:asciiTheme="majorBidi" w:hAnsiTheme="majorBidi" w:cstheme="majorBidi"/>
          <w:i/>
          <w:iCs/>
          <w:szCs w:val="24"/>
          <w:lang w:val="en-GB"/>
        </w:rPr>
        <w:t>m</w:t>
      </w:r>
      <w:r w:rsidRPr="007D49DB">
        <w:rPr>
          <w:rFonts w:asciiTheme="majorBidi" w:hAnsiTheme="majorBidi" w:cstheme="majorBidi"/>
          <w:i/>
          <w:iCs/>
          <w:szCs w:val="24"/>
          <w:lang w:val="en-GB"/>
        </w:rPr>
        <w:t xml:space="preserve">urip i kanung edet, </w:t>
      </w:r>
      <w:r w:rsidR="00DD01ED" w:rsidRPr="007D49DB">
        <w:rPr>
          <w:rFonts w:asciiTheme="majorBidi" w:hAnsiTheme="majorBidi" w:cstheme="majorBidi"/>
          <w:i/>
          <w:iCs/>
          <w:szCs w:val="24"/>
          <w:lang w:val="en-GB"/>
        </w:rPr>
        <w:t>e</w:t>
      </w:r>
      <w:r w:rsidRPr="007D49DB">
        <w:rPr>
          <w:rFonts w:asciiTheme="majorBidi" w:hAnsiTheme="majorBidi" w:cstheme="majorBidi"/>
          <w:i/>
          <w:iCs/>
          <w:szCs w:val="24"/>
          <w:lang w:val="en-GB"/>
        </w:rPr>
        <w:t xml:space="preserve">det i kanung </w:t>
      </w:r>
      <w:r w:rsidR="00DD01ED" w:rsidRPr="007D49DB">
        <w:rPr>
          <w:rFonts w:asciiTheme="majorBidi" w:hAnsiTheme="majorBidi" w:cstheme="majorBidi"/>
          <w:i/>
          <w:iCs/>
          <w:szCs w:val="24"/>
          <w:lang w:val="en-GB"/>
        </w:rPr>
        <w:t>agama</w:t>
      </w:r>
      <w:r w:rsidRPr="007D49DB">
        <w:rPr>
          <w:rFonts w:asciiTheme="majorBidi" w:hAnsiTheme="majorBidi" w:cstheme="majorBidi"/>
          <w:szCs w:val="24"/>
          <w:lang w:val="en-GB"/>
        </w:rPr>
        <w:t xml:space="preserve"> (life is in the biological realm, and </w:t>
      </w:r>
      <w:r w:rsidR="00C162AB" w:rsidRPr="007D49DB">
        <w:rPr>
          <w:rFonts w:asciiTheme="majorBidi" w:hAnsiTheme="majorBidi" w:cstheme="majorBidi"/>
          <w:szCs w:val="24"/>
          <w:lang w:val="en-GB"/>
        </w:rPr>
        <w:t xml:space="preserve">custom is in the religious realm) </w:t>
      </w:r>
      <w:r w:rsidRPr="007D49DB">
        <w:rPr>
          <w:rFonts w:asciiTheme="majorBidi" w:hAnsiTheme="majorBidi" w:cstheme="majorBidi"/>
          <w:szCs w:val="24"/>
          <w:lang w:val="en-GB"/>
        </w:rPr>
        <w:t>in terms of the Gayo ancestral advises. The</w:t>
      </w:r>
      <w:r w:rsidR="00967B19">
        <w:rPr>
          <w:rFonts w:asciiTheme="majorBidi" w:hAnsiTheme="majorBidi" w:cstheme="majorBidi"/>
          <w:szCs w:val="24"/>
          <w:lang w:val="en-GB"/>
        </w:rPr>
        <w:t xml:space="preserve"> research finds that</w:t>
      </w:r>
      <w:r w:rsidRPr="007D49DB">
        <w:rPr>
          <w:rFonts w:asciiTheme="majorBidi" w:hAnsiTheme="majorBidi" w:cstheme="majorBidi"/>
          <w:szCs w:val="24"/>
          <w:lang w:val="en-GB"/>
        </w:rPr>
        <w:t xml:space="preserve"> the Acehnese </w:t>
      </w:r>
      <w:r w:rsidRPr="007D49DB">
        <w:rPr>
          <w:rFonts w:asciiTheme="majorBidi" w:hAnsiTheme="majorBidi" w:cstheme="majorBidi"/>
          <w:i/>
          <w:iCs/>
          <w:szCs w:val="24"/>
          <w:lang w:val="en-GB"/>
        </w:rPr>
        <w:t>walimat al</w:t>
      </w:r>
      <w:proofErr w:type="gramStart"/>
      <w:r w:rsidRPr="007D49DB">
        <w:rPr>
          <w:rFonts w:asciiTheme="majorBidi" w:hAnsiTheme="majorBidi" w:cstheme="majorBidi"/>
          <w:i/>
          <w:iCs/>
          <w:szCs w:val="24"/>
          <w:lang w:val="en-GB"/>
        </w:rPr>
        <w:t>-‘</w:t>
      </w:r>
      <w:proofErr w:type="gramEnd"/>
      <w:r w:rsidRPr="007D49DB">
        <w:rPr>
          <w:rFonts w:asciiTheme="majorBidi" w:hAnsiTheme="majorBidi" w:cstheme="majorBidi"/>
          <w:i/>
          <w:iCs/>
          <w:szCs w:val="24"/>
          <w:lang w:val="en-GB"/>
        </w:rPr>
        <w:t>urs</w:t>
      </w:r>
      <w:r w:rsidRPr="007D49DB">
        <w:rPr>
          <w:rFonts w:asciiTheme="majorBidi" w:hAnsiTheme="majorBidi" w:cstheme="majorBidi"/>
          <w:szCs w:val="24"/>
          <w:lang w:val="en-GB"/>
        </w:rPr>
        <w:t xml:space="preserve"> practices were not in line with sharia. </w:t>
      </w:r>
      <w:r w:rsidR="00DD01ED" w:rsidRPr="007D49DB">
        <w:rPr>
          <w:rFonts w:asciiTheme="majorBidi" w:hAnsiTheme="majorBidi" w:cstheme="majorBidi"/>
          <w:i/>
          <w:iCs/>
          <w:szCs w:val="24"/>
          <w:lang w:val="en-GB"/>
        </w:rPr>
        <w:t>‘</w:t>
      </w:r>
      <w:r w:rsidRPr="007D49DB">
        <w:rPr>
          <w:rFonts w:asciiTheme="majorBidi" w:hAnsiTheme="majorBidi" w:cstheme="majorBidi"/>
          <w:i/>
          <w:iCs/>
          <w:szCs w:val="24"/>
          <w:lang w:val="en-GB"/>
        </w:rPr>
        <w:t>Urf</w:t>
      </w:r>
      <w:r w:rsidRPr="007D49DB">
        <w:rPr>
          <w:rFonts w:asciiTheme="majorBidi" w:hAnsiTheme="majorBidi" w:cstheme="majorBidi"/>
          <w:szCs w:val="24"/>
          <w:lang w:val="en-GB"/>
        </w:rPr>
        <w:t xml:space="preserve"> theory was used in the </w:t>
      </w:r>
      <w:r w:rsidR="004726B3">
        <w:rPr>
          <w:rFonts w:asciiTheme="majorBidi" w:hAnsiTheme="majorBidi" w:cstheme="majorBidi"/>
          <w:szCs w:val="24"/>
          <w:lang w:val="en-GB"/>
        </w:rPr>
        <w:t>research as the</w:t>
      </w:r>
      <w:r w:rsidR="003F543D">
        <w:rPr>
          <w:rFonts w:asciiTheme="majorBidi" w:hAnsiTheme="majorBidi" w:cstheme="majorBidi"/>
          <w:szCs w:val="24"/>
          <w:lang w:val="en-GB"/>
        </w:rPr>
        <w:t xml:space="preserve"> tool of analysis.</w:t>
      </w:r>
    </w:p>
    <w:p w14:paraId="65355309" w14:textId="77777777" w:rsidR="00CA0D28" w:rsidRPr="007D49DB" w:rsidRDefault="00CA0D28" w:rsidP="001446B8">
      <w:pPr>
        <w:spacing w:after="120" w:line="240" w:lineRule="auto"/>
        <w:rPr>
          <w:rFonts w:asciiTheme="majorBidi" w:hAnsiTheme="majorBidi" w:cstheme="majorBidi"/>
          <w:szCs w:val="24"/>
          <w:lang w:val="en-GB"/>
        </w:rPr>
      </w:pPr>
    </w:p>
    <w:p w14:paraId="49BF7A07" w14:textId="7908C4AD" w:rsidR="00CA0D28" w:rsidRPr="007D49DB" w:rsidRDefault="00CA0D28" w:rsidP="001446B8">
      <w:pPr>
        <w:spacing w:after="120" w:line="240" w:lineRule="auto"/>
        <w:rPr>
          <w:rFonts w:asciiTheme="majorBidi" w:hAnsiTheme="majorBidi" w:cstheme="majorBidi"/>
          <w:szCs w:val="24"/>
          <w:lang w:val="en-GB"/>
        </w:rPr>
      </w:pPr>
      <w:r w:rsidRPr="007D49DB">
        <w:rPr>
          <w:rFonts w:asciiTheme="majorBidi" w:hAnsiTheme="majorBidi" w:cstheme="majorBidi"/>
          <w:b/>
          <w:bCs/>
          <w:szCs w:val="24"/>
          <w:lang w:val="en-GB"/>
        </w:rPr>
        <w:t>Keywords:</w:t>
      </w:r>
      <w:r w:rsidRPr="007D49DB">
        <w:rPr>
          <w:rFonts w:asciiTheme="majorBidi" w:hAnsiTheme="majorBidi" w:cstheme="majorBidi"/>
          <w:szCs w:val="24"/>
          <w:lang w:val="en-GB"/>
        </w:rPr>
        <w:t xml:space="preserve"> </w:t>
      </w:r>
      <w:r w:rsidRPr="007D49DB">
        <w:rPr>
          <w:rFonts w:asciiTheme="majorBidi" w:hAnsiTheme="majorBidi" w:cstheme="majorBidi"/>
          <w:i/>
          <w:iCs/>
          <w:szCs w:val="24"/>
          <w:lang w:val="en-GB"/>
        </w:rPr>
        <w:t>Walimat al</w:t>
      </w:r>
      <w:proofErr w:type="gramStart"/>
      <w:r w:rsidR="00D63308" w:rsidRPr="007D49DB">
        <w:rPr>
          <w:rFonts w:asciiTheme="majorBidi" w:hAnsiTheme="majorBidi" w:cstheme="majorBidi"/>
          <w:i/>
          <w:iCs/>
          <w:szCs w:val="24"/>
          <w:lang w:val="en-GB"/>
        </w:rPr>
        <w:t>-</w:t>
      </w:r>
      <w:r w:rsidRPr="007D49DB">
        <w:rPr>
          <w:rFonts w:asciiTheme="majorBidi" w:hAnsiTheme="majorBidi" w:cstheme="majorBidi"/>
          <w:i/>
          <w:iCs/>
          <w:szCs w:val="24"/>
          <w:lang w:val="en-GB"/>
        </w:rPr>
        <w:t>‘</w:t>
      </w:r>
      <w:proofErr w:type="gramEnd"/>
      <w:r w:rsidRPr="007D49DB">
        <w:rPr>
          <w:rFonts w:asciiTheme="majorBidi" w:hAnsiTheme="majorBidi" w:cstheme="majorBidi"/>
          <w:i/>
          <w:iCs/>
          <w:szCs w:val="24"/>
          <w:lang w:val="en-GB"/>
        </w:rPr>
        <w:t>Urs, ‘Urf, Aceh</w:t>
      </w:r>
    </w:p>
    <w:p w14:paraId="109C0D3B" w14:textId="77777777" w:rsidR="001446B8" w:rsidRPr="007D49DB" w:rsidRDefault="001446B8">
      <w:pPr>
        <w:spacing w:after="160" w:line="259" w:lineRule="auto"/>
        <w:jc w:val="left"/>
        <w:rPr>
          <w:rFonts w:asciiTheme="majorBidi" w:hAnsiTheme="majorBidi" w:cstheme="majorBidi"/>
          <w:b/>
          <w:bCs/>
          <w:szCs w:val="24"/>
          <w:lang w:val="en-GB"/>
        </w:rPr>
      </w:pPr>
      <w:r w:rsidRPr="007D49DB">
        <w:rPr>
          <w:rFonts w:asciiTheme="majorBidi" w:hAnsiTheme="majorBidi" w:cstheme="majorBidi"/>
          <w:b/>
          <w:bCs/>
          <w:szCs w:val="24"/>
          <w:lang w:val="en-GB"/>
        </w:rPr>
        <w:br w:type="page"/>
      </w:r>
    </w:p>
    <w:p w14:paraId="05BF55C9" w14:textId="19794BF3" w:rsidR="00CA0D28" w:rsidRPr="007D49DB" w:rsidRDefault="00410FC3" w:rsidP="00410FC3">
      <w:pPr>
        <w:pStyle w:val="Heading1"/>
        <w:numPr>
          <w:ilvl w:val="0"/>
          <w:numId w:val="0"/>
        </w:numPr>
        <w:ind w:left="709" w:hanging="709"/>
      </w:pPr>
      <w:proofErr w:type="gramStart"/>
      <w:r>
        <w:lastRenderedPageBreak/>
        <w:t>A.</w:t>
      </w:r>
      <w:r w:rsidR="000B7296" w:rsidRPr="007D49DB">
        <w:t>Introduction</w:t>
      </w:r>
      <w:proofErr w:type="gramEnd"/>
    </w:p>
    <w:p w14:paraId="184AA0C4" w14:textId="35BDD61E" w:rsidR="00CA0D28" w:rsidRPr="007D49DB" w:rsidRDefault="004E6728" w:rsidP="002731D8">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Wedding ceremony, or </w:t>
      </w:r>
      <w:r w:rsidRPr="007D49DB">
        <w:rPr>
          <w:rFonts w:asciiTheme="majorBidi" w:hAnsiTheme="majorBidi" w:cstheme="majorBidi"/>
          <w:i/>
          <w:szCs w:val="24"/>
          <w:lang w:val="en-GB"/>
        </w:rPr>
        <w:t>walimat al</w:t>
      </w:r>
      <w:proofErr w:type="gramStart"/>
      <w:r w:rsidRPr="007D49DB">
        <w:rPr>
          <w:rFonts w:asciiTheme="majorBidi" w:hAnsiTheme="majorBidi" w:cstheme="majorBidi"/>
          <w:i/>
          <w:szCs w:val="24"/>
          <w:lang w:val="en-GB"/>
        </w:rPr>
        <w:t>-‘</w:t>
      </w:r>
      <w:proofErr w:type="gramEnd"/>
      <w:r w:rsidRPr="007D49DB">
        <w:rPr>
          <w:rFonts w:asciiTheme="majorBidi" w:hAnsiTheme="majorBidi" w:cstheme="majorBidi"/>
          <w:i/>
          <w:szCs w:val="24"/>
          <w:lang w:val="en-GB"/>
        </w:rPr>
        <w:t xml:space="preserve">urs </w:t>
      </w:r>
      <w:r w:rsidRPr="007D49DB">
        <w:rPr>
          <w:rFonts w:asciiTheme="majorBidi" w:hAnsiTheme="majorBidi" w:cstheme="majorBidi"/>
          <w:szCs w:val="24"/>
          <w:lang w:val="en-GB"/>
        </w:rPr>
        <w:t>in the Islamic law</w:t>
      </w:r>
      <w:r w:rsidR="00B4341B" w:rsidRPr="007D49DB">
        <w:rPr>
          <w:rFonts w:asciiTheme="majorBidi" w:hAnsiTheme="majorBidi" w:cstheme="majorBidi"/>
          <w:szCs w:val="24"/>
          <w:lang w:val="en-GB"/>
        </w:rPr>
        <w:t xml:space="preserve">, is a crucial part </w:t>
      </w:r>
      <w:r w:rsidR="00585D5A" w:rsidRPr="007D49DB">
        <w:rPr>
          <w:rFonts w:asciiTheme="majorBidi" w:hAnsiTheme="majorBidi" w:cstheme="majorBidi"/>
          <w:szCs w:val="24"/>
          <w:lang w:val="en-GB"/>
        </w:rPr>
        <w:t>of</w:t>
      </w:r>
      <w:r w:rsidR="00B4341B" w:rsidRPr="007D49DB">
        <w:rPr>
          <w:rFonts w:asciiTheme="majorBidi" w:hAnsiTheme="majorBidi" w:cstheme="majorBidi"/>
          <w:szCs w:val="24"/>
          <w:lang w:val="en-GB"/>
        </w:rPr>
        <w:t xml:space="preserve"> marriage that</w:t>
      </w:r>
      <w:r w:rsidR="00585D5A" w:rsidRPr="007D49DB">
        <w:rPr>
          <w:rFonts w:asciiTheme="majorBidi" w:hAnsiTheme="majorBidi" w:cstheme="majorBidi"/>
          <w:szCs w:val="24"/>
          <w:lang w:val="en-GB"/>
        </w:rPr>
        <w:t xml:space="preserve"> has not been regulated clearly</w:t>
      </w:r>
      <w:r w:rsidR="00B4341B" w:rsidRPr="007D49DB">
        <w:rPr>
          <w:rFonts w:asciiTheme="majorBidi" w:hAnsiTheme="majorBidi" w:cstheme="majorBidi"/>
          <w:szCs w:val="24"/>
          <w:lang w:val="en-GB"/>
        </w:rPr>
        <w:t xml:space="preserve"> in the</w:t>
      </w:r>
      <w:r w:rsidR="00585D5A" w:rsidRPr="007D49DB">
        <w:rPr>
          <w:rFonts w:asciiTheme="majorBidi" w:hAnsiTheme="majorBidi" w:cstheme="majorBidi"/>
          <w:szCs w:val="24"/>
          <w:lang w:val="en-GB"/>
        </w:rPr>
        <w:t xml:space="preserve"> structure of</w:t>
      </w:r>
      <w:r w:rsidR="00B4341B" w:rsidRPr="007D49DB">
        <w:rPr>
          <w:rFonts w:asciiTheme="majorBidi" w:hAnsiTheme="majorBidi" w:cstheme="majorBidi"/>
          <w:szCs w:val="24"/>
          <w:lang w:val="en-GB"/>
        </w:rPr>
        <w:t xml:space="preserve"> Indonesian </w:t>
      </w:r>
      <w:r w:rsidR="00585D5A" w:rsidRPr="007D49DB">
        <w:rPr>
          <w:rFonts w:asciiTheme="majorBidi" w:hAnsiTheme="majorBidi" w:cstheme="majorBidi"/>
          <w:szCs w:val="24"/>
          <w:lang w:val="en-GB"/>
        </w:rPr>
        <w:t>family law</w:t>
      </w:r>
      <w:r w:rsidR="009E7B7F">
        <w:rPr>
          <w:rFonts w:asciiTheme="majorBidi" w:hAnsiTheme="majorBidi" w:cstheme="majorBidi"/>
          <w:szCs w:val="24"/>
          <w:lang w:val="en-GB"/>
        </w:rPr>
        <w:t>,</w:t>
      </w:r>
      <w:r w:rsidR="00585D5A" w:rsidRPr="007D49DB">
        <w:rPr>
          <w:rFonts w:asciiTheme="majorBidi" w:hAnsiTheme="majorBidi" w:cstheme="majorBidi"/>
          <w:szCs w:val="24"/>
          <w:lang w:val="en-GB"/>
        </w:rPr>
        <w:t xml:space="preserve"> both in </w:t>
      </w:r>
      <w:r w:rsidR="002731D8" w:rsidRPr="007D49DB">
        <w:rPr>
          <w:rFonts w:asciiTheme="majorBidi" w:hAnsiTheme="majorBidi" w:cstheme="majorBidi"/>
          <w:szCs w:val="24"/>
          <w:lang w:val="en-GB"/>
        </w:rPr>
        <w:t xml:space="preserve">the </w:t>
      </w:r>
      <w:r w:rsidR="00585D5A" w:rsidRPr="007D49DB">
        <w:rPr>
          <w:rFonts w:asciiTheme="majorBidi" w:hAnsiTheme="majorBidi" w:cstheme="majorBidi"/>
          <w:szCs w:val="24"/>
          <w:lang w:val="en-GB"/>
        </w:rPr>
        <w:t>marriage act and Compilation of Islamic Law (KHI)</w:t>
      </w:r>
      <w:r w:rsidR="00AD7522" w:rsidRPr="007D49DB">
        <w:rPr>
          <w:rFonts w:asciiTheme="majorBidi" w:hAnsiTheme="majorBidi" w:cstheme="majorBidi"/>
          <w:szCs w:val="24"/>
          <w:lang w:val="en-GB"/>
        </w:rPr>
        <w:t xml:space="preserve">. </w:t>
      </w:r>
      <w:r w:rsidR="007B35F6" w:rsidRPr="007D49DB">
        <w:rPr>
          <w:rFonts w:asciiTheme="majorBidi" w:hAnsiTheme="majorBidi" w:cstheme="majorBidi"/>
          <w:szCs w:val="24"/>
          <w:lang w:val="en-GB"/>
        </w:rPr>
        <w:t>In the classical fiqh study</w:t>
      </w:r>
      <w:r w:rsidR="00A63CE5" w:rsidRPr="007D49DB">
        <w:rPr>
          <w:rFonts w:asciiTheme="majorBidi" w:hAnsiTheme="majorBidi" w:cstheme="majorBidi"/>
          <w:szCs w:val="24"/>
          <w:lang w:val="en-GB"/>
        </w:rPr>
        <w:t xml:space="preserve">, the earlier ulama </w:t>
      </w:r>
      <w:r w:rsidR="00603E4A" w:rsidRPr="007D49DB">
        <w:rPr>
          <w:rFonts w:asciiTheme="majorBidi" w:hAnsiTheme="majorBidi" w:cstheme="majorBidi"/>
          <w:szCs w:val="24"/>
          <w:lang w:val="en-GB"/>
        </w:rPr>
        <w:t>determine the</w:t>
      </w:r>
      <w:r w:rsidR="009B1C58" w:rsidRPr="007D49DB">
        <w:rPr>
          <w:rFonts w:asciiTheme="majorBidi" w:hAnsiTheme="majorBidi" w:cstheme="majorBidi"/>
          <w:szCs w:val="24"/>
          <w:lang w:val="en-GB"/>
        </w:rPr>
        <w:t xml:space="preserve"> </w:t>
      </w:r>
      <w:r w:rsidR="00AB101A" w:rsidRPr="007D49DB">
        <w:rPr>
          <w:rFonts w:asciiTheme="majorBidi" w:hAnsiTheme="majorBidi" w:cstheme="majorBidi"/>
          <w:szCs w:val="24"/>
          <w:lang w:val="en-GB"/>
        </w:rPr>
        <w:t>provision</w:t>
      </w:r>
      <w:r w:rsidR="009B1C58" w:rsidRPr="007D49DB">
        <w:rPr>
          <w:rFonts w:asciiTheme="majorBidi" w:hAnsiTheme="majorBidi" w:cstheme="majorBidi"/>
          <w:szCs w:val="24"/>
          <w:lang w:val="en-GB"/>
        </w:rPr>
        <w:t xml:space="preserve"> on</w:t>
      </w:r>
      <w:r w:rsidR="00603E4A" w:rsidRPr="007D49DB">
        <w:rPr>
          <w:rFonts w:asciiTheme="majorBidi" w:hAnsiTheme="majorBidi" w:cstheme="majorBidi"/>
          <w:szCs w:val="24"/>
          <w:lang w:val="en-GB"/>
        </w:rPr>
        <w:t xml:space="preserve"> </w:t>
      </w:r>
      <w:r w:rsidR="00603E4A" w:rsidRPr="007D49DB">
        <w:rPr>
          <w:rFonts w:asciiTheme="majorBidi" w:hAnsiTheme="majorBidi" w:cstheme="majorBidi"/>
          <w:i/>
          <w:szCs w:val="24"/>
          <w:lang w:val="en-GB"/>
        </w:rPr>
        <w:t>walimat al</w:t>
      </w:r>
      <w:proofErr w:type="gramStart"/>
      <w:r w:rsidR="00603E4A" w:rsidRPr="007D49DB">
        <w:rPr>
          <w:rFonts w:asciiTheme="majorBidi" w:hAnsiTheme="majorBidi" w:cstheme="majorBidi"/>
          <w:i/>
          <w:szCs w:val="24"/>
          <w:lang w:val="en-GB"/>
        </w:rPr>
        <w:t>-‘</w:t>
      </w:r>
      <w:proofErr w:type="gramEnd"/>
      <w:r w:rsidR="00603E4A" w:rsidRPr="007D49DB">
        <w:rPr>
          <w:rFonts w:asciiTheme="majorBidi" w:hAnsiTheme="majorBidi" w:cstheme="majorBidi"/>
          <w:i/>
          <w:szCs w:val="24"/>
          <w:lang w:val="en-GB"/>
        </w:rPr>
        <w:t>urs</w:t>
      </w:r>
      <w:r w:rsidR="00603E4A" w:rsidRPr="007D49DB">
        <w:rPr>
          <w:rFonts w:asciiTheme="majorBidi" w:hAnsiTheme="majorBidi" w:cstheme="majorBidi"/>
          <w:szCs w:val="24"/>
          <w:lang w:val="en-GB"/>
        </w:rPr>
        <w:t xml:space="preserve"> </w:t>
      </w:r>
      <w:r w:rsidR="009B1C58" w:rsidRPr="007D49DB">
        <w:rPr>
          <w:rFonts w:asciiTheme="majorBidi" w:hAnsiTheme="majorBidi" w:cstheme="majorBidi"/>
          <w:szCs w:val="24"/>
          <w:lang w:val="en-GB"/>
        </w:rPr>
        <w:t xml:space="preserve">comprehensively in the hope of being a guide for the people in </w:t>
      </w:r>
      <w:r w:rsidR="00D279DB" w:rsidRPr="007D49DB">
        <w:rPr>
          <w:rFonts w:asciiTheme="majorBidi" w:hAnsiTheme="majorBidi" w:cstheme="majorBidi"/>
          <w:szCs w:val="24"/>
          <w:lang w:val="en-GB"/>
        </w:rPr>
        <w:t xml:space="preserve">organising a wedding party. </w:t>
      </w:r>
      <w:r w:rsidR="00AB101A" w:rsidRPr="007D49DB">
        <w:rPr>
          <w:rFonts w:asciiTheme="majorBidi" w:hAnsiTheme="majorBidi" w:cstheme="majorBidi"/>
          <w:szCs w:val="24"/>
          <w:lang w:val="en-GB"/>
        </w:rPr>
        <w:t xml:space="preserve">The provisions in the classical fiqh </w:t>
      </w:r>
      <w:r w:rsidR="002731D8" w:rsidRPr="007D49DB">
        <w:rPr>
          <w:rFonts w:asciiTheme="majorBidi" w:hAnsiTheme="majorBidi" w:cstheme="majorBidi"/>
          <w:szCs w:val="24"/>
          <w:lang w:val="en-GB"/>
        </w:rPr>
        <w:t>encompass</w:t>
      </w:r>
      <w:r w:rsidR="00AB101A" w:rsidRPr="007D49DB">
        <w:rPr>
          <w:rFonts w:asciiTheme="majorBidi" w:hAnsiTheme="majorBidi" w:cstheme="majorBidi"/>
          <w:szCs w:val="24"/>
          <w:lang w:val="en-GB"/>
        </w:rPr>
        <w:t xml:space="preserve"> the instruction in arranging a </w:t>
      </w:r>
      <w:r w:rsidR="00AB101A" w:rsidRPr="007D49DB">
        <w:rPr>
          <w:rFonts w:asciiTheme="majorBidi" w:hAnsiTheme="majorBidi" w:cstheme="majorBidi"/>
          <w:i/>
          <w:szCs w:val="24"/>
          <w:lang w:val="en-GB"/>
        </w:rPr>
        <w:t>walimah</w:t>
      </w:r>
      <w:r w:rsidR="00AB101A" w:rsidRPr="007D49DB">
        <w:rPr>
          <w:rFonts w:asciiTheme="majorBidi" w:hAnsiTheme="majorBidi" w:cstheme="majorBidi"/>
          <w:szCs w:val="24"/>
          <w:lang w:val="en-GB"/>
        </w:rPr>
        <w:t xml:space="preserve">, instruction in attending a </w:t>
      </w:r>
      <w:r w:rsidR="00AB101A" w:rsidRPr="007D49DB">
        <w:rPr>
          <w:rFonts w:asciiTheme="majorBidi" w:hAnsiTheme="majorBidi" w:cstheme="majorBidi"/>
          <w:i/>
          <w:szCs w:val="24"/>
          <w:lang w:val="en-GB"/>
        </w:rPr>
        <w:t>walimah</w:t>
      </w:r>
      <w:r w:rsidR="00AC7414" w:rsidRPr="007D49DB">
        <w:rPr>
          <w:rFonts w:asciiTheme="majorBidi" w:hAnsiTheme="majorBidi" w:cstheme="majorBidi"/>
          <w:szCs w:val="24"/>
          <w:lang w:val="en-GB"/>
        </w:rPr>
        <w:t>, and</w:t>
      </w:r>
      <w:r w:rsidR="00AB101A" w:rsidRPr="007D49DB">
        <w:rPr>
          <w:rFonts w:asciiTheme="majorBidi" w:hAnsiTheme="majorBidi" w:cstheme="majorBidi"/>
          <w:szCs w:val="24"/>
          <w:lang w:val="en-GB"/>
        </w:rPr>
        <w:t xml:space="preserve"> the criteria</w:t>
      </w:r>
      <w:r w:rsidR="00AC7414" w:rsidRPr="007D49DB">
        <w:rPr>
          <w:rFonts w:asciiTheme="majorBidi" w:hAnsiTheme="majorBidi" w:cstheme="majorBidi"/>
          <w:szCs w:val="24"/>
          <w:lang w:val="en-GB"/>
        </w:rPr>
        <w:t xml:space="preserve"> of </w:t>
      </w:r>
      <w:r w:rsidR="00AC7414" w:rsidRPr="007D49DB">
        <w:rPr>
          <w:rFonts w:asciiTheme="majorBidi" w:hAnsiTheme="majorBidi" w:cstheme="majorBidi"/>
          <w:i/>
          <w:szCs w:val="24"/>
          <w:lang w:val="en-GB"/>
        </w:rPr>
        <w:t>walimah</w:t>
      </w:r>
      <w:r w:rsidR="00AC7414" w:rsidRPr="007D49DB">
        <w:rPr>
          <w:rFonts w:asciiTheme="majorBidi" w:hAnsiTheme="majorBidi" w:cstheme="majorBidi"/>
          <w:szCs w:val="24"/>
          <w:lang w:val="en-GB"/>
        </w:rPr>
        <w:t xml:space="preserve"> that complies the requirements in Islamic </w:t>
      </w:r>
      <w:r w:rsidR="001026F4" w:rsidRPr="007D49DB">
        <w:rPr>
          <w:rFonts w:asciiTheme="majorBidi" w:hAnsiTheme="majorBidi" w:cstheme="majorBidi"/>
          <w:szCs w:val="24"/>
          <w:lang w:val="en-GB"/>
        </w:rPr>
        <w:t>teaching</w:t>
      </w:r>
      <w:r w:rsidR="00AC7414" w:rsidRPr="007D49DB">
        <w:rPr>
          <w:rFonts w:asciiTheme="majorBidi" w:hAnsiTheme="majorBidi" w:cstheme="majorBidi"/>
          <w:szCs w:val="24"/>
          <w:lang w:val="en-GB"/>
        </w:rPr>
        <w:t xml:space="preserve"> so that with those pr</w:t>
      </w:r>
      <w:r w:rsidR="001026F4" w:rsidRPr="007D49DB">
        <w:rPr>
          <w:rFonts w:asciiTheme="majorBidi" w:hAnsiTheme="majorBidi" w:cstheme="majorBidi"/>
          <w:szCs w:val="24"/>
          <w:lang w:val="en-GB"/>
        </w:rPr>
        <w:t>ovisions</w:t>
      </w:r>
      <w:r w:rsidR="00F43703">
        <w:rPr>
          <w:rFonts w:asciiTheme="majorBidi" w:hAnsiTheme="majorBidi" w:cstheme="majorBidi"/>
          <w:szCs w:val="24"/>
          <w:lang w:val="en-GB"/>
        </w:rPr>
        <w:t>,</w:t>
      </w:r>
      <w:r w:rsidR="00AC7414" w:rsidRPr="007D49DB">
        <w:rPr>
          <w:rFonts w:asciiTheme="majorBidi" w:hAnsiTheme="majorBidi" w:cstheme="majorBidi"/>
          <w:szCs w:val="24"/>
          <w:lang w:val="en-GB"/>
        </w:rPr>
        <w:t xml:space="preserve"> the </w:t>
      </w:r>
      <w:r w:rsidR="00AC7414" w:rsidRPr="007D49DB">
        <w:rPr>
          <w:rFonts w:asciiTheme="majorBidi" w:hAnsiTheme="majorBidi" w:cstheme="majorBidi"/>
          <w:i/>
          <w:szCs w:val="24"/>
          <w:lang w:val="en-GB"/>
        </w:rPr>
        <w:t>walimah</w:t>
      </w:r>
      <w:r w:rsidR="00AC7414" w:rsidRPr="007D49DB">
        <w:rPr>
          <w:rFonts w:asciiTheme="majorBidi" w:hAnsiTheme="majorBidi" w:cstheme="majorBidi"/>
          <w:szCs w:val="24"/>
          <w:lang w:val="en-GB"/>
        </w:rPr>
        <w:t xml:space="preserve"> is expected to be in line with </w:t>
      </w:r>
      <w:r w:rsidR="001026F4" w:rsidRPr="007D49DB">
        <w:rPr>
          <w:rFonts w:asciiTheme="majorBidi" w:hAnsiTheme="majorBidi" w:cstheme="majorBidi"/>
          <w:szCs w:val="24"/>
          <w:lang w:val="en-GB"/>
        </w:rPr>
        <w:t xml:space="preserve">the </w:t>
      </w:r>
      <w:r w:rsidR="00AC7414" w:rsidRPr="007D49DB">
        <w:rPr>
          <w:rFonts w:asciiTheme="majorBidi" w:hAnsiTheme="majorBidi" w:cstheme="majorBidi"/>
          <w:szCs w:val="24"/>
          <w:lang w:val="en-GB"/>
        </w:rPr>
        <w:t>teachings of Islam.</w:t>
      </w:r>
      <w:r w:rsidR="006E0FB4" w:rsidRPr="007D49DB">
        <w:rPr>
          <w:rFonts w:asciiTheme="majorBidi" w:hAnsiTheme="majorBidi" w:cstheme="majorBidi"/>
          <w:szCs w:val="24"/>
          <w:lang w:val="en-GB"/>
        </w:rPr>
        <w:t xml:space="preserve"> Imam al-Shafi’i </w:t>
      </w:r>
      <w:r w:rsidR="0022287A" w:rsidRPr="007D49DB">
        <w:rPr>
          <w:rFonts w:asciiTheme="majorBidi" w:hAnsiTheme="majorBidi" w:cstheme="majorBidi"/>
          <w:szCs w:val="24"/>
          <w:lang w:val="en-GB"/>
        </w:rPr>
        <w:t xml:space="preserve">stated that attending a </w:t>
      </w:r>
      <w:r w:rsidR="0022287A" w:rsidRPr="007D49DB">
        <w:rPr>
          <w:rFonts w:asciiTheme="majorBidi" w:hAnsiTheme="majorBidi" w:cstheme="majorBidi"/>
          <w:i/>
          <w:szCs w:val="24"/>
          <w:lang w:val="en-GB"/>
        </w:rPr>
        <w:t>walimah</w:t>
      </w:r>
      <w:r w:rsidR="0022287A" w:rsidRPr="007D49DB">
        <w:rPr>
          <w:rFonts w:asciiTheme="majorBidi" w:hAnsiTheme="majorBidi" w:cstheme="majorBidi"/>
          <w:szCs w:val="24"/>
          <w:lang w:val="en-GB"/>
        </w:rPr>
        <w:t xml:space="preserve"> is obligatory,</w:t>
      </w:r>
      <w:r w:rsidR="00CA0D28" w:rsidRPr="007D49DB">
        <w:rPr>
          <w:rStyle w:val="FootnoteReference"/>
          <w:rFonts w:asciiTheme="majorBidi" w:hAnsiTheme="majorBidi" w:cstheme="majorBidi"/>
          <w:szCs w:val="24"/>
          <w:lang w:val="en-GB"/>
        </w:rPr>
        <w:footnoteReference w:id="1"/>
      </w:r>
      <w:r w:rsidR="00CA0D28" w:rsidRPr="007D49DB">
        <w:rPr>
          <w:rFonts w:asciiTheme="majorBidi" w:hAnsiTheme="majorBidi" w:cstheme="majorBidi"/>
          <w:szCs w:val="24"/>
          <w:lang w:val="en-GB"/>
        </w:rPr>
        <w:t xml:space="preserve"> </w:t>
      </w:r>
      <w:r w:rsidR="00CA751B" w:rsidRPr="007D49DB">
        <w:rPr>
          <w:rFonts w:asciiTheme="majorBidi" w:hAnsiTheme="majorBidi" w:cstheme="majorBidi"/>
          <w:szCs w:val="24"/>
          <w:lang w:val="en-GB"/>
        </w:rPr>
        <w:t xml:space="preserve">in a note that there is no </w:t>
      </w:r>
      <w:r w:rsidR="00EB067F" w:rsidRPr="007D49DB">
        <w:rPr>
          <w:rFonts w:asciiTheme="majorBidi" w:hAnsiTheme="majorBidi" w:cstheme="majorBidi"/>
          <w:szCs w:val="24"/>
          <w:lang w:val="en-GB"/>
        </w:rPr>
        <w:t>element of sin in it</w:t>
      </w:r>
      <w:r w:rsidR="002731D8" w:rsidRPr="007D49DB">
        <w:rPr>
          <w:rFonts w:asciiTheme="majorBidi" w:hAnsiTheme="majorBidi" w:cstheme="majorBidi"/>
          <w:szCs w:val="24"/>
          <w:lang w:val="en-GB"/>
        </w:rPr>
        <w:t xml:space="preserve">. If there is an element of sin in the </w:t>
      </w:r>
      <w:r w:rsidR="002731D8" w:rsidRPr="007D49DB">
        <w:rPr>
          <w:rFonts w:asciiTheme="majorBidi" w:hAnsiTheme="majorBidi" w:cstheme="majorBidi"/>
          <w:i/>
          <w:szCs w:val="24"/>
          <w:lang w:val="en-GB"/>
        </w:rPr>
        <w:t>walimah</w:t>
      </w:r>
      <w:r w:rsidR="002731D8" w:rsidRPr="007D49DB">
        <w:rPr>
          <w:rFonts w:asciiTheme="majorBidi" w:hAnsiTheme="majorBidi" w:cstheme="majorBidi"/>
          <w:szCs w:val="24"/>
          <w:lang w:val="en-GB"/>
        </w:rPr>
        <w:t>, then the law of attending it becomes haram</w:t>
      </w:r>
      <w:r w:rsidR="004739AC">
        <w:rPr>
          <w:rFonts w:asciiTheme="majorBidi" w:hAnsiTheme="majorBidi" w:cstheme="majorBidi"/>
          <w:szCs w:val="24"/>
          <w:lang w:val="en-GB"/>
        </w:rPr>
        <w:t>,</w:t>
      </w:r>
      <w:r w:rsidR="002731D8" w:rsidRPr="007D49DB">
        <w:rPr>
          <w:rFonts w:asciiTheme="majorBidi" w:hAnsiTheme="majorBidi" w:cstheme="majorBidi"/>
          <w:szCs w:val="24"/>
          <w:lang w:val="en-GB"/>
        </w:rPr>
        <w:t xml:space="preserve"> and so be the law of arranging it</w:t>
      </w:r>
      <w:r w:rsidR="00CA0D28" w:rsidRPr="007D49DB">
        <w:rPr>
          <w:rFonts w:asciiTheme="majorBidi" w:hAnsiTheme="majorBidi" w:cstheme="majorBidi"/>
          <w:szCs w:val="24"/>
          <w:lang w:val="en-GB"/>
        </w:rPr>
        <w:t>.</w:t>
      </w:r>
      <w:r w:rsidR="00CA0D28" w:rsidRPr="007D49DB">
        <w:rPr>
          <w:rStyle w:val="FootnoteReference"/>
          <w:rFonts w:asciiTheme="majorBidi" w:hAnsiTheme="majorBidi" w:cstheme="majorBidi"/>
          <w:szCs w:val="24"/>
          <w:lang w:val="en-GB"/>
        </w:rPr>
        <w:footnoteReference w:id="2"/>
      </w:r>
    </w:p>
    <w:p w14:paraId="04E0D993" w14:textId="485F98A0" w:rsidR="00DB0BAD" w:rsidRPr="007D49DB" w:rsidRDefault="004B003C" w:rsidP="00DB0BAD">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Doing </w:t>
      </w:r>
      <w:r w:rsidRPr="007D49DB">
        <w:rPr>
          <w:rFonts w:asciiTheme="majorBidi" w:hAnsiTheme="majorBidi" w:cstheme="majorBidi"/>
          <w:i/>
          <w:szCs w:val="24"/>
          <w:lang w:val="en-GB"/>
        </w:rPr>
        <w:t>walimat al</w:t>
      </w:r>
      <w:proofErr w:type="gramStart"/>
      <w:r w:rsidRPr="007D49DB">
        <w:rPr>
          <w:rFonts w:asciiTheme="majorBidi" w:hAnsiTheme="majorBidi" w:cstheme="majorBidi"/>
          <w:i/>
          <w:szCs w:val="24"/>
          <w:lang w:val="en-GB"/>
        </w:rPr>
        <w:t>-‘</w:t>
      </w:r>
      <w:proofErr w:type="gramEnd"/>
      <w:r w:rsidRPr="007D49DB">
        <w:rPr>
          <w:rFonts w:asciiTheme="majorBidi" w:hAnsiTheme="majorBidi" w:cstheme="majorBidi"/>
          <w:i/>
          <w:szCs w:val="24"/>
          <w:lang w:val="en-GB"/>
        </w:rPr>
        <w:t>urs</w:t>
      </w:r>
      <w:r w:rsidR="0072261A">
        <w:rPr>
          <w:rFonts w:asciiTheme="majorBidi" w:hAnsiTheme="majorBidi" w:cstheme="majorBidi"/>
          <w:szCs w:val="24"/>
          <w:lang w:val="en-GB"/>
        </w:rPr>
        <w:t xml:space="preserve"> (wedding ceremony), besides</w:t>
      </w:r>
      <w:r w:rsidRPr="007D49DB">
        <w:rPr>
          <w:rFonts w:asciiTheme="majorBidi" w:hAnsiTheme="majorBidi" w:cstheme="majorBidi"/>
          <w:szCs w:val="24"/>
          <w:lang w:val="en-GB"/>
        </w:rPr>
        <w:t xml:space="preserve"> comply</w:t>
      </w:r>
      <w:r w:rsidR="0072261A">
        <w:rPr>
          <w:rFonts w:asciiTheme="majorBidi" w:hAnsiTheme="majorBidi" w:cstheme="majorBidi"/>
          <w:szCs w:val="24"/>
          <w:lang w:val="en-GB"/>
        </w:rPr>
        <w:t>ing</w:t>
      </w:r>
      <w:r w:rsidRPr="007D49DB">
        <w:rPr>
          <w:rFonts w:asciiTheme="majorBidi" w:hAnsiTheme="majorBidi" w:cstheme="majorBidi"/>
          <w:szCs w:val="24"/>
          <w:lang w:val="en-GB"/>
        </w:rPr>
        <w:t xml:space="preserve"> with Islamic teaching, also has posit</w:t>
      </w:r>
      <w:r w:rsidR="007B3244">
        <w:rPr>
          <w:rFonts w:asciiTheme="majorBidi" w:hAnsiTheme="majorBidi" w:cstheme="majorBidi"/>
          <w:szCs w:val="24"/>
          <w:lang w:val="en-GB"/>
        </w:rPr>
        <w:t>ive value for the household as</w:t>
      </w:r>
      <w:r w:rsidRPr="007D49DB">
        <w:rPr>
          <w:rFonts w:asciiTheme="majorBidi" w:hAnsiTheme="majorBidi" w:cstheme="majorBidi"/>
          <w:szCs w:val="24"/>
          <w:lang w:val="en-GB"/>
        </w:rPr>
        <w:t xml:space="preserve"> part of a social system in society. </w:t>
      </w:r>
      <w:r w:rsidR="007E09C5" w:rsidRPr="007D49DB">
        <w:rPr>
          <w:rFonts w:asciiTheme="majorBidi" w:hAnsiTheme="majorBidi" w:cstheme="majorBidi"/>
          <w:szCs w:val="24"/>
          <w:lang w:val="en-GB"/>
        </w:rPr>
        <w:t xml:space="preserve">Through </w:t>
      </w:r>
      <w:r w:rsidR="007E09C5" w:rsidRPr="007D49DB">
        <w:rPr>
          <w:rFonts w:asciiTheme="majorBidi" w:hAnsiTheme="majorBidi" w:cstheme="majorBidi"/>
          <w:i/>
          <w:szCs w:val="24"/>
          <w:lang w:val="en-GB"/>
        </w:rPr>
        <w:t>walimah</w:t>
      </w:r>
      <w:r w:rsidR="007E09C5" w:rsidRPr="007D49DB">
        <w:rPr>
          <w:rFonts w:asciiTheme="majorBidi" w:hAnsiTheme="majorBidi" w:cstheme="majorBidi"/>
          <w:szCs w:val="24"/>
          <w:lang w:val="en-GB"/>
        </w:rPr>
        <w:t xml:space="preserve">, </w:t>
      </w:r>
      <w:r w:rsidR="001F49AF" w:rsidRPr="007D49DB">
        <w:rPr>
          <w:rFonts w:asciiTheme="majorBidi" w:hAnsiTheme="majorBidi" w:cstheme="majorBidi"/>
          <w:szCs w:val="24"/>
          <w:lang w:val="en-GB"/>
        </w:rPr>
        <w:t>the</w:t>
      </w:r>
      <w:r w:rsidR="007E09C5" w:rsidRPr="007D49DB">
        <w:rPr>
          <w:rFonts w:asciiTheme="majorBidi" w:hAnsiTheme="majorBidi" w:cstheme="majorBidi"/>
          <w:szCs w:val="24"/>
          <w:lang w:val="en-GB"/>
        </w:rPr>
        <w:t xml:space="preserve"> marriage</w:t>
      </w:r>
      <w:r w:rsidR="001F49AF" w:rsidRPr="007D49DB">
        <w:rPr>
          <w:rFonts w:asciiTheme="majorBidi" w:hAnsiTheme="majorBidi" w:cstheme="majorBidi"/>
          <w:szCs w:val="24"/>
          <w:lang w:val="en-GB"/>
        </w:rPr>
        <w:t xml:space="preserve"> between the bride and groom</w:t>
      </w:r>
      <w:r w:rsidR="007E09C5" w:rsidRPr="007D49DB">
        <w:rPr>
          <w:rFonts w:asciiTheme="majorBidi" w:hAnsiTheme="majorBidi" w:cstheme="majorBidi"/>
          <w:szCs w:val="24"/>
          <w:lang w:val="en-GB"/>
        </w:rPr>
        <w:t xml:space="preserve"> is announced to the community</w:t>
      </w:r>
      <w:r w:rsidR="00DB0BAD" w:rsidRPr="007D49DB">
        <w:rPr>
          <w:rFonts w:asciiTheme="majorBidi" w:hAnsiTheme="majorBidi" w:cstheme="majorBidi"/>
          <w:szCs w:val="24"/>
          <w:lang w:val="en-GB"/>
        </w:rPr>
        <w:t>,</w:t>
      </w:r>
      <w:r w:rsidR="00CA0D28" w:rsidRPr="007D49DB">
        <w:rPr>
          <w:rStyle w:val="FootnoteReference"/>
          <w:rFonts w:asciiTheme="majorBidi" w:hAnsiTheme="majorBidi" w:cstheme="majorBidi"/>
          <w:szCs w:val="24"/>
          <w:lang w:val="en-GB"/>
        </w:rPr>
        <w:footnoteReference w:id="3"/>
      </w:r>
      <w:r w:rsidR="004642F3" w:rsidRPr="007D49DB">
        <w:rPr>
          <w:rFonts w:asciiTheme="majorBidi" w:hAnsiTheme="majorBidi" w:cstheme="majorBidi"/>
          <w:szCs w:val="24"/>
          <w:lang w:val="en-GB"/>
        </w:rPr>
        <w:t xml:space="preserve"> </w:t>
      </w:r>
      <w:r w:rsidR="00DB0BAD" w:rsidRPr="007D49DB">
        <w:rPr>
          <w:rFonts w:asciiTheme="majorBidi" w:hAnsiTheme="majorBidi" w:cstheme="majorBidi"/>
          <w:szCs w:val="24"/>
          <w:lang w:val="en-GB"/>
        </w:rPr>
        <w:t>in addition to a form of thankfulness to Allah.</w:t>
      </w:r>
      <w:r w:rsidR="00CA0D28" w:rsidRPr="007D49DB">
        <w:rPr>
          <w:rStyle w:val="FootnoteReference"/>
          <w:rFonts w:asciiTheme="majorBidi" w:hAnsiTheme="majorBidi" w:cstheme="majorBidi"/>
          <w:szCs w:val="24"/>
          <w:lang w:val="en-GB"/>
        </w:rPr>
        <w:footnoteReference w:id="4"/>
      </w:r>
      <w:r w:rsidR="00CA0D28" w:rsidRPr="007D49DB">
        <w:rPr>
          <w:rFonts w:asciiTheme="majorBidi" w:hAnsiTheme="majorBidi" w:cstheme="majorBidi"/>
          <w:szCs w:val="24"/>
          <w:lang w:val="en-GB"/>
        </w:rPr>
        <w:t xml:space="preserve"> </w:t>
      </w:r>
      <w:r w:rsidR="00DB0BAD" w:rsidRPr="007D49DB">
        <w:rPr>
          <w:rFonts w:asciiTheme="majorBidi" w:hAnsiTheme="majorBidi" w:cstheme="majorBidi"/>
          <w:szCs w:val="24"/>
          <w:lang w:val="en-GB"/>
        </w:rPr>
        <w:t xml:space="preserve">Besides that, </w:t>
      </w:r>
      <w:r w:rsidR="00DB0BAD" w:rsidRPr="007D49DB">
        <w:rPr>
          <w:rFonts w:asciiTheme="majorBidi" w:hAnsiTheme="majorBidi" w:cstheme="majorBidi"/>
          <w:i/>
          <w:szCs w:val="24"/>
          <w:lang w:val="en-GB"/>
        </w:rPr>
        <w:t>walimah</w:t>
      </w:r>
      <w:r w:rsidR="005D7B0B">
        <w:rPr>
          <w:rFonts w:asciiTheme="majorBidi" w:hAnsiTheme="majorBidi" w:cstheme="majorBidi"/>
          <w:szCs w:val="24"/>
          <w:lang w:val="en-GB"/>
        </w:rPr>
        <w:t xml:space="preserve"> also acts as a strategic medium</w:t>
      </w:r>
      <w:r w:rsidR="00DB0BAD" w:rsidRPr="007D49DB">
        <w:rPr>
          <w:rFonts w:asciiTheme="majorBidi" w:hAnsiTheme="majorBidi" w:cstheme="majorBidi"/>
          <w:szCs w:val="24"/>
          <w:lang w:val="en-GB"/>
        </w:rPr>
        <w:t xml:space="preserve"> to forge</w:t>
      </w:r>
      <w:r w:rsidR="00BB0955">
        <w:rPr>
          <w:rFonts w:asciiTheme="majorBidi" w:hAnsiTheme="majorBidi" w:cstheme="majorBidi"/>
          <w:szCs w:val="24"/>
          <w:lang w:val="en-GB"/>
        </w:rPr>
        <w:t xml:space="preserve"> a</w:t>
      </w:r>
      <w:r w:rsidR="00DB0BAD" w:rsidRPr="007D49DB">
        <w:rPr>
          <w:rFonts w:asciiTheme="majorBidi" w:hAnsiTheme="majorBidi" w:cstheme="majorBidi"/>
          <w:szCs w:val="24"/>
          <w:lang w:val="en-GB"/>
        </w:rPr>
        <w:t xml:space="preserve"> relationship between the two families as well as other relatives and the </w:t>
      </w:r>
      <w:r w:rsidR="00D73650" w:rsidRPr="007D49DB">
        <w:rPr>
          <w:rFonts w:asciiTheme="majorBidi" w:hAnsiTheme="majorBidi" w:cstheme="majorBidi"/>
          <w:szCs w:val="24"/>
          <w:lang w:val="en-GB"/>
        </w:rPr>
        <w:t>community.</w:t>
      </w:r>
      <w:r w:rsidR="000D186C" w:rsidRPr="007D49DB">
        <w:rPr>
          <w:rFonts w:asciiTheme="majorBidi" w:hAnsiTheme="majorBidi" w:cstheme="majorBidi"/>
          <w:szCs w:val="24"/>
          <w:lang w:val="en-GB"/>
        </w:rPr>
        <w:t xml:space="preserve"> However, the implementation of</w:t>
      </w:r>
      <w:r w:rsidR="00227E4F" w:rsidRPr="007D49DB">
        <w:rPr>
          <w:rFonts w:asciiTheme="majorBidi" w:hAnsiTheme="majorBidi" w:cstheme="majorBidi"/>
          <w:szCs w:val="24"/>
          <w:lang w:val="en-GB"/>
        </w:rPr>
        <w:t xml:space="preserve"> </w:t>
      </w:r>
      <w:r w:rsidR="00227E4F" w:rsidRPr="007D49DB">
        <w:rPr>
          <w:rFonts w:asciiTheme="majorBidi" w:hAnsiTheme="majorBidi" w:cstheme="majorBidi"/>
          <w:i/>
          <w:szCs w:val="24"/>
          <w:lang w:val="en-GB"/>
        </w:rPr>
        <w:t>walimah</w:t>
      </w:r>
      <w:r w:rsidR="00227E4F" w:rsidRPr="007D49DB">
        <w:rPr>
          <w:rFonts w:asciiTheme="majorBidi" w:hAnsiTheme="majorBidi" w:cstheme="majorBidi"/>
          <w:szCs w:val="24"/>
          <w:lang w:val="en-GB"/>
        </w:rPr>
        <w:t xml:space="preserve"> has to be in the constrain that governed in the Islamic law, particularly among the people</w:t>
      </w:r>
      <w:r w:rsidR="006203AB" w:rsidRPr="007D49DB">
        <w:rPr>
          <w:rFonts w:asciiTheme="majorBidi" w:hAnsiTheme="majorBidi" w:cstheme="majorBidi"/>
          <w:szCs w:val="24"/>
          <w:lang w:val="en-GB"/>
        </w:rPr>
        <w:t>s</w:t>
      </w:r>
      <w:r w:rsidR="00227E4F" w:rsidRPr="007D49DB">
        <w:rPr>
          <w:rFonts w:asciiTheme="majorBidi" w:hAnsiTheme="majorBidi" w:cstheme="majorBidi"/>
          <w:szCs w:val="24"/>
          <w:lang w:val="en-GB"/>
        </w:rPr>
        <w:t xml:space="preserve"> of Aceh th</w:t>
      </w:r>
      <w:r w:rsidR="005D7B0B">
        <w:rPr>
          <w:rFonts w:asciiTheme="majorBidi" w:hAnsiTheme="majorBidi" w:cstheme="majorBidi"/>
          <w:szCs w:val="24"/>
          <w:lang w:val="en-GB"/>
        </w:rPr>
        <w:t>at has a strong view towards</w:t>
      </w:r>
      <w:r w:rsidR="00227E4F" w:rsidRPr="007D49DB">
        <w:rPr>
          <w:rFonts w:asciiTheme="majorBidi" w:hAnsiTheme="majorBidi" w:cstheme="majorBidi"/>
          <w:szCs w:val="24"/>
          <w:lang w:val="en-GB"/>
        </w:rPr>
        <w:t xml:space="preserve"> sharia. Certainly, </w:t>
      </w:r>
      <w:r w:rsidR="00227E4F" w:rsidRPr="007D49DB">
        <w:rPr>
          <w:rFonts w:asciiTheme="majorBidi" w:hAnsiTheme="majorBidi" w:cstheme="majorBidi"/>
          <w:i/>
          <w:szCs w:val="24"/>
          <w:lang w:val="en-GB"/>
        </w:rPr>
        <w:t>walimat al</w:t>
      </w:r>
      <w:proofErr w:type="gramStart"/>
      <w:r w:rsidR="00227E4F" w:rsidRPr="007D49DB">
        <w:rPr>
          <w:rFonts w:asciiTheme="majorBidi" w:hAnsiTheme="majorBidi" w:cstheme="majorBidi"/>
          <w:i/>
          <w:szCs w:val="24"/>
          <w:lang w:val="en-GB"/>
        </w:rPr>
        <w:t>-‘</w:t>
      </w:r>
      <w:proofErr w:type="gramEnd"/>
      <w:r w:rsidR="00227E4F" w:rsidRPr="007D49DB">
        <w:rPr>
          <w:rFonts w:asciiTheme="majorBidi" w:hAnsiTheme="majorBidi" w:cstheme="majorBidi"/>
          <w:i/>
          <w:szCs w:val="24"/>
          <w:lang w:val="en-GB"/>
        </w:rPr>
        <w:t>urs</w:t>
      </w:r>
      <w:r w:rsidR="00227E4F" w:rsidRPr="007D49DB">
        <w:rPr>
          <w:rFonts w:asciiTheme="majorBidi" w:hAnsiTheme="majorBidi" w:cstheme="majorBidi"/>
          <w:szCs w:val="24"/>
          <w:lang w:val="en-GB"/>
        </w:rPr>
        <w:t xml:space="preserve"> would be a concern that cannot be separated from the marriage act and the Islamic sharia.</w:t>
      </w:r>
    </w:p>
    <w:p w14:paraId="2D846A47" w14:textId="35C0ED91" w:rsidR="008F200D" w:rsidRPr="007D49DB" w:rsidRDefault="0066586B" w:rsidP="00453DE7">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Among the people</w:t>
      </w:r>
      <w:r w:rsidR="006203AB" w:rsidRPr="007D49DB">
        <w:rPr>
          <w:rFonts w:asciiTheme="majorBidi" w:hAnsiTheme="majorBidi" w:cstheme="majorBidi"/>
          <w:szCs w:val="24"/>
          <w:lang w:val="en-GB"/>
        </w:rPr>
        <w:t>s</w:t>
      </w:r>
      <w:r w:rsidRPr="007D49DB">
        <w:rPr>
          <w:rFonts w:asciiTheme="majorBidi" w:hAnsiTheme="majorBidi" w:cstheme="majorBidi"/>
          <w:szCs w:val="24"/>
          <w:lang w:val="en-GB"/>
        </w:rPr>
        <w:t xml:space="preserve"> of Aceh, it cannot be denied that the domination of custom and tradition in </w:t>
      </w:r>
      <w:r w:rsidRPr="007D49DB">
        <w:rPr>
          <w:rFonts w:asciiTheme="majorBidi" w:hAnsiTheme="majorBidi" w:cstheme="majorBidi"/>
          <w:i/>
          <w:szCs w:val="24"/>
          <w:lang w:val="en-GB"/>
        </w:rPr>
        <w:t>walimat al</w:t>
      </w:r>
      <w:proofErr w:type="gramStart"/>
      <w:r w:rsidRPr="007D49DB">
        <w:rPr>
          <w:rFonts w:asciiTheme="majorBidi" w:hAnsiTheme="majorBidi" w:cstheme="majorBidi"/>
          <w:i/>
          <w:szCs w:val="24"/>
          <w:lang w:val="en-GB"/>
        </w:rPr>
        <w:t>-‘</w:t>
      </w:r>
      <w:proofErr w:type="gramEnd"/>
      <w:r w:rsidRPr="007D49DB">
        <w:rPr>
          <w:rFonts w:asciiTheme="majorBidi" w:hAnsiTheme="majorBidi" w:cstheme="majorBidi"/>
          <w:i/>
          <w:szCs w:val="24"/>
          <w:lang w:val="en-GB"/>
        </w:rPr>
        <w:t>urs</w:t>
      </w:r>
      <w:r w:rsidRPr="007D49DB">
        <w:rPr>
          <w:rFonts w:asciiTheme="majorBidi" w:hAnsiTheme="majorBidi" w:cstheme="majorBidi"/>
          <w:szCs w:val="24"/>
          <w:lang w:val="en-GB"/>
        </w:rPr>
        <w:t xml:space="preserve"> is unavoidable</w:t>
      </w:r>
      <w:r w:rsidR="00BA1B02" w:rsidRPr="007D49DB">
        <w:rPr>
          <w:rFonts w:asciiTheme="majorBidi" w:hAnsiTheme="majorBidi" w:cstheme="majorBidi"/>
          <w:szCs w:val="24"/>
          <w:lang w:val="en-GB"/>
        </w:rPr>
        <w:t>, up to the point that marriage become</w:t>
      </w:r>
      <w:r w:rsidR="00F43703">
        <w:rPr>
          <w:rFonts w:asciiTheme="majorBidi" w:hAnsiTheme="majorBidi" w:cstheme="majorBidi"/>
          <w:szCs w:val="24"/>
          <w:lang w:val="en-GB"/>
        </w:rPr>
        <w:t>s</w:t>
      </w:r>
      <w:r w:rsidR="00BA1B02" w:rsidRPr="007D49DB">
        <w:rPr>
          <w:rFonts w:asciiTheme="majorBidi" w:hAnsiTheme="majorBidi" w:cstheme="majorBidi"/>
          <w:szCs w:val="24"/>
          <w:lang w:val="en-GB"/>
        </w:rPr>
        <w:t xml:space="preserve"> a </w:t>
      </w:r>
      <w:r w:rsidR="005724E4" w:rsidRPr="007D49DB">
        <w:rPr>
          <w:rFonts w:asciiTheme="majorBidi" w:hAnsiTheme="majorBidi" w:cstheme="majorBidi"/>
          <w:szCs w:val="24"/>
          <w:lang w:val="en-GB"/>
        </w:rPr>
        <w:t>cultural</w:t>
      </w:r>
      <w:r w:rsidR="00BA1B02" w:rsidRPr="007D49DB">
        <w:rPr>
          <w:rFonts w:asciiTheme="majorBidi" w:hAnsiTheme="majorBidi" w:cstheme="majorBidi"/>
          <w:szCs w:val="24"/>
          <w:lang w:val="en-GB"/>
        </w:rPr>
        <w:t xml:space="preserve"> agenda </w:t>
      </w:r>
      <w:r w:rsidR="00A85FAD" w:rsidRPr="007D49DB">
        <w:rPr>
          <w:rFonts w:asciiTheme="majorBidi" w:hAnsiTheme="majorBidi" w:cstheme="majorBidi"/>
          <w:szCs w:val="24"/>
          <w:lang w:val="en-GB"/>
        </w:rPr>
        <w:t>in the Acehnese people generally and in the Gayonese and Tamiang people that are parts of the people</w:t>
      </w:r>
      <w:r w:rsidR="006203AB" w:rsidRPr="007D49DB">
        <w:rPr>
          <w:rFonts w:asciiTheme="majorBidi" w:hAnsiTheme="majorBidi" w:cstheme="majorBidi"/>
          <w:szCs w:val="24"/>
          <w:lang w:val="en-GB"/>
        </w:rPr>
        <w:t>s</w:t>
      </w:r>
      <w:r w:rsidR="00A85FAD" w:rsidRPr="007D49DB">
        <w:rPr>
          <w:rFonts w:asciiTheme="majorBidi" w:hAnsiTheme="majorBidi" w:cstheme="majorBidi"/>
          <w:szCs w:val="24"/>
          <w:lang w:val="en-GB"/>
        </w:rPr>
        <w:t xml:space="preserve"> of Aceh. </w:t>
      </w:r>
      <w:r w:rsidR="00DF2B6B" w:rsidRPr="007D49DB">
        <w:rPr>
          <w:rFonts w:asciiTheme="majorBidi" w:hAnsiTheme="majorBidi" w:cstheme="majorBidi"/>
          <w:szCs w:val="24"/>
          <w:lang w:val="en-GB"/>
        </w:rPr>
        <w:t xml:space="preserve">The cultural diversity and advancement of the people </w:t>
      </w:r>
      <w:r w:rsidR="00F43703">
        <w:rPr>
          <w:rFonts w:asciiTheme="majorBidi" w:hAnsiTheme="majorBidi" w:cstheme="majorBidi"/>
          <w:szCs w:val="24"/>
          <w:lang w:val="en-GB"/>
        </w:rPr>
        <w:t>cause</w:t>
      </w:r>
      <w:r w:rsidR="00494E0A" w:rsidRPr="007D49DB">
        <w:rPr>
          <w:rFonts w:asciiTheme="majorBidi" w:hAnsiTheme="majorBidi" w:cstheme="majorBidi"/>
          <w:szCs w:val="24"/>
          <w:lang w:val="en-GB"/>
        </w:rPr>
        <w:t xml:space="preserve"> a rise in legal problems in wedding parties</w:t>
      </w:r>
      <w:r w:rsidR="00F43703">
        <w:rPr>
          <w:rFonts w:asciiTheme="majorBidi" w:hAnsiTheme="majorBidi" w:cstheme="majorBidi"/>
          <w:szCs w:val="24"/>
          <w:lang w:val="en-GB"/>
        </w:rPr>
        <w:t>,</w:t>
      </w:r>
      <w:r w:rsidR="00494E0A" w:rsidRPr="007D49DB">
        <w:rPr>
          <w:rFonts w:asciiTheme="majorBidi" w:hAnsiTheme="majorBidi" w:cstheme="majorBidi"/>
          <w:szCs w:val="24"/>
          <w:lang w:val="en-GB"/>
        </w:rPr>
        <w:t xml:space="preserve"> especially in the community that inhabits a border region where acculturation is </w:t>
      </w:r>
      <w:r w:rsidR="00453DE7" w:rsidRPr="007D49DB">
        <w:rPr>
          <w:rFonts w:asciiTheme="majorBidi" w:hAnsiTheme="majorBidi" w:cstheme="majorBidi"/>
          <w:szCs w:val="24"/>
          <w:lang w:val="en-GB"/>
        </w:rPr>
        <w:t xml:space="preserve">present. Moreover, the appearance of </w:t>
      </w:r>
      <w:r w:rsidR="00453DE7" w:rsidRPr="007D49DB">
        <w:rPr>
          <w:rFonts w:asciiTheme="majorBidi" w:hAnsiTheme="majorBidi" w:cstheme="majorBidi"/>
          <w:i/>
          <w:szCs w:val="24"/>
          <w:lang w:val="en-GB"/>
        </w:rPr>
        <w:t>walimah</w:t>
      </w:r>
      <w:r w:rsidR="00E6606E" w:rsidRPr="007D49DB">
        <w:rPr>
          <w:rFonts w:asciiTheme="majorBidi" w:hAnsiTheme="majorBidi" w:cstheme="majorBidi"/>
          <w:szCs w:val="24"/>
          <w:lang w:val="en-GB"/>
        </w:rPr>
        <w:t xml:space="preserve"> that incorpor</w:t>
      </w:r>
      <w:r w:rsidR="008D14CF">
        <w:rPr>
          <w:rFonts w:asciiTheme="majorBidi" w:hAnsiTheme="majorBidi" w:cstheme="majorBidi"/>
          <w:szCs w:val="24"/>
          <w:lang w:val="en-GB"/>
        </w:rPr>
        <w:t>ates values that contradict</w:t>
      </w:r>
      <w:r w:rsidR="00E6606E" w:rsidRPr="007D49DB">
        <w:rPr>
          <w:rFonts w:asciiTheme="majorBidi" w:hAnsiTheme="majorBidi" w:cstheme="majorBidi"/>
          <w:szCs w:val="24"/>
          <w:lang w:val="en-GB"/>
        </w:rPr>
        <w:t xml:space="preserve"> the sharia gives</w:t>
      </w:r>
      <w:r w:rsidR="008D14CF">
        <w:rPr>
          <w:rFonts w:asciiTheme="majorBidi" w:hAnsiTheme="majorBidi" w:cstheme="majorBidi"/>
          <w:szCs w:val="24"/>
          <w:lang w:val="en-GB"/>
        </w:rPr>
        <w:t xml:space="preserve"> a</w:t>
      </w:r>
      <w:r w:rsidR="00E6606E" w:rsidRPr="007D49DB">
        <w:rPr>
          <w:rFonts w:asciiTheme="majorBidi" w:hAnsiTheme="majorBidi" w:cstheme="majorBidi"/>
          <w:szCs w:val="24"/>
          <w:lang w:val="en-GB"/>
        </w:rPr>
        <w:t xml:space="preserve"> negative impact to the overall order of the community.</w:t>
      </w:r>
    </w:p>
    <w:p w14:paraId="16BF4F2A" w14:textId="7DE78151" w:rsidR="00E6606E" w:rsidRDefault="00E6606E" w:rsidP="002049D3">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This writing </w:t>
      </w:r>
      <w:r w:rsidR="002049D3" w:rsidRPr="007D49DB">
        <w:rPr>
          <w:rFonts w:asciiTheme="majorBidi" w:hAnsiTheme="majorBidi" w:cstheme="majorBidi"/>
          <w:szCs w:val="24"/>
          <w:lang w:val="en-GB"/>
        </w:rPr>
        <w:t xml:space="preserve">will provide practices of </w:t>
      </w:r>
      <w:r w:rsidR="002049D3" w:rsidRPr="007D49DB">
        <w:rPr>
          <w:rFonts w:asciiTheme="majorBidi" w:hAnsiTheme="majorBidi" w:cstheme="majorBidi"/>
          <w:i/>
          <w:szCs w:val="24"/>
          <w:lang w:val="en-GB"/>
        </w:rPr>
        <w:t xml:space="preserve">walimah </w:t>
      </w:r>
      <w:r w:rsidR="002049D3" w:rsidRPr="007D49DB">
        <w:rPr>
          <w:rFonts w:asciiTheme="majorBidi" w:hAnsiTheme="majorBidi" w:cstheme="majorBidi"/>
          <w:szCs w:val="24"/>
          <w:lang w:val="en-GB"/>
        </w:rPr>
        <w:t xml:space="preserve">in the tradition of the Acehnese, Gayonese and Tamiang society that are the peoples of Aceh. This writing </w:t>
      </w:r>
      <w:r w:rsidR="002049D3" w:rsidRPr="007D49DB">
        <w:rPr>
          <w:rFonts w:asciiTheme="majorBidi" w:hAnsiTheme="majorBidi" w:cstheme="majorBidi"/>
          <w:szCs w:val="24"/>
          <w:lang w:val="en-GB"/>
        </w:rPr>
        <w:lastRenderedPageBreak/>
        <w:t xml:space="preserve">utilises the </w:t>
      </w:r>
      <w:r w:rsidR="002049D3" w:rsidRPr="007D49DB">
        <w:rPr>
          <w:rFonts w:asciiTheme="majorBidi" w:hAnsiTheme="majorBidi" w:cstheme="majorBidi"/>
          <w:i/>
          <w:szCs w:val="24"/>
          <w:lang w:val="en-GB"/>
        </w:rPr>
        <w:t>‘Urf</w:t>
      </w:r>
      <w:r w:rsidR="002049D3" w:rsidRPr="007D49DB">
        <w:rPr>
          <w:rFonts w:asciiTheme="majorBidi" w:hAnsiTheme="majorBidi" w:cstheme="majorBidi"/>
          <w:szCs w:val="24"/>
          <w:lang w:val="en-GB"/>
        </w:rPr>
        <w:t xml:space="preserve"> theory as the tool of analysis. It is expected that, through this theory, the full picture of the practice </w:t>
      </w:r>
      <w:r w:rsidR="002049D3" w:rsidRPr="007D49DB">
        <w:rPr>
          <w:rFonts w:asciiTheme="majorBidi" w:hAnsiTheme="majorBidi" w:cstheme="majorBidi"/>
          <w:i/>
          <w:szCs w:val="24"/>
          <w:lang w:val="en-GB"/>
        </w:rPr>
        <w:t>walimah</w:t>
      </w:r>
      <w:r w:rsidR="002049D3" w:rsidRPr="007D49DB">
        <w:rPr>
          <w:rFonts w:asciiTheme="majorBidi" w:hAnsiTheme="majorBidi" w:cstheme="majorBidi"/>
          <w:szCs w:val="24"/>
          <w:lang w:val="en-GB"/>
        </w:rPr>
        <w:t xml:space="preserve"> that present in the peoples of Aceh can </w:t>
      </w:r>
      <w:r w:rsidR="00167994">
        <w:rPr>
          <w:rFonts w:asciiTheme="majorBidi" w:hAnsiTheme="majorBidi" w:cstheme="majorBidi"/>
          <w:szCs w:val="24"/>
          <w:lang w:val="en-GB"/>
        </w:rPr>
        <w:t>be seen from the perspective of</w:t>
      </w:r>
      <w:r w:rsidR="00771FCD" w:rsidRPr="007D49DB">
        <w:rPr>
          <w:rFonts w:asciiTheme="majorBidi" w:hAnsiTheme="majorBidi" w:cstheme="majorBidi"/>
          <w:szCs w:val="24"/>
          <w:lang w:val="en-GB"/>
        </w:rPr>
        <w:t xml:space="preserve"> </w:t>
      </w:r>
      <w:r w:rsidR="002049D3" w:rsidRPr="007D49DB">
        <w:rPr>
          <w:rFonts w:asciiTheme="majorBidi" w:hAnsiTheme="majorBidi" w:cstheme="majorBidi"/>
          <w:szCs w:val="24"/>
          <w:lang w:val="en-GB"/>
        </w:rPr>
        <w:t>Islamic law.</w:t>
      </w:r>
    </w:p>
    <w:p w14:paraId="3559093F" w14:textId="51EFE1D8" w:rsidR="00410FC3" w:rsidRDefault="00410FC3" w:rsidP="00410FC3">
      <w:pPr>
        <w:spacing w:after="120" w:line="276" w:lineRule="auto"/>
        <w:rPr>
          <w:rFonts w:asciiTheme="majorBidi" w:hAnsiTheme="majorBidi" w:cstheme="majorBidi"/>
          <w:szCs w:val="24"/>
          <w:lang w:val="en-GB"/>
        </w:rPr>
      </w:pPr>
    </w:p>
    <w:p w14:paraId="481584D5" w14:textId="77777777" w:rsidR="00410FC3" w:rsidRPr="00410FC3" w:rsidRDefault="00410FC3" w:rsidP="00410FC3">
      <w:pPr>
        <w:spacing w:after="120" w:line="276" w:lineRule="auto"/>
        <w:rPr>
          <w:rFonts w:asciiTheme="majorBidi" w:hAnsiTheme="majorBidi" w:cstheme="majorBidi"/>
          <w:b/>
          <w:bCs/>
          <w:szCs w:val="24"/>
          <w:lang w:val="en-GB"/>
        </w:rPr>
      </w:pPr>
      <w:r w:rsidRPr="00410FC3">
        <w:rPr>
          <w:rFonts w:asciiTheme="majorBidi" w:hAnsiTheme="majorBidi" w:cstheme="majorBidi"/>
          <w:b/>
          <w:bCs/>
          <w:szCs w:val="24"/>
          <w:lang w:val="en-GB"/>
        </w:rPr>
        <w:t>B. Methodology</w:t>
      </w:r>
    </w:p>
    <w:p w14:paraId="4C12E888" w14:textId="0F2D03C9" w:rsidR="00410FC3" w:rsidRDefault="00410FC3" w:rsidP="00410FC3">
      <w:pPr>
        <w:spacing w:after="120" w:line="276" w:lineRule="auto"/>
        <w:ind w:firstLine="720"/>
        <w:rPr>
          <w:rFonts w:asciiTheme="majorBidi" w:hAnsiTheme="majorBidi" w:cstheme="majorBidi"/>
          <w:szCs w:val="24"/>
          <w:lang w:val="en-GB"/>
        </w:rPr>
      </w:pPr>
      <w:r w:rsidRPr="00410FC3">
        <w:rPr>
          <w:rFonts w:asciiTheme="majorBidi" w:hAnsiTheme="majorBidi" w:cstheme="majorBidi"/>
          <w:szCs w:val="24"/>
          <w:lang w:val="en-GB"/>
        </w:rPr>
        <w:t xml:space="preserve">This is </w:t>
      </w:r>
      <w:r>
        <w:rPr>
          <w:rFonts w:asciiTheme="majorBidi" w:hAnsiTheme="majorBidi" w:cstheme="majorBidi"/>
          <w:szCs w:val="24"/>
          <w:lang w:val="en-GB"/>
        </w:rPr>
        <w:t xml:space="preserve">a </w:t>
      </w:r>
      <w:r w:rsidRPr="00410FC3">
        <w:rPr>
          <w:rFonts w:asciiTheme="majorBidi" w:hAnsiTheme="majorBidi" w:cstheme="majorBidi"/>
          <w:szCs w:val="24"/>
          <w:lang w:val="en-GB"/>
        </w:rPr>
        <w:t xml:space="preserve">field research. This research is a descriptive research that aims to accurately describe the characteristics of a particular individual, situation, or group in society. The approach used is a socio-legal approach that places law as a social phenomenon. In this study, law is associated with social problems that focus on individual or community behavior in relation to law. This research is about the practice of </w:t>
      </w:r>
      <w:r w:rsidRPr="00410FC3">
        <w:rPr>
          <w:rFonts w:asciiTheme="majorBidi" w:hAnsiTheme="majorBidi" w:cstheme="majorBidi"/>
          <w:i/>
          <w:iCs/>
          <w:szCs w:val="24"/>
          <w:lang w:val="en-GB"/>
        </w:rPr>
        <w:t>walimatul 'ursy</w:t>
      </w:r>
      <w:r w:rsidRPr="00410FC3">
        <w:rPr>
          <w:rFonts w:asciiTheme="majorBidi" w:hAnsiTheme="majorBidi" w:cstheme="majorBidi"/>
          <w:szCs w:val="24"/>
          <w:lang w:val="en-GB"/>
        </w:rPr>
        <w:t xml:space="preserve"> carried out in the traditions of the Acehnese people to be further analyzed with Islamic law through the theory </w:t>
      </w:r>
      <w:proofErr w:type="gramStart"/>
      <w:r w:rsidRPr="00410FC3">
        <w:rPr>
          <w:rFonts w:asciiTheme="majorBidi" w:hAnsiTheme="majorBidi" w:cstheme="majorBidi"/>
          <w:szCs w:val="24"/>
          <w:lang w:val="en-GB"/>
        </w:rPr>
        <w:t xml:space="preserve">of </w:t>
      </w:r>
      <w:r>
        <w:rPr>
          <w:rFonts w:asciiTheme="majorBidi" w:hAnsiTheme="majorBidi" w:cstheme="majorBidi"/>
          <w:szCs w:val="24"/>
          <w:lang w:val="en-GB"/>
        </w:rPr>
        <w:t xml:space="preserve"> </w:t>
      </w:r>
      <w:r w:rsidRPr="00410FC3">
        <w:rPr>
          <w:rFonts w:asciiTheme="majorBidi" w:hAnsiTheme="majorBidi" w:cstheme="majorBidi"/>
          <w:i/>
          <w:iCs/>
          <w:szCs w:val="24"/>
          <w:lang w:val="en-GB"/>
        </w:rPr>
        <w:t>'</w:t>
      </w:r>
      <w:proofErr w:type="gramEnd"/>
      <w:r>
        <w:rPr>
          <w:rFonts w:asciiTheme="majorBidi" w:hAnsiTheme="majorBidi" w:cstheme="majorBidi"/>
          <w:i/>
          <w:iCs/>
          <w:szCs w:val="24"/>
          <w:lang w:val="en-GB"/>
        </w:rPr>
        <w:t>u</w:t>
      </w:r>
      <w:r w:rsidRPr="00410FC3">
        <w:rPr>
          <w:rFonts w:asciiTheme="majorBidi" w:hAnsiTheme="majorBidi" w:cstheme="majorBidi"/>
          <w:i/>
          <w:iCs/>
          <w:szCs w:val="24"/>
          <w:lang w:val="en-GB"/>
        </w:rPr>
        <w:t>rf</w:t>
      </w:r>
      <w:r w:rsidRPr="00410FC3">
        <w:rPr>
          <w:rFonts w:asciiTheme="majorBidi" w:hAnsiTheme="majorBidi" w:cstheme="majorBidi"/>
          <w:szCs w:val="24"/>
          <w:lang w:val="en-GB"/>
        </w:rPr>
        <w:t xml:space="preserve">. By using qualitative methods, this research data will be explored in depth from informants who have qualifications of knowledge and authority regarding Acehnese customs, namely the administrators of the </w:t>
      </w:r>
      <w:r>
        <w:rPr>
          <w:rFonts w:asciiTheme="majorBidi" w:hAnsiTheme="majorBidi" w:cstheme="majorBidi"/>
          <w:szCs w:val="24"/>
          <w:lang w:val="en-GB"/>
        </w:rPr>
        <w:t>A</w:t>
      </w:r>
      <w:r w:rsidRPr="00410FC3">
        <w:rPr>
          <w:rFonts w:asciiTheme="majorBidi" w:hAnsiTheme="majorBidi" w:cstheme="majorBidi"/>
          <w:szCs w:val="24"/>
          <w:lang w:val="en-GB"/>
        </w:rPr>
        <w:t xml:space="preserve">ceh </w:t>
      </w:r>
      <w:r>
        <w:rPr>
          <w:rFonts w:asciiTheme="majorBidi" w:hAnsiTheme="majorBidi" w:cstheme="majorBidi"/>
          <w:szCs w:val="24"/>
          <w:lang w:val="en-GB"/>
        </w:rPr>
        <w:t>T</w:t>
      </w:r>
      <w:r w:rsidRPr="00410FC3">
        <w:rPr>
          <w:rFonts w:asciiTheme="majorBidi" w:hAnsiTheme="majorBidi" w:cstheme="majorBidi"/>
          <w:szCs w:val="24"/>
          <w:lang w:val="en-GB"/>
        </w:rPr>
        <w:t xml:space="preserve">raditional </w:t>
      </w:r>
      <w:r>
        <w:rPr>
          <w:rFonts w:asciiTheme="majorBidi" w:hAnsiTheme="majorBidi" w:cstheme="majorBidi"/>
          <w:szCs w:val="24"/>
          <w:lang w:val="en-GB"/>
        </w:rPr>
        <w:t>A</w:t>
      </w:r>
      <w:r w:rsidRPr="00410FC3">
        <w:rPr>
          <w:rFonts w:asciiTheme="majorBidi" w:hAnsiTheme="majorBidi" w:cstheme="majorBidi"/>
          <w:szCs w:val="24"/>
          <w:lang w:val="en-GB"/>
        </w:rPr>
        <w:t xml:space="preserve">ssembly </w:t>
      </w:r>
      <w:r>
        <w:rPr>
          <w:rFonts w:asciiTheme="majorBidi" w:hAnsiTheme="majorBidi" w:cstheme="majorBidi"/>
          <w:szCs w:val="24"/>
          <w:lang w:val="en-GB"/>
        </w:rPr>
        <w:t xml:space="preserve">(Majelis Adat Aceh or MMA) </w:t>
      </w:r>
      <w:r w:rsidRPr="00410FC3">
        <w:rPr>
          <w:rFonts w:asciiTheme="majorBidi" w:hAnsiTheme="majorBidi" w:cstheme="majorBidi"/>
          <w:szCs w:val="24"/>
          <w:lang w:val="en-GB"/>
        </w:rPr>
        <w:t xml:space="preserve">and Acehnese traditional leaders throughout Aceh. The results of this study are expected to be able to describe the overall research problem. </w:t>
      </w:r>
    </w:p>
    <w:p w14:paraId="6718A461" w14:textId="77777777" w:rsidR="00410FC3" w:rsidRDefault="00410FC3" w:rsidP="00410FC3">
      <w:pPr>
        <w:spacing w:after="120" w:line="276" w:lineRule="auto"/>
        <w:ind w:firstLine="720"/>
        <w:rPr>
          <w:rFonts w:asciiTheme="majorBidi" w:hAnsiTheme="majorBidi" w:cstheme="majorBidi"/>
          <w:szCs w:val="24"/>
          <w:lang w:val="en-GB"/>
        </w:rPr>
      </w:pPr>
    </w:p>
    <w:p w14:paraId="453C8744" w14:textId="308031BA" w:rsidR="00CA0D28" w:rsidRPr="00410FC3" w:rsidRDefault="00410FC3" w:rsidP="00410FC3">
      <w:pPr>
        <w:spacing w:after="120" w:line="276" w:lineRule="auto"/>
        <w:rPr>
          <w:rFonts w:asciiTheme="majorBidi" w:hAnsiTheme="majorBidi" w:cstheme="majorBidi"/>
          <w:b/>
          <w:bCs/>
          <w:szCs w:val="24"/>
          <w:lang w:val="en-GB"/>
        </w:rPr>
      </w:pPr>
      <w:r w:rsidRPr="00410FC3">
        <w:rPr>
          <w:rFonts w:asciiTheme="majorBidi" w:hAnsiTheme="majorBidi" w:cstheme="majorBidi"/>
          <w:b/>
          <w:bCs/>
          <w:szCs w:val="24"/>
          <w:lang w:val="en-GB"/>
        </w:rPr>
        <w:t xml:space="preserve">C. </w:t>
      </w:r>
      <w:r w:rsidR="00CA0D28" w:rsidRPr="00410FC3">
        <w:rPr>
          <w:b/>
          <w:bCs/>
          <w:i/>
          <w:iCs/>
        </w:rPr>
        <w:t>Walimat</w:t>
      </w:r>
      <w:r w:rsidR="003B14B4" w:rsidRPr="00410FC3">
        <w:rPr>
          <w:b/>
          <w:bCs/>
          <w:i/>
          <w:iCs/>
        </w:rPr>
        <w:t xml:space="preserve"> a</w:t>
      </w:r>
      <w:r w:rsidR="00CA0D28" w:rsidRPr="00410FC3">
        <w:rPr>
          <w:b/>
          <w:bCs/>
          <w:i/>
          <w:iCs/>
        </w:rPr>
        <w:t xml:space="preserve">l ‘Urs </w:t>
      </w:r>
      <w:r w:rsidR="003B14B4" w:rsidRPr="00410FC3">
        <w:rPr>
          <w:b/>
          <w:bCs/>
        </w:rPr>
        <w:t>in the Tradition of the Peoples of Aceh</w:t>
      </w:r>
    </w:p>
    <w:p w14:paraId="30EF3174" w14:textId="424EE1BA" w:rsidR="00B80E56" w:rsidRPr="007D49DB" w:rsidRDefault="00167994" w:rsidP="00B80E56">
      <w:pPr>
        <w:spacing w:after="120" w:line="276" w:lineRule="auto"/>
        <w:ind w:firstLine="709"/>
        <w:rPr>
          <w:lang w:val="en-GB"/>
        </w:rPr>
      </w:pPr>
      <w:r>
        <w:rPr>
          <w:rFonts w:asciiTheme="majorBidi" w:hAnsiTheme="majorBidi" w:cstheme="majorBidi"/>
          <w:szCs w:val="24"/>
          <w:lang w:val="en-GB"/>
        </w:rPr>
        <w:t>In the Acehnese tradition, t</w:t>
      </w:r>
      <w:r w:rsidR="00B31322" w:rsidRPr="007D49DB">
        <w:rPr>
          <w:rFonts w:asciiTheme="majorBidi" w:hAnsiTheme="majorBidi" w:cstheme="majorBidi"/>
          <w:szCs w:val="24"/>
          <w:lang w:val="en-GB"/>
        </w:rPr>
        <w:t xml:space="preserve">he practice of </w:t>
      </w:r>
      <w:r w:rsidR="00B31322" w:rsidRPr="007D49DB">
        <w:rPr>
          <w:rFonts w:asciiTheme="majorBidi" w:hAnsiTheme="majorBidi" w:cstheme="majorBidi"/>
          <w:i/>
          <w:szCs w:val="24"/>
          <w:lang w:val="en-GB"/>
        </w:rPr>
        <w:t>walimat al</w:t>
      </w:r>
      <w:proofErr w:type="gramStart"/>
      <w:r w:rsidR="00B31322" w:rsidRPr="007D49DB">
        <w:rPr>
          <w:rFonts w:asciiTheme="majorBidi" w:hAnsiTheme="majorBidi" w:cstheme="majorBidi"/>
          <w:i/>
          <w:szCs w:val="24"/>
          <w:lang w:val="en-GB"/>
        </w:rPr>
        <w:t>-‘</w:t>
      </w:r>
      <w:proofErr w:type="gramEnd"/>
      <w:r w:rsidR="00B31322" w:rsidRPr="007D49DB">
        <w:rPr>
          <w:rFonts w:asciiTheme="majorBidi" w:hAnsiTheme="majorBidi" w:cstheme="majorBidi"/>
          <w:i/>
          <w:szCs w:val="24"/>
          <w:lang w:val="en-GB"/>
        </w:rPr>
        <w:t>urs</w:t>
      </w:r>
      <w:r w:rsidR="00253485" w:rsidRPr="007D49DB">
        <w:rPr>
          <w:rFonts w:asciiTheme="majorBidi" w:hAnsiTheme="majorBidi" w:cstheme="majorBidi"/>
          <w:szCs w:val="24"/>
          <w:lang w:val="en-GB"/>
        </w:rPr>
        <w:t>,</w:t>
      </w:r>
      <w:r w:rsidR="00B31322" w:rsidRPr="007D49DB">
        <w:rPr>
          <w:rFonts w:asciiTheme="majorBidi" w:hAnsiTheme="majorBidi" w:cstheme="majorBidi"/>
          <w:szCs w:val="24"/>
          <w:lang w:val="en-GB"/>
        </w:rPr>
        <w:t xml:space="preserve"> </w:t>
      </w:r>
      <w:r w:rsidR="00253485" w:rsidRPr="007D49DB">
        <w:rPr>
          <w:rFonts w:asciiTheme="majorBidi" w:hAnsiTheme="majorBidi" w:cstheme="majorBidi"/>
          <w:szCs w:val="24"/>
          <w:lang w:val="en-GB"/>
        </w:rPr>
        <w:t xml:space="preserve">or colloquially known as wedding party, </w:t>
      </w:r>
      <w:r>
        <w:rPr>
          <w:rFonts w:asciiTheme="majorBidi" w:hAnsiTheme="majorBidi" w:cstheme="majorBidi"/>
          <w:szCs w:val="24"/>
          <w:lang w:val="en-GB"/>
        </w:rPr>
        <w:t xml:space="preserve">is split into two </w:t>
      </w:r>
      <w:r w:rsidR="00253485" w:rsidRPr="007D49DB">
        <w:rPr>
          <w:rFonts w:asciiTheme="majorBidi" w:hAnsiTheme="majorBidi" w:cstheme="majorBidi"/>
          <w:szCs w:val="24"/>
          <w:lang w:val="en-GB"/>
        </w:rPr>
        <w:t>part</w:t>
      </w:r>
      <w:r>
        <w:rPr>
          <w:rFonts w:asciiTheme="majorBidi" w:hAnsiTheme="majorBidi" w:cstheme="majorBidi"/>
          <w:szCs w:val="24"/>
          <w:lang w:val="en-GB"/>
        </w:rPr>
        <w:t>s</w:t>
      </w:r>
      <w:r w:rsidR="00253485" w:rsidRPr="007D49DB">
        <w:rPr>
          <w:rFonts w:asciiTheme="majorBidi" w:hAnsiTheme="majorBidi" w:cstheme="majorBidi"/>
          <w:szCs w:val="24"/>
          <w:lang w:val="en-GB"/>
        </w:rPr>
        <w:t xml:space="preserve">, </w:t>
      </w:r>
      <w:r w:rsidR="00253485" w:rsidRPr="007D49DB">
        <w:rPr>
          <w:rFonts w:asciiTheme="majorBidi" w:hAnsiTheme="majorBidi" w:cstheme="majorBidi"/>
          <w:i/>
          <w:szCs w:val="24"/>
          <w:lang w:val="en-GB"/>
        </w:rPr>
        <w:t>intat linto</w:t>
      </w:r>
      <w:r w:rsidR="00253485" w:rsidRPr="007D49DB">
        <w:rPr>
          <w:rFonts w:asciiTheme="majorBidi" w:hAnsiTheme="majorBidi" w:cstheme="majorBidi"/>
          <w:szCs w:val="24"/>
          <w:lang w:val="en-GB"/>
        </w:rPr>
        <w:t xml:space="preserve"> and </w:t>
      </w:r>
      <w:r w:rsidR="00253485" w:rsidRPr="007D49DB">
        <w:rPr>
          <w:rFonts w:asciiTheme="majorBidi" w:hAnsiTheme="majorBidi" w:cstheme="majorBidi"/>
          <w:i/>
          <w:szCs w:val="24"/>
          <w:lang w:val="en-GB"/>
        </w:rPr>
        <w:t>teung dara baro</w:t>
      </w:r>
      <w:r w:rsidR="00253485" w:rsidRPr="007D49DB">
        <w:rPr>
          <w:rFonts w:asciiTheme="majorBidi" w:hAnsiTheme="majorBidi" w:cstheme="majorBidi"/>
          <w:szCs w:val="24"/>
          <w:lang w:val="en-GB"/>
        </w:rPr>
        <w:t xml:space="preserve">. </w:t>
      </w:r>
      <w:r w:rsidR="00253485" w:rsidRPr="007D49DB">
        <w:rPr>
          <w:rFonts w:asciiTheme="majorBidi" w:hAnsiTheme="majorBidi" w:cstheme="majorBidi"/>
          <w:i/>
          <w:szCs w:val="24"/>
          <w:lang w:val="en-GB"/>
        </w:rPr>
        <w:t>Intat linto</w:t>
      </w:r>
      <w:r w:rsidR="00253485" w:rsidRPr="007D49DB">
        <w:rPr>
          <w:rFonts w:asciiTheme="majorBidi" w:hAnsiTheme="majorBidi" w:cstheme="majorBidi"/>
          <w:szCs w:val="24"/>
          <w:lang w:val="en-GB"/>
        </w:rPr>
        <w:t xml:space="preserve"> is a ceremony to welcome the </w:t>
      </w:r>
      <w:r w:rsidR="00253485" w:rsidRPr="007D49DB">
        <w:rPr>
          <w:rFonts w:asciiTheme="majorBidi" w:hAnsiTheme="majorBidi" w:cstheme="majorBidi"/>
          <w:i/>
          <w:szCs w:val="24"/>
          <w:lang w:val="en-GB"/>
        </w:rPr>
        <w:t>linto baro</w:t>
      </w:r>
      <w:r w:rsidR="001A7300">
        <w:rPr>
          <w:rFonts w:asciiTheme="majorBidi" w:hAnsiTheme="majorBidi" w:cstheme="majorBidi"/>
          <w:szCs w:val="24"/>
          <w:lang w:val="en-GB"/>
        </w:rPr>
        <w:t xml:space="preserve"> (groom) who is led</w:t>
      </w:r>
      <w:r w:rsidR="00253485" w:rsidRPr="007D49DB">
        <w:rPr>
          <w:rFonts w:asciiTheme="majorBidi" w:hAnsiTheme="majorBidi" w:cstheme="majorBidi"/>
          <w:szCs w:val="24"/>
          <w:lang w:val="en-GB"/>
        </w:rPr>
        <w:t xml:space="preserve"> to the parents’ house of the </w:t>
      </w:r>
      <w:r w:rsidR="00253485" w:rsidRPr="007D49DB">
        <w:rPr>
          <w:rFonts w:asciiTheme="majorBidi" w:hAnsiTheme="majorBidi" w:cstheme="majorBidi"/>
          <w:i/>
          <w:szCs w:val="24"/>
          <w:lang w:val="en-GB"/>
        </w:rPr>
        <w:t>dara baro</w:t>
      </w:r>
      <w:r w:rsidR="00253485" w:rsidRPr="007D49DB">
        <w:rPr>
          <w:rFonts w:asciiTheme="majorBidi" w:hAnsiTheme="majorBidi" w:cstheme="majorBidi"/>
          <w:szCs w:val="24"/>
          <w:lang w:val="en-GB"/>
        </w:rPr>
        <w:t xml:space="preserve"> (bride). While </w:t>
      </w:r>
      <w:r w:rsidR="00253485" w:rsidRPr="007D49DB">
        <w:rPr>
          <w:rFonts w:asciiTheme="majorBidi" w:hAnsiTheme="majorBidi" w:cstheme="majorBidi"/>
          <w:i/>
          <w:szCs w:val="24"/>
          <w:lang w:val="en-GB"/>
        </w:rPr>
        <w:t>teung dara baro</w:t>
      </w:r>
      <w:r w:rsidR="00253485" w:rsidRPr="007D49DB">
        <w:rPr>
          <w:rFonts w:asciiTheme="majorBidi" w:hAnsiTheme="majorBidi" w:cstheme="majorBidi"/>
          <w:szCs w:val="24"/>
          <w:lang w:val="en-GB"/>
        </w:rPr>
        <w:t xml:space="preserve"> is an invitation ceremony for the </w:t>
      </w:r>
      <w:r w:rsidR="00253485" w:rsidRPr="007D49DB">
        <w:rPr>
          <w:rFonts w:asciiTheme="majorBidi" w:hAnsiTheme="majorBidi" w:cstheme="majorBidi"/>
          <w:i/>
          <w:szCs w:val="24"/>
          <w:lang w:val="en-GB"/>
        </w:rPr>
        <w:t>dara baro</w:t>
      </w:r>
      <w:r w:rsidR="00253485" w:rsidRPr="007D49DB">
        <w:rPr>
          <w:rFonts w:asciiTheme="majorBidi" w:hAnsiTheme="majorBidi" w:cstheme="majorBidi"/>
          <w:szCs w:val="24"/>
          <w:lang w:val="en-GB"/>
        </w:rPr>
        <w:t xml:space="preserve"> and her</w:t>
      </w:r>
      <w:r w:rsidR="00A229C6" w:rsidRPr="007D49DB">
        <w:rPr>
          <w:rFonts w:asciiTheme="majorBidi" w:hAnsiTheme="majorBidi" w:cstheme="majorBidi"/>
          <w:szCs w:val="24"/>
          <w:lang w:val="en-GB"/>
        </w:rPr>
        <w:t xml:space="preserve"> entourage to the house of the groom’s family.</w:t>
      </w:r>
      <w:r w:rsidR="00B80E56" w:rsidRPr="007D49DB">
        <w:rPr>
          <w:rStyle w:val="FootnoteReference"/>
          <w:rFonts w:asciiTheme="majorBidi" w:hAnsiTheme="majorBidi" w:cstheme="majorBidi"/>
          <w:szCs w:val="24"/>
          <w:lang w:val="en-GB"/>
        </w:rPr>
        <w:t xml:space="preserve"> </w:t>
      </w:r>
      <w:r w:rsidR="00B80E56" w:rsidRPr="007D49DB">
        <w:rPr>
          <w:rStyle w:val="FootnoteReference"/>
          <w:rFonts w:asciiTheme="majorBidi" w:hAnsiTheme="majorBidi" w:cstheme="majorBidi"/>
          <w:szCs w:val="24"/>
          <w:lang w:val="en-GB"/>
        </w:rPr>
        <w:footnoteReference w:id="5"/>
      </w:r>
      <w:r w:rsidR="00B80E56" w:rsidRPr="007D49DB">
        <w:rPr>
          <w:rFonts w:asciiTheme="majorBidi" w:hAnsiTheme="majorBidi" w:cstheme="majorBidi"/>
          <w:szCs w:val="24"/>
          <w:lang w:val="en-GB"/>
        </w:rPr>
        <w:t xml:space="preserve"> The conditions in </w:t>
      </w:r>
      <w:r w:rsidR="00B80E56" w:rsidRPr="007D49DB">
        <w:rPr>
          <w:rFonts w:asciiTheme="majorBidi" w:hAnsiTheme="majorBidi" w:cstheme="majorBidi"/>
          <w:i/>
          <w:szCs w:val="24"/>
          <w:lang w:val="en-GB"/>
        </w:rPr>
        <w:t>walimat al</w:t>
      </w:r>
      <w:proofErr w:type="gramStart"/>
      <w:r w:rsidR="00B80E56" w:rsidRPr="007D49DB">
        <w:rPr>
          <w:rFonts w:asciiTheme="majorBidi" w:hAnsiTheme="majorBidi" w:cstheme="majorBidi"/>
          <w:i/>
          <w:szCs w:val="24"/>
          <w:lang w:val="en-GB"/>
        </w:rPr>
        <w:t>-‘</w:t>
      </w:r>
      <w:proofErr w:type="gramEnd"/>
      <w:r w:rsidR="00B80E56" w:rsidRPr="007D49DB">
        <w:rPr>
          <w:rFonts w:asciiTheme="majorBidi" w:hAnsiTheme="majorBidi" w:cstheme="majorBidi"/>
          <w:i/>
          <w:szCs w:val="24"/>
          <w:lang w:val="en-GB"/>
        </w:rPr>
        <w:t>urs</w:t>
      </w:r>
      <w:r w:rsidR="00B80E56" w:rsidRPr="007D49DB">
        <w:rPr>
          <w:lang w:val="en-GB"/>
        </w:rPr>
        <w:t xml:space="preserve"> in the Acehnese tradition can be seen in the following discussion:</w:t>
      </w:r>
    </w:p>
    <w:p w14:paraId="232A674D" w14:textId="46816E72" w:rsidR="00CA0D28" w:rsidRPr="007D49DB" w:rsidRDefault="00336B82" w:rsidP="00B80E56">
      <w:pPr>
        <w:pStyle w:val="Heading2"/>
        <w:rPr>
          <w:lang w:val="en-GB"/>
        </w:rPr>
      </w:pPr>
      <w:r w:rsidRPr="007D49DB">
        <w:rPr>
          <w:lang w:val="en-GB"/>
        </w:rPr>
        <w:t>Guideline</w:t>
      </w:r>
      <w:r w:rsidR="00C63C05" w:rsidRPr="007D49DB">
        <w:rPr>
          <w:lang w:val="en-GB"/>
        </w:rPr>
        <w:t>s</w:t>
      </w:r>
      <w:r w:rsidRPr="007D49DB">
        <w:rPr>
          <w:lang w:val="en-GB"/>
        </w:rPr>
        <w:t xml:space="preserve"> in Practicing the Custom</w:t>
      </w:r>
    </w:p>
    <w:p w14:paraId="3513A875" w14:textId="07D48C51" w:rsidR="003D4080" w:rsidRPr="007D49DB" w:rsidRDefault="003D4080" w:rsidP="003D4080">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In responding to the questions asked concerning the regulations and instructions in the </w:t>
      </w:r>
      <w:r w:rsidR="00DE3F9D" w:rsidRPr="007D49DB">
        <w:rPr>
          <w:rFonts w:asciiTheme="majorBidi" w:hAnsiTheme="majorBidi" w:cstheme="majorBidi"/>
          <w:szCs w:val="24"/>
          <w:lang w:val="en-GB"/>
        </w:rPr>
        <w:t xml:space="preserve">implementation of </w:t>
      </w:r>
      <w:r w:rsidR="00DE3F9D" w:rsidRPr="007D49DB">
        <w:rPr>
          <w:rFonts w:asciiTheme="majorBidi" w:hAnsiTheme="majorBidi" w:cstheme="majorBidi"/>
          <w:i/>
          <w:szCs w:val="24"/>
          <w:lang w:val="en-GB"/>
        </w:rPr>
        <w:t>walimat al</w:t>
      </w:r>
      <w:proofErr w:type="gramStart"/>
      <w:r w:rsidR="00DE3F9D" w:rsidRPr="007D49DB">
        <w:rPr>
          <w:rFonts w:asciiTheme="majorBidi" w:hAnsiTheme="majorBidi" w:cstheme="majorBidi"/>
          <w:i/>
          <w:szCs w:val="24"/>
          <w:lang w:val="en-GB"/>
        </w:rPr>
        <w:t>-‘</w:t>
      </w:r>
      <w:proofErr w:type="gramEnd"/>
      <w:r w:rsidR="00DE3F9D" w:rsidRPr="007D49DB">
        <w:rPr>
          <w:rFonts w:asciiTheme="majorBidi" w:hAnsiTheme="majorBidi" w:cstheme="majorBidi"/>
          <w:i/>
          <w:szCs w:val="24"/>
          <w:lang w:val="en-GB"/>
        </w:rPr>
        <w:t>urs</w:t>
      </w:r>
      <w:r w:rsidR="00DE3F9D" w:rsidRPr="007D49DB">
        <w:rPr>
          <w:rFonts w:asciiTheme="majorBidi" w:hAnsiTheme="majorBidi" w:cstheme="majorBidi"/>
          <w:szCs w:val="24"/>
          <w:lang w:val="en-GB"/>
        </w:rPr>
        <w:t>, varied answers were gained even though the general su</w:t>
      </w:r>
      <w:r w:rsidR="002400D8">
        <w:rPr>
          <w:rFonts w:asciiTheme="majorBidi" w:hAnsiTheme="majorBidi" w:cstheme="majorBidi"/>
          <w:szCs w:val="24"/>
          <w:lang w:val="en-GB"/>
        </w:rPr>
        <w:t>bstance of the answers still le</w:t>
      </w:r>
      <w:r w:rsidR="00DE3F9D" w:rsidRPr="007D49DB">
        <w:rPr>
          <w:rFonts w:asciiTheme="majorBidi" w:hAnsiTheme="majorBidi" w:cstheme="majorBidi"/>
          <w:szCs w:val="24"/>
          <w:lang w:val="en-GB"/>
        </w:rPr>
        <w:t>d to the same notion.</w:t>
      </w:r>
    </w:p>
    <w:p w14:paraId="7BD439A7" w14:textId="01AF128C" w:rsidR="00DE3F9D" w:rsidRPr="007D49DB" w:rsidRDefault="005E26CE" w:rsidP="003D4080">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The Head </w:t>
      </w:r>
      <w:r w:rsidR="00DB3976" w:rsidRPr="007D49DB">
        <w:rPr>
          <w:rFonts w:asciiTheme="majorBidi" w:hAnsiTheme="majorBidi" w:cstheme="majorBidi"/>
          <w:szCs w:val="24"/>
          <w:lang w:val="en-GB"/>
        </w:rPr>
        <w:t>of the</w:t>
      </w:r>
      <w:r w:rsidRPr="007D49DB">
        <w:rPr>
          <w:rFonts w:asciiTheme="majorBidi" w:hAnsiTheme="majorBidi" w:cstheme="majorBidi"/>
          <w:szCs w:val="24"/>
          <w:lang w:val="en-GB"/>
        </w:rPr>
        <w:t xml:space="preserve"> Gayonese Customary Council (MAG) of </w:t>
      </w:r>
      <w:r w:rsidR="001E7A1B" w:rsidRPr="007D49DB">
        <w:rPr>
          <w:rFonts w:asciiTheme="majorBidi" w:hAnsiTheme="majorBidi" w:cstheme="majorBidi"/>
          <w:szCs w:val="24"/>
          <w:lang w:val="en-GB"/>
        </w:rPr>
        <w:t xml:space="preserve">the </w:t>
      </w:r>
      <w:r w:rsidRPr="007D49DB">
        <w:rPr>
          <w:rFonts w:asciiTheme="majorBidi" w:hAnsiTheme="majorBidi" w:cstheme="majorBidi"/>
          <w:szCs w:val="24"/>
          <w:lang w:val="en-GB"/>
        </w:rPr>
        <w:t xml:space="preserve">Bener Meriah </w:t>
      </w:r>
      <w:r w:rsidR="00FC1027" w:rsidRPr="007D49DB">
        <w:rPr>
          <w:rFonts w:asciiTheme="majorBidi" w:hAnsiTheme="majorBidi" w:cstheme="majorBidi"/>
          <w:szCs w:val="24"/>
          <w:lang w:val="en-GB"/>
        </w:rPr>
        <w:t>R</w:t>
      </w:r>
      <w:r w:rsidRPr="007D49DB">
        <w:rPr>
          <w:rFonts w:asciiTheme="majorBidi" w:hAnsiTheme="majorBidi" w:cstheme="majorBidi"/>
          <w:szCs w:val="24"/>
          <w:lang w:val="en-GB"/>
        </w:rPr>
        <w:t xml:space="preserve">egency </w:t>
      </w:r>
      <w:r w:rsidR="00F16942" w:rsidRPr="007D49DB">
        <w:rPr>
          <w:rFonts w:asciiTheme="majorBidi" w:hAnsiTheme="majorBidi" w:cstheme="majorBidi"/>
          <w:szCs w:val="24"/>
          <w:lang w:val="en-GB"/>
        </w:rPr>
        <w:t>uttered</w:t>
      </w:r>
      <w:r w:rsidR="00DB3976" w:rsidRPr="007D49DB">
        <w:rPr>
          <w:rFonts w:asciiTheme="majorBidi" w:hAnsiTheme="majorBidi" w:cstheme="majorBidi"/>
          <w:szCs w:val="24"/>
          <w:lang w:val="en-GB"/>
        </w:rPr>
        <w:t xml:space="preserve"> that</w:t>
      </w:r>
      <w:r w:rsidR="00BC0600" w:rsidRPr="007D49DB">
        <w:rPr>
          <w:rFonts w:asciiTheme="majorBidi" w:hAnsiTheme="majorBidi" w:cstheme="majorBidi"/>
          <w:szCs w:val="24"/>
          <w:lang w:val="en-GB"/>
        </w:rPr>
        <w:t>:</w:t>
      </w:r>
      <w:r w:rsidR="00DB3976" w:rsidRPr="007D49DB">
        <w:rPr>
          <w:rFonts w:asciiTheme="majorBidi" w:hAnsiTheme="majorBidi" w:cstheme="majorBidi"/>
          <w:szCs w:val="24"/>
          <w:lang w:val="en-GB"/>
        </w:rPr>
        <w:t xml:space="preserve"> “</w:t>
      </w:r>
      <w:r w:rsidR="00BC0600" w:rsidRPr="007D49DB">
        <w:rPr>
          <w:rFonts w:asciiTheme="majorBidi" w:hAnsiTheme="majorBidi" w:cstheme="majorBidi"/>
          <w:szCs w:val="24"/>
          <w:lang w:val="en-GB"/>
        </w:rPr>
        <w:t>A</w:t>
      </w:r>
      <w:r w:rsidR="00DB3976" w:rsidRPr="007D49DB">
        <w:rPr>
          <w:rFonts w:asciiTheme="majorBidi" w:hAnsiTheme="majorBidi" w:cstheme="majorBidi"/>
          <w:szCs w:val="24"/>
          <w:lang w:val="en-GB"/>
        </w:rPr>
        <w:t xml:space="preserve">lthough there is no specific regulation, there is a code of conduct in the handover procession of the bride and groom in the </w:t>
      </w:r>
      <w:r w:rsidR="00DB3976" w:rsidRPr="007D49DB">
        <w:rPr>
          <w:rFonts w:asciiTheme="majorBidi" w:hAnsiTheme="majorBidi" w:cstheme="majorBidi"/>
          <w:i/>
          <w:szCs w:val="24"/>
          <w:lang w:val="en-GB"/>
        </w:rPr>
        <w:t>walimah</w:t>
      </w:r>
      <w:r w:rsidR="00DB3976" w:rsidRPr="007D49DB">
        <w:rPr>
          <w:rFonts w:asciiTheme="majorBidi" w:hAnsiTheme="majorBidi" w:cstheme="majorBidi"/>
          <w:szCs w:val="24"/>
          <w:lang w:val="en-GB"/>
        </w:rPr>
        <w:t xml:space="preserve">, there is handover and reception process in it. </w:t>
      </w:r>
      <w:r w:rsidR="001E7A1B" w:rsidRPr="007D49DB">
        <w:rPr>
          <w:rFonts w:asciiTheme="majorBidi" w:hAnsiTheme="majorBidi" w:cstheme="majorBidi"/>
          <w:szCs w:val="24"/>
          <w:lang w:val="en-GB"/>
        </w:rPr>
        <w:t xml:space="preserve">In the </w:t>
      </w:r>
      <w:r w:rsidR="00063D4A">
        <w:rPr>
          <w:rFonts w:asciiTheme="majorBidi" w:hAnsiTheme="majorBidi" w:cstheme="majorBidi"/>
          <w:szCs w:val="24"/>
          <w:lang w:val="en-GB"/>
        </w:rPr>
        <w:t>wedding custom</w:t>
      </w:r>
      <w:r w:rsidR="001E7A1B" w:rsidRPr="007D49DB">
        <w:rPr>
          <w:rFonts w:asciiTheme="majorBidi" w:hAnsiTheme="majorBidi" w:cstheme="majorBidi"/>
          <w:szCs w:val="24"/>
          <w:lang w:val="en-GB"/>
        </w:rPr>
        <w:t xml:space="preserve">, the village head of the </w:t>
      </w:r>
      <w:r w:rsidR="001E7A1B" w:rsidRPr="007D49DB">
        <w:rPr>
          <w:rFonts w:asciiTheme="majorBidi" w:hAnsiTheme="majorBidi" w:cstheme="majorBidi"/>
          <w:szCs w:val="24"/>
          <w:lang w:val="en-GB"/>
        </w:rPr>
        <w:lastRenderedPageBreak/>
        <w:t xml:space="preserve">groom submitting the groom and the </w:t>
      </w:r>
      <w:r w:rsidR="00063D4A">
        <w:rPr>
          <w:rFonts w:asciiTheme="majorBidi" w:hAnsiTheme="majorBidi" w:cstheme="majorBidi"/>
          <w:szCs w:val="24"/>
          <w:lang w:val="en-GB"/>
        </w:rPr>
        <w:t>bride’s village will accept him;</w:t>
      </w:r>
      <w:r w:rsidR="001E7A1B" w:rsidRPr="007D49DB">
        <w:rPr>
          <w:rFonts w:asciiTheme="majorBidi" w:hAnsiTheme="majorBidi" w:cstheme="majorBidi"/>
          <w:szCs w:val="24"/>
          <w:lang w:val="en-GB"/>
        </w:rPr>
        <w:t xml:space="preserve"> that what is happened in the handover. We call it ‘</w:t>
      </w:r>
      <w:r w:rsidR="001E7A1B" w:rsidRPr="007D49DB">
        <w:rPr>
          <w:rFonts w:asciiTheme="majorBidi" w:hAnsiTheme="majorBidi" w:cstheme="majorBidi"/>
          <w:i/>
          <w:szCs w:val="24"/>
          <w:lang w:val="en-GB"/>
        </w:rPr>
        <w:t>menyerah nyempele</w:t>
      </w:r>
      <w:r w:rsidR="001E7A1B" w:rsidRPr="007D49DB">
        <w:rPr>
          <w:rFonts w:asciiTheme="majorBidi" w:hAnsiTheme="majorBidi" w:cstheme="majorBidi"/>
          <w:szCs w:val="24"/>
          <w:lang w:val="en-GB"/>
        </w:rPr>
        <w:t>’ in Gayonese.</w:t>
      </w:r>
      <w:r w:rsidR="001E7A1B" w:rsidRPr="007D49DB">
        <w:rPr>
          <w:rStyle w:val="FootnoteReference"/>
          <w:rFonts w:asciiTheme="majorBidi" w:hAnsiTheme="majorBidi" w:cstheme="majorBidi"/>
          <w:szCs w:val="24"/>
          <w:lang w:val="en-GB"/>
        </w:rPr>
        <w:t xml:space="preserve"> </w:t>
      </w:r>
      <w:r w:rsidR="001E7A1B" w:rsidRPr="007D49DB">
        <w:rPr>
          <w:rStyle w:val="FootnoteReference"/>
          <w:rFonts w:asciiTheme="majorBidi" w:hAnsiTheme="majorBidi" w:cstheme="majorBidi"/>
          <w:szCs w:val="24"/>
          <w:lang w:val="en-GB"/>
        </w:rPr>
        <w:footnoteReference w:id="6"/>
      </w:r>
      <w:r w:rsidR="001E7A1B" w:rsidRPr="007D49DB">
        <w:rPr>
          <w:rFonts w:asciiTheme="majorBidi" w:hAnsiTheme="majorBidi" w:cstheme="majorBidi"/>
          <w:szCs w:val="24"/>
          <w:lang w:val="en-GB"/>
        </w:rPr>
        <w:t>”</w:t>
      </w:r>
    </w:p>
    <w:p w14:paraId="3264E0F2" w14:textId="3DFAE4F8" w:rsidR="001E7A1B" w:rsidRPr="007D49DB" w:rsidRDefault="00F16942" w:rsidP="003D4080">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Meanwhile, the MAG of Central Aceh Regency</w:t>
      </w:r>
      <w:r w:rsidR="00BC0600" w:rsidRPr="007D49DB">
        <w:rPr>
          <w:rFonts w:asciiTheme="majorBidi" w:hAnsiTheme="majorBidi" w:cstheme="majorBidi"/>
          <w:szCs w:val="24"/>
          <w:lang w:val="en-GB"/>
        </w:rPr>
        <w:t>, in responding to the problems in the customary regulation that exist in the region, stated that: “Most has</w:t>
      </w:r>
      <w:r w:rsidR="00063D4A">
        <w:rPr>
          <w:rFonts w:asciiTheme="majorBidi" w:hAnsiTheme="majorBidi" w:cstheme="majorBidi"/>
          <w:szCs w:val="24"/>
          <w:lang w:val="en-GB"/>
        </w:rPr>
        <w:t xml:space="preserve"> not</w:t>
      </w:r>
      <w:r w:rsidR="006E4511" w:rsidRPr="007D49DB">
        <w:rPr>
          <w:rFonts w:asciiTheme="majorBidi" w:hAnsiTheme="majorBidi" w:cstheme="majorBidi"/>
          <w:szCs w:val="24"/>
          <w:lang w:val="en-GB"/>
        </w:rPr>
        <w:t xml:space="preserve"> been written yet. </w:t>
      </w:r>
      <w:r w:rsidR="001710BC" w:rsidRPr="007D49DB">
        <w:rPr>
          <w:rFonts w:asciiTheme="majorBidi" w:hAnsiTheme="majorBidi" w:cstheme="majorBidi"/>
          <w:szCs w:val="24"/>
          <w:lang w:val="en-GB"/>
        </w:rPr>
        <w:t>Many of the traditions tha</w:t>
      </w:r>
      <w:r w:rsidR="00F20C3F">
        <w:rPr>
          <w:rFonts w:asciiTheme="majorBidi" w:hAnsiTheme="majorBidi" w:cstheme="majorBidi"/>
          <w:szCs w:val="24"/>
          <w:lang w:val="en-GB"/>
        </w:rPr>
        <w:t xml:space="preserve">t </w:t>
      </w:r>
      <w:r w:rsidR="00C02C60">
        <w:rPr>
          <w:rFonts w:asciiTheme="majorBidi" w:hAnsiTheme="majorBidi" w:cstheme="majorBidi"/>
          <w:szCs w:val="24"/>
          <w:lang w:val="en-GB"/>
        </w:rPr>
        <w:t>the ancestors left</w:t>
      </w:r>
      <w:r w:rsidR="00F20C3F">
        <w:rPr>
          <w:rFonts w:asciiTheme="majorBidi" w:hAnsiTheme="majorBidi" w:cstheme="majorBidi"/>
          <w:szCs w:val="24"/>
          <w:lang w:val="en-GB"/>
        </w:rPr>
        <w:t xml:space="preserve"> have</w:t>
      </w:r>
      <w:r w:rsidR="001710BC" w:rsidRPr="007D49DB">
        <w:rPr>
          <w:rFonts w:asciiTheme="majorBidi" w:hAnsiTheme="majorBidi" w:cstheme="majorBidi"/>
          <w:szCs w:val="24"/>
          <w:lang w:val="en-GB"/>
        </w:rPr>
        <w:t xml:space="preserve"> been forgotten. Reviving the tradition is easy</w:t>
      </w:r>
      <w:r w:rsidR="00D54658">
        <w:rPr>
          <w:rFonts w:asciiTheme="majorBidi" w:hAnsiTheme="majorBidi" w:cstheme="majorBidi"/>
          <w:szCs w:val="24"/>
          <w:lang w:val="en-GB"/>
        </w:rPr>
        <w:t>,</w:t>
      </w:r>
      <w:r w:rsidR="001710BC" w:rsidRPr="007D49DB">
        <w:rPr>
          <w:rFonts w:asciiTheme="majorBidi" w:hAnsiTheme="majorBidi" w:cstheme="majorBidi"/>
          <w:szCs w:val="24"/>
          <w:lang w:val="en-GB"/>
        </w:rPr>
        <w:t xml:space="preserve"> but keeping it will be difficult because the meaning, </w:t>
      </w:r>
      <w:r w:rsidR="00F476C9" w:rsidRPr="007D49DB">
        <w:rPr>
          <w:rFonts w:asciiTheme="majorBidi" w:hAnsiTheme="majorBidi" w:cstheme="majorBidi"/>
          <w:szCs w:val="24"/>
          <w:lang w:val="en-GB"/>
        </w:rPr>
        <w:t xml:space="preserve">values, and significance of the procession have </w:t>
      </w:r>
      <w:r w:rsidR="00D91267" w:rsidRPr="007D49DB">
        <w:rPr>
          <w:rFonts w:asciiTheme="majorBidi" w:hAnsiTheme="majorBidi" w:cstheme="majorBidi"/>
          <w:szCs w:val="24"/>
          <w:lang w:val="en-GB"/>
        </w:rPr>
        <w:t>become</w:t>
      </w:r>
      <w:r w:rsidR="00F476C9" w:rsidRPr="007D49DB">
        <w:rPr>
          <w:rFonts w:asciiTheme="majorBidi" w:hAnsiTheme="majorBidi" w:cstheme="majorBidi"/>
          <w:szCs w:val="24"/>
          <w:lang w:val="en-GB"/>
        </w:rPr>
        <w:t xml:space="preserve"> unknown to many.</w:t>
      </w:r>
      <w:r w:rsidR="00D91267" w:rsidRPr="007D49DB">
        <w:rPr>
          <w:rFonts w:asciiTheme="majorBidi" w:hAnsiTheme="majorBidi" w:cstheme="majorBidi"/>
          <w:szCs w:val="24"/>
          <w:lang w:val="en-GB"/>
        </w:rPr>
        <w:t xml:space="preserve"> Not doing it will be</w:t>
      </w:r>
      <w:r w:rsidR="00D54658">
        <w:rPr>
          <w:rFonts w:asciiTheme="majorBidi" w:hAnsiTheme="majorBidi" w:cstheme="majorBidi"/>
          <w:szCs w:val="24"/>
          <w:lang w:val="en-GB"/>
        </w:rPr>
        <w:t xml:space="preserve"> felt like something is missing</w:t>
      </w:r>
      <w:r w:rsidR="00D91267" w:rsidRPr="007D49DB">
        <w:rPr>
          <w:rFonts w:asciiTheme="majorBidi" w:hAnsiTheme="majorBidi" w:cstheme="majorBidi"/>
          <w:szCs w:val="24"/>
          <w:lang w:val="en-GB"/>
        </w:rPr>
        <w:t xml:space="preserve"> while doing it perfectly will no longer be possible. </w:t>
      </w:r>
      <w:r w:rsidR="00114716" w:rsidRPr="007D49DB">
        <w:rPr>
          <w:rFonts w:asciiTheme="majorBidi" w:hAnsiTheme="majorBidi" w:cstheme="majorBidi"/>
          <w:szCs w:val="24"/>
          <w:lang w:val="en-GB"/>
        </w:rPr>
        <w:t>That is why it has not been documented</w:t>
      </w:r>
      <w:r w:rsidR="00A36D2D">
        <w:rPr>
          <w:rFonts w:asciiTheme="majorBidi" w:hAnsiTheme="majorBidi" w:cstheme="majorBidi"/>
          <w:szCs w:val="24"/>
          <w:lang w:val="en-GB"/>
        </w:rPr>
        <w:t>,</w:t>
      </w:r>
      <w:r w:rsidR="00114716" w:rsidRPr="007D49DB">
        <w:rPr>
          <w:rFonts w:asciiTheme="majorBidi" w:hAnsiTheme="majorBidi" w:cstheme="majorBidi"/>
          <w:szCs w:val="24"/>
          <w:lang w:val="en-GB"/>
        </w:rPr>
        <w:t xml:space="preserve"> as many are unable to explain it. </w:t>
      </w:r>
      <w:r w:rsidR="00AA792C" w:rsidRPr="00AA792C">
        <w:rPr>
          <w:rFonts w:asciiTheme="majorBidi" w:hAnsiTheme="majorBidi" w:cstheme="majorBidi"/>
          <w:szCs w:val="24"/>
          <w:lang w:val="en-GB"/>
        </w:rPr>
        <w:t>Nevertheless, if we ask it to the elderly, they will certainly tell the tradition</w:t>
      </w:r>
      <w:r w:rsidR="00114716" w:rsidRPr="007D49DB">
        <w:rPr>
          <w:rFonts w:asciiTheme="majorBidi" w:hAnsiTheme="majorBidi" w:cstheme="majorBidi"/>
          <w:szCs w:val="24"/>
          <w:lang w:val="en-GB"/>
        </w:rPr>
        <w:t xml:space="preserve">. </w:t>
      </w:r>
      <w:r w:rsidR="00A36D2D">
        <w:rPr>
          <w:rFonts w:asciiTheme="majorBidi" w:hAnsiTheme="majorBidi" w:cstheme="majorBidi"/>
          <w:szCs w:val="24"/>
          <w:lang w:val="en-GB"/>
        </w:rPr>
        <w:t>Because</w:t>
      </w:r>
      <w:r w:rsidR="000B4888" w:rsidRPr="007D49DB">
        <w:rPr>
          <w:rFonts w:asciiTheme="majorBidi" w:hAnsiTheme="majorBidi" w:cstheme="majorBidi"/>
          <w:szCs w:val="24"/>
          <w:lang w:val="en-GB"/>
        </w:rPr>
        <w:t xml:space="preserve"> the tradition or the customary council does not appear to the surface in the government, MAA acted only as a partner to the government. </w:t>
      </w:r>
      <w:r w:rsidR="004D0630" w:rsidRPr="007D49DB">
        <w:rPr>
          <w:rFonts w:asciiTheme="majorBidi" w:hAnsiTheme="majorBidi" w:cstheme="majorBidi"/>
          <w:szCs w:val="24"/>
          <w:lang w:val="en-GB"/>
        </w:rPr>
        <w:t>Even if it is</w:t>
      </w:r>
      <w:r w:rsidR="00AF117A" w:rsidRPr="007D49DB">
        <w:rPr>
          <w:rFonts w:asciiTheme="majorBidi" w:hAnsiTheme="majorBidi" w:cstheme="majorBidi"/>
          <w:szCs w:val="24"/>
          <w:lang w:val="en-GB"/>
        </w:rPr>
        <w:t xml:space="preserve"> there, all of that has no clear guide or regulation, moreover what is not allowed by the elder but there is no regulation on it, the government can give it an allowance. </w:t>
      </w:r>
      <w:r w:rsidR="00A36D2D" w:rsidRPr="00A36D2D">
        <w:rPr>
          <w:rFonts w:asciiTheme="majorBidi" w:hAnsiTheme="majorBidi" w:cstheme="majorBidi"/>
          <w:szCs w:val="24"/>
          <w:lang w:val="en-GB"/>
        </w:rPr>
        <w:t>The tradition gives a feeling of lacking when left, but then again, there is no real obligation to do it</w:t>
      </w:r>
      <w:r w:rsidR="001D7279" w:rsidRPr="007D49DB">
        <w:rPr>
          <w:rFonts w:asciiTheme="majorBidi" w:hAnsiTheme="majorBidi" w:cstheme="majorBidi"/>
          <w:szCs w:val="24"/>
          <w:lang w:val="en-GB"/>
        </w:rPr>
        <w:t>.</w:t>
      </w:r>
      <w:r w:rsidR="00F675D7" w:rsidRPr="007D49DB">
        <w:rPr>
          <w:rFonts w:asciiTheme="majorBidi" w:hAnsiTheme="majorBidi" w:cstheme="majorBidi"/>
          <w:szCs w:val="24"/>
          <w:lang w:val="en-GB"/>
        </w:rPr>
        <w:t xml:space="preserve"> </w:t>
      </w:r>
      <w:r w:rsidR="00D83778" w:rsidRPr="00D83778">
        <w:rPr>
          <w:rFonts w:asciiTheme="majorBidi" w:hAnsiTheme="majorBidi" w:cstheme="majorBidi"/>
          <w:szCs w:val="24"/>
          <w:lang w:val="en-GB"/>
        </w:rPr>
        <w:t>Nonetheless, in recent times, there has been some documentation, but with limited prints. The people also do not really feel the need as the custom has been told from generation to generation. Still, the need to increase the printing is apparent</w:t>
      </w:r>
      <w:r w:rsidR="00FD20F9" w:rsidRPr="007D49DB">
        <w:rPr>
          <w:rFonts w:asciiTheme="majorBidi" w:hAnsiTheme="majorBidi" w:cstheme="majorBidi"/>
          <w:szCs w:val="24"/>
          <w:lang w:val="en-GB"/>
        </w:rPr>
        <w:t>.</w:t>
      </w:r>
      <w:r w:rsidR="00FD20F9" w:rsidRPr="007D49DB">
        <w:rPr>
          <w:rStyle w:val="FootnoteReference"/>
          <w:rFonts w:asciiTheme="majorBidi" w:hAnsiTheme="majorBidi" w:cstheme="majorBidi"/>
          <w:szCs w:val="24"/>
          <w:lang w:val="en-GB"/>
        </w:rPr>
        <w:footnoteReference w:id="7"/>
      </w:r>
      <w:r w:rsidR="00FD20F9" w:rsidRPr="007D49DB">
        <w:rPr>
          <w:rFonts w:asciiTheme="majorBidi" w:hAnsiTheme="majorBidi" w:cstheme="majorBidi"/>
          <w:szCs w:val="24"/>
          <w:lang w:val="en-GB"/>
        </w:rPr>
        <w:t>”</w:t>
      </w:r>
    </w:p>
    <w:p w14:paraId="480A9FC9" w14:textId="62864D92" w:rsidR="00FD20F9" w:rsidRPr="007D49DB" w:rsidRDefault="00FF5D28" w:rsidP="003D4080">
      <w:pPr>
        <w:spacing w:after="120" w:line="276" w:lineRule="auto"/>
        <w:ind w:firstLine="709"/>
        <w:rPr>
          <w:rFonts w:asciiTheme="majorBidi" w:hAnsiTheme="majorBidi" w:cstheme="majorBidi"/>
          <w:szCs w:val="24"/>
          <w:lang w:val="en-GB"/>
        </w:rPr>
      </w:pPr>
      <w:r>
        <w:t>Based on the data above, it can be concluded that the customary provisions of the peoples of Aceh are not well documented except form only a small number that exists in the form of brief guidelines, other than that the custom lives naturally from generation to generations both in the custom of marriage in general and in the custom of the wedding ceremony (</w:t>
      </w:r>
      <w:r>
        <w:rPr>
          <w:rStyle w:val="Emphasis"/>
          <w:color w:val="0E101A"/>
        </w:rPr>
        <w:t>walimat al</w:t>
      </w:r>
      <w:proofErr w:type="gramStart"/>
      <w:r>
        <w:rPr>
          <w:rStyle w:val="Emphasis"/>
          <w:color w:val="0E101A"/>
        </w:rPr>
        <w:t>-‘</w:t>
      </w:r>
      <w:proofErr w:type="gramEnd"/>
      <w:r>
        <w:rPr>
          <w:rStyle w:val="Emphasis"/>
          <w:color w:val="0E101A"/>
        </w:rPr>
        <w:t>urs</w:t>
      </w:r>
      <w:r>
        <w:t>) in particular.</w:t>
      </w:r>
    </w:p>
    <w:p w14:paraId="286652AB" w14:textId="111E4034" w:rsidR="00CA0D28" w:rsidRPr="007D49DB" w:rsidRDefault="00706437" w:rsidP="009C4FD9">
      <w:pPr>
        <w:pStyle w:val="Heading2"/>
        <w:rPr>
          <w:lang w:val="en-GB"/>
        </w:rPr>
      </w:pPr>
      <w:r w:rsidRPr="007D49DB">
        <w:rPr>
          <w:lang w:val="en-GB"/>
        </w:rPr>
        <w:t>R</w:t>
      </w:r>
      <w:r w:rsidR="00873E91" w:rsidRPr="007D49DB">
        <w:rPr>
          <w:lang w:val="en-GB"/>
        </w:rPr>
        <w:t>ole of</w:t>
      </w:r>
      <w:r w:rsidRPr="007D49DB">
        <w:rPr>
          <w:lang w:val="en-GB"/>
        </w:rPr>
        <w:t xml:space="preserve"> Cu</w:t>
      </w:r>
      <w:r w:rsidR="005724E4" w:rsidRPr="007D49DB">
        <w:rPr>
          <w:lang w:val="en-GB"/>
        </w:rPr>
        <w:t>ltural</w:t>
      </w:r>
      <w:r w:rsidRPr="007D49DB">
        <w:rPr>
          <w:lang w:val="en-GB"/>
        </w:rPr>
        <w:t xml:space="preserve"> </w:t>
      </w:r>
      <w:r w:rsidR="00873E91" w:rsidRPr="007D49DB">
        <w:rPr>
          <w:lang w:val="en-GB"/>
        </w:rPr>
        <w:t>Institutions</w:t>
      </w:r>
    </w:p>
    <w:p w14:paraId="6CAD1A23" w14:textId="6E0E5BBB" w:rsidR="00090A00" w:rsidRPr="007D49DB" w:rsidRDefault="00090A00" w:rsidP="00090A00">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As for the role of </w:t>
      </w:r>
      <w:r w:rsidR="005724E4" w:rsidRPr="007D49DB">
        <w:rPr>
          <w:rFonts w:asciiTheme="majorBidi" w:hAnsiTheme="majorBidi" w:cstheme="majorBidi"/>
          <w:szCs w:val="24"/>
          <w:lang w:val="en-GB"/>
        </w:rPr>
        <w:t>cultural</w:t>
      </w:r>
      <w:r w:rsidRPr="007D49DB">
        <w:rPr>
          <w:rFonts w:asciiTheme="majorBidi" w:hAnsiTheme="majorBidi" w:cstheme="majorBidi"/>
          <w:szCs w:val="24"/>
          <w:lang w:val="en-GB"/>
        </w:rPr>
        <w:t xml:space="preserve"> institution in the practice of </w:t>
      </w:r>
      <w:r w:rsidRPr="007D49DB">
        <w:rPr>
          <w:rFonts w:asciiTheme="majorBidi" w:hAnsiTheme="majorBidi" w:cstheme="majorBidi"/>
          <w:i/>
          <w:szCs w:val="24"/>
          <w:lang w:val="en-GB"/>
        </w:rPr>
        <w:t>walimah</w:t>
      </w:r>
      <w:r w:rsidRPr="007D49DB">
        <w:rPr>
          <w:rFonts w:asciiTheme="majorBidi" w:hAnsiTheme="majorBidi" w:cstheme="majorBidi"/>
          <w:szCs w:val="24"/>
          <w:lang w:val="en-GB"/>
        </w:rPr>
        <w:t>, can be presented as follows:</w:t>
      </w:r>
    </w:p>
    <w:p w14:paraId="77009185" w14:textId="3A7C86FA" w:rsidR="00A04C2B" w:rsidRPr="007D49DB" w:rsidRDefault="00C451D4" w:rsidP="00C451D4">
      <w:pPr>
        <w:pStyle w:val="ListParagraph"/>
        <w:numPr>
          <w:ilvl w:val="0"/>
          <w:numId w:val="9"/>
        </w:numPr>
        <w:spacing w:after="120"/>
        <w:ind w:left="709" w:hanging="709"/>
        <w:contextualSpacing w:val="0"/>
        <w:jc w:val="both"/>
        <w:rPr>
          <w:rFonts w:asciiTheme="majorBidi" w:hAnsiTheme="majorBidi" w:cstheme="majorBidi"/>
          <w:sz w:val="24"/>
          <w:szCs w:val="24"/>
          <w:lang w:val="en-GB"/>
        </w:rPr>
      </w:pPr>
      <w:r w:rsidRPr="00C451D4">
        <w:rPr>
          <w:rFonts w:asciiTheme="majorBidi" w:hAnsiTheme="majorBidi" w:cstheme="majorBidi"/>
          <w:sz w:val="24"/>
          <w:szCs w:val="24"/>
          <w:lang w:val="en-GB"/>
        </w:rPr>
        <w:t xml:space="preserve">At the provincial level, the Acehnese Customary Council (MAA) does not govern marriage custom. MAA only provides guidance to the village elders and officials (practitioner of the custom) but not to the technicalities on the field. For example, in the matter of the handover ceremony, what is now practised is led right through the bride’s door while it actually has to be accompanied by a parade. In the front, there are 3 (three) people. One person carries the betel leaves, while the two others in the side as the flank. The one that carries the betel leaves is the respected person of the village. Behind </w:t>
      </w:r>
      <w:r w:rsidRPr="00C451D4">
        <w:rPr>
          <w:rFonts w:asciiTheme="majorBidi" w:hAnsiTheme="majorBidi" w:cstheme="majorBidi"/>
          <w:sz w:val="24"/>
          <w:szCs w:val="24"/>
          <w:lang w:val="en-GB"/>
        </w:rPr>
        <w:lastRenderedPageBreak/>
        <w:t>him are the ones that bring the offerings, and then is the groom. That is what the MAA pointed to indirectly through the practitioner of the custom.</w:t>
      </w:r>
      <w:r w:rsidR="00BD1E6B" w:rsidRPr="007D49DB">
        <w:rPr>
          <w:rStyle w:val="FootnoteReference"/>
          <w:rFonts w:asciiTheme="majorBidi" w:hAnsiTheme="majorBidi" w:cstheme="majorBidi"/>
          <w:sz w:val="24"/>
          <w:szCs w:val="24"/>
          <w:lang w:val="en-GB"/>
        </w:rPr>
        <w:footnoteReference w:id="8"/>
      </w:r>
    </w:p>
    <w:p w14:paraId="7832CBE5" w14:textId="7A552B70" w:rsidR="00BD1E6B" w:rsidRPr="007D49DB" w:rsidRDefault="006F78FE" w:rsidP="002064C9">
      <w:pPr>
        <w:pStyle w:val="ListParagraph"/>
        <w:numPr>
          <w:ilvl w:val="0"/>
          <w:numId w:val="9"/>
        </w:numPr>
        <w:spacing w:after="120"/>
        <w:ind w:left="709" w:hanging="709"/>
        <w:contextualSpacing w:val="0"/>
        <w:jc w:val="both"/>
        <w:rPr>
          <w:rFonts w:asciiTheme="majorBidi" w:hAnsiTheme="majorBidi" w:cstheme="majorBidi"/>
          <w:sz w:val="24"/>
          <w:szCs w:val="24"/>
          <w:lang w:val="en-GB"/>
        </w:rPr>
      </w:pPr>
      <w:r w:rsidRPr="007D49DB">
        <w:rPr>
          <w:rFonts w:asciiTheme="majorBidi" w:hAnsiTheme="majorBidi" w:cstheme="majorBidi"/>
          <w:sz w:val="24"/>
          <w:szCs w:val="24"/>
          <w:lang w:val="en-GB"/>
        </w:rPr>
        <w:t>In the regional and municipal level</w:t>
      </w:r>
      <w:r w:rsidR="00394C6B" w:rsidRPr="007D49DB">
        <w:rPr>
          <w:rFonts w:asciiTheme="majorBidi" w:hAnsiTheme="majorBidi" w:cstheme="majorBidi"/>
          <w:sz w:val="24"/>
          <w:szCs w:val="24"/>
          <w:lang w:val="en-GB"/>
        </w:rPr>
        <w:t>,</w:t>
      </w:r>
      <w:r w:rsidRPr="007D49DB">
        <w:rPr>
          <w:rFonts w:asciiTheme="majorBidi" w:hAnsiTheme="majorBidi" w:cstheme="majorBidi"/>
          <w:sz w:val="24"/>
          <w:szCs w:val="24"/>
          <w:lang w:val="en-GB"/>
        </w:rPr>
        <w:t xml:space="preserve"> </w:t>
      </w:r>
      <w:r w:rsidR="00394C6B" w:rsidRPr="007D49DB">
        <w:rPr>
          <w:rFonts w:asciiTheme="majorBidi" w:hAnsiTheme="majorBidi" w:cstheme="majorBidi"/>
          <w:sz w:val="24"/>
          <w:szCs w:val="24"/>
          <w:lang w:val="en-GB"/>
        </w:rPr>
        <w:t>according to interviews with the members of MAA, can be pictured as follows:</w:t>
      </w:r>
    </w:p>
    <w:p w14:paraId="30707048" w14:textId="04B04563" w:rsidR="00227D0C" w:rsidRPr="007D49DB" w:rsidRDefault="00C77217" w:rsidP="00227D0C">
      <w:pPr>
        <w:pStyle w:val="ListParagraph"/>
        <w:numPr>
          <w:ilvl w:val="0"/>
          <w:numId w:val="10"/>
        </w:numPr>
        <w:spacing w:after="120"/>
        <w:ind w:left="1418" w:hanging="709"/>
        <w:contextualSpacing w:val="0"/>
        <w:jc w:val="both"/>
        <w:rPr>
          <w:rFonts w:asciiTheme="majorBidi" w:hAnsiTheme="majorBidi" w:cstheme="majorBidi"/>
          <w:sz w:val="24"/>
          <w:szCs w:val="24"/>
          <w:lang w:val="en-GB"/>
        </w:rPr>
      </w:pPr>
      <w:r w:rsidRPr="00C77217">
        <w:rPr>
          <w:rFonts w:asciiTheme="majorBidi" w:hAnsiTheme="majorBidi" w:cstheme="majorBidi"/>
          <w:sz w:val="24"/>
          <w:szCs w:val="24"/>
          <w:lang w:val="en-GB"/>
        </w:rPr>
        <w:t xml:space="preserve">An official of the MAA of Lhokseumawe said that the role of MAA comprises of annual socialisation of cultural values, including the topic of </w:t>
      </w:r>
      <w:r w:rsidRPr="00C77217">
        <w:rPr>
          <w:rFonts w:asciiTheme="majorBidi" w:hAnsiTheme="majorBidi" w:cstheme="majorBidi"/>
          <w:i/>
          <w:iCs/>
          <w:sz w:val="24"/>
          <w:szCs w:val="24"/>
          <w:lang w:val="en-GB"/>
        </w:rPr>
        <w:t>walimat al</w:t>
      </w:r>
      <w:proofErr w:type="gramStart"/>
      <w:r w:rsidRPr="00C77217">
        <w:rPr>
          <w:rFonts w:asciiTheme="majorBidi" w:hAnsiTheme="majorBidi" w:cstheme="majorBidi"/>
          <w:i/>
          <w:iCs/>
          <w:sz w:val="24"/>
          <w:szCs w:val="24"/>
          <w:lang w:val="en-GB"/>
        </w:rPr>
        <w:t>-‘</w:t>
      </w:r>
      <w:proofErr w:type="gramEnd"/>
      <w:r w:rsidRPr="00C77217">
        <w:rPr>
          <w:rFonts w:asciiTheme="majorBidi" w:hAnsiTheme="majorBidi" w:cstheme="majorBidi"/>
          <w:i/>
          <w:iCs/>
          <w:sz w:val="24"/>
          <w:szCs w:val="24"/>
          <w:lang w:val="en-GB"/>
        </w:rPr>
        <w:t>urs</w:t>
      </w:r>
      <w:r w:rsidRPr="00C77217">
        <w:rPr>
          <w:rFonts w:asciiTheme="majorBidi" w:hAnsiTheme="majorBidi" w:cstheme="majorBidi"/>
          <w:sz w:val="24"/>
          <w:szCs w:val="24"/>
          <w:lang w:val="en-GB"/>
        </w:rPr>
        <w:t xml:space="preserve">. We conducted the socialisation to the highest customary figure in the village, </w:t>
      </w:r>
      <w:proofErr w:type="gramStart"/>
      <w:r w:rsidRPr="00C77217">
        <w:rPr>
          <w:rFonts w:asciiTheme="majorBidi" w:hAnsiTheme="majorBidi" w:cstheme="majorBidi"/>
          <w:sz w:val="24"/>
          <w:szCs w:val="24"/>
          <w:lang w:val="en-GB"/>
        </w:rPr>
        <w:t>i.e.</w:t>
      </w:r>
      <w:proofErr w:type="gramEnd"/>
      <w:r w:rsidRPr="00C77217">
        <w:rPr>
          <w:rFonts w:asciiTheme="majorBidi" w:hAnsiTheme="majorBidi" w:cstheme="majorBidi"/>
          <w:sz w:val="24"/>
          <w:szCs w:val="24"/>
          <w:lang w:val="en-GB"/>
        </w:rPr>
        <w:t xml:space="preserve"> the </w:t>
      </w:r>
      <w:r w:rsidRPr="00C77217">
        <w:rPr>
          <w:rFonts w:asciiTheme="majorBidi" w:hAnsiTheme="majorBidi" w:cstheme="majorBidi"/>
          <w:i/>
          <w:iCs/>
          <w:sz w:val="24"/>
          <w:szCs w:val="24"/>
          <w:lang w:val="en-GB"/>
        </w:rPr>
        <w:t>Geuchik</w:t>
      </w:r>
      <w:r w:rsidRPr="00C77217">
        <w:rPr>
          <w:rFonts w:asciiTheme="majorBidi" w:hAnsiTheme="majorBidi" w:cstheme="majorBidi"/>
          <w:sz w:val="24"/>
          <w:szCs w:val="24"/>
          <w:lang w:val="en-GB"/>
        </w:rPr>
        <w:t xml:space="preserve"> (head of the village). If in the past parcels given in holidays were transparent but now it has been put inside a box that then covered by a yellow cloth so that what we give could not be seen by the other to prevent jealousy. Related to the matter of marriage, there is a written rule that the offerings have to be decorated. MAA delegates the female officials to teach the mothers in the village to decorate the offerings. If in the past the </w:t>
      </w:r>
      <w:r w:rsidRPr="00C77217">
        <w:rPr>
          <w:rFonts w:asciiTheme="majorBidi" w:hAnsiTheme="majorBidi" w:cstheme="majorBidi"/>
          <w:i/>
          <w:iCs/>
          <w:sz w:val="24"/>
          <w:szCs w:val="24"/>
          <w:lang w:val="en-GB"/>
        </w:rPr>
        <w:t>halua</w:t>
      </w:r>
      <w:r w:rsidRPr="00C77217">
        <w:rPr>
          <w:rFonts w:asciiTheme="majorBidi" w:hAnsiTheme="majorBidi" w:cstheme="majorBidi"/>
          <w:sz w:val="24"/>
          <w:szCs w:val="24"/>
          <w:lang w:val="en-GB"/>
        </w:rPr>
        <w:t xml:space="preserve"> were very simple, it now has an artistic value. This activity already has a rule that is written and practised.</w:t>
      </w:r>
      <w:r w:rsidR="00BC633C" w:rsidRPr="007D49DB">
        <w:rPr>
          <w:rStyle w:val="FootnoteReference"/>
          <w:rFonts w:asciiTheme="majorBidi" w:hAnsiTheme="majorBidi" w:cstheme="majorBidi"/>
          <w:sz w:val="24"/>
          <w:szCs w:val="24"/>
          <w:lang w:val="en-GB"/>
        </w:rPr>
        <w:footnoteReference w:id="9"/>
      </w:r>
    </w:p>
    <w:p w14:paraId="6EF4A64F" w14:textId="08EBB91E" w:rsidR="00BC633C" w:rsidRPr="007D49DB" w:rsidRDefault="00C77217" w:rsidP="00227D0C">
      <w:pPr>
        <w:pStyle w:val="ListParagraph"/>
        <w:numPr>
          <w:ilvl w:val="0"/>
          <w:numId w:val="10"/>
        </w:numPr>
        <w:spacing w:after="120"/>
        <w:ind w:left="1418" w:hanging="709"/>
        <w:contextualSpacing w:val="0"/>
        <w:jc w:val="both"/>
        <w:rPr>
          <w:rFonts w:asciiTheme="majorBidi" w:hAnsiTheme="majorBidi" w:cstheme="majorBidi"/>
          <w:sz w:val="24"/>
          <w:szCs w:val="24"/>
          <w:lang w:val="en-GB"/>
        </w:rPr>
      </w:pPr>
      <w:r w:rsidRPr="00C77217">
        <w:rPr>
          <w:rFonts w:asciiTheme="majorBidi" w:hAnsiTheme="majorBidi" w:cstheme="majorBidi"/>
          <w:sz w:val="24"/>
          <w:szCs w:val="24"/>
          <w:lang w:val="en-GB"/>
        </w:rPr>
        <w:t xml:space="preserve">In the Bireuen Regency, based on the field data, it is found that MAA is not directly involved in the custom in marriage, except if there is a wedding on a day with a formal ceremony. Usually, when we went to check to the place, a lot of the stuff was not suitable. Suppose the </w:t>
      </w:r>
      <w:r w:rsidRPr="00C77217">
        <w:rPr>
          <w:rFonts w:asciiTheme="majorBidi" w:hAnsiTheme="majorBidi" w:cstheme="majorBidi"/>
          <w:i/>
          <w:iCs/>
          <w:sz w:val="24"/>
          <w:szCs w:val="24"/>
          <w:lang w:val="en-GB"/>
        </w:rPr>
        <w:t>wali</w:t>
      </w:r>
      <w:r w:rsidRPr="00C77217">
        <w:rPr>
          <w:rFonts w:asciiTheme="majorBidi" w:hAnsiTheme="majorBidi" w:cstheme="majorBidi"/>
          <w:sz w:val="24"/>
          <w:szCs w:val="24"/>
          <w:lang w:val="en-GB"/>
        </w:rPr>
        <w:t xml:space="preserve"> (guardian) of the marriage does not comply with the requirements while the ceremony is about to begin because there is a formal ceremony. That is why we forbid a wedding on a day with a formal ceremony. We also give an appeal to the people to arrange the marriage one day before the wedding. However, this is only in the form of a request, not a provision, as it will hinder the wedding itself. Moreover, for this appeal, if being violated, we will give no penalty as there will be customary sanctions from the community itself.</w:t>
      </w:r>
      <w:r w:rsidR="00825496" w:rsidRPr="007D49DB">
        <w:rPr>
          <w:rStyle w:val="FootnoteReference"/>
          <w:rFonts w:asciiTheme="majorBidi" w:hAnsiTheme="majorBidi" w:cstheme="majorBidi"/>
          <w:sz w:val="24"/>
          <w:szCs w:val="24"/>
          <w:lang w:val="en-GB"/>
        </w:rPr>
        <w:footnoteReference w:id="10"/>
      </w:r>
    </w:p>
    <w:p w14:paraId="3D00D203" w14:textId="0B7D1F3B" w:rsidR="00825496" w:rsidRPr="007D49DB" w:rsidRDefault="00B91E0D" w:rsidP="00227D0C">
      <w:pPr>
        <w:pStyle w:val="ListParagraph"/>
        <w:numPr>
          <w:ilvl w:val="0"/>
          <w:numId w:val="10"/>
        </w:numPr>
        <w:spacing w:after="120"/>
        <w:ind w:left="1418" w:hanging="709"/>
        <w:contextualSpacing w:val="0"/>
        <w:jc w:val="both"/>
        <w:rPr>
          <w:rFonts w:asciiTheme="majorBidi" w:hAnsiTheme="majorBidi" w:cstheme="majorBidi"/>
          <w:sz w:val="24"/>
          <w:szCs w:val="24"/>
          <w:lang w:val="en-GB"/>
        </w:rPr>
      </w:pPr>
      <w:r w:rsidRPr="007D49DB">
        <w:rPr>
          <w:rFonts w:asciiTheme="majorBidi" w:hAnsiTheme="majorBidi" w:cstheme="majorBidi"/>
          <w:sz w:val="24"/>
          <w:szCs w:val="24"/>
          <w:lang w:val="en-GB"/>
        </w:rPr>
        <w:t>In the City of Sabang, through an interview about the role of MAA, it is stated that</w:t>
      </w:r>
      <w:r w:rsidR="00D8087F" w:rsidRPr="007D49DB">
        <w:rPr>
          <w:rFonts w:asciiTheme="majorBidi" w:hAnsiTheme="majorBidi" w:cstheme="majorBidi"/>
          <w:sz w:val="24"/>
          <w:szCs w:val="24"/>
          <w:lang w:val="en-GB"/>
        </w:rPr>
        <w:t xml:space="preserve"> MAA plays a role in </w:t>
      </w:r>
      <w:r w:rsidR="002C19EB" w:rsidRPr="007D49DB">
        <w:rPr>
          <w:rFonts w:asciiTheme="majorBidi" w:hAnsiTheme="majorBidi" w:cstheme="majorBidi"/>
          <w:sz w:val="24"/>
          <w:szCs w:val="24"/>
          <w:lang w:val="en-GB"/>
        </w:rPr>
        <w:t>guiding</w:t>
      </w:r>
      <w:r w:rsidR="00D8087F" w:rsidRPr="007D49DB">
        <w:rPr>
          <w:rFonts w:asciiTheme="majorBidi" w:hAnsiTheme="majorBidi" w:cstheme="majorBidi"/>
          <w:sz w:val="24"/>
          <w:szCs w:val="24"/>
          <w:lang w:val="en-GB"/>
        </w:rPr>
        <w:t xml:space="preserve"> the community. </w:t>
      </w:r>
      <w:r w:rsidR="00C308F3" w:rsidRPr="007D49DB">
        <w:rPr>
          <w:rFonts w:asciiTheme="majorBidi" w:hAnsiTheme="majorBidi" w:cstheme="majorBidi"/>
          <w:sz w:val="24"/>
          <w:szCs w:val="24"/>
          <w:lang w:val="en-GB"/>
        </w:rPr>
        <w:t>One of the programme</w:t>
      </w:r>
      <w:r w:rsidR="00015A7E">
        <w:rPr>
          <w:rFonts w:asciiTheme="majorBidi" w:hAnsiTheme="majorBidi" w:cstheme="majorBidi"/>
          <w:sz w:val="24"/>
          <w:szCs w:val="24"/>
          <w:lang w:val="en-GB"/>
        </w:rPr>
        <w:t>s</w:t>
      </w:r>
      <w:r w:rsidR="00C308F3" w:rsidRPr="007D49DB">
        <w:rPr>
          <w:rFonts w:asciiTheme="majorBidi" w:hAnsiTheme="majorBidi" w:cstheme="majorBidi"/>
          <w:sz w:val="24"/>
          <w:szCs w:val="24"/>
          <w:lang w:val="en-GB"/>
        </w:rPr>
        <w:t xml:space="preserve"> is a </w:t>
      </w:r>
      <w:r w:rsidR="002C19EB" w:rsidRPr="007D49DB">
        <w:rPr>
          <w:rFonts w:asciiTheme="majorBidi" w:hAnsiTheme="majorBidi" w:cstheme="majorBidi"/>
          <w:sz w:val="24"/>
          <w:szCs w:val="24"/>
          <w:lang w:val="en-GB"/>
        </w:rPr>
        <w:t>preparation</w:t>
      </w:r>
      <w:r w:rsidR="00C308F3" w:rsidRPr="007D49DB">
        <w:rPr>
          <w:rFonts w:asciiTheme="majorBidi" w:hAnsiTheme="majorBidi" w:cstheme="majorBidi"/>
          <w:sz w:val="24"/>
          <w:szCs w:val="24"/>
          <w:lang w:val="en-GB"/>
        </w:rPr>
        <w:t xml:space="preserve"> of </w:t>
      </w:r>
      <w:r w:rsidR="00C308F3" w:rsidRPr="007D49DB">
        <w:rPr>
          <w:rFonts w:asciiTheme="majorBidi" w:hAnsiTheme="majorBidi" w:cstheme="majorBidi"/>
          <w:i/>
          <w:sz w:val="24"/>
          <w:szCs w:val="24"/>
          <w:lang w:val="en-GB"/>
        </w:rPr>
        <w:t>antar linto</w:t>
      </w:r>
      <w:r w:rsidR="00C308F3" w:rsidRPr="007D49DB">
        <w:rPr>
          <w:rFonts w:asciiTheme="majorBidi" w:hAnsiTheme="majorBidi" w:cstheme="majorBidi"/>
          <w:sz w:val="24"/>
          <w:szCs w:val="24"/>
          <w:lang w:val="en-GB"/>
        </w:rPr>
        <w:t xml:space="preserve"> </w:t>
      </w:r>
      <w:r w:rsidR="00E06547" w:rsidRPr="007D49DB">
        <w:rPr>
          <w:rFonts w:asciiTheme="majorBidi" w:hAnsiTheme="majorBidi" w:cstheme="majorBidi"/>
          <w:sz w:val="24"/>
          <w:szCs w:val="24"/>
          <w:lang w:val="en-GB"/>
        </w:rPr>
        <w:t>and a</w:t>
      </w:r>
      <w:r w:rsidR="00C308F3" w:rsidRPr="007D49DB">
        <w:rPr>
          <w:rFonts w:asciiTheme="majorBidi" w:hAnsiTheme="majorBidi" w:cstheme="majorBidi"/>
          <w:sz w:val="24"/>
          <w:szCs w:val="24"/>
          <w:lang w:val="en-GB"/>
        </w:rPr>
        <w:t xml:space="preserve"> series of other events.</w:t>
      </w:r>
      <w:r w:rsidR="0030345F" w:rsidRPr="007D49DB">
        <w:rPr>
          <w:rFonts w:asciiTheme="majorBidi" w:hAnsiTheme="majorBidi" w:cstheme="majorBidi"/>
          <w:sz w:val="24"/>
          <w:szCs w:val="24"/>
          <w:lang w:val="en-GB"/>
        </w:rPr>
        <w:t xml:space="preserve"> In Sabang, we already did </w:t>
      </w:r>
      <w:r w:rsidR="0030345F" w:rsidRPr="007D49DB">
        <w:rPr>
          <w:rFonts w:asciiTheme="majorBidi" w:hAnsiTheme="majorBidi" w:cstheme="majorBidi"/>
          <w:i/>
          <w:sz w:val="24"/>
          <w:szCs w:val="24"/>
          <w:lang w:val="en-GB"/>
        </w:rPr>
        <w:t>cah ret</w:t>
      </w:r>
      <w:r w:rsidR="0030345F" w:rsidRPr="007D49DB">
        <w:rPr>
          <w:rFonts w:asciiTheme="majorBidi" w:hAnsiTheme="majorBidi" w:cstheme="majorBidi"/>
          <w:sz w:val="24"/>
          <w:szCs w:val="24"/>
          <w:lang w:val="en-GB"/>
        </w:rPr>
        <w:t xml:space="preserve">, </w:t>
      </w:r>
      <w:proofErr w:type="gramStart"/>
      <w:r w:rsidR="0030345F" w:rsidRPr="007D49DB">
        <w:rPr>
          <w:rFonts w:asciiTheme="majorBidi" w:hAnsiTheme="majorBidi" w:cstheme="majorBidi"/>
          <w:sz w:val="24"/>
          <w:szCs w:val="24"/>
          <w:lang w:val="en-GB"/>
        </w:rPr>
        <w:t>i.e.</w:t>
      </w:r>
      <w:proofErr w:type="gramEnd"/>
      <w:r w:rsidR="0030345F" w:rsidRPr="007D49DB">
        <w:rPr>
          <w:rFonts w:asciiTheme="majorBidi" w:hAnsiTheme="majorBidi" w:cstheme="majorBidi"/>
          <w:sz w:val="24"/>
          <w:szCs w:val="24"/>
          <w:lang w:val="en-GB"/>
        </w:rPr>
        <w:t xml:space="preserve"> seeing the future bride</w:t>
      </w:r>
      <w:r w:rsidR="008042BD" w:rsidRPr="007D49DB">
        <w:rPr>
          <w:rFonts w:asciiTheme="majorBidi" w:hAnsiTheme="majorBidi" w:cstheme="majorBidi"/>
          <w:sz w:val="24"/>
          <w:szCs w:val="24"/>
          <w:lang w:val="en-GB"/>
        </w:rPr>
        <w:t xml:space="preserve"> and groom, then </w:t>
      </w:r>
      <w:r w:rsidR="008042BD" w:rsidRPr="007D49DB">
        <w:rPr>
          <w:rFonts w:asciiTheme="majorBidi" w:hAnsiTheme="majorBidi" w:cstheme="majorBidi"/>
          <w:i/>
          <w:sz w:val="24"/>
          <w:szCs w:val="24"/>
          <w:lang w:val="en-GB"/>
        </w:rPr>
        <w:t>meulake</w:t>
      </w:r>
      <w:r w:rsidR="008042BD" w:rsidRPr="007D49DB">
        <w:rPr>
          <w:rFonts w:asciiTheme="majorBidi" w:hAnsiTheme="majorBidi" w:cstheme="majorBidi"/>
          <w:sz w:val="24"/>
          <w:szCs w:val="24"/>
          <w:lang w:val="en-GB"/>
        </w:rPr>
        <w:t xml:space="preserve"> </w:t>
      </w:r>
      <w:r w:rsidR="004C018C" w:rsidRPr="007D49DB">
        <w:rPr>
          <w:rFonts w:asciiTheme="majorBidi" w:hAnsiTheme="majorBidi" w:cstheme="majorBidi"/>
          <w:sz w:val="24"/>
          <w:szCs w:val="24"/>
          <w:lang w:val="en-GB"/>
        </w:rPr>
        <w:t xml:space="preserve">with bringing marker, and then </w:t>
      </w:r>
      <w:r w:rsidR="004C018C" w:rsidRPr="007D49DB">
        <w:rPr>
          <w:rFonts w:asciiTheme="majorBidi" w:hAnsiTheme="majorBidi" w:cstheme="majorBidi"/>
          <w:i/>
          <w:sz w:val="24"/>
          <w:szCs w:val="24"/>
          <w:lang w:val="en-GB"/>
        </w:rPr>
        <w:t>intat linto</w:t>
      </w:r>
      <w:r w:rsidR="004C018C" w:rsidRPr="007D49DB">
        <w:rPr>
          <w:rFonts w:asciiTheme="majorBidi" w:hAnsiTheme="majorBidi" w:cstheme="majorBidi"/>
          <w:sz w:val="24"/>
          <w:szCs w:val="24"/>
          <w:lang w:val="en-GB"/>
        </w:rPr>
        <w:t xml:space="preserve"> and so on. </w:t>
      </w:r>
      <w:r w:rsidR="006B68F5" w:rsidRPr="007D49DB">
        <w:rPr>
          <w:rFonts w:asciiTheme="majorBidi" w:hAnsiTheme="majorBidi" w:cstheme="majorBidi"/>
          <w:sz w:val="24"/>
          <w:szCs w:val="24"/>
          <w:lang w:val="en-GB"/>
        </w:rPr>
        <w:t xml:space="preserve">The </w:t>
      </w:r>
      <w:r w:rsidR="00015A7E">
        <w:rPr>
          <w:rFonts w:asciiTheme="majorBidi" w:hAnsiTheme="majorBidi" w:cstheme="majorBidi"/>
          <w:sz w:val="24"/>
          <w:szCs w:val="24"/>
          <w:lang w:val="en-GB"/>
        </w:rPr>
        <w:t>most sacred part is regarding the</w:t>
      </w:r>
      <w:r w:rsidR="006B68F5" w:rsidRPr="007D49DB">
        <w:rPr>
          <w:rFonts w:asciiTheme="majorBidi" w:hAnsiTheme="majorBidi" w:cstheme="majorBidi"/>
          <w:sz w:val="24"/>
          <w:szCs w:val="24"/>
          <w:lang w:val="en-GB"/>
        </w:rPr>
        <w:t xml:space="preserve"> </w:t>
      </w:r>
      <w:r w:rsidR="00F25900" w:rsidRPr="007D49DB">
        <w:rPr>
          <w:rFonts w:asciiTheme="majorBidi" w:hAnsiTheme="majorBidi" w:cstheme="majorBidi"/>
          <w:sz w:val="24"/>
          <w:szCs w:val="24"/>
          <w:lang w:val="en-GB"/>
        </w:rPr>
        <w:t>dower</w:t>
      </w:r>
      <w:r w:rsidR="00314CB7" w:rsidRPr="007D49DB">
        <w:rPr>
          <w:rFonts w:asciiTheme="majorBidi" w:hAnsiTheme="majorBidi" w:cstheme="majorBidi"/>
          <w:sz w:val="24"/>
          <w:szCs w:val="24"/>
          <w:lang w:val="en-GB"/>
        </w:rPr>
        <w:t xml:space="preserve"> (</w:t>
      </w:r>
      <w:r w:rsidR="00314CB7" w:rsidRPr="007D49DB">
        <w:rPr>
          <w:rFonts w:asciiTheme="majorBidi" w:hAnsiTheme="majorBidi" w:cstheme="majorBidi"/>
          <w:i/>
          <w:sz w:val="24"/>
          <w:szCs w:val="24"/>
          <w:lang w:val="en-GB"/>
        </w:rPr>
        <w:t>mahr</w:t>
      </w:r>
      <w:r w:rsidR="00314CB7" w:rsidRPr="007D49DB">
        <w:rPr>
          <w:rFonts w:asciiTheme="majorBidi" w:hAnsiTheme="majorBidi" w:cstheme="majorBidi"/>
          <w:sz w:val="24"/>
          <w:szCs w:val="24"/>
          <w:lang w:val="en-GB"/>
        </w:rPr>
        <w:t>)</w:t>
      </w:r>
      <w:r w:rsidR="00E22A82" w:rsidRPr="007D49DB">
        <w:rPr>
          <w:rFonts w:asciiTheme="majorBidi" w:hAnsiTheme="majorBidi" w:cstheme="majorBidi"/>
          <w:sz w:val="24"/>
          <w:szCs w:val="24"/>
          <w:lang w:val="en-GB"/>
        </w:rPr>
        <w:t xml:space="preserve">. Cases </w:t>
      </w:r>
      <w:r w:rsidR="00E22A82" w:rsidRPr="007D49DB">
        <w:rPr>
          <w:rFonts w:asciiTheme="majorBidi" w:hAnsiTheme="majorBidi" w:cstheme="majorBidi"/>
          <w:sz w:val="24"/>
          <w:szCs w:val="24"/>
          <w:lang w:val="en-GB"/>
        </w:rPr>
        <w:lastRenderedPageBreak/>
        <w:t xml:space="preserve">present where some brides’ </w:t>
      </w:r>
      <w:r w:rsidR="00F25900" w:rsidRPr="007D49DB">
        <w:rPr>
          <w:rFonts w:asciiTheme="majorBidi" w:hAnsiTheme="majorBidi" w:cstheme="majorBidi"/>
          <w:sz w:val="24"/>
          <w:szCs w:val="24"/>
          <w:lang w:val="en-GB"/>
        </w:rPr>
        <w:t>dower</w:t>
      </w:r>
      <w:r w:rsidR="00015A7E">
        <w:rPr>
          <w:rFonts w:asciiTheme="majorBidi" w:hAnsiTheme="majorBidi" w:cstheme="majorBidi"/>
          <w:sz w:val="24"/>
          <w:szCs w:val="24"/>
          <w:lang w:val="en-GB"/>
        </w:rPr>
        <w:t xml:space="preserve"> were taken by their</w:t>
      </w:r>
      <w:r w:rsidR="00E22A82" w:rsidRPr="007D49DB">
        <w:rPr>
          <w:rFonts w:asciiTheme="majorBidi" w:hAnsiTheme="majorBidi" w:cstheme="majorBidi"/>
          <w:sz w:val="24"/>
          <w:szCs w:val="24"/>
          <w:lang w:val="en-GB"/>
        </w:rPr>
        <w:t xml:space="preserve"> mother. This </w:t>
      </w:r>
      <w:r w:rsidR="00C70EB4" w:rsidRPr="007D49DB">
        <w:rPr>
          <w:rFonts w:asciiTheme="majorBidi" w:hAnsiTheme="majorBidi" w:cstheme="majorBidi"/>
          <w:sz w:val="24"/>
          <w:szCs w:val="24"/>
          <w:lang w:val="en-GB"/>
        </w:rPr>
        <w:t xml:space="preserve">kind of act </w:t>
      </w:r>
      <w:r w:rsidR="00E22A82" w:rsidRPr="007D49DB">
        <w:rPr>
          <w:rFonts w:asciiTheme="majorBidi" w:hAnsiTheme="majorBidi" w:cstheme="majorBidi"/>
          <w:sz w:val="24"/>
          <w:szCs w:val="24"/>
          <w:lang w:val="en-GB"/>
        </w:rPr>
        <w:t>is blatantly wrong</w:t>
      </w:r>
      <w:r w:rsidR="007E24BC">
        <w:rPr>
          <w:rFonts w:asciiTheme="majorBidi" w:hAnsiTheme="majorBidi" w:cstheme="majorBidi"/>
          <w:sz w:val="24"/>
          <w:szCs w:val="24"/>
          <w:lang w:val="en-GB"/>
        </w:rPr>
        <w:t xml:space="preserve"> except with</w:t>
      </w:r>
      <w:r w:rsidR="00C70EB4" w:rsidRPr="007D49DB">
        <w:rPr>
          <w:rFonts w:asciiTheme="majorBidi" w:hAnsiTheme="majorBidi" w:cstheme="majorBidi"/>
          <w:sz w:val="24"/>
          <w:szCs w:val="24"/>
          <w:lang w:val="en-GB"/>
        </w:rPr>
        <w:t xml:space="preserve"> permission from the bride. </w:t>
      </w:r>
      <w:r w:rsidR="00372405" w:rsidRPr="007D49DB">
        <w:rPr>
          <w:rFonts w:asciiTheme="majorBidi" w:hAnsiTheme="majorBidi" w:cstheme="majorBidi"/>
          <w:sz w:val="24"/>
          <w:szCs w:val="24"/>
          <w:lang w:val="en-GB"/>
        </w:rPr>
        <w:t xml:space="preserve">If the mother is the one who accepts the </w:t>
      </w:r>
      <w:r w:rsidR="00F25900" w:rsidRPr="007D49DB">
        <w:rPr>
          <w:rFonts w:asciiTheme="majorBidi" w:hAnsiTheme="majorBidi" w:cstheme="majorBidi"/>
          <w:sz w:val="24"/>
          <w:szCs w:val="24"/>
          <w:lang w:val="en-GB"/>
        </w:rPr>
        <w:t>dower</w:t>
      </w:r>
      <w:r w:rsidR="00372405" w:rsidRPr="007D49DB">
        <w:rPr>
          <w:rFonts w:asciiTheme="majorBidi" w:hAnsiTheme="majorBidi" w:cstheme="majorBidi"/>
          <w:sz w:val="24"/>
          <w:szCs w:val="24"/>
          <w:lang w:val="en-GB"/>
        </w:rPr>
        <w:t xml:space="preserve">, then it shall be the mother who will be sitting, </w:t>
      </w:r>
      <w:r w:rsidR="00DD6FF4" w:rsidRPr="007D49DB">
        <w:rPr>
          <w:rFonts w:asciiTheme="majorBidi" w:hAnsiTheme="majorBidi" w:cstheme="majorBidi"/>
          <w:sz w:val="24"/>
          <w:szCs w:val="24"/>
          <w:lang w:val="en-GB"/>
        </w:rPr>
        <w:t>beautified</w:t>
      </w:r>
      <w:r w:rsidR="00A86BAD" w:rsidRPr="007D49DB">
        <w:rPr>
          <w:rFonts w:asciiTheme="majorBidi" w:hAnsiTheme="majorBidi" w:cstheme="majorBidi"/>
          <w:sz w:val="24"/>
          <w:szCs w:val="24"/>
          <w:lang w:val="en-GB"/>
        </w:rPr>
        <w:t xml:space="preserve">, and going to the room with the groom as the one who receives the </w:t>
      </w:r>
      <w:r w:rsidR="00F25900" w:rsidRPr="007D49DB">
        <w:rPr>
          <w:rFonts w:asciiTheme="majorBidi" w:hAnsiTheme="majorBidi" w:cstheme="majorBidi"/>
          <w:sz w:val="24"/>
          <w:szCs w:val="24"/>
          <w:lang w:val="en-GB"/>
        </w:rPr>
        <w:t>dower</w:t>
      </w:r>
      <w:r w:rsidR="00A86BAD" w:rsidRPr="007D49DB">
        <w:rPr>
          <w:rFonts w:asciiTheme="majorBidi" w:hAnsiTheme="majorBidi" w:cstheme="majorBidi"/>
          <w:sz w:val="24"/>
          <w:szCs w:val="24"/>
          <w:lang w:val="en-GB"/>
        </w:rPr>
        <w:t xml:space="preserve"> means the one who </w:t>
      </w:r>
      <w:r w:rsidR="00525FFD" w:rsidRPr="007D49DB">
        <w:rPr>
          <w:rFonts w:asciiTheme="majorBidi" w:hAnsiTheme="majorBidi" w:cstheme="majorBidi"/>
          <w:sz w:val="24"/>
          <w:szCs w:val="24"/>
          <w:lang w:val="en-GB"/>
        </w:rPr>
        <w:t xml:space="preserve">cedes </w:t>
      </w:r>
      <w:r w:rsidR="00A86BAD" w:rsidRPr="007D49DB">
        <w:rPr>
          <w:rFonts w:asciiTheme="majorBidi" w:hAnsiTheme="majorBidi" w:cstheme="majorBidi"/>
          <w:sz w:val="24"/>
          <w:szCs w:val="24"/>
          <w:lang w:val="en-GB"/>
        </w:rPr>
        <w:t>her body.</w:t>
      </w:r>
      <w:r w:rsidR="009F2FA5" w:rsidRPr="007D49DB">
        <w:rPr>
          <w:rFonts w:asciiTheme="majorBidi" w:hAnsiTheme="majorBidi" w:cstheme="majorBidi"/>
          <w:sz w:val="24"/>
          <w:szCs w:val="24"/>
          <w:lang w:val="en-GB"/>
        </w:rPr>
        <w:t xml:space="preserve"> </w:t>
      </w:r>
      <w:r w:rsidR="009F2FA5" w:rsidRPr="007D49DB">
        <w:rPr>
          <w:rStyle w:val="FootnoteReference"/>
          <w:rFonts w:asciiTheme="majorBidi" w:hAnsiTheme="majorBidi" w:cstheme="majorBidi"/>
          <w:sz w:val="24"/>
          <w:szCs w:val="24"/>
          <w:lang w:val="en-GB"/>
        </w:rPr>
        <w:footnoteReference w:id="11"/>
      </w:r>
    </w:p>
    <w:p w14:paraId="60C09AE4" w14:textId="37670145" w:rsidR="00525FFD" w:rsidRDefault="0059721A" w:rsidP="00206E41">
      <w:pPr>
        <w:pStyle w:val="ListParagraph"/>
        <w:numPr>
          <w:ilvl w:val="0"/>
          <w:numId w:val="10"/>
        </w:numPr>
        <w:spacing w:after="120"/>
        <w:ind w:left="1418" w:hanging="709"/>
        <w:contextualSpacing w:val="0"/>
        <w:jc w:val="both"/>
        <w:rPr>
          <w:rFonts w:asciiTheme="majorBidi" w:hAnsiTheme="majorBidi" w:cstheme="majorBidi"/>
          <w:sz w:val="24"/>
          <w:szCs w:val="24"/>
          <w:lang w:val="en-GB"/>
        </w:rPr>
      </w:pPr>
      <w:r w:rsidRPr="0059721A">
        <w:rPr>
          <w:rFonts w:asciiTheme="majorBidi" w:hAnsiTheme="majorBidi" w:cstheme="majorBidi"/>
          <w:sz w:val="24"/>
          <w:szCs w:val="24"/>
          <w:lang w:val="en-GB"/>
        </w:rPr>
        <w:t xml:space="preserve">Meanwhile, in Takengon, the ethic centre of the Gayo people, MAA takes part in renewing the old policy to return to the Holy Quran and Sunnah combined with the tradition with the beauty being taken into account. For example, the suit was regarded as a culture of the infidels but as it is seen to be beautiful and exquisite, it has now been worn commonly without any problem as long as it complies with the sharia, one of which is it covers the </w:t>
      </w:r>
      <w:r w:rsidRPr="0059721A">
        <w:rPr>
          <w:rFonts w:asciiTheme="majorBidi" w:hAnsiTheme="majorBidi" w:cstheme="majorBidi"/>
          <w:i/>
          <w:iCs/>
          <w:sz w:val="24"/>
          <w:szCs w:val="24"/>
          <w:lang w:val="en-GB"/>
        </w:rPr>
        <w:t>awrah</w:t>
      </w:r>
      <w:r w:rsidRPr="0059721A">
        <w:rPr>
          <w:rFonts w:asciiTheme="majorBidi" w:hAnsiTheme="majorBidi" w:cstheme="majorBidi"/>
          <w:sz w:val="24"/>
          <w:szCs w:val="24"/>
          <w:lang w:val="en-GB"/>
        </w:rPr>
        <w:t xml:space="preserve"> (intimate parts). Another example, regarding entertainment, is </w:t>
      </w:r>
      <w:r w:rsidRPr="0059721A">
        <w:rPr>
          <w:rFonts w:asciiTheme="majorBidi" w:hAnsiTheme="majorBidi" w:cstheme="majorBidi"/>
          <w:i/>
          <w:iCs/>
          <w:sz w:val="24"/>
          <w:szCs w:val="24"/>
          <w:lang w:val="en-GB"/>
        </w:rPr>
        <w:t>keyboard</w:t>
      </w:r>
      <w:r w:rsidRPr="0059721A">
        <w:rPr>
          <w:rFonts w:asciiTheme="majorBidi" w:hAnsiTheme="majorBidi" w:cstheme="majorBidi"/>
          <w:sz w:val="24"/>
          <w:szCs w:val="24"/>
          <w:lang w:val="en-GB"/>
        </w:rPr>
        <w:t xml:space="preserve"> (rural concert), the equipment originated from the west, but since we have collaborated it with our custom, the singers have covered their </w:t>
      </w:r>
      <w:r w:rsidRPr="0059721A">
        <w:rPr>
          <w:rFonts w:asciiTheme="majorBidi" w:hAnsiTheme="majorBidi" w:cstheme="majorBidi"/>
          <w:i/>
          <w:iCs/>
          <w:sz w:val="24"/>
          <w:szCs w:val="24"/>
          <w:lang w:val="en-GB"/>
        </w:rPr>
        <w:t>awrah</w:t>
      </w:r>
      <w:r w:rsidRPr="0059721A">
        <w:rPr>
          <w:rFonts w:asciiTheme="majorBidi" w:hAnsiTheme="majorBidi" w:cstheme="majorBidi"/>
          <w:sz w:val="24"/>
          <w:szCs w:val="24"/>
          <w:lang w:val="en-GB"/>
        </w:rPr>
        <w:t>, non-appropriate performance still being done right? Most of the traditional role implemented right now has not been written yet. Many of the traditions that the ancestors left have been forgotten. Reviving the tradition is easy, but keeping it will be difficult because the meaning, values, and significance of the procession have become unknown to many. Not doing it will be felt like something is missing while doing it perfectly will no longer be possible. That is why it has not been documented, as many are unable to explain it. Nevertheless, if we ask it to the elderly, they will certainly tell the tradition. This is because the tradition or the customary council does not appear to the surface in the government. MAA acted only as a partner to the government. Even if it is there, all of that has no clear guide or regulation, moreover what is not allowed by the elder, but there is no regulation on it, the government can give it an allowance. The tradition gives a feeling of lacking when left, but then again, there is no real obligation to do it. Nonetheless, in recent times, there has been some documentation, but with limited prints. The people also do not feel the need as the custom has been told from generation to generation. Still, the need to increase the printing is apparent.</w:t>
      </w:r>
      <w:r w:rsidR="00106C09" w:rsidRPr="007D49DB">
        <w:rPr>
          <w:rStyle w:val="FootnoteReference"/>
          <w:rFonts w:asciiTheme="majorBidi" w:hAnsiTheme="majorBidi" w:cstheme="majorBidi"/>
          <w:sz w:val="24"/>
          <w:szCs w:val="24"/>
          <w:lang w:val="en-GB"/>
        </w:rPr>
        <w:footnoteReference w:id="12"/>
      </w:r>
    </w:p>
    <w:p w14:paraId="05A87A5A" w14:textId="77777777" w:rsidR="00410FC3" w:rsidRPr="00410FC3" w:rsidRDefault="00410FC3" w:rsidP="00410FC3">
      <w:pPr>
        <w:spacing w:after="120"/>
        <w:rPr>
          <w:rFonts w:asciiTheme="majorBidi" w:hAnsiTheme="majorBidi" w:cstheme="majorBidi"/>
          <w:szCs w:val="24"/>
          <w:lang w:val="en-GB"/>
        </w:rPr>
      </w:pPr>
    </w:p>
    <w:p w14:paraId="53B884B0" w14:textId="3E1C43DD" w:rsidR="00292F61" w:rsidRPr="007D49DB" w:rsidRDefault="00D55380" w:rsidP="00206E41">
      <w:pPr>
        <w:pStyle w:val="ListParagraph"/>
        <w:numPr>
          <w:ilvl w:val="0"/>
          <w:numId w:val="10"/>
        </w:numPr>
        <w:spacing w:after="120"/>
        <w:ind w:left="1418" w:hanging="709"/>
        <w:contextualSpacing w:val="0"/>
        <w:jc w:val="both"/>
        <w:rPr>
          <w:rFonts w:asciiTheme="majorBidi" w:hAnsiTheme="majorBidi" w:cstheme="majorBidi"/>
          <w:sz w:val="24"/>
          <w:szCs w:val="24"/>
          <w:lang w:val="en-GB"/>
        </w:rPr>
      </w:pPr>
      <w:r w:rsidRPr="00D55380">
        <w:rPr>
          <w:rFonts w:asciiTheme="majorBidi" w:hAnsiTheme="majorBidi" w:cstheme="majorBidi"/>
          <w:sz w:val="24"/>
          <w:szCs w:val="24"/>
          <w:lang w:val="en-GB"/>
        </w:rPr>
        <w:lastRenderedPageBreak/>
        <w:t xml:space="preserve">Whereas in the Aceh Tamiang Regency, which is a basis of the Malay community, reports show that MAA directly involved in the technicities in the cultural practice in general in the governmental activities. Meanwhile, in a marriage ceremony, MAA is not directly involved. Instead, it takes responsibility in organising workshop activities and composing provisions that will be used as the Tamiang cultural guideline in marriage events. It includes the procession of </w:t>
      </w:r>
      <w:r w:rsidRPr="00D55380">
        <w:rPr>
          <w:rFonts w:asciiTheme="majorBidi" w:hAnsiTheme="majorBidi" w:cstheme="majorBidi"/>
          <w:i/>
          <w:iCs/>
          <w:sz w:val="24"/>
          <w:szCs w:val="24"/>
          <w:lang w:val="en-GB"/>
        </w:rPr>
        <w:t>walimah</w:t>
      </w:r>
      <w:r w:rsidRPr="00D55380">
        <w:rPr>
          <w:rFonts w:asciiTheme="majorBidi" w:hAnsiTheme="majorBidi" w:cstheme="majorBidi"/>
          <w:sz w:val="24"/>
          <w:szCs w:val="24"/>
          <w:lang w:val="en-GB"/>
        </w:rPr>
        <w:t xml:space="preserve"> or known by the term of </w:t>
      </w:r>
      <w:r w:rsidRPr="00D55380">
        <w:rPr>
          <w:rFonts w:asciiTheme="majorBidi" w:hAnsiTheme="majorBidi" w:cstheme="majorBidi"/>
          <w:i/>
          <w:iCs/>
          <w:sz w:val="24"/>
          <w:szCs w:val="24"/>
          <w:lang w:val="en-GB"/>
        </w:rPr>
        <w:t>lalu naek</w:t>
      </w:r>
      <w:r w:rsidRPr="00D55380">
        <w:rPr>
          <w:rFonts w:asciiTheme="majorBidi" w:hAnsiTheme="majorBidi" w:cstheme="majorBidi"/>
          <w:sz w:val="24"/>
          <w:szCs w:val="24"/>
          <w:lang w:val="en-GB"/>
        </w:rPr>
        <w:t xml:space="preserve">, </w:t>
      </w:r>
      <w:proofErr w:type="gramStart"/>
      <w:r w:rsidRPr="00D55380">
        <w:rPr>
          <w:rFonts w:asciiTheme="majorBidi" w:hAnsiTheme="majorBidi" w:cstheme="majorBidi"/>
          <w:sz w:val="24"/>
          <w:szCs w:val="24"/>
          <w:lang w:val="en-GB"/>
        </w:rPr>
        <w:t>i.e.</w:t>
      </w:r>
      <w:proofErr w:type="gramEnd"/>
      <w:r w:rsidRPr="00D55380">
        <w:rPr>
          <w:rFonts w:asciiTheme="majorBidi" w:hAnsiTheme="majorBidi" w:cstheme="majorBidi"/>
          <w:sz w:val="24"/>
          <w:szCs w:val="24"/>
          <w:lang w:val="en-GB"/>
        </w:rPr>
        <w:t xml:space="preserve"> escorting the groom to the bride’s family with some other series of events, and </w:t>
      </w:r>
      <w:r w:rsidRPr="00D55380">
        <w:rPr>
          <w:rFonts w:asciiTheme="majorBidi" w:hAnsiTheme="majorBidi" w:cstheme="majorBidi"/>
          <w:i/>
          <w:iCs/>
          <w:sz w:val="24"/>
          <w:szCs w:val="24"/>
          <w:lang w:val="en-GB"/>
        </w:rPr>
        <w:t>pulang naek</w:t>
      </w:r>
      <w:r w:rsidRPr="00D55380">
        <w:rPr>
          <w:rFonts w:asciiTheme="majorBidi" w:hAnsiTheme="majorBidi" w:cstheme="majorBidi"/>
          <w:sz w:val="24"/>
          <w:szCs w:val="24"/>
          <w:lang w:val="en-GB"/>
        </w:rPr>
        <w:t xml:space="preserve">, i.e. the bride and groom, will be brought by the public and their relatives to the groom’s family residence where a </w:t>
      </w:r>
      <w:r w:rsidRPr="00D55380">
        <w:rPr>
          <w:rFonts w:asciiTheme="majorBidi" w:hAnsiTheme="majorBidi" w:cstheme="majorBidi"/>
          <w:i/>
          <w:iCs/>
          <w:sz w:val="24"/>
          <w:szCs w:val="24"/>
          <w:lang w:val="en-GB"/>
        </w:rPr>
        <w:t>walimah</w:t>
      </w:r>
      <w:r w:rsidRPr="00D55380">
        <w:rPr>
          <w:rFonts w:asciiTheme="majorBidi" w:hAnsiTheme="majorBidi" w:cstheme="majorBidi"/>
          <w:sz w:val="24"/>
          <w:szCs w:val="24"/>
          <w:lang w:val="en-GB"/>
        </w:rPr>
        <w:t xml:space="preserve"> or the second ceremony will ensue.</w:t>
      </w:r>
      <w:r w:rsidR="00790C23" w:rsidRPr="007D49DB">
        <w:rPr>
          <w:rStyle w:val="FootnoteReference"/>
          <w:rFonts w:asciiTheme="majorBidi" w:hAnsiTheme="majorBidi" w:cstheme="majorBidi"/>
          <w:sz w:val="24"/>
          <w:szCs w:val="24"/>
          <w:lang w:val="en-GB"/>
        </w:rPr>
        <w:footnoteReference w:id="13"/>
      </w:r>
    </w:p>
    <w:p w14:paraId="474A3D31" w14:textId="1028A703" w:rsidR="00790C23" w:rsidRPr="007D49DB" w:rsidRDefault="002B23C5" w:rsidP="00790C23">
      <w:pPr>
        <w:spacing w:after="120" w:line="276" w:lineRule="auto"/>
        <w:ind w:firstLine="709"/>
        <w:rPr>
          <w:rFonts w:asciiTheme="majorBidi" w:hAnsiTheme="majorBidi" w:cstheme="majorBidi"/>
          <w:szCs w:val="24"/>
          <w:lang w:val="en-GB"/>
        </w:rPr>
      </w:pPr>
      <w:r w:rsidRPr="004B53B1">
        <w:rPr>
          <w:rFonts w:asciiTheme="majorBidi" w:hAnsiTheme="majorBidi" w:cstheme="majorBidi"/>
          <w:szCs w:val="24"/>
          <w:lang w:val="en-GB"/>
        </w:rPr>
        <w:t xml:space="preserve">Based on the information mentioned above, it could be concluded that, in general, MAA as a cultural institution in the provincial, regional, and municipal level in Aceh is not directly involved in the procession of </w:t>
      </w:r>
      <w:r w:rsidRPr="004B53B1">
        <w:rPr>
          <w:rFonts w:asciiTheme="majorBidi" w:hAnsiTheme="majorBidi" w:cstheme="majorBidi"/>
          <w:i/>
          <w:iCs/>
          <w:szCs w:val="24"/>
          <w:lang w:val="en-GB"/>
        </w:rPr>
        <w:t>walimah</w:t>
      </w:r>
      <w:r w:rsidRPr="004B53B1">
        <w:rPr>
          <w:rFonts w:asciiTheme="majorBidi" w:hAnsiTheme="majorBidi" w:cstheme="majorBidi"/>
          <w:szCs w:val="24"/>
          <w:lang w:val="en-GB"/>
        </w:rPr>
        <w:t xml:space="preserve"> in the community. However, the MAA's role is composing and giving customary provisions in a simple manner to be taken as guidelines by the people and socialises it in the form of guidance or workshops so that the people will be able to understand their culture. As a consequence, the implementation of the custom of </w:t>
      </w:r>
      <w:r w:rsidRPr="004B53B1">
        <w:rPr>
          <w:rFonts w:asciiTheme="majorBidi" w:hAnsiTheme="majorBidi" w:cstheme="majorBidi"/>
          <w:i/>
          <w:iCs/>
          <w:szCs w:val="24"/>
          <w:lang w:val="en-GB"/>
        </w:rPr>
        <w:t>walimah</w:t>
      </w:r>
      <w:r w:rsidRPr="004B53B1">
        <w:rPr>
          <w:rFonts w:asciiTheme="majorBidi" w:hAnsiTheme="majorBidi" w:cstheme="majorBidi"/>
          <w:szCs w:val="24"/>
          <w:lang w:val="en-GB"/>
        </w:rPr>
        <w:t xml:space="preserve"> is non-binding. This will result in an inconsistency in the custom processions, as in the researcher's several observations in attending </w:t>
      </w:r>
      <w:r w:rsidRPr="004B53B1">
        <w:rPr>
          <w:rFonts w:asciiTheme="majorBidi" w:hAnsiTheme="majorBidi" w:cstheme="majorBidi"/>
          <w:i/>
          <w:iCs/>
          <w:szCs w:val="24"/>
          <w:lang w:val="en-GB"/>
        </w:rPr>
        <w:t>walimat al</w:t>
      </w:r>
      <w:proofErr w:type="gramStart"/>
      <w:r w:rsidRPr="004B53B1">
        <w:rPr>
          <w:rFonts w:asciiTheme="majorBidi" w:hAnsiTheme="majorBidi" w:cstheme="majorBidi"/>
          <w:i/>
          <w:iCs/>
          <w:szCs w:val="24"/>
          <w:lang w:val="en-GB"/>
        </w:rPr>
        <w:t>-‘</w:t>
      </w:r>
      <w:proofErr w:type="gramEnd"/>
      <w:r w:rsidRPr="004B53B1">
        <w:rPr>
          <w:rFonts w:asciiTheme="majorBidi" w:hAnsiTheme="majorBidi" w:cstheme="majorBidi"/>
          <w:i/>
          <w:iCs/>
          <w:szCs w:val="24"/>
          <w:lang w:val="en-GB"/>
        </w:rPr>
        <w:t>urs</w:t>
      </w:r>
      <w:r w:rsidRPr="004B53B1">
        <w:rPr>
          <w:rFonts w:asciiTheme="majorBidi" w:hAnsiTheme="majorBidi" w:cstheme="majorBidi"/>
          <w:szCs w:val="24"/>
          <w:lang w:val="en-GB"/>
        </w:rPr>
        <w:t>, mixing of the custom of the population has easily happened that applies to the Acehnese, Gayonese, and Tamiang custom that can be mixed with the custom of the other communities that may present in the area such as the Batak, Minang, Javanese, etc.</w:t>
      </w:r>
    </w:p>
    <w:p w14:paraId="7EBE30F8" w14:textId="22F98C7C" w:rsidR="00BD4BA7" w:rsidRPr="007D49DB" w:rsidRDefault="00BD4BA7" w:rsidP="00BD4BA7">
      <w:pPr>
        <w:pStyle w:val="Heading2"/>
        <w:rPr>
          <w:lang w:val="en-GB"/>
        </w:rPr>
      </w:pPr>
      <w:r w:rsidRPr="007D49DB">
        <w:rPr>
          <w:lang w:val="en-GB"/>
        </w:rPr>
        <w:t xml:space="preserve">Forms of </w:t>
      </w:r>
      <w:r w:rsidRPr="007D49DB">
        <w:rPr>
          <w:i/>
          <w:lang w:val="en-GB"/>
        </w:rPr>
        <w:t>Walimat al</w:t>
      </w:r>
      <w:proofErr w:type="gramStart"/>
      <w:r w:rsidRPr="007D49DB">
        <w:rPr>
          <w:i/>
          <w:lang w:val="en-GB"/>
        </w:rPr>
        <w:t>-‘</w:t>
      </w:r>
      <w:proofErr w:type="gramEnd"/>
      <w:r w:rsidRPr="007D49DB">
        <w:rPr>
          <w:i/>
          <w:lang w:val="en-GB"/>
        </w:rPr>
        <w:t>Urs</w:t>
      </w:r>
    </w:p>
    <w:p w14:paraId="61698E15" w14:textId="08712A06" w:rsidR="00BD4BA7" w:rsidRPr="007D49DB" w:rsidRDefault="00C77D41" w:rsidP="00BD4BA7">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T</w:t>
      </w:r>
      <w:r w:rsidR="006203AB" w:rsidRPr="007D49DB">
        <w:rPr>
          <w:rFonts w:asciiTheme="majorBidi" w:hAnsiTheme="majorBidi" w:cstheme="majorBidi"/>
          <w:szCs w:val="24"/>
          <w:lang w:val="en-GB"/>
        </w:rPr>
        <w:t xml:space="preserve">he procession of </w:t>
      </w:r>
      <w:r w:rsidR="006203AB" w:rsidRPr="007D49DB">
        <w:rPr>
          <w:rFonts w:asciiTheme="majorBidi" w:hAnsiTheme="majorBidi" w:cstheme="majorBidi"/>
          <w:i/>
          <w:szCs w:val="24"/>
          <w:lang w:val="en-GB"/>
        </w:rPr>
        <w:t xml:space="preserve">walimah </w:t>
      </w:r>
      <w:r w:rsidR="006203AB" w:rsidRPr="007D49DB">
        <w:rPr>
          <w:rFonts w:asciiTheme="majorBidi" w:hAnsiTheme="majorBidi" w:cstheme="majorBidi"/>
          <w:szCs w:val="24"/>
          <w:lang w:val="en-GB"/>
        </w:rPr>
        <w:t>in the tradition</w:t>
      </w:r>
      <w:r w:rsidRPr="007D49DB">
        <w:rPr>
          <w:rFonts w:asciiTheme="majorBidi" w:hAnsiTheme="majorBidi" w:cstheme="majorBidi"/>
          <w:szCs w:val="24"/>
          <w:lang w:val="en-GB"/>
        </w:rPr>
        <w:t>s</w:t>
      </w:r>
      <w:r w:rsidR="006203AB" w:rsidRPr="007D49DB">
        <w:rPr>
          <w:rFonts w:asciiTheme="majorBidi" w:hAnsiTheme="majorBidi" w:cstheme="majorBidi"/>
          <w:szCs w:val="24"/>
          <w:lang w:val="en-GB"/>
        </w:rPr>
        <w:t xml:space="preserve"> of the peoples of Aceh</w:t>
      </w:r>
      <w:r w:rsidRPr="007D49DB">
        <w:rPr>
          <w:rFonts w:asciiTheme="majorBidi" w:hAnsiTheme="majorBidi" w:cstheme="majorBidi"/>
          <w:szCs w:val="24"/>
          <w:lang w:val="en-GB"/>
        </w:rPr>
        <w:t>,</w:t>
      </w:r>
      <w:r w:rsidR="006203AB" w:rsidRPr="007D49DB">
        <w:rPr>
          <w:rFonts w:asciiTheme="majorBidi" w:hAnsiTheme="majorBidi" w:cstheme="majorBidi"/>
          <w:szCs w:val="24"/>
          <w:lang w:val="en-GB"/>
        </w:rPr>
        <w:t xml:space="preserve"> </w:t>
      </w:r>
      <w:r w:rsidRPr="007D49DB">
        <w:rPr>
          <w:rFonts w:asciiTheme="majorBidi" w:hAnsiTheme="majorBidi" w:cstheme="majorBidi"/>
          <w:szCs w:val="24"/>
          <w:lang w:val="en-GB"/>
        </w:rPr>
        <w:t>related to what has been mentioned before, cons</w:t>
      </w:r>
      <w:r w:rsidR="00970C67" w:rsidRPr="007D49DB">
        <w:rPr>
          <w:rFonts w:asciiTheme="majorBidi" w:hAnsiTheme="majorBidi" w:cstheme="majorBidi"/>
          <w:szCs w:val="24"/>
          <w:lang w:val="en-GB"/>
        </w:rPr>
        <w:t xml:space="preserve">ists of two sequence events, which are </w:t>
      </w:r>
      <w:r w:rsidR="00970C67" w:rsidRPr="007D49DB">
        <w:rPr>
          <w:rFonts w:asciiTheme="majorBidi" w:hAnsiTheme="majorBidi" w:cstheme="majorBidi"/>
          <w:i/>
          <w:szCs w:val="24"/>
          <w:lang w:val="en-GB"/>
        </w:rPr>
        <w:t>intat linto</w:t>
      </w:r>
      <w:r w:rsidR="00970C67" w:rsidRPr="007D49DB">
        <w:rPr>
          <w:rFonts w:asciiTheme="majorBidi" w:hAnsiTheme="majorBidi" w:cstheme="majorBidi"/>
          <w:szCs w:val="24"/>
          <w:lang w:val="en-GB"/>
        </w:rPr>
        <w:t xml:space="preserve"> and </w:t>
      </w:r>
      <w:r w:rsidR="00970C67" w:rsidRPr="007D49DB">
        <w:rPr>
          <w:rFonts w:asciiTheme="majorBidi" w:hAnsiTheme="majorBidi" w:cstheme="majorBidi"/>
          <w:i/>
          <w:szCs w:val="24"/>
          <w:lang w:val="en-GB"/>
        </w:rPr>
        <w:t>teung dara baro</w:t>
      </w:r>
      <w:r w:rsidR="00970C67" w:rsidRPr="007D49DB">
        <w:rPr>
          <w:rFonts w:asciiTheme="majorBidi" w:hAnsiTheme="majorBidi" w:cstheme="majorBidi"/>
          <w:szCs w:val="24"/>
          <w:lang w:val="en-GB"/>
        </w:rPr>
        <w:t xml:space="preserve"> in the Acehnese term, </w:t>
      </w:r>
      <w:r w:rsidR="00970C67" w:rsidRPr="007D49DB">
        <w:rPr>
          <w:rFonts w:asciiTheme="majorBidi" w:hAnsiTheme="majorBidi" w:cstheme="majorBidi"/>
          <w:i/>
          <w:szCs w:val="24"/>
          <w:lang w:val="en-GB"/>
        </w:rPr>
        <w:t>lalu naek</w:t>
      </w:r>
      <w:r w:rsidR="00970C67" w:rsidRPr="007D49DB">
        <w:rPr>
          <w:rFonts w:asciiTheme="majorBidi" w:hAnsiTheme="majorBidi" w:cstheme="majorBidi"/>
          <w:szCs w:val="24"/>
          <w:lang w:val="en-GB"/>
        </w:rPr>
        <w:t xml:space="preserve"> and </w:t>
      </w:r>
      <w:r w:rsidR="00970C67" w:rsidRPr="007D49DB">
        <w:rPr>
          <w:rFonts w:asciiTheme="majorBidi" w:hAnsiTheme="majorBidi" w:cstheme="majorBidi"/>
          <w:i/>
          <w:szCs w:val="24"/>
          <w:lang w:val="en-GB"/>
        </w:rPr>
        <w:t>pulang naek</w:t>
      </w:r>
      <w:r w:rsidR="00970C67" w:rsidRPr="007D49DB">
        <w:rPr>
          <w:rFonts w:asciiTheme="majorBidi" w:hAnsiTheme="majorBidi" w:cstheme="majorBidi"/>
          <w:szCs w:val="24"/>
          <w:lang w:val="en-GB"/>
        </w:rPr>
        <w:t xml:space="preserve"> in the Tamiang term, and </w:t>
      </w:r>
      <w:r w:rsidR="00970C67" w:rsidRPr="007D49DB">
        <w:rPr>
          <w:rFonts w:asciiTheme="majorBidi" w:hAnsiTheme="majorBidi" w:cstheme="majorBidi"/>
          <w:i/>
          <w:szCs w:val="24"/>
          <w:lang w:val="en-GB"/>
        </w:rPr>
        <w:t>mah bei</w:t>
      </w:r>
      <w:r w:rsidR="00970C67" w:rsidRPr="007D49DB">
        <w:rPr>
          <w:rFonts w:asciiTheme="majorBidi" w:hAnsiTheme="majorBidi" w:cstheme="majorBidi"/>
          <w:szCs w:val="24"/>
          <w:lang w:val="en-GB"/>
        </w:rPr>
        <w:t xml:space="preserve"> (</w:t>
      </w:r>
      <w:r w:rsidR="00153AF3" w:rsidRPr="007D49DB">
        <w:rPr>
          <w:rFonts w:asciiTheme="majorBidi" w:hAnsiTheme="majorBidi" w:cstheme="majorBidi"/>
          <w:szCs w:val="24"/>
          <w:lang w:val="en-GB"/>
        </w:rPr>
        <w:t>escorting</w:t>
      </w:r>
      <w:r w:rsidR="00970C67" w:rsidRPr="007D49DB">
        <w:rPr>
          <w:rFonts w:asciiTheme="majorBidi" w:hAnsiTheme="majorBidi" w:cstheme="majorBidi"/>
          <w:szCs w:val="24"/>
          <w:lang w:val="en-GB"/>
        </w:rPr>
        <w:t xml:space="preserve"> </w:t>
      </w:r>
      <w:r w:rsidR="00153AF3" w:rsidRPr="007D49DB">
        <w:rPr>
          <w:rFonts w:asciiTheme="majorBidi" w:hAnsiTheme="majorBidi" w:cstheme="majorBidi"/>
          <w:szCs w:val="24"/>
          <w:lang w:val="en-GB"/>
        </w:rPr>
        <w:t>the groom (</w:t>
      </w:r>
      <w:r w:rsidR="00153AF3" w:rsidRPr="007D49DB">
        <w:rPr>
          <w:rFonts w:asciiTheme="majorBidi" w:hAnsiTheme="majorBidi" w:cstheme="majorBidi"/>
          <w:i/>
          <w:szCs w:val="24"/>
          <w:lang w:val="en-GB"/>
        </w:rPr>
        <w:t>aman manyak</w:t>
      </w:r>
      <w:r w:rsidR="00153AF3" w:rsidRPr="007D49DB">
        <w:rPr>
          <w:rFonts w:asciiTheme="majorBidi" w:hAnsiTheme="majorBidi" w:cstheme="majorBidi"/>
          <w:szCs w:val="24"/>
          <w:lang w:val="en-GB"/>
        </w:rPr>
        <w:t>) to the house of the bride (</w:t>
      </w:r>
      <w:r w:rsidR="00153AF3" w:rsidRPr="007D49DB">
        <w:rPr>
          <w:rFonts w:asciiTheme="majorBidi" w:hAnsiTheme="majorBidi" w:cstheme="majorBidi"/>
          <w:i/>
          <w:szCs w:val="24"/>
          <w:lang w:val="en-GB"/>
        </w:rPr>
        <w:t>inen manyak</w:t>
      </w:r>
      <w:r w:rsidR="00153AF3" w:rsidRPr="007D49DB">
        <w:rPr>
          <w:rFonts w:asciiTheme="majorBidi" w:hAnsiTheme="majorBidi" w:cstheme="majorBidi"/>
          <w:szCs w:val="24"/>
          <w:lang w:val="en-GB"/>
        </w:rPr>
        <w:t>)</w:t>
      </w:r>
      <w:r w:rsidR="00636039" w:rsidRPr="007D49DB">
        <w:rPr>
          <w:rFonts w:asciiTheme="majorBidi" w:hAnsiTheme="majorBidi" w:cstheme="majorBidi"/>
          <w:szCs w:val="24"/>
          <w:lang w:val="en-GB"/>
        </w:rPr>
        <w:t xml:space="preserve"> in a parade) and </w:t>
      </w:r>
      <w:r w:rsidR="00636039" w:rsidRPr="007D49DB">
        <w:rPr>
          <w:rFonts w:asciiTheme="majorBidi" w:hAnsiTheme="majorBidi" w:cstheme="majorBidi"/>
          <w:i/>
          <w:szCs w:val="24"/>
          <w:lang w:val="en-GB"/>
        </w:rPr>
        <w:t>nrime bru</w:t>
      </w:r>
      <w:r w:rsidR="00636039" w:rsidRPr="007D49DB">
        <w:rPr>
          <w:rFonts w:asciiTheme="majorBidi" w:hAnsiTheme="majorBidi" w:cstheme="majorBidi"/>
          <w:szCs w:val="24"/>
          <w:lang w:val="en-GB"/>
        </w:rPr>
        <w:t xml:space="preserve"> (the bride and her companies coming to the groom’s house). The </w:t>
      </w:r>
      <w:r w:rsidR="00636039" w:rsidRPr="007D49DB">
        <w:rPr>
          <w:rFonts w:asciiTheme="majorBidi" w:hAnsiTheme="majorBidi" w:cstheme="majorBidi"/>
          <w:i/>
          <w:szCs w:val="24"/>
          <w:lang w:val="en-GB"/>
        </w:rPr>
        <w:t>walimah</w:t>
      </w:r>
      <w:r w:rsidR="00636039" w:rsidRPr="007D49DB">
        <w:rPr>
          <w:rFonts w:asciiTheme="majorBidi" w:hAnsiTheme="majorBidi" w:cstheme="majorBidi"/>
          <w:szCs w:val="24"/>
          <w:lang w:val="en-GB"/>
        </w:rPr>
        <w:t xml:space="preserve"> processions can be </w:t>
      </w:r>
      <w:r w:rsidR="00223151" w:rsidRPr="007D49DB">
        <w:rPr>
          <w:rFonts w:asciiTheme="majorBidi" w:hAnsiTheme="majorBidi" w:cstheme="majorBidi"/>
          <w:szCs w:val="24"/>
          <w:lang w:val="en-GB"/>
        </w:rPr>
        <w:t>visualised</w:t>
      </w:r>
      <w:r w:rsidR="00636039" w:rsidRPr="007D49DB">
        <w:rPr>
          <w:rFonts w:asciiTheme="majorBidi" w:hAnsiTheme="majorBidi" w:cstheme="majorBidi"/>
          <w:szCs w:val="24"/>
          <w:lang w:val="en-GB"/>
        </w:rPr>
        <w:t xml:space="preserve"> as follows:</w:t>
      </w:r>
    </w:p>
    <w:p w14:paraId="7865E970" w14:textId="2B2F7FFD" w:rsidR="00C048CE" w:rsidRPr="007D49DB" w:rsidRDefault="0001255D" w:rsidP="00BD4BA7">
      <w:pPr>
        <w:spacing w:after="120" w:line="276" w:lineRule="auto"/>
        <w:ind w:firstLine="709"/>
        <w:rPr>
          <w:rFonts w:asciiTheme="majorBidi" w:hAnsiTheme="majorBidi" w:cstheme="majorBidi"/>
          <w:szCs w:val="24"/>
          <w:lang w:val="en-GB"/>
        </w:rPr>
      </w:pPr>
      <w:r w:rsidRPr="0001255D">
        <w:rPr>
          <w:rFonts w:asciiTheme="majorBidi" w:hAnsiTheme="majorBidi" w:cstheme="majorBidi"/>
          <w:szCs w:val="24"/>
          <w:lang w:val="en-GB"/>
        </w:rPr>
        <w:t xml:space="preserve">The officials of MAA of Aceh described that </w:t>
      </w:r>
      <w:r w:rsidRPr="0001255D">
        <w:rPr>
          <w:rFonts w:asciiTheme="majorBidi" w:hAnsiTheme="majorBidi" w:cstheme="majorBidi"/>
          <w:i/>
          <w:iCs/>
          <w:szCs w:val="24"/>
          <w:lang w:val="en-GB"/>
        </w:rPr>
        <w:t>walimah</w:t>
      </w:r>
      <w:r w:rsidRPr="0001255D">
        <w:rPr>
          <w:rFonts w:asciiTheme="majorBidi" w:hAnsiTheme="majorBidi" w:cstheme="majorBidi"/>
          <w:szCs w:val="24"/>
          <w:lang w:val="en-GB"/>
        </w:rPr>
        <w:t xml:space="preserve"> is the reception event after marriage with inviting families and relatives as information to the people that the member of the family is now married to someone. Procedures of the arrangement differ from one culture to the other, </w:t>
      </w:r>
      <w:proofErr w:type="gramStart"/>
      <w:r w:rsidRPr="0001255D">
        <w:rPr>
          <w:rFonts w:asciiTheme="majorBidi" w:hAnsiTheme="majorBidi" w:cstheme="majorBidi"/>
          <w:szCs w:val="24"/>
          <w:lang w:val="en-GB"/>
        </w:rPr>
        <w:t>e.g.</w:t>
      </w:r>
      <w:proofErr w:type="gramEnd"/>
      <w:r w:rsidRPr="0001255D">
        <w:rPr>
          <w:rFonts w:asciiTheme="majorBidi" w:hAnsiTheme="majorBidi" w:cstheme="majorBidi"/>
          <w:szCs w:val="24"/>
          <w:lang w:val="en-GB"/>
        </w:rPr>
        <w:t xml:space="preserve"> the procession in the Acehnese custom is generally different to the Gayonese one. In the Gayonese custom, the dish </w:t>
      </w:r>
      <w:r w:rsidRPr="0001255D">
        <w:rPr>
          <w:rFonts w:asciiTheme="majorBidi" w:hAnsiTheme="majorBidi" w:cstheme="majorBidi"/>
          <w:szCs w:val="24"/>
          <w:lang w:val="en-GB"/>
        </w:rPr>
        <w:lastRenderedPageBreak/>
        <w:t xml:space="preserve">is served on a single plate while the others act only as decorations. Meanwhile, in the coastal parts of Aceh, the rice and the side dish were separated, with the side dish varies according to the arranger’s wealth or status. If the Malays has a custom of </w:t>
      </w:r>
      <w:r w:rsidRPr="0001255D">
        <w:rPr>
          <w:rFonts w:asciiTheme="majorBidi" w:hAnsiTheme="majorBidi" w:cstheme="majorBidi"/>
          <w:i/>
          <w:iCs/>
          <w:szCs w:val="24"/>
          <w:lang w:val="en-GB"/>
        </w:rPr>
        <w:t>pantun</w:t>
      </w:r>
      <w:r w:rsidRPr="0001255D">
        <w:rPr>
          <w:rFonts w:asciiTheme="majorBidi" w:hAnsiTheme="majorBidi" w:cstheme="majorBidi"/>
          <w:szCs w:val="24"/>
          <w:lang w:val="en-GB"/>
        </w:rPr>
        <w:t xml:space="preserve">, the coastal Acehnese has </w:t>
      </w:r>
      <w:r w:rsidRPr="0001255D">
        <w:rPr>
          <w:rFonts w:asciiTheme="majorBidi" w:hAnsiTheme="majorBidi" w:cstheme="majorBidi"/>
          <w:i/>
          <w:iCs/>
          <w:szCs w:val="24"/>
          <w:lang w:val="en-GB"/>
        </w:rPr>
        <w:t>seumapah</w:t>
      </w:r>
      <w:r w:rsidRPr="0001255D">
        <w:rPr>
          <w:rFonts w:asciiTheme="majorBidi" w:hAnsiTheme="majorBidi" w:cstheme="majorBidi"/>
          <w:szCs w:val="24"/>
          <w:lang w:val="en-GB"/>
        </w:rPr>
        <w:t xml:space="preserve">. The MAA does not direct any particular procession of the customs, but the people are free to do any of the </w:t>
      </w:r>
      <w:r w:rsidRPr="0001255D">
        <w:rPr>
          <w:rFonts w:asciiTheme="majorBidi" w:hAnsiTheme="majorBidi" w:cstheme="majorBidi"/>
          <w:i/>
          <w:iCs/>
          <w:szCs w:val="24"/>
          <w:lang w:val="en-GB"/>
        </w:rPr>
        <w:t>walimah</w:t>
      </w:r>
      <w:r w:rsidRPr="0001255D">
        <w:rPr>
          <w:rFonts w:asciiTheme="majorBidi" w:hAnsiTheme="majorBidi" w:cstheme="majorBidi"/>
          <w:szCs w:val="24"/>
          <w:lang w:val="en-GB"/>
        </w:rPr>
        <w:t xml:space="preserve"> practices that fit their own tradition. Furthermore, the Acehnese tradition of </w:t>
      </w:r>
      <w:r w:rsidRPr="0001255D">
        <w:rPr>
          <w:rFonts w:asciiTheme="majorBidi" w:hAnsiTheme="majorBidi" w:cstheme="majorBidi"/>
          <w:i/>
          <w:iCs/>
          <w:szCs w:val="24"/>
          <w:lang w:val="en-GB"/>
        </w:rPr>
        <w:t>walimah</w:t>
      </w:r>
      <w:r w:rsidRPr="0001255D">
        <w:rPr>
          <w:rFonts w:asciiTheme="majorBidi" w:hAnsiTheme="majorBidi" w:cstheme="majorBidi"/>
          <w:szCs w:val="24"/>
          <w:lang w:val="en-GB"/>
        </w:rPr>
        <w:t xml:space="preserve">, </w:t>
      </w:r>
      <w:r w:rsidRPr="0001255D">
        <w:rPr>
          <w:rFonts w:asciiTheme="majorBidi" w:hAnsiTheme="majorBidi" w:cstheme="majorBidi"/>
          <w:i/>
          <w:iCs/>
          <w:szCs w:val="24"/>
          <w:lang w:val="en-GB"/>
        </w:rPr>
        <w:t>linto baro</w:t>
      </w:r>
      <w:r w:rsidRPr="0001255D">
        <w:rPr>
          <w:rFonts w:asciiTheme="majorBidi" w:hAnsiTheme="majorBidi" w:cstheme="majorBidi"/>
          <w:szCs w:val="24"/>
          <w:lang w:val="en-GB"/>
        </w:rPr>
        <w:t xml:space="preserve">, has been done by led the groom right to the door of the bride’s house these days, while it should be accompanied by a group of escorts in a parade. The parade consists of three frontmen where one of them carries betel leaves, and the other two guards the right and left side of the groom. The one who carries the betel leaves is the one who is the most respected in the </w:t>
      </w:r>
      <w:r w:rsidRPr="0001255D">
        <w:rPr>
          <w:rFonts w:asciiTheme="majorBidi" w:hAnsiTheme="majorBidi" w:cstheme="majorBidi"/>
          <w:i/>
          <w:iCs/>
          <w:szCs w:val="24"/>
          <w:lang w:val="en-GB"/>
        </w:rPr>
        <w:t>Gampong</w:t>
      </w:r>
      <w:r w:rsidRPr="0001255D">
        <w:rPr>
          <w:rFonts w:asciiTheme="majorBidi" w:hAnsiTheme="majorBidi" w:cstheme="majorBidi"/>
          <w:szCs w:val="24"/>
          <w:lang w:val="en-GB"/>
        </w:rPr>
        <w:t xml:space="preserve"> (village). Behind them are the ones that bring the offerings or called </w:t>
      </w:r>
      <w:r w:rsidRPr="0001255D">
        <w:rPr>
          <w:rFonts w:asciiTheme="majorBidi" w:hAnsiTheme="majorBidi" w:cstheme="majorBidi"/>
          <w:i/>
          <w:iCs/>
          <w:szCs w:val="24"/>
          <w:lang w:val="en-GB"/>
        </w:rPr>
        <w:t>bungong jaroe</w:t>
      </w:r>
      <w:r w:rsidRPr="0001255D">
        <w:rPr>
          <w:rFonts w:asciiTheme="majorBidi" w:hAnsiTheme="majorBidi" w:cstheme="majorBidi"/>
          <w:szCs w:val="24"/>
          <w:lang w:val="en-GB"/>
        </w:rPr>
        <w:t xml:space="preserve"> in Acehnese.</w:t>
      </w:r>
      <w:r w:rsidR="006D74DA" w:rsidRPr="007D49DB">
        <w:rPr>
          <w:rStyle w:val="FootnoteReference"/>
          <w:rFonts w:asciiTheme="majorBidi" w:hAnsiTheme="majorBidi" w:cstheme="majorBidi"/>
          <w:szCs w:val="24"/>
          <w:lang w:val="en-GB"/>
        </w:rPr>
        <w:footnoteReference w:id="14"/>
      </w:r>
    </w:p>
    <w:p w14:paraId="0A3A8673" w14:textId="5759E80A" w:rsidR="006D74DA" w:rsidRPr="007D49DB" w:rsidRDefault="00371F5C" w:rsidP="0075399E">
      <w:pPr>
        <w:spacing w:after="120" w:line="276" w:lineRule="auto"/>
        <w:ind w:firstLine="709"/>
        <w:rPr>
          <w:rFonts w:asciiTheme="majorBidi" w:hAnsiTheme="majorBidi" w:cstheme="majorBidi"/>
          <w:szCs w:val="24"/>
          <w:lang w:val="en-GB"/>
        </w:rPr>
      </w:pPr>
      <w:r w:rsidRPr="00371F5C">
        <w:rPr>
          <w:lang w:val="en-GB"/>
        </w:rPr>
        <w:t xml:space="preserve">In the City of Lhokseumawe, based on an interview, there is a ceremonial and customary session of the event during a procession of </w:t>
      </w:r>
      <w:r w:rsidRPr="00371F5C">
        <w:rPr>
          <w:i/>
          <w:iCs/>
          <w:lang w:val="en-GB"/>
        </w:rPr>
        <w:t>walimah</w:t>
      </w:r>
      <w:r w:rsidRPr="00371F5C">
        <w:rPr>
          <w:lang w:val="en-GB"/>
        </w:rPr>
        <w:t xml:space="preserve"> (</w:t>
      </w:r>
      <w:r w:rsidRPr="00371F5C">
        <w:rPr>
          <w:i/>
          <w:iCs/>
          <w:lang w:val="en-GB"/>
        </w:rPr>
        <w:t>antar linto baro</w:t>
      </w:r>
      <w:r w:rsidRPr="00371F5C">
        <w:rPr>
          <w:lang w:val="en-GB"/>
        </w:rPr>
        <w:t xml:space="preserve">). In the ceremonial part of the event, </w:t>
      </w:r>
      <w:r w:rsidRPr="00371F5C">
        <w:rPr>
          <w:i/>
          <w:iCs/>
          <w:lang w:val="en-GB"/>
        </w:rPr>
        <w:t>seumapah</w:t>
      </w:r>
      <w:r w:rsidRPr="00371F5C">
        <w:rPr>
          <w:lang w:val="en-GB"/>
        </w:rPr>
        <w:t xml:space="preserve"> is widely regarded to be a necessity by the people, even though this is not obligatory. The one that is obliged is the exchange of </w:t>
      </w:r>
      <w:r w:rsidRPr="00371F5C">
        <w:rPr>
          <w:i/>
          <w:iCs/>
          <w:lang w:val="en-GB"/>
        </w:rPr>
        <w:t>ranup</w:t>
      </w:r>
      <w:r w:rsidRPr="00371F5C">
        <w:rPr>
          <w:lang w:val="en-GB"/>
        </w:rPr>
        <w:t xml:space="preserve"> (betel). There would be an incomplete feel if the event were absent. Why is the exchange of </w:t>
      </w:r>
      <w:r w:rsidRPr="00371F5C">
        <w:rPr>
          <w:i/>
          <w:iCs/>
          <w:lang w:val="en-GB"/>
        </w:rPr>
        <w:t>ranup</w:t>
      </w:r>
      <w:r w:rsidRPr="00371F5C">
        <w:rPr>
          <w:lang w:val="en-GB"/>
        </w:rPr>
        <w:t xml:space="preserve"> considered to be sacred? It is because </w:t>
      </w:r>
      <w:r w:rsidRPr="00371F5C">
        <w:rPr>
          <w:i/>
          <w:iCs/>
          <w:lang w:val="en-GB"/>
        </w:rPr>
        <w:t>ranup</w:t>
      </w:r>
      <w:r w:rsidRPr="00371F5C">
        <w:rPr>
          <w:lang w:val="en-GB"/>
        </w:rPr>
        <w:t xml:space="preserve"> or the betel leaf symbolises tongue, which means the two families have been discussed the marriage long before this wedding. Then there is the betel nut that symbolises the heart that has been attached to each other, the chalk that symbolises the bone, the gambier that symbolises the liver, the tobacco that symbolises the veins, and the </w:t>
      </w:r>
      <w:r w:rsidRPr="00371F5C">
        <w:rPr>
          <w:i/>
          <w:iCs/>
          <w:lang w:val="en-GB"/>
        </w:rPr>
        <w:t>puan</w:t>
      </w:r>
      <w:r w:rsidRPr="00371F5C">
        <w:rPr>
          <w:lang w:val="en-GB"/>
        </w:rPr>
        <w:t xml:space="preserve"> (pad) that symbolises the clothing. When the six elements have been exchanged, there is now an attachment from head to toe.</w:t>
      </w:r>
      <w:r w:rsidR="00891D6E" w:rsidRPr="007D49DB">
        <w:rPr>
          <w:rStyle w:val="FootnoteReference"/>
          <w:rFonts w:asciiTheme="majorBidi" w:hAnsiTheme="majorBidi" w:cstheme="majorBidi"/>
          <w:szCs w:val="24"/>
          <w:lang w:val="en-GB"/>
        </w:rPr>
        <w:footnoteReference w:id="15"/>
      </w:r>
    </w:p>
    <w:p w14:paraId="26BC665A" w14:textId="7782FDE9" w:rsidR="00891D6E" w:rsidRPr="007D49DB" w:rsidRDefault="006F083D" w:rsidP="0075399E">
      <w:pPr>
        <w:spacing w:after="120" w:line="276" w:lineRule="auto"/>
        <w:ind w:firstLine="709"/>
        <w:rPr>
          <w:lang w:val="en-GB"/>
        </w:rPr>
      </w:pPr>
      <w:r w:rsidRPr="006F083D">
        <w:rPr>
          <w:lang w:val="en-GB"/>
        </w:rPr>
        <w:t xml:space="preserve">Moreover, in the procession of </w:t>
      </w:r>
      <w:r w:rsidRPr="006F083D">
        <w:rPr>
          <w:i/>
          <w:iCs/>
          <w:lang w:val="en-GB"/>
        </w:rPr>
        <w:t>walimah</w:t>
      </w:r>
      <w:r w:rsidRPr="006F083D">
        <w:rPr>
          <w:lang w:val="en-GB"/>
        </w:rPr>
        <w:t xml:space="preserve"> of the Bener Meriah people that belong in the Gayonese community, the event of the </w:t>
      </w:r>
      <w:r w:rsidRPr="006F083D">
        <w:rPr>
          <w:i/>
          <w:iCs/>
          <w:lang w:val="en-GB"/>
        </w:rPr>
        <w:t>walimah</w:t>
      </w:r>
      <w:r w:rsidRPr="006F083D">
        <w:rPr>
          <w:lang w:val="en-GB"/>
        </w:rPr>
        <w:t xml:space="preserve"> present there is escorting the groom to the bride’s family that is known as </w:t>
      </w:r>
      <w:r w:rsidRPr="006F083D">
        <w:rPr>
          <w:i/>
          <w:iCs/>
          <w:lang w:val="en-GB"/>
        </w:rPr>
        <w:t>melengkang</w:t>
      </w:r>
      <w:r w:rsidRPr="006F083D">
        <w:rPr>
          <w:lang w:val="en-GB"/>
        </w:rPr>
        <w:t xml:space="preserve"> in which a representative of the groom handed him to the bride’s family using traditional communication. The custom practitioner will then accept the groom with beautiful words (not </w:t>
      </w:r>
      <w:r w:rsidRPr="006F083D">
        <w:rPr>
          <w:i/>
          <w:iCs/>
          <w:lang w:val="en-GB"/>
        </w:rPr>
        <w:t>pantun</w:t>
      </w:r>
      <w:r w:rsidRPr="006F083D">
        <w:rPr>
          <w:lang w:val="en-GB"/>
        </w:rPr>
        <w:t xml:space="preserve">) about the capabilities of the custom practised. After that, the groom’s side gives nine wraps of rice with the meanings of, either directly or indirectly, the husband has now demanded the wife, and what has been taken can no longer be returned with the supply that has been prepared by the man that can be in the form of her clothing, rice (food), firewood, and else. However, this tradition is now being left by the Gayonese as it is now regarded as contradicting the right </w:t>
      </w:r>
      <w:r w:rsidRPr="006F083D">
        <w:rPr>
          <w:lang w:val="en-GB"/>
        </w:rPr>
        <w:lastRenderedPageBreak/>
        <w:t>that a woman should still be able to return to her parents even though she is already married.</w:t>
      </w:r>
      <w:r w:rsidR="009E2319" w:rsidRPr="007D49DB">
        <w:rPr>
          <w:rStyle w:val="FootnoteReference"/>
          <w:rFonts w:asciiTheme="majorBidi" w:hAnsiTheme="majorBidi" w:cstheme="majorBidi"/>
          <w:szCs w:val="24"/>
          <w:lang w:val="en-GB"/>
        </w:rPr>
        <w:footnoteReference w:id="16"/>
      </w:r>
    </w:p>
    <w:p w14:paraId="230CC59F" w14:textId="2BB54377" w:rsidR="009E2319" w:rsidRPr="007D49DB" w:rsidRDefault="00F133AE" w:rsidP="0075399E">
      <w:pPr>
        <w:spacing w:after="120" w:line="276" w:lineRule="auto"/>
        <w:ind w:firstLine="709"/>
        <w:rPr>
          <w:lang w:val="en-GB"/>
        </w:rPr>
      </w:pPr>
      <w:r w:rsidRPr="00F133AE">
        <w:rPr>
          <w:lang w:val="en-GB"/>
        </w:rPr>
        <w:t xml:space="preserve">In the Gayonese community of Takengon, </w:t>
      </w:r>
      <w:r w:rsidRPr="00F133AE">
        <w:rPr>
          <w:i/>
          <w:iCs/>
          <w:lang w:val="en-GB"/>
        </w:rPr>
        <w:t>the walimah</w:t>
      </w:r>
      <w:r w:rsidRPr="00F133AE">
        <w:rPr>
          <w:lang w:val="en-GB"/>
        </w:rPr>
        <w:t xml:space="preserve"> procession also begins with escorting the groom to the bride’s house, with the groom carrying the dower in the marriage. As for in the wedding ceremony, the groom usually brings the offerings. In the past, it would be consisted of </w:t>
      </w:r>
      <w:r w:rsidRPr="00F133AE">
        <w:rPr>
          <w:i/>
          <w:iCs/>
          <w:lang w:val="en-GB"/>
        </w:rPr>
        <w:t>sumpit</w:t>
      </w:r>
      <w:r w:rsidRPr="00F133AE">
        <w:rPr>
          <w:lang w:val="en-GB"/>
        </w:rPr>
        <w:t xml:space="preserve">, floor mat, and pillowcase, while now the offerings will vary depends on one’s ability. Meanwhile, in the </w:t>
      </w:r>
      <w:r w:rsidRPr="00F133AE">
        <w:rPr>
          <w:i/>
          <w:iCs/>
          <w:lang w:val="en-GB"/>
        </w:rPr>
        <w:t>tueng dara baro</w:t>
      </w:r>
      <w:r w:rsidRPr="00F133AE">
        <w:rPr>
          <w:lang w:val="en-GB"/>
        </w:rPr>
        <w:t xml:space="preserve"> (bringing the brief to the groom’s house), the entourage will bring several wraps of rice, in which the number has been set be 16 or more, with fish as the side dish. The rice is shaped to resemble a granary wrapped in banana leaf to be then given by some people. The 16 wraps mean to ask for prayers by the guests for the couple to be given offspring and health to the baby. The banana leaves used as the wraps are taken from a creek that symbolises that even though the couple’s fortune is on a creek, it can still be achieved. The meaning of fish as the side dish is they are hoped to be able to live anywhere as the fish. The last is the granary. It symbolises that whatever their fortune might be, it would be endless as the granary. Nevertheless, in the end, Allah is the one who sets and gives one’s fortune.</w:t>
      </w:r>
      <w:r w:rsidR="00710358" w:rsidRPr="007D49DB">
        <w:rPr>
          <w:rStyle w:val="FootnoteReference"/>
          <w:rFonts w:asciiTheme="majorBidi" w:hAnsiTheme="majorBidi" w:cstheme="majorBidi"/>
          <w:szCs w:val="24"/>
          <w:lang w:val="en-GB"/>
        </w:rPr>
        <w:footnoteReference w:id="17"/>
      </w:r>
    </w:p>
    <w:p w14:paraId="6B54C0C2" w14:textId="6D9799DB" w:rsidR="00710358" w:rsidRPr="007D49DB" w:rsidRDefault="003A712A" w:rsidP="0075399E">
      <w:pPr>
        <w:spacing w:after="120" w:line="276" w:lineRule="auto"/>
        <w:ind w:firstLine="709"/>
        <w:rPr>
          <w:lang w:val="en-GB"/>
        </w:rPr>
      </w:pPr>
      <w:r w:rsidRPr="003A712A">
        <w:rPr>
          <w:lang w:val="en-GB"/>
        </w:rPr>
        <w:t xml:space="preserve">In the tradition of the Tamiang people, </w:t>
      </w:r>
      <w:r w:rsidRPr="003A712A">
        <w:rPr>
          <w:i/>
          <w:iCs/>
          <w:lang w:val="en-GB"/>
        </w:rPr>
        <w:t>walimah</w:t>
      </w:r>
      <w:r w:rsidRPr="003A712A">
        <w:rPr>
          <w:lang w:val="en-GB"/>
        </w:rPr>
        <w:t xml:space="preserve"> is arranged in the series of </w:t>
      </w:r>
      <w:r w:rsidRPr="003A712A">
        <w:rPr>
          <w:i/>
          <w:iCs/>
          <w:lang w:val="en-GB"/>
        </w:rPr>
        <w:t>lalu naek</w:t>
      </w:r>
      <w:r w:rsidRPr="003A712A">
        <w:rPr>
          <w:lang w:val="en-GB"/>
        </w:rPr>
        <w:t xml:space="preserve"> and </w:t>
      </w:r>
      <w:r w:rsidRPr="003A712A">
        <w:rPr>
          <w:i/>
          <w:iCs/>
          <w:lang w:val="en-GB"/>
        </w:rPr>
        <w:t>pulang naek</w:t>
      </w:r>
      <w:r w:rsidRPr="003A712A">
        <w:rPr>
          <w:lang w:val="en-GB"/>
        </w:rPr>
        <w:t>. These are the wedding ceremony done in the bride’s house (</w:t>
      </w:r>
      <w:r w:rsidRPr="003A712A">
        <w:rPr>
          <w:i/>
          <w:iCs/>
          <w:lang w:val="en-GB"/>
        </w:rPr>
        <w:t>lalu naek</w:t>
      </w:r>
      <w:r w:rsidRPr="003A712A">
        <w:rPr>
          <w:lang w:val="en-GB"/>
        </w:rPr>
        <w:t>) and the groom’s house (</w:t>
      </w:r>
      <w:r w:rsidRPr="003A712A">
        <w:rPr>
          <w:i/>
          <w:iCs/>
          <w:lang w:val="en-GB"/>
        </w:rPr>
        <w:t>pulang naek</w:t>
      </w:r>
      <w:r w:rsidRPr="003A712A">
        <w:rPr>
          <w:lang w:val="en-GB"/>
        </w:rPr>
        <w:t xml:space="preserve">). In the procession of </w:t>
      </w:r>
      <w:r w:rsidRPr="003A712A">
        <w:rPr>
          <w:i/>
          <w:iCs/>
          <w:lang w:val="en-GB"/>
        </w:rPr>
        <w:t>lalu naek</w:t>
      </w:r>
      <w:r w:rsidRPr="003A712A">
        <w:rPr>
          <w:lang w:val="en-GB"/>
        </w:rPr>
        <w:t xml:space="preserve">, the groom’s family, neighbours, village officials, village Imam, and other social figures led by a </w:t>
      </w:r>
      <w:r w:rsidRPr="003A712A">
        <w:rPr>
          <w:i/>
          <w:iCs/>
          <w:lang w:val="en-GB"/>
        </w:rPr>
        <w:t>telangke</w:t>
      </w:r>
      <w:r w:rsidRPr="003A712A">
        <w:rPr>
          <w:lang w:val="en-GB"/>
        </w:rPr>
        <w:t xml:space="preserve"> (spokesperson) come to the bride’s residence and bringing offerings in the forms of food, clothing, betel, and container. They will then be welcomed by the bride’s family, neighbours, and village officials, who will sprinkle grains of rice to the groom’s party. Afterwards, the bride’s mother, or if she is unable, the bride’s grandmother or aunt, will bring the groom to be met to the bride to eat face-to-face. Then, the couple is taken to the aisle to </w:t>
      </w:r>
      <w:r w:rsidRPr="003A712A">
        <w:rPr>
          <w:i/>
          <w:iCs/>
          <w:lang w:val="en-GB"/>
        </w:rPr>
        <w:t>tepung tawar</w:t>
      </w:r>
      <w:r w:rsidRPr="003A712A">
        <w:rPr>
          <w:lang w:val="en-GB"/>
        </w:rPr>
        <w:t xml:space="preserve"> be performed on them by both of the family and the religious and social figures. In the last session of the ceremony, bridal advice to the couple will be given by the representative of the two sides that will be closed by a handover procession of the bride and groom.</w:t>
      </w:r>
      <w:r w:rsidR="00617940" w:rsidRPr="007D49DB">
        <w:rPr>
          <w:rStyle w:val="FootnoteReference"/>
          <w:rFonts w:asciiTheme="majorBidi" w:hAnsiTheme="majorBidi" w:cstheme="majorBidi"/>
          <w:szCs w:val="24"/>
          <w:lang w:val="en-GB"/>
        </w:rPr>
        <w:footnoteReference w:id="18"/>
      </w:r>
    </w:p>
    <w:p w14:paraId="0A4D87DB" w14:textId="1E826144" w:rsidR="00617940" w:rsidRPr="007D49DB" w:rsidRDefault="003A712A" w:rsidP="0075399E">
      <w:pPr>
        <w:spacing w:after="120" w:line="276" w:lineRule="auto"/>
        <w:ind w:firstLine="709"/>
        <w:rPr>
          <w:lang w:val="en-GB"/>
        </w:rPr>
      </w:pPr>
      <w:r w:rsidRPr="003A712A">
        <w:rPr>
          <w:lang w:val="en-GB"/>
        </w:rPr>
        <w:t xml:space="preserve">Subsequently, the </w:t>
      </w:r>
      <w:r w:rsidRPr="003A712A">
        <w:rPr>
          <w:i/>
          <w:iCs/>
          <w:lang w:val="en-GB"/>
        </w:rPr>
        <w:t>pulang naek</w:t>
      </w:r>
      <w:r w:rsidRPr="003A712A">
        <w:rPr>
          <w:lang w:val="en-GB"/>
        </w:rPr>
        <w:t xml:space="preserve"> will be arranged after a few days following an agreement before. In the procession, the couple and their family, neighbours, and their village officials and social figures will come to the groom’s residence and will be welcomed by the groom’s mother and other family members with the social figures in the same sequence of events as the </w:t>
      </w:r>
      <w:r w:rsidRPr="003A712A">
        <w:rPr>
          <w:i/>
          <w:iCs/>
          <w:lang w:val="en-GB"/>
        </w:rPr>
        <w:t>lalu naek</w:t>
      </w:r>
      <w:r w:rsidRPr="003A712A">
        <w:rPr>
          <w:lang w:val="en-GB"/>
        </w:rPr>
        <w:t xml:space="preserve">. This is the main event of </w:t>
      </w:r>
      <w:r w:rsidRPr="003A712A">
        <w:rPr>
          <w:lang w:val="en-GB"/>
        </w:rPr>
        <w:lastRenderedPageBreak/>
        <w:t xml:space="preserve">the </w:t>
      </w:r>
      <w:r w:rsidRPr="003A712A">
        <w:rPr>
          <w:i/>
          <w:iCs/>
          <w:lang w:val="en-GB"/>
        </w:rPr>
        <w:t>walimah</w:t>
      </w:r>
      <w:r w:rsidRPr="003A712A">
        <w:rPr>
          <w:lang w:val="en-GB"/>
        </w:rPr>
        <w:t xml:space="preserve"> tradition of the Tamiang people. After the main event has been done, </w:t>
      </w:r>
      <w:r w:rsidRPr="003A712A">
        <w:rPr>
          <w:i/>
          <w:iCs/>
          <w:lang w:val="en-GB"/>
        </w:rPr>
        <w:t>berbesan</w:t>
      </w:r>
      <w:r w:rsidRPr="003A712A">
        <w:rPr>
          <w:lang w:val="en-GB"/>
        </w:rPr>
        <w:t xml:space="preserve"> will be done where the two sides and their main family will be back to the bride’s residence to introduce and getting to know each other, giving a calling name to the couple, and bestowing the title of ‘</w:t>
      </w:r>
      <w:r w:rsidRPr="003A712A">
        <w:rPr>
          <w:i/>
          <w:iCs/>
          <w:lang w:val="en-GB"/>
        </w:rPr>
        <w:t>besan</w:t>
      </w:r>
      <w:r w:rsidRPr="003A712A">
        <w:rPr>
          <w:lang w:val="en-GB"/>
        </w:rPr>
        <w:t>’ as a calling between the parents of the couple.</w:t>
      </w:r>
      <w:r w:rsidR="00B729C4" w:rsidRPr="007D49DB">
        <w:rPr>
          <w:rStyle w:val="FootnoteReference"/>
          <w:rFonts w:asciiTheme="majorBidi" w:hAnsiTheme="majorBidi" w:cstheme="majorBidi"/>
          <w:szCs w:val="24"/>
          <w:lang w:val="en-GB"/>
        </w:rPr>
        <w:footnoteReference w:id="19"/>
      </w:r>
    </w:p>
    <w:p w14:paraId="3D5EF690" w14:textId="1AC58569" w:rsidR="00B729C4" w:rsidRPr="007D49DB" w:rsidRDefault="003A712A" w:rsidP="0075399E">
      <w:pPr>
        <w:spacing w:after="120" w:line="276" w:lineRule="auto"/>
        <w:ind w:firstLine="709"/>
        <w:rPr>
          <w:lang w:val="en-GB"/>
        </w:rPr>
      </w:pPr>
      <w:r w:rsidRPr="003A712A">
        <w:rPr>
          <w:lang w:val="en-GB"/>
        </w:rPr>
        <w:t xml:space="preserve">As for the responsibility of the cost in the practice of </w:t>
      </w:r>
      <w:r w:rsidRPr="003A712A">
        <w:rPr>
          <w:i/>
          <w:iCs/>
          <w:lang w:val="en-GB"/>
        </w:rPr>
        <w:t>walimah</w:t>
      </w:r>
      <w:r w:rsidRPr="003A712A">
        <w:rPr>
          <w:lang w:val="en-GB"/>
        </w:rPr>
        <w:t xml:space="preserve"> in the Acehnese tradition, in general, the procession that is done in the bride’s place will be covered by the groom with the number that has been agreed before in the engagement. At a minimum, three forms of offerings will be agreed upon in the engagement: firstly, the form and the amount of the dower; secondly, the offerings in the form of goods and object; thirdly, the money for the </w:t>
      </w:r>
      <w:r w:rsidRPr="003A712A">
        <w:rPr>
          <w:i/>
          <w:iCs/>
          <w:lang w:val="en-GB"/>
        </w:rPr>
        <w:t>walimah</w:t>
      </w:r>
      <w:r w:rsidRPr="003A712A">
        <w:rPr>
          <w:lang w:val="en-GB"/>
        </w:rPr>
        <w:t xml:space="preserve"> procession. The amount of money for the </w:t>
      </w:r>
      <w:r w:rsidRPr="003A712A">
        <w:rPr>
          <w:i/>
          <w:iCs/>
          <w:lang w:val="en-GB"/>
        </w:rPr>
        <w:t>walimah</w:t>
      </w:r>
      <w:r w:rsidRPr="003A712A">
        <w:rPr>
          <w:lang w:val="en-GB"/>
        </w:rPr>
        <w:t xml:space="preserve"> is not fully covered by the groom, but it is adjusted to his ability, and the bride’s family will cover the remaining. While for the </w:t>
      </w:r>
      <w:r w:rsidRPr="003A712A">
        <w:rPr>
          <w:i/>
          <w:iCs/>
          <w:lang w:val="en-GB"/>
        </w:rPr>
        <w:t>walimah</w:t>
      </w:r>
      <w:r w:rsidRPr="003A712A">
        <w:rPr>
          <w:lang w:val="en-GB"/>
        </w:rPr>
        <w:t xml:space="preserve"> in the groom’s place, the whole cost shall be covered by the groom.</w:t>
      </w:r>
      <w:r w:rsidR="00431204" w:rsidRPr="007D49DB">
        <w:rPr>
          <w:rStyle w:val="FootnoteReference"/>
          <w:rFonts w:asciiTheme="majorBidi" w:hAnsiTheme="majorBidi" w:cstheme="majorBidi"/>
          <w:szCs w:val="24"/>
          <w:lang w:val="en-GB"/>
        </w:rPr>
        <w:footnoteReference w:id="20"/>
      </w:r>
    </w:p>
    <w:p w14:paraId="15B73B89" w14:textId="7DD3D491" w:rsidR="00431204" w:rsidRPr="007D49DB" w:rsidRDefault="003A712A" w:rsidP="0075399E">
      <w:pPr>
        <w:spacing w:after="120" w:line="276" w:lineRule="auto"/>
        <w:ind w:firstLine="709"/>
        <w:rPr>
          <w:lang w:val="en-GB"/>
        </w:rPr>
      </w:pPr>
      <w:r w:rsidRPr="003A712A">
        <w:rPr>
          <w:lang w:val="en-GB"/>
        </w:rPr>
        <w:t xml:space="preserve">Meanwhile, there is some tradition in the Acehnese communities in which the community fully funds the cost for the walimah. The cost will be set in an agreement, </w:t>
      </w:r>
      <w:proofErr w:type="gramStart"/>
      <w:r w:rsidRPr="003A712A">
        <w:rPr>
          <w:lang w:val="en-GB"/>
        </w:rPr>
        <w:t>e.g.</w:t>
      </w:r>
      <w:proofErr w:type="gramEnd"/>
      <w:r w:rsidRPr="003A712A">
        <w:rPr>
          <w:lang w:val="en-GB"/>
        </w:rPr>
        <w:t xml:space="preserve"> </w:t>
      </w:r>
      <w:r>
        <w:rPr>
          <w:lang w:val="en-GB"/>
        </w:rPr>
        <w:t>Rp</w:t>
      </w:r>
      <w:r w:rsidRPr="003A712A">
        <w:rPr>
          <w:lang w:val="en-GB"/>
        </w:rPr>
        <w:t xml:space="preserve"> 20,000 per person. If there are five people in the house, then it will be 100,000 for the family. All of this will then be recorded in a book. This kind of mutual cooperation is not really present in the custom. This is just a form of agreement that has been done since the 70’s. Recently, in Ulee Lheue, a </w:t>
      </w:r>
      <w:r w:rsidRPr="003A712A">
        <w:rPr>
          <w:i/>
          <w:iCs/>
          <w:lang w:val="en-GB"/>
        </w:rPr>
        <w:t>kenduri</w:t>
      </w:r>
      <w:r w:rsidRPr="003A712A">
        <w:rPr>
          <w:lang w:val="en-GB"/>
        </w:rPr>
        <w:t xml:space="preserve"> has to wait for the rice harvest so that they can cooperate on the event and not give a burden to the community.</w:t>
      </w:r>
      <w:r w:rsidR="005E3F32" w:rsidRPr="007D49DB">
        <w:rPr>
          <w:rStyle w:val="FootnoteReference"/>
          <w:rFonts w:asciiTheme="majorBidi" w:hAnsiTheme="majorBidi" w:cstheme="majorBidi"/>
          <w:szCs w:val="24"/>
          <w:lang w:val="en-GB"/>
        </w:rPr>
        <w:footnoteReference w:id="21"/>
      </w:r>
    </w:p>
    <w:p w14:paraId="7F90CF5E" w14:textId="5A1DCBA1" w:rsidR="006E6055" w:rsidRPr="007D49DB" w:rsidRDefault="003A712A" w:rsidP="0075399E">
      <w:pPr>
        <w:spacing w:after="120" w:line="276" w:lineRule="auto"/>
        <w:ind w:firstLine="709"/>
        <w:rPr>
          <w:lang w:val="en-GB"/>
        </w:rPr>
      </w:pPr>
      <w:r w:rsidRPr="003A712A">
        <w:rPr>
          <w:lang w:val="en-GB"/>
        </w:rPr>
        <w:t xml:space="preserve">Along with the times, based on the data gathered on the field, the main procession in the tradition of </w:t>
      </w:r>
      <w:r w:rsidRPr="003A712A">
        <w:rPr>
          <w:i/>
          <w:iCs/>
          <w:lang w:val="en-GB"/>
        </w:rPr>
        <w:t>walimah</w:t>
      </w:r>
      <w:r w:rsidRPr="003A712A">
        <w:rPr>
          <w:lang w:val="en-GB"/>
        </w:rPr>
        <w:t xml:space="preserve"> is only done in the bride’s residence both in the Acehnese, Gayonese, and Tamiang communities, while the event on the groom’s place has sometimes been left behind based on various factors, one of which is to save the expenses due to economic limitations.</w:t>
      </w:r>
    </w:p>
    <w:p w14:paraId="195DD27D" w14:textId="06811E2C" w:rsidR="00416CAB" w:rsidRPr="007D49DB" w:rsidRDefault="00416CAB" w:rsidP="0075399E">
      <w:pPr>
        <w:pStyle w:val="Heading2"/>
        <w:rPr>
          <w:lang w:val="en-GB"/>
        </w:rPr>
      </w:pPr>
      <w:r w:rsidRPr="007D49DB">
        <w:rPr>
          <w:lang w:val="en-GB"/>
        </w:rPr>
        <w:t xml:space="preserve">Other Processions in </w:t>
      </w:r>
      <w:r w:rsidRPr="007D49DB">
        <w:rPr>
          <w:i/>
          <w:lang w:val="en-GB"/>
        </w:rPr>
        <w:t>Walimah</w:t>
      </w:r>
    </w:p>
    <w:p w14:paraId="11617661" w14:textId="62A29CFE" w:rsidR="00416CAB" w:rsidRPr="007D49DB" w:rsidRDefault="003A712A" w:rsidP="0075399E">
      <w:pPr>
        <w:spacing w:after="120" w:line="276" w:lineRule="auto"/>
        <w:ind w:firstLine="709"/>
        <w:rPr>
          <w:rFonts w:cs="Times New Roman"/>
          <w:szCs w:val="24"/>
          <w:lang w:val="en-GB"/>
        </w:rPr>
      </w:pPr>
      <w:r>
        <w:rPr>
          <w:rFonts w:cs="Times New Roman"/>
          <w:szCs w:val="24"/>
          <w:lang w:val="en-GB"/>
        </w:rPr>
        <w:t>Some other processions</w:t>
      </w:r>
      <w:r w:rsidR="003A1FF9" w:rsidRPr="007D49DB">
        <w:rPr>
          <w:rFonts w:cs="Times New Roman"/>
          <w:szCs w:val="24"/>
          <w:lang w:val="en-GB"/>
        </w:rPr>
        <w:t xml:space="preserve"> are conducted in the sessions of events in </w:t>
      </w:r>
      <w:r w:rsidR="003A1FF9" w:rsidRPr="007D49DB">
        <w:rPr>
          <w:rFonts w:cs="Times New Roman"/>
          <w:i/>
          <w:szCs w:val="24"/>
          <w:lang w:val="en-GB"/>
        </w:rPr>
        <w:t>walimat al</w:t>
      </w:r>
      <w:proofErr w:type="gramStart"/>
      <w:r w:rsidR="003A1FF9" w:rsidRPr="007D49DB">
        <w:rPr>
          <w:rFonts w:cs="Times New Roman"/>
          <w:i/>
          <w:szCs w:val="24"/>
          <w:lang w:val="en-GB"/>
        </w:rPr>
        <w:t>-‘</w:t>
      </w:r>
      <w:proofErr w:type="gramEnd"/>
      <w:r w:rsidR="003A1FF9" w:rsidRPr="007D49DB">
        <w:rPr>
          <w:rFonts w:cs="Times New Roman"/>
          <w:i/>
          <w:szCs w:val="24"/>
          <w:lang w:val="en-GB"/>
        </w:rPr>
        <w:t>urs</w:t>
      </w:r>
      <w:r w:rsidR="003A1FF9" w:rsidRPr="007D49DB">
        <w:rPr>
          <w:rFonts w:cs="Times New Roman"/>
          <w:szCs w:val="24"/>
          <w:lang w:val="en-GB"/>
        </w:rPr>
        <w:t xml:space="preserve"> of the general peoples of Aceh, namely:</w:t>
      </w:r>
    </w:p>
    <w:p w14:paraId="19F377C3" w14:textId="1C63CD19" w:rsidR="00416CAB" w:rsidRPr="007D49DB" w:rsidRDefault="00FC77AF" w:rsidP="0075399E">
      <w:pPr>
        <w:pStyle w:val="ListParagraph"/>
        <w:numPr>
          <w:ilvl w:val="0"/>
          <w:numId w:val="11"/>
        </w:numPr>
        <w:spacing w:after="120"/>
        <w:ind w:left="709" w:hanging="709"/>
        <w:rPr>
          <w:rFonts w:ascii="Times New Roman" w:hAnsi="Times New Roman" w:cs="Times New Roman"/>
          <w:sz w:val="24"/>
          <w:szCs w:val="24"/>
          <w:lang w:val="en-GB"/>
        </w:rPr>
      </w:pPr>
      <w:r w:rsidRPr="007D49DB">
        <w:rPr>
          <w:rFonts w:ascii="Times New Roman" w:hAnsi="Times New Roman" w:cs="Times New Roman"/>
          <w:i/>
          <w:sz w:val="24"/>
          <w:szCs w:val="24"/>
          <w:lang w:val="en-GB"/>
        </w:rPr>
        <w:t>Tepung Tawar</w:t>
      </w:r>
      <w:r w:rsidRPr="007D49DB">
        <w:rPr>
          <w:rFonts w:ascii="Times New Roman" w:hAnsi="Times New Roman" w:cs="Times New Roman"/>
          <w:sz w:val="24"/>
          <w:szCs w:val="24"/>
          <w:lang w:val="en-GB"/>
        </w:rPr>
        <w:t xml:space="preserve"> (</w:t>
      </w:r>
      <w:r w:rsidRPr="007D49DB">
        <w:rPr>
          <w:rFonts w:ascii="Times New Roman" w:hAnsi="Times New Roman" w:cs="Times New Roman"/>
          <w:i/>
          <w:sz w:val="24"/>
          <w:szCs w:val="24"/>
          <w:lang w:val="en-GB"/>
        </w:rPr>
        <w:t>Peusijuk</w:t>
      </w:r>
      <w:r w:rsidRPr="007D49DB">
        <w:rPr>
          <w:rFonts w:ascii="Times New Roman" w:hAnsi="Times New Roman" w:cs="Times New Roman"/>
          <w:sz w:val="24"/>
          <w:szCs w:val="24"/>
          <w:lang w:val="en-GB"/>
        </w:rPr>
        <w:t>)</w:t>
      </w:r>
    </w:p>
    <w:p w14:paraId="6BD9395F" w14:textId="51E90B84" w:rsidR="00FC77AF" w:rsidRPr="007D49DB" w:rsidRDefault="004A59FB" w:rsidP="0075399E">
      <w:pPr>
        <w:spacing w:after="120" w:line="276" w:lineRule="auto"/>
        <w:ind w:firstLine="709"/>
        <w:rPr>
          <w:rFonts w:cs="Times New Roman"/>
          <w:szCs w:val="24"/>
          <w:lang w:val="en-GB"/>
        </w:rPr>
      </w:pPr>
      <w:r w:rsidRPr="004A59FB">
        <w:rPr>
          <w:rFonts w:cs="Times New Roman"/>
          <w:szCs w:val="24"/>
          <w:lang w:val="en-GB"/>
        </w:rPr>
        <w:t xml:space="preserve">In the </w:t>
      </w:r>
      <w:r w:rsidRPr="004A59FB">
        <w:rPr>
          <w:rFonts w:cs="Times New Roman"/>
          <w:i/>
          <w:iCs/>
          <w:szCs w:val="24"/>
          <w:lang w:val="en-GB"/>
        </w:rPr>
        <w:t>walimah</w:t>
      </w:r>
      <w:r w:rsidRPr="004A59FB">
        <w:rPr>
          <w:rFonts w:cs="Times New Roman"/>
          <w:szCs w:val="24"/>
          <w:lang w:val="en-GB"/>
        </w:rPr>
        <w:t xml:space="preserve"> procession, </w:t>
      </w:r>
      <w:r w:rsidRPr="004A59FB">
        <w:rPr>
          <w:rFonts w:cs="Times New Roman"/>
          <w:i/>
          <w:iCs/>
          <w:szCs w:val="24"/>
          <w:lang w:val="en-GB"/>
        </w:rPr>
        <w:t>tepung tawar</w:t>
      </w:r>
      <w:r w:rsidRPr="004A59FB">
        <w:rPr>
          <w:rFonts w:cs="Times New Roman"/>
          <w:szCs w:val="24"/>
          <w:lang w:val="en-GB"/>
        </w:rPr>
        <w:t xml:space="preserve"> is an irreplaceable part of the tradition of the peoples of Aceh, both for the ethnic Acehnese, Gayonese, and Tamiang. For the manners of the procession in the sessions of </w:t>
      </w:r>
      <w:r w:rsidRPr="004A59FB">
        <w:rPr>
          <w:rFonts w:cs="Times New Roman"/>
          <w:i/>
          <w:iCs/>
          <w:szCs w:val="24"/>
          <w:lang w:val="en-GB"/>
        </w:rPr>
        <w:t>walimah</w:t>
      </w:r>
      <w:r w:rsidRPr="004A59FB">
        <w:rPr>
          <w:rFonts w:cs="Times New Roman"/>
          <w:szCs w:val="24"/>
          <w:lang w:val="en-GB"/>
        </w:rPr>
        <w:t xml:space="preserve">, interviews </w:t>
      </w:r>
      <w:r w:rsidRPr="004A59FB">
        <w:rPr>
          <w:rFonts w:cs="Times New Roman"/>
          <w:szCs w:val="24"/>
          <w:lang w:val="en-GB"/>
        </w:rPr>
        <w:lastRenderedPageBreak/>
        <w:t>were done to collect the information and observations were conducted to the procession.</w:t>
      </w:r>
    </w:p>
    <w:p w14:paraId="0978AFC7" w14:textId="49D19D04" w:rsidR="003E7197" w:rsidRPr="007D49DB" w:rsidRDefault="004A59FB" w:rsidP="0075399E">
      <w:pPr>
        <w:spacing w:after="120" w:line="276" w:lineRule="auto"/>
        <w:ind w:firstLine="709"/>
        <w:rPr>
          <w:rFonts w:cs="Times New Roman"/>
          <w:szCs w:val="24"/>
          <w:lang w:val="en-GB"/>
        </w:rPr>
      </w:pPr>
      <w:r w:rsidRPr="004A59FB">
        <w:rPr>
          <w:rFonts w:cs="Times New Roman"/>
          <w:szCs w:val="24"/>
          <w:lang w:val="en-GB"/>
        </w:rPr>
        <w:t xml:space="preserve">The official of MAG of Bener Meriah views that </w:t>
      </w:r>
      <w:r w:rsidRPr="004A59FB">
        <w:rPr>
          <w:rFonts w:cs="Times New Roman"/>
          <w:i/>
          <w:iCs/>
          <w:szCs w:val="24"/>
          <w:lang w:val="en-GB"/>
        </w:rPr>
        <w:t>peusijuk</w:t>
      </w:r>
      <w:r w:rsidRPr="004A59FB">
        <w:rPr>
          <w:rFonts w:cs="Times New Roman"/>
          <w:szCs w:val="24"/>
          <w:lang w:val="en-GB"/>
        </w:rPr>
        <w:t xml:space="preserve"> can still be practised if the ways are appropriate to the sharia. This is because it depends on what we hope from Allah during the ritual as long as we solely ask from Allah, even via his creatures such as water and rice as the medium, while the intention is direct to Allah. According to the said official, </w:t>
      </w:r>
      <w:r w:rsidRPr="004A59FB">
        <w:rPr>
          <w:rFonts w:cs="Times New Roman"/>
          <w:i/>
          <w:iCs/>
          <w:szCs w:val="24"/>
          <w:lang w:val="en-GB"/>
        </w:rPr>
        <w:t>peusijuk</w:t>
      </w:r>
      <w:r w:rsidRPr="004A59FB">
        <w:rPr>
          <w:rFonts w:cs="Times New Roman"/>
          <w:szCs w:val="24"/>
          <w:lang w:val="en-GB"/>
        </w:rPr>
        <w:t xml:space="preserve"> is not a tradition but more so a habit. Though some people regard this as being wasteful, it depends on the community’s custom, such as the people who conduct the procession has to be in an odd number. We do not show hostility to the people who do not practise </w:t>
      </w:r>
      <w:r w:rsidRPr="004A59FB">
        <w:rPr>
          <w:rFonts w:cs="Times New Roman"/>
          <w:i/>
          <w:iCs/>
          <w:szCs w:val="24"/>
          <w:lang w:val="en-GB"/>
        </w:rPr>
        <w:t>peusijuk</w:t>
      </w:r>
      <w:r w:rsidRPr="004A59FB">
        <w:rPr>
          <w:rFonts w:cs="Times New Roman"/>
          <w:szCs w:val="24"/>
          <w:lang w:val="en-GB"/>
        </w:rPr>
        <w:t xml:space="preserve">, and we also do not oppose the ones who practise it. The most important thing is that the one who practises </w:t>
      </w:r>
      <w:r w:rsidRPr="004A59FB">
        <w:rPr>
          <w:rFonts w:cs="Times New Roman"/>
          <w:i/>
          <w:iCs/>
          <w:szCs w:val="24"/>
          <w:lang w:val="en-GB"/>
        </w:rPr>
        <w:t>peusijuk</w:t>
      </w:r>
      <w:r w:rsidRPr="004A59FB">
        <w:rPr>
          <w:rFonts w:cs="Times New Roman"/>
          <w:szCs w:val="24"/>
          <w:lang w:val="en-GB"/>
        </w:rPr>
        <w:t xml:space="preserve"> understands the ritual, and it is best to let the elders do the procession as they are already experienced in the practice as not anybody can do the ritual.</w:t>
      </w:r>
      <w:r w:rsidR="00A74D27" w:rsidRPr="007D49DB">
        <w:rPr>
          <w:rStyle w:val="FootnoteReference"/>
          <w:rFonts w:asciiTheme="majorBidi" w:hAnsiTheme="majorBidi" w:cstheme="majorBidi"/>
          <w:szCs w:val="24"/>
          <w:lang w:val="en-GB"/>
        </w:rPr>
        <w:footnoteReference w:id="22"/>
      </w:r>
    </w:p>
    <w:p w14:paraId="428BCF27" w14:textId="535BED8B" w:rsidR="00A74D27" w:rsidRPr="007D49DB" w:rsidRDefault="004A59FB" w:rsidP="0075399E">
      <w:pPr>
        <w:spacing w:after="120" w:line="276" w:lineRule="auto"/>
        <w:ind w:firstLine="709"/>
        <w:rPr>
          <w:rFonts w:cs="Times New Roman"/>
          <w:szCs w:val="24"/>
          <w:lang w:val="en-GB"/>
        </w:rPr>
      </w:pPr>
      <w:r w:rsidRPr="004A59FB">
        <w:rPr>
          <w:rFonts w:cs="Times New Roman"/>
          <w:szCs w:val="24"/>
          <w:lang w:val="en-GB"/>
        </w:rPr>
        <w:t xml:space="preserve">A similar view also stated by an official of MAA of Sabang that </w:t>
      </w:r>
      <w:r w:rsidRPr="004A59FB">
        <w:rPr>
          <w:rFonts w:cs="Times New Roman"/>
          <w:i/>
          <w:iCs/>
          <w:szCs w:val="24"/>
          <w:lang w:val="en-GB"/>
        </w:rPr>
        <w:t>peusijuk</w:t>
      </w:r>
      <w:r w:rsidRPr="004A59FB">
        <w:rPr>
          <w:rFonts w:cs="Times New Roman"/>
          <w:szCs w:val="24"/>
          <w:lang w:val="en-GB"/>
        </w:rPr>
        <w:t xml:space="preserve"> is a practice of the people, with a small portion of them that assume it as deviant behaviour. However, there is a form of hopes and prayers in the practice itself. In reality, this is only a difference in the custom, but there is still many who aggravate this matter of difference.</w:t>
      </w:r>
      <w:r w:rsidR="000F68A5" w:rsidRPr="007D49DB">
        <w:rPr>
          <w:rStyle w:val="FootnoteReference"/>
          <w:rFonts w:asciiTheme="majorBidi" w:hAnsiTheme="majorBidi" w:cstheme="majorBidi"/>
          <w:szCs w:val="24"/>
          <w:lang w:val="en-GB"/>
        </w:rPr>
        <w:footnoteReference w:id="23"/>
      </w:r>
    </w:p>
    <w:p w14:paraId="1C7D8911" w14:textId="2E6F6413" w:rsidR="000F68A5" w:rsidRPr="007D49DB" w:rsidRDefault="004A59FB" w:rsidP="0075399E">
      <w:pPr>
        <w:spacing w:after="120" w:line="276" w:lineRule="auto"/>
        <w:ind w:firstLine="709"/>
        <w:rPr>
          <w:rFonts w:cs="Times New Roman"/>
          <w:szCs w:val="24"/>
          <w:lang w:val="en-GB"/>
        </w:rPr>
      </w:pPr>
      <w:r w:rsidRPr="004A59FB">
        <w:rPr>
          <w:rFonts w:cs="Times New Roman"/>
          <w:szCs w:val="24"/>
          <w:lang w:val="en-GB"/>
        </w:rPr>
        <w:t xml:space="preserve">Based on information browsing through interviews, documentation, and observations on the field, it can be concluded that the entire ethnicities in Aceh incorporate </w:t>
      </w:r>
      <w:r w:rsidRPr="004A59FB">
        <w:rPr>
          <w:rFonts w:cs="Times New Roman"/>
          <w:i/>
          <w:iCs/>
          <w:szCs w:val="24"/>
          <w:lang w:val="en-GB"/>
        </w:rPr>
        <w:t>peusijuk</w:t>
      </w:r>
      <w:r w:rsidRPr="004A59FB">
        <w:rPr>
          <w:rFonts w:cs="Times New Roman"/>
          <w:szCs w:val="24"/>
          <w:lang w:val="en-GB"/>
        </w:rPr>
        <w:t xml:space="preserve"> or </w:t>
      </w:r>
      <w:r w:rsidRPr="004A59FB">
        <w:rPr>
          <w:rFonts w:cs="Times New Roman"/>
          <w:i/>
          <w:iCs/>
          <w:szCs w:val="24"/>
          <w:lang w:val="en-GB"/>
        </w:rPr>
        <w:t>tepung tawar</w:t>
      </w:r>
      <w:r w:rsidRPr="004A59FB">
        <w:rPr>
          <w:rFonts w:cs="Times New Roman"/>
          <w:szCs w:val="24"/>
          <w:lang w:val="en-GB"/>
        </w:rPr>
        <w:t xml:space="preserve"> as a part of the </w:t>
      </w:r>
      <w:r w:rsidRPr="004A59FB">
        <w:rPr>
          <w:rFonts w:cs="Times New Roman"/>
          <w:i/>
          <w:iCs/>
          <w:szCs w:val="24"/>
          <w:lang w:val="en-GB"/>
        </w:rPr>
        <w:t>walimah</w:t>
      </w:r>
      <w:r w:rsidRPr="004A59FB">
        <w:rPr>
          <w:rFonts w:cs="Times New Roman"/>
          <w:szCs w:val="24"/>
          <w:lang w:val="en-GB"/>
        </w:rPr>
        <w:t xml:space="preserve"> procession. The procession of </w:t>
      </w:r>
      <w:r w:rsidRPr="004A59FB">
        <w:rPr>
          <w:rFonts w:cs="Times New Roman"/>
          <w:i/>
          <w:iCs/>
          <w:szCs w:val="24"/>
          <w:lang w:val="en-GB"/>
        </w:rPr>
        <w:t>peusijuk</w:t>
      </w:r>
      <w:r w:rsidRPr="004A59FB">
        <w:rPr>
          <w:rFonts w:cs="Times New Roman"/>
          <w:szCs w:val="24"/>
          <w:lang w:val="en-GB"/>
        </w:rPr>
        <w:t xml:space="preserve"> is done while the bride and groom are sitting on the aisle, which then the </w:t>
      </w:r>
      <w:r w:rsidRPr="004A59FB">
        <w:rPr>
          <w:rFonts w:cs="Times New Roman"/>
          <w:i/>
          <w:iCs/>
          <w:szCs w:val="24"/>
          <w:lang w:val="en-GB"/>
        </w:rPr>
        <w:t>peusijuk</w:t>
      </w:r>
      <w:r w:rsidRPr="004A59FB">
        <w:rPr>
          <w:rFonts w:cs="Times New Roman"/>
          <w:szCs w:val="24"/>
          <w:lang w:val="en-GB"/>
        </w:rPr>
        <w:t xml:space="preserve"> is performed by the families of both of the sides started by the bridegroom’s parents and continued by the eldest and closest relatives. Additionally, the </w:t>
      </w:r>
      <w:r w:rsidRPr="004A59FB">
        <w:rPr>
          <w:rFonts w:cs="Times New Roman"/>
          <w:i/>
          <w:iCs/>
          <w:szCs w:val="24"/>
          <w:lang w:val="en-GB"/>
        </w:rPr>
        <w:t>peusijuk</w:t>
      </w:r>
      <w:r w:rsidRPr="004A59FB">
        <w:rPr>
          <w:rFonts w:cs="Times New Roman"/>
          <w:szCs w:val="24"/>
          <w:lang w:val="en-GB"/>
        </w:rPr>
        <w:t xml:space="preserve"> can also be performed by the social figures of the community. Following what has been described before, based on the observations, the procession of </w:t>
      </w:r>
      <w:r w:rsidRPr="004A59FB">
        <w:rPr>
          <w:rFonts w:cs="Times New Roman"/>
          <w:i/>
          <w:iCs/>
          <w:szCs w:val="24"/>
          <w:lang w:val="en-GB"/>
        </w:rPr>
        <w:t>peusijuk</w:t>
      </w:r>
      <w:r w:rsidRPr="004A59FB">
        <w:rPr>
          <w:rFonts w:cs="Times New Roman"/>
          <w:szCs w:val="24"/>
          <w:lang w:val="en-GB"/>
        </w:rPr>
        <w:t xml:space="preserve"> is performed with the incantations of </w:t>
      </w:r>
      <w:r w:rsidRPr="004A59FB">
        <w:rPr>
          <w:rFonts w:cs="Times New Roman"/>
          <w:i/>
          <w:iCs/>
          <w:szCs w:val="24"/>
          <w:lang w:val="en-GB"/>
        </w:rPr>
        <w:t>istighfar</w:t>
      </w:r>
      <w:r w:rsidRPr="004A59FB">
        <w:rPr>
          <w:rFonts w:cs="Times New Roman"/>
          <w:szCs w:val="24"/>
          <w:lang w:val="en-GB"/>
        </w:rPr>
        <w:t xml:space="preserve">, </w:t>
      </w:r>
      <w:r w:rsidRPr="004A59FB">
        <w:rPr>
          <w:rFonts w:cs="Times New Roman"/>
          <w:i/>
          <w:iCs/>
          <w:szCs w:val="24"/>
          <w:lang w:val="en-GB"/>
        </w:rPr>
        <w:t>salawat</w:t>
      </w:r>
      <w:r w:rsidRPr="004A59FB">
        <w:rPr>
          <w:rFonts w:cs="Times New Roman"/>
          <w:szCs w:val="24"/>
          <w:lang w:val="en-GB"/>
        </w:rPr>
        <w:t xml:space="preserve"> to the Prophet, and certain prayers by grabbing the </w:t>
      </w:r>
      <w:r w:rsidRPr="004A59FB">
        <w:rPr>
          <w:rFonts w:cs="Times New Roman"/>
          <w:i/>
          <w:iCs/>
          <w:szCs w:val="24"/>
          <w:lang w:val="en-GB"/>
        </w:rPr>
        <w:t>tepung tawar</w:t>
      </w:r>
      <w:r w:rsidRPr="004A59FB">
        <w:rPr>
          <w:rFonts w:cs="Times New Roman"/>
          <w:szCs w:val="24"/>
          <w:lang w:val="en-GB"/>
        </w:rPr>
        <w:t xml:space="preserve"> materials in hand before being spread to the bride and groom.</w:t>
      </w:r>
      <w:r w:rsidR="006E6939" w:rsidRPr="007D49DB">
        <w:rPr>
          <w:rStyle w:val="FootnoteReference"/>
          <w:rFonts w:asciiTheme="majorBidi" w:hAnsiTheme="majorBidi" w:cstheme="majorBidi"/>
          <w:szCs w:val="24"/>
          <w:lang w:val="en-GB"/>
        </w:rPr>
        <w:footnoteReference w:id="24"/>
      </w:r>
    </w:p>
    <w:p w14:paraId="559FEB3A" w14:textId="4A17F6A4" w:rsidR="006E6939" w:rsidRPr="007D49DB" w:rsidRDefault="004A59FB" w:rsidP="0075399E">
      <w:pPr>
        <w:spacing w:after="120" w:line="276" w:lineRule="auto"/>
        <w:ind w:firstLine="709"/>
        <w:rPr>
          <w:rFonts w:cs="Times New Roman"/>
          <w:szCs w:val="24"/>
          <w:lang w:val="en-GB"/>
        </w:rPr>
      </w:pPr>
      <w:r w:rsidRPr="004A59FB">
        <w:rPr>
          <w:rFonts w:cs="Times New Roman"/>
          <w:szCs w:val="24"/>
          <w:lang w:val="en-GB"/>
        </w:rPr>
        <w:t xml:space="preserve">There is an interesting condition to be analysed in the procession of </w:t>
      </w:r>
      <w:r w:rsidRPr="004A59FB">
        <w:rPr>
          <w:rFonts w:cs="Times New Roman"/>
          <w:i/>
          <w:iCs/>
          <w:szCs w:val="24"/>
          <w:lang w:val="en-GB"/>
        </w:rPr>
        <w:t>peusijuk</w:t>
      </w:r>
      <w:r w:rsidRPr="004A59FB">
        <w:rPr>
          <w:rFonts w:cs="Times New Roman"/>
          <w:szCs w:val="24"/>
          <w:lang w:val="en-GB"/>
        </w:rPr>
        <w:t xml:space="preserve"> in the Tamiang community. The procession has undergone a process of change. Based on the information from the officials in MAA of Aceh Tamiang, there have been some people who are starting to leave the </w:t>
      </w:r>
      <w:r w:rsidRPr="004A59FB">
        <w:rPr>
          <w:rFonts w:cs="Times New Roman"/>
          <w:i/>
          <w:iCs/>
          <w:szCs w:val="24"/>
          <w:lang w:val="en-GB"/>
        </w:rPr>
        <w:t>tepung tawar</w:t>
      </w:r>
      <w:r w:rsidRPr="004A59FB">
        <w:rPr>
          <w:rFonts w:cs="Times New Roman"/>
          <w:szCs w:val="24"/>
          <w:lang w:val="en-GB"/>
        </w:rPr>
        <w:t xml:space="preserve"> behind, while many of the processions conducted are no longer resembles the one that was practised by </w:t>
      </w:r>
      <w:r w:rsidRPr="004A59FB">
        <w:rPr>
          <w:rFonts w:cs="Times New Roman"/>
          <w:szCs w:val="24"/>
          <w:lang w:val="en-GB"/>
        </w:rPr>
        <w:lastRenderedPageBreak/>
        <w:t>the ancestors. According to them, one of the reasons might be caused by the development of Islamic knowledge in the community.</w:t>
      </w:r>
      <w:r w:rsidR="00583868" w:rsidRPr="007D49DB">
        <w:rPr>
          <w:rStyle w:val="FootnoteReference"/>
          <w:rFonts w:asciiTheme="majorBidi" w:hAnsiTheme="majorBidi" w:cstheme="majorBidi"/>
          <w:szCs w:val="24"/>
          <w:lang w:val="en-GB"/>
        </w:rPr>
        <w:footnoteReference w:id="25"/>
      </w:r>
    </w:p>
    <w:p w14:paraId="77E95E7F" w14:textId="043EADF4" w:rsidR="00C670A4" w:rsidRPr="007D49DB" w:rsidRDefault="00C670A4" w:rsidP="0075399E">
      <w:pPr>
        <w:pStyle w:val="ListParagraph"/>
        <w:numPr>
          <w:ilvl w:val="0"/>
          <w:numId w:val="11"/>
        </w:numPr>
        <w:spacing w:after="120"/>
        <w:ind w:left="709" w:hanging="709"/>
        <w:rPr>
          <w:rFonts w:ascii="Times New Roman" w:hAnsi="Times New Roman" w:cs="Times New Roman"/>
          <w:sz w:val="24"/>
          <w:szCs w:val="24"/>
          <w:lang w:val="en-GB"/>
        </w:rPr>
      </w:pPr>
      <w:r w:rsidRPr="007D49DB">
        <w:rPr>
          <w:rFonts w:ascii="Times New Roman" w:hAnsi="Times New Roman" w:cs="Times New Roman"/>
          <w:sz w:val="24"/>
          <w:szCs w:val="24"/>
          <w:lang w:val="en-GB"/>
        </w:rPr>
        <w:t>Music (</w:t>
      </w:r>
      <w:r w:rsidR="00FE2EC7" w:rsidRPr="007D49DB">
        <w:rPr>
          <w:rFonts w:ascii="Times New Roman" w:hAnsi="Times New Roman" w:cs="Times New Roman"/>
          <w:sz w:val="24"/>
          <w:szCs w:val="24"/>
          <w:lang w:val="en-GB"/>
        </w:rPr>
        <w:t>Performance</w:t>
      </w:r>
      <w:r w:rsidRPr="007D49DB">
        <w:rPr>
          <w:rFonts w:ascii="Times New Roman" w:hAnsi="Times New Roman" w:cs="Times New Roman"/>
          <w:sz w:val="24"/>
          <w:szCs w:val="24"/>
          <w:lang w:val="en-GB"/>
        </w:rPr>
        <w:t>)</w:t>
      </w:r>
    </w:p>
    <w:p w14:paraId="69994236" w14:textId="411F8941" w:rsidR="00F059E1" w:rsidRPr="007D49DB" w:rsidRDefault="00DE1A8C" w:rsidP="0075399E">
      <w:pPr>
        <w:spacing w:after="120" w:line="276" w:lineRule="auto"/>
        <w:ind w:firstLine="709"/>
        <w:rPr>
          <w:rFonts w:cs="Times New Roman"/>
          <w:szCs w:val="24"/>
          <w:lang w:val="en-GB"/>
        </w:rPr>
      </w:pPr>
      <w:r w:rsidRPr="00DE1A8C">
        <w:rPr>
          <w:rFonts w:cs="Times New Roman"/>
          <w:szCs w:val="24"/>
          <w:lang w:val="en-GB"/>
        </w:rPr>
        <w:t xml:space="preserve">Concerning the presence of art performance as an event in the procession of </w:t>
      </w:r>
      <w:r w:rsidRPr="00DE1A8C">
        <w:rPr>
          <w:rFonts w:cs="Times New Roman"/>
          <w:i/>
          <w:iCs/>
          <w:szCs w:val="24"/>
          <w:lang w:val="en-GB"/>
        </w:rPr>
        <w:t>walimah</w:t>
      </w:r>
      <w:r w:rsidRPr="00DE1A8C">
        <w:rPr>
          <w:rFonts w:cs="Times New Roman"/>
          <w:szCs w:val="24"/>
          <w:lang w:val="en-GB"/>
        </w:rPr>
        <w:t xml:space="preserve"> in the tradition of the peoples of Aceh, based on the collected data, it has shown significant development, including performances in the Islamic, ethnic, and even modern style. An example for this case can be taken from what is happening to the people from Bener Meriah Regency. In the olden days, the people invited </w:t>
      </w:r>
      <w:r w:rsidRPr="00DE1A8C">
        <w:rPr>
          <w:rFonts w:cs="Times New Roman"/>
          <w:i/>
          <w:iCs/>
          <w:szCs w:val="24"/>
          <w:lang w:val="en-GB"/>
        </w:rPr>
        <w:t>didong</w:t>
      </w:r>
      <w:r w:rsidRPr="00DE1A8C">
        <w:rPr>
          <w:rFonts w:cs="Times New Roman"/>
          <w:szCs w:val="24"/>
          <w:lang w:val="en-GB"/>
        </w:rPr>
        <w:t xml:space="preserve"> to perform in wedding ceremonies that were tied up with poems that </w:t>
      </w:r>
      <w:proofErr w:type="gramStart"/>
      <w:r w:rsidRPr="00DE1A8C">
        <w:rPr>
          <w:rFonts w:cs="Times New Roman"/>
          <w:szCs w:val="24"/>
          <w:lang w:val="en-GB"/>
        </w:rPr>
        <w:t>tell</w:t>
      </w:r>
      <w:proofErr w:type="gramEnd"/>
      <w:r w:rsidRPr="00DE1A8C">
        <w:rPr>
          <w:rFonts w:cs="Times New Roman"/>
          <w:szCs w:val="24"/>
          <w:lang w:val="en-GB"/>
        </w:rPr>
        <w:t xml:space="preserve"> about a </w:t>
      </w:r>
      <w:r w:rsidRPr="00DE1A8C">
        <w:rPr>
          <w:rFonts w:cs="Times New Roman"/>
          <w:i/>
          <w:iCs/>
          <w:szCs w:val="24"/>
          <w:lang w:val="en-GB"/>
        </w:rPr>
        <w:t>sakina</w:t>
      </w:r>
      <w:r w:rsidRPr="00DE1A8C">
        <w:rPr>
          <w:rFonts w:cs="Times New Roman"/>
          <w:szCs w:val="24"/>
          <w:lang w:val="en-GB"/>
        </w:rPr>
        <w:t xml:space="preserve"> and </w:t>
      </w:r>
      <w:r w:rsidRPr="00DE1A8C">
        <w:rPr>
          <w:rFonts w:cs="Times New Roman"/>
          <w:i/>
          <w:iCs/>
          <w:szCs w:val="24"/>
          <w:lang w:val="en-GB"/>
        </w:rPr>
        <w:t>mawadda</w:t>
      </w:r>
      <w:r w:rsidRPr="00DE1A8C">
        <w:rPr>
          <w:rFonts w:cs="Times New Roman"/>
          <w:szCs w:val="24"/>
          <w:lang w:val="en-GB"/>
        </w:rPr>
        <w:t xml:space="preserve"> family, which holds in the Quran and Sunnah. The performance was held in the night after the ceremony. Although </w:t>
      </w:r>
      <w:r w:rsidRPr="00DE1A8C">
        <w:rPr>
          <w:rFonts w:cs="Times New Roman"/>
          <w:i/>
          <w:iCs/>
          <w:szCs w:val="24"/>
          <w:lang w:val="en-GB"/>
        </w:rPr>
        <w:t>keyboard</w:t>
      </w:r>
      <w:r w:rsidRPr="00DE1A8C">
        <w:rPr>
          <w:rFonts w:cs="Times New Roman"/>
          <w:szCs w:val="24"/>
          <w:lang w:val="en-GB"/>
        </w:rPr>
        <w:t xml:space="preserve"> (rural concert) is more prevalent in the recent past, even though the time has been limited and the singer (</w:t>
      </w:r>
      <w:r w:rsidRPr="00DE1A8C">
        <w:rPr>
          <w:rFonts w:cs="Times New Roman"/>
          <w:i/>
          <w:iCs/>
          <w:szCs w:val="24"/>
          <w:lang w:val="en-GB"/>
        </w:rPr>
        <w:t>biduan</w:t>
      </w:r>
      <w:r w:rsidRPr="00DE1A8C">
        <w:rPr>
          <w:rFonts w:cs="Times New Roman"/>
          <w:szCs w:val="24"/>
          <w:lang w:val="en-GB"/>
        </w:rPr>
        <w:t xml:space="preserve">) has to comply with the ethics. The limitation is put into place because custom is the guardian of religion, so when the custom is well-maintained, so does the religion and when the custom is crumbling, so does the religion. In this tradition, there is </w:t>
      </w:r>
      <w:r w:rsidRPr="00DE1A8C">
        <w:rPr>
          <w:rFonts w:cs="Times New Roman"/>
          <w:i/>
          <w:iCs/>
          <w:szCs w:val="24"/>
          <w:lang w:val="en-GB"/>
        </w:rPr>
        <w:t>sumang</w:t>
      </w:r>
      <w:r w:rsidRPr="00DE1A8C">
        <w:rPr>
          <w:rFonts w:cs="Times New Roman"/>
          <w:szCs w:val="24"/>
          <w:lang w:val="en-GB"/>
        </w:rPr>
        <w:t xml:space="preserve"> (taboo/abstinence to avoid unwanted occurrence). Then again, the people have recently been more inclined towards traditional performances such as </w:t>
      </w:r>
      <w:r w:rsidRPr="00DE1A8C">
        <w:rPr>
          <w:rFonts w:cs="Times New Roman"/>
          <w:i/>
          <w:iCs/>
          <w:szCs w:val="24"/>
          <w:lang w:val="en-GB"/>
        </w:rPr>
        <w:t>rebana</w:t>
      </w:r>
      <w:r w:rsidRPr="00DE1A8C">
        <w:rPr>
          <w:rFonts w:cs="Times New Roman"/>
          <w:szCs w:val="24"/>
          <w:lang w:val="en-GB"/>
        </w:rPr>
        <w:t xml:space="preserve">, </w:t>
      </w:r>
      <w:r w:rsidRPr="00DE1A8C">
        <w:rPr>
          <w:rFonts w:cs="Times New Roman"/>
          <w:i/>
          <w:iCs/>
          <w:szCs w:val="24"/>
          <w:lang w:val="en-GB"/>
        </w:rPr>
        <w:t>marhaban</w:t>
      </w:r>
      <w:r w:rsidRPr="00DE1A8C">
        <w:rPr>
          <w:rFonts w:cs="Times New Roman"/>
          <w:szCs w:val="24"/>
          <w:lang w:val="en-GB"/>
        </w:rPr>
        <w:t xml:space="preserve">, and </w:t>
      </w:r>
      <w:r w:rsidRPr="00DE1A8C">
        <w:rPr>
          <w:rFonts w:cs="Times New Roman"/>
          <w:i/>
          <w:iCs/>
          <w:szCs w:val="24"/>
          <w:lang w:val="en-GB"/>
        </w:rPr>
        <w:t>nasyid</w:t>
      </w:r>
      <w:r w:rsidRPr="00DE1A8C">
        <w:rPr>
          <w:rFonts w:cs="Times New Roman"/>
          <w:szCs w:val="24"/>
          <w:lang w:val="en-GB"/>
        </w:rPr>
        <w:t>.</w:t>
      </w:r>
      <w:r w:rsidR="004674BB" w:rsidRPr="007D49DB">
        <w:rPr>
          <w:rStyle w:val="FootnoteReference"/>
          <w:rFonts w:asciiTheme="majorBidi" w:hAnsiTheme="majorBidi" w:cstheme="majorBidi"/>
          <w:szCs w:val="24"/>
          <w:lang w:val="en-GB"/>
        </w:rPr>
        <w:footnoteReference w:id="26"/>
      </w:r>
    </w:p>
    <w:p w14:paraId="7C90E3F4" w14:textId="4CD11C4A" w:rsidR="0077389A" w:rsidRPr="007D49DB" w:rsidRDefault="00DE1A8C" w:rsidP="0075399E">
      <w:pPr>
        <w:spacing w:after="120" w:line="276" w:lineRule="auto"/>
        <w:ind w:firstLine="709"/>
        <w:rPr>
          <w:rFonts w:cs="Times New Roman"/>
          <w:szCs w:val="24"/>
          <w:lang w:val="en-GB"/>
        </w:rPr>
      </w:pPr>
      <w:r w:rsidRPr="00DE1A8C">
        <w:rPr>
          <w:rFonts w:cs="Times New Roman"/>
          <w:szCs w:val="24"/>
          <w:lang w:val="en-GB"/>
        </w:rPr>
        <w:t xml:space="preserve">In the event of the performance, MAG takes a role in establishing the order of life under the custom and sharia. In some places, the community takes this order and implements it seriously, while some other places still require further improvement, but overall good progress is already shown. Gradually an effort to reinforce the Islamic community’s knowledge of the sharia through tradition is carried out to avoid the unwanted. If the event is carried away into midnight, consequences such as liquor consumption, drugs abuse, adultery, fights, etc., may arise. For that instance, an improvement through tradition needs to be revived even little by little to fix the community. All of this is expected to avoid the undesirable after the </w:t>
      </w:r>
      <w:r w:rsidRPr="00DE1A8C">
        <w:rPr>
          <w:rFonts w:cs="Times New Roman"/>
          <w:i/>
          <w:iCs/>
          <w:szCs w:val="24"/>
          <w:lang w:val="en-GB"/>
        </w:rPr>
        <w:t>walimat al</w:t>
      </w:r>
      <w:proofErr w:type="gramStart"/>
      <w:r w:rsidRPr="00DE1A8C">
        <w:rPr>
          <w:rFonts w:cs="Times New Roman"/>
          <w:i/>
          <w:iCs/>
          <w:szCs w:val="24"/>
          <w:lang w:val="en-GB"/>
        </w:rPr>
        <w:t>-‘</w:t>
      </w:r>
      <w:proofErr w:type="gramEnd"/>
      <w:r w:rsidRPr="00DE1A8C">
        <w:rPr>
          <w:rFonts w:cs="Times New Roman"/>
          <w:i/>
          <w:iCs/>
          <w:szCs w:val="24"/>
          <w:lang w:val="en-GB"/>
        </w:rPr>
        <w:t>urs</w:t>
      </w:r>
      <w:r w:rsidRPr="00DE1A8C">
        <w:rPr>
          <w:rFonts w:cs="Times New Roman"/>
          <w:szCs w:val="24"/>
          <w:lang w:val="en-GB"/>
        </w:rPr>
        <w:t xml:space="preserve"> procession.</w:t>
      </w:r>
      <w:r w:rsidR="00592363" w:rsidRPr="007D49DB">
        <w:rPr>
          <w:rStyle w:val="FootnoteReference"/>
          <w:rFonts w:asciiTheme="majorBidi" w:hAnsiTheme="majorBidi" w:cstheme="majorBidi"/>
          <w:szCs w:val="24"/>
          <w:lang w:val="en-GB"/>
        </w:rPr>
        <w:footnoteReference w:id="27"/>
      </w:r>
    </w:p>
    <w:p w14:paraId="63505A2C" w14:textId="272F2402" w:rsidR="00592363" w:rsidRPr="007D49DB" w:rsidRDefault="00DE1A8C" w:rsidP="0075399E">
      <w:pPr>
        <w:spacing w:after="120" w:line="276" w:lineRule="auto"/>
        <w:ind w:firstLine="709"/>
        <w:rPr>
          <w:rFonts w:cs="Times New Roman"/>
          <w:szCs w:val="24"/>
          <w:lang w:val="en-GB"/>
        </w:rPr>
      </w:pPr>
      <w:r w:rsidRPr="00DE1A8C">
        <w:rPr>
          <w:rFonts w:cs="Times New Roman"/>
          <w:szCs w:val="24"/>
          <w:lang w:val="en-GB"/>
        </w:rPr>
        <w:t xml:space="preserve">The same situation is also present in Takengon, which is also a basis of the Gayo ethnic community. The true traditional performance from the Gayonese tradition is </w:t>
      </w:r>
      <w:r w:rsidRPr="00DE1A8C">
        <w:rPr>
          <w:rFonts w:cs="Times New Roman"/>
          <w:i/>
          <w:iCs/>
          <w:szCs w:val="24"/>
          <w:lang w:val="en-GB"/>
        </w:rPr>
        <w:t>didong.</w:t>
      </w:r>
      <w:r w:rsidRPr="00DE1A8C">
        <w:rPr>
          <w:rFonts w:cs="Times New Roman"/>
          <w:szCs w:val="24"/>
          <w:lang w:val="en-GB"/>
        </w:rPr>
        <w:t xml:space="preserve"> However, the advancement of time caused </w:t>
      </w:r>
      <w:r w:rsidRPr="00DE1A8C">
        <w:rPr>
          <w:rFonts w:cs="Times New Roman"/>
          <w:i/>
          <w:iCs/>
          <w:szCs w:val="24"/>
          <w:lang w:val="en-GB"/>
        </w:rPr>
        <w:t>keyboard</w:t>
      </w:r>
      <w:r w:rsidRPr="00DE1A8C">
        <w:rPr>
          <w:rFonts w:cs="Times New Roman"/>
          <w:szCs w:val="24"/>
          <w:lang w:val="en-GB"/>
        </w:rPr>
        <w:t xml:space="preserve">, in which the singers can freely be men or women, to be an entertainment in </w:t>
      </w:r>
      <w:r w:rsidRPr="00DE1A8C">
        <w:rPr>
          <w:rFonts w:cs="Times New Roman"/>
          <w:i/>
          <w:iCs/>
          <w:szCs w:val="24"/>
          <w:lang w:val="en-GB"/>
        </w:rPr>
        <w:t>walimah</w:t>
      </w:r>
      <w:r w:rsidRPr="00DE1A8C">
        <w:rPr>
          <w:rFonts w:cs="Times New Roman"/>
          <w:szCs w:val="24"/>
          <w:lang w:val="en-GB"/>
        </w:rPr>
        <w:t xml:space="preserve">. For the female performers, as the recent improvement in the Islamic sharia, has now used hijab in their performances. This can cause a problem in the older villages or the Gayonese ancestral villages but not in the newly established community where the </w:t>
      </w:r>
      <w:r w:rsidRPr="00DE1A8C">
        <w:rPr>
          <w:rFonts w:cs="Times New Roman"/>
          <w:szCs w:val="24"/>
          <w:lang w:val="en-GB"/>
        </w:rPr>
        <w:lastRenderedPageBreak/>
        <w:t xml:space="preserve">people are mostly newcomers who do not take female singers in </w:t>
      </w:r>
      <w:r w:rsidRPr="00DE1A8C">
        <w:rPr>
          <w:rFonts w:cs="Times New Roman"/>
          <w:i/>
          <w:iCs/>
          <w:szCs w:val="24"/>
          <w:lang w:val="en-GB"/>
        </w:rPr>
        <w:t>keyboard</w:t>
      </w:r>
      <w:r w:rsidRPr="00DE1A8C">
        <w:rPr>
          <w:rFonts w:cs="Times New Roman"/>
          <w:szCs w:val="24"/>
          <w:lang w:val="en-GB"/>
        </w:rPr>
        <w:t xml:space="preserve"> as an issue.</w:t>
      </w:r>
      <w:r w:rsidR="00E5549E" w:rsidRPr="007D49DB">
        <w:rPr>
          <w:rStyle w:val="FootnoteReference"/>
          <w:rFonts w:asciiTheme="majorBidi" w:hAnsiTheme="majorBidi" w:cstheme="majorBidi"/>
          <w:szCs w:val="24"/>
          <w:lang w:val="en-GB"/>
        </w:rPr>
        <w:footnoteReference w:id="28"/>
      </w:r>
    </w:p>
    <w:p w14:paraId="00495E06" w14:textId="5EEEAB42" w:rsidR="00A41819" w:rsidRPr="007D49DB" w:rsidRDefault="00DE1A8C" w:rsidP="0075399E">
      <w:pPr>
        <w:spacing w:after="120" w:line="276" w:lineRule="auto"/>
        <w:ind w:firstLine="709"/>
        <w:rPr>
          <w:rFonts w:cs="Times New Roman"/>
          <w:szCs w:val="24"/>
          <w:lang w:val="en-GB"/>
        </w:rPr>
      </w:pPr>
      <w:r w:rsidRPr="00DE1A8C">
        <w:rPr>
          <w:rFonts w:cs="Times New Roman"/>
          <w:szCs w:val="24"/>
          <w:lang w:val="en-GB"/>
        </w:rPr>
        <w:t xml:space="preserve">Meanwhile, based on data gathered from the Municipality of Langsa, besides ethnic and Islamic art performance, modern music performance like the </w:t>
      </w:r>
      <w:r w:rsidRPr="00DE1A8C">
        <w:rPr>
          <w:rFonts w:cs="Times New Roman"/>
          <w:i/>
          <w:iCs/>
          <w:szCs w:val="24"/>
          <w:lang w:val="en-GB"/>
        </w:rPr>
        <w:t>keyboard</w:t>
      </w:r>
      <w:r w:rsidRPr="00DE1A8C">
        <w:rPr>
          <w:rFonts w:cs="Times New Roman"/>
          <w:szCs w:val="24"/>
          <w:lang w:val="en-GB"/>
        </w:rPr>
        <w:t xml:space="preserve"> is starting to appear in the last few years. The ethnic and Islamic arts such as </w:t>
      </w:r>
      <w:r w:rsidRPr="00DE1A8C">
        <w:rPr>
          <w:rFonts w:cs="Times New Roman"/>
          <w:i/>
          <w:iCs/>
          <w:szCs w:val="24"/>
          <w:lang w:val="en-GB"/>
        </w:rPr>
        <w:t>rapa’i</w:t>
      </w:r>
      <w:r w:rsidRPr="00DE1A8C">
        <w:rPr>
          <w:rFonts w:cs="Times New Roman"/>
          <w:szCs w:val="24"/>
          <w:lang w:val="en-GB"/>
        </w:rPr>
        <w:t xml:space="preserve">, </w:t>
      </w:r>
      <w:r w:rsidRPr="00DE1A8C">
        <w:rPr>
          <w:rFonts w:cs="Times New Roman"/>
          <w:i/>
          <w:iCs/>
          <w:szCs w:val="24"/>
          <w:lang w:val="en-GB"/>
        </w:rPr>
        <w:t>seurunee kale</w:t>
      </w:r>
      <w:r w:rsidRPr="00DE1A8C">
        <w:rPr>
          <w:rFonts w:cs="Times New Roman"/>
          <w:szCs w:val="24"/>
          <w:lang w:val="en-GB"/>
        </w:rPr>
        <w:t xml:space="preserve">, and </w:t>
      </w:r>
      <w:r w:rsidRPr="00DE1A8C">
        <w:rPr>
          <w:rFonts w:cs="Times New Roman"/>
          <w:i/>
          <w:iCs/>
          <w:szCs w:val="24"/>
          <w:lang w:val="en-GB"/>
        </w:rPr>
        <w:t>seumapah</w:t>
      </w:r>
      <w:r w:rsidRPr="00DE1A8C">
        <w:rPr>
          <w:rFonts w:cs="Times New Roman"/>
          <w:szCs w:val="24"/>
          <w:lang w:val="en-GB"/>
        </w:rPr>
        <w:t xml:space="preserve"> are still present in the </w:t>
      </w:r>
      <w:r w:rsidRPr="00DE1A8C">
        <w:rPr>
          <w:rFonts w:cs="Times New Roman"/>
          <w:i/>
          <w:iCs/>
          <w:szCs w:val="24"/>
          <w:lang w:val="en-GB"/>
        </w:rPr>
        <w:t>walimah</w:t>
      </w:r>
      <w:r w:rsidRPr="00DE1A8C">
        <w:rPr>
          <w:rFonts w:cs="Times New Roman"/>
          <w:szCs w:val="24"/>
          <w:lang w:val="en-GB"/>
        </w:rPr>
        <w:t xml:space="preserve"> event to get rid of boredom from the guests because laughter and social values are contained in it, which afterwards proceeded by </w:t>
      </w:r>
      <w:r w:rsidRPr="00DE1A8C">
        <w:rPr>
          <w:rFonts w:cs="Times New Roman"/>
          <w:i/>
          <w:iCs/>
          <w:szCs w:val="24"/>
          <w:lang w:val="en-GB"/>
        </w:rPr>
        <w:t>pemulia jamee</w:t>
      </w:r>
      <w:r w:rsidRPr="00DE1A8C">
        <w:rPr>
          <w:rFonts w:cs="Times New Roman"/>
          <w:szCs w:val="24"/>
          <w:lang w:val="en-GB"/>
        </w:rPr>
        <w:t xml:space="preserve"> or </w:t>
      </w:r>
      <w:r w:rsidRPr="00DE1A8C">
        <w:rPr>
          <w:rFonts w:cs="Times New Roman"/>
          <w:i/>
          <w:iCs/>
          <w:szCs w:val="24"/>
          <w:lang w:val="en-GB"/>
        </w:rPr>
        <w:t>ranup lam puan</w:t>
      </w:r>
      <w:r w:rsidRPr="00DE1A8C">
        <w:rPr>
          <w:rFonts w:cs="Times New Roman"/>
          <w:szCs w:val="24"/>
          <w:lang w:val="en-GB"/>
        </w:rPr>
        <w:t xml:space="preserve">. It is then continued by other dances like </w:t>
      </w:r>
      <w:r w:rsidRPr="00DE1A8C">
        <w:rPr>
          <w:rFonts w:cs="Times New Roman"/>
          <w:i/>
          <w:iCs/>
          <w:szCs w:val="24"/>
          <w:lang w:val="en-GB"/>
        </w:rPr>
        <w:t>seudati</w:t>
      </w:r>
      <w:r w:rsidRPr="00DE1A8C">
        <w:rPr>
          <w:rFonts w:cs="Times New Roman"/>
          <w:szCs w:val="24"/>
          <w:lang w:val="en-GB"/>
        </w:rPr>
        <w:t xml:space="preserve">, </w:t>
      </w:r>
      <w:r w:rsidRPr="00DE1A8C">
        <w:rPr>
          <w:rFonts w:cs="Times New Roman"/>
          <w:i/>
          <w:iCs/>
          <w:szCs w:val="24"/>
          <w:lang w:val="en-GB"/>
        </w:rPr>
        <w:t>saman</w:t>
      </w:r>
      <w:r w:rsidRPr="00DE1A8C">
        <w:rPr>
          <w:rFonts w:cs="Times New Roman"/>
          <w:szCs w:val="24"/>
          <w:lang w:val="en-GB"/>
        </w:rPr>
        <w:t xml:space="preserve">, and </w:t>
      </w:r>
      <w:r w:rsidRPr="00DE1A8C">
        <w:rPr>
          <w:rFonts w:cs="Times New Roman"/>
          <w:i/>
          <w:iCs/>
          <w:szCs w:val="24"/>
          <w:lang w:val="en-GB"/>
        </w:rPr>
        <w:t>rateb meuseukat</w:t>
      </w:r>
      <w:r w:rsidRPr="00DE1A8C">
        <w:rPr>
          <w:rFonts w:cs="Times New Roman"/>
          <w:szCs w:val="24"/>
          <w:lang w:val="en-GB"/>
        </w:rPr>
        <w:t xml:space="preserve">. This ethnic performance in the </w:t>
      </w:r>
      <w:r w:rsidRPr="00DE1A8C">
        <w:rPr>
          <w:rFonts w:cs="Times New Roman"/>
          <w:i/>
          <w:iCs/>
          <w:szCs w:val="24"/>
          <w:lang w:val="en-GB"/>
        </w:rPr>
        <w:t>walimah</w:t>
      </w:r>
      <w:r w:rsidRPr="00DE1A8C">
        <w:rPr>
          <w:rFonts w:cs="Times New Roman"/>
          <w:szCs w:val="24"/>
          <w:lang w:val="en-GB"/>
        </w:rPr>
        <w:t xml:space="preserve"> procession is still well-preserved generally in Banda Aceh, Aceh Besar, Sigli, Pidie, Bireuen, Lhokseumawe, some parts of Aceh Tamiang, and other Acehnese majority regions. Although, in some places like Langsa and Aceh Tamiang, this kind of art performance is presented on the night of the </w:t>
      </w:r>
      <w:r w:rsidRPr="00DE1A8C">
        <w:rPr>
          <w:rFonts w:cs="Times New Roman"/>
          <w:i/>
          <w:iCs/>
          <w:szCs w:val="24"/>
          <w:lang w:val="en-GB"/>
        </w:rPr>
        <w:t>walimah</w:t>
      </w:r>
      <w:r w:rsidRPr="00DE1A8C">
        <w:rPr>
          <w:rFonts w:cs="Times New Roman"/>
          <w:szCs w:val="24"/>
          <w:lang w:val="en-GB"/>
        </w:rPr>
        <w:t xml:space="preserve"> or in the procession of welcoming the bride and groom. The performance in welcoming the guests in Langsa had also used </w:t>
      </w:r>
      <w:r w:rsidRPr="00DE1A8C">
        <w:rPr>
          <w:rFonts w:cs="Times New Roman"/>
          <w:i/>
          <w:iCs/>
          <w:szCs w:val="24"/>
          <w:lang w:val="en-GB"/>
        </w:rPr>
        <w:t>keyboard</w:t>
      </w:r>
      <w:r w:rsidRPr="00DE1A8C">
        <w:rPr>
          <w:rFonts w:cs="Times New Roman"/>
          <w:szCs w:val="24"/>
          <w:lang w:val="en-GB"/>
        </w:rPr>
        <w:t xml:space="preserve"> with female performers that had caused violence when the Head of Islamic Sharia Department tried to put the event into order as it was carried out to the night.</w:t>
      </w:r>
      <w:r w:rsidR="000E5253" w:rsidRPr="007D49DB">
        <w:rPr>
          <w:rStyle w:val="FootnoteReference"/>
          <w:rFonts w:asciiTheme="majorBidi" w:hAnsiTheme="majorBidi" w:cstheme="majorBidi"/>
          <w:szCs w:val="24"/>
          <w:lang w:val="en-GB"/>
        </w:rPr>
        <w:footnoteReference w:id="29"/>
      </w:r>
    </w:p>
    <w:p w14:paraId="4BB8DC11" w14:textId="77777777" w:rsidR="00DE1A8C" w:rsidRPr="00DE1A8C" w:rsidRDefault="00DE1A8C" w:rsidP="00DE1A8C">
      <w:pPr>
        <w:spacing w:after="120" w:line="276" w:lineRule="auto"/>
        <w:ind w:firstLine="709"/>
        <w:rPr>
          <w:rFonts w:cs="Times New Roman"/>
          <w:szCs w:val="24"/>
          <w:lang w:val="en-GB"/>
        </w:rPr>
      </w:pPr>
      <w:r w:rsidRPr="00DE1A8C">
        <w:rPr>
          <w:rFonts w:cs="Times New Roman"/>
          <w:szCs w:val="24"/>
          <w:lang w:val="en-GB"/>
        </w:rPr>
        <w:t xml:space="preserve">Even something surprising happened in some part of the Aceh Tamiang Regency. Some </w:t>
      </w:r>
      <w:r w:rsidRPr="00DE1A8C">
        <w:rPr>
          <w:rFonts w:cs="Times New Roman"/>
          <w:i/>
          <w:iCs/>
          <w:szCs w:val="24"/>
          <w:lang w:val="en-GB"/>
        </w:rPr>
        <w:t>keyboard</w:t>
      </w:r>
      <w:r w:rsidRPr="00DE1A8C">
        <w:rPr>
          <w:rFonts w:cs="Times New Roman"/>
          <w:szCs w:val="24"/>
          <w:lang w:val="en-GB"/>
        </w:rPr>
        <w:t xml:space="preserve"> performances are found crossing the line of cultural and religious norms. Based on observation result on entertainment performance in </w:t>
      </w:r>
      <w:r w:rsidRPr="00DE1A8C">
        <w:rPr>
          <w:rFonts w:cs="Times New Roman"/>
          <w:i/>
          <w:iCs/>
          <w:szCs w:val="24"/>
          <w:lang w:val="en-GB"/>
        </w:rPr>
        <w:t>walimah</w:t>
      </w:r>
      <w:r w:rsidRPr="00DE1A8C">
        <w:rPr>
          <w:rFonts w:cs="Times New Roman"/>
          <w:szCs w:val="24"/>
          <w:lang w:val="en-GB"/>
        </w:rPr>
        <w:t xml:space="preserve"> processions, it is found that some performances carried on late through the night that displays erotic female performers with improper clothing.</w:t>
      </w:r>
    </w:p>
    <w:p w14:paraId="568757EC" w14:textId="0DDF42A8" w:rsidR="00762267" w:rsidRPr="007D49DB" w:rsidRDefault="00DE1A8C" w:rsidP="00DE1A8C">
      <w:pPr>
        <w:spacing w:after="120" w:line="276" w:lineRule="auto"/>
        <w:ind w:firstLine="709"/>
        <w:rPr>
          <w:rFonts w:cs="Times New Roman"/>
          <w:szCs w:val="24"/>
          <w:lang w:val="en-GB"/>
        </w:rPr>
      </w:pPr>
      <w:r w:rsidRPr="00DE1A8C">
        <w:rPr>
          <w:rFonts w:cs="Times New Roman"/>
          <w:szCs w:val="24"/>
          <w:lang w:val="en-GB"/>
        </w:rPr>
        <w:t xml:space="preserve">This phenomenon in the procession of </w:t>
      </w:r>
      <w:r w:rsidRPr="00DE1A8C">
        <w:rPr>
          <w:rFonts w:cs="Times New Roman"/>
          <w:i/>
          <w:iCs/>
          <w:szCs w:val="24"/>
          <w:lang w:val="en-GB"/>
        </w:rPr>
        <w:t>walimah</w:t>
      </w:r>
      <w:r w:rsidRPr="00DE1A8C">
        <w:rPr>
          <w:rFonts w:cs="Times New Roman"/>
          <w:szCs w:val="24"/>
          <w:lang w:val="en-GB"/>
        </w:rPr>
        <w:t xml:space="preserve"> in Aceh shows the diversity between one region and the other. In the Acehnese majority communities in Aceh Besar, North Aceh, East Aceh, Pidie, and some other region, the entertainment in </w:t>
      </w:r>
      <w:r w:rsidRPr="00DE1A8C">
        <w:rPr>
          <w:rFonts w:cs="Times New Roman"/>
          <w:i/>
          <w:iCs/>
          <w:szCs w:val="24"/>
          <w:lang w:val="en-GB"/>
        </w:rPr>
        <w:t>walimah</w:t>
      </w:r>
      <w:r w:rsidRPr="00DE1A8C">
        <w:rPr>
          <w:rFonts w:cs="Times New Roman"/>
          <w:szCs w:val="24"/>
          <w:lang w:val="en-GB"/>
        </w:rPr>
        <w:t xml:space="preserve"> still firmly holds it ethnic and Islamic nuances such as </w:t>
      </w:r>
      <w:r w:rsidRPr="00DE1A8C">
        <w:rPr>
          <w:rFonts w:cs="Times New Roman"/>
          <w:i/>
          <w:iCs/>
          <w:szCs w:val="24"/>
          <w:lang w:val="en-GB"/>
        </w:rPr>
        <w:t>rapa’i</w:t>
      </w:r>
      <w:r w:rsidRPr="00DE1A8C">
        <w:rPr>
          <w:rFonts w:cs="Times New Roman"/>
          <w:szCs w:val="24"/>
          <w:lang w:val="en-GB"/>
        </w:rPr>
        <w:t xml:space="preserve">, </w:t>
      </w:r>
      <w:r w:rsidRPr="00DE1A8C">
        <w:rPr>
          <w:rFonts w:cs="Times New Roman"/>
          <w:i/>
          <w:iCs/>
          <w:szCs w:val="24"/>
          <w:lang w:val="en-GB"/>
        </w:rPr>
        <w:t>seurunee kalee</w:t>
      </w:r>
      <w:r w:rsidRPr="00DE1A8C">
        <w:rPr>
          <w:rFonts w:cs="Times New Roman"/>
          <w:szCs w:val="24"/>
          <w:lang w:val="en-GB"/>
        </w:rPr>
        <w:t xml:space="preserve">, </w:t>
      </w:r>
      <w:r w:rsidRPr="00DE1A8C">
        <w:rPr>
          <w:rFonts w:cs="Times New Roman"/>
          <w:i/>
          <w:iCs/>
          <w:szCs w:val="24"/>
          <w:lang w:val="en-GB"/>
        </w:rPr>
        <w:t>seumapah</w:t>
      </w:r>
      <w:r w:rsidRPr="00DE1A8C">
        <w:rPr>
          <w:rFonts w:cs="Times New Roman"/>
          <w:szCs w:val="24"/>
          <w:lang w:val="en-GB"/>
        </w:rPr>
        <w:t xml:space="preserve">, </w:t>
      </w:r>
      <w:r w:rsidRPr="00DE1A8C">
        <w:rPr>
          <w:rFonts w:cs="Times New Roman"/>
          <w:i/>
          <w:iCs/>
          <w:szCs w:val="24"/>
          <w:lang w:val="en-GB"/>
        </w:rPr>
        <w:t>pemulia jamee</w:t>
      </w:r>
      <w:r w:rsidRPr="00DE1A8C">
        <w:rPr>
          <w:rFonts w:cs="Times New Roman"/>
          <w:szCs w:val="24"/>
          <w:lang w:val="en-GB"/>
        </w:rPr>
        <w:t xml:space="preserve">, or </w:t>
      </w:r>
      <w:r w:rsidRPr="00DE1A8C">
        <w:rPr>
          <w:rFonts w:cs="Times New Roman"/>
          <w:i/>
          <w:iCs/>
          <w:szCs w:val="24"/>
          <w:lang w:val="en-GB"/>
        </w:rPr>
        <w:t>ranup lam puan</w:t>
      </w:r>
      <w:r w:rsidRPr="00DE1A8C">
        <w:rPr>
          <w:rFonts w:cs="Times New Roman"/>
          <w:szCs w:val="24"/>
          <w:lang w:val="en-GB"/>
        </w:rPr>
        <w:t xml:space="preserve"> and also with other dances like </w:t>
      </w:r>
      <w:r w:rsidRPr="00DE1A8C">
        <w:rPr>
          <w:rFonts w:cs="Times New Roman"/>
          <w:i/>
          <w:iCs/>
          <w:szCs w:val="24"/>
          <w:lang w:val="en-GB"/>
        </w:rPr>
        <w:t>seudati,</w:t>
      </w:r>
      <w:r w:rsidRPr="00DE1A8C">
        <w:rPr>
          <w:rFonts w:cs="Times New Roman"/>
          <w:szCs w:val="24"/>
          <w:lang w:val="en-GB"/>
        </w:rPr>
        <w:t xml:space="preserve"> </w:t>
      </w:r>
      <w:r w:rsidRPr="00DE1A8C">
        <w:rPr>
          <w:rFonts w:cs="Times New Roman"/>
          <w:i/>
          <w:iCs/>
          <w:szCs w:val="24"/>
          <w:lang w:val="en-GB"/>
        </w:rPr>
        <w:t>saman</w:t>
      </w:r>
      <w:r w:rsidRPr="00DE1A8C">
        <w:rPr>
          <w:rFonts w:cs="Times New Roman"/>
          <w:szCs w:val="24"/>
          <w:lang w:val="en-GB"/>
        </w:rPr>
        <w:t xml:space="preserve">, and </w:t>
      </w:r>
      <w:r w:rsidRPr="00DE1A8C">
        <w:rPr>
          <w:rFonts w:cs="Times New Roman"/>
          <w:i/>
          <w:iCs/>
          <w:szCs w:val="24"/>
          <w:lang w:val="en-GB"/>
        </w:rPr>
        <w:t>rateb meuseukat</w:t>
      </w:r>
      <w:r w:rsidRPr="00DE1A8C">
        <w:rPr>
          <w:rFonts w:cs="Times New Roman"/>
          <w:szCs w:val="24"/>
          <w:lang w:val="en-GB"/>
        </w:rPr>
        <w:t>.</w:t>
      </w:r>
      <w:r w:rsidR="00AC10E5" w:rsidRPr="007D49DB">
        <w:rPr>
          <w:rStyle w:val="FootnoteReference"/>
          <w:rFonts w:asciiTheme="majorBidi" w:hAnsiTheme="majorBidi" w:cstheme="majorBidi"/>
          <w:szCs w:val="24"/>
          <w:lang w:val="en-GB"/>
        </w:rPr>
        <w:footnoteReference w:id="30"/>
      </w:r>
    </w:p>
    <w:p w14:paraId="7FC3765E" w14:textId="77777777" w:rsidR="00DE1A8C" w:rsidRPr="00DE1A8C" w:rsidRDefault="00DE1A8C" w:rsidP="00DE1A8C">
      <w:pPr>
        <w:spacing w:after="120" w:line="276" w:lineRule="auto"/>
        <w:ind w:firstLine="709"/>
        <w:rPr>
          <w:rFonts w:cs="Times New Roman"/>
          <w:szCs w:val="24"/>
          <w:lang w:val="en-GB"/>
        </w:rPr>
      </w:pPr>
      <w:r w:rsidRPr="00DE1A8C">
        <w:rPr>
          <w:rFonts w:cs="Times New Roman"/>
          <w:szCs w:val="24"/>
          <w:lang w:val="en-GB"/>
        </w:rPr>
        <w:t xml:space="preserve">There is no detailed regulation regarding performance or entertainment in </w:t>
      </w:r>
      <w:r w:rsidRPr="00DE1A8C">
        <w:rPr>
          <w:rFonts w:cs="Times New Roman"/>
          <w:i/>
          <w:iCs/>
          <w:szCs w:val="24"/>
          <w:lang w:val="en-GB"/>
        </w:rPr>
        <w:t>walimah</w:t>
      </w:r>
      <w:r w:rsidRPr="00DE1A8C">
        <w:rPr>
          <w:rFonts w:cs="Times New Roman"/>
          <w:szCs w:val="24"/>
          <w:lang w:val="en-GB"/>
        </w:rPr>
        <w:t>. It all comes to the wish and desire of the host (</w:t>
      </w:r>
      <w:r w:rsidRPr="00DE1A8C">
        <w:rPr>
          <w:rFonts w:cs="Times New Roman"/>
          <w:i/>
          <w:iCs/>
          <w:szCs w:val="24"/>
          <w:lang w:val="en-GB"/>
        </w:rPr>
        <w:t>ahli bait</w:t>
      </w:r>
      <w:r w:rsidRPr="00DE1A8C">
        <w:rPr>
          <w:rFonts w:cs="Times New Roman"/>
          <w:szCs w:val="24"/>
          <w:lang w:val="en-GB"/>
        </w:rPr>
        <w:t xml:space="preserve">). In the past, entertainment performed in wedding ceremony were usually </w:t>
      </w:r>
      <w:r w:rsidRPr="00DE1A8C">
        <w:rPr>
          <w:rFonts w:cs="Times New Roman"/>
          <w:i/>
          <w:iCs/>
          <w:szCs w:val="24"/>
          <w:lang w:val="en-GB"/>
        </w:rPr>
        <w:t xml:space="preserve">rapa’i </w:t>
      </w:r>
      <w:r w:rsidRPr="00DE1A8C">
        <w:rPr>
          <w:rFonts w:cs="Times New Roman"/>
          <w:szCs w:val="24"/>
          <w:lang w:val="en-GB"/>
        </w:rPr>
        <w:t xml:space="preserve">and </w:t>
      </w:r>
      <w:r w:rsidRPr="00DE1A8C">
        <w:rPr>
          <w:rFonts w:cs="Times New Roman"/>
          <w:i/>
          <w:iCs/>
          <w:szCs w:val="24"/>
          <w:lang w:val="en-GB"/>
        </w:rPr>
        <w:t>rebana</w:t>
      </w:r>
      <w:r w:rsidRPr="00DE1A8C">
        <w:rPr>
          <w:rFonts w:cs="Times New Roman"/>
          <w:szCs w:val="24"/>
          <w:lang w:val="en-GB"/>
        </w:rPr>
        <w:t xml:space="preserve"> as said performances are an ancient tradition. While nowadays, those kinds of arts have started to be left in some region and replaced by </w:t>
      </w:r>
      <w:r w:rsidRPr="00DE1A8C">
        <w:rPr>
          <w:rFonts w:cs="Times New Roman"/>
          <w:i/>
          <w:iCs/>
          <w:szCs w:val="24"/>
          <w:lang w:val="en-GB"/>
        </w:rPr>
        <w:t>keyboard</w:t>
      </w:r>
      <w:r w:rsidRPr="00DE1A8C">
        <w:rPr>
          <w:rFonts w:cs="Times New Roman"/>
          <w:szCs w:val="24"/>
          <w:lang w:val="en-GB"/>
        </w:rPr>
        <w:t>, sometimes even played through the night that seemed to negatively impact society (Interview with an official of the MAA of the Municipality of Lhokseumawe).</w:t>
      </w:r>
    </w:p>
    <w:p w14:paraId="4C67D275" w14:textId="08A0FF72" w:rsidR="00102B45" w:rsidRPr="007D49DB" w:rsidRDefault="00DE1A8C" w:rsidP="00DE1A8C">
      <w:pPr>
        <w:spacing w:after="120" w:line="276" w:lineRule="auto"/>
        <w:ind w:firstLine="709"/>
        <w:rPr>
          <w:rFonts w:cs="Times New Roman"/>
          <w:szCs w:val="24"/>
          <w:lang w:val="en-GB"/>
        </w:rPr>
      </w:pPr>
      <w:r w:rsidRPr="00DE1A8C">
        <w:rPr>
          <w:rFonts w:cs="Times New Roman"/>
          <w:szCs w:val="24"/>
          <w:lang w:val="en-GB"/>
        </w:rPr>
        <w:lastRenderedPageBreak/>
        <w:t xml:space="preserve">Based on the descriptions above, it can be established that the entertainment performance in the </w:t>
      </w:r>
      <w:r w:rsidRPr="00DE1A8C">
        <w:rPr>
          <w:rFonts w:cs="Times New Roman"/>
          <w:i/>
          <w:iCs/>
          <w:szCs w:val="24"/>
          <w:lang w:val="en-GB"/>
        </w:rPr>
        <w:t>walimah</w:t>
      </w:r>
      <w:r w:rsidRPr="00DE1A8C">
        <w:rPr>
          <w:rFonts w:cs="Times New Roman"/>
          <w:szCs w:val="24"/>
          <w:lang w:val="en-GB"/>
        </w:rPr>
        <w:t xml:space="preserve"> processions in Aceh is still showing the events that contradict with the Islamic law, such as female singer and dancer and the time of the performance that is until late at night which is prone to violations of sharia.</w:t>
      </w:r>
    </w:p>
    <w:p w14:paraId="1E6A0020" w14:textId="5A09F97E" w:rsidR="00E2653C" w:rsidRPr="007D49DB" w:rsidRDefault="00E2653C" w:rsidP="0075399E">
      <w:pPr>
        <w:pStyle w:val="ListParagraph"/>
        <w:numPr>
          <w:ilvl w:val="0"/>
          <w:numId w:val="11"/>
        </w:numPr>
        <w:spacing w:after="120"/>
        <w:ind w:left="709" w:hanging="709"/>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Rain </w:t>
      </w:r>
      <w:r w:rsidR="002B23C5">
        <w:rPr>
          <w:rFonts w:ascii="Times New Roman" w:hAnsi="Times New Roman" w:cs="Times New Roman"/>
          <w:sz w:val="24"/>
          <w:szCs w:val="24"/>
          <w:lang w:val="en-GB"/>
        </w:rPr>
        <w:t>Charming</w:t>
      </w:r>
    </w:p>
    <w:p w14:paraId="1EFB8EDC" w14:textId="107F858F" w:rsidR="00AB2715" w:rsidRPr="007D49DB" w:rsidRDefault="002B23C5" w:rsidP="0075399E">
      <w:pPr>
        <w:spacing w:after="120" w:line="276" w:lineRule="auto"/>
        <w:ind w:firstLine="709"/>
        <w:rPr>
          <w:rFonts w:cs="Times New Roman"/>
          <w:szCs w:val="24"/>
          <w:lang w:val="en-GB"/>
        </w:rPr>
      </w:pPr>
      <w:r w:rsidRPr="002B23C5">
        <w:rPr>
          <w:rFonts w:cs="Times New Roman"/>
          <w:szCs w:val="24"/>
          <w:lang w:val="en-GB"/>
        </w:rPr>
        <w:t>In some of the walimah processions in Aceh, there is the practice of ‘rain charming’ by bringing some particular person believed by the community to have the power to prevent the rain from falling during the wedding ceremony. In practice, the rain charmer conducts certain rituals by using a mantra, potion, or abstinence to dispel the rain from the location of the celebration.</w:t>
      </w:r>
    </w:p>
    <w:p w14:paraId="18711C52" w14:textId="28A9F388" w:rsidR="00F40260" w:rsidRPr="007D49DB" w:rsidRDefault="007D7E68" w:rsidP="0075399E">
      <w:pPr>
        <w:spacing w:after="120" w:line="276" w:lineRule="auto"/>
        <w:ind w:firstLine="709"/>
        <w:rPr>
          <w:rFonts w:cs="Times New Roman"/>
          <w:szCs w:val="24"/>
          <w:lang w:val="en-GB"/>
        </w:rPr>
      </w:pPr>
      <w:r w:rsidRPr="007D7E68">
        <w:rPr>
          <w:rFonts w:cs="Times New Roman"/>
          <w:szCs w:val="24"/>
          <w:lang w:val="en-GB"/>
        </w:rPr>
        <w:t xml:space="preserve">Based on an interview with a customary figure in Bener Meriah, the practice of rain charmer had been around for a long time, but the tradition has now become non-existent because it has now regarded to violate the custom and religion as it is straying away from the will of Allah. Religious figures are making an effort to end this kind of rituals as it has been in the realm of </w:t>
      </w:r>
      <w:r w:rsidRPr="007D7E68">
        <w:rPr>
          <w:rFonts w:cs="Times New Roman"/>
          <w:i/>
          <w:iCs/>
          <w:szCs w:val="24"/>
          <w:lang w:val="en-GB"/>
        </w:rPr>
        <w:t>shirk</w:t>
      </w:r>
      <w:r w:rsidRPr="007D7E68">
        <w:rPr>
          <w:rFonts w:cs="Times New Roman"/>
          <w:szCs w:val="24"/>
          <w:lang w:val="en-GB"/>
        </w:rPr>
        <w:t xml:space="preserve"> (idolatry)</w:t>
      </w:r>
      <w:r>
        <w:rPr>
          <w:rFonts w:cs="Times New Roman"/>
          <w:szCs w:val="24"/>
          <w:lang w:val="en-GB"/>
        </w:rPr>
        <w:t>.</w:t>
      </w:r>
      <w:r w:rsidR="00925C9F" w:rsidRPr="007D49DB">
        <w:rPr>
          <w:rStyle w:val="FootnoteReference"/>
          <w:rFonts w:asciiTheme="majorBidi" w:hAnsiTheme="majorBidi" w:cstheme="majorBidi"/>
          <w:szCs w:val="24"/>
          <w:lang w:val="en-GB"/>
        </w:rPr>
        <w:footnoteReference w:id="31"/>
      </w:r>
      <w:r w:rsidR="00925C9F" w:rsidRPr="007D49DB">
        <w:rPr>
          <w:rFonts w:cs="Times New Roman"/>
          <w:szCs w:val="24"/>
          <w:lang w:val="en-GB"/>
        </w:rPr>
        <w:t xml:space="preserve"> </w:t>
      </w:r>
      <w:r w:rsidRPr="007D7E68">
        <w:rPr>
          <w:rFonts w:cs="Times New Roman"/>
          <w:szCs w:val="24"/>
          <w:lang w:val="en-GB"/>
        </w:rPr>
        <w:t>A similar condition also happened within the people of Bireuen and Lhokseumawe, which in the past, some communities used the service of rain charmers, but the practice has been absent in the current times.</w:t>
      </w:r>
      <w:r w:rsidR="00FB0F78" w:rsidRPr="007D7E68">
        <w:rPr>
          <w:rFonts w:cs="Times New Roman"/>
          <w:szCs w:val="24"/>
          <w:vertAlign w:val="superscript"/>
          <w:lang w:val="en-GB"/>
        </w:rPr>
        <w:footnoteReference w:id="32"/>
      </w:r>
    </w:p>
    <w:p w14:paraId="469EE1EF" w14:textId="51A94D1D" w:rsidR="00FB0F78" w:rsidRPr="007D49DB" w:rsidRDefault="00C11C16" w:rsidP="0075399E">
      <w:pPr>
        <w:spacing w:after="120" w:line="276" w:lineRule="auto"/>
        <w:ind w:firstLine="709"/>
        <w:rPr>
          <w:rFonts w:cs="Times New Roman"/>
          <w:szCs w:val="24"/>
          <w:lang w:val="en-GB"/>
        </w:rPr>
      </w:pPr>
      <w:r w:rsidRPr="00C11C16">
        <w:rPr>
          <w:rFonts w:cs="Times New Roman"/>
          <w:szCs w:val="24"/>
          <w:lang w:val="en-GB"/>
        </w:rPr>
        <w:t>Contrary to what is found in Bener Meriah, some communities in Takengon still use the service of rain charmers in wedding parties. The rituals include throwing an article of clothing to the roof and using coconut shells.</w:t>
      </w:r>
      <w:r w:rsidR="00976FCB" w:rsidRPr="007D49DB">
        <w:rPr>
          <w:rStyle w:val="FootnoteReference"/>
          <w:rFonts w:asciiTheme="majorBidi" w:hAnsiTheme="majorBidi" w:cstheme="majorBidi"/>
          <w:szCs w:val="24"/>
          <w:lang w:val="en-GB"/>
        </w:rPr>
        <w:footnoteReference w:id="33"/>
      </w:r>
    </w:p>
    <w:p w14:paraId="10642D62" w14:textId="605F8C80" w:rsidR="007B7553" w:rsidRPr="007D49DB" w:rsidRDefault="00C11C16" w:rsidP="0075399E">
      <w:pPr>
        <w:spacing w:after="120" w:line="276" w:lineRule="auto"/>
        <w:ind w:firstLine="709"/>
        <w:rPr>
          <w:rFonts w:cs="Times New Roman"/>
          <w:szCs w:val="24"/>
          <w:lang w:val="en-GB"/>
        </w:rPr>
      </w:pPr>
      <w:r w:rsidRPr="00C11C16">
        <w:rPr>
          <w:rFonts w:cs="Times New Roman"/>
          <w:szCs w:val="24"/>
          <w:lang w:val="en-GB"/>
        </w:rPr>
        <w:t xml:space="preserve">Likewise, within the Tamiang community, the practice and ritual of rain charming are still widely performed. This is thought to be because the teachings of other religions still have a significant influence on the life of the people. This is proven in an information collection with a Tamiang customary figure that shows a massive number of people who do not understand that this contradicts the Islamic teaching and can lead to </w:t>
      </w:r>
      <w:r w:rsidRPr="00C11C16">
        <w:rPr>
          <w:rFonts w:cs="Times New Roman"/>
          <w:i/>
          <w:iCs/>
          <w:szCs w:val="24"/>
          <w:lang w:val="en-GB"/>
        </w:rPr>
        <w:t>shirk</w:t>
      </w:r>
      <w:r w:rsidRPr="00C11C16">
        <w:rPr>
          <w:rFonts w:cs="Times New Roman"/>
          <w:szCs w:val="24"/>
          <w:lang w:val="en-GB"/>
        </w:rPr>
        <w:t>.</w:t>
      </w:r>
      <w:r w:rsidR="0035284C" w:rsidRPr="007D49DB">
        <w:rPr>
          <w:rStyle w:val="FootnoteReference"/>
          <w:rFonts w:asciiTheme="majorBidi" w:hAnsiTheme="majorBidi" w:cstheme="majorBidi"/>
          <w:szCs w:val="24"/>
          <w:lang w:val="en-GB"/>
        </w:rPr>
        <w:footnoteReference w:id="34"/>
      </w:r>
    </w:p>
    <w:p w14:paraId="7935EC78" w14:textId="1427A35D" w:rsidR="0035284C" w:rsidRPr="007D49DB" w:rsidRDefault="0035284C" w:rsidP="0075399E">
      <w:pPr>
        <w:pStyle w:val="ListParagraph"/>
        <w:numPr>
          <w:ilvl w:val="0"/>
          <w:numId w:val="11"/>
        </w:numPr>
        <w:spacing w:after="120"/>
        <w:ind w:left="709" w:hanging="709"/>
        <w:rPr>
          <w:rFonts w:ascii="Times New Roman" w:hAnsi="Times New Roman" w:cs="Times New Roman"/>
          <w:i/>
          <w:sz w:val="24"/>
          <w:szCs w:val="24"/>
          <w:lang w:val="en-GB"/>
        </w:rPr>
      </w:pPr>
      <w:r w:rsidRPr="007D49DB">
        <w:rPr>
          <w:rFonts w:ascii="Times New Roman" w:hAnsi="Times New Roman" w:cs="Times New Roman"/>
          <w:i/>
          <w:sz w:val="24"/>
          <w:szCs w:val="24"/>
          <w:lang w:val="en-GB"/>
        </w:rPr>
        <w:t>Kuda Kepang</w:t>
      </w:r>
    </w:p>
    <w:p w14:paraId="65FF12E6" w14:textId="174A0140" w:rsidR="0035284C" w:rsidRPr="007D49DB" w:rsidRDefault="00540553" w:rsidP="0075399E">
      <w:pPr>
        <w:spacing w:after="120" w:line="276" w:lineRule="auto"/>
        <w:ind w:firstLine="709"/>
        <w:rPr>
          <w:rFonts w:cs="Times New Roman"/>
          <w:szCs w:val="24"/>
          <w:lang w:val="en-GB"/>
        </w:rPr>
      </w:pPr>
      <w:r w:rsidRPr="00540553">
        <w:rPr>
          <w:rFonts w:cs="Times New Roman"/>
          <w:szCs w:val="24"/>
          <w:lang w:val="en-GB"/>
        </w:rPr>
        <w:t xml:space="preserve">Besides poetry and musical performance, processions of </w:t>
      </w:r>
      <w:r w:rsidRPr="00540553">
        <w:rPr>
          <w:rFonts w:cs="Times New Roman"/>
          <w:i/>
          <w:iCs/>
          <w:szCs w:val="24"/>
          <w:lang w:val="en-GB"/>
        </w:rPr>
        <w:t>walimah</w:t>
      </w:r>
      <w:r w:rsidRPr="00540553">
        <w:rPr>
          <w:rFonts w:cs="Times New Roman"/>
          <w:szCs w:val="24"/>
          <w:lang w:val="en-GB"/>
        </w:rPr>
        <w:t xml:space="preserve"> also display the play of </w:t>
      </w:r>
      <w:r w:rsidRPr="00540553">
        <w:rPr>
          <w:rFonts w:cs="Times New Roman"/>
          <w:i/>
          <w:iCs/>
          <w:szCs w:val="24"/>
          <w:lang w:val="en-GB"/>
        </w:rPr>
        <w:t>kuda kepang</w:t>
      </w:r>
      <w:r w:rsidRPr="00540553">
        <w:rPr>
          <w:rFonts w:cs="Times New Roman"/>
          <w:szCs w:val="24"/>
          <w:lang w:val="en-GB"/>
        </w:rPr>
        <w:t xml:space="preserve">. </w:t>
      </w:r>
      <w:r w:rsidRPr="00540553">
        <w:rPr>
          <w:rFonts w:cs="Times New Roman"/>
          <w:i/>
          <w:iCs/>
          <w:szCs w:val="24"/>
          <w:lang w:val="en-GB"/>
        </w:rPr>
        <w:t>Kuda kepang</w:t>
      </w:r>
      <w:r w:rsidRPr="00540553">
        <w:rPr>
          <w:rFonts w:cs="Times New Roman"/>
          <w:szCs w:val="24"/>
          <w:lang w:val="en-GB"/>
        </w:rPr>
        <w:t xml:space="preserve"> is a traditional Javanese performance that has been developed in some </w:t>
      </w:r>
      <w:r w:rsidRPr="00540553">
        <w:rPr>
          <w:rFonts w:cs="Times New Roman"/>
          <w:i/>
          <w:iCs/>
          <w:szCs w:val="24"/>
          <w:lang w:val="en-GB"/>
        </w:rPr>
        <w:t>walimah</w:t>
      </w:r>
      <w:r w:rsidRPr="00540553">
        <w:rPr>
          <w:rFonts w:cs="Times New Roman"/>
          <w:szCs w:val="24"/>
          <w:lang w:val="en-GB"/>
        </w:rPr>
        <w:t xml:space="preserve"> ceremony in Aceh. Related to the performance, customary figures in Aceh do not reject its presence as it is considered </w:t>
      </w:r>
      <w:r w:rsidRPr="00540553">
        <w:rPr>
          <w:rFonts w:cs="Times New Roman"/>
          <w:szCs w:val="24"/>
          <w:lang w:val="en-GB"/>
        </w:rPr>
        <w:lastRenderedPageBreak/>
        <w:t xml:space="preserve">that a performance cannot be forbidden too far, and there is a tolerance regarding the matter. However, if the performance is displaying odd worshipping rituals such as eating glass, trance or possession, or else, then MAG views that as a deviation from the religious teaching. Nonetheless, because Indonesia is rich in its culture, it is hoped that religion and custom can go hand in hand. The people of Bener Meriah see </w:t>
      </w:r>
      <w:r w:rsidRPr="00540553">
        <w:rPr>
          <w:rFonts w:cs="Times New Roman"/>
          <w:i/>
          <w:iCs/>
          <w:szCs w:val="24"/>
          <w:lang w:val="en-GB"/>
        </w:rPr>
        <w:t>kuda kepang</w:t>
      </w:r>
      <w:r w:rsidRPr="00540553">
        <w:rPr>
          <w:rFonts w:cs="Times New Roman"/>
          <w:szCs w:val="24"/>
          <w:lang w:val="en-GB"/>
        </w:rPr>
        <w:t xml:space="preserve"> as a custom of other people, so they let the other perform it even though it is against their conscience.</w:t>
      </w:r>
      <w:r w:rsidR="004E25A7" w:rsidRPr="007D49DB">
        <w:rPr>
          <w:rStyle w:val="FootnoteReference"/>
          <w:rFonts w:asciiTheme="majorBidi" w:hAnsiTheme="majorBidi" w:cstheme="majorBidi"/>
          <w:szCs w:val="24"/>
          <w:lang w:val="en-GB"/>
        </w:rPr>
        <w:footnoteReference w:id="35"/>
      </w:r>
    </w:p>
    <w:p w14:paraId="6DF77A5C" w14:textId="136B5153" w:rsidR="00851CE3" w:rsidRPr="007D49DB" w:rsidRDefault="00540553" w:rsidP="0075399E">
      <w:pPr>
        <w:spacing w:after="120" w:line="276" w:lineRule="auto"/>
        <w:ind w:firstLine="709"/>
        <w:rPr>
          <w:rFonts w:cs="Times New Roman"/>
          <w:szCs w:val="24"/>
          <w:lang w:val="en-GB"/>
        </w:rPr>
      </w:pPr>
      <w:r w:rsidRPr="00540553">
        <w:rPr>
          <w:rFonts w:cs="Times New Roman"/>
          <w:szCs w:val="24"/>
          <w:lang w:val="en-GB"/>
        </w:rPr>
        <w:t xml:space="preserve">A similar view is also expressed by a figure of the Takengon community. The people see it not only from the perspective of sharia but also from the essence of tradition inside it. Only when it leads to some odd unwelcomed stuff, it will be disciplined. The only provision is the regulation of curfew that starts from 6 in the evening. This is different from </w:t>
      </w:r>
      <w:r w:rsidRPr="00540553">
        <w:rPr>
          <w:rFonts w:cs="Times New Roman"/>
          <w:i/>
          <w:iCs/>
          <w:szCs w:val="24"/>
          <w:lang w:val="en-GB"/>
        </w:rPr>
        <w:t>didong</w:t>
      </w:r>
      <w:r w:rsidRPr="00540553">
        <w:rPr>
          <w:rFonts w:cs="Times New Roman"/>
          <w:szCs w:val="24"/>
          <w:lang w:val="en-GB"/>
        </w:rPr>
        <w:t xml:space="preserve"> (singing while clapping) that is allowed to be performed on the night of the wedding. Everyone can watch this entertainment performance without differentiating between men and women. </w:t>
      </w:r>
      <w:r w:rsidRPr="00540553">
        <w:rPr>
          <w:rFonts w:cs="Times New Roman"/>
          <w:i/>
          <w:iCs/>
          <w:szCs w:val="24"/>
          <w:lang w:val="en-GB"/>
        </w:rPr>
        <w:t>Kuda kepang</w:t>
      </w:r>
      <w:r w:rsidRPr="00540553">
        <w:rPr>
          <w:rFonts w:cs="Times New Roman"/>
          <w:szCs w:val="24"/>
          <w:lang w:val="en-GB"/>
        </w:rPr>
        <w:t xml:space="preserve"> is no longer being widely performed by the community as it regarded as not very important (Interview with an official of the MAG of Takengon). In principle, </w:t>
      </w:r>
      <w:r w:rsidRPr="00540553">
        <w:rPr>
          <w:rFonts w:cs="Times New Roman"/>
          <w:i/>
          <w:iCs/>
          <w:szCs w:val="24"/>
          <w:lang w:val="en-GB"/>
        </w:rPr>
        <w:t>kuda kepang</w:t>
      </w:r>
      <w:r w:rsidRPr="00540553">
        <w:rPr>
          <w:rFonts w:cs="Times New Roman"/>
          <w:szCs w:val="24"/>
          <w:lang w:val="en-GB"/>
        </w:rPr>
        <w:t xml:space="preserve"> is a tradition that deviates from sharia; however, because it is another ethnic’s culture, the people ignore it as long as it is not disturbing the greater public. As for the stance of the MAG of Takengon on this issue is, as it is the custom of other people, as long as the clothing is appropriate to the manners and sharia, then it best to be left ignored, even though in the view of the Gayonese community rejects it or there is a feeling of not fitting in the event of the rituals of being possessed, eating glass, etc.</w:t>
      </w:r>
      <w:r w:rsidR="00965757" w:rsidRPr="007D49DB">
        <w:rPr>
          <w:rStyle w:val="FootnoteReference"/>
          <w:rFonts w:asciiTheme="majorBidi" w:hAnsiTheme="majorBidi" w:cstheme="majorBidi"/>
          <w:szCs w:val="24"/>
          <w:lang w:val="en-GB"/>
        </w:rPr>
        <w:footnoteReference w:id="36"/>
      </w:r>
    </w:p>
    <w:p w14:paraId="0E0FEBC9" w14:textId="49F57B97" w:rsidR="00410FC3" w:rsidRDefault="00540553" w:rsidP="00410FC3">
      <w:pPr>
        <w:spacing w:after="120" w:line="276" w:lineRule="auto"/>
        <w:ind w:firstLine="709"/>
        <w:rPr>
          <w:rFonts w:cs="Times New Roman"/>
          <w:szCs w:val="24"/>
          <w:lang w:val="en-GB"/>
        </w:rPr>
      </w:pPr>
      <w:r w:rsidRPr="00540553">
        <w:rPr>
          <w:rFonts w:cs="Times New Roman"/>
          <w:szCs w:val="24"/>
          <w:lang w:val="en-GB"/>
        </w:rPr>
        <w:t xml:space="preserve">Unlike the Bener Merian, Takengon, Langsa, and Aceh Tamiang communities, in Sabang, Bireuen, Lhokseumawe, Aceh Besar, Sigli, and Pidie, the </w:t>
      </w:r>
      <w:r w:rsidRPr="00540553">
        <w:rPr>
          <w:rFonts w:cs="Times New Roman"/>
          <w:i/>
          <w:iCs/>
          <w:szCs w:val="24"/>
          <w:lang w:val="en-GB"/>
        </w:rPr>
        <w:t>kuda kepang</w:t>
      </w:r>
      <w:r w:rsidRPr="00540553">
        <w:rPr>
          <w:rFonts w:cs="Times New Roman"/>
          <w:szCs w:val="24"/>
          <w:lang w:val="en-GB"/>
        </w:rPr>
        <w:t xml:space="preserve"> performance has been non-existence as it is seen to contradict the Islamic sharia. Principally, every event that does not violate the sharia will be allowed, but it will be forbidden if it crossed the line. Regarding the performance of </w:t>
      </w:r>
      <w:r w:rsidRPr="00540553">
        <w:rPr>
          <w:rFonts w:cs="Times New Roman"/>
          <w:i/>
          <w:iCs/>
          <w:szCs w:val="24"/>
          <w:lang w:val="en-GB"/>
        </w:rPr>
        <w:t>kuda kepang</w:t>
      </w:r>
      <w:r w:rsidRPr="00540553">
        <w:rPr>
          <w:rFonts w:cs="Times New Roman"/>
          <w:szCs w:val="24"/>
          <w:lang w:val="en-GB"/>
        </w:rPr>
        <w:t xml:space="preserve">, it is allowed but not if the play incorporates the eating of glass and getting possessed, because the act that is prohibited and the magic has to be eradicated likewise clothing that reveals the </w:t>
      </w:r>
      <w:r w:rsidRPr="00540553">
        <w:rPr>
          <w:rFonts w:cs="Times New Roman"/>
          <w:i/>
          <w:iCs/>
          <w:szCs w:val="24"/>
          <w:lang w:val="en-GB"/>
        </w:rPr>
        <w:t>awrah</w:t>
      </w:r>
      <w:r w:rsidRPr="00540553">
        <w:rPr>
          <w:rFonts w:cs="Times New Roman"/>
          <w:szCs w:val="24"/>
          <w:lang w:val="en-GB"/>
        </w:rPr>
        <w:t>, it has to be disciplined.</w:t>
      </w:r>
      <w:r w:rsidR="00965757" w:rsidRPr="007D49DB">
        <w:rPr>
          <w:rStyle w:val="FootnoteReference"/>
          <w:rFonts w:asciiTheme="majorBidi" w:hAnsiTheme="majorBidi" w:cstheme="majorBidi"/>
          <w:szCs w:val="24"/>
          <w:lang w:val="en-GB"/>
        </w:rPr>
        <w:footnoteReference w:id="37"/>
      </w:r>
    </w:p>
    <w:p w14:paraId="69931C81" w14:textId="4BB97A19" w:rsidR="00410FC3" w:rsidRDefault="00410FC3" w:rsidP="00410FC3">
      <w:pPr>
        <w:spacing w:after="120" w:line="276" w:lineRule="auto"/>
        <w:ind w:firstLine="709"/>
        <w:rPr>
          <w:rFonts w:cs="Times New Roman"/>
          <w:szCs w:val="24"/>
          <w:lang w:val="en-GB"/>
        </w:rPr>
      </w:pPr>
    </w:p>
    <w:p w14:paraId="258DE6E0" w14:textId="77777777" w:rsidR="00410FC3" w:rsidRDefault="00410FC3" w:rsidP="00410FC3">
      <w:pPr>
        <w:spacing w:after="120" w:line="276" w:lineRule="auto"/>
        <w:ind w:firstLine="709"/>
        <w:rPr>
          <w:rFonts w:cs="Times New Roman"/>
          <w:szCs w:val="24"/>
          <w:lang w:val="en-GB"/>
        </w:rPr>
      </w:pPr>
    </w:p>
    <w:p w14:paraId="6894F0C6" w14:textId="77777777" w:rsidR="00410FC3" w:rsidRDefault="00410FC3" w:rsidP="00410FC3">
      <w:pPr>
        <w:spacing w:after="120" w:line="276" w:lineRule="auto"/>
        <w:ind w:firstLine="709"/>
        <w:rPr>
          <w:rFonts w:cs="Times New Roman"/>
          <w:szCs w:val="24"/>
          <w:lang w:val="en-GB"/>
        </w:rPr>
      </w:pPr>
    </w:p>
    <w:p w14:paraId="4D620C81" w14:textId="760C38F8" w:rsidR="00965757" w:rsidRPr="00410FC3" w:rsidRDefault="00410FC3" w:rsidP="00410FC3">
      <w:pPr>
        <w:spacing w:after="120" w:line="276" w:lineRule="auto"/>
        <w:rPr>
          <w:rFonts w:cs="Times New Roman"/>
          <w:b/>
          <w:bCs/>
          <w:szCs w:val="24"/>
          <w:lang w:val="en-GB"/>
        </w:rPr>
      </w:pPr>
      <w:r w:rsidRPr="00410FC3">
        <w:rPr>
          <w:rFonts w:cs="Times New Roman"/>
          <w:b/>
          <w:bCs/>
          <w:szCs w:val="24"/>
          <w:lang w:val="en-GB"/>
        </w:rPr>
        <w:lastRenderedPageBreak/>
        <w:t>D.</w:t>
      </w:r>
      <w:r w:rsidR="00965757" w:rsidRPr="00410FC3">
        <w:rPr>
          <w:b/>
          <w:bCs/>
          <w:iCs/>
        </w:rPr>
        <w:t xml:space="preserve">The Practice of </w:t>
      </w:r>
      <w:r w:rsidR="00965757" w:rsidRPr="00410FC3">
        <w:rPr>
          <w:b/>
          <w:bCs/>
          <w:i/>
          <w:iCs/>
        </w:rPr>
        <w:t>Walimat al</w:t>
      </w:r>
      <w:proofErr w:type="gramStart"/>
      <w:r w:rsidR="00965757" w:rsidRPr="00410FC3">
        <w:rPr>
          <w:b/>
          <w:bCs/>
          <w:i/>
          <w:iCs/>
        </w:rPr>
        <w:t>-‘</w:t>
      </w:r>
      <w:proofErr w:type="gramEnd"/>
      <w:r w:rsidR="00965757" w:rsidRPr="00410FC3">
        <w:rPr>
          <w:b/>
          <w:bCs/>
          <w:i/>
          <w:iCs/>
        </w:rPr>
        <w:t>Urs</w:t>
      </w:r>
      <w:r w:rsidR="00965757" w:rsidRPr="00410FC3">
        <w:rPr>
          <w:b/>
          <w:bCs/>
          <w:iCs/>
        </w:rPr>
        <w:t xml:space="preserve"> in Aceh in </w:t>
      </w:r>
      <w:r w:rsidR="00965757" w:rsidRPr="00410FC3">
        <w:rPr>
          <w:b/>
          <w:bCs/>
          <w:i/>
          <w:iCs/>
        </w:rPr>
        <w:t>‘Urf</w:t>
      </w:r>
      <w:r w:rsidR="00965757" w:rsidRPr="00410FC3">
        <w:rPr>
          <w:b/>
          <w:bCs/>
          <w:iCs/>
        </w:rPr>
        <w:t xml:space="preserve"> Theory</w:t>
      </w:r>
      <w:r w:rsidR="002935FF" w:rsidRPr="00410FC3">
        <w:rPr>
          <w:b/>
          <w:bCs/>
          <w:iCs/>
        </w:rPr>
        <w:t xml:space="preserve"> Consideration</w:t>
      </w:r>
    </w:p>
    <w:p w14:paraId="07780FEA" w14:textId="569B02D6" w:rsidR="00965757" w:rsidRPr="007D49DB" w:rsidRDefault="00E17F90" w:rsidP="0075399E">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From the explanation of the field data related to the practice of </w:t>
      </w:r>
      <w:r w:rsidRPr="007D49DB">
        <w:rPr>
          <w:rFonts w:asciiTheme="majorBidi" w:hAnsiTheme="majorBidi" w:cstheme="majorBidi"/>
          <w:i/>
          <w:szCs w:val="24"/>
          <w:lang w:val="en-GB"/>
        </w:rPr>
        <w:t>walimat al</w:t>
      </w:r>
      <w:proofErr w:type="gramStart"/>
      <w:r w:rsidRPr="007D49DB">
        <w:rPr>
          <w:rFonts w:asciiTheme="majorBidi" w:hAnsiTheme="majorBidi" w:cstheme="majorBidi"/>
          <w:i/>
          <w:szCs w:val="24"/>
          <w:lang w:val="en-GB"/>
        </w:rPr>
        <w:t>-‘</w:t>
      </w:r>
      <w:proofErr w:type="gramEnd"/>
      <w:r w:rsidRPr="007D49DB">
        <w:rPr>
          <w:rFonts w:asciiTheme="majorBidi" w:hAnsiTheme="majorBidi" w:cstheme="majorBidi"/>
          <w:i/>
          <w:szCs w:val="24"/>
          <w:lang w:val="en-GB"/>
        </w:rPr>
        <w:t>urs</w:t>
      </w:r>
      <w:r w:rsidRPr="007D49DB">
        <w:rPr>
          <w:rFonts w:asciiTheme="majorBidi" w:hAnsiTheme="majorBidi" w:cstheme="majorBidi"/>
          <w:szCs w:val="24"/>
          <w:lang w:val="en-GB"/>
        </w:rPr>
        <w:t xml:space="preserve"> or what is </w:t>
      </w:r>
      <w:r w:rsidR="00467CD1" w:rsidRPr="007D49DB">
        <w:rPr>
          <w:rFonts w:asciiTheme="majorBidi" w:hAnsiTheme="majorBidi" w:cstheme="majorBidi"/>
          <w:szCs w:val="24"/>
          <w:lang w:val="en-GB"/>
        </w:rPr>
        <w:t>commonly</w:t>
      </w:r>
      <w:r w:rsidR="00F24C1D" w:rsidRPr="007D49DB">
        <w:rPr>
          <w:rFonts w:asciiTheme="majorBidi" w:hAnsiTheme="majorBidi" w:cstheme="majorBidi"/>
          <w:szCs w:val="24"/>
          <w:lang w:val="en-GB"/>
        </w:rPr>
        <w:t xml:space="preserve"> known as </w:t>
      </w:r>
      <w:r w:rsidR="00467CD1" w:rsidRPr="007D49DB">
        <w:rPr>
          <w:rFonts w:asciiTheme="majorBidi" w:hAnsiTheme="majorBidi" w:cstheme="majorBidi"/>
          <w:szCs w:val="24"/>
          <w:lang w:val="en-GB"/>
        </w:rPr>
        <w:t xml:space="preserve">wedding party, it can be summarised that, in general, the implementation </w:t>
      </w:r>
      <w:r w:rsidR="00700DD7" w:rsidRPr="007D49DB">
        <w:rPr>
          <w:rFonts w:asciiTheme="majorBidi" w:hAnsiTheme="majorBidi" w:cstheme="majorBidi"/>
          <w:szCs w:val="24"/>
          <w:lang w:val="en-GB"/>
        </w:rPr>
        <w:t>in the tradition of the peoples of Aceh to be as the following:</w:t>
      </w:r>
    </w:p>
    <w:p w14:paraId="27451B9A" w14:textId="456D9ACF" w:rsidR="00700DD7" w:rsidRPr="007D49DB" w:rsidRDefault="00E26BD3"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E26BD3">
        <w:rPr>
          <w:rFonts w:ascii="Times New Roman" w:eastAsia="Times New Roman" w:hAnsi="Times New Roman" w:cs="Times New Roman"/>
          <w:i/>
          <w:iCs/>
          <w:color w:val="0E101A"/>
          <w:sz w:val="24"/>
          <w:szCs w:val="24"/>
          <w:lang w:val="en-GB"/>
        </w:rPr>
        <w:t>Walimah</w:t>
      </w:r>
      <w:r w:rsidRPr="00E26BD3">
        <w:rPr>
          <w:rFonts w:ascii="Times New Roman" w:eastAsia="Times New Roman" w:hAnsi="Times New Roman" w:cs="Times New Roman"/>
          <w:color w:val="0E101A"/>
          <w:sz w:val="24"/>
          <w:szCs w:val="24"/>
          <w:lang w:val="en-GB"/>
        </w:rPr>
        <w:t xml:space="preserve"> is held twice, in the bride’s residence (</w:t>
      </w:r>
      <w:r w:rsidRPr="00E26BD3">
        <w:rPr>
          <w:rFonts w:ascii="Times New Roman" w:eastAsia="Times New Roman" w:hAnsi="Times New Roman" w:cs="Times New Roman"/>
          <w:i/>
          <w:iCs/>
          <w:color w:val="0E101A"/>
          <w:sz w:val="24"/>
          <w:szCs w:val="24"/>
          <w:lang w:val="en-GB"/>
        </w:rPr>
        <w:t>intat linto</w:t>
      </w:r>
      <w:r w:rsidRPr="00E26BD3">
        <w:rPr>
          <w:rFonts w:ascii="Times New Roman" w:eastAsia="Times New Roman" w:hAnsi="Times New Roman" w:cs="Times New Roman"/>
          <w:color w:val="0E101A"/>
          <w:sz w:val="24"/>
          <w:szCs w:val="24"/>
          <w:lang w:val="en-GB"/>
        </w:rPr>
        <w:t xml:space="preserve">, </w:t>
      </w:r>
      <w:r w:rsidRPr="00E26BD3">
        <w:rPr>
          <w:rFonts w:ascii="Times New Roman" w:eastAsia="Times New Roman" w:hAnsi="Times New Roman" w:cs="Times New Roman"/>
          <w:i/>
          <w:iCs/>
          <w:color w:val="0E101A"/>
          <w:sz w:val="24"/>
          <w:szCs w:val="24"/>
          <w:lang w:val="en-GB"/>
        </w:rPr>
        <w:t>lalu naek</w:t>
      </w:r>
      <w:r w:rsidRPr="00E26BD3">
        <w:rPr>
          <w:rFonts w:ascii="Times New Roman" w:eastAsia="Times New Roman" w:hAnsi="Times New Roman" w:cs="Times New Roman"/>
          <w:color w:val="0E101A"/>
          <w:sz w:val="24"/>
          <w:szCs w:val="24"/>
          <w:lang w:val="en-GB"/>
        </w:rPr>
        <w:t>, and</w:t>
      </w:r>
      <w:r w:rsidRPr="00E26BD3">
        <w:rPr>
          <w:rFonts w:ascii="Times New Roman" w:eastAsia="Times New Roman" w:hAnsi="Times New Roman" w:cs="Times New Roman"/>
          <w:i/>
          <w:iCs/>
          <w:color w:val="0E101A"/>
          <w:sz w:val="24"/>
          <w:szCs w:val="24"/>
          <w:lang w:val="en-GB"/>
        </w:rPr>
        <w:t xml:space="preserve"> mah bei</w:t>
      </w:r>
      <w:r w:rsidRPr="00E26BD3">
        <w:rPr>
          <w:rFonts w:ascii="Times New Roman" w:eastAsia="Times New Roman" w:hAnsi="Times New Roman" w:cs="Times New Roman"/>
          <w:color w:val="0E101A"/>
          <w:sz w:val="24"/>
          <w:szCs w:val="24"/>
          <w:lang w:val="en-GB"/>
        </w:rPr>
        <w:t>) and in the groom’s residence (</w:t>
      </w:r>
      <w:r w:rsidRPr="00E26BD3">
        <w:rPr>
          <w:rFonts w:ascii="Times New Roman" w:eastAsia="Times New Roman" w:hAnsi="Times New Roman" w:cs="Times New Roman"/>
          <w:i/>
          <w:iCs/>
          <w:color w:val="0E101A"/>
          <w:sz w:val="24"/>
          <w:szCs w:val="24"/>
          <w:lang w:val="en-GB"/>
        </w:rPr>
        <w:t>toeng dara baro</w:t>
      </w:r>
      <w:r w:rsidRPr="00E26BD3">
        <w:rPr>
          <w:rFonts w:ascii="Times New Roman" w:eastAsia="Times New Roman" w:hAnsi="Times New Roman" w:cs="Times New Roman"/>
          <w:color w:val="0E101A"/>
          <w:sz w:val="24"/>
          <w:szCs w:val="24"/>
          <w:lang w:val="en-GB"/>
        </w:rPr>
        <w:t xml:space="preserve">, </w:t>
      </w:r>
      <w:r w:rsidRPr="00E26BD3">
        <w:rPr>
          <w:rFonts w:ascii="Times New Roman" w:eastAsia="Times New Roman" w:hAnsi="Times New Roman" w:cs="Times New Roman"/>
          <w:i/>
          <w:iCs/>
          <w:color w:val="0E101A"/>
          <w:sz w:val="24"/>
          <w:szCs w:val="24"/>
          <w:lang w:val="en-GB"/>
        </w:rPr>
        <w:t>pulang naek</w:t>
      </w:r>
      <w:r w:rsidRPr="00E26BD3">
        <w:rPr>
          <w:rFonts w:ascii="Times New Roman" w:eastAsia="Times New Roman" w:hAnsi="Times New Roman" w:cs="Times New Roman"/>
          <w:color w:val="0E101A"/>
          <w:sz w:val="24"/>
          <w:szCs w:val="24"/>
          <w:lang w:val="en-GB"/>
        </w:rPr>
        <w:t xml:space="preserve">, and </w:t>
      </w:r>
      <w:r w:rsidRPr="00E26BD3">
        <w:rPr>
          <w:rFonts w:ascii="Times New Roman" w:eastAsia="Times New Roman" w:hAnsi="Times New Roman" w:cs="Times New Roman"/>
          <w:i/>
          <w:iCs/>
          <w:color w:val="0E101A"/>
          <w:sz w:val="24"/>
          <w:szCs w:val="24"/>
          <w:lang w:val="en-GB"/>
        </w:rPr>
        <w:t>nrime bru</w:t>
      </w:r>
      <w:r w:rsidRPr="00E26BD3">
        <w:rPr>
          <w:rFonts w:ascii="Times New Roman" w:eastAsia="Times New Roman" w:hAnsi="Times New Roman" w:cs="Times New Roman"/>
          <w:color w:val="0E101A"/>
          <w:sz w:val="24"/>
          <w:szCs w:val="24"/>
          <w:lang w:val="en-GB"/>
        </w:rPr>
        <w:t>).</w:t>
      </w:r>
    </w:p>
    <w:p w14:paraId="4F9BF45D" w14:textId="5D676DD3" w:rsidR="00DF1302" w:rsidRPr="007D49DB" w:rsidRDefault="00E26BD3"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E26BD3">
        <w:rPr>
          <w:rFonts w:ascii="Times New Roman" w:hAnsi="Times New Roman" w:cs="Times New Roman"/>
          <w:sz w:val="24"/>
          <w:szCs w:val="24"/>
          <w:lang w:val="en-GB"/>
        </w:rPr>
        <w:t xml:space="preserve">The cost for the </w:t>
      </w:r>
      <w:r w:rsidRPr="00E26BD3">
        <w:rPr>
          <w:rFonts w:ascii="Times New Roman" w:hAnsi="Times New Roman" w:cs="Times New Roman"/>
          <w:i/>
          <w:iCs/>
          <w:sz w:val="24"/>
          <w:szCs w:val="24"/>
          <w:lang w:val="en-GB"/>
        </w:rPr>
        <w:t>walimah</w:t>
      </w:r>
      <w:r w:rsidRPr="00E26BD3">
        <w:rPr>
          <w:rFonts w:ascii="Times New Roman" w:hAnsi="Times New Roman" w:cs="Times New Roman"/>
          <w:sz w:val="24"/>
          <w:szCs w:val="24"/>
          <w:lang w:val="en-GB"/>
        </w:rPr>
        <w:t xml:space="preserve"> needs in the people’s tradition comes from three sources, the groom, community contribution, and the bride’s family (only for the procession in the bride’s residence). In practice, the cost for </w:t>
      </w:r>
      <w:r w:rsidRPr="00E26BD3">
        <w:rPr>
          <w:rFonts w:ascii="Times New Roman" w:hAnsi="Times New Roman" w:cs="Times New Roman"/>
          <w:i/>
          <w:iCs/>
          <w:sz w:val="24"/>
          <w:szCs w:val="24"/>
          <w:lang w:val="en-GB"/>
        </w:rPr>
        <w:t>walimah</w:t>
      </w:r>
      <w:r w:rsidRPr="00E26BD3">
        <w:rPr>
          <w:rFonts w:ascii="Times New Roman" w:hAnsi="Times New Roman" w:cs="Times New Roman"/>
          <w:sz w:val="24"/>
          <w:szCs w:val="24"/>
          <w:lang w:val="en-GB"/>
        </w:rPr>
        <w:t xml:space="preserve"> is relatively high as this is caused by the number of people and event involved in the procession.</w:t>
      </w:r>
    </w:p>
    <w:p w14:paraId="2DDE219D" w14:textId="33E93F58" w:rsidR="000C049E" w:rsidRPr="007D49DB" w:rsidRDefault="00B7046C"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B7046C">
        <w:rPr>
          <w:rFonts w:ascii="Times New Roman" w:hAnsi="Times New Roman" w:cs="Times New Roman"/>
          <w:sz w:val="24"/>
          <w:szCs w:val="24"/>
          <w:lang w:val="en-GB"/>
        </w:rPr>
        <w:t xml:space="preserve">The series of event in a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started from welcoming the bride or groom and the guests and entourage, eating together, </w:t>
      </w:r>
      <w:r w:rsidRPr="00B7046C">
        <w:rPr>
          <w:rFonts w:ascii="Times New Roman" w:hAnsi="Times New Roman" w:cs="Times New Roman"/>
          <w:i/>
          <w:iCs/>
          <w:sz w:val="24"/>
          <w:szCs w:val="24"/>
          <w:lang w:val="en-GB"/>
        </w:rPr>
        <w:t>tepung tawar</w:t>
      </w:r>
      <w:r w:rsidRPr="00B7046C">
        <w:rPr>
          <w:rFonts w:ascii="Times New Roman" w:hAnsi="Times New Roman" w:cs="Times New Roman"/>
          <w:sz w:val="24"/>
          <w:szCs w:val="24"/>
          <w:lang w:val="en-GB"/>
        </w:rPr>
        <w:t xml:space="preserve"> of the couple by their families and the public figure from both of the side, guidance to the bride and groom in the form of handover representing the two side, and the final ceremonial event is the prayer led by a religious figure (ulama). During the procession of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the bride and groom sitting side by side on the aisle to receive congratulations and prayers from the families and guests invited to the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ceremony.</w:t>
      </w:r>
    </w:p>
    <w:p w14:paraId="1AA4C869" w14:textId="11F64116" w:rsidR="009D372A" w:rsidRPr="007D49DB" w:rsidRDefault="00B7046C"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B7046C">
        <w:rPr>
          <w:rFonts w:ascii="Times New Roman" w:hAnsi="Times New Roman" w:cs="Times New Roman"/>
          <w:sz w:val="24"/>
          <w:szCs w:val="24"/>
          <w:lang w:val="en-GB"/>
        </w:rPr>
        <w:t xml:space="preserve">It is found in the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procession that there is an admixture of the male and female guests’ place of sitting and even shaking of hands between the guests of the opposite sex. This happened commonly in Aceh, even though there is a division between the men and women in the event in some places.</w:t>
      </w:r>
    </w:p>
    <w:p w14:paraId="68619148" w14:textId="2BF59168" w:rsidR="00143236" w:rsidRPr="007D49DB" w:rsidRDefault="00B7046C"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B7046C">
        <w:rPr>
          <w:rFonts w:ascii="Times New Roman" w:hAnsi="Times New Roman" w:cs="Times New Roman"/>
          <w:sz w:val="24"/>
          <w:szCs w:val="24"/>
          <w:lang w:val="en-GB"/>
        </w:rPr>
        <w:t xml:space="preserve">Besides those main events, the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procession also incorporates other events such as </w:t>
      </w:r>
      <w:r w:rsidRPr="00B7046C">
        <w:rPr>
          <w:rFonts w:ascii="Times New Roman" w:hAnsi="Times New Roman" w:cs="Times New Roman"/>
          <w:i/>
          <w:iCs/>
          <w:sz w:val="24"/>
          <w:szCs w:val="24"/>
          <w:lang w:val="en-GB"/>
        </w:rPr>
        <w:t>salawat</w:t>
      </w:r>
      <w:r w:rsidRPr="00B7046C">
        <w:rPr>
          <w:rFonts w:ascii="Times New Roman" w:hAnsi="Times New Roman" w:cs="Times New Roman"/>
          <w:sz w:val="24"/>
          <w:szCs w:val="24"/>
          <w:lang w:val="en-GB"/>
        </w:rPr>
        <w:t xml:space="preserve"> and reading the story of the Prophet Muhammad through </w:t>
      </w:r>
      <w:r w:rsidRPr="00B7046C">
        <w:rPr>
          <w:rFonts w:ascii="Times New Roman" w:hAnsi="Times New Roman" w:cs="Times New Roman"/>
          <w:i/>
          <w:iCs/>
          <w:sz w:val="24"/>
          <w:szCs w:val="24"/>
          <w:lang w:val="en-GB"/>
        </w:rPr>
        <w:t>barzanji marhaban</w:t>
      </w:r>
      <w:r w:rsidRPr="00B7046C">
        <w:rPr>
          <w:rFonts w:ascii="Times New Roman" w:hAnsi="Times New Roman" w:cs="Times New Roman"/>
          <w:sz w:val="24"/>
          <w:szCs w:val="24"/>
          <w:lang w:val="en-GB"/>
        </w:rPr>
        <w:t xml:space="preserve"> and Islamic arts and local art and cultural performance based on the local ethnicities. Furthermore, in some parts of Aceh, there are </w:t>
      </w:r>
      <w:r w:rsidRPr="00B7046C">
        <w:rPr>
          <w:rFonts w:ascii="Times New Roman" w:hAnsi="Times New Roman" w:cs="Times New Roman"/>
          <w:i/>
          <w:iCs/>
          <w:sz w:val="24"/>
          <w:szCs w:val="24"/>
          <w:lang w:val="en-GB"/>
        </w:rPr>
        <w:t>keyboard</w:t>
      </w:r>
      <w:r w:rsidRPr="00B7046C">
        <w:rPr>
          <w:rFonts w:ascii="Times New Roman" w:hAnsi="Times New Roman" w:cs="Times New Roman"/>
          <w:sz w:val="24"/>
          <w:szCs w:val="24"/>
          <w:lang w:val="en-GB"/>
        </w:rPr>
        <w:t xml:space="preserve"> and </w:t>
      </w:r>
      <w:r w:rsidRPr="00B7046C">
        <w:rPr>
          <w:rFonts w:ascii="Times New Roman" w:hAnsi="Times New Roman" w:cs="Times New Roman"/>
          <w:i/>
          <w:iCs/>
          <w:sz w:val="24"/>
          <w:szCs w:val="24"/>
          <w:lang w:val="en-GB"/>
        </w:rPr>
        <w:t xml:space="preserve">kuda kepang </w:t>
      </w:r>
      <w:r w:rsidRPr="00B7046C">
        <w:rPr>
          <w:rFonts w:ascii="Times New Roman" w:hAnsi="Times New Roman" w:cs="Times New Roman"/>
          <w:sz w:val="24"/>
          <w:szCs w:val="24"/>
          <w:lang w:val="en-GB"/>
        </w:rPr>
        <w:t xml:space="preserve">performances that, in some places, the intensity has become so big and violating the community’s cultural values and the sharia. Additionally, practices of shamanism were also found in several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processions to secure the event from rains, even though the peoples of Aceh have never accepted the tradition of </w:t>
      </w:r>
      <w:r w:rsidRPr="00B7046C">
        <w:rPr>
          <w:rFonts w:ascii="Times New Roman" w:hAnsi="Times New Roman" w:cs="Times New Roman"/>
          <w:i/>
          <w:iCs/>
          <w:sz w:val="24"/>
          <w:szCs w:val="24"/>
          <w:lang w:val="en-GB"/>
        </w:rPr>
        <w:t>kuda kepang</w:t>
      </w:r>
      <w:r w:rsidRPr="00B7046C">
        <w:rPr>
          <w:rFonts w:ascii="Times New Roman" w:hAnsi="Times New Roman" w:cs="Times New Roman"/>
          <w:sz w:val="24"/>
          <w:szCs w:val="24"/>
          <w:lang w:val="en-GB"/>
        </w:rPr>
        <w:t xml:space="preserve"> and rain charming as part of the Acehnese society.</w:t>
      </w:r>
    </w:p>
    <w:p w14:paraId="59E53301" w14:textId="54856DA8" w:rsidR="008B7433" w:rsidRPr="007D49DB" w:rsidRDefault="00B7046C" w:rsidP="0075399E">
      <w:pPr>
        <w:pStyle w:val="ListParagraph"/>
        <w:numPr>
          <w:ilvl w:val="0"/>
          <w:numId w:val="12"/>
        </w:numPr>
        <w:spacing w:after="120"/>
        <w:ind w:left="709" w:hanging="709"/>
        <w:jc w:val="both"/>
        <w:rPr>
          <w:rFonts w:ascii="Times New Roman" w:hAnsi="Times New Roman" w:cs="Times New Roman"/>
          <w:i/>
          <w:sz w:val="24"/>
          <w:szCs w:val="24"/>
          <w:lang w:val="en-GB"/>
        </w:rPr>
      </w:pPr>
      <w:r w:rsidRPr="00B7046C">
        <w:rPr>
          <w:rFonts w:ascii="Times New Roman" w:hAnsi="Times New Roman" w:cs="Times New Roman"/>
          <w:sz w:val="24"/>
          <w:szCs w:val="24"/>
          <w:lang w:val="en-GB"/>
        </w:rPr>
        <w:t xml:space="preserve">There is a tradition of hanging marriage in some parts of Aceh in which the procession of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will be delayed for a relatively long period, and as long as the procession of </w:t>
      </w:r>
      <w:r w:rsidRPr="00B7046C">
        <w:rPr>
          <w:rFonts w:ascii="Times New Roman" w:hAnsi="Times New Roman" w:cs="Times New Roman"/>
          <w:i/>
          <w:iCs/>
          <w:sz w:val="24"/>
          <w:szCs w:val="24"/>
          <w:lang w:val="en-GB"/>
        </w:rPr>
        <w:t>walimah</w:t>
      </w:r>
      <w:r w:rsidRPr="00B7046C">
        <w:rPr>
          <w:rFonts w:ascii="Times New Roman" w:hAnsi="Times New Roman" w:cs="Times New Roman"/>
          <w:sz w:val="24"/>
          <w:szCs w:val="24"/>
          <w:lang w:val="en-GB"/>
        </w:rPr>
        <w:t xml:space="preserve"> has not been conducted, the married </w:t>
      </w:r>
      <w:r w:rsidRPr="00B7046C">
        <w:rPr>
          <w:rFonts w:ascii="Times New Roman" w:hAnsi="Times New Roman" w:cs="Times New Roman"/>
          <w:sz w:val="24"/>
          <w:szCs w:val="24"/>
          <w:lang w:val="en-GB"/>
        </w:rPr>
        <w:lastRenderedPageBreak/>
        <w:t>couple will not be allowed to interact as a husband and wife to the point that they are prohibited from visiting each other.</w:t>
      </w:r>
    </w:p>
    <w:p w14:paraId="2FC1790C" w14:textId="2BBA0D10" w:rsidR="003E31EE" w:rsidRPr="007D49DB" w:rsidRDefault="00475E5F" w:rsidP="0075399E">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 xml:space="preserve">If the practice of </w:t>
      </w:r>
      <w:r w:rsidRPr="007D49DB">
        <w:rPr>
          <w:rFonts w:asciiTheme="majorBidi" w:hAnsiTheme="majorBidi" w:cstheme="majorBidi"/>
          <w:i/>
          <w:szCs w:val="24"/>
          <w:lang w:val="en-GB"/>
        </w:rPr>
        <w:t>walimah</w:t>
      </w:r>
      <w:r w:rsidRPr="007D49DB">
        <w:rPr>
          <w:rFonts w:asciiTheme="majorBidi" w:hAnsiTheme="majorBidi" w:cstheme="majorBidi"/>
          <w:szCs w:val="24"/>
          <w:lang w:val="en-GB"/>
        </w:rPr>
        <w:t xml:space="preserve"> in those traditions of the peoples of Aceh analysed based on the provision of Islamic law, </w:t>
      </w:r>
      <w:r w:rsidR="00E414D3" w:rsidRPr="007D49DB">
        <w:rPr>
          <w:rFonts w:asciiTheme="majorBidi" w:hAnsiTheme="majorBidi" w:cstheme="majorBidi"/>
          <w:szCs w:val="24"/>
          <w:lang w:val="en-GB"/>
        </w:rPr>
        <w:t xml:space="preserve">therefore, as what has been described before, according to the ulama, </w:t>
      </w:r>
      <w:r w:rsidR="00E414D3" w:rsidRPr="007D49DB">
        <w:rPr>
          <w:rFonts w:asciiTheme="majorBidi" w:hAnsiTheme="majorBidi" w:cstheme="majorBidi"/>
          <w:i/>
          <w:szCs w:val="24"/>
          <w:lang w:val="en-GB"/>
        </w:rPr>
        <w:t>walimat al</w:t>
      </w:r>
      <w:proofErr w:type="gramStart"/>
      <w:r w:rsidR="00E414D3" w:rsidRPr="007D49DB">
        <w:rPr>
          <w:rFonts w:asciiTheme="majorBidi" w:hAnsiTheme="majorBidi" w:cstheme="majorBidi"/>
          <w:i/>
          <w:szCs w:val="24"/>
          <w:lang w:val="en-GB"/>
        </w:rPr>
        <w:t>-‘</w:t>
      </w:r>
      <w:proofErr w:type="gramEnd"/>
      <w:r w:rsidR="00E414D3" w:rsidRPr="007D49DB">
        <w:rPr>
          <w:rFonts w:asciiTheme="majorBidi" w:hAnsiTheme="majorBidi" w:cstheme="majorBidi"/>
          <w:i/>
          <w:szCs w:val="24"/>
          <w:lang w:val="en-GB"/>
        </w:rPr>
        <w:t>urs</w:t>
      </w:r>
      <w:r w:rsidR="00E414D3" w:rsidRPr="007D49DB">
        <w:rPr>
          <w:rFonts w:asciiTheme="majorBidi" w:hAnsiTheme="majorBidi" w:cstheme="majorBidi"/>
          <w:szCs w:val="24"/>
          <w:lang w:val="en-GB"/>
        </w:rPr>
        <w:t xml:space="preserve"> can be </w:t>
      </w:r>
      <w:r w:rsidR="00D83DAD" w:rsidRPr="007D49DB">
        <w:rPr>
          <w:rFonts w:asciiTheme="majorBidi" w:hAnsiTheme="majorBidi" w:cstheme="majorBidi"/>
          <w:szCs w:val="24"/>
          <w:lang w:val="en-GB"/>
        </w:rPr>
        <w:t>considered</w:t>
      </w:r>
      <w:r w:rsidR="00E414D3" w:rsidRPr="007D49DB">
        <w:rPr>
          <w:rFonts w:asciiTheme="majorBidi" w:hAnsiTheme="majorBidi" w:cstheme="majorBidi"/>
          <w:szCs w:val="24"/>
          <w:lang w:val="en-GB"/>
        </w:rPr>
        <w:t xml:space="preserve"> as follows:</w:t>
      </w:r>
    </w:p>
    <w:p w14:paraId="773F8941" w14:textId="1135EE57" w:rsidR="003E31EE" w:rsidRPr="007D49DB" w:rsidRDefault="009F4CC3" w:rsidP="0075399E">
      <w:pPr>
        <w:pStyle w:val="ListParagraph"/>
        <w:numPr>
          <w:ilvl w:val="0"/>
          <w:numId w:val="13"/>
        </w:numPr>
        <w:spacing w:after="120"/>
        <w:ind w:left="709" w:hanging="709"/>
        <w:jc w:val="both"/>
        <w:rPr>
          <w:rFonts w:ascii="Times New Roman" w:hAnsi="Times New Roman" w:cs="Times New Roman"/>
          <w:sz w:val="24"/>
          <w:szCs w:val="24"/>
          <w:lang w:val="en-GB"/>
        </w:rPr>
      </w:pPr>
      <w:r w:rsidRPr="009F4CC3">
        <w:rPr>
          <w:rFonts w:ascii="Times New Roman" w:hAnsi="Times New Roman" w:cs="Times New Roman"/>
          <w:sz w:val="24"/>
          <w:szCs w:val="24"/>
          <w:lang w:val="en-GB"/>
        </w:rPr>
        <w:t xml:space="preserve">Essentially, practising </w:t>
      </w:r>
      <w:r w:rsidRPr="009F4CC3">
        <w:rPr>
          <w:rFonts w:ascii="Times New Roman" w:hAnsi="Times New Roman" w:cs="Times New Roman"/>
          <w:i/>
          <w:iCs/>
          <w:sz w:val="24"/>
          <w:szCs w:val="24"/>
          <w:lang w:val="en-GB"/>
        </w:rPr>
        <w:t>walimat al</w:t>
      </w:r>
      <w:proofErr w:type="gramStart"/>
      <w:r w:rsidRPr="009F4CC3">
        <w:rPr>
          <w:rFonts w:ascii="Times New Roman" w:hAnsi="Times New Roman" w:cs="Times New Roman"/>
          <w:i/>
          <w:iCs/>
          <w:sz w:val="24"/>
          <w:szCs w:val="24"/>
          <w:lang w:val="en-GB"/>
        </w:rPr>
        <w:t>-‘</w:t>
      </w:r>
      <w:proofErr w:type="gramEnd"/>
      <w:r w:rsidRPr="009F4CC3">
        <w:rPr>
          <w:rFonts w:ascii="Times New Roman" w:hAnsi="Times New Roman" w:cs="Times New Roman"/>
          <w:i/>
          <w:iCs/>
          <w:sz w:val="24"/>
          <w:szCs w:val="24"/>
          <w:lang w:val="en-GB"/>
        </w:rPr>
        <w:t>urs</w:t>
      </w:r>
      <w:r w:rsidRPr="009F4CC3">
        <w:rPr>
          <w:rFonts w:ascii="Times New Roman" w:hAnsi="Times New Roman" w:cs="Times New Roman"/>
          <w:sz w:val="24"/>
          <w:szCs w:val="24"/>
          <w:lang w:val="en-GB"/>
        </w:rPr>
        <w:t xml:space="preserve"> is ruled as </w:t>
      </w:r>
      <w:r w:rsidRPr="009F4CC3">
        <w:rPr>
          <w:rFonts w:ascii="Times New Roman" w:hAnsi="Times New Roman" w:cs="Times New Roman"/>
          <w:i/>
          <w:iCs/>
          <w:sz w:val="24"/>
          <w:szCs w:val="24"/>
          <w:lang w:val="en-GB"/>
        </w:rPr>
        <w:t>sunnah muakkadah</w:t>
      </w:r>
      <w:r w:rsidRPr="009F4CC3">
        <w:rPr>
          <w:rFonts w:ascii="Times New Roman" w:hAnsi="Times New Roman" w:cs="Times New Roman"/>
          <w:sz w:val="24"/>
          <w:szCs w:val="24"/>
          <w:lang w:val="en-GB"/>
        </w:rPr>
        <w:t xml:space="preserve"> by the husband if he is a </w:t>
      </w:r>
      <w:r w:rsidRPr="009F4CC3">
        <w:rPr>
          <w:rFonts w:ascii="Times New Roman" w:hAnsi="Times New Roman" w:cs="Times New Roman"/>
          <w:i/>
          <w:iCs/>
          <w:sz w:val="24"/>
          <w:szCs w:val="24"/>
          <w:lang w:val="en-GB"/>
        </w:rPr>
        <w:t>rashid</w:t>
      </w:r>
      <w:r w:rsidRPr="009F4CC3">
        <w:rPr>
          <w:rFonts w:ascii="Times New Roman" w:hAnsi="Times New Roman" w:cs="Times New Roman"/>
          <w:sz w:val="24"/>
          <w:szCs w:val="24"/>
          <w:lang w:val="en-GB"/>
        </w:rPr>
        <w:t xml:space="preserve"> (the one who is able to manage and utilise his wealth properly), or by the guardian, i.e. the father or grandfather, if the husband is not considered as someone who can use his wealth properly. If the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is arranged by someone other than the husband or his guardian, </w:t>
      </w:r>
      <w:proofErr w:type="gramStart"/>
      <w:r w:rsidRPr="009F4CC3">
        <w:rPr>
          <w:rFonts w:ascii="Times New Roman" w:hAnsi="Times New Roman" w:cs="Times New Roman"/>
          <w:sz w:val="24"/>
          <w:szCs w:val="24"/>
          <w:lang w:val="en-GB"/>
        </w:rPr>
        <w:t>e.g.</w:t>
      </w:r>
      <w:proofErr w:type="gramEnd"/>
      <w:r w:rsidRPr="009F4CC3">
        <w:rPr>
          <w:rFonts w:ascii="Times New Roman" w:hAnsi="Times New Roman" w:cs="Times New Roman"/>
          <w:sz w:val="24"/>
          <w:szCs w:val="24"/>
          <w:lang w:val="en-GB"/>
        </w:rPr>
        <w:t xml:space="preserve"> arranged by the wife’s father or by her, and if it has been agreed by the husband, then the </w:t>
      </w:r>
      <w:r w:rsidRPr="009F4CC3">
        <w:rPr>
          <w:rFonts w:ascii="Times New Roman" w:hAnsi="Times New Roman" w:cs="Times New Roman"/>
          <w:i/>
          <w:iCs/>
          <w:sz w:val="24"/>
          <w:szCs w:val="24"/>
          <w:lang w:val="en-GB"/>
        </w:rPr>
        <w:t>sunnah</w:t>
      </w:r>
      <w:r w:rsidRPr="009F4CC3">
        <w:rPr>
          <w:rFonts w:ascii="Times New Roman" w:hAnsi="Times New Roman" w:cs="Times New Roman"/>
          <w:sz w:val="24"/>
          <w:szCs w:val="24"/>
          <w:lang w:val="en-GB"/>
        </w:rPr>
        <w:t xml:space="preserve"> is fulfilled, and it is obliged to fulfil the invitation as a guest. However, if the husband is not approving the arrangement, then the requirement is not fulfilled. Moreover, some ulama within the Shafi’i school of thought ruled it is </w:t>
      </w:r>
      <w:r w:rsidRPr="009F4CC3">
        <w:rPr>
          <w:rFonts w:ascii="Times New Roman" w:hAnsi="Times New Roman" w:cs="Times New Roman"/>
          <w:i/>
          <w:iCs/>
          <w:sz w:val="24"/>
          <w:szCs w:val="24"/>
          <w:lang w:val="en-GB"/>
        </w:rPr>
        <w:t>wajib</w:t>
      </w:r>
      <w:r w:rsidRPr="009F4CC3">
        <w:rPr>
          <w:rFonts w:ascii="Times New Roman" w:hAnsi="Times New Roman" w:cs="Times New Roman"/>
          <w:sz w:val="24"/>
          <w:szCs w:val="24"/>
          <w:lang w:val="en-GB"/>
        </w:rPr>
        <w:t xml:space="preserve"> (compulsory) to carry the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procession.</w:t>
      </w:r>
    </w:p>
    <w:p w14:paraId="54E05E27" w14:textId="1C26E60E" w:rsidR="004B1825" w:rsidRPr="007D49DB" w:rsidRDefault="009F4CC3" w:rsidP="0075399E">
      <w:pPr>
        <w:pStyle w:val="ListParagraph"/>
        <w:numPr>
          <w:ilvl w:val="0"/>
          <w:numId w:val="13"/>
        </w:numPr>
        <w:spacing w:after="120"/>
        <w:ind w:left="709" w:hanging="709"/>
        <w:jc w:val="both"/>
        <w:rPr>
          <w:rFonts w:ascii="Times New Roman" w:hAnsi="Times New Roman" w:cs="Times New Roman"/>
          <w:sz w:val="24"/>
          <w:szCs w:val="24"/>
          <w:lang w:val="en-GB"/>
        </w:rPr>
      </w:pPr>
      <w:r w:rsidRPr="009F4CC3">
        <w:rPr>
          <w:rFonts w:ascii="Times New Roman" w:hAnsi="Times New Roman" w:cs="Times New Roman"/>
          <w:sz w:val="24"/>
          <w:szCs w:val="24"/>
          <w:lang w:val="en-GB"/>
        </w:rPr>
        <w:t xml:space="preserve">There is no minimal measure in the quantity of food served in </w:t>
      </w:r>
      <w:r w:rsidRPr="009F4CC3">
        <w:rPr>
          <w:rFonts w:ascii="Times New Roman" w:hAnsi="Times New Roman" w:cs="Times New Roman"/>
          <w:i/>
          <w:iCs/>
          <w:sz w:val="24"/>
          <w:szCs w:val="24"/>
          <w:lang w:val="en-GB"/>
        </w:rPr>
        <w:t>walimat-al’urs</w:t>
      </w:r>
      <w:r w:rsidRPr="009F4CC3">
        <w:rPr>
          <w:rFonts w:ascii="Times New Roman" w:hAnsi="Times New Roman" w:cs="Times New Roman"/>
          <w:sz w:val="24"/>
          <w:szCs w:val="24"/>
          <w:lang w:val="en-GB"/>
        </w:rPr>
        <w:t>. For the ones who are capable, it is more advisable (</w:t>
      </w:r>
      <w:r w:rsidRPr="009F4CC3">
        <w:rPr>
          <w:rFonts w:ascii="Times New Roman" w:hAnsi="Times New Roman" w:cs="Times New Roman"/>
          <w:i/>
          <w:iCs/>
          <w:sz w:val="24"/>
          <w:szCs w:val="24"/>
          <w:lang w:val="en-GB"/>
        </w:rPr>
        <w:t>afdhal</w:t>
      </w:r>
      <w:r w:rsidRPr="009F4CC3">
        <w:rPr>
          <w:rFonts w:ascii="Times New Roman" w:hAnsi="Times New Roman" w:cs="Times New Roman"/>
          <w:sz w:val="24"/>
          <w:szCs w:val="24"/>
          <w:lang w:val="en-GB"/>
        </w:rPr>
        <w:t xml:space="preserve">) to provide a goat, while for the underprivileged, it is allowed to provide whatever is easier for them. This represents the important value of modesty in implementing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to avoid wastefulness and difficulties to the husband.</w:t>
      </w:r>
    </w:p>
    <w:p w14:paraId="1D86719C" w14:textId="7A3504CE" w:rsidR="00B1346D" w:rsidRPr="007D49DB" w:rsidRDefault="009F4CC3" w:rsidP="0075399E">
      <w:pPr>
        <w:pStyle w:val="ListParagraph"/>
        <w:numPr>
          <w:ilvl w:val="0"/>
          <w:numId w:val="13"/>
        </w:numPr>
        <w:spacing w:after="120"/>
        <w:ind w:left="709" w:hanging="709"/>
        <w:jc w:val="both"/>
        <w:rPr>
          <w:rFonts w:ascii="Times New Roman" w:hAnsi="Times New Roman" w:cs="Times New Roman"/>
          <w:sz w:val="24"/>
          <w:szCs w:val="24"/>
          <w:lang w:val="en-GB"/>
        </w:rPr>
      </w:pPr>
      <w:r w:rsidRPr="009F4CC3">
        <w:rPr>
          <w:rFonts w:ascii="Times New Roman" w:hAnsi="Times New Roman" w:cs="Times New Roman"/>
          <w:sz w:val="24"/>
          <w:szCs w:val="24"/>
          <w:lang w:val="en-GB"/>
        </w:rPr>
        <w:t xml:space="preserve">The time for </w:t>
      </w:r>
      <w:r w:rsidRPr="009F4CC3">
        <w:rPr>
          <w:rFonts w:ascii="Times New Roman" w:hAnsi="Times New Roman" w:cs="Times New Roman"/>
          <w:i/>
          <w:iCs/>
          <w:sz w:val="24"/>
          <w:szCs w:val="24"/>
          <w:lang w:val="en-GB"/>
        </w:rPr>
        <w:t>walimat al</w:t>
      </w:r>
      <w:proofErr w:type="gramStart"/>
      <w:r w:rsidRPr="009F4CC3">
        <w:rPr>
          <w:rFonts w:ascii="Times New Roman" w:hAnsi="Times New Roman" w:cs="Times New Roman"/>
          <w:i/>
          <w:iCs/>
          <w:sz w:val="24"/>
          <w:szCs w:val="24"/>
          <w:lang w:val="en-GB"/>
        </w:rPr>
        <w:t>-‘</w:t>
      </w:r>
      <w:proofErr w:type="gramEnd"/>
      <w:r w:rsidRPr="009F4CC3">
        <w:rPr>
          <w:rFonts w:ascii="Times New Roman" w:hAnsi="Times New Roman" w:cs="Times New Roman"/>
          <w:i/>
          <w:iCs/>
          <w:sz w:val="24"/>
          <w:szCs w:val="24"/>
          <w:lang w:val="en-GB"/>
        </w:rPr>
        <w:t>urs</w:t>
      </w:r>
      <w:r w:rsidRPr="009F4CC3">
        <w:rPr>
          <w:rFonts w:ascii="Times New Roman" w:hAnsi="Times New Roman" w:cs="Times New Roman"/>
          <w:sz w:val="24"/>
          <w:szCs w:val="24"/>
          <w:lang w:val="en-GB"/>
        </w:rPr>
        <w:t xml:space="preserve"> is better (</w:t>
      </w:r>
      <w:r w:rsidRPr="009F4CC3">
        <w:rPr>
          <w:rFonts w:ascii="Times New Roman" w:hAnsi="Times New Roman" w:cs="Times New Roman"/>
          <w:i/>
          <w:iCs/>
          <w:sz w:val="24"/>
          <w:szCs w:val="24"/>
          <w:lang w:val="en-GB"/>
        </w:rPr>
        <w:t>afdhal</w:t>
      </w:r>
      <w:r w:rsidRPr="009F4CC3">
        <w:rPr>
          <w:rFonts w:ascii="Times New Roman" w:hAnsi="Times New Roman" w:cs="Times New Roman"/>
          <w:sz w:val="24"/>
          <w:szCs w:val="24"/>
          <w:lang w:val="en-GB"/>
        </w:rPr>
        <w:t xml:space="preserve">) to be after the </w:t>
      </w:r>
      <w:r w:rsidRPr="009F4CC3">
        <w:rPr>
          <w:rFonts w:ascii="Times New Roman" w:hAnsi="Times New Roman" w:cs="Times New Roman"/>
          <w:i/>
          <w:iCs/>
          <w:sz w:val="24"/>
          <w:szCs w:val="24"/>
          <w:lang w:val="en-GB"/>
        </w:rPr>
        <w:t>dukhul</w:t>
      </w:r>
      <w:r w:rsidRPr="009F4CC3">
        <w:rPr>
          <w:rFonts w:ascii="Times New Roman" w:hAnsi="Times New Roman" w:cs="Times New Roman"/>
          <w:sz w:val="24"/>
          <w:szCs w:val="24"/>
          <w:lang w:val="en-GB"/>
        </w:rPr>
        <w:t xml:space="preserve"> between the husband and wife. This is based on the act of the Prophet, who did not arrange </w:t>
      </w:r>
      <w:r w:rsidRPr="009F4CC3">
        <w:rPr>
          <w:rFonts w:ascii="Times New Roman" w:hAnsi="Times New Roman" w:cs="Times New Roman"/>
          <w:i/>
          <w:iCs/>
          <w:sz w:val="24"/>
          <w:szCs w:val="24"/>
          <w:lang w:val="en-GB"/>
        </w:rPr>
        <w:t>walimat al</w:t>
      </w:r>
      <w:proofErr w:type="gramStart"/>
      <w:r w:rsidRPr="009F4CC3">
        <w:rPr>
          <w:rFonts w:ascii="Times New Roman" w:hAnsi="Times New Roman" w:cs="Times New Roman"/>
          <w:i/>
          <w:iCs/>
          <w:sz w:val="24"/>
          <w:szCs w:val="24"/>
          <w:lang w:val="en-GB"/>
        </w:rPr>
        <w:t>-‘</w:t>
      </w:r>
      <w:proofErr w:type="gramEnd"/>
      <w:r w:rsidRPr="009F4CC3">
        <w:rPr>
          <w:rFonts w:ascii="Times New Roman" w:hAnsi="Times New Roman" w:cs="Times New Roman"/>
          <w:i/>
          <w:iCs/>
          <w:sz w:val="24"/>
          <w:szCs w:val="24"/>
          <w:lang w:val="en-GB"/>
        </w:rPr>
        <w:t>urs</w:t>
      </w:r>
      <w:r w:rsidRPr="009F4CC3">
        <w:rPr>
          <w:rFonts w:ascii="Times New Roman" w:hAnsi="Times New Roman" w:cs="Times New Roman"/>
          <w:sz w:val="24"/>
          <w:szCs w:val="24"/>
          <w:lang w:val="en-GB"/>
        </w:rPr>
        <w:t xml:space="preserve"> to his wives before </w:t>
      </w:r>
      <w:r w:rsidRPr="009F4CC3">
        <w:rPr>
          <w:rFonts w:ascii="Times New Roman" w:hAnsi="Times New Roman" w:cs="Times New Roman"/>
          <w:i/>
          <w:iCs/>
          <w:sz w:val="24"/>
          <w:szCs w:val="24"/>
          <w:lang w:val="en-GB"/>
        </w:rPr>
        <w:t>dukhul</w:t>
      </w:r>
      <w:r w:rsidRPr="009F4CC3">
        <w:rPr>
          <w:rFonts w:ascii="Times New Roman" w:hAnsi="Times New Roman" w:cs="Times New Roman"/>
          <w:sz w:val="24"/>
          <w:szCs w:val="24"/>
          <w:lang w:val="en-GB"/>
        </w:rPr>
        <w:t xml:space="preserve">. If the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is conducted after the marriage contract but before </w:t>
      </w:r>
      <w:r w:rsidRPr="009F4CC3">
        <w:rPr>
          <w:rFonts w:ascii="Times New Roman" w:hAnsi="Times New Roman" w:cs="Times New Roman"/>
          <w:i/>
          <w:iCs/>
          <w:sz w:val="24"/>
          <w:szCs w:val="24"/>
          <w:lang w:val="en-GB"/>
        </w:rPr>
        <w:t>dukhul</w:t>
      </w:r>
      <w:r w:rsidRPr="009F4CC3">
        <w:rPr>
          <w:rFonts w:ascii="Times New Roman" w:hAnsi="Times New Roman" w:cs="Times New Roman"/>
          <w:sz w:val="24"/>
          <w:szCs w:val="24"/>
          <w:lang w:val="en-GB"/>
        </w:rPr>
        <w:t xml:space="preserve">, the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is regarded to has fulfilled the </w:t>
      </w:r>
      <w:r w:rsidRPr="009F4CC3">
        <w:rPr>
          <w:rFonts w:ascii="Times New Roman" w:hAnsi="Times New Roman" w:cs="Times New Roman"/>
          <w:i/>
          <w:iCs/>
          <w:sz w:val="24"/>
          <w:szCs w:val="24"/>
          <w:lang w:val="en-GB"/>
        </w:rPr>
        <w:t>sunnah</w:t>
      </w:r>
      <w:r w:rsidRPr="009F4CC3">
        <w:rPr>
          <w:rFonts w:ascii="Times New Roman" w:hAnsi="Times New Roman" w:cs="Times New Roman"/>
          <w:sz w:val="24"/>
          <w:szCs w:val="24"/>
          <w:lang w:val="en-GB"/>
        </w:rPr>
        <w:t xml:space="preserve">. </w:t>
      </w:r>
      <w:r w:rsidRPr="009F4CC3">
        <w:rPr>
          <w:rFonts w:ascii="Times New Roman" w:hAnsi="Times New Roman" w:cs="Times New Roman"/>
          <w:i/>
          <w:iCs/>
          <w:sz w:val="24"/>
          <w:szCs w:val="24"/>
          <w:lang w:val="en-GB"/>
        </w:rPr>
        <w:t>Walimat al</w:t>
      </w:r>
      <w:proofErr w:type="gramStart"/>
      <w:r w:rsidRPr="009F4CC3">
        <w:rPr>
          <w:rFonts w:ascii="Times New Roman" w:hAnsi="Times New Roman" w:cs="Times New Roman"/>
          <w:i/>
          <w:iCs/>
          <w:sz w:val="24"/>
          <w:szCs w:val="24"/>
          <w:lang w:val="en-GB"/>
        </w:rPr>
        <w:t>-‘</w:t>
      </w:r>
      <w:proofErr w:type="gramEnd"/>
      <w:r w:rsidRPr="009F4CC3">
        <w:rPr>
          <w:rFonts w:ascii="Times New Roman" w:hAnsi="Times New Roman" w:cs="Times New Roman"/>
          <w:i/>
          <w:iCs/>
          <w:sz w:val="24"/>
          <w:szCs w:val="24"/>
          <w:lang w:val="en-GB"/>
        </w:rPr>
        <w:t>urs</w:t>
      </w:r>
      <w:r w:rsidRPr="009F4CC3">
        <w:rPr>
          <w:rFonts w:ascii="Times New Roman" w:hAnsi="Times New Roman" w:cs="Times New Roman"/>
          <w:sz w:val="24"/>
          <w:szCs w:val="24"/>
          <w:lang w:val="en-GB"/>
        </w:rPr>
        <w:t xml:space="preserve"> is more </w:t>
      </w:r>
      <w:r w:rsidRPr="009F4CC3">
        <w:rPr>
          <w:rFonts w:ascii="Times New Roman" w:hAnsi="Times New Roman" w:cs="Times New Roman"/>
          <w:i/>
          <w:iCs/>
          <w:sz w:val="24"/>
          <w:szCs w:val="24"/>
          <w:lang w:val="en-GB"/>
        </w:rPr>
        <w:t>afdhal</w:t>
      </w:r>
      <w:r w:rsidRPr="009F4CC3">
        <w:rPr>
          <w:rFonts w:ascii="Times New Roman" w:hAnsi="Times New Roman" w:cs="Times New Roman"/>
          <w:sz w:val="24"/>
          <w:szCs w:val="24"/>
          <w:lang w:val="en-GB"/>
        </w:rPr>
        <w:t xml:space="preserve"> to be performed at night rather than in the day.</w:t>
      </w:r>
    </w:p>
    <w:p w14:paraId="72A25583" w14:textId="39DFA6EC" w:rsidR="00575A2C" w:rsidRPr="007D49DB" w:rsidRDefault="009F4CC3" w:rsidP="0075399E">
      <w:pPr>
        <w:pStyle w:val="ListParagraph"/>
        <w:numPr>
          <w:ilvl w:val="0"/>
          <w:numId w:val="13"/>
        </w:numPr>
        <w:spacing w:after="120"/>
        <w:ind w:left="709" w:hanging="709"/>
        <w:jc w:val="both"/>
        <w:rPr>
          <w:rFonts w:ascii="Times New Roman" w:hAnsi="Times New Roman" w:cs="Times New Roman"/>
          <w:sz w:val="24"/>
          <w:szCs w:val="24"/>
          <w:lang w:val="en-GB"/>
        </w:rPr>
      </w:pPr>
      <w:r w:rsidRPr="009F4CC3">
        <w:rPr>
          <w:rFonts w:ascii="Times New Roman" w:hAnsi="Times New Roman" w:cs="Times New Roman"/>
          <w:sz w:val="24"/>
          <w:szCs w:val="24"/>
          <w:lang w:val="en-GB"/>
        </w:rPr>
        <w:t xml:space="preserve">The ruling for fulfilling an invitation to </w:t>
      </w:r>
      <w:r w:rsidRPr="009F4CC3">
        <w:rPr>
          <w:rFonts w:ascii="Times New Roman" w:hAnsi="Times New Roman" w:cs="Times New Roman"/>
          <w:i/>
          <w:iCs/>
          <w:sz w:val="24"/>
          <w:szCs w:val="24"/>
          <w:lang w:val="en-GB"/>
        </w:rPr>
        <w:t>walimat al</w:t>
      </w:r>
      <w:proofErr w:type="gramStart"/>
      <w:r w:rsidRPr="009F4CC3">
        <w:rPr>
          <w:rFonts w:ascii="Times New Roman" w:hAnsi="Times New Roman" w:cs="Times New Roman"/>
          <w:i/>
          <w:iCs/>
          <w:sz w:val="24"/>
          <w:szCs w:val="24"/>
          <w:lang w:val="en-GB"/>
        </w:rPr>
        <w:t>-‘</w:t>
      </w:r>
      <w:proofErr w:type="gramEnd"/>
      <w:r w:rsidRPr="009F4CC3">
        <w:rPr>
          <w:rFonts w:ascii="Times New Roman" w:hAnsi="Times New Roman" w:cs="Times New Roman"/>
          <w:i/>
          <w:iCs/>
          <w:sz w:val="24"/>
          <w:szCs w:val="24"/>
          <w:lang w:val="en-GB"/>
        </w:rPr>
        <w:t>urs</w:t>
      </w:r>
      <w:r w:rsidRPr="009F4CC3">
        <w:rPr>
          <w:rFonts w:ascii="Times New Roman" w:hAnsi="Times New Roman" w:cs="Times New Roman"/>
          <w:sz w:val="24"/>
          <w:szCs w:val="24"/>
          <w:lang w:val="en-GB"/>
        </w:rPr>
        <w:t xml:space="preserve"> is </w:t>
      </w:r>
      <w:r w:rsidRPr="009F4CC3">
        <w:rPr>
          <w:rFonts w:ascii="Times New Roman" w:hAnsi="Times New Roman" w:cs="Times New Roman"/>
          <w:i/>
          <w:iCs/>
          <w:sz w:val="24"/>
          <w:szCs w:val="24"/>
          <w:lang w:val="en-GB"/>
        </w:rPr>
        <w:t>fard al-‘ayn</w:t>
      </w:r>
      <w:r w:rsidRPr="009F4CC3">
        <w:rPr>
          <w:rFonts w:ascii="Times New Roman" w:hAnsi="Times New Roman" w:cs="Times New Roman"/>
          <w:sz w:val="24"/>
          <w:szCs w:val="24"/>
          <w:lang w:val="en-GB"/>
        </w:rPr>
        <w:t xml:space="preserve">, although several ulama within the Shafi’i </w:t>
      </w:r>
      <w:r w:rsidRPr="009F4CC3">
        <w:rPr>
          <w:rFonts w:ascii="Times New Roman" w:hAnsi="Times New Roman" w:cs="Times New Roman"/>
          <w:i/>
          <w:iCs/>
          <w:sz w:val="24"/>
          <w:szCs w:val="24"/>
          <w:lang w:val="en-GB"/>
        </w:rPr>
        <w:t>madhhab</w:t>
      </w:r>
      <w:r w:rsidRPr="009F4CC3">
        <w:rPr>
          <w:rFonts w:ascii="Times New Roman" w:hAnsi="Times New Roman" w:cs="Times New Roman"/>
          <w:sz w:val="24"/>
          <w:szCs w:val="24"/>
          <w:lang w:val="en-GB"/>
        </w:rPr>
        <w:t xml:space="preserve"> rules this as </w:t>
      </w:r>
      <w:r w:rsidRPr="009F4CC3">
        <w:rPr>
          <w:rFonts w:ascii="Times New Roman" w:hAnsi="Times New Roman" w:cs="Times New Roman"/>
          <w:i/>
          <w:iCs/>
          <w:sz w:val="24"/>
          <w:szCs w:val="24"/>
          <w:lang w:val="en-GB"/>
        </w:rPr>
        <w:t>fard al-kifaya</w:t>
      </w:r>
      <w:r w:rsidRPr="009F4CC3">
        <w:rPr>
          <w:rFonts w:ascii="Times New Roman" w:hAnsi="Times New Roman" w:cs="Times New Roman"/>
          <w:sz w:val="24"/>
          <w:szCs w:val="24"/>
          <w:lang w:val="en-GB"/>
        </w:rPr>
        <w:t xml:space="preserve">. The obligation to fulfil a </w:t>
      </w:r>
      <w:r w:rsidRPr="009F4CC3">
        <w:rPr>
          <w:rFonts w:ascii="Times New Roman" w:hAnsi="Times New Roman" w:cs="Times New Roman"/>
          <w:i/>
          <w:iCs/>
          <w:sz w:val="24"/>
          <w:szCs w:val="24"/>
          <w:lang w:val="en-GB"/>
        </w:rPr>
        <w:t>walimah</w:t>
      </w:r>
      <w:r w:rsidRPr="009F4CC3">
        <w:rPr>
          <w:rFonts w:ascii="Times New Roman" w:hAnsi="Times New Roman" w:cs="Times New Roman"/>
          <w:sz w:val="24"/>
          <w:szCs w:val="24"/>
          <w:lang w:val="en-GB"/>
        </w:rPr>
        <w:t xml:space="preserve"> invitation has several prerequisites, that is:</w:t>
      </w:r>
    </w:p>
    <w:p w14:paraId="5FE558BD" w14:textId="4210A176" w:rsidR="006331BA" w:rsidRPr="007D49DB" w:rsidRDefault="00587FE2"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There is no element of sin at the place of the </w:t>
      </w:r>
      <w:r w:rsidRPr="007D49DB">
        <w:rPr>
          <w:rFonts w:ascii="Times New Roman" w:hAnsi="Times New Roman" w:cs="Times New Roman"/>
          <w:i/>
          <w:sz w:val="24"/>
          <w:szCs w:val="24"/>
          <w:lang w:val="en-GB"/>
        </w:rPr>
        <w:t>walimat al</w:t>
      </w:r>
      <w:proofErr w:type="gramStart"/>
      <w:r w:rsidRPr="007D49DB">
        <w:rPr>
          <w:rFonts w:ascii="Times New Roman" w:hAnsi="Times New Roman" w:cs="Times New Roman"/>
          <w:i/>
          <w:sz w:val="24"/>
          <w:szCs w:val="24"/>
          <w:lang w:val="en-GB"/>
        </w:rPr>
        <w:t>-‘</w:t>
      </w:r>
      <w:proofErr w:type="gramEnd"/>
      <w:r w:rsidRPr="007D49DB">
        <w:rPr>
          <w:rFonts w:ascii="Times New Roman" w:hAnsi="Times New Roman" w:cs="Times New Roman"/>
          <w:i/>
          <w:sz w:val="24"/>
          <w:szCs w:val="24"/>
          <w:lang w:val="en-GB"/>
        </w:rPr>
        <w:t>urs</w:t>
      </w:r>
      <w:r w:rsidRPr="007D49DB">
        <w:rPr>
          <w:rFonts w:ascii="Times New Roman" w:hAnsi="Times New Roman" w:cs="Times New Roman"/>
          <w:sz w:val="24"/>
          <w:szCs w:val="24"/>
          <w:lang w:val="en-GB"/>
        </w:rPr>
        <w:t xml:space="preserve"> procession, such as </w:t>
      </w:r>
      <w:r w:rsidR="00302E3C" w:rsidRPr="007D49DB">
        <w:rPr>
          <w:rFonts w:ascii="Times New Roman" w:hAnsi="Times New Roman" w:cs="Times New Roman"/>
          <w:sz w:val="24"/>
          <w:szCs w:val="24"/>
          <w:lang w:val="en-GB"/>
        </w:rPr>
        <w:t>serving of alcohol</w:t>
      </w:r>
      <w:r w:rsidR="008174D7" w:rsidRPr="007D49DB">
        <w:rPr>
          <w:rFonts w:ascii="Times New Roman" w:hAnsi="Times New Roman" w:cs="Times New Roman"/>
          <w:sz w:val="24"/>
          <w:szCs w:val="24"/>
          <w:lang w:val="en-GB"/>
        </w:rPr>
        <w:t xml:space="preserve">ic beverage, </w:t>
      </w:r>
      <w:r w:rsidR="00DD3C81" w:rsidRPr="007D49DB">
        <w:rPr>
          <w:rFonts w:ascii="Times New Roman" w:hAnsi="Times New Roman" w:cs="Times New Roman"/>
          <w:sz w:val="24"/>
          <w:szCs w:val="24"/>
          <w:lang w:val="en-GB"/>
        </w:rPr>
        <w:t>playing of music, or picture of anima</w:t>
      </w:r>
      <w:r w:rsidR="00E83D19">
        <w:rPr>
          <w:rFonts w:ascii="Times New Roman" w:hAnsi="Times New Roman" w:cs="Times New Roman"/>
          <w:sz w:val="24"/>
          <w:szCs w:val="24"/>
          <w:lang w:val="en-GB"/>
        </w:rPr>
        <w:t>l either on a wall, pillow, carpet</w:t>
      </w:r>
      <w:r w:rsidR="00DD3C81" w:rsidRPr="007D49DB">
        <w:rPr>
          <w:rFonts w:ascii="Times New Roman" w:hAnsi="Times New Roman" w:cs="Times New Roman"/>
          <w:sz w:val="24"/>
          <w:szCs w:val="24"/>
          <w:lang w:val="en-GB"/>
        </w:rPr>
        <w:t xml:space="preserve"> or everywhere else.</w:t>
      </w:r>
      <w:r w:rsidR="00457D59" w:rsidRPr="007D49DB">
        <w:rPr>
          <w:rFonts w:ascii="Times New Roman" w:hAnsi="Times New Roman" w:cs="Times New Roman"/>
          <w:sz w:val="24"/>
          <w:szCs w:val="24"/>
          <w:lang w:val="en-GB"/>
        </w:rPr>
        <w:t xml:space="preserve"> On the other hand,</w:t>
      </w:r>
      <w:r w:rsidR="002A2D65" w:rsidRPr="007D49DB">
        <w:rPr>
          <w:rFonts w:ascii="Times New Roman" w:hAnsi="Times New Roman" w:cs="Times New Roman"/>
          <w:sz w:val="24"/>
          <w:szCs w:val="24"/>
          <w:lang w:val="en-GB"/>
        </w:rPr>
        <w:t xml:space="preserve"> if the</w:t>
      </w:r>
      <w:r w:rsidR="00234B6D" w:rsidRPr="007D49DB">
        <w:rPr>
          <w:rFonts w:ascii="Times New Roman" w:hAnsi="Times New Roman" w:cs="Times New Roman"/>
          <w:sz w:val="24"/>
          <w:szCs w:val="24"/>
          <w:lang w:val="en-GB"/>
        </w:rPr>
        <w:t xml:space="preserve"> invited</w:t>
      </w:r>
      <w:r w:rsidR="002A2D65" w:rsidRPr="007D49DB">
        <w:rPr>
          <w:rFonts w:ascii="Times New Roman" w:hAnsi="Times New Roman" w:cs="Times New Roman"/>
          <w:sz w:val="24"/>
          <w:szCs w:val="24"/>
          <w:lang w:val="en-GB"/>
        </w:rPr>
        <w:t xml:space="preserve"> </w:t>
      </w:r>
      <w:r w:rsidR="00234B6D" w:rsidRPr="007D49DB">
        <w:rPr>
          <w:rFonts w:ascii="Times New Roman" w:hAnsi="Times New Roman" w:cs="Times New Roman"/>
          <w:sz w:val="24"/>
          <w:szCs w:val="24"/>
          <w:lang w:val="en-GB"/>
        </w:rPr>
        <w:t xml:space="preserve">person </w:t>
      </w:r>
      <w:r w:rsidR="002A2D65" w:rsidRPr="007D49DB">
        <w:rPr>
          <w:rFonts w:ascii="Times New Roman" w:hAnsi="Times New Roman" w:cs="Times New Roman"/>
          <w:sz w:val="24"/>
          <w:szCs w:val="24"/>
          <w:lang w:val="en-GB"/>
        </w:rPr>
        <w:t xml:space="preserve">knows his/her arrival the sin will be </w:t>
      </w:r>
      <w:r w:rsidR="008343CF" w:rsidRPr="007D49DB">
        <w:rPr>
          <w:rFonts w:ascii="Times New Roman" w:hAnsi="Times New Roman" w:cs="Times New Roman"/>
          <w:sz w:val="24"/>
          <w:szCs w:val="24"/>
          <w:lang w:val="en-GB"/>
        </w:rPr>
        <w:t xml:space="preserve">stopped or </w:t>
      </w:r>
      <w:r w:rsidR="00234B6D" w:rsidRPr="007D49DB">
        <w:rPr>
          <w:rFonts w:ascii="Times New Roman" w:hAnsi="Times New Roman" w:cs="Times New Roman"/>
          <w:sz w:val="24"/>
          <w:szCs w:val="24"/>
          <w:lang w:val="en-GB"/>
        </w:rPr>
        <w:t>removed</w:t>
      </w:r>
      <w:r w:rsidR="008343CF" w:rsidRPr="007D49DB">
        <w:rPr>
          <w:rFonts w:ascii="Times New Roman" w:hAnsi="Times New Roman" w:cs="Times New Roman"/>
          <w:sz w:val="24"/>
          <w:szCs w:val="24"/>
          <w:lang w:val="en-GB"/>
        </w:rPr>
        <w:t xml:space="preserve"> </w:t>
      </w:r>
      <w:r w:rsidR="00234B6D" w:rsidRPr="007D49DB">
        <w:rPr>
          <w:rFonts w:ascii="Times New Roman" w:hAnsi="Times New Roman" w:cs="Times New Roman"/>
          <w:sz w:val="24"/>
          <w:szCs w:val="24"/>
          <w:lang w:val="en-GB"/>
        </w:rPr>
        <w:t>or by the person’s instruction they will stop their action then the invited person must fulfil the invitation</w:t>
      </w:r>
      <w:r w:rsidR="00785273" w:rsidRPr="007D49DB">
        <w:rPr>
          <w:rFonts w:ascii="Times New Roman" w:hAnsi="Times New Roman" w:cs="Times New Roman"/>
          <w:sz w:val="24"/>
          <w:szCs w:val="24"/>
          <w:lang w:val="en-GB"/>
        </w:rPr>
        <w:t xml:space="preserve">. </w:t>
      </w:r>
      <w:r w:rsidR="00606DF3" w:rsidRPr="007D49DB">
        <w:rPr>
          <w:rFonts w:ascii="Times New Roman" w:hAnsi="Times New Roman" w:cs="Times New Roman"/>
          <w:sz w:val="24"/>
          <w:szCs w:val="24"/>
          <w:lang w:val="en-GB"/>
        </w:rPr>
        <w:t xml:space="preserve">If the person does not know whether there is an element </w:t>
      </w:r>
      <w:r w:rsidR="00606DF3" w:rsidRPr="007D49DB">
        <w:rPr>
          <w:rFonts w:ascii="Times New Roman" w:hAnsi="Times New Roman" w:cs="Times New Roman"/>
          <w:sz w:val="24"/>
          <w:szCs w:val="24"/>
          <w:lang w:val="en-GB"/>
        </w:rPr>
        <w:lastRenderedPageBreak/>
        <w:t xml:space="preserve">or sin or not in the </w:t>
      </w:r>
      <w:r w:rsidR="00606DF3" w:rsidRPr="007D49DB">
        <w:rPr>
          <w:rFonts w:ascii="Times New Roman" w:hAnsi="Times New Roman" w:cs="Times New Roman"/>
          <w:i/>
          <w:sz w:val="24"/>
          <w:szCs w:val="24"/>
          <w:lang w:val="en-GB"/>
        </w:rPr>
        <w:t>walimah</w:t>
      </w:r>
      <w:r w:rsidR="00606DF3" w:rsidRPr="007D49DB">
        <w:rPr>
          <w:rFonts w:ascii="Times New Roman" w:hAnsi="Times New Roman" w:cs="Times New Roman"/>
          <w:sz w:val="24"/>
          <w:szCs w:val="24"/>
          <w:lang w:val="en-GB"/>
        </w:rPr>
        <w:t xml:space="preserve"> procession and the person </w:t>
      </w:r>
      <w:r w:rsidR="0009388C" w:rsidRPr="007D49DB">
        <w:rPr>
          <w:rFonts w:ascii="Times New Roman" w:hAnsi="Times New Roman" w:cs="Times New Roman"/>
          <w:sz w:val="24"/>
          <w:szCs w:val="24"/>
          <w:lang w:val="en-GB"/>
        </w:rPr>
        <w:t>fulfil</w:t>
      </w:r>
      <w:r w:rsidR="00E83D19">
        <w:rPr>
          <w:rFonts w:ascii="Times New Roman" w:hAnsi="Times New Roman" w:cs="Times New Roman"/>
          <w:sz w:val="24"/>
          <w:szCs w:val="24"/>
          <w:lang w:val="en-GB"/>
        </w:rPr>
        <w:t>s</w:t>
      </w:r>
      <w:r w:rsidR="0009388C" w:rsidRPr="007D49DB">
        <w:rPr>
          <w:rFonts w:ascii="Times New Roman" w:hAnsi="Times New Roman" w:cs="Times New Roman"/>
          <w:sz w:val="24"/>
          <w:szCs w:val="24"/>
          <w:lang w:val="en-GB"/>
        </w:rPr>
        <w:t xml:space="preserve"> the invitation, he/she have to stop or prevent the sin but if they ignore his/her instructions then the person may leave the ceremony. </w:t>
      </w:r>
      <w:r w:rsidR="00CE65DB" w:rsidRPr="007D49DB">
        <w:rPr>
          <w:rFonts w:ascii="Times New Roman" w:hAnsi="Times New Roman" w:cs="Times New Roman"/>
          <w:sz w:val="24"/>
          <w:szCs w:val="24"/>
          <w:lang w:val="en-GB"/>
        </w:rPr>
        <w:t>If the condition does not allow the person to leave the place, then he/she may stay in the place with a feeling of hatred towards the music and try to not listening to it.</w:t>
      </w:r>
    </w:p>
    <w:p w14:paraId="7B3C6015" w14:textId="31620D7C" w:rsidR="00272587" w:rsidRPr="007D49DB" w:rsidRDefault="00272587"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The invitation has a general nature. If the invitation</w:t>
      </w:r>
      <w:r w:rsidR="00E83D19">
        <w:rPr>
          <w:rFonts w:ascii="Times New Roman" w:hAnsi="Times New Roman" w:cs="Times New Roman"/>
          <w:sz w:val="24"/>
          <w:szCs w:val="24"/>
          <w:lang w:val="en-GB"/>
        </w:rPr>
        <w:t>s</w:t>
      </w:r>
      <w:r w:rsidRPr="007D49DB">
        <w:rPr>
          <w:rFonts w:ascii="Times New Roman" w:hAnsi="Times New Roman" w:cs="Times New Roman"/>
          <w:sz w:val="24"/>
          <w:szCs w:val="24"/>
          <w:lang w:val="en-GB"/>
        </w:rPr>
        <w:t xml:space="preserve"> only </w:t>
      </w:r>
      <w:r w:rsidR="00C43504" w:rsidRPr="007D49DB">
        <w:rPr>
          <w:rFonts w:ascii="Times New Roman" w:hAnsi="Times New Roman" w:cs="Times New Roman"/>
          <w:sz w:val="24"/>
          <w:szCs w:val="24"/>
          <w:lang w:val="en-GB"/>
        </w:rPr>
        <w:t>gave to the rich</w:t>
      </w:r>
      <w:r w:rsidR="00BC3A90" w:rsidRPr="007D49DB">
        <w:rPr>
          <w:rFonts w:ascii="Times New Roman" w:hAnsi="Times New Roman" w:cs="Times New Roman"/>
          <w:sz w:val="24"/>
          <w:szCs w:val="24"/>
          <w:lang w:val="en-GB"/>
        </w:rPr>
        <w:t xml:space="preserve"> for their wealth, then the invitation is not obligated to be fulfilled.</w:t>
      </w:r>
      <w:r w:rsidR="00732271" w:rsidRPr="007D49DB">
        <w:rPr>
          <w:rFonts w:ascii="Times New Roman" w:hAnsi="Times New Roman" w:cs="Times New Roman"/>
          <w:sz w:val="24"/>
          <w:szCs w:val="24"/>
          <w:lang w:val="en-GB"/>
        </w:rPr>
        <w:t xml:space="preserve"> However, if the invitation to the rich</w:t>
      </w:r>
      <w:r w:rsidR="00184262" w:rsidRPr="007D49DB">
        <w:rPr>
          <w:rFonts w:ascii="Times New Roman" w:hAnsi="Times New Roman" w:cs="Times New Roman"/>
          <w:sz w:val="24"/>
          <w:szCs w:val="24"/>
          <w:lang w:val="en-GB"/>
        </w:rPr>
        <w:t xml:space="preserve"> were caused by being a colleague or a neighbour, or only specialised the poor, or only given to one person because the food served is not enough, then the </w:t>
      </w:r>
      <w:r w:rsidR="00144268" w:rsidRPr="007D49DB">
        <w:rPr>
          <w:rFonts w:ascii="Times New Roman" w:hAnsi="Times New Roman" w:cs="Times New Roman"/>
          <w:sz w:val="24"/>
          <w:szCs w:val="24"/>
          <w:lang w:val="en-GB"/>
        </w:rPr>
        <w:t>invitation has to be fulfilled.</w:t>
      </w:r>
    </w:p>
    <w:p w14:paraId="67A946E9" w14:textId="478F5942" w:rsidR="00144268" w:rsidRPr="007D49DB" w:rsidRDefault="00E40681" w:rsidP="0075399E">
      <w:pPr>
        <w:pStyle w:val="ListParagraph"/>
        <w:numPr>
          <w:ilvl w:val="1"/>
          <w:numId w:val="13"/>
        </w:numPr>
        <w:spacing w:after="120"/>
        <w:ind w:left="1418" w:hanging="709"/>
        <w:jc w:val="both"/>
        <w:rPr>
          <w:rFonts w:ascii="Times New Roman" w:hAnsi="Times New Roman" w:cs="Times New Roman"/>
          <w:i/>
          <w:sz w:val="24"/>
          <w:szCs w:val="24"/>
          <w:lang w:val="en-GB"/>
        </w:rPr>
      </w:pPr>
      <w:r w:rsidRPr="007D49DB">
        <w:rPr>
          <w:rFonts w:ascii="Times New Roman" w:hAnsi="Times New Roman" w:cs="Times New Roman"/>
          <w:sz w:val="24"/>
          <w:szCs w:val="24"/>
          <w:lang w:val="en-GB"/>
        </w:rPr>
        <w:t>The</w:t>
      </w:r>
      <w:r w:rsidRPr="007D49DB">
        <w:rPr>
          <w:rFonts w:ascii="Times New Roman" w:hAnsi="Times New Roman" w:cs="Times New Roman"/>
          <w:i/>
          <w:sz w:val="24"/>
          <w:szCs w:val="24"/>
          <w:lang w:val="en-GB"/>
        </w:rPr>
        <w:t xml:space="preserve"> wa</w:t>
      </w:r>
      <w:r w:rsidR="003F0ADD" w:rsidRPr="007D49DB">
        <w:rPr>
          <w:rFonts w:ascii="Times New Roman" w:hAnsi="Times New Roman" w:cs="Times New Roman"/>
          <w:i/>
          <w:sz w:val="24"/>
          <w:szCs w:val="24"/>
          <w:lang w:val="en-GB"/>
        </w:rPr>
        <w:t>limat al</w:t>
      </w:r>
      <w:proofErr w:type="gramStart"/>
      <w:r w:rsidR="003F0ADD" w:rsidRPr="007D49DB">
        <w:rPr>
          <w:rFonts w:ascii="Times New Roman" w:hAnsi="Times New Roman" w:cs="Times New Roman"/>
          <w:i/>
          <w:sz w:val="24"/>
          <w:szCs w:val="24"/>
          <w:lang w:val="en-GB"/>
        </w:rPr>
        <w:t>-‘</w:t>
      </w:r>
      <w:proofErr w:type="gramEnd"/>
      <w:r w:rsidR="003F0ADD" w:rsidRPr="007D49DB">
        <w:rPr>
          <w:rFonts w:ascii="Times New Roman" w:hAnsi="Times New Roman" w:cs="Times New Roman"/>
          <w:i/>
          <w:sz w:val="24"/>
          <w:szCs w:val="24"/>
          <w:lang w:val="en-GB"/>
        </w:rPr>
        <w:t>urs</w:t>
      </w:r>
      <w:r w:rsidR="003F0ADD" w:rsidRPr="007D49DB">
        <w:rPr>
          <w:rFonts w:ascii="Times New Roman" w:hAnsi="Times New Roman" w:cs="Times New Roman"/>
          <w:sz w:val="24"/>
          <w:szCs w:val="24"/>
          <w:lang w:val="en-GB"/>
        </w:rPr>
        <w:t xml:space="preserve"> is attended on the first day. If the procession is carried out for three days or more, the invitation is not required to be fulfilled besides the first day.</w:t>
      </w:r>
    </w:p>
    <w:p w14:paraId="0D175721" w14:textId="57067DCA" w:rsidR="003F0ADD" w:rsidRPr="007D49DB" w:rsidRDefault="00CF786C"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An invitation to </w:t>
      </w:r>
      <w:r w:rsidRPr="007D49DB">
        <w:rPr>
          <w:rFonts w:ascii="Times New Roman" w:hAnsi="Times New Roman" w:cs="Times New Roman"/>
          <w:i/>
          <w:sz w:val="24"/>
          <w:szCs w:val="24"/>
          <w:lang w:val="en-GB"/>
        </w:rPr>
        <w:t>walimat al</w:t>
      </w:r>
      <w:proofErr w:type="gramStart"/>
      <w:r w:rsidRPr="007D49DB">
        <w:rPr>
          <w:rFonts w:ascii="Times New Roman" w:hAnsi="Times New Roman" w:cs="Times New Roman"/>
          <w:i/>
          <w:sz w:val="24"/>
          <w:szCs w:val="24"/>
          <w:lang w:val="en-GB"/>
        </w:rPr>
        <w:t>-‘</w:t>
      </w:r>
      <w:proofErr w:type="gramEnd"/>
      <w:r w:rsidRPr="007D49DB">
        <w:rPr>
          <w:rFonts w:ascii="Times New Roman" w:hAnsi="Times New Roman" w:cs="Times New Roman"/>
          <w:i/>
          <w:sz w:val="24"/>
          <w:szCs w:val="24"/>
          <w:lang w:val="en-GB"/>
        </w:rPr>
        <w:t>urs</w:t>
      </w:r>
      <w:r w:rsidRPr="007D49DB">
        <w:rPr>
          <w:rFonts w:ascii="Times New Roman" w:hAnsi="Times New Roman" w:cs="Times New Roman"/>
          <w:sz w:val="24"/>
          <w:szCs w:val="24"/>
          <w:lang w:val="en-GB"/>
        </w:rPr>
        <w:t xml:space="preserve"> has to be addressed</w:t>
      </w:r>
      <w:r w:rsidR="00197D50" w:rsidRPr="007D49DB">
        <w:rPr>
          <w:rFonts w:ascii="Times New Roman" w:hAnsi="Times New Roman" w:cs="Times New Roman"/>
          <w:sz w:val="24"/>
          <w:szCs w:val="24"/>
          <w:lang w:val="en-GB"/>
        </w:rPr>
        <w:t xml:space="preserve"> clearly</w:t>
      </w:r>
      <w:r w:rsidR="00EC4D52" w:rsidRPr="007D49DB">
        <w:rPr>
          <w:rFonts w:ascii="Times New Roman" w:hAnsi="Times New Roman" w:cs="Times New Roman"/>
          <w:sz w:val="24"/>
          <w:szCs w:val="24"/>
          <w:lang w:val="en-GB"/>
        </w:rPr>
        <w:t xml:space="preserve"> even if </w:t>
      </w:r>
      <w:r w:rsidR="00E83D19">
        <w:rPr>
          <w:rFonts w:ascii="Times New Roman" w:hAnsi="Times New Roman" w:cs="Times New Roman"/>
          <w:sz w:val="24"/>
          <w:szCs w:val="24"/>
          <w:lang w:val="en-GB"/>
        </w:rPr>
        <w:t xml:space="preserve">through </w:t>
      </w:r>
      <w:r w:rsidR="00853874" w:rsidRPr="007D49DB">
        <w:rPr>
          <w:rFonts w:ascii="Times New Roman" w:hAnsi="Times New Roman" w:cs="Times New Roman"/>
          <w:sz w:val="24"/>
          <w:szCs w:val="24"/>
          <w:lang w:val="en-GB"/>
        </w:rPr>
        <w:t xml:space="preserve"> writing or by sending a trusted person. </w:t>
      </w:r>
      <w:r w:rsidR="00F73CAB" w:rsidRPr="007D49DB">
        <w:rPr>
          <w:rFonts w:ascii="Times New Roman" w:hAnsi="Times New Roman" w:cs="Times New Roman"/>
          <w:sz w:val="24"/>
          <w:szCs w:val="24"/>
          <w:lang w:val="en-GB"/>
        </w:rPr>
        <w:t>If the person who invites stated “</w:t>
      </w:r>
      <w:r w:rsidR="00F73CAB" w:rsidRPr="007D49DB">
        <w:rPr>
          <w:rFonts w:ascii="Times New Roman" w:hAnsi="Times New Roman" w:cs="Times New Roman"/>
          <w:i/>
          <w:sz w:val="24"/>
          <w:szCs w:val="24"/>
          <w:lang w:val="en-GB"/>
        </w:rPr>
        <w:t>Please come to those who please</w:t>
      </w:r>
      <w:r w:rsidR="00F73CAB" w:rsidRPr="007D49DB">
        <w:rPr>
          <w:rFonts w:ascii="Times New Roman" w:hAnsi="Times New Roman" w:cs="Times New Roman"/>
          <w:sz w:val="24"/>
          <w:szCs w:val="24"/>
          <w:lang w:val="en-GB"/>
        </w:rPr>
        <w:t>”, then it is not obligated to be fulfilled.</w:t>
      </w:r>
    </w:p>
    <w:p w14:paraId="50F2E146" w14:textId="376B3D9F" w:rsidR="00B743B7" w:rsidRPr="007D49DB" w:rsidRDefault="007D649B"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invitation is based on </w:t>
      </w:r>
      <w:r w:rsidR="002017AA" w:rsidRPr="007D49DB">
        <w:rPr>
          <w:rFonts w:ascii="Times New Roman" w:hAnsi="Times New Roman" w:cs="Times New Roman"/>
          <w:sz w:val="24"/>
          <w:szCs w:val="24"/>
          <w:lang w:val="en-GB"/>
        </w:rPr>
        <w:t>a feeling of fondness, either for the</w:t>
      </w:r>
      <w:r w:rsidR="00D84921" w:rsidRPr="007D49DB">
        <w:rPr>
          <w:rFonts w:ascii="Times New Roman" w:hAnsi="Times New Roman" w:cs="Times New Roman"/>
          <w:sz w:val="24"/>
          <w:szCs w:val="24"/>
          <w:lang w:val="en-GB"/>
        </w:rPr>
        <w:t xml:space="preserve"> person’s</w:t>
      </w:r>
      <w:r w:rsidR="002017AA" w:rsidRPr="007D49DB">
        <w:rPr>
          <w:rFonts w:ascii="Times New Roman" w:hAnsi="Times New Roman" w:cs="Times New Roman"/>
          <w:sz w:val="24"/>
          <w:szCs w:val="24"/>
          <w:lang w:val="en-GB"/>
        </w:rPr>
        <w:t xml:space="preserve"> knowledge</w:t>
      </w:r>
      <w:r w:rsidR="00D51CD9" w:rsidRPr="007D49DB">
        <w:rPr>
          <w:rFonts w:ascii="Times New Roman" w:hAnsi="Times New Roman" w:cs="Times New Roman"/>
          <w:sz w:val="24"/>
          <w:szCs w:val="24"/>
          <w:lang w:val="en-GB"/>
        </w:rPr>
        <w:t xml:space="preserve"> and wisdom, </w:t>
      </w:r>
      <w:r w:rsidR="00DB5DEA" w:rsidRPr="007D49DB">
        <w:rPr>
          <w:rFonts w:ascii="Times New Roman" w:hAnsi="Times New Roman" w:cs="Times New Roman"/>
          <w:sz w:val="24"/>
          <w:szCs w:val="24"/>
          <w:lang w:val="en-GB"/>
        </w:rPr>
        <w:t>piousness</w:t>
      </w:r>
      <w:r w:rsidR="00D51CD9" w:rsidRPr="007D49DB">
        <w:rPr>
          <w:rFonts w:ascii="Times New Roman" w:hAnsi="Times New Roman" w:cs="Times New Roman"/>
          <w:sz w:val="24"/>
          <w:szCs w:val="24"/>
          <w:lang w:val="en-GB"/>
        </w:rPr>
        <w:t xml:space="preserve">, </w:t>
      </w:r>
      <w:r w:rsidR="00DB5DEA" w:rsidRPr="007D49DB">
        <w:rPr>
          <w:rFonts w:ascii="Times New Roman" w:hAnsi="Times New Roman" w:cs="Times New Roman"/>
          <w:sz w:val="24"/>
          <w:szCs w:val="24"/>
          <w:lang w:val="en-GB"/>
        </w:rPr>
        <w:t>virtue, or without any intention.</w:t>
      </w:r>
      <w:r w:rsidR="00A20840" w:rsidRPr="007D49DB">
        <w:rPr>
          <w:rFonts w:ascii="Times New Roman" w:hAnsi="Times New Roman" w:cs="Times New Roman"/>
          <w:sz w:val="24"/>
          <w:szCs w:val="24"/>
          <w:lang w:val="en-GB"/>
        </w:rPr>
        <w:t xml:space="preserve"> If someone</w:t>
      </w:r>
      <w:r w:rsidR="00C65713" w:rsidRPr="007D49DB">
        <w:rPr>
          <w:rFonts w:ascii="Times New Roman" w:hAnsi="Times New Roman" w:cs="Times New Roman"/>
          <w:sz w:val="24"/>
          <w:szCs w:val="24"/>
          <w:lang w:val="en-GB"/>
        </w:rPr>
        <w:t xml:space="preserve"> </w:t>
      </w:r>
      <w:r w:rsidR="005B3588" w:rsidRPr="007D49DB">
        <w:rPr>
          <w:rFonts w:ascii="Times New Roman" w:hAnsi="Times New Roman" w:cs="Times New Roman"/>
          <w:sz w:val="24"/>
          <w:szCs w:val="24"/>
          <w:lang w:val="en-GB"/>
        </w:rPr>
        <w:t xml:space="preserve">is </w:t>
      </w:r>
      <w:r w:rsidR="00E83D19">
        <w:rPr>
          <w:rFonts w:ascii="Times New Roman" w:hAnsi="Times New Roman" w:cs="Times New Roman"/>
          <w:sz w:val="24"/>
          <w:szCs w:val="24"/>
          <w:lang w:val="en-GB"/>
        </w:rPr>
        <w:t>being invited because</w:t>
      </w:r>
      <w:r w:rsidR="00C65713" w:rsidRPr="007D49DB">
        <w:rPr>
          <w:rFonts w:ascii="Times New Roman" w:hAnsi="Times New Roman" w:cs="Times New Roman"/>
          <w:sz w:val="24"/>
          <w:szCs w:val="24"/>
          <w:lang w:val="en-GB"/>
        </w:rPr>
        <w:t xml:space="preserve"> the </w:t>
      </w:r>
      <w:r w:rsidR="00625A65" w:rsidRPr="007D49DB">
        <w:rPr>
          <w:rFonts w:ascii="Times New Roman" w:hAnsi="Times New Roman" w:cs="Times New Roman"/>
          <w:sz w:val="24"/>
          <w:szCs w:val="24"/>
          <w:lang w:val="en-GB"/>
        </w:rPr>
        <w:t>host</w:t>
      </w:r>
      <w:r w:rsidR="00E83D19">
        <w:rPr>
          <w:rFonts w:ascii="Times New Roman" w:hAnsi="Times New Roman" w:cs="Times New Roman"/>
          <w:sz w:val="24"/>
          <w:szCs w:val="24"/>
          <w:lang w:val="en-GB"/>
        </w:rPr>
        <w:t xml:space="preserve"> is afraid of</w:t>
      </w:r>
      <w:r w:rsidR="00C65713" w:rsidRPr="007D49DB">
        <w:rPr>
          <w:rFonts w:ascii="Times New Roman" w:hAnsi="Times New Roman" w:cs="Times New Roman"/>
          <w:sz w:val="24"/>
          <w:szCs w:val="24"/>
          <w:lang w:val="en-GB"/>
        </w:rPr>
        <w:t xml:space="preserve"> them or their prestige, position, or wealth is expected</w:t>
      </w:r>
      <w:r w:rsidR="009102B3" w:rsidRPr="007D49DB">
        <w:rPr>
          <w:rFonts w:ascii="Times New Roman" w:hAnsi="Times New Roman" w:cs="Times New Roman"/>
          <w:sz w:val="24"/>
          <w:szCs w:val="24"/>
          <w:lang w:val="en-GB"/>
        </w:rPr>
        <w:t xml:space="preserve"> to help the host in something wrongful in the sharia</w:t>
      </w:r>
      <w:r w:rsidR="005A298C" w:rsidRPr="007D49DB">
        <w:rPr>
          <w:rFonts w:ascii="Times New Roman" w:hAnsi="Times New Roman" w:cs="Times New Roman"/>
          <w:sz w:val="24"/>
          <w:szCs w:val="24"/>
          <w:lang w:val="en-GB"/>
        </w:rPr>
        <w:t xml:space="preserve"> or to be proud of their attendance, etc. then the invitation is not </w:t>
      </w:r>
      <w:r w:rsidR="00D84921" w:rsidRPr="007D49DB">
        <w:rPr>
          <w:rFonts w:ascii="Times New Roman" w:hAnsi="Times New Roman" w:cs="Times New Roman"/>
          <w:sz w:val="24"/>
          <w:szCs w:val="24"/>
          <w:lang w:val="en-GB"/>
        </w:rPr>
        <w:t>required to be fulfilled.</w:t>
      </w:r>
    </w:p>
    <w:p w14:paraId="752113FF" w14:textId="1A8DACCE" w:rsidR="005A46DC" w:rsidRPr="007D49DB" w:rsidRDefault="006E0D43"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The person who invites and being invited is Muslim.</w:t>
      </w:r>
      <w:r w:rsidR="00F56178" w:rsidRPr="007D49DB">
        <w:rPr>
          <w:rFonts w:ascii="Times New Roman" w:hAnsi="Times New Roman" w:cs="Times New Roman"/>
          <w:sz w:val="24"/>
          <w:szCs w:val="24"/>
          <w:lang w:val="en-GB"/>
        </w:rPr>
        <w:t xml:space="preserve"> If </w:t>
      </w:r>
      <w:r w:rsidR="00625A65" w:rsidRPr="007D49DB">
        <w:rPr>
          <w:rFonts w:ascii="Times New Roman" w:hAnsi="Times New Roman" w:cs="Times New Roman"/>
          <w:sz w:val="24"/>
          <w:szCs w:val="24"/>
          <w:lang w:val="en-GB"/>
        </w:rPr>
        <w:t>the host is</w:t>
      </w:r>
      <w:r w:rsidR="00F56178" w:rsidRPr="007D49DB">
        <w:rPr>
          <w:rFonts w:ascii="Times New Roman" w:hAnsi="Times New Roman" w:cs="Times New Roman"/>
          <w:sz w:val="24"/>
          <w:szCs w:val="24"/>
          <w:lang w:val="en-GB"/>
        </w:rPr>
        <w:t xml:space="preserve"> not a </w:t>
      </w:r>
      <w:r w:rsidR="001C4581" w:rsidRPr="007D49DB">
        <w:rPr>
          <w:rFonts w:ascii="Times New Roman" w:hAnsi="Times New Roman" w:cs="Times New Roman"/>
          <w:sz w:val="24"/>
          <w:szCs w:val="24"/>
          <w:lang w:val="en-GB"/>
        </w:rPr>
        <w:t>Muslim,</w:t>
      </w:r>
      <w:r w:rsidR="00F56178" w:rsidRPr="007D49DB">
        <w:rPr>
          <w:rFonts w:ascii="Times New Roman" w:hAnsi="Times New Roman" w:cs="Times New Roman"/>
          <w:sz w:val="24"/>
          <w:szCs w:val="24"/>
          <w:lang w:val="en-GB"/>
        </w:rPr>
        <w:t xml:space="preserve"> there is no </w:t>
      </w:r>
      <w:r w:rsidR="001C4581" w:rsidRPr="007D49DB">
        <w:rPr>
          <w:rFonts w:ascii="Times New Roman" w:hAnsi="Times New Roman" w:cs="Times New Roman"/>
          <w:sz w:val="24"/>
          <w:szCs w:val="24"/>
          <w:lang w:val="en-GB"/>
        </w:rPr>
        <w:t>obligation to fulfil the invitation.</w:t>
      </w:r>
    </w:p>
    <w:p w14:paraId="524E8B47" w14:textId="3E7E9AC3" w:rsidR="001C4581" w:rsidRPr="007D49DB" w:rsidRDefault="00625A65"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w:t>
      </w:r>
      <w:r w:rsidR="00A517D8" w:rsidRPr="007D49DB">
        <w:rPr>
          <w:rFonts w:ascii="Times New Roman" w:hAnsi="Times New Roman" w:cs="Times New Roman"/>
          <w:sz w:val="24"/>
          <w:szCs w:val="24"/>
          <w:lang w:val="en-GB"/>
        </w:rPr>
        <w:t xml:space="preserve">inviting person is legally competent and is legally </w:t>
      </w:r>
      <w:r w:rsidR="00F97672" w:rsidRPr="007D49DB">
        <w:rPr>
          <w:rFonts w:ascii="Times New Roman" w:hAnsi="Times New Roman" w:cs="Times New Roman"/>
          <w:sz w:val="24"/>
          <w:szCs w:val="24"/>
          <w:lang w:val="en-GB"/>
        </w:rPr>
        <w:t xml:space="preserve">allowed to use their wealth. </w:t>
      </w:r>
      <w:r w:rsidR="00107851" w:rsidRPr="007D49DB">
        <w:rPr>
          <w:rFonts w:ascii="Times New Roman" w:hAnsi="Times New Roman" w:cs="Times New Roman"/>
          <w:sz w:val="24"/>
          <w:szCs w:val="24"/>
          <w:lang w:val="en-GB"/>
        </w:rPr>
        <w:t xml:space="preserve">If the one who invites is not a legally competent person it is not obligated to fulfil their invitation and it is prohibited for them to use their wealth to </w:t>
      </w:r>
      <w:r w:rsidR="00E40681" w:rsidRPr="007D49DB">
        <w:rPr>
          <w:rFonts w:ascii="Times New Roman" w:hAnsi="Times New Roman" w:cs="Times New Roman"/>
          <w:sz w:val="24"/>
          <w:szCs w:val="24"/>
          <w:lang w:val="en-GB"/>
        </w:rPr>
        <w:t xml:space="preserve">hold the </w:t>
      </w:r>
      <w:r w:rsidR="00E40681" w:rsidRPr="007D49DB">
        <w:rPr>
          <w:rFonts w:ascii="Times New Roman" w:hAnsi="Times New Roman" w:cs="Times New Roman"/>
          <w:i/>
          <w:sz w:val="24"/>
          <w:szCs w:val="24"/>
          <w:lang w:val="en-GB"/>
        </w:rPr>
        <w:t>walimah</w:t>
      </w:r>
      <w:r w:rsidR="00E40681" w:rsidRPr="007D49DB">
        <w:rPr>
          <w:rFonts w:ascii="Times New Roman" w:hAnsi="Times New Roman" w:cs="Times New Roman"/>
          <w:sz w:val="24"/>
          <w:szCs w:val="24"/>
          <w:lang w:val="en-GB"/>
        </w:rPr>
        <w:t xml:space="preserve">. </w:t>
      </w:r>
      <w:r w:rsidR="0077766A" w:rsidRPr="007D49DB">
        <w:rPr>
          <w:rFonts w:ascii="Times New Roman" w:hAnsi="Times New Roman" w:cs="Times New Roman"/>
          <w:sz w:val="24"/>
          <w:szCs w:val="24"/>
          <w:lang w:val="en-GB"/>
        </w:rPr>
        <w:t xml:space="preserve">However, if the </w:t>
      </w:r>
      <w:r w:rsidR="0077766A" w:rsidRPr="007D49DB">
        <w:rPr>
          <w:rFonts w:ascii="Times New Roman" w:hAnsi="Times New Roman" w:cs="Times New Roman"/>
          <w:i/>
          <w:sz w:val="24"/>
          <w:szCs w:val="24"/>
          <w:lang w:val="en-GB"/>
        </w:rPr>
        <w:t>walimah</w:t>
      </w:r>
      <w:r w:rsidR="0077766A" w:rsidRPr="007D49DB">
        <w:rPr>
          <w:rFonts w:ascii="Times New Roman" w:hAnsi="Times New Roman" w:cs="Times New Roman"/>
          <w:sz w:val="24"/>
          <w:szCs w:val="24"/>
          <w:lang w:val="en-GB"/>
        </w:rPr>
        <w:t xml:space="preserve"> is arranged by </w:t>
      </w:r>
      <w:r w:rsidR="004F2D0A" w:rsidRPr="007D49DB">
        <w:rPr>
          <w:rFonts w:ascii="Times New Roman" w:hAnsi="Times New Roman" w:cs="Times New Roman"/>
          <w:sz w:val="24"/>
          <w:szCs w:val="24"/>
          <w:lang w:val="en-GB"/>
        </w:rPr>
        <w:t xml:space="preserve">the guardian, </w:t>
      </w:r>
      <w:proofErr w:type="gramStart"/>
      <w:r w:rsidR="004F2D0A" w:rsidRPr="007D49DB">
        <w:rPr>
          <w:rFonts w:ascii="Times New Roman" w:hAnsi="Times New Roman" w:cs="Times New Roman"/>
          <w:sz w:val="24"/>
          <w:szCs w:val="24"/>
          <w:lang w:val="en-GB"/>
        </w:rPr>
        <w:t>i.e.</w:t>
      </w:r>
      <w:proofErr w:type="gramEnd"/>
      <w:r w:rsidR="004F2D0A" w:rsidRPr="007D49DB">
        <w:rPr>
          <w:rFonts w:ascii="Times New Roman" w:hAnsi="Times New Roman" w:cs="Times New Roman"/>
          <w:sz w:val="24"/>
          <w:szCs w:val="24"/>
          <w:lang w:val="en-GB"/>
        </w:rPr>
        <w:t xml:space="preserve"> the father or grandfather, from their </w:t>
      </w:r>
      <w:r w:rsidR="00566EC0">
        <w:rPr>
          <w:rFonts w:ascii="Times New Roman" w:hAnsi="Times New Roman" w:cs="Times New Roman"/>
          <w:sz w:val="24"/>
          <w:szCs w:val="24"/>
          <w:lang w:val="en-GB"/>
        </w:rPr>
        <w:t>possessions, the invitation has</w:t>
      </w:r>
      <w:r w:rsidR="004F2D0A" w:rsidRPr="007D49DB">
        <w:rPr>
          <w:rFonts w:ascii="Times New Roman" w:hAnsi="Times New Roman" w:cs="Times New Roman"/>
          <w:sz w:val="24"/>
          <w:szCs w:val="24"/>
          <w:lang w:val="en-GB"/>
        </w:rPr>
        <w:t xml:space="preserve"> to be fulfilled.</w:t>
      </w:r>
    </w:p>
    <w:p w14:paraId="39DC044F" w14:textId="294D6D8E" w:rsidR="004F2D0A" w:rsidRPr="007D49DB" w:rsidRDefault="004E6AD3"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invited person does not ask for permission from the one who invited and the inviting person </w:t>
      </w:r>
      <w:r w:rsidR="00495747" w:rsidRPr="007D49DB">
        <w:rPr>
          <w:rFonts w:ascii="Times New Roman" w:hAnsi="Times New Roman" w:cs="Times New Roman"/>
          <w:sz w:val="24"/>
          <w:szCs w:val="24"/>
          <w:lang w:val="en-GB"/>
        </w:rPr>
        <w:t>is content with their absence.</w:t>
      </w:r>
      <w:r w:rsidR="009F3983" w:rsidRPr="007D49DB">
        <w:rPr>
          <w:rFonts w:ascii="Times New Roman" w:hAnsi="Times New Roman" w:cs="Times New Roman"/>
          <w:sz w:val="24"/>
          <w:szCs w:val="24"/>
          <w:lang w:val="en-GB"/>
        </w:rPr>
        <w:t xml:space="preserve"> If the invited person apologised because they were not able to come and the host is content with it then the invitation is no longer obligated to be fulfilled.</w:t>
      </w:r>
    </w:p>
    <w:p w14:paraId="1A70975C" w14:textId="66214A8A" w:rsidR="00363C58" w:rsidRPr="007D49DB" w:rsidRDefault="00734B1F"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w:t>
      </w:r>
      <w:r w:rsidR="00200032" w:rsidRPr="007D49DB">
        <w:rPr>
          <w:rFonts w:ascii="Times New Roman" w:hAnsi="Times New Roman" w:cs="Times New Roman"/>
          <w:sz w:val="24"/>
          <w:szCs w:val="24"/>
          <w:lang w:val="en-GB"/>
        </w:rPr>
        <w:t xml:space="preserve">invited person has not yet been receiving another invitation for a </w:t>
      </w:r>
      <w:r w:rsidR="00200032" w:rsidRPr="007D49DB">
        <w:rPr>
          <w:rFonts w:ascii="Times New Roman" w:hAnsi="Times New Roman" w:cs="Times New Roman"/>
          <w:i/>
          <w:sz w:val="24"/>
          <w:szCs w:val="24"/>
          <w:lang w:val="en-GB"/>
        </w:rPr>
        <w:t>walimah</w:t>
      </w:r>
      <w:r w:rsidR="00566EC0">
        <w:rPr>
          <w:rFonts w:ascii="Times New Roman" w:hAnsi="Times New Roman" w:cs="Times New Roman"/>
          <w:sz w:val="24"/>
          <w:szCs w:val="24"/>
          <w:lang w:val="en-GB"/>
        </w:rPr>
        <w:t xml:space="preserve"> on</w:t>
      </w:r>
      <w:r w:rsidR="00200032" w:rsidRPr="007D49DB">
        <w:rPr>
          <w:rFonts w:ascii="Times New Roman" w:hAnsi="Times New Roman" w:cs="Times New Roman"/>
          <w:sz w:val="24"/>
          <w:szCs w:val="24"/>
          <w:lang w:val="en-GB"/>
        </w:rPr>
        <w:t xml:space="preserve"> the same date.</w:t>
      </w:r>
    </w:p>
    <w:p w14:paraId="5321FAAA" w14:textId="31CD82C5" w:rsidR="00200032" w:rsidRPr="007D49DB" w:rsidRDefault="00200032"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lastRenderedPageBreak/>
        <w:t xml:space="preserve">The inviting person is not a </w:t>
      </w:r>
      <w:r w:rsidR="00DF1E8D" w:rsidRPr="007D49DB">
        <w:rPr>
          <w:rFonts w:ascii="Times New Roman" w:hAnsi="Times New Roman" w:cs="Times New Roman"/>
          <w:i/>
          <w:sz w:val="24"/>
          <w:szCs w:val="24"/>
          <w:lang w:val="en-GB"/>
        </w:rPr>
        <w:t>fasiq</w:t>
      </w:r>
      <w:r w:rsidR="00DF1E8D" w:rsidRPr="007D49DB">
        <w:rPr>
          <w:rFonts w:ascii="Times New Roman" w:hAnsi="Times New Roman" w:cs="Times New Roman"/>
          <w:sz w:val="24"/>
          <w:szCs w:val="24"/>
          <w:lang w:val="en-GB"/>
        </w:rPr>
        <w:t xml:space="preserve">, tyrannical person, or other </w:t>
      </w:r>
      <w:r w:rsidR="004B251D" w:rsidRPr="007D49DB">
        <w:rPr>
          <w:rFonts w:ascii="Times New Roman" w:hAnsi="Times New Roman" w:cs="Times New Roman"/>
          <w:sz w:val="24"/>
          <w:szCs w:val="24"/>
          <w:lang w:val="en-GB"/>
        </w:rPr>
        <w:t>vile</w:t>
      </w:r>
      <w:r w:rsidR="00DF1E8D" w:rsidRPr="007D49DB">
        <w:rPr>
          <w:rFonts w:ascii="Times New Roman" w:hAnsi="Times New Roman" w:cs="Times New Roman"/>
          <w:sz w:val="24"/>
          <w:szCs w:val="24"/>
          <w:lang w:val="en-GB"/>
        </w:rPr>
        <w:t xml:space="preserve"> behaviours.</w:t>
      </w:r>
    </w:p>
    <w:p w14:paraId="12FB5167" w14:textId="44368E5F" w:rsidR="00304E07" w:rsidRPr="007D49DB" w:rsidRDefault="00475089"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inviting person is not someone who gains most of their wealth illegally. </w:t>
      </w:r>
      <w:r w:rsidR="00DA458B" w:rsidRPr="007D49DB">
        <w:rPr>
          <w:rFonts w:ascii="Times New Roman" w:hAnsi="Times New Roman" w:cs="Times New Roman"/>
          <w:sz w:val="24"/>
          <w:szCs w:val="24"/>
          <w:lang w:val="en-GB"/>
        </w:rPr>
        <w:t>If most of the wealth of the person who invites were unlawful, then it is</w:t>
      </w:r>
      <w:r w:rsidR="00B11415" w:rsidRPr="007D49DB">
        <w:rPr>
          <w:rFonts w:ascii="Times New Roman" w:hAnsi="Times New Roman" w:cs="Times New Roman"/>
          <w:sz w:val="24"/>
          <w:szCs w:val="24"/>
          <w:lang w:val="en-GB"/>
        </w:rPr>
        <w:t xml:space="preserve"> </w:t>
      </w:r>
      <w:r w:rsidR="00B11415" w:rsidRPr="007D49DB">
        <w:rPr>
          <w:rFonts w:ascii="Times New Roman" w:hAnsi="Times New Roman" w:cs="Times New Roman"/>
          <w:i/>
          <w:sz w:val="24"/>
          <w:szCs w:val="24"/>
          <w:lang w:val="en-GB"/>
        </w:rPr>
        <w:t>makruh</w:t>
      </w:r>
      <w:r w:rsidR="00B11415" w:rsidRPr="007D49DB">
        <w:rPr>
          <w:rFonts w:ascii="Times New Roman" w:hAnsi="Times New Roman" w:cs="Times New Roman"/>
          <w:sz w:val="24"/>
          <w:szCs w:val="24"/>
          <w:lang w:val="en-GB"/>
        </w:rPr>
        <w:t xml:space="preserve"> </w:t>
      </w:r>
      <w:r w:rsidR="00267809" w:rsidRPr="007D49DB">
        <w:rPr>
          <w:rFonts w:ascii="Times New Roman" w:hAnsi="Times New Roman" w:cs="Times New Roman"/>
          <w:sz w:val="24"/>
          <w:szCs w:val="24"/>
          <w:lang w:val="en-GB"/>
        </w:rPr>
        <w:t xml:space="preserve">to fulfil the invitation as long as the invited person is not knowing that the </w:t>
      </w:r>
      <w:r w:rsidR="001B282F" w:rsidRPr="007D49DB">
        <w:rPr>
          <w:rFonts w:ascii="Times New Roman" w:hAnsi="Times New Roman" w:cs="Times New Roman"/>
          <w:sz w:val="24"/>
          <w:szCs w:val="24"/>
          <w:lang w:val="en-GB"/>
        </w:rPr>
        <w:t xml:space="preserve">food that they consume comes from a substance that is </w:t>
      </w:r>
      <w:r w:rsidR="001B282F" w:rsidRPr="007D49DB">
        <w:rPr>
          <w:rFonts w:ascii="Times New Roman" w:hAnsi="Times New Roman" w:cs="Times New Roman"/>
          <w:i/>
          <w:sz w:val="24"/>
          <w:szCs w:val="24"/>
          <w:lang w:val="en-GB"/>
        </w:rPr>
        <w:t>haram</w:t>
      </w:r>
      <w:r w:rsidR="001B282F" w:rsidRPr="007D49DB">
        <w:rPr>
          <w:rFonts w:ascii="Times New Roman" w:hAnsi="Times New Roman" w:cs="Times New Roman"/>
          <w:sz w:val="24"/>
          <w:szCs w:val="24"/>
          <w:lang w:val="en-GB"/>
        </w:rPr>
        <w:t xml:space="preserve"> for them</w:t>
      </w:r>
      <w:r w:rsidR="00267809" w:rsidRPr="007D49DB">
        <w:rPr>
          <w:rFonts w:ascii="Times New Roman" w:hAnsi="Times New Roman" w:cs="Times New Roman"/>
          <w:sz w:val="24"/>
          <w:szCs w:val="24"/>
          <w:lang w:val="en-GB"/>
        </w:rPr>
        <w:t xml:space="preserve">. </w:t>
      </w:r>
      <w:r w:rsidR="001B282F" w:rsidRPr="007D49DB">
        <w:rPr>
          <w:rFonts w:ascii="Times New Roman" w:hAnsi="Times New Roman" w:cs="Times New Roman"/>
          <w:sz w:val="24"/>
          <w:szCs w:val="24"/>
          <w:lang w:val="en-GB"/>
        </w:rPr>
        <w:t xml:space="preserve">If they know that the food served comes from a </w:t>
      </w:r>
      <w:r w:rsidR="001B282F" w:rsidRPr="007D49DB">
        <w:rPr>
          <w:rFonts w:ascii="Times New Roman" w:hAnsi="Times New Roman" w:cs="Times New Roman"/>
          <w:i/>
          <w:sz w:val="24"/>
          <w:szCs w:val="24"/>
          <w:lang w:val="en-GB"/>
        </w:rPr>
        <w:t>haram</w:t>
      </w:r>
      <w:r w:rsidR="001B282F" w:rsidRPr="007D49DB">
        <w:rPr>
          <w:rFonts w:ascii="Times New Roman" w:hAnsi="Times New Roman" w:cs="Times New Roman"/>
          <w:sz w:val="24"/>
          <w:szCs w:val="24"/>
          <w:lang w:val="en-GB"/>
        </w:rPr>
        <w:t xml:space="preserve"> wealth, it is </w:t>
      </w:r>
      <w:r w:rsidR="001B282F" w:rsidRPr="007D49DB">
        <w:rPr>
          <w:rFonts w:ascii="Times New Roman" w:hAnsi="Times New Roman" w:cs="Times New Roman"/>
          <w:i/>
          <w:sz w:val="24"/>
          <w:szCs w:val="24"/>
          <w:lang w:val="en-GB"/>
        </w:rPr>
        <w:t>haram</w:t>
      </w:r>
      <w:r w:rsidR="001B282F" w:rsidRPr="007D49DB">
        <w:rPr>
          <w:rFonts w:ascii="Times New Roman" w:hAnsi="Times New Roman" w:cs="Times New Roman"/>
          <w:sz w:val="24"/>
          <w:szCs w:val="24"/>
          <w:lang w:val="en-GB"/>
        </w:rPr>
        <w:t xml:space="preserve"> </w:t>
      </w:r>
      <w:r w:rsidR="003743D7" w:rsidRPr="007D49DB">
        <w:rPr>
          <w:rFonts w:ascii="Times New Roman" w:hAnsi="Times New Roman" w:cs="Times New Roman"/>
          <w:sz w:val="24"/>
          <w:szCs w:val="24"/>
          <w:lang w:val="en-GB"/>
        </w:rPr>
        <w:t xml:space="preserve">to attend the </w:t>
      </w:r>
      <w:r w:rsidR="003743D7" w:rsidRPr="007D49DB">
        <w:rPr>
          <w:rFonts w:ascii="Times New Roman" w:hAnsi="Times New Roman" w:cs="Times New Roman"/>
          <w:i/>
          <w:sz w:val="24"/>
          <w:szCs w:val="24"/>
          <w:lang w:val="en-GB"/>
        </w:rPr>
        <w:t>walimah</w:t>
      </w:r>
      <w:r w:rsidR="003743D7" w:rsidRPr="007D49DB">
        <w:rPr>
          <w:rFonts w:ascii="Times New Roman" w:hAnsi="Times New Roman" w:cs="Times New Roman"/>
          <w:sz w:val="24"/>
          <w:szCs w:val="24"/>
          <w:lang w:val="en-GB"/>
        </w:rPr>
        <w:t xml:space="preserve"> even though they did not consume anything served there. </w:t>
      </w:r>
      <w:r w:rsidR="00763148" w:rsidRPr="007D49DB">
        <w:rPr>
          <w:rFonts w:ascii="Times New Roman" w:hAnsi="Times New Roman" w:cs="Times New Roman"/>
          <w:sz w:val="24"/>
          <w:szCs w:val="24"/>
          <w:lang w:val="en-GB"/>
        </w:rPr>
        <w:t>This is becau</w:t>
      </w:r>
      <w:r w:rsidR="007B425B" w:rsidRPr="007D49DB">
        <w:rPr>
          <w:rFonts w:ascii="Times New Roman" w:hAnsi="Times New Roman" w:cs="Times New Roman"/>
          <w:sz w:val="24"/>
          <w:szCs w:val="24"/>
          <w:lang w:val="en-GB"/>
        </w:rPr>
        <w:t>se by fulfilling the invitation</w:t>
      </w:r>
      <w:r w:rsidR="002F47CF">
        <w:rPr>
          <w:rFonts w:ascii="Times New Roman" w:hAnsi="Times New Roman" w:cs="Times New Roman"/>
          <w:sz w:val="24"/>
          <w:szCs w:val="24"/>
          <w:lang w:val="en-GB"/>
        </w:rPr>
        <w:t xml:space="preserve"> the guest has approved</w:t>
      </w:r>
      <w:r w:rsidR="00763148" w:rsidRPr="007D49DB">
        <w:rPr>
          <w:rFonts w:ascii="Times New Roman" w:hAnsi="Times New Roman" w:cs="Times New Roman"/>
          <w:sz w:val="24"/>
          <w:szCs w:val="24"/>
          <w:lang w:val="en-GB"/>
        </w:rPr>
        <w:t xml:space="preserve"> the sinful </w:t>
      </w:r>
      <w:r w:rsidR="007B425B" w:rsidRPr="007D49DB">
        <w:rPr>
          <w:rFonts w:ascii="Times New Roman" w:hAnsi="Times New Roman" w:cs="Times New Roman"/>
          <w:sz w:val="24"/>
          <w:szCs w:val="24"/>
          <w:lang w:val="en-GB"/>
        </w:rPr>
        <w:t>conduct</w:t>
      </w:r>
      <w:r w:rsidR="00763148" w:rsidRPr="007D49DB">
        <w:rPr>
          <w:rFonts w:ascii="Times New Roman" w:hAnsi="Times New Roman" w:cs="Times New Roman"/>
          <w:sz w:val="24"/>
          <w:szCs w:val="24"/>
          <w:lang w:val="en-GB"/>
        </w:rPr>
        <w:t xml:space="preserve">. </w:t>
      </w:r>
      <w:r w:rsidR="006E03F1" w:rsidRPr="007D49DB">
        <w:rPr>
          <w:rFonts w:ascii="Times New Roman" w:hAnsi="Times New Roman" w:cs="Times New Roman"/>
          <w:sz w:val="24"/>
          <w:szCs w:val="24"/>
          <w:lang w:val="en-GB"/>
        </w:rPr>
        <w:t>If most of the inviting person’</w:t>
      </w:r>
      <w:r w:rsidR="00EC620A" w:rsidRPr="007D49DB">
        <w:rPr>
          <w:rFonts w:ascii="Times New Roman" w:hAnsi="Times New Roman" w:cs="Times New Roman"/>
          <w:sz w:val="24"/>
          <w:szCs w:val="24"/>
          <w:lang w:val="en-GB"/>
        </w:rPr>
        <w:t xml:space="preserve">s wealth were not </w:t>
      </w:r>
      <w:r w:rsidR="00EC620A" w:rsidRPr="007D49DB">
        <w:rPr>
          <w:rFonts w:ascii="Times New Roman" w:hAnsi="Times New Roman" w:cs="Times New Roman"/>
          <w:i/>
          <w:sz w:val="24"/>
          <w:szCs w:val="24"/>
          <w:lang w:val="en-GB"/>
        </w:rPr>
        <w:t>haram</w:t>
      </w:r>
      <w:r w:rsidR="00EC620A" w:rsidRPr="007D49DB">
        <w:rPr>
          <w:rFonts w:ascii="Times New Roman" w:hAnsi="Times New Roman" w:cs="Times New Roman"/>
          <w:sz w:val="24"/>
          <w:szCs w:val="24"/>
          <w:lang w:val="en-GB"/>
        </w:rPr>
        <w:t xml:space="preserve"> but there is vagueness in it, the invitation is still not obligated to be fulfilled and the ruling changes to </w:t>
      </w:r>
      <w:r w:rsidR="00EC620A" w:rsidRPr="007D49DB">
        <w:rPr>
          <w:rFonts w:ascii="Times New Roman" w:hAnsi="Times New Roman" w:cs="Times New Roman"/>
          <w:i/>
          <w:sz w:val="24"/>
          <w:szCs w:val="24"/>
          <w:lang w:val="en-GB"/>
        </w:rPr>
        <w:t>mubah</w:t>
      </w:r>
      <w:r w:rsidR="00D20EF7" w:rsidRPr="007D49DB">
        <w:rPr>
          <w:rFonts w:ascii="Times New Roman" w:hAnsi="Times New Roman" w:cs="Times New Roman"/>
          <w:sz w:val="24"/>
          <w:szCs w:val="24"/>
          <w:lang w:val="en-GB"/>
        </w:rPr>
        <w:t xml:space="preserve"> (permitted).</w:t>
      </w:r>
    </w:p>
    <w:p w14:paraId="28C8FF81" w14:textId="139FDB19" w:rsidR="008774DB" w:rsidRPr="007D49DB" w:rsidRDefault="001A517D"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invited person is not a </w:t>
      </w:r>
      <w:r w:rsidRPr="007D49DB">
        <w:rPr>
          <w:rFonts w:ascii="Times New Roman" w:hAnsi="Times New Roman" w:cs="Times New Roman"/>
          <w:i/>
          <w:sz w:val="24"/>
          <w:szCs w:val="24"/>
          <w:lang w:val="en-GB"/>
        </w:rPr>
        <w:t>qadi</w:t>
      </w:r>
      <w:r w:rsidRPr="007D49DB">
        <w:rPr>
          <w:rFonts w:ascii="Times New Roman" w:hAnsi="Times New Roman" w:cs="Times New Roman"/>
          <w:sz w:val="24"/>
          <w:szCs w:val="24"/>
          <w:lang w:val="en-GB"/>
        </w:rPr>
        <w:t xml:space="preserve"> (judge</w:t>
      </w:r>
      <w:r w:rsidR="00F94367" w:rsidRPr="007D49DB">
        <w:rPr>
          <w:rFonts w:ascii="Times New Roman" w:hAnsi="Times New Roman" w:cs="Times New Roman"/>
          <w:sz w:val="24"/>
          <w:szCs w:val="24"/>
          <w:lang w:val="en-GB"/>
        </w:rPr>
        <w:t xml:space="preserve"> in the court of sharia</w:t>
      </w:r>
      <w:r w:rsidRPr="007D49DB">
        <w:rPr>
          <w:rFonts w:ascii="Times New Roman" w:hAnsi="Times New Roman" w:cs="Times New Roman"/>
          <w:sz w:val="24"/>
          <w:szCs w:val="24"/>
          <w:lang w:val="en-GB"/>
        </w:rPr>
        <w:t>)</w:t>
      </w:r>
      <w:r w:rsidR="00E94E31">
        <w:rPr>
          <w:rFonts w:ascii="Times New Roman" w:hAnsi="Times New Roman" w:cs="Times New Roman"/>
          <w:sz w:val="24"/>
          <w:szCs w:val="24"/>
          <w:lang w:val="en-GB"/>
        </w:rPr>
        <w:t>, also includes the one who has</w:t>
      </w:r>
      <w:r w:rsidRPr="007D49DB">
        <w:rPr>
          <w:rFonts w:ascii="Times New Roman" w:hAnsi="Times New Roman" w:cs="Times New Roman"/>
          <w:sz w:val="24"/>
          <w:szCs w:val="24"/>
          <w:lang w:val="en-GB"/>
        </w:rPr>
        <w:t xml:space="preserve"> power and authority</w:t>
      </w:r>
      <w:r w:rsidR="007E3840" w:rsidRPr="007D49DB">
        <w:rPr>
          <w:rFonts w:ascii="Times New Roman" w:hAnsi="Times New Roman" w:cs="Times New Roman"/>
          <w:sz w:val="24"/>
          <w:szCs w:val="24"/>
          <w:lang w:val="en-GB"/>
        </w:rPr>
        <w:t xml:space="preserve"> in general.</w:t>
      </w:r>
      <w:r w:rsidR="003E0F67" w:rsidRPr="007D49DB">
        <w:rPr>
          <w:rFonts w:ascii="Times New Roman" w:hAnsi="Times New Roman" w:cs="Times New Roman"/>
          <w:sz w:val="24"/>
          <w:szCs w:val="24"/>
          <w:lang w:val="en-GB"/>
        </w:rPr>
        <w:t xml:space="preserve"> Judges</w:t>
      </w:r>
      <w:r w:rsidR="00A53E5A">
        <w:rPr>
          <w:rFonts w:ascii="Times New Roman" w:hAnsi="Times New Roman" w:cs="Times New Roman"/>
          <w:sz w:val="24"/>
          <w:szCs w:val="24"/>
          <w:lang w:val="en-GB"/>
        </w:rPr>
        <w:t xml:space="preserve"> or other similar professions are</w:t>
      </w:r>
      <w:r w:rsidR="003E0F67" w:rsidRPr="007D49DB">
        <w:rPr>
          <w:rFonts w:ascii="Times New Roman" w:hAnsi="Times New Roman" w:cs="Times New Roman"/>
          <w:sz w:val="24"/>
          <w:szCs w:val="24"/>
          <w:lang w:val="en-GB"/>
        </w:rPr>
        <w:t xml:space="preserve"> not obligated to fulfil an invitation from the people within their authority. </w:t>
      </w:r>
      <w:r w:rsidR="00AE2D5D" w:rsidRPr="007D49DB">
        <w:rPr>
          <w:rFonts w:ascii="Times New Roman" w:hAnsi="Times New Roman" w:cs="Times New Roman"/>
          <w:sz w:val="24"/>
          <w:szCs w:val="24"/>
          <w:lang w:val="en-GB"/>
        </w:rPr>
        <w:t xml:space="preserve">Moreover, if </w:t>
      </w:r>
      <w:r w:rsidR="009A0056" w:rsidRPr="007D49DB">
        <w:rPr>
          <w:rFonts w:ascii="Times New Roman" w:hAnsi="Times New Roman" w:cs="Times New Roman"/>
          <w:sz w:val="24"/>
          <w:szCs w:val="24"/>
          <w:lang w:val="en-GB"/>
        </w:rPr>
        <w:t>the host is having a lawsuit or there is a high possibility for the person to having one, it is prohibited for the judge to fulfil the invitation.</w:t>
      </w:r>
    </w:p>
    <w:p w14:paraId="30E92EE6" w14:textId="237B4D3F" w:rsidR="00332D65" w:rsidRPr="007D49DB" w:rsidRDefault="00E316AE" w:rsidP="0075399E">
      <w:pPr>
        <w:pStyle w:val="ListParagraph"/>
        <w:numPr>
          <w:ilvl w:val="1"/>
          <w:numId w:val="13"/>
        </w:numPr>
        <w:spacing w:after="120"/>
        <w:ind w:left="1418"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The invited person does not have the same hindrance that is able to prevent them from </w:t>
      </w:r>
      <w:r w:rsidRPr="007D49DB">
        <w:rPr>
          <w:rFonts w:ascii="Times New Roman" w:hAnsi="Times New Roman" w:cs="Times New Roman"/>
          <w:i/>
          <w:sz w:val="24"/>
          <w:szCs w:val="24"/>
          <w:lang w:val="en-GB"/>
        </w:rPr>
        <w:t>jama’ah</w:t>
      </w:r>
      <w:r w:rsidRPr="007D49DB">
        <w:rPr>
          <w:rFonts w:ascii="Times New Roman" w:hAnsi="Times New Roman" w:cs="Times New Roman"/>
          <w:sz w:val="24"/>
          <w:szCs w:val="24"/>
          <w:lang w:val="en-GB"/>
        </w:rPr>
        <w:t xml:space="preserve"> prayer in the mosque, such as being sick, heavy rain, strong winds, </w:t>
      </w:r>
      <w:r w:rsidR="00332D65" w:rsidRPr="007D49DB">
        <w:rPr>
          <w:rFonts w:ascii="Times New Roman" w:hAnsi="Times New Roman" w:cs="Times New Roman"/>
          <w:sz w:val="24"/>
          <w:szCs w:val="24"/>
          <w:lang w:val="en-GB"/>
        </w:rPr>
        <w:t>etc. except for hunger and thirst.</w:t>
      </w:r>
    </w:p>
    <w:p w14:paraId="4C4F272D" w14:textId="777BD867" w:rsidR="00332D65" w:rsidRPr="007D49DB" w:rsidRDefault="007C0580" w:rsidP="0075399E">
      <w:pPr>
        <w:spacing w:after="120" w:line="276" w:lineRule="auto"/>
        <w:ind w:firstLine="709"/>
        <w:rPr>
          <w:rFonts w:cs="Times New Roman"/>
          <w:szCs w:val="24"/>
          <w:lang w:val="en-GB"/>
        </w:rPr>
      </w:pPr>
      <w:r w:rsidRPr="007D49DB">
        <w:rPr>
          <w:rFonts w:cs="Times New Roman"/>
          <w:szCs w:val="24"/>
          <w:lang w:val="en-GB"/>
        </w:rPr>
        <w:t xml:space="preserve">If the implementation of the </w:t>
      </w:r>
      <w:r w:rsidRPr="007D49DB">
        <w:rPr>
          <w:rFonts w:cs="Times New Roman"/>
          <w:i/>
          <w:szCs w:val="24"/>
          <w:lang w:val="en-GB"/>
        </w:rPr>
        <w:t>walimah</w:t>
      </w:r>
      <w:r w:rsidRPr="007D49DB">
        <w:rPr>
          <w:rFonts w:cs="Times New Roman"/>
          <w:szCs w:val="24"/>
          <w:lang w:val="en-GB"/>
        </w:rPr>
        <w:t xml:space="preserve"> practice will be analysed by using the consideration of the </w:t>
      </w:r>
      <w:r w:rsidRPr="007D49DB">
        <w:rPr>
          <w:rFonts w:cs="Times New Roman"/>
          <w:i/>
          <w:szCs w:val="24"/>
          <w:lang w:val="en-GB"/>
        </w:rPr>
        <w:t>‘urf</w:t>
      </w:r>
      <w:r w:rsidRPr="007D49DB">
        <w:rPr>
          <w:rFonts w:cs="Times New Roman"/>
          <w:szCs w:val="24"/>
          <w:lang w:val="en-GB"/>
        </w:rPr>
        <w:t xml:space="preserve"> theory as the tool of analysis, it needs to be </w:t>
      </w:r>
      <w:r w:rsidR="00A268D2" w:rsidRPr="007D49DB">
        <w:rPr>
          <w:rFonts w:cs="Times New Roman"/>
          <w:szCs w:val="24"/>
          <w:lang w:val="en-GB"/>
        </w:rPr>
        <w:t xml:space="preserve">put forward that in the study </w:t>
      </w:r>
      <w:r w:rsidR="007E18EA" w:rsidRPr="007D49DB">
        <w:rPr>
          <w:rFonts w:cs="Times New Roman"/>
          <w:szCs w:val="24"/>
          <w:lang w:val="en-GB"/>
        </w:rPr>
        <w:t>of</w:t>
      </w:r>
      <w:r w:rsidR="00A268D2" w:rsidRPr="007D49DB">
        <w:rPr>
          <w:rFonts w:cs="Times New Roman"/>
          <w:szCs w:val="24"/>
          <w:lang w:val="en-GB"/>
        </w:rPr>
        <w:t xml:space="preserve"> </w:t>
      </w:r>
      <w:r w:rsidR="007E18EA" w:rsidRPr="007D49DB">
        <w:rPr>
          <w:rFonts w:cs="Times New Roman"/>
          <w:szCs w:val="24"/>
          <w:lang w:val="en-GB"/>
        </w:rPr>
        <w:t xml:space="preserve">the </w:t>
      </w:r>
      <w:r w:rsidR="00A268D2" w:rsidRPr="007D49DB">
        <w:rPr>
          <w:rFonts w:cs="Times New Roman"/>
          <w:szCs w:val="24"/>
          <w:lang w:val="en-GB"/>
        </w:rPr>
        <w:t>Islamic law</w:t>
      </w:r>
      <w:r w:rsidR="007B448E">
        <w:rPr>
          <w:rFonts w:cs="Times New Roman"/>
          <w:szCs w:val="24"/>
          <w:lang w:val="en-GB"/>
        </w:rPr>
        <w:t xml:space="preserve"> </w:t>
      </w:r>
      <w:r w:rsidR="007B448E" w:rsidRPr="007D49DB">
        <w:rPr>
          <w:rFonts w:cs="Times New Roman"/>
          <w:szCs w:val="24"/>
          <w:lang w:val="en-GB"/>
        </w:rPr>
        <w:t>philosophy</w:t>
      </w:r>
      <w:r w:rsidR="007E18EA" w:rsidRPr="007D49DB">
        <w:rPr>
          <w:rFonts w:cs="Times New Roman"/>
          <w:szCs w:val="24"/>
          <w:lang w:val="en-GB"/>
        </w:rPr>
        <w:t xml:space="preserve">, </w:t>
      </w:r>
      <w:r w:rsidR="007E18EA" w:rsidRPr="007D49DB">
        <w:rPr>
          <w:rFonts w:cs="Times New Roman"/>
          <w:i/>
          <w:szCs w:val="24"/>
          <w:lang w:val="en-GB"/>
        </w:rPr>
        <w:t>‘urf</w:t>
      </w:r>
      <w:r w:rsidR="007E18EA" w:rsidRPr="007D49DB">
        <w:rPr>
          <w:rFonts w:cs="Times New Roman"/>
          <w:szCs w:val="24"/>
          <w:lang w:val="en-GB"/>
        </w:rPr>
        <w:t xml:space="preserve"> theory is regarded as the rule and standard to evaluate whether a customary tradition is compatible to Islamic law or not.</w:t>
      </w:r>
    </w:p>
    <w:p w14:paraId="524E1F3E" w14:textId="7FA39BDC" w:rsidR="007E18EA" w:rsidRPr="007D49DB" w:rsidRDefault="007E18EA" w:rsidP="0075399E">
      <w:pPr>
        <w:spacing w:after="120" w:line="276" w:lineRule="auto"/>
        <w:ind w:firstLine="709"/>
        <w:rPr>
          <w:rFonts w:cs="Times New Roman"/>
          <w:szCs w:val="24"/>
          <w:lang w:val="en-GB"/>
        </w:rPr>
      </w:pPr>
      <w:r w:rsidRPr="007D49DB">
        <w:rPr>
          <w:rFonts w:cs="Times New Roman"/>
          <w:szCs w:val="24"/>
          <w:lang w:val="en-GB"/>
        </w:rPr>
        <w:t xml:space="preserve">In the </w:t>
      </w:r>
      <w:r w:rsidR="008310E6" w:rsidRPr="007D49DB">
        <w:rPr>
          <w:rFonts w:cs="Times New Roman"/>
          <w:szCs w:val="24"/>
          <w:lang w:val="en-GB"/>
        </w:rPr>
        <w:t xml:space="preserve">study of Qawa’id Fiqh, </w:t>
      </w:r>
      <w:r w:rsidR="008310E6" w:rsidRPr="007D49DB">
        <w:rPr>
          <w:rFonts w:cs="Times New Roman"/>
          <w:i/>
          <w:szCs w:val="24"/>
          <w:lang w:val="en-GB"/>
        </w:rPr>
        <w:t>‘urf</w:t>
      </w:r>
      <w:r w:rsidR="008310E6" w:rsidRPr="007D49DB">
        <w:rPr>
          <w:rFonts w:cs="Times New Roman"/>
          <w:szCs w:val="24"/>
          <w:lang w:val="en-GB"/>
        </w:rPr>
        <w:t xml:space="preserve"> can be categorised to </w:t>
      </w:r>
      <w:r w:rsidR="008310E6" w:rsidRPr="007D49DB">
        <w:rPr>
          <w:rFonts w:cs="Times New Roman"/>
          <w:i/>
          <w:szCs w:val="24"/>
          <w:lang w:val="en-GB"/>
        </w:rPr>
        <w:t>‘urf s</w:t>
      </w:r>
      <w:r w:rsidR="00AE76EA" w:rsidRPr="007D49DB">
        <w:rPr>
          <w:rFonts w:cs="Times New Roman"/>
          <w:i/>
          <w:szCs w:val="24"/>
          <w:lang w:val="en-GB"/>
        </w:rPr>
        <w:t>ā</w:t>
      </w:r>
      <w:r w:rsidR="008310E6" w:rsidRPr="007D49DB">
        <w:rPr>
          <w:rFonts w:cs="Times New Roman"/>
          <w:i/>
          <w:szCs w:val="24"/>
          <w:lang w:val="en-GB"/>
        </w:rPr>
        <w:t>hih and ‘urf f</w:t>
      </w:r>
      <w:r w:rsidR="00AE76EA" w:rsidRPr="007D49DB">
        <w:rPr>
          <w:rFonts w:cs="Times New Roman"/>
          <w:i/>
          <w:szCs w:val="24"/>
          <w:lang w:val="en-GB"/>
        </w:rPr>
        <w:t>ā</w:t>
      </w:r>
      <w:r w:rsidR="008310E6" w:rsidRPr="007D49DB">
        <w:rPr>
          <w:rFonts w:cs="Times New Roman"/>
          <w:i/>
          <w:szCs w:val="24"/>
          <w:lang w:val="en-GB"/>
        </w:rPr>
        <w:t>sid</w:t>
      </w:r>
      <w:r w:rsidR="008310E6" w:rsidRPr="007D49DB">
        <w:rPr>
          <w:rFonts w:cs="Times New Roman"/>
          <w:szCs w:val="24"/>
          <w:lang w:val="en-GB"/>
        </w:rPr>
        <w:t>.</w:t>
      </w:r>
      <w:r w:rsidR="008310E6" w:rsidRPr="007D49DB">
        <w:rPr>
          <w:rStyle w:val="FootnoteReference"/>
          <w:rFonts w:asciiTheme="majorBidi" w:hAnsiTheme="majorBidi" w:cstheme="majorBidi"/>
          <w:iCs/>
          <w:szCs w:val="24"/>
          <w:lang w:val="en-GB"/>
        </w:rPr>
        <w:footnoteReference w:id="38"/>
      </w:r>
      <w:r w:rsidR="008310E6" w:rsidRPr="007D49DB">
        <w:rPr>
          <w:rFonts w:cs="Times New Roman"/>
          <w:szCs w:val="24"/>
          <w:lang w:val="en-GB"/>
        </w:rPr>
        <w:t xml:space="preserve"> </w:t>
      </w:r>
      <w:r w:rsidR="008310E6" w:rsidRPr="007D49DB">
        <w:rPr>
          <w:rFonts w:cs="Times New Roman"/>
          <w:i/>
          <w:szCs w:val="24"/>
          <w:lang w:val="en-GB"/>
        </w:rPr>
        <w:t>‘Urf s</w:t>
      </w:r>
      <w:r w:rsidR="00AE76EA" w:rsidRPr="007D49DB">
        <w:rPr>
          <w:rFonts w:cs="Times New Roman"/>
          <w:i/>
          <w:szCs w:val="24"/>
          <w:lang w:val="en-GB"/>
        </w:rPr>
        <w:t>ā</w:t>
      </w:r>
      <w:r w:rsidR="008310E6" w:rsidRPr="007D49DB">
        <w:rPr>
          <w:rFonts w:cs="Times New Roman"/>
          <w:i/>
          <w:szCs w:val="24"/>
          <w:lang w:val="en-GB"/>
        </w:rPr>
        <w:t>hih</w:t>
      </w:r>
      <w:r w:rsidR="00AA0E02" w:rsidRPr="007D49DB">
        <w:rPr>
          <w:rFonts w:cs="Times New Roman"/>
          <w:szCs w:val="24"/>
          <w:lang w:val="en-GB"/>
        </w:rPr>
        <w:t xml:space="preserve"> is an </w:t>
      </w:r>
      <w:r w:rsidR="00AA0E02" w:rsidRPr="007D49DB">
        <w:rPr>
          <w:rFonts w:cs="Times New Roman"/>
          <w:i/>
          <w:szCs w:val="24"/>
          <w:lang w:val="en-GB"/>
        </w:rPr>
        <w:t>‘urf</w:t>
      </w:r>
      <w:r w:rsidR="00AA0E02" w:rsidRPr="007D49DB">
        <w:rPr>
          <w:rFonts w:cs="Times New Roman"/>
          <w:szCs w:val="24"/>
          <w:lang w:val="en-GB"/>
        </w:rPr>
        <w:t xml:space="preserve"> that does not contradict the</w:t>
      </w:r>
      <w:r w:rsidR="006227D3" w:rsidRPr="007D49DB">
        <w:rPr>
          <w:rFonts w:cs="Times New Roman"/>
          <w:szCs w:val="24"/>
          <w:lang w:val="en-GB"/>
        </w:rPr>
        <w:t xml:space="preserve"> sharia. This </w:t>
      </w:r>
      <w:r w:rsidR="006227D3" w:rsidRPr="007D49DB">
        <w:rPr>
          <w:rFonts w:cs="Times New Roman"/>
          <w:i/>
          <w:szCs w:val="24"/>
          <w:lang w:val="en-GB"/>
        </w:rPr>
        <w:t>‘urf</w:t>
      </w:r>
      <w:r w:rsidR="006227D3" w:rsidRPr="007D49DB">
        <w:rPr>
          <w:rFonts w:cs="Times New Roman"/>
          <w:szCs w:val="24"/>
          <w:lang w:val="en-GB"/>
        </w:rPr>
        <w:t xml:space="preserve"> has to be maintained in the development of Islamic law and</w:t>
      </w:r>
      <w:r w:rsidR="00801FB9" w:rsidRPr="007D49DB">
        <w:rPr>
          <w:rFonts w:cs="Times New Roman"/>
          <w:szCs w:val="24"/>
          <w:lang w:val="en-GB"/>
        </w:rPr>
        <w:t xml:space="preserve"> justice as it serves as a </w:t>
      </w:r>
      <w:proofErr w:type="gramStart"/>
      <w:r w:rsidR="00801FB9" w:rsidRPr="007D49DB">
        <w:rPr>
          <w:rFonts w:cs="Times New Roman"/>
          <w:szCs w:val="24"/>
          <w:lang w:val="en-GB"/>
        </w:rPr>
        <w:t>needs of the people</w:t>
      </w:r>
      <w:proofErr w:type="gramEnd"/>
      <w:r w:rsidR="00801FB9" w:rsidRPr="007D49DB">
        <w:rPr>
          <w:rFonts w:cs="Times New Roman"/>
          <w:szCs w:val="24"/>
          <w:lang w:val="en-GB"/>
        </w:rPr>
        <w:t xml:space="preserve"> and in accordance with the general benefits. </w:t>
      </w:r>
      <w:r w:rsidR="00D4190C" w:rsidRPr="007D49DB">
        <w:rPr>
          <w:rFonts w:cs="Times New Roman"/>
          <w:szCs w:val="24"/>
          <w:lang w:val="en-GB"/>
        </w:rPr>
        <w:t>On this</w:t>
      </w:r>
      <w:r w:rsidR="00FD073B" w:rsidRPr="007D49DB">
        <w:rPr>
          <w:rFonts w:cs="Times New Roman"/>
          <w:szCs w:val="24"/>
          <w:lang w:val="en-GB"/>
        </w:rPr>
        <w:t xml:space="preserve"> basis of</w:t>
      </w:r>
      <w:r w:rsidR="00D4190C" w:rsidRPr="007D49DB">
        <w:rPr>
          <w:rFonts w:cs="Times New Roman"/>
          <w:szCs w:val="24"/>
          <w:lang w:val="en-GB"/>
        </w:rPr>
        <w:t xml:space="preserve"> </w:t>
      </w:r>
      <w:r w:rsidR="00D4190C" w:rsidRPr="007D49DB">
        <w:rPr>
          <w:rFonts w:cs="Times New Roman"/>
          <w:i/>
          <w:szCs w:val="24"/>
          <w:lang w:val="en-GB"/>
        </w:rPr>
        <w:t>‘urf sāhih</w:t>
      </w:r>
      <w:r w:rsidR="00FD073B" w:rsidRPr="007D49DB">
        <w:rPr>
          <w:rFonts w:cs="Times New Roman"/>
          <w:szCs w:val="24"/>
          <w:lang w:val="en-GB"/>
        </w:rPr>
        <w:t>, appeared the expression of “</w:t>
      </w:r>
      <w:r w:rsidR="00FD073B" w:rsidRPr="007D49DB">
        <w:rPr>
          <w:rFonts w:cs="Times New Roman"/>
          <w:i/>
          <w:szCs w:val="24"/>
          <w:lang w:val="en-GB"/>
        </w:rPr>
        <w:t>al-ma’ruf ‘urfan ka al</w:t>
      </w:r>
      <w:r w:rsidR="007A22F2" w:rsidRPr="007D49DB">
        <w:rPr>
          <w:rFonts w:cs="Times New Roman"/>
          <w:i/>
          <w:szCs w:val="24"/>
          <w:lang w:val="en-GB"/>
        </w:rPr>
        <w:t>-mashru</w:t>
      </w:r>
      <w:r w:rsidR="005651F5" w:rsidRPr="007D49DB">
        <w:rPr>
          <w:rFonts w:cs="Times New Roman"/>
          <w:i/>
          <w:szCs w:val="24"/>
          <w:lang w:val="en-GB"/>
        </w:rPr>
        <w:t>ṭ</w:t>
      </w:r>
      <w:r w:rsidR="007A22F2" w:rsidRPr="007D49DB">
        <w:rPr>
          <w:rFonts w:cs="Times New Roman"/>
          <w:i/>
          <w:szCs w:val="24"/>
          <w:lang w:val="en-GB"/>
        </w:rPr>
        <w:t xml:space="preserve"> shar</w:t>
      </w:r>
      <w:r w:rsidR="005651F5" w:rsidRPr="007D49DB">
        <w:rPr>
          <w:rFonts w:cs="Times New Roman"/>
          <w:i/>
          <w:szCs w:val="24"/>
          <w:lang w:val="en-GB"/>
        </w:rPr>
        <w:t>ṭ</w:t>
      </w:r>
      <w:r w:rsidR="007A22F2" w:rsidRPr="007D49DB">
        <w:rPr>
          <w:rFonts w:cs="Times New Roman"/>
          <w:i/>
          <w:szCs w:val="24"/>
          <w:lang w:val="en-GB"/>
        </w:rPr>
        <w:t>an, wa thabit bi al</w:t>
      </w:r>
      <w:proofErr w:type="gramStart"/>
      <w:r w:rsidR="007A22F2" w:rsidRPr="007D49DB">
        <w:rPr>
          <w:rFonts w:cs="Times New Roman"/>
          <w:i/>
          <w:szCs w:val="24"/>
          <w:lang w:val="en-GB"/>
        </w:rPr>
        <w:t>-‘</w:t>
      </w:r>
      <w:proofErr w:type="gramEnd"/>
      <w:r w:rsidR="007A22F2" w:rsidRPr="007D49DB">
        <w:rPr>
          <w:rFonts w:cs="Times New Roman"/>
          <w:i/>
          <w:szCs w:val="24"/>
          <w:lang w:val="en-GB"/>
        </w:rPr>
        <w:t>urf ka al-thabit bi al-na</w:t>
      </w:r>
      <w:r w:rsidR="005651F5" w:rsidRPr="007D49DB">
        <w:rPr>
          <w:rFonts w:cs="Times New Roman"/>
          <w:i/>
          <w:szCs w:val="24"/>
          <w:lang w:val="en-GB"/>
        </w:rPr>
        <w:t>ṣ</w:t>
      </w:r>
      <w:r w:rsidR="007A22F2" w:rsidRPr="007D49DB">
        <w:rPr>
          <w:rFonts w:cs="Times New Roman"/>
          <w:szCs w:val="24"/>
          <w:lang w:val="en-GB"/>
        </w:rPr>
        <w:t>”.</w:t>
      </w:r>
      <w:r w:rsidR="00BB2872" w:rsidRPr="007D49DB">
        <w:rPr>
          <w:rFonts w:cs="Times New Roman"/>
          <w:szCs w:val="24"/>
          <w:lang w:val="en-GB"/>
        </w:rPr>
        <w:t xml:space="preserve"> </w:t>
      </w:r>
      <w:r w:rsidR="00E95303" w:rsidRPr="007D49DB">
        <w:rPr>
          <w:rFonts w:cs="Times New Roman"/>
          <w:szCs w:val="24"/>
          <w:lang w:val="en-GB"/>
        </w:rPr>
        <w:t xml:space="preserve">Meanwhile, </w:t>
      </w:r>
      <w:r w:rsidR="00E95303" w:rsidRPr="007D49DB">
        <w:rPr>
          <w:rFonts w:cs="Times New Roman"/>
          <w:i/>
          <w:szCs w:val="24"/>
          <w:lang w:val="en-GB"/>
        </w:rPr>
        <w:t>‘urf fāsid</w:t>
      </w:r>
      <w:r w:rsidR="00E95303" w:rsidRPr="007D49DB">
        <w:rPr>
          <w:rFonts w:cs="Times New Roman"/>
          <w:szCs w:val="24"/>
          <w:lang w:val="en-GB"/>
        </w:rPr>
        <w:t xml:space="preserve"> is an </w:t>
      </w:r>
      <w:r w:rsidR="00E95303" w:rsidRPr="007D49DB">
        <w:rPr>
          <w:rFonts w:cs="Times New Roman"/>
          <w:i/>
          <w:szCs w:val="24"/>
          <w:lang w:val="en-GB"/>
        </w:rPr>
        <w:t>‘urf</w:t>
      </w:r>
      <w:r w:rsidR="00E95303" w:rsidRPr="007D49DB">
        <w:rPr>
          <w:rFonts w:cs="Times New Roman"/>
          <w:szCs w:val="24"/>
          <w:lang w:val="en-GB"/>
        </w:rPr>
        <w:t xml:space="preserve"> that contradicts the sharia. </w:t>
      </w:r>
      <w:r w:rsidR="00E51653" w:rsidRPr="007D49DB">
        <w:rPr>
          <w:rFonts w:cs="Times New Roman"/>
          <w:i/>
          <w:szCs w:val="24"/>
          <w:lang w:val="en-GB"/>
        </w:rPr>
        <w:t>‘Urf fāsid</w:t>
      </w:r>
      <w:r w:rsidR="00E51653" w:rsidRPr="007D49DB">
        <w:rPr>
          <w:rFonts w:cs="Times New Roman"/>
          <w:szCs w:val="24"/>
          <w:lang w:val="en-GB"/>
        </w:rPr>
        <w:t xml:space="preserve"> cannot be accepted as it violates the </w:t>
      </w:r>
      <w:r w:rsidR="00A01B72" w:rsidRPr="007D49DB">
        <w:rPr>
          <w:rFonts w:cs="Times New Roman"/>
          <w:szCs w:val="24"/>
          <w:lang w:val="en-GB"/>
        </w:rPr>
        <w:t xml:space="preserve">established Sharia law, such as the behaviour </w:t>
      </w:r>
      <w:r w:rsidR="00B322C1" w:rsidRPr="007D49DB">
        <w:rPr>
          <w:rFonts w:cs="Times New Roman"/>
          <w:szCs w:val="24"/>
          <w:lang w:val="en-GB"/>
        </w:rPr>
        <w:t>of</w:t>
      </w:r>
      <w:r w:rsidR="00A01B72" w:rsidRPr="007D49DB">
        <w:rPr>
          <w:rFonts w:cs="Times New Roman"/>
          <w:szCs w:val="24"/>
          <w:lang w:val="en-GB"/>
        </w:rPr>
        <w:t xml:space="preserve"> usury.</w:t>
      </w:r>
    </w:p>
    <w:p w14:paraId="653D4476" w14:textId="66DD08B4" w:rsidR="00410FC3" w:rsidRDefault="004D3835" w:rsidP="00410FC3">
      <w:pPr>
        <w:spacing w:after="120" w:line="276" w:lineRule="auto"/>
        <w:ind w:firstLine="709"/>
        <w:rPr>
          <w:rFonts w:cs="Times New Roman"/>
          <w:szCs w:val="24"/>
          <w:lang w:val="en-GB"/>
        </w:rPr>
      </w:pPr>
      <w:r w:rsidRPr="007D49DB">
        <w:rPr>
          <w:rFonts w:cs="Times New Roman"/>
          <w:szCs w:val="24"/>
          <w:lang w:val="en-GB"/>
        </w:rPr>
        <w:t xml:space="preserve">When reviewed </w:t>
      </w:r>
      <w:r w:rsidR="00D974F8" w:rsidRPr="007D49DB">
        <w:rPr>
          <w:rFonts w:cs="Times New Roman"/>
          <w:szCs w:val="24"/>
          <w:lang w:val="en-GB"/>
        </w:rPr>
        <w:t>based on the provision of Islamic law according to the classical ulama that sourced from</w:t>
      </w:r>
      <w:r w:rsidR="00EF726D" w:rsidRPr="007D49DB">
        <w:rPr>
          <w:rFonts w:cs="Times New Roman"/>
          <w:szCs w:val="24"/>
          <w:lang w:val="en-GB"/>
        </w:rPr>
        <w:t xml:space="preserve"> their presented propositions, it is found that </w:t>
      </w:r>
      <w:r w:rsidR="00007251" w:rsidRPr="007D49DB">
        <w:rPr>
          <w:rFonts w:cs="Times New Roman"/>
          <w:szCs w:val="24"/>
          <w:lang w:val="en-GB"/>
        </w:rPr>
        <w:t xml:space="preserve">the </w:t>
      </w:r>
      <w:r w:rsidR="00007251" w:rsidRPr="007D49DB">
        <w:rPr>
          <w:rFonts w:cs="Times New Roman"/>
          <w:szCs w:val="24"/>
          <w:lang w:val="en-GB"/>
        </w:rPr>
        <w:lastRenderedPageBreak/>
        <w:t xml:space="preserve">customary practice in </w:t>
      </w:r>
      <w:r w:rsidR="00007251" w:rsidRPr="007D49DB">
        <w:rPr>
          <w:rFonts w:cs="Times New Roman"/>
          <w:i/>
          <w:szCs w:val="24"/>
          <w:lang w:val="en-GB"/>
        </w:rPr>
        <w:t>walimah</w:t>
      </w:r>
      <w:r w:rsidR="00007251" w:rsidRPr="007D49DB">
        <w:rPr>
          <w:rFonts w:cs="Times New Roman"/>
          <w:szCs w:val="24"/>
          <w:lang w:val="en-GB"/>
        </w:rPr>
        <w:t xml:space="preserve"> among the peoples of Aceh does not in agreement with the views of the ulama. </w:t>
      </w:r>
      <w:r w:rsidR="00C85741">
        <w:rPr>
          <w:rFonts w:cs="Times New Roman"/>
          <w:szCs w:val="24"/>
          <w:lang w:val="en-GB"/>
        </w:rPr>
        <w:t>Among the examples is</w:t>
      </w:r>
      <w:r w:rsidR="00701DC1" w:rsidRPr="007D49DB">
        <w:rPr>
          <w:rFonts w:cs="Times New Roman"/>
          <w:szCs w:val="24"/>
          <w:lang w:val="en-GB"/>
        </w:rPr>
        <w:t xml:space="preserve"> </w:t>
      </w:r>
      <w:r w:rsidR="00654120" w:rsidRPr="007D49DB">
        <w:rPr>
          <w:rFonts w:cs="Times New Roman"/>
          <w:szCs w:val="24"/>
          <w:lang w:val="en-GB"/>
        </w:rPr>
        <w:t>the tradition</w:t>
      </w:r>
      <w:r w:rsidR="005119CA" w:rsidRPr="007D49DB">
        <w:rPr>
          <w:rFonts w:cs="Times New Roman"/>
          <w:szCs w:val="24"/>
          <w:lang w:val="en-GB"/>
        </w:rPr>
        <w:t>al</w:t>
      </w:r>
      <w:r w:rsidR="00654120" w:rsidRPr="007D49DB">
        <w:rPr>
          <w:rFonts w:cs="Times New Roman"/>
          <w:szCs w:val="24"/>
          <w:lang w:val="en-GB"/>
        </w:rPr>
        <w:t xml:space="preserve"> ritual that tends to be wasteful, the </w:t>
      </w:r>
      <w:r w:rsidR="00B10814" w:rsidRPr="007D49DB">
        <w:rPr>
          <w:rFonts w:cs="Times New Roman"/>
          <w:szCs w:val="24"/>
          <w:lang w:val="en-GB"/>
        </w:rPr>
        <w:t xml:space="preserve">intermingling between male and female guests, </w:t>
      </w:r>
      <w:r w:rsidR="00A61F4F" w:rsidRPr="007D49DB">
        <w:rPr>
          <w:rFonts w:cs="Times New Roman"/>
          <w:szCs w:val="24"/>
          <w:lang w:val="en-GB"/>
        </w:rPr>
        <w:t xml:space="preserve">the habit of shaking hands between two </w:t>
      </w:r>
      <w:r w:rsidR="00742B51" w:rsidRPr="007D49DB">
        <w:rPr>
          <w:rFonts w:cs="Times New Roman"/>
          <w:szCs w:val="24"/>
          <w:lang w:val="en-GB"/>
        </w:rPr>
        <w:t>non-</w:t>
      </w:r>
      <w:r w:rsidR="00742B51" w:rsidRPr="007D49DB">
        <w:rPr>
          <w:rFonts w:cs="Times New Roman"/>
          <w:i/>
          <w:szCs w:val="24"/>
          <w:lang w:val="en-GB"/>
        </w:rPr>
        <w:t>mahram</w:t>
      </w:r>
      <w:r w:rsidR="005756B5" w:rsidRPr="007D49DB">
        <w:rPr>
          <w:rFonts w:cs="Times New Roman"/>
          <w:szCs w:val="24"/>
          <w:lang w:val="en-GB"/>
        </w:rPr>
        <w:t xml:space="preserve"> individuals</w:t>
      </w:r>
      <w:r w:rsidR="00742B51" w:rsidRPr="007D49DB">
        <w:rPr>
          <w:rFonts w:cs="Times New Roman"/>
          <w:szCs w:val="24"/>
          <w:lang w:val="en-GB"/>
        </w:rPr>
        <w:t>,</w:t>
      </w:r>
      <w:r w:rsidR="00B90671">
        <w:rPr>
          <w:rFonts w:cs="Times New Roman"/>
          <w:szCs w:val="24"/>
          <w:lang w:val="en-GB"/>
        </w:rPr>
        <w:t xml:space="preserve"> the</w:t>
      </w:r>
      <w:r w:rsidR="00A53828" w:rsidRPr="007D49DB">
        <w:rPr>
          <w:rFonts w:cs="Times New Roman"/>
          <w:szCs w:val="24"/>
          <w:lang w:val="en-GB"/>
        </w:rPr>
        <w:t xml:space="preserve"> </w:t>
      </w:r>
      <w:r w:rsidR="00E7010D" w:rsidRPr="007D49DB">
        <w:rPr>
          <w:rFonts w:cs="Times New Roman"/>
          <w:szCs w:val="24"/>
          <w:lang w:val="en-GB"/>
        </w:rPr>
        <w:t xml:space="preserve">prevalent performance of female singers that do not properly cover their </w:t>
      </w:r>
      <w:r w:rsidR="00E7010D" w:rsidRPr="007D49DB">
        <w:rPr>
          <w:rFonts w:cs="Times New Roman"/>
          <w:i/>
          <w:szCs w:val="24"/>
          <w:lang w:val="en-GB"/>
        </w:rPr>
        <w:t>awrah</w:t>
      </w:r>
      <w:r w:rsidR="00E7010D" w:rsidRPr="007D49DB">
        <w:rPr>
          <w:rFonts w:cs="Times New Roman"/>
          <w:szCs w:val="24"/>
          <w:lang w:val="en-GB"/>
        </w:rPr>
        <w:t xml:space="preserve"> and s</w:t>
      </w:r>
      <w:r w:rsidR="00B90671">
        <w:rPr>
          <w:rFonts w:cs="Times New Roman"/>
          <w:szCs w:val="24"/>
          <w:lang w:val="en-GB"/>
        </w:rPr>
        <w:t>ong with lyrics that contradict</w:t>
      </w:r>
      <w:r w:rsidR="00E7010D" w:rsidRPr="007D49DB">
        <w:rPr>
          <w:rFonts w:cs="Times New Roman"/>
          <w:szCs w:val="24"/>
          <w:lang w:val="en-GB"/>
        </w:rPr>
        <w:t xml:space="preserve"> Islamic manners, </w:t>
      </w:r>
      <w:r w:rsidR="00F65CD8" w:rsidRPr="007D49DB">
        <w:rPr>
          <w:rFonts w:cs="Times New Roman"/>
          <w:szCs w:val="24"/>
          <w:lang w:val="en-GB"/>
        </w:rPr>
        <w:t xml:space="preserve">and the influx of mystical traditions </w:t>
      </w:r>
      <w:r w:rsidR="00F35762" w:rsidRPr="007D49DB">
        <w:rPr>
          <w:rFonts w:cs="Times New Roman"/>
          <w:szCs w:val="24"/>
          <w:lang w:val="en-GB"/>
        </w:rPr>
        <w:t xml:space="preserve">(shamanism) that has assimilated in most tradition within </w:t>
      </w:r>
      <w:r w:rsidR="00F35762" w:rsidRPr="007D49DB">
        <w:rPr>
          <w:rFonts w:cs="Times New Roman"/>
          <w:i/>
          <w:szCs w:val="24"/>
          <w:lang w:val="en-GB"/>
        </w:rPr>
        <w:t>walimat al</w:t>
      </w:r>
      <w:proofErr w:type="gramStart"/>
      <w:r w:rsidR="00F35762" w:rsidRPr="007D49DB">
        <w:rPr>
          <w:rFonts w:cs="Times New Roman"/>
          <w:i/>
          <w:szCs w:val="24"/>
          <w:lang w:val="en-GB"/>
        </w:rPr>
        <w:t>-‘</w:t>
      </w:r>
      <w:proofErr w:type="gramEnd"/>
      <w:r w:rsidR="00F35762" w:rsidRPr="007D49DB">
        <w:rPr>
          <w:rFonts w:cs="Times New Roman"/>
          <w:i/>
          <w:szCs w:val="24"/>
          <w:lang w:val="en-GB"/>
        </w:rPr>
        <w:t>urs</w:t>
      </w:r>
      <w:r w:rsidR="00F35762" w:rsidRPr="007D49DB">
        <w:rPr>
          <w:rFonts w:cs="Times New Roman"/>
          <w:szCs w:val="24"/>
          <w:lang w:val="en-GB"/>
        </w:rPr>
        <w:t xml:space="preserve"> in Aceh</w:t>
      </w:r>
      <w:r w:rsidR="00811B27" w:rsidRPr="007D49DB">
        <w:rPr>
          <w:rFonts w:cs="Times New Roman"/>
          <w:szCs w:val="24"/>
          <w:lang w:val="en-GB"/>
        </w:rPr>
        <w:t xml:space="preserve">. Besides that, there are many positive aspects found developed in the </w:t>
      </w:r>
      <w:r w:rsidR="00811B27" w:rsidRPr="007D49DB">
        <w:rPr>
          <w:rFonts w:cs="Times New Roman"/>
          <w:i/>
          <w:szCs w:val="24"/>
          <w:lang w:val="en-GB"/>
        </w:rPr>
        <w:t>walimah</w:t>
      </w:r>
      <w:r w:rsidR="00811B27" w:rsidRPr="007D49DB">
        <w:rPr>
          <w:rFonts w:cs="Times New Roman"/>
          <w:szCs w:val="24"/>
          <w:lang w:val="en-GB"/>
        </w:rPr>
        <w:t xml:space="preserve"> tradition of the peoples of Aceh</w:t>
      </w:r>
      <w:r w:rsidR="00B959CC" w:rsidRPr="007D49DB">
        <w:rPr>
          <w:rFonts w:cs="Times New Roman"/>
          <w:szCs w:val="24"/>
          <w:lang w:val="en-GB"/>
        </w:rPr>
        <w:t xml:space="preserve">. They have not only </w:t>
      </w:r>
      <w:r w:rsidR="00124138" w:rsidRPr="007D49DB">
        <w:rPr>
          <w:rFonts w:cs="Times New Roman"/>
          <w:szCs w:val="24"/>
          <w:lang w:val="en-GB"/>
        </w:rPr>
        <w:t>interpreted</w:t>
      </w:r>
      <w:r w:rsidR="00F03499" w:rsidRPr="007D49DB">
        <w:rPr>
          <w:rFonts w:cs="Times New Roman"/>
          <w:szCs w:val="24"/>
          <w:lang w:val="en-GB"/>
        </w:rPr>
        <w:t xml:space="preserve"> the </w:t>
      </w:r>
      <w:r w:rsidR="00F03499" w:rsidRPr="007D49DB">
        <w:rPr>
          <w:rFonts w:cs="Times New Roman"/>
          <w:i/>
          <w:szCs w:val="24"/>
          <w:lang w:val="en-GB"/>
        </w:rPr>
        <w:t>walimah</w:t>
      </w:r>
      <w:r w:rsidR="00F03499" w:rsidRPr="007D49DB">
        <w:rPr>
          <w:rFonts w:cs="Times New Roman"/>
          <w:szCs w:val="24"/>
          <w:lang w:val="en-GB"/>
        </w:rPr>
        <w:t xml:space="preserve"> as a form of gratitude </w:t>
      </w:r>
      <w:r w:rsidR="00124138" w:rsidRPr="007D49DB">
        <w:rPr>
          <w:rFonts w:cs="Times New Roman"/>
          <w:szCs w:val="24"/>
          <w:lang w:val="en-GB"/>
        </w:rPr>
        <w:t>by inviting neighbours and families to eat together</w:t>
      </w:r>
      <w:r w:rsidR="00957840" w:rsidRPr="007D49DB">
        <w:rPr>
          <w:rFonts w:cs="Times New Roman"/>
          <w:szCs w:val="24"/>
          <w:lang w:val="en-GB"/>
        </w:rPr>
        <w:t xml:space="preserve"> but also have made </w:t>
      </w:r>
      <w:r w:rsidR="00957840" w:rsidRPr="007D49DB">
        <w:rPr>
          <w:rFonts w:cs="Times New Roman"/>
          <w:i/>
          <w:szCs w:val="24"/>
          <w:lang w:val="en-GB"/>
        </w:rPr>
        <w:t>walimah</w:t>
      </w:r>
      <w:r w:rsidR="00957840" w:rsidRPr="007D49DB">
        <w:rPr>
          <w:rFonts w:cs="Times New Roman"/>
          <w:szCs w:val="24"/>
          <w:lang w:val="en-GB"/>
        </w:rPr>
        <w:t xml:space="preserve"> </w:t>
      </w:r>
      <w:r w:rsidR="00B90671">
        <w:rPr>
          <w:rFonts w:cs="Times New Roman"/>
          <w:szCs w:val="24"/>
          <w:lang w:val="en-GB"/>
        </w:rPr>
        <w:t>to be</w:t>
      </w:r>
      <w:r w:rsidR="00957840" w:rsidRPr="007D49DB">
        <w:rPr>
          <w:rFonts w:cs="Times New Roman"/>
          <w:szCs w:val="24"/>
          <w:lang w:val="en-GB"/>
        </w:rPr>
        <w:t xml:space="preserve"> an event that involves the extended families of the two sides, neighbours, their community, and the government officials.</w:t>
      </w:r>
    </w:p>
    <w:p w14:paraId="48A3E1E4" w14:textId="77777777" w:rsidR="00410FC3" w:rsidRDefault="00410FC3" w:rsidP="00410FC3">
      <w:pPr>
        <w:spacing w:after="120" w:line="276" w:lineRule="auto"/>
        <w:ind w:firstLine="709"/>
        <w:rPr>
          <w:rFonts w:cs="Times New Roman"/>
          <w:szCs w:val="24"/>
          <w:lang w:val="en-GB"/>
        </w:rPr>
      </w:pPr>
    </w:p>
    <w:p w14:paraId="4EDD7A4F" w14:textId="1E6DAE3F" w:rsidR="00384CF3" w:rsidRPr="00410FC3" w:rsidRDefault="00410FC3" w:rsidP="00410FC3">
      <w:pPr>
        <w:spacing w:after="120" w:line="276" w:lineRule="auto"/>
        <w:rPr>
          <w:rFonts w:cs="Times New Roman"/>
          <w:b/>
          <w:bCs/>
          <w:szCs w:val="24"/>
          <w:lang w:val="en-GB"/>
        </w:rPr>
      </w:pPr>
      <w:r w:rsidRPr="00410FC3">
        <w:rPr>
          <w:rFonts w:cs="Times New Roman"/>
          <w:b/>
          <w:bCs/>
          <w:szCs w:val="24"/>
          <w:lang w:val="en-GB"/>
        </w:rPr>
        <w:t xml:space="preserve">E. </w:t>
      </w:r>
      <w:r w:rsidR="0075399E" w:rsidRPr="00410FC3">
        <w:rPr>
          <w:b/>
          <w:bCs/>
          <w:iCs/>
        </w:rPr>
        <w:t>C</w:t>
      </w:r>
      <w:r>
        <w:rPr>
          <w:b/>
          <w:bCs/>
          <w:iCs/>
        </w:rPr>
        <w:t>onclusion</w:t>
      </w:r>
    </w:p>
    <w:p w14:paraId="13DB42EA" w14:textId="257A3D08" w:rsidR="00384CF3" w:rsidRPr="007D49DB" w:rsidRDefault="0075399E" w:rsidP="0075399E">
      <w:pPr>
        <w:spacing w:after="120" w:line="276" w:lineRule="auto"/>
        <w:ind w:firstLine="709"/>
        <w:rPr>
          <w:rFonts w:asciiTheme="majorBidi" w:hAnsiTheme="majorBidi" w:cstheme="majorBidi"/>
          <w:szCs w:val="24"/>
          <w:lang w:val="en-GB"/>
        </w:rPr>
      </w:pPr>
      <w:r w:rsidRPr="007D49DB">
        <w:rPr>
          <w:rFonts w:asciiTheme="majorBidi" w:hAnsiTheme="majorBidi" w:cstheme="majorBidi"/>
          <w:szCs w:val="24"/>
          <w:lang w:val="en-GB"/>
        </w:rPr>
        <w:t>The conclusion of this research is as the following:</w:t>
      </w:r>
    </w:p>
    <w:p w14:paraId="35696A2F" w14:textId="3F9B3A76" w:rsidR="0075399E" w:rsidRPr="007D49DB" w:rsidRDefault="002B482A" w:rsidP="0075399E">
      <w:pPr>
        <w:pStyle w:val="ListParagraph"/>
        <w:numPr>
          <w:ilvl w:val="0"/>
          <w:numId w:val="14"/>
        </w:numPr>
        <w:spacing w:after="120"/>
        <w:ind w:left="709"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 xml:space="preserve">In the study of Islamic law, </w:t>
      </w:r>
      <w:r w:rsidR="00A17BA6" w:rsidRPr="007D49DB">
        <w:rPr>
          <w:rFonts w:ascii="Times New Roman" w:hAnsi="Times New Roman" w:cs="Times New Roman"/>
          <w:sz w:val="24"/>
          <w:szCs w:val="24"/>
          <w:lang w:val="en-GB"/>
        </w:rPr>
        <w:t xml:space="preserve">the </w:t>
      </w:r>
      <w:r w:rsidRPr="007D49DB">
        <w:rPr>
          <w:rFonts w:ascii="Times New Roman" w:hAnsi="Times New Roman" w:cs="Times New Roman"/>
          <w:sz w:val="24"/>
          <w:szCs w:val="24"/>
          <w:lang w:val="en-GB"/>
        </w:rPr>
        <w:t xml:space="preserve">implementation of </w:t>
      </w:r>
      <w:r w:rsidRPr="007D49DB">
        <w:rPr>
          <w:rFonts w:ascii="Times New Roman" w:hAnsi="Times New Roman" w:cs="Times New Roman"/>
          <w:i/>
          <w:sz w:val="24"/>
          <w:szCs w:val="24"/>
          <w:lang w:val="en-GB"/>
        </w:rPr>
        <w:t>walimat al</w:t>
      </w:r>
      <w:proofErr w:type="gramStart"/>
      <w:r w:rsidRPr="007D49DB">
        <w:rPr>
          <w:rFonts w:ascii="Times New Roman" w:hAnsi="Times New Roman" w:cs="Times New Roman"/>
          <w:i/>
          <w:sz w:val="24"/>
          <w:szCs w:val="24"/>
          <w:lang w:val="en-GB"/>
        </w:rPr>
        <w:t>-‘</w:t>
      </w:r>
      <w:proofErr w:type="gramEnd"/>
      <w:r w:rsidRPr="007D49DB">
        <w:rPr>
          <w:rFonts w:ascii="Times New Roman" w:hAnsi="Times New Roman" w:cs="Times New Roman"/>
          <w:i/>
          <w:sz w:val="24"/>
          <w:szCs w:val="24"/>
          <w:lang w:val="en-GB"/>
        </w:rPr>
        <w:t>urs</w:t>
      </w:r>
      <w:r w:rsidRPr="007D49DB">
        <w:rPr>
          <w:rFonts w:ascii="Times New Roman" w:hAnsi="Times New Roman" w:cs="Times New Roman"/>
          <w:sz w:val="24"/>
          <w:szCs w:val="24"/>
          <w:lang w:val="en-GB"/>
        </w:rPr>
        <w:t xml:space="preserve"> </w:t>
      </w:r>
      <w:r w:rsidR="00A17BA6" w:rsidRPr="007D49DB">
        <w:rPr>
          <w:rFonts w:ascii="Times New Roman" w:hAnsi="Times New Roman" w:cs="Times New Roman"/>
          <w:sz w:val="24"/>
          <w:szCs w:val="24"/>
          <w:lang w:val="en-GB"/>
        </w:rPr>
        <w:t>has been governed in detail.</w:t>
      </w:r>
      <w:r w:rsidR="0088370D" w:rsidRPr="007D49DB">
        <w:rPr>
          <w:rFonts w:ascii="Times New Roman" w:hAnsi="Times New Roman" w:cs="Times New Roman"/>
          <w:sz w:val="24"/>
          <w:szCs w:val="24"/>
          <w:lang w:val="en-GB"/>
        </w:rPr>
        <w:t xml:space="preserve"> </w:t>
      </w:r>
      <w:r w:rsidR="0088370D" w:rsidRPr="007D49DB">
        <w:rPr>
          <w:rFonts w:ascii="Times New Roman" w:hAnsi="Times New Roman" w:cs="Times New Roman"/>
          <w:i/>
          <w:sz w:val="24"/>
          <w:szCs w:val="24"/>
          <w:lang w:val="en-GB"/>
        </w:rPr>
        <w:t>Walimah</w:t>
      </w:r>
      <w:r w:rsidR="0088370D" w:rsidRPr="007D49DB">
        <w:rPr>
          <w:rFonts w:ascii="Times New Roman" w:hAnsi="Times New Roman" w:cs="Times New Roman"/>
          <w:sz w:val="24"/>
          <w:szCs w:val="24"/>
          <w:lang w:val="en-GB"/>
        </w:rPr>
        <w:t xml:space="preserve"> is an obligation to all man that has performed the marriage and consummation </w:t>
      </w:r>
      <w:r w:rsidR="007D596D" w:rsidRPr="007D49DB">
        <w:rPr>
          <w:rFonts w:ascii="Times New Roman" w:hAnsi="Times New Roman" w:cs="Times New Roman"/>
          <w:sz w:val="24"/>
          <w:szCs w:val="24"/>
          <w:lang w:val="en-GB"/>
        </w:rPr>
        <w:t xml:space="preserve">to show his gratefulness by </w:t>
      </w:r>
      <w:r w:rsidR="00C50EE3" w:rsidRPr="007D49DB">
        <w:rPr>
          <w:rFonts w:ascii="Times New Roman" w:hAnsi="Times New Roman" w:cs="Times New Roman"/>
          <w:sz w:val="24"/>
          <w:szCs w:val="24"/>
          <w:lang w:val="en-GB"/>
        </w:rPr>
        <w:t xml:space="preserve">serving the guest with what he is able even if only a goat. This shows that </w:t>
      </w:r>
      <w:r w:rsidR="00C50EE3" w:rsidRPr="007D49DB">
        <w:rPr>
          <w:rFonts w:ascii="Times New Roman" w:hAnsi="Times New Roman" w:cs="Times New Roman"/>
          <w:i/>
          <w:sz w:val="24"/>
          <w:szCs w:val="24"/>
          <w:lang w:val="en-GB"/>
        </w:rPr>
        <w:t>walimah</w:t>
      </w:r>
      <w:r w:rsidR="006B68A0">
        <w:rPr>
          <w:rFonts w:ascii="Times New Roman" w:hAnsi="Times New Roman" w:cs="Times New Roman"/>
          <w:sz w:val="24"/>
          <w:szCs w:val="24"/>
          <w:lang w:val="en-GB"/>
        </w:rPr>
        <w:t xml:space="preserve"> shall be practis</w:t>
      </w:r>
      <w:r w:rsidR="00C50EE3" w:rsidRPr="007D49DB">
        <w:rPr>
          <w:rFonts w:ascii="Times New Roman" w:hAnsi="Times New Roman" w:cs="Times New Roman"/>
          <w:sz w:val="24"/>
          <w:szCs w:val="24"/>
          <w:lang w:val="en-GB"/>
        </w:rPr>
        <w:t>ed according to one’</w:t>
      </w:r>
      <w:r w:rsidR="005A2F67" w:rsidRPr="007D49DB">
        <w:rPr>
          <w:rFonts w:ascii="Times New Roman" w:hAnsi="Times New Roman" w:cs="Times New Roman"/>
          <w:sz w:val="24"/>
          <w:szCs w:val="24"/>
          <w:lang w:val="en-GB"/>
        </w:rPr>
        <w:t>s ability</w:t>
      </w:r>
      <w:r w:rsidR="00C50EE3" w:rsidRPr="007D49DB">
        <w:rPr>
          <w:rFonts w:ascii="Times New Roman" w:hAnsi="Times New Roman" w:cs="Times New Roman"/>
          <w:sz w:val="24"/>
          <w:szCs w:val="24"/>
          <w:lang w:val="en-GB"/>
        </w:rPr>
        <w:t xml:space="preserve"> </w:t>
      </w:r>
      <w:r w:rsidR="005A2F67" w:rsidRPr="007D49DB">
        <w:rPr>
          <w:rFonts w:ascii="Times New Roman" w:hAnsi="Times New Roman" w:cs="Times New Roman"/>
          <w:sz w:val="24"/>
          <w:szCs w:val="24"/>
          <w:lang w:val="en-GB"/>
        </w:rPr>
        <w:t>with an</w:t>
      </w:r>
      <w:r w:rsidR="00C50EE3" w:rsidRPr="007D49DB">
        <w:rPr>
          <w:rFonts w:ascii="Times New Roman" w:hAnsi="Times New Roman" w:cs="Times New Roman"/>
          <w:sz w:val="24"/>
          <w:szCs w:val="24"/>
          <w:lang w:val="en-GB"/>
        </w:rPr>
        <w:t xml:space="preserve"> attitude of simplicity</w:t>
      </w:r>
      <w:r w:rsidR="006962F3" w:rsidRPr="007D49DB">
        <w:rPr>
          <w:rFonts w:ascii="Times New Roman" w:hAnsi="Times New Roman" w:cs="Times New Roman"/>
          <w:sz w:val="24"/>
          <w:szCs w:val="24"/>
          <w:lang w:val="en-GB"/>
        </w:rPr>
        <w:t>. Furthermore, the invited person is obligated to fulfil the invitatio</w:t>
      </w:r>
      <w:r w:rsidR="00507064">
        <w:rPr>
          <w:rFonts w:ascii="Times New Roman" w:hAnsi="Times New Roman" w:cs="Times New Roman"/>
          <w:sz w:val="24"/>
          <w:szCs w:val="24"/>
          <w:lang w:val="en-GB"/>
        </w:rPr>
        <w:t>n if there is no hindrance and</w:t>
      </w:r>
      <w:r w:rsidR="006962F3" w:rsidRPr="007D49DB">
        <w:rPr>
          <w:rFonts w:ascii="Times New Roman" w:hAnsi="Times New Roman" w:cs="Times New Roman"/>
          <w:sz w:val="24"/>
          <w:szCs w:val="24"/>
          <w:lang w:val="en-GB"/>
        </w:rPr>
        <w:t xml:space="preserve"> practice of sin in the procession. The invited person is also expected to enjoy the served food and to give their prayers to the newlywed couple for their blessings and virtue.</w:t>
      </w:r>
    </w:p>
    <w:p w14:paraId="5BF64638" w14:textId="4FDEF864" w:rsidR="0075399E" w:rsidRDefault="002D67E8" w:rsidP="007D49DB">
      <w:pPr>
        <w:pStyle w:val="ListParagraph"/>
        <w:numPr>
          <w:ilvl w:val="0"/>
          <w:numId w:val="14"/>
        </w:numPr>
        <w:spacing w:after="120"/>
        <w:ind w:left="709" w:hanging="709"/>
        <w:jc w:val="both"/>
        <w:rPr>
          <w:rFonts w:ascii="Times New Roman" w:hAnsi="Times New Roman" w:cs="Times New Roman"/>
          <w:sz w:val="24"/>
          <w:szCs w:val="24"/>
          <w:lang w:val="en-GB"/>
        </w:rPr>
      </w:pPr>
      <w:r w:rsidRPr="007D49DB">
        <w:rPr>
          <w:rFonts w:ascii="Times New Roman" w:hAnsi="Times New Roman" w:cs="Times New Roman"/>
          <w:sz w:val="24"/>
          <w:szCs w:val="24"/>
          <w:lang w:val="en-GB"/>
        </w:rPr>
        <w:t>If re</w:t>
      </w:r>
      <w:r w:rsidR="00EB096B" w:rsidRPr="007D49DB">
        <w:rPr>
          <w:rFonts w:ascii="Times New Roman" w:hAnsi="Times New Roman" w:cs="Times New Roman"/>
          <w:sz w:val="24"/>
          <w:szCs w:val="24"/>
          <w:lang w:val="en-GB"/>
        </w:rPr>
        <w:t xml:space="preserve">viewed </w:t>
      </w:r>
      <w:r w:rsidR="003E01B6" w:rsidRPr="007D49DB">
        <w:rPr>
          <w:rFonts w:ascii="Times New Roman" w:hAnsi="Times New Roman" w:cs="Times New Roman"/>
          <w:sz w:val="24"/>
          <w:szCs w:val="24"/>
          <w:lang w:val="en-GB"/>
        </w:rPr>
        <w:t xml:space="preserve">based on the </w:t>
      </w:r>
      <w:r w:rsidR="003E01B6" w:rsidRPr="007D49DB">
        <w:rPr>
          <w:rFonts w:ascii="Times New Roman" w:hAnsi="Times New Roman" w:cs="Times New Roman"/>
          <w:i/>
          <w:sz w:val="24"/>
          <w:szCs w:val="24"/>
          <w:lang w:val="en-GB"/>
        </w:rPr>
        <w:t>‘urf</w:t>
      </w:r>
      <w:r w:rsidRPr="007D49DB">
        <w:rPr>
          <w:rFonts w:ascii="Times New Roman" w:hAnsi="Times New Roman" w:cs="Times New Roman"/>
          <w:sz w:val="24"/>
          <w:szCs w:val="24"/>
          <w:lang w:val="en-GB"/>
        </w:rPr>
        <w:t xml:space="preserve"> theory, as long as</w:t>
      </w:r>
      <w:r w:rsidR="00FF77DE" w:rsidRPr="007D49DB">
        <w:rPr>
          <w:rFonts w:ascii="Times New Roman" w:hAnsi="Times New Roman" w:cs="Times New Roman"/>
          <w:sz w:val="24"/>
          <w:szCs w:val="24"/>
          <w:lang w:val="en-GB"/>
        </w:rPr>
        <w:t xml:space="preserve"> the customary practice is i</w:t>
      </w:r>
      <w:r w:rsidRPr="007D49DB">
        <w:rPr>
          <w:rFonts w:ascii="Times New Roman" w:hAnsi="Times New Roman" w:cs="Times New Roman"/>
          <w:sz w:val="24"/>
          <w:szCs w:val="24"/>
          <w:lang w:val="en-GB"/>
        </w:rPr>
        <w:t>n accordance with the sharia, it</w:t>
      </w:r>
      <w:r w:rsidR="00FF77DE" w:rsidRPr="007D49DB">
        <w:rPr>
          <w:rFonts w:ascii="Times New Roman" w:hAnsi="Times New Roman" w:cs="Times New Roman"/>
          <w:sz w:val="24"/>
          <w:szCs w:val="24"/>
          <w:lang w:val="en-GB"/>
        </w:rPr>
        <w:t xml:space="preserve"> can be implemented.</w:t>
      </w:r>
      <w:r w:rsidR="005B00DA" w:rsidRPr="007D49DB">
        <w:rPr>
          <w:rFonts w:ascii="Times New Roman" w:hAnsi="Times New Roman" w:cs="Times New Roman"/>
          <w:sz w:val="24"/>
          <w:szCs w:val="24"/>
          <w:lang w:val="en-GB"/>
        </w:rPr>
        <w:t xml:space="preserve"> However, if it is c</w:t>
      </w:r>
      <w:r w:rsidRPr="007D49DB">
        <w:rPr>
          <w:rFonts w:ascii="Times New Roman" w:hAnsi="Times New Roman" w:cs="Times New Roman"/>
          <w:sz w:val="24"/>
          <w:szCs w:val="24"/>
          <w:lang w:val="en-GB"/>
        </w:rPr>
        <w:t>ontradicting to the sharia,</w:t>
      </w:r>
      <w:r w:rsidR="005B00DA" w:rsidRPr="007D49DB">
        <w:rPr>
          <w:rFonts w:ascii="Times New Roman" w:hAnsi="Times New Roman" w:cs="Times New Roman"/>
          <w:sz w:val="24"/>
          <w:szCs w:val="24"/>
          <w:lang w:val="en-GB"/>
        </w:rPr>
        <w:t xml:space="preserve"> it has to be </w:t>
      </w:r>
      <w:r w:rsidR="006906E1" w:rsidRPr="007D49DB">
        <w:rPr>
          <w:rFonts w:ascii="Times New Roman" w:hAnsi="Times New Roman" w:cs="Times New Roman"/>
          <w:sz w:val="24"/>
          <w:szCs w:val="24"/>
          <w:lang w:val="en-GB"/>
        </w:rPr>
        <w:t xml:space="preserve">avoided. </w:t>
      </w:r>
      <w:r w:rsidR="003B4BE8" w:rsidRPr="007D49DB">
        <w:rPr>
          <w:rFonts w:ascii="Times New Roman" w:hAnsi="Times New Roman" w:cs="Times New Roman"/>
          <w:sz w:val="24"/>
          <w:szCs w:val="24"/>
          <w:lang w:val="en-GB"/>
        </w:rPr>
        <w:t xml:space="preserve">In this research concerning the practice of </w:t>
      </w:r>
      <w:r w:rsidR="003B4BE8" w:rsidRPr="007D49DB">
        <w:rPr>
          <w:rFonts w:ascii="Times New Roman" w:hAnsi="Times New Roman" w:cs="Times New Roman"/>
          <w:i/>
          <w:sz w:val="24"/>
          <w:szCs w:val="24"/>
          <w:lang w:val="en-GB"/>
        </w:rPr>
        <w:t>walimah</w:t>
      </w:r>
      <w:r w:rsidR="003B4BE8" w:rsidRPr="007D49DB">
        <w:rPr>
          <w:rFonts w:ascii="Times New Roman" w:hAnsi="Times New Roman" w:cs="Times New Roman"/>
          <w:sz w:val="24"/>
          <w:szCs w:val="24"/>
          <w:lang w:val="en-GB"/>
        </w:rPr>
        <w:t xml:space="preserve"> in the tradition of the peoples of Aceh, both from the Acehnese, Gayonese and Tamiang ethnicities, </w:t>
      </w:r>
      <w:r w:rsidR="00D60564" w:rsidRPr="007D49DB">
        <w:rPr>
          <w:rFonts w:ascii="Times New Roman" w:hAnsi="Times New Roman" w:cs="Times New Roman"/>
          <w:sz w:val="24"/>
          <w:szCs w:val="24"/>
          <w:lang w:val="en-GB"/>
        </w:rPr>
        <w:t xml:space="preserve">it is found that </w:t>
      </w:r>
      <w:r w:rsidR="001630FF">
        <w:rPr>
          <w:rFonts w:ascii="Times New Roman" w:hAnsi="Times New Roman" w:cs="Times New Roman"/>
          <w:sz w:val="24"/>
          <w:szCs w:val="24"/>
          <w:lang w:val="en-GB"/>
        </w:rPr>
        <w:t>some traditions deviate</w:t>
      </w:r>
      <w:r w:rsidR="00D60564" w:rsidRPr="007D49DB">
        <w:rPr>
          <w:rFonts w:ascii="Times New Roman" w:hAnsi="Times New Roman" w:cs="Times New Roman"/>
          <w:sz w:val="24"/>
          <w:szCs w:val="24"/>
          <w:lang w:val="en-GB"/>
        </w:rPr>
        <w:t xml:space="preserve"> from Islamic teachings, </w:t>
      </w:r>
      <w:r w:rsidR="005119CA" w:rsidRPr="007D49DB">
        <w:rPr>
          <w:rFonts w:ascii="Times New Roman" w:hAnsi="Times New Roman" w:cs="Times New Roman"/>
          <w:sz w:val="24"/>
          <w:szCs w:val="24"/>
          <w:lang w:val="en-GB"/>
        </w:rPr>
        <w:t>such as ritual that tends to be wasteful, the intermingling between male and female guests, the habit of shaking hands between two non-</w:t>
      </w:r>
      <w:r w:rsidR="005119CA" w:rsidRPr="007D49DB">
        <w:rPr>
          <w:rFonts w:ascii="Times New Roman" w:hAnsi="Times New Roman" w:cs="Times New Roman"/>
          <w:i/>
          <w:sz w:val="24"/>
          <w:szCs w:val="24"/>
          <w:lang w:val="en-GB"/>
        </w:rPr>
        <w:t>mahram</w:t>
      </w:r>
      <w:r w:rsidR="005119CA" w:rsidRPr="007D49DB">
        <w:rPr>
          <w:rFonts w:ascii="Times New Roman" w:hAnsi="Times New Roman" w:cs="Times New Roman"/>
          <w:sz w:val="24"/>
          <w:szCs w:val="24"/>
          <w:lang w:val="en-GB"/>
        </w:rPr>
        <w:t xml:space="preserve"> individuals, </w:t>
      </w:r>
      <w:r w:rsidR="001630FF">
        <w:rPr>
          <w:rFonts w:ascii="Times New Roman" w:hAnsi="Times New Roman" w:cs="Times New Roman"/>
          <w:sz w:val="24"/>
          <w:szCs w:val="24"/>
          <w:lang w:val="en-GB"/>
        </w:rPr>
        <w:t xml:space="preserve">the </w:t>
      </w:r>
      <w:r w:rsidR="005119CA" w:rsidRPr="007D49DB">
        <w:rPr>
          <w:rFonts w:ascii="Times New Roman" w:hAnsi="Times New Roman" w:cs="Times New Roman"/>
          <w:sz w:val="24"/>
          <w:szCs w:val="24"/>
          <w:lang w:val="en-GB"/>
        </w:rPr>
        <w:t xml:space="preserve">prevalent performance of female singers that do not properly cover their </w:t>
      </w:r>
      <w:r w:rsidR="005119CA" w:rsidRPr="007D49DB">
        <w:rPr>
          <w:rFonts w:ascii="Times New Roman" w:hAnsi="Times New Roman" w:cs="Times New Roman"/>
          <w:i/>
          <w:sz w:val="24"/>
          <w:szCs w:val="24"/>
          <w:lang w:val="en-GB"/>
        </w:rPr>
        <w:t>awrah</w:t>
      </w:r>
      <w:r w:rsidR="005119CA" w:rsidRPr="007D49DB">
        <w:rPr>
          <w:rFonts w:ascii="Times New Roman" w:hAnsi="Times New Roman" w:cs="Times New Roman"/>
          <w:sz w:val="24"/>
          <w:szCs w:val="24"/>
          <w:lang w:val="en-GB"/>
        </w:rPr>
        <w:t xml:space="preserve"> and s</w:t>
      </w:r>
      <w:r w:rsidR="001630FF">
        <w:rPr>
          <w:rFonts w:ascii="Times New Roman" w:hAnsi="Times New Roman" w:cs="Times New Roman"/>
          <w:sz w:val="24"/>
          <w:szCs w:val="24"/>
          <w:lang w:val="en-GB"/>
        </w:rPr>
        <w:t>ong with lyrics that contradict</w:t>
      </w:r>
      <w:r w:rsidR="005119CA" w:rsidRPr="007D49DB">
        <w:rPr>
          <w:rFonts w:ascii="Times New Roman" w:hAnsi="Times New Roman" w:cs="Times New Roman"/>
          <w:sz w:val="24"/>
          <w:szCs w:val="24"/>
          <w:lang w:val="en-GB"/>
        </w:rPr>
        <w:t xml:space="preserve"> Islamic manners, and the influx of mystical traditions (shamanism) that has assimilated in most tradition within </w:t>
      </w:r>
      <w:r w:rsidR="005119CA" w:rsidRPr="007D49DB">
        <w:rPr>
          <w:rFonts w:ascii="Times New Roman" w:hAnsi="Times New Roman" w:cs="Times New Roman"/>
          <w:i/>
          <w:sz w:val="24"/>
          <w:szCs w:val="24"/>
          <w:lang w:val="en-GB"/>
        </w:rPr>
        <w:t>walimat al-‘urs</w:t>
      </w:r>
      <w:r w:rsidR="005119CA" w:rsidRPr="007D49DB">
        <w:rPr>
          <w:rFonts w:ascii="Times New Roman" w:hAnsi="Times New Roman" w:cs="Times New Roman"/>
          <w:sz w:val="24"/>
          <w:szCs w:val="24"/>
          <w:lang w:val="en-GB"/>
        </w:rPr>
        <w:t xml:space="preserve"> in Aceh.</w:t>
      </w:r>
    </w:p>
    <w:p w14:paraId="37EBE613" w14:textId="77777777" w:rsidR="00410FC3" w:rsidRPr="007D49DB" w:rsidRDefault="00410FC3" w:rsidP="00410FC3">
      <w:pPr>
        <w:pStyle w:val="ListParagraph"/>
        <w:spacing w:after="120"/>
        <w:ind w:left="709"/>
        <w:jc w:val="both"/>
        <w:rPr>
          <w:rFonts w:ascii="Times New Roman" w:hAnsi="Times New Roman" w:cs="Times New Roman"/>
          <w:sz w:val="24"/>
          <w:szCs w:val="24"/>
          <w:lang w:val="en-GB"/>
        </w:rPr>
      </w:pPr>
    </w:p>
    <w:p w14:paraId="1801D829" w14:textId="77777777" w:rsidR="007D49DB" w:rsidRPr="007D49DB" w:rsidRDefault="007D49DB" w:rsidP="007D49DB">
      <w:pPr>
        <w:spacing w:after="120"/>
        <w:rPr>
          <w:rFonts w:cs="Times New Roman"/>
          <w:szCs w:val="24"/>
          <w:lang w:val="en-GB"/>
        </w:rPr>
      </w:pPr>
    </w:p>
    <w:p w14:paraId="28185BB6" w14:textId="7753D9F2" w:rsidR="00CA0D28" w:rsidRPr="007D49DB" w:rsidRDefault="00410FC3" w:rsidP="004D7259">
      <w:pPr>
        <w:pStyle w:val="ListParagraph"/>
        <w:spacing w:after="0" w:line="360" w:lineRule="auto"/>
        <w:ind w:left="0"/>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Reference</w:t>
      </w:r>
    </w:p>
    <w:p w14:paraId="4983194D" w14:textId="3FEE3946"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7D49DB">
        <w:rPr>
          <w:rFonts w:asciiTheme="majorBidi" w:hAnsiTheme="majorBidi" w:cstheme="majorBidi"/>
          <w:sz w:val="24"/>
          <w:szCs w:val="24"/>
          <w:lang w:val="en-GB"/>
        </w:rPr>
        <w:t>Al-Anshari, Zakaria</w:t>
      </w:r>
      <w:r w:rsidRPr="007D49DB">
        <w:rPr>
          <w:rFonts w:asciiTheme="majorBidi" w:hAnsiTheme="majorBidi" w:cstheme="majorBidi"/>
          <w:i/>
          <w:iCs/>
          <w:sz w:val="24"/>
          <w:szCs w:val="24"/>
          <w:lang w:val="en-GB"/>
        </w:rPr>
        <w:t xml:space="preserve">. </w:t>
      </w:r>
      <w:r w:rsidR="00CD7668">
        <w:rPr>
          <w:rFonts w:asciiTheme="majorBidi" w:hAnsiTheme="majorBidi" w:cstheme="majorBidi"/>
          <w:iCs/>
          <w:sz w:val="24"/>
          <w:szCs w:val="24"/>
          <w:lang w:val="en-GB"/>
        </w:rPr>
        <w:t>(</w:t>
      </w:r>
      <w:r w:rsidRPr="007D49DB">
        <w:rPr>
          <w:rFonts w:asciiTheme="majorBidi" w:hAnsiTheme="majorBidi" w:cstheme="majorBidi"/>
          <w:sz w:val="24"/>
          <w:szCs w:val="24"/>
          <w:lang w:val="en-GB"/>
        </w:rPr>
        <w:t>1941</w:t>
      </w:r>
      <w:r w:rsidR="00CD7668">
        <w:rPr>
          <w:rFonts w:asciiTheme="majorBidi" w:hAnsiTheme="majorBidi" w:cstheme="majorBidi"/>
          <w:sz w:val="24"/>
          <w:szCs w:val="24"/>
          <w:lang w:val="en-GB"/>
        </w:rPr>
        <w:t>)</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Tuhfah ath-Thullab ma’a Hasyiyah Asy-Syarqawi, </w:t>
      </w:r>
      <w:r w:rsidR="00511F3E" w:rsidRPr="007D49DB">
        <w:rPr>
          <w:rFonts w:asciiTheme="majorBidi" w:hAnsiTheme="majorBidi" w:cstheme="majorBidi"/>
          <w:iCs/>
          <w:sz w:val="24"/>
          <w:szCs w:val="24"/>
          <w:lang w:val="en-GB"/>
        </w:rPr>
        <w:t>vol</w:t>
      </w:r>
      <w:r w:rsidRPr="007D49DB">
        <w:rPr>
          <w:rFonts w:asciiTheme="majorBidi" w:hAnsiTheme="majorBidi" w:cstheme="majorBidi"/>
          <w:sz w:val="24"/>
          <w:szCs w:val="24"/>
          <w:lang w:val="en-GB"/>
        </w:rPr>
        <w:t xml:space="preserve">. </w:t>
      </w:r>
      <w:r w:rsidRPr="004027C9">
        <w:rPr>
          <w:rFonts w:asciiTheme="majorBidi" w:hAnsiTheme="majorBidi" w:cstheme="majorBidi"/>
          <w:sz w:val="24"/>
          <w:szCs w:val="24"/>
          <w:lang w:val="es-ES"/>
        </w:rPr>
        <w:t xml:space="preserve">II. </w:t>
      </w:r>
      <w:r w:rsidR="00511F3E" w:rsidRPr="004027C9">
        <w:rPr>
          <w:rFonts w:asciiTheme="majorBidi" w:hAnsiTheme="majorBidi" w:cstheme="majorBidi"/>
          <w:sz w:val="24"/>
          <w:szCs w:val="24"/>
          <w:lang w:val="es-ES"/>
        </w:rPr>
        <w:t>Cairo</w:t>
      </w:r>
      <w:r w:rsidRPr="004027C9">
        <w:rPr>
          <w:rFonts w:asciiTheme="majorBidi" w:hAnsiTheme="majorBidi" w:cstheme="majorBidi"/>
          <w:sz w:val="24"/>
          <w:szCs w:val="24"/>
          <w:lang w:val="es-ES"/>
        </w:rPr>
        <w:t>: Al-Halabi.</w:t>
      </w:r>
    </w:p>
    <w:p w14:paraId="456E840D" w14:textId="1FABC513"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Al-Baghawi, Husain bin Mas’ud al-Farra’. </w:t>
      </w:r>
      <w:r w:rsidR="00CD7668"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1997</w:t>
      </w:r>
      <w:r w:rsidR="00CD7668"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At-Tahzib fi Fiqh al-Imam Asy-Syafi’i, </w:t>
      </w:r>
      <w:r w:rsidR="00A51235" w:rsidRPr="004027C9">
        <w:rPr>
          <w:rFonts w:asciiTheme="majorBidi" w:hAnsiTheme="majorBidi" w:cstheme="majorBidi"/>
          <w:sz w:val="24"/>
          <w:szCs w:val="24"/>
          <w:lang w:val="es-ES"/>
        </w:rPr>
        <w:t>vol</w:t>
      </w:r>
      <w:r w:rsidRPr="004027C9">
        <w:rPr>
          <w:rFonts w:asciiTheme="majorBidi" w:hAnsiTheme="majorBidi" w:cstheme="majorBidi"/>
          <w:sz w:val="24"/>
          <w:szCs w:val="24"/>
          <w:lang w:val="es-ES"/>
        </w:rPr>
        <w:t>. V. Beirut: Dar al-Kutub al</w:t>
      </w:r>
      <w:proofErr w:type="gramStart"/>
      <w:r w:rsidRPr="004027C9">
        <w:rPr>
          <w:rFonts w:asciiTheme="majorBidi" w:hAnsiTheme="majorBidi" w:cstheme="majorBidi"/>
          <w:sz w:val="24"/>
          <w:szCs w:val="24"/>
          <w:lang w:val="es-ES"/>
        </w:rPr>
        <w:t>-‘</w:t>
      </w:r>
      <w:proofErr w:type="gramEnd"/>
      <w:r w:rsidRPr="004027C9">
        <w:rPr>
          <w:rFonts w:asciiTheme="majorBidi" w:hAnsiTheme="majorBidi" w:cstheme="majorBidi"/>
          <w:sz w:val="24"/>
          <w:szCs w:val="24"/>
          <w:lang w:val="es-ES"/>
        </w:rPr>
        <w:t>Ilmiyah.</w:t>
      </w:r>
    </w:p>
    <w:p w14:paraId="3BCCC1D6" w14:textId="311079D3" w:rsidR="00CA0D28" w:rsidRPr="004027C9" w:rsidRDefault="00CD766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Al-Bajuri, Ibrahim. (n.d.)</w:t>
      </w:r>
      <w:r w:rsidR="00CA0D28" w:rsidRPr="004027C9">
        <w:rPr>
          <w:rFonts w:asciiTheme="majorBidi" w:hAnsiTheme="majorBidi" w:cstheme="majorBidi"/>
          <w:sz w:val="24"/>
          <w:szCs w:val="24"/>
          <w:lang w:val="es-ES"/>
        </w:rPr>
        <w:t xml:space="preserve"> </w:t>
      </w:r>
      <w:r w:rsidR="00CA0D28" w:rsidRPr="004027C9">
        <w:rPr>
          <w:rFonts w:asciiTheme="majorBidi" w:hAnsiTheme="majorBidi" w:cstheme="majorBidi"/>
          <w:i/>
          <w:iCs/>
          <w:sz w:val="24"/>
          <w:szCs w:val="24"/>
          <w:lang w:val="es-ES"/>
        </w:rPr>
        <w:t xml:space="preserve">Hasyiyah al-Bajuri, </w:t>
      </w:r>
      <w:r w:rsidR="00A51235" w:rsidRPr="004027C9">
        <w:rPr>
          <w:rFonts w:asciiTheme="majorBidi" w:hAnsiTheme="majorBidi" w:cstheme="majorBidi"/>
          <w:sz w:val="24"/>
          <w:szCs w:val="24"/>
          <w:lang w:val="es-ES"/>
        </w:rPr>
        <w:t>vol.</w:t>
      </w:r>
      <w:r w:rsidR="00CA0D28" w:rsidRPr="004027C9">
        <w:rPr>
          <w:rFonts w:asciiTheme="majorBidi" w:hAnsiTheme="majorBidi" w:cstheme="majorBidi"/>
          <w:sz w:val="24"/>
          <w:szCs w:val="24"/>
          <w:lang w:val="es-ES"/>
        </w:rPr>
        <w:t xml:space="preserve"> II. Indonesia: Al-Haramain Al-Bukhari. 1994. </w:t>
      </w:r>
      <w:r w:rsidR="00CA0D28" w:rsidRPr="004027C9">
        <w:rPr>
          <w:rFonts w:asciiTheme="majorBidi" w:hAnsiTheme="majorBidi" w:cstheme="majorBidi"/>
          <w:i/>
          <w:iCs/>
          <w:sz w:val="24"/>
          <w:szCs w:val="24"/>
          <w:lang w:val="es-ES"/>
        </w:rPr>
        <w:t xml:space="preserve">Shahih Al-Bukhari, </w:t>
      </w:r>
      <w:r w:rsidR="00A51235" w:rsidRPr="004027C9">
        <w:rPr>
          <w:rFonts w:asciiTheme="majorBidi" w:hAnsiTheme="majorBidi" w:cstheme="majorBidi"/>
          <w:sz w:val="24"/>
          <w:szCs w:val="24"/>
          <w:lang w:val="es-ES"/>
        </w:rPr>
        <w:t>vol</w:t>
      </w:r>
      <w:r w:rsidR="00CA0D28" w:rsidRPr="004027C9">
        <w:rPr>
          <w:rFonts w:asciiTheme="majorBidi" w:hAnsiTheme="majorBidi" w:cstheme="majorBidi"/>
          <w:sz w:val="24"/>
          <w:szCs w:val="24"/>
          <w:lang w:val="es-ES"/>
        </w:rPr>
        <w:t>. VI. Beirut: Dar al-Fikr.</w:t>
      </w:r>
    </w:p>
    <w:p w14:paraId="393503C9" w14:textId="68849D58"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Al-Bakri, As-Sayyid. </w:t>
      </w:r>
      <w:r w:rsidR="000C6185" w:rsidRPr="004027C9">
        <w:rPr>
          <w:rFonts w:asciiTheme="majorBidi" w:hAnsiTheme="majorBidi" w:cstheme="majorBidi"/>
          <w:sz w:val="24"/>
          <w:szCs w:val="24"/>
          <w:lang w:val="es-ES"/>
        </w:rPr>
        <w:t>(n.d</w:t>
      </w:r>
      <w:r w:rsidRPr="004027C9">
        <w:rPr>
          <w:rFonts w:asciiTheme="majorBidi" w:hAnsiTheme="majorBidi" w:cstheme="majorBidi"/>
          <w:sz w:val="24"/>
          <w:szCs w:val="24"/>
          <w:lang w:val="es-ES"/>
        </w:rPr>
        <w:t>.</w:t>
      </w:r>
      <w:r w:rsidR="000C6185"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Hasyiyah I’anah ath-Thalibin, </w:t>
      </w:r>
      <w:r w:rsidR="00A51235" w:rsidRPr="004027C9">
        <w:rPr>
          <w:rFonts w:asciiTheme="majorBidi" w:hAnsiTheme="majorBidi" w:cstheme="majorBidi"/>
          <w:sz w:val="24"/>
          <w:szCs w:val="24"/>
          <w:lang w:val="es-ES"/>
        </w:rPr>
        <w:t>vol</w:t>
      </w:r>
      <w:r w:rsidRPr="004027C9">
        <w:rPr>
          <w:rFonts w:asciiTheme="majorBidi" w:hAnsiTheme="majorBidi" w:cstheme="majorBidi"/>
          <w:sz w:val="24"/>
          <w:szCs w:val="24"/>
          <w:lang w:val="es-ES"/>
        </w:rPr>
        <w:t>. III. Indonesia: Al-Haramain</w:t>
      </w:r>
    </w:p>
    <w:p w14:paraId="41DF1614" w14:textId="7D392175"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Al-Ghazi, Ibnu Qasim. </w:t>
      </w:r>
      <w:r w:rsidR="000C6185">
        <w:rPr>
          <w:rFonts w:asciiTheme="majorBidi" w:hAnsiTheme="majorBidi" w:cstheme="majorBidi"/>
          <w:sz w:val="24"/>
          <w:szCs w:val="24"/>
          <w:lang w:val="en-GB"/>
        </w:rPr>
        <w:t>(n.d</w:t>
      </w:r>
      <w:r w:rsidRPr="007D49DB">
        <w:rPr>
          <w:rFonts w:asciiTheme="majorBidi" w:hAnsiTheme="majorBidi" w:cstheme="majorBidi"/>
          <w:sz w:val="24"/>
          <w:szCs w:val="24"/>
          <w:lang w:val="en-GB"/>
        </w:rPr>
        <w:t>.</w:t>
      </w:r>
      <w:r w:rsidR="000C6185">
        <w:rPr>
          <w:rFonts w:asciiTheme="majorBidi" w:hAnsiTheme="majorBidi" w:cstheme="majorBidi"/>
          <w:sz w:val="24"/>
          <w:szCs w:val="24"/>
          <w:lang w:val="en-GB"/>
        </w:rPr>
        <w:t>)</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Fath al-Qarib, </w:t>
      </w:r>
      <w:r w:rsidR="00A51235" w:rsidRPr="007D49DB">
        <w:rPr>
          <w:rFonts w:asciiTheme="majorBidi" w:hAnsiTheme="majorBidi" w:cstheme="majorBidi"/>
          <w:sz w:val="24"/>
          <w:szCs w:val="24"/>
          <w:lang w:val="en-GB"/>
        </w:rPr>
        <w:t>vol.</w:t>
      </w:r>
      <w:r w:rsidRPr="007D49DB">
        <w:rPr>
          <w:rFonts w:asciiTheme="majorBidi" w:hAnsiTheme="majorBidi" w:cstheme="majorBidi"/>
          <w:sz w:val="24"/>
          <w:szCs w:val="24"/>
          <w:lang w:val="en-GB"/>
        </w:rPr>
        <w:t xml:space="preserve"> </w:t>
      </w:r>
      <w:r w:rsidRPr="004027C9">
        <w:rPr>
          <w:rFonts w:asciiTheme="majorBidi" w:hAnsiTheme="majorBidi" w:cstheme="majorBidi"/>
          <w:sz w:val="24"/>
          <w:szCs w:val="24"/>
          <w:lang w:val="es-ES"/>
        </w:rPr>
        <w:t xml:space="preserve">II. Indonesia: Al-Haramain. </w:t>
      </w:r>
    </w:p>
    <w:p w14:paraId="265ED1DD" w14:textId="1CF69316"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Al-Jidi, Umar Abdul Karim.</w:t>
      </w:r>
      <w:r w:rsidRPr="004027C9">
        <w:rPr>
          <w:rFonts w:asciiTheme="majorBidi" w:hAnsiTheme="majorBidi" w:cstheme="majorBidi"/>
          <w:i/>
          <w:iCs/>
          <w:sz w:val="24"/>
          <w:szCs w:val="24"/>
          <w:lang w:val="es-ES"/>
        </w:rPr>
        <w:t xml:space="preserve"> </w:t>
      </w:r>
      <w:r w:rsidR="000C6185" w:rsidRPr="004027C9">
        <w:rPr>
          <w:rFonts w:asciiTheme="majorBidi" w:hAnsiTheme="majorBidi" w:cstheme="majorBidi"/>
          <w:iCs/>
          <w:sz w:val="24"/>
          <w:szCs w:val="24"/>
          <w:lang w:val="es-ES"/>
        </w:rPr>
        <w:t>(</w:t>
      </w:r>
      <w:r w:rsidRPr="004027C9">
        <w:rPr>
          <w:rFonts w:asciiTheme="majorBidi" w:hAnsiTheme="majorBidi" w:cstheme="majorBidi"/>
          <w:sz w:val="24"/>
          <w:szCs w:val="24"/>
          <w:lang w:val="es-ES"/>
        </w:rPr>
        <w:t>1987</w:t>
      </w:r>
      <w:r w:rsidR="000C6185" w:rsidRPr="004027C9">
        <w:rPr>
          <w:rFonts w:asciiTheme="majorBidi" w:hAnsiTheme="majorBidi" w:cstheme="majorBidi"/>
          <w:sz w:val="24"/>
          <w:szCs w:val="24"/>
          <w:lang w:val="es-ES"/>
        </w:rPr>
        <w:t>)</w:t>
      </w:r>
      <w:r w:rsidRPr="004027C9">
        <w:rPr>
          <w:rFonts w:asciiTheme="majorBidi" w:hAnsiTheme="majorBidi" w:cstheme="majorBidi"/>
          <w:i/>
          <w:iCs/>
          <w:sz w:val="24"/>
          <w:szCs w:val="24"/>
          <w:lang w:val="es-ES"/>
        </w:rPr>
        <w:t xml:space="preserve"> al-</w:t>
      </w:r>
      <w:r w:rsidRPr="004027C9">
        <w:rPr>
          <w:rFonts w:asciiTheme="majorBidi" w:hAnsiTheme="majorBidi" w:cstheme="majorBidi"/>
          <w:sz w:val="24"/>
          <w:szCs w:val="24"/>
          <w:lang w:val="es-ES"/>
        </w:rPr>
        <w:t>’</w:t>
      </w:r>
      <w:r w:rsidR="00A51235" w:rsidRPr="004027C9">
        <w:rPr>
          <w:rFonts w:asciiTheme="majorBidi" w:hAnsiTheme="majorBidi" w:cstheme="majorBidi"/>
          <w:i/>
          <w:iCs/>
          <w:sz w:val="24"/>
          <w:szCs w:val="24"/>
          <w:lang w:val="es-ES"/>
        </w:rPr>
        <w:t>U</w:t>
      </w:r>
      <w:r w:rsidRPr="004027C9">
        <w:rPr>
          <w:rFonts w:asciiTheme="majorBidi" w:hAnsiTheme="majorBidi" w:cstheme="majorBidi"/>
          <w:i/>
          <w:iCs/>
          <w:sz w:val="24"/>
          <w:szCs w:val="24"/>
          <w:lang w:val="es-ES"/>
        </w:rPr>
        <w:t>rf wa Amal fi Mazahib al-Malik wa Mafhum Laday ‘Ulama al-Maghribi</w:t>
      </w:r>
      <w:r w:rsidRPr="004027C9">
        <w:rPr>
          <w:rFonts w:asciiTheme="majorBidi" w:hAnsiTheme="majorBidi" w:cstheme="majorBidi"/>
          <w:sz w:val="24"/>
          <w:szCs w:val="24"/>
          <w:lang w:val="es-ES"/>
        </w:rPr>
        <w:t xml:space="preserve"> (Al-</w:t>
      </w:r>
      <w:r w:rsidR="00387821" w:rsidRPr="004027C9">
        <w:rPr>
          <w:rFonts w:asciiTheme="majorBidi" w:hAnsiTheme="majorBidi" w:cstheme="majorBidi"/>
          <w:sz w:val="24"/>
          <w:szCs w:val="24"/>
          <w:lang w:val="es-ES"/>
        </w:rPr>
        <w:t>Maghri</w:t>
      </w:r>
      <w:r w:rsidR="00A51235" w:rsidRPr="004027C9">
        <w:rPr>
          <w:rFonts w:asciiTheme="majorBidi" w:hAnsiTheme="majorBidi" w:cstheme="majorBidi"/>
          <w:sz w:val="24"/>
          <w:szCs w:val="24"/>
          <w:lang w:val="es-ES"/>
        </w:rPr>
        <w:t>b</w:t>
      </w:r>
      <w:r w:rsidR="00387821" w:rsidRPr="004027C9">
        <w:rPr>
          <w:rFonts w:asciiTheme="majorBidi" w:hAnsiTheme="majorBidi" w:cstheme="majorBidi"/>
          <w:sz w:val="24"/>
          <w:szCs w:val="24"/>
          <w:lang w:val="es-ES"/>
        </w:rPr>
        <w:t>i</w:t>
      </w:r>
      <w:r w:rsidRPr="004027C9">
        <w:rPr>
          <w:rFonts w:asciiTheme="majorBidi" w:hAnsiTheme="majorBidi" w:cstheme="majorBidi"/>
          <w:sz w:val="24"/>
          <w:szCs w:val="24"/>
          <w:lang w:val="es-ES"/>
        </w:rPr>
        <w:t>: Mathba’ah al-Muhammadiyyah</w:t>
      </w:r>
      <w:r w:rsidR="000C6185"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w:t>
      </w:r>
    </w:p>
    <w:p w14:paraId="1EA5C189" w14:textId="083728DD"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Al-Kalabi, Abd Qasim Muhammad ibn Ahmad ibn Jizi. </w:t>
      </w:r>
      <w:r w:rsidR="0041149E" w:rsidRPr="004027C9">
        <w:rPr>
          <w:rFonts w:asciiTheme="majorBidi" w:hAnsiTheme="majorBidi" w:cstheme="majorBidi"/>
          <w:sz w:val="24"/>
          <w:szCs w:val="24"/>
          <w:lang w:val="es-ES"/>
        </w:rPr>
        <w:t>(1355 H)</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al-Tasil li ‘Ulum al-Tanzil. </w:t>
      </w:r>
      <w:r w:rsidR="00387821" w:rsidRPr="004027C9">
        <w:rPr>
          <w:rFonts w:asciiTheme="majorBidi" w:hAnsiTheme="majorBidi" w:cstheme="majorBidi"/>
          <w:sz w:val="24"/>
          <w:szCs w:val="24"/>
          <w:lang w:val="es-ES"/>
        </w:rPr>
        <w:t>Egypt</w:t>
      </w:r>
      <w:r w:rsidRPr="004027C9">
        <w:rPr>
          <w:rFonts w:asciiTheme="majorBidi" w:hAnsiTheme="majorBidi" w:cstheme="majorBidi"/>
          <w:sz w:val="24"/>
          <w:szCs w:val="24"/>
          <w:lang w:val="es-ES"/>
        </w:rPr>
        <w:t>: al-Tijariyah al-Kubra.</w:t>
      </w:r>
    </w:p>
    <w:p w14:paraId="57FE6BBA" w14:textId="2DB38079"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Al-Malibari, Zainuddin. </w:t>
      </w:r>
      <w:r w:rsidR="0041149E">
        <w:rPr>
          <w:rFonts w:asciiTheme="majorBidi" w:hAnsiTheme="majorBidi" w:cstheme="majorBidi"/>
          <w:sz w:val="24"/>
          <w:szCs w:val="24"/>
          <w:lang w:val="en-GB"/>
        </w:rPr>
        <w:t>(n.d.)</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Fath al-</w:t>
      </w:r>
      <w:proofErr w:type="gramStart"/>
      <w:r w:rsidRPr="007D49DB">
        <w:rPr>
          <w:rFonts w:asciiTheme="majorBidi" w:hAnsiTheme="majorBidi" w:cstheme="majorBidi"/>
          <w:i/>
          <w:iCs/>
          <w:sz w:val="24"/>
          <w:szCs w:val="24"/>
          <w:lang w:val="en-GB"/>
        </w:rPr>
        <w:t>Mu‘</w:t>
      </w:r>
      <w:proofErr w:type="gramEnd"/>
      <w:r w:rsidRPr="007D49DB">
        <w:rPr>
          <w:rFonts w:asciiTheme="majorBidi" w:hAnsiTheme="majorBidi" w:cstheme="majorBidi"/>
          <w:i/>
          <w:iCs/>
          <w:sz w:val="24"/>
          <w:szCs w:val="24"/>
          <w:lang w:val="en-GB"/>
        </w:rPr>
        <w:t xml:space="preserve">in, </w:t>
      </w:r>
      <w:r w:rsidR="00A51235" w:rsidRPr="007D49DB">
        <w:rPr>
          <w:rFonts w:asciiTheme="majorBidi" w:hAnsiTheme="majorBidi" w:cstheme="majorBidi"/>
          <w:sz w:val="24"/>
          <w:szCs w:val="24"/>
          <w:lang w:val="en-GB"/>
        </w:rPr>
        <w:t>vol.</w:t>
      </w:r>
      <w:r w:rsidRPr="007D49DB">
        <w:rPr>
          <w:rFonts w:asciiTheme="majorBidi" w:hAnsiTheme="majorBidi" w:cstheme="majorBidi"/>
          <w:sz w:val="24"/>
          <w:szCs w:val="24"/>
          <w:lang w:val="en-GB"/>
        </w:rPr>
        <w:t xml:space="preserve"> III. Indonesia: Al-Haramain.</w:t>
      </w:r>
    </w:p>
    <w:p w14:paraId="567798EF" w14:textId="7EE88A6E"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4027C9">
        <w:rPr>
          <w:rFonts w:asciiTheme="majorBidi" w:hAnsiTheme="majorBidi" w:cstheme="majorBidi"/>
          <w:sz w:val="24"/>
          <w:szCs w:val="24"/>
          <w:lang w:val="es-ES"/>
        </w:rPr>
        <w:t xml:space="preserve">Al-Manzhur, Ibnu. </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2013</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Lisan al</w:t>
      </w:r>
      <w:proofErr w:type="gramStart"/>
      <w:r w:rsidRPr="004027C9">
        <w:rPr>
          <w:rFonts w:asciiTheme="majorBidi" w:hAnsiTheme="majorBidi" w:cstheme="majorBidi"/>
          <w:i/>
          <w:iCs/>
          <w:sz w:val="24"/>
          <w:szCs w:val="24"/>
          <w:lang w:val="es-ES"/>
        </w:rPr>
        <w:t>-‘</w:t>
      </w:r>
      <w:proofErr w:type="gramEnd"/>
      <w:r w:rsidRPr="004027C9">
        <w:rPr>
          <w:rFonts w:asciiTheme="majorBidi" w:hAnsiTheme="majorBidi" w:cstheme="majorBidi"/>
          <w:i/>
          <w:iCs/>
          <w:sz w:val="24"/>
          <w:szCs w:val="24"/>
          <w:lang w:val="es-ES"/>
        </w:rPr>
        <w:t xml:space="preserve">Arab, </w:t>
      </w:r>
      <w:r w:rsidR="00A51235" w:rsidRPr="004027C9">
        <w:rPr>
          <w:rFonts w:asciiTheme="majorBidi" w:hAnsiTheme="majorBidi" w:cstheme="majorBidi"/>
          <w:sz w:val="24"/>
          <w:szCs w:val="24"/>
          <w:lang w:val="es-ES"/>
        </w:rPr>
        <w:t>vol.</w:t>
      </w:r>
      <w:r w:rsidRPr="004027C9">
        <w:rPr>
          <w:rFonts w:asciiTheme="majorBidi" w:hAnsiTheme="majorBidi" w:cstheme="majorBidi"/>
          <w:sz w:val="24"/>
          <w:szCs w:val="24"/>
          <w:lang w:val="es-ES"/>
        </w:rPr>
        <w:t xml:space="preserve"> </w:t>
      </w:r>
      <w:r w:rsidRPr="007D49DB">
        <w:rPr>
          <w:rFonts w:asciiTheme="majorBidi" w:hAnsiTheme="majorBidi" w:cstheme="majorBidi"/>
          <w:sz w:val="24"/>
          <w:szCs w:val="24"/>
          <w:lang w:val="en-GB"/>
        </w:rPr>
        <w:t xml:space="preserve">IX. </w:t>
      </w:r>
      <w:r w:rsidR="00387821" w:rsidRPr="007D49DB">
        <w:rPr>
          <w:rFonts w:asciiTheme="majorBidi" w:hAnsiTheme="majorBidi" w:cstheme="majorBidi"/>
          <w:sz w:val="24"/>
          <w:szCs w:val="24"/>
          <w:lang w:val="en-GB"/>
        </w:rPr>
        <w:t>Cairo</w:t>
      </w:r>
      <w:r w:rsidRPr="007D49DB">
        <w:rPr>
          <w:rFonts w:asciiTheme="majorBidi" w:hAnsiTheme="majorBidi" w:cstheme="majorBidi"/>
          <w:sz w:val="24"/>
          <w:szCs w:val="24"/>
          <w:lang w:val="en-GB"/>
        </w:rPr>
        <w:t>: Dar al-Hadits.</w:t>
      </w:r>
    </w:p>
    <w:p w14:paraId="4532E4E9" w14:textId="2C1486D5"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Al-Qarafi, Sihab al-Din. </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1344 H</w:t>
      </w:r>
      <w:r w:rsidR="006116DD" w:rsidRPr="004027C9">
        <w:rPr>
          <w:rFonts w:asciiTheme="majorBidi" w:hAnsiTheme="majorBidi" w:cstheme="majorBidi"/>
          <w:sz w:val="24"/>
          <w:szCs w:val="24"/>
          <w:lang w:val="es-ES"/>
        </w:rPr>
        <w:t>)</w:t>
      </w:r>
      <w:r w:rsidRPr="004027C9">
        <w:rPr>
          <w:rFonts w:asciiTheme="majorBidi" w:hAnsiTheme="majorBidi" w:cstheme="majorBidi"/>
          <w:i/>
          <w:iCs/>
          <w:sz w:val="24"/>
          <w:szCs w:val="24"/>
          <w:lang w:val="es-ES"/>
        </w:rPr>
        <w:t xml:space="preserve"> al-Furuq</w:t>
      </w:r>
      <w:r w:rsidRPr="004027C9">
        <w:rPr>
          <w:rFonts w:asciiTheme="majorBidi" w:hAnsiTheme="majorBidi" w:cstheme="majorBidi"/>
          <w:sz w:val="24"/>
          <w:szCs w:val="24"/>
          <w:lang w:val="es-ES"/>
        </w:rPr>
        <w:t xml:space="preserve">. </w:t>
      </w:r>
      <w:r w:rsidR="00387821" w:rsidRPr="004027C9">
        <w:rPr>
          <w:rFonts w:asciiTheme="majorBidi" w:hAnsiTheme="majorBidi" w:cstheme="majorBidi"/>
          <w:sz w:val="24"/>
          <w:szCs w:val="24"/>
          <w:lang w:val="es-ES"/>
        </w:rPr>
        <w:t>Dār</w:t>
      </w:r>
      <w:r w:rsidRPr="004027C9">
        <w:rPr>
          <w:rFonts w:asciiTheme="majorBidi" w:hAnsiTheme="majorBidi" w:cstheme="majorBidi"/>
          <w:sz w:val="24"/>
          <w:szCs w:val="24"/>
          <w:lang w:val="es-ES"/>
        </w:rPr>
        <w:t xml:space="preserve"> al-Ihya’ al-Kutub al</w:t>
      </w:r>
      <w:proofErr w:type="gramStart"/>
      <w:r w:rsidRPr="004027C9">
        <w:rPr>
          <w:rFonts w:asciiTheme="majorBidi" w:hAnsiTheme="majorBidi" w:cstheme="majorBidi"/>
          <w:sz w:val="24"/>
          <w:szCs w:val="24"/>
          <w:lang w:val="es-ES"/>
        </w:rPr>
        <w:t>-‘</w:t>
      </w:r>
      <w:proofErr w:type="gramEnd"/>
      <w:r w:rsidRPr="004027C9">
        <w:rPr>
          <w:rFonts w:asciiTheme="majorBidi" w:hAnsiTheme="majorBidi" w:cstheme="majorBidi"/>
          <w:sz w:val="24"/>
          <w:szCs w:val="24"/>
          <w:lang w:val="es-ES"/>
        </w:rPr>
        <w:t>Arabiyah.</w:t>
      </w:r>
    </w:p>
    <w:p w14:paraId="4C84A18D" w14:textId="026BD337"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Al-Qurtubiy, Abi ‘Abd Allah. </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1960</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al Jami’ al-Ahkam al-Qur’an. </w:t>
      </w:r>
      <w:r w:rsidR="00387821" w:rsidRPr="004027C9">
        <w:rPr>
          <w:rFonts w:asciiTheme="majorBidi" w:hAnsiTheme="majorBidi" w:cstheme="majorBidi"/>
          <w:sz w:val="24"/>
          <w:szCs w:val="24"/>
          <w:lang w:val="es-ES"/>
        </w:rPr>
        <w:t>Egypt</w:t>
      </w:r>
      <w:r w:rsidRPr="004027C9">
        <w:rPr>
          <w:rFonts w:asciiTheme="majorBidi" w:hAnsiTheme="majorBidi" w:cstheme="majorBidi"/>
          <w:sz w:val="24"/>
          <w:szCs w:val="24"/>
          <w:lang w:val="es-ES"/>
        </w:rPr>
        <w:t xml:space="preserve">: </w:t>
      </w:r>
      <w:r w:rsidR="00387821" w:rsidRPr="004027C9">
        <w:rPr>
          <w:rFonts w:asciiTheme="majorBidi" w:hAnsiTheme="majorBidi" w:cstheme="majorBidi"/>
          <w:sz w:val="24"/>
          <w:szCs w:val="24"/>
          <w:lang w:val="es-ES"/>
        </w:rPr>
        <w:t>Dār</w:t>
      </w:r>
      <w:r w:rsidRPr="004027C9">
        <w:rPr>
          <w:rFonts w:asciiTheme="majorBidi" w:hAnsiTheme="majorBidi" w:cstheme="majorBidi"/>
          <w:sz w:val="24"/>
          <w:szCs w:val="24"/>
          <w:lang w:val="es-ES"/>
        </w:rPr>
        <w:t xml:space="preserve"> al-Kutub.</w:t>
      </w:r>
    </w:p>
    <w:p w14:paraId="17366F13" w14:textId="5A2D20EA"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4027C9">
        <w:rPr>
          <w:rFonts w:asciiTheme="majorBidi" w:hAnsiTheme="majorBidi" w:cstheme="majorBidi"/>
          <w:sz w:val="24"/>
          <w:szCs w:val="24"/>
          <w:lang w:val="es-ES"/>
        </w:rPr>
        <w:t xml:space="preserve">Al-Sarakhsi, Syams al-Din. </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1906</w:t>
      </w:r>
      <w:r w:rsidR="006116DD"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al-Mabsut. </w:t>
      </w:r>
      <w:r w:rsidR="00387821" w:rsidRPr="007D49DB">
        <w:rPr>
          <w:rFonts w:asciiTheme="majorBidi" w:hAnsiTheme="majorBidi" w:cstheme="majorBidi"/>
          <w:sz w:val="24"/>
          <w:szCs w:val="24"/>
          <w:lang w:val="en-GB"/>
        </w:rPr>
        <w:t>Cairo</w:t>
      </w:r>
      <w:r w:rsidRPr="007D49DB">
        <w:rPr>
          <w:rFonts w:asciiTheme="majorBidi" w:hAnsiTheme="majorBidi" w:cstheme="majorBidi"/>
          <w:sz w:val="24"/>
          <w:szCs w:val="24"/>
          <w:lang w:val="en-GB"/>
        </w:rPr>
        <w:t>: Matba’ah al-Sa’adah.</w:t>
      </w:r>
    </w:p>
    <w:p w14:paraId="1E4FDF01" w14:textId="007A4D26"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Al-Subki, Taj al-Din ‘Abd`. </w:t>
      </w:r>
      <w:r w:rsidR="006116DD" w:rsidRPr="004027C9">
        <w:rPr>
          <w:rFonts w:asciiTheme="majorBidi" w:hAnsiTheme="majorBidi" w:cstheme="majorBidi"/>
          <w:sz w:val="24"/>
          <w:szCs w:val="24"/>
          <w:lang w:val="es-ES"/>
        </w:rPr>
        <w:t>(n.d.)</w:t>
      </w:r>
      <w:r w:rsidRPr="004027C9">
        <w:rPr>
          <w:rFonts w:asciiTheme="majorBidi" w:hAnsiTheme="majorBidi" w:cstheme="majorBidi"/>
          <w:i/>
          <w:iCs/>
          <w:sz w:val="24"/>
          <w:szCs w:val="24"/>
          <w:lang w:val="es-ES"/>
        </w:rPr>
        <w:t xml:space="preserve"> Jam’u al-Jawami’</w:t>
      </w:r>
      <w:r w:rsidR="000C6185" w:rsidRPr="004027C9">
        <w:rPr>
          <w:rFonts w:asciiTheme="majorBidi" w:hAnsiTheme="majorBidi" w:cstheme="majorBidi"/>
          <w:sz w:val="24"/>
          <w:szCs w:val="24"/>
          <w:lang w:val="es-ES"/>
        </w:rPr>
        <w:t>,</w:t>
      </w:r>
      <w:r w:rsidR="00387821" w:rsidRPr="004027C9">
        <w:rPr>
          <w:rFonts w:asciiTheme="majorBidi" w:hAnsiTheme="majorBidi" w:cstheme="majorBidi"/>
          <w:sz w:val="24"/>
          <w:szCs w:val="24"/>
          <w:lang w:val="es-ES"/>
        </w:rPr>
        <w:t xml:space="preserve"> Dār</w:t>
      </w:r>
      <w:r w:rsidRPr="004027C9">
        <w:rPr>
          <w:rFonts w:asciiTheme="majorBidi" w:hAnsiTheme="majorBidi" w:cstheme="majorBidi"/>
          <w:sz w:val="24"/>
          <w:szCs w:val="24"/>
          <w:lang w:val="es-ES"/>
        </w:rPr>
        <w:t xml:space="preserve"> al-Ihya’ al-kutub al</w:t>
      </w:r>
      <w:proofErr w:type="gramStart"/>
      <w:r w:rsidRPr="004027C9">
        <w:rPr>
          <w:rFonts w:asciiTheme="majorBidi" w:hAnsiTheme="majorBidi" w:cstheme="majorBidi"/>
          <w:sz w:val="24"/>
          <w:szCs w:val="24"/>
          <w:lang w:val="es-ES"/>
        </w:rPr>
        <w:t>-‘</w:t>
      </w:r>
      <w:proofErr w:type="gramEnd"/>
      <w:r w:rsidRPr="004027C9">
        <w:rPr>
          <w:rFonts w:asciiTheme="majorBidi" w:hAnsiTheme="majorBidi" w:cstheme="majorBidi"/>
          <w:sz w:val="24"/>
          <w:szCs w:val="24"/>
          <w:lang w:val="es-ES"/>
        </w:rPr>
        <w:t xml:space="preserve">Arabiyah li al-Halabi. </w:t>
      </w:r>
    </w:p>
    <w:p w14:paraId="792AFE8E" w14:textId="3B269FBE" w:rsidR="00CA0D28" w:rsidRPr="004027C9" w:rsidRDefault="00CA0D28" w:rsidP="00CA0D28">
      <w:pPr>
        <w:pStyle w:val="FootnoteText"/>
        <w:spacing w:after="240"/>
        <w:ind w:left="720" w:hanging="720"/>
        <w:jc w:val="both"/>
        <w:rPr>
          <w:rFonts w:asciiTheme="majorBidi" w:hAnsiTheme="majorBidi" w:cstheme="majorBidi"/>
          <w:sz w:val="24"/>
          <w:szCs w:val="24"/>
          <w:lang w:val="pt-BR"/>
        </w:rPr>
      </w:pPr>
      <w:r w:rsidRPr="004027C9">
        <w:rPr>
          <w:rFonts w:asciiTheme="majorBidi" w:hAnsiTheme="majorBidi" w:cstheme="majorBidi"/>
          <w:sz w:val="24"/>
          <w:szCs w:val="24"/>
          <w:lang w:val="es-ES"/>
        </w:rPr>
        <w:t xml:space="preserve">Al-Syafi’i, Muhammad bin Idris. </w:t>
      </w:r>
      <w:r w:rsidR="006116DD" w:rsidRPr="004027C9">
        <w:rPr>
          <w:rFonts w:asciiTheme="majorBidi" w:hAnsiTheme="majorBidi" w:cstheme="majorBidi"/>
          <w:sz w:val="24"/>
          <w:szCs w:val="24"/>
          <w:lang w:val="es-ES"/>
        </w:rPr>
        <w:t>(n.d.)</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al-</w:t>
      </w:r>
      <w:proofErr w:type="gramStart"/>
      <w:r w:rsidRPr="004027C9">
        <w:rPr>
          <w:rFonts w:asciiTheme="majorBidi" w:hAnsiTheme="majorBidi" w:cstheme="majorBidi"/>
          <w:i/>
          <w:iCs/>
          <w:sz w:val="24"/>
          <w:szCs w:val="24"/>
          <w:lang w:val="es-ES"/>
        </w:rPr>
        <w:t>Umm,</w:t>
      </w:r>
      <w:r w:rsidRPr="004027C9">
        <w:rPr>
          <w:rFonts w:asciiTheme="majorBidi" w:hAnsiTheme="majorBidi" w:cstheme="majorBidi"/>
          <w:sz w:val="24"/>
          <w:szCs w:val="24"/>
          <w:lang w:val="es-ES"/>
        </w:rPr>
        <w:t>Juz</w:t>
      </w:r>
      <w:proofErr w:type="gramEnd"/>
      <w:r w:rsidRPr="004027C9">
        <w:rPr>
          <w:rFonts w:asciiTheme="majorBidi" w:hAnsiTheme="majorBidi" w:cstheme="majorBidi"/>
          <w:sz w:val="24"/>
          <w:szCs w:val="24"/>
          <w:lang w:val="es-ES"/>
        </w:rPr>
        <w:t xml:space="preserve"> 6. </w:t>
      </w:r>
      <w:r w:rsidRPr="004027C9">
        <w:rPr>
          <w:rFonts w:asciiTheme="majorBidi" w:hAnsiTheme="majorBidi" w:cstheme="majorBidi"/>
          <w:sz w:val="24"/>
          <w:szCs w:val="24"/>
          <w:lang w:val="pt-BR"/>
        </w:rPr>
        <w:t>Beirut: Dar Kutub al-‘Ilmiah.</w:t>
      </w:r>
    </w:p>
    <w:p w14:paraId="01747B96" w14:textId="7C426586"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7D49DB">
        <w:rPr>
          <w:rFonts w:asciiTheme="majorBidi" w:hAnsiTheme="majorBidi" w:cstheme="majorBidi"/>
          <w:sz w:val="24"/>
          <w:szCs w:val="24"/>
          <w:lang w:val="en-GB"/>
        </w:rPr>
        <w:t>An-Nawawi, Yahya bin Syarf.</w:t>
      </w:r>
      <w:r w:rsidR="00B4341B" w:rsidRPr="007D49DB">
        <w:rPr>
          <w:rFonts w:asciiTheme="majorBidi" w:hAnsiTheme="majorBidi" w:cstheme="majorBidi"/>
          <w:sz w:val="24"/>
          <w:szCs w:val="24"/>
          <w:lang w:val="en-GB"/>
        </w:rPr>
        <w:t xml:space="preserve"> </w:t>
      </w:r>
      <w:r w:rsidR="006116DD">
        <w:rPr>
          <w:rFonts w:asciiTheme="majorBidi" w:hAnsiTheme="majorBidi" w:cstheme="majorBidi"/>
          <w:sz w:val="24"/>
          <w:szCs w:val="24"/>
          <w:lang w:val="en-GB"/>
        </w:rPr>
        <w:t>(1998)</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Syarh An-Nawawi ‘ala Shahih Muslim, </w:t>
      </w:r>
      <w:r w:rsidR="00A51235" w:rsidRPr="007D49DB">
        <w:rPr>
          <w:rFonts w:asciiTheme="majorBidi" w:hAnsiTheme="majorBidi" w:cstheme="majorBidi"/>
          <w:sz w:val="24"/>
          <w:szCs w:val="24"/>
          <w:lang w:val="en-GB"/>
        </w:rPr>
        <w:t>vol.</w:t>
      </w:r>
      <w:r w:rsidRPr="007D49DB">
        <w:rPr>
          <w:rFonts w:asciiTheme="majorBidi" w:hAnsiTheme="majorBidi" w:cstheme="majorBidi"/>
          <w:sz w:val="24"/>
          <w:szCs w:val="24"/>
          <w:lang w:val="en-GB"/>
        </w:rPr>
        <w:t xml:space="preserve"> V. </w:t>
      </w:r>
      <w:r w:rsidR="00387821" w:rsidRPr="007D49DB">
        <w:rPr>
          <w:rFonts w:asciiTheme="majorBidi" w:hAnsiTheme="majorBidi" w:cstheme="majorBidi"/>
          <w:sz w:val="24"/>
          <w:szCs w:val="24"/>
          <w:lang w:val="en-GB"/>
        </w:rPr>
        <w:t>Cairo</w:t>
      </w:r>
      <w:r w:rsidRPr="007D49DB">
        <w:rPr>
          <w:rFonts w:asciiTheme="majorBidi" w:hAnsiTheme="majorBidi" w:cstheme="majorBidi"/>
          <w:sz w:val="24"/>
          <w:szCs w:val="24"/>
          <w:lang w:val="en-GB"/>
        </w:rPr>
        <w:t xml:space="preserve">: Dar al-Hadits. </w:t>
      </w:r>
    </w:p>
    <w:p w14:paraId="6CB5CF7A" w14:textId="1C8ACEC4"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As-Suyuthi. </w:t>
      </w:r>
      <w:r w:rsidR="006116DD">
        <w:rPr>
          <w:rFonts w:asciiTheme="majorBidi" w:hAnsiTheme="majorBidi" w:cstheme="majorBidi"/>
          <w:sz w:val="24"/>
          <w:szCs w:val="24"/>
          <w:lang w:val="en-GB"/>
        </w:rPr>
        <w:t>(1983)</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Al-Asybah wan Nazhair fi Qawa’id wa Furu’ Fiqh asy-Syafi’iyah. </w:t>
      </w:r>
      <w:r w:rsidRPr="007D49DB">
        <w:rPr>
          <w:rFonts w:asciiTheme="majorBidi" w:hAnsiTheme="majorBidi" w:cstheme="majorBidi"/>
          <w:sz w:val="24"/>
          <w:szCs w:val="24"/>
          <w:lang w:val="en-GB"/>
        </w:rPr>
        <w:t>Beirut: Dar al-Kutub al</w:t>
      </w:r>
      <w:proofErr w:type="gramStart"/>
      <w:r w:rsidRPr="007D49DB">
        <w:rPr>
          <w:rFonts w:asciiTheme="majorBidi" w:hAnsiTheme="majorBidi" w:cstheme="majorBidi"/>
          <w:sz w:val="24"/>
          <w:szCs w:val="24"/>
          <w:lang w:val="en-GB"/>
        </w:rPr>
        <w:t>-‘</w:t>
      </w:r>
      <w:proofErr w:type="gramEnd"/>
      <w:r w:rsidRPr="007D49DB">
        <w:rPr>
          <w:rFonts w:asciiTheme="majorBidi" w:hAnsiTheme="majorBidi" w:cstheme="majorBidi"/>
          <w:sz w:val="24"/>
          <w:szCs w:val="24"/>
          <w:lang w:val="en-GB"/>
        </w:rPr>
        <w:t>Ilmiyah.</w:t>
      </w:r>
    </w:p>
    <w:p w14:paraId="15E57F0C" w14:textId="117F50E1" w:rsidR="00CA0D28" w:rsidRPr="004027C9" w:rsidRDefault="00CA0D28" w:rsidP="00CA0D28">
      <w:pPr>
        <w:pStyle w:val="FootnoteText"/>
        <w:spacing w:after="240"/>
        <w:ind w:left="720" w:hanging="720"/>
        <w:jc w:val="both"/>
        <w:rPr>
          <w:rFonts w:asciiTheme="majorBidi" w:hAnsiTheme="majorBidi" w:cstheme="majorBidi"/>
          <w:sz w:val="24"/>
          <w:szCs w:val="24"/>
          <w:lang w:val="pt-BR"/>
        </w:rPr>
      </w:pPr>
      <w:r w:rsidRPr="007D49DB">
        <w:rPr>
          <w:rFonts w:asciiTheme="majorBidi" w:hAnsiTheme="majorBidi" w:cstheme="majorBidi"/>
          <w:sz w:val="24"/>
          <w:szCs w:val="24"/>
          <w:lang w:val="en-GB"/>
        </w:rPr>
        <w:t xml:space="preserve">At-Turmudzi. </w:t>
      </w:r>
      <w:r w:rsidR="00004F2F">
        <w:rPr>
          <w:rFonts w:asciiTheme="majorBidi" w:hAnsiTheme="majorBidi" w:cstheme="majorBidi"/>
          <w:sz w:val="24"/>
          <w:szCs w:val="24"/>
          <w:lang w:val="en-GB"/>
        </w:rPr>
        <w:t>(2010)</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Sunan At-Turmudzi, </w:t>
      </w:r>
      <w:r w:rsidR="00A51235" w:rsidRPr="007D49DB">
        <w:rPr>
          <w:rFonts w:asciiTheme="majorBidi" w:hAnsiTheme="majorBidi" w:cstheme="majorBidi"/>
          <w:sz w:val="24"/>
          <w:szCs w:val="24"/>
          <w:lang w:val="en-GB"/>
        </w:rPr>
        <w:t>vol.</w:t>
      </w:r>
      <w:r w:rsidRPr="007D49DB">
        <w:rPr>
          <w:rFonts w:asciiTheme="majorBidi" w:hAnsiTheme="majorBidi" w:cstheme="majorBidi"/>
          <w:sz w:val="24"/>
          <w:szCs w:val="24"/>
          <w:lang w:val="en-GB"/>
        </w:rPr>
        <w:t xml:space="preserve"> </w:t>
      </w:r>
      <w:r w:rsidRPr="004027C9">
        <w:rPr>
          <w:rFonts w:asciiTheme="majorBidi" w:hAnsiTheme="majorBidi" w:cstheme="majorBidi"/>
          <w:sz w:val="24"/>
          <w:szCs w:val="24"/>
          <w:lang w:val="pt-BR"/>
        </w:rPr>
        <w:t xml:space="preserve">III. </w:t>
      </w:r>
      <w:r w:rsidR="00387821" w:rsidRPr="004027C9">
        <w:rPr>
          <w:rFonts w:asciiTheme="majorBidi" w:hAnsiTheme="majorBidi" w:cstheme="majorBidi"/>
          <w:sz w:val="24"/>
          <w:szCs w:val="24"/>
          <w:lang w:val="pt-BR"/>
        </w:rPr>
        <w:t>Cairo</w:t>
      </w:r>
      <w:r w:rsidRPr="004027C9">
        <w:rPr>
          <w:rFonts w:asciiTheme="majorBidi" w:hAnsiTheme="majorBidi" w:cstheme="majorBidi"/>
          <w:sz w:val="24"/>
          <w:szCs w:val="24"/>
          <w:lang w:val="pt-BR"/>
        </w:rPr>
        <w:t>: Dar al-Hadits.</w:t>
      </w:r>
    </w:p>
    <w:p w14:paraId="2047BAD0" w14:textId="1BAB7033"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pt-BR"/>
        </w:rPr>
        <w:lastRenderedPageBreak/>
        <w:t xml:space="preserve">Azam, Abdul Aziz Muhammad. </w:t>
      </w:r>
      <w:r w:rsidR="00004F2F" w:rsidRPr="004027C9">
        <w:rPr>
          <w:rFonts w:asciiTheme="majorBidi" w:hAnsiTheme="majorBidi" w:cstheme="majorBidi"/>
          <w:sz w:val="24"/>
          <w:szCs w:val="24"/>
          <w:lang w:val="es-ES"/>
        </w:rPr>
        <w:t>(2001)</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Al-Maqashid asy-Syar’iyyah fi al-Qawa’id al-Fiqhiyyah. </w:t>
      </w:r>
      <w:r w:rsidRPr="004027C9">
        <w:rPr>
          <w:rFonts w:asciiTheme="majorBidi" w:hAnsiTheme="majorBidi" w:cstheme="majorBidi"/>
          <w:sz w:val="24"/>
          <w:szCs w:val="24"/>
          <w:lang w:val="es-ES"/>
        </w:rPr>
        <w:t>Kairo: Dar al-Bayan.</w:t>
      </w:r>
    </w:p>
    <w:p w14:paraId="7AD69407" w14:textId="54531E71"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Az-Zuhaili, Wahbah. </w:t>
      </w:r>
      <w:r w:rsidR="00004F2F" w:rsidRPr="004027C9">
        <w:rPr>
          <w:rFonts w:asciiTheme="majorBidi" w:hAnsiTheme="majorBidi" w:cstheme="majorBidi"/>
          <w:sz w:val="24"/>
          <w:szCs w:val="24"/>
          <w:lang w:val="es-ES"/>
        </w:rPr>
        <w:t>(1986)</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Ushul al-Fiqh al-Islami, </w:t>
      </w:r>
      <w:r w:rsidR="00A51235" w:rsidRPr="004027C9">
        <w:rPr>
          <w:rFonts w:asciiTheme="majorBidi" w:hAnsiTheme="majorBidi" w:cstheme="majorBidi"/>
          <w:sz w:val="24"/>
          <w:szCs w:val="24"/>
          <w:lang w:val="es-ES"/>
        </w:rPr>
        <w:t>vol.</w:t>
      </w:r>
      <w:r w:rsidRPr="004027C9">
        <w:rPr>
          <w:rFonts w:asciiTheme="majorBidi" w:hAnsiTheme="majorBidi" w:cstheme="majorBidi"/>
          <w:sz w:val="24"/>
          <w:szCs w:val="24"/>
          <w:lang w:val="es-ES"/>
        </w:rPr>
        <w:t xml:space="preserve"> II. Beirut: Dar al-Fikr.</w:t>
      </w:r>
    </w:p>
    <w:p w14:paraId="14F9C1EA" w14:textId="6F7BC17E"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4027C9">
        <w:rPr>
          <w:rFonts w:asciiTheme="majorBidi" w:hAnsiTheme="majorBidi" w:cstheme="majorBidi"/>
          <w:sz w:val="24"/>
          <w:szCs w:val="24"/>
          <w:lang w:val="es-ES"/>
        </w:rPr>
        <w:t xml:space="preserve">Basyir, Ahmad </w:t>
      </w:r>
      <w:r w:rsidR="00917510" w:rsidRPr="004027C9">
        <w:rPr>
          <w:rFonts w:asciiTheme="majorBidi" w:hAnsiTheme="majorBidi" w:cstheme="majorBidi"/>
          <w:sz w:val="24"/>
          <w:szCs w:val="24"/>
          <w:lang w:val="es-ES"/>
        </w:rPr>
        <w:t>Azhar.</w:t>
      </w:r>
      <w:r w:rsidRPr="004027C9">
        <w:rPr>
          <w:rFonts w:asciiTheme="majorBidi" w:hAnsiTheme="majorBidi" w:cstheme="majorBidi"/>
          <w:sz w:val="24"/>
          <w:szCs w:val="24"/>
          <w:lang w:val="es-ES"/>
        </w:rPr>
        <w:t xml:space="preserve"> </w:t>
      </w:r>
      <w:r w:rsidR="00004F2F" w:rsidRPr="004027C9">
        <w:rPr>
          <w:rFonts w:asciiTheme="majorBidi" w:hAnsiTheme="majorBidi" w:cstheme="majorBidi"/>
          <w:sz w:val="24"/>
          <w:szCs w:val="24"/>
          <w:lang w:val="es-ES"/>
        </w:rPr>
        <w:t>(1983)</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Hukum Adat Bagi Umat </w:t>
      </w:r>
      <w:proofErr w:type="gramStart"/>
      <w:r w:rsidRPr="004027C9">
        <w:rPr>
          <w:rFonts w:asciiTheme="majorBidi" w:hAnsiTheme="majorBidi" w:cstheme="majorBidi"/>
          <w:i/>
          <w:iCs/>
          <w:sz w:val="24"/>
          <w:szCs w:val="24"/>
          <w:lang w:val="es-ES"/>
        </w:rPr>
        <w:t>Islam</w:t>
      </w:r>
      <w:proofErr w:type="gramEnd"/>
      <w:r w:rsidRPr="004027C9">
        <w:rPr>
          <w:rFonts w:asciiTheme="majorBidi" w:hAnsiTheme="majorBidi" w:cstheme="majorBidi"/>
          <w:i/>
          <w:iCs/>
          <w:sz w:val="24"/>
          <w:szCs w:val="24"/>
          <w:lang w:val="es-ES"/>
        </w:rPr>
        <w:t xml:space="preserve">. </w:t>
      </w:r>
      <w:r w:rsidRPr="007D49DB">
        <w:rPr>
          <w:rFonts w:asciiTheme="majorBidi" w:hAnsiTheme="majorBidi" w:cstheme="majorBidi"/>
          <w:sz w:val="24"/>
          <w:szCs w:val="24"/>
          <w:lang w:val="en-GB"/>
        </w:rPr>
        <w:t>Yogyakarta: Nur Cahaya.</w:t>
      </w:r>
    </w:p>
    <w:p w14:paraId="4C90DABD" w14:textId="03944F3B"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Budiman, Usman. </w:t>
      </w:r>
      <w:r w:rsidR="00004F2F">
        <w:rPr>
          <w:rFonts w:asciiTheme="majorBidi" w:hAnsiTheme="majorBidi" w:cstheme="majorBidi"/>
          <w:sz w:val="24"/>
          <w:szCs w:val="24"/>
          <w:lang w:val="en-GB"/>
        </w:rPr>
        <w:t>(2013)</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Buku Narit Maja</w:t>
      </w:r>
      <w:r w:rsidRPr="007D49DB">
        <w:rPr>
          <w:rFonts w:asciiTheme="majorBidi" w:hAnsiTheme="majorBidi" w:cstheme="majorBidi"/>
          <w:sz w:val="24"/>
          <w:szCs w:val="24"/>
          <w:lang w:val="en-GB"/>
        </w:rPr>
        <w:t>. Lhokseumawe: Majelis Adat Aceh.</w:t>
      </w:r>
    </w:p>
    <w:p w14:paraId="6C246F5B" w14:textId="6A835D7B" w:rsidR="00CA0D28" w:rsidRPr="007D49DB" w:rsidRDefault="00004F2F" w:rsidP="00CA0D28">
      <w:pPr>
        <w:pStyle w:val="FootnoteText"/>
        <w:spacing w:after="240"/>
        <w:ind w:left="720" w:hanging="720"/>
        <w:jc w:val="both"/>
        <w:rPr>
          <w:rFonts w:asciiTheme="majorBidi" w:hAnsiTheme="majorBidi" w:cstheme="majorBidi"/>
          <w:sz w:val="24"/>
          <w:szCs w:val="24"/>
          <w:lang w:val="en-GB"/>
        </w:rPr>
      </w:pPr>
      <w:r>
        <w:rPr>
          <w:rFonts w:asciiTheme="majorBidi" w:hAnsiTheme="majorBidi" w:cstheme="majorBidi"/>
          <w:sz w:val="24"/>
          <w:szCs w:val="24"/>
          <w:lang w:val="en-GB"/>
        </w:rPr>
        <w:t>Bugin, Burhan. (2007)</w:t>
      </w:r>
      <w:r w:rsidR="00CA0D28" w:rsidRPr="007D49DB">
        <w:rPr>
          <w:rFonts w:asciiTheme="majorBidi" w:hAnsiTheme="majorBidi" w:cstheme="majorBidi"/>
          <w:sz w:val="24"/>
          <w:szCs w:val="24"/>
          <w:lang w:val="en-GB"/>
        </w:rPr>
        <w:t xml:space="preserve"> </w:t>
      </w:r>
      <w:r w:rsidR="00CA0D28" w:rsidRPr="007D49DB">
        <w:rPr>
          <w:rFonts w:asciiTheme="majorBidi" w:hAnsiTheme="majorBidi" w:cstheme="majorBidi"/>
          <w:i/>
          <w:iCs/>
          <w:sz w:val="24"/>
          <w:szCs w:val="24"/>
          <w:lang w:val="en-GB"/>
        </w:rPr>
        <w:t>Penelitian Kualitatif: Komunikasi, Ekonomi,</w:t>
      </w:r>
      <w:r w:rsidR="007D30D7" w:rsidRPr="007D49DB">
        <w:rPr>
          <w:rFonts w:asciiTheme="majorBidi" w:hAnsiTheme="majorBidi" w:cstheme="majorBidi"/>
          <w:i/>
          <w:iCs/>
          <w:sz w:val="24"/>
          <w:szCs w:val="24"/>
          <w:lang w:val="en-GB"/>
        </w:rPr>
        <w:t xml:space="preserve"> </w:t>
      </w:r>
      <w:r w:rsidR="00CA0D28" w:rsidRPr="007D49DB">
        <w:rPr>
          <w:rFonts w:asciiTheme="majorBidi" w:hAnsiTheme="majorBidi" w:cstheme="majorBidi"/>
          <w:i/>
          <w:iCs/>
          <w:sz w:val="24"/>
          <w:szCs w:val="24"/>
          <w:lang w:val="en-GB"/>
        </w:rPr>
        <w:t xml:space="preserve">Kebijakan Publik dan Ilmu Sosial lainnya, </w:t>
      </w:r>
      <w:r w:rsidR="00CA0D28" w:rsidRPr="007D49DB">
        <w:rPr>
          <w:rFonts w:asciiTheme="majorBidi" w:hAnsiTheme="majorBidi" w:cstheme="majorBidi"/>
          <w:sz w:val="24"/>
          <w:szCs w:val="24"/>
          <w:lang w:val="en-GB"/>
        </w:rPr>
        <w:t>Jakarta: Kencana.</w:t>
      </w:r>
    </w:p>
    <w:p w14:paraId="4CD0E913" w14:textId="28C2453B"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7D49DB">
        <w:rPr>
          <w:rFonts w:asciiTheme="majorBidi" w:hAnsiTheme="majorBidi" w:cstheme="majorBidi"/>
          <w:sz w:val="24"/>
          <w:szCs w:val="24"/>
          <w:lang w:val="en-GB"/>
        </w:rPr>
        <w:t xml:space="preserve">Daud, Abu. </w:t>
      </w:r>
      <w:r w:rsidR="000C2A1F">
        <w:rPr>
          <w:rFonts w:asciiTheme="majorBidi" w:hAnsiTheme="majorBidi" w:cstheme="majorBidi"/>
          <w:sz w:val="24"/>
          <w:szCs w:val="24"/>
          <w:lang w:val="en-GB"/>
        </w:rPr>
        <w:t>(2010)</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Sunan Abi Daud, </w:t>
      </w:r>
      <w:r w:rsidR="00A51235" w:rsidRPr="007D49DB">
        <w:rPr>
          <w:rFonts w:asciiTheme="majorBidi" w:hAnsiTheme="majorBidi" w:cstheme="majorBidi"/>
          <w:sz w:val="24"/>
          <w:szCs w:val="24"/>
          <w:lang w:val="en-GB"/>
        </w:rPr>
        <w:t>vol.</w:t>
      </w:r>
      <w:r w:rsidRPr="007D49DB">
        <w:rPr>
          <w:rFonts w:asciiTheme="majorBidi" w:hAnsiTheme="majorBidi" w:cstheme="majorBidi"/>
          <w:sz w:val="24"/>
          <w:szCs w:val="24"/>
          <w:lang w:val="en-GB"/>
        </w:rPr>
        <w:t xml:space="preserve"> </w:t>
      </w:r>
      <w:r w:rsidRPr="004027C9">
        <w:rPr>
          <w:rFonts w:asciiTheme="majorBidi" w:hAnsiTheme="majorBidi" w:cstheme="majorBidi"/>
          <w:sz w:val="24"/>
          <w:szCs w:val="24"/>
          <w:lang w:val="es-ES"/>
        </w:rPr>
        <w:t xml:space="preserve">III. </w:t>
      </w:r>
      <w:r w:rsidR="007D30D7" w:rsidRPr="004027C9">
        <w:rPr>
          <w:rFonts w:asciiTheme="majorBidi" w:hAnsiTheme="majorBidi" w:cstheme="majorBidi"/>
          <w:sz w:val="24"/>
          <w:szCs w:val="24"/>
          <w:lang w:val="es-ES"/>
        </w:rPr>
        <w:t>Cairo</w:t>
      </w:r>
      <w:r w:rsidRPr="004027C9">
        <w:rPr>
          <w:rFonts w:asciiTheme="majorBidi" w:hAnsiTheme="majorBidi" w:cstheme="majorBidi"/>
          <w:sz w:val="24"/>
          <w:szCs w:val="24"/>
          <w:lang w:val="es-ES"/>
        </w:rPr>
        <w:t>: Dar al-Hadits.</w:t>
      </w:r>
    </w:p>
    <w:p w14:paraId="058A50DA" w14:textId="7047F45E"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Hasballah, Ali. </w:t>
      </w:r>
      <w:r w:rsidR="000C2A1F" w:rsidRPr="004027C9">
        <w:rPr>
          <w:rFonts w:asciiTheme="majorBidi" w:hAnsiTheme="majorBidi" w:cstheme="majorBidi"/>
          <w:sz w:val="24"/>
          <w:szCs w:val="24"/>
          <w:lang w:val="es-ES"/>
        </w:rPr>
        <w:t>(1971)</w:t>
      </w:r>
      <w:r w:rsidRPr="004027C9">
        <w:rPr>
          <w:rFonts w:asciiTheme="majorBidi" w:hAnsiTheme="majorBidi" w:cstheme="majorBidi"/>
          <w:sz w:val="24"/>
          <w:szCs w:val="24"/>
          <w:lang w:val="es-ES"/>
        </w:rPr>
        <w:t xml:space="preserve"> </w:t>
      </w:r>
      <w:r w:rsidR="00917510" w:rsidRPr="004027C9">
        <w:rPr>
          <w:rFonts w:asciiTheme="majorBidi" w:hAnsiTheme="majorBidi" w:cstheme="majorBidi"/>
          <w:i/>
          <w:iCs/>
          <w:sz w:val="24"/>
          <w:szCs w:val="24"/>
          <w:lang w:val="es-ES"/>
        </w:rPr>
        <w:t>Usûl</w:t>
      </w:r>
      <w:r w:rsidRPr="004027C9">
        <w:rPr>
          <w:rFonts w:asciiTheme="majorBidi" w:hAnsiTheme="majorBidi" w:cstheme="majorBidi"/>
          <w:i/>
          <w:iCs/>
          <w:sz w:val="24"/>
          <w:szCs w:val="24"/>
          <w:lang w:val="es-ES"/>
        </w:rPr>
        <w:t xml:space="preserve"> al-Tasyri’. </w:t>
      </w:r>
      <w:r w:rsidR="007D30D7" w:rsidRPr="004027C9">
        <w:rPr>
          <w:rFonts w:asciiTheme="majorBidi" w:hAnsiTheme="majorBidi" w:cstheme="majorBidi"/>
          <w:sz w:val="24"/>
          <w:szCs w:val="24"/>
          <w:lang w:val="es-ES"/>
        </w:rPr>
        <w:t>Egypt</w:t>
      </w:r>
      <w:r w:rsidRPr="004027C9">
        <w:rPr>
          <w:rFonts w:asciiTheme="majorBidi" w:hAnsiTheme="majorBidi" w:cstheme="majorBidi"/>
          <w:sz w:val="24"/>
          <w:szCs w:val="24"/>
          <w:lang w:val="es-ES"/>
        </w:rPr>
        <w:t xml:space="preserve">: </w:t>
      </w:r>
      <w:r w:rsidR="007D30D7" w:rsidRPr="004027C9">
        <w:rPr>
          <w:rFonts w:asciiTheme="majorBidi" w:hAnsiTheme="majorBidi" w:cstheme="majorBidi"/>
          <w:sz w:val="24"/>
          <w:szCs w:val="24"/>
          <w:lang w:val="es-ES"/>
        </w:rPr>
        <w:t>Dār</w:t>
      </w:r>
      <w:r w:rsidRPr="004027C9">
        <w:rPr>
          <w:rFonts w:asciiTheme="majorBidi" w:hAnsiTheme="majorBidi" w:cstheme="majorBidi"/>
          <w:sz w:val="24"/>
          <w:szCs w:val="24"/>
          <w:lang w:val="es-ES"/>
        </w:rPr>
        <w:t xml:space="preserve"> al-Ma’arif.</w:t>
      </w:r>
    </w:p>
    <w:p w14:paraId="264C7198" w14:textId="5C395248" w:rsidR="00CA0D28" w:rsidRPr="004027C9" w:rsidRDefault="00CA0D28" w:rsidP="00CA0D28">
      <w:pPr>
        <w:pStyle w:val="FootnoteText"/>
        <w:spacing w:after="240"/>
        <w:ind w:left="720" w:hanging="720"/>
        <w:jc w:val="both"/>
        <w:rPr>
          <w:rFonts w:asciiTheme="majorBidi" w:hAnsiTheme="majorBidi" w:cstheme="majorBidi"/>
          <w:sz w:val="24"/>
          <w:szCs w:val="24"/>
          <w:lang w:val="pt-BR"/>
        </w:rPr>
      </w:pPr>
      <w:r w:rsidRPr="004027C9">
        <w:rPr>
          <w:rFonts w:asciiTheme="majorBidi" w:hAnsiTheme="majorBidi" w:cstheme="majorBidi"/>
          <w:sz w:val="24"/>
          <w:szCs w:val="24"/>
          <w:lang w:val="es-ES"/>
        </w:rPr>
        <w:t xml:space="preserve">Ji, Muhammad Rawas Qal’ah dan Hamid Shadiq Qunaibi. </w:t>
      </w:r>
      <w:r w:rsidR="000C2A1F" w:rsidRPr="004027C9">
        <w:rPr>
          <w:rFonts w:asciiTheme="majorBidi" w:hAnsiTheme="majorBidi" w:cstheme="majorBidi"/>
          <w:sz w:val="24"/>
          <w:szCs w:val="24"/>
          <w:lang w:val="pt-BR"/>
        </w:rPr>
        <w:t>(1988)</w:t>
      </w:r>
      <w:r w:rsidRPr="004027C9">
        <w:rPr>
          <w:rFonts w:asciiTheme="majorBidi" w:hAnsiTheme="majorBidi" w:cstheme="majorBidi"/>
          <w:sz w:val="24"/>
          <w:szCs w:val="24"/>
          <w:lang w:val="pt-BR"/>
        </w:rPr>
        <w:t xml:space="preserve"> </w:t>
      </w:r>
      <w:r w:rsidRPr="004027C9">
        <w:rPr>
          <w:rFonts w:asciiTheme="majorBidi" w:hAnsiTheme="majorBidi" w:cstheme="majorBidi"/>
          <w:i/>
          <w:iCs/>
          <w:sz w:val="24"/>
          <w:szCs w:val="24"/>
          <w:lang w:val="pt-BR"/>
        </w:rPr>
        <w:t xml:space="preserve">Mu’jam Lughah al-Fuqaha’. </w:t>
      </w:r>
      <w:r w:rsidRPr="004027C9">
        <w:rPr>
          <w:rFonts w:asciiTheme="majorBidi" w:hAnsiTheme="majorBidi" w:cstheme="majorBidi"/>
          <w:sz w:val="24"/>
          <w:szCs w:val="24"/>
          <w:lang w:val="pt-BR"/>
        </w:rPr>
        <w:t>Beirut: Dar an-Nafais</w:t>
      </w:r>
    </w:p>
    <w:p w14:paraId="5DAEA91C" w14:textId="0907C818" w:rsidR="00CA0D28" w:rsidRPr="004027C9" w:rsidRDefault="00CA0D28" w:rsidP="00CA0D28">
      <w:pPr>
        <w:pStyle w:val="FootnoteText"/>
        <w:spacing w:after="240"/>
        <w:ind w:left="720" w:hanging="720"/>
        <w:jc w:val="both"/>
        <w:rPr>
          <w:rFonts w:asciiTheme="majorBidi" w:hAnsiTheme="majorBidi" w:cstheme="majorBidi"/>
          <w:sz w:val="24"/>
          <w:szCs w:val="24"/>
          <w:lang w:val="pt-BR"/>
        </w:rPr>
      </w:pPr>
      <w:r w:rsidRPr="004027C9">
        <w:rPr>
          <w:rFonts w:asciiTheme="majorBidi" w:hAnsiTheme="majorBidi" w:cstheme="majorBidi"/>
          <w:sz w:val="24"/>
          <w:szCs w:val="24"/>
          <w:lang w:val="pt-BR"/>
        </w:rPr>
        <w:t>Khallaf, Abdul Wahab.</w:t>
      </w:r>
      <w:r w:rsidRPr="004027C9">
        <w:rPr>
          <w:rFonts w:asciiTheme="majorBidi" w:hAnsiTheme="majorBidi" w:cstheme="majorBidi"/>
          <w:i/>
          <w:iCs/>
          <w:sz w:val="24"/>
          <w:szCs w:val="24"/>
          <w:lang w:val="pt-BR"/>
        </w:rPr>
        <w:t xml:space="preserve"> </w:t>
      </w:r>
      <w:r w:rsidR="00FC2A6B" w:rsidRPr="004027C9">
        <w:rPr>
          <w:rFonts w:asciiTheme="majorBidi" w:hAnsiTheme="majorBidi" w:cstheme="majorBidi"/>
          <w:iCs/>
          <w:sz w:val="24"/>
          <w:szCs w:val="24"/>
          <w:lang w:val="pt-BR"/>
        </w:rPr>
        <w:t>(</w:t>
      </w:r>
      <w:r w:rsidRPr="004027C9">
        <w:rPr>
          <w:rFonts w:asciiTheme="majorBidi" w:hAnsiTheme="majorBidi" w:cstheme="majorBidi"/>
          <w:sz w:val="24"/>
          <w:szCs w:val="24"/>
          <w:lang w:val="pt-BR"/>
        </w:rPr>
        <w:t>1972</w:t>
      </w:r>
      <w:r w:rsidR="00FC2A6B" w:rsidRPr="004027C9">
        <w:rPr>
          <w:rFonts w:asciiTheme="majorBidi" w:hAnsiTheme="majorBidi" w:cstheme="majorBidi"/>
          <w:sz w:val="24"/>
          <w:szCs w:val="24"/>
          <w:lang w:val="pt-BR"/>
        </w:rPr>
        <w:t>)</w:t>
      </w:r>
      <w:r w:rsidRPr="004027C9">
        <w:rPr>
          <w:rFonts w:asciiTheme="majorBidi" w:hAnsiTheme="majorBidi" w:cstheme="majorBidi"/>
          <w:i/>
          <w:iCs/>
          <w:sz w:val="24"/>
          <w:szCs w:val="24"/>
          <w:lang w:val="pt-BR"/>
        </w:rPr>
        <w:t xml:space="preserve"> Ilmu Uşul al-Fiqh,</w:t>
      </w:r>
      <w:r w:rsidRPr="004027C9">
        <w:rPr>
          <w:rFonts w:asciiTheme="majorBidi" w:hAnsiTheme="majorBidi" w:cstheme="majorBidi"/>
          <w:sz w:val="24"/>
          <w:szCs w:val="24"/>
          <w:lang w:val="pt-BR"/>
        </w:rPr>
        <w:t xml:space="preserve"> (Jakarta: Al-Majlis al-A’la al-Indonesiy li Da’wah al-Islamiyah.</w:t>
      </w:r>
    </w:p>
    <w:p w14:paraId="109A8FA9" w14:textId="094ED127" w:rsidR="00CA0D28" w:rsidRPr="004027C9" w:rsidRDefault="00CA0D28" w:rsidP="00CA0D28">
      <w:pPr>
        <w:pStyle w:val="FootnoteText"/>
        <w:spacing w:after="240"/>
        <w:ind w:left="720" w:hanging="720"/>
        <w:jc w:val="both"/>
        <w:rPr>
          <w:rFonts w:asciiTheme="majorBidi" w:hAnsiTheme="majorBidi" w:cstheme="majorBidi"/>
          <w:sz w:val="24"/>
          <w:szCs w:val="24"/>
          <w:lang w:val="pt-BR"/>
        </w:rPr>
      </w:pPr>
      <w:r w:rsidRPr="004027C9">
        <w:rPr>
          <w:rFonts w:asciiTheme="majorBidi" w:hAnsiTheme="majorBidi" w:cstheme="majorBidi"/>
          <w:sz w:val="24"/>
          <w:szCs w:val="24"/>
          <w:lang w:val="es-ES"/>
        </w:rPr>
        <w:t xml:space="preserve">Khallaf, Abd Al-Wahhab. </w:t>
      </w:r>
      <w:r w:rsidR="00FC2A6B"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1978</w:t>
      </w:r>
      <w:r w:rsidR="00FC2A6B" w:rsidRPr="004027C9">
        <w:rPr>
          <w:rFonts w:asciiTheme="majorBidi" w:hAnsiTheme="majorBidi" w:cstheme="majorBidi"/>
          <w:sz w:val="24"/>
          <w:szCs w:val="24"/>
          <w:lang w:val="es-ES"/>
        </w:rPr>
        <w:t>)</w:t>
      </w:r>
      <w:r w:rsidRPr="004027C9">
        <w:rPr>
          <w:rFonts w:asciiTheme="majorBidi" w:hAnsiTheme="majorBidi" w:cstheme="majorBidi"/>
          <w:i/>
          <w:iCs/>
          <w:sz w:val="24"/>
          <w:szCs w:val="24"/>
          <w:lang w:val="es-ES"/>
        </w:rPr>
        <w:t xml:space="preserve"> ‘Ilm </w:t>
      </w:r>
      <w:r w:rsidR="007D30D7" w:rsidRPr="004027C9">
        <w:rPr>
          <w:rFonts w:asciiTheme="majorBidi" w:hAnsiTheme="majorBidi" w:cstheme="majorBidi"/>
          <w:i/>
          <w:iCs/>
          <w:sz w:val="24"/>
          <w:szCs w:val="24"/>
          <w:lang w:val="es-ES"/>
        </w:rPr>
        <w:t>Usûl al</w:t>
      </w:r>
      <w:r w:rsidRPr="004027C9">
        <w:rPr>
          <w:rFonts w:asciiTheme="majorBidi" w:hAnsiTheme="majorBidi" w:cstheme="majorBidi"/>
          <w:i/>
          <w:iCs/>
          <w:sz w:val="24"/>
          <w:szCs w:val="24"/>
          <w:lang w:val="es-ES"/>
        </w:rPr>
        <w:t>-Fiqh</w:t>
      </w:r>
      <w:r w:rsidRPr="004027C9">
        <w:rPr>
          <w:rFonts w:asciiTheme="majorBidi" w:hAnsiTheme="majorBidi" w:cstheme="majorBidi"/>
          <w:sz w:val="24"/>
          <w:szCs w:val="24"/>
          <w:lang w:val="es-ES"/>
        </w:rPr>
        <w:t xml:space="preserve">. </w:t>
      </w:r>
      <w:r w:rsidR="007D30D7" w:rsidRPr="004027C9">
        <w:rPr>
          <w:rFonts w:asciiTheme="majorBidi" w:hAnsiTheme="majorBidi" w:cstheme="majorBidi"/>
          <w:sz w:val="24"/>
          <w:szCs w:val="24"/>
          <w:lang w:val="pt-BR"/>
        </w:rPr>
        <w:t>Cairo:</w:t>
      </w:r>
      <w:r w:rsidRPr="004027C9">
        <w:rPr>
          <w:rFonts w:asciiTheme="majorBidi" w:hAnsiTheme="majorBidi" w:cstheme="majorBidi"/>
          <w:sz w:val="24"/>
          <w:szCs w:val="24"/>
          <w:lang w:val="pt-BR"/>
        </w:rPr>
        <w:t xml:space="preserve"> </w:t>
      </w:r>
      <w:r w:rsidR="000711F0" w:rsidRPr="004027C9">
        <w:rPr>
          <w:rFonts w:asciiTheme="majorBidi" w:hAnsiTheme="majorBidi" w:cstheme="majorBidi"/>
          <w:sz w:val="24"/>
          <w:szCs w:val="24"/>
          <w:lang w:val="pt-BR"/>
        </w:rPr>
        <w:t>Dār al-Q</w:t>
      </w:r>
      <w:r w:rsidR="007D30D7" w:rsidRPr="004027C9">
        <w:rPr>
          <w:rFonts w:asciiTheme="majorBidi" w:hAnsiTheme="majorBidi" w:cstheme="majorBidi"/>
          <w:sz w:val="24"/>
          <w:szCs w:val="24"/>
          <w:lang w:val="pt-BR"/>
        </w:rPr>
        <w:t>alam, ed</w:t>
      </w:r>
      <w:r w:rsidRPr="004027C9">
        <w:rPr>
          <w:rFonts w:asciiTheme="majorBidi" w:hAnsiTheme="majorBidi" w:cstheme="majorBidi"/>
          <w:sz w:val="24"/>
          <w:szCs w:val="24"/>
          <w:lang w:val="pt-BR"/>
        </w:rPr>
        <w:t>.VII.</w:t>
      </w:r>
    </w:p>
    <w:p w14:paraId="1485FCDF" w14:textId="27F35C34"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Marzuki, Peter Mahmud. </w:t>
      </w:r>
      <w:r w:rsidR="00FC2A6B" w:rsidRPr="004027C9">
        <w:rPr>
          <w:rFonts w:asciiTheme="majorBidi" w:hAnsiTheme="majorBidi" w:cstheme="majorBidi"/>
          <w:sz w:val="24"/>
          <w:szCs w:val="24"/>
          <w:lang w:val="es-ES"/>
        </w:rPr>
        <w:t>(2008)</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Penelitian Hukum</w:t>
      </w:r>
      <w:r w:rsidRPr="004027C9">
        <w:rPr>
          <w:rFonts w:asciiTheme="majorBidi" w:hAnsiTheme="majorBidi" w:cstheme="majorBidi"/>
          <w:sz w:val="24"/>
          <w:szCs w:val="24"/>
          <w:lang w:val="es-ES"/>
        </w:rPr>
        <w:t xml:space="preserve">. Jakarta: Kencana, </w:t>
      </w:r>
      <w:r w:rsidR="007D30D7" w:rsidRPr="004027C9">
        <w:rPr>
          <w:rFonts w:asciiTheme="majorBidi" w:hAnsiTheme="majorBidi" w:cstheme="majorBidi"/>
          <w:sz w:val="24"/>
          <w:szCs w:val="24"/>
          <w:lang w:val="es-ES"/>
        </w:rPr>
        <w:t>ed</w:t>
      </w:r>
      <w:r w:rsidRPr="004027C9">
        <w:rPr>
          <w:rFonts w:asciiTheme="majorBidi" w:hAnsiTheme="majorBidi" w:cstheme="majorBidi"/>
          <w:sz w:val="24"/>
          <w:szCs w:val="24"/>
          <w:lang w:val="es-ES"/>
        </w:rPr>
        <w:t>.</w:t>
      </w:r>
      <w:r w:rsidR="00936D23" w:rsidRPr="004027C9">
        <w:rPr>
          <w:rFonts w:asciiTheme="majorBidi" w:hAnsiTheme="majorBidi" w:cstheme="majorBidi"/>
          <w:sz w:val="24"/>
          <w:szCs w:val="24"/>
          <w:lang w:val="es-ES"/>
        </w:rPr>
        <w:t xml:space="preserve"> </w:t>
      </w:r>
      <w:r w:rsidRPr="004027C9">
        <w:rPr>
          <w:rFonts w:asciiTheme="majorBidi" w:hAnsiTheme="majorBidi" w:cstheme="majorBidi"/>
          <w:sz w:val="24"/>
          <w:szCs w:val="24"/>
          <w:lang w:val="es-ES"/>
        </w:rPr>
        <w:t>4.</w:t>
      </w:r>
    </w:p>
    <w:p w14:paraId="7342AC82" w14:textId="56446D57" w:rsidR="00CA0D28" w:rsidRPr="004027C9" w:rsidRDefault="00CA0D28" w:rsidP="00CA0D28">
      <w:pPr>
        <w:pStyle w:val="FootnoteText"/>
        <w:spacing w:after="240"/>
        <w:ind w:left="720" w:hanging="720"/>
        <w:jc w:val="both"/>
        <w:rPr>
          <w:rFonts w:asciiTheme="majorBidi" w:eastAsia="Times New Roman" w:hAnsiTheme="majorBidi" w:cstheme="majorBidi"/>
          <w:sz w:val="24"/>
          <w:szCs w:val="24"/>
          <w:lang w:val="es-ES" w:eastAsia="id-ID"/>
        </w:rPr>
      </w:pPr>
      <w:r w:rsidRPr="004027C9">
        <w:rPr>
          <w:rFonts w:asciiTheme="majorBidi" w:eastAsia="Times New Roman" w:hAnsiTheme="majorBidi" w:cstheme="majorBidi"/>
          <w:sz w:val="24"/>
          <w:szCs w:val="24"/>
          <w:lang w:val="es-ES" w:eastAsia="id-ID"/>
        </w:rPr>
        <w:t>Mubarak, M.</w:t>
      </w:r>
      <w:r w:rsidR="00917510" w:rsidRPr="004027C9">
        <w:rPr>
          <w:rFonts w:asciiTheme="majorBidi" w:eastAsia="Times New Roman" w:hAnsiTheme="majorBidi" w:cstheme="majorBidi"/>
          <w:sz w:val="24"/>
          <w:szCs w:val="24"/>
          <w:lang w:val="es-ES" w:eastAsia="id-ID"/>
        </w:rPr>
        <w:t xml:space="preserve"> </w:t>
      </w:r>
      <w:r w:rsidR="00936D23" w:rsidRPr="004027C9">
        <w:rPr>
          <w:rFonts w:asciiTheme="majorBidi" w:eastAsia="Times New Roman" w:hAnsiTheme="majorBidi" w:cstheme="majorBidi"/>
          <w:sz w:val="24"/>
          <w:szCs w:val="24"/>
          <w:lang w:val="es-ES" w:eastAsia="id-ID"/>
        </w:rPr>
        <w:t>Mufti.</w:t>
      </w:r>
      <w:r w:rsidR="00FC2A6B" w:rsidRPr="004027C9">
        <w:rPr>
          <w:rFonts w:asciiTheme="majorBidi" w:eastAsia="Times New Roman" w:hAnsiTheme="majorBidi" w:cstheme="majorBidi"/>
          <w:sz w:val="24"/>
          <w:szCs w:val="24"/>
          <w:lang w:val="es-ES" w:eastAsia="id-ID"/>
        </w:rPr>
        <w:t xml:space="preserve"> (2008)</w:t>
      </w:r>
      <w:r w:rsidRPr="004027C9">
        <w:rPr>
          <w:rFonts w:asciiTheme="majorBidi" w:eastAsia="Times New Roman" w:hAnsiTheme="majorBidi" w:cstheme="majorBidi"/>
          <w:sz w:val="24"/>
          <w:szCs w:val="24"/>
          <w:lang w:val="es-ES" w:eastAsia="id-ID"/>
        </w:rPr>
        <w:t xml:space="preserve"> </w:t>
      </w:r>
      <w:r w:rsidRPr="004027C9">
        <w:rPr>
          <w:rFonts w:asciiTheme="majorBidi" w:eastAsia="Times New Roman" w:hAnsiTheme="majorBidi" w:cstheme="majorBidi"/>
          <w:i/>
          <w:iCs/>
          <w:sz w:val="24"/>
          <w:szCs w:val="24"/>
          <w:lang w:val="es-ES" w:eastAsia="id-ID"/>
        </w:rPr>
        <w:t xml:space="preserve">Ensiklopedi Walimah (Tuntunan Mudah dan Barokah Walimah-Aqiqah-Khitanan-Nikah-Haji dan Kematian). </w:t>
      </w:r>
      <w:r w:rsidRPr="004027C9">
        <w:rPr>
          <w:rFonts w:asciiTheme="majorBidi" w:eastAsia="Times New Roman" w:hAnsiTheme="majorBidi" w:cstheme="majorBidi"/>
          <w:sz w:val="24"/>
          <w:szCs w:val="24"/>
          <w:lang w:val="es-ES" w:eastAsia="id-ID"/>
        </w:rPr>
        <w:t>Surabaya: Java Pustaka.</w:t>
      </w:r>
    </w:p>
    <w:p w14:paraId="5FE0EB97" w14:textId="4A054246" w:rsidR="00CA0D28" w:rsidRPr="004027C9" w:rsidRDefault="00FC2A6B"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Muslim, (1998)</w:t>
      </w:r>
      <w:r w:rsidR="00CA0D28" w:rsidRPr="004027C9">
        <w:rPr>
          <w:rFonts w:asciiTheme="majorBidi" w:hAnsiTheme="majorBidi" w:cstheme="majorBidi"/>
          <w:sz w:val="24"/>
          <w:szCs w:val="24"/>
          <w:lang w:val="es-ES"/>
        </w:rPr>
        <w:t xml:space="preserve"> </w:t>
      </w:r>
      <w:r w:rsidR="00CA0D28" w:rsidRPr="004027C9">
        <w:rPr>
          <w:rFonts w:asciiTheme="majorBidi" w:hAnsiTheme="majorBidi" w:cstheme="majorBidi"/>
          <w:i/>
          <w:iCs/>
          <w:sz w:val="24"/>
          <w:szCs w:val="24"/>
          <w:lang w:val="es-ES"/>
        </w:rPr>
        <w:t xml:space="preserve">Shahih Muslim, </w:t>
      </w:r>
      <w:r w:rsidR="00A51235" w:rsidRPr="004027C9">
        <w:rPr>
          <w:rFonts w:asciiTheme="majorBidi" w:hAnsiTheme="majorBidi" w:cstheme="majorBidi"/>
          <w:sz w:val="24"/>
          <w:szCs w:val="24"/>
          <w:lang w:val="es-ES"/>
        </w:rPr>
        <w:t>vol.</w:t>
      </w:r>
      <w:r w:rsidR="00CA0D28" w:rsidRPr="004027C9">
        <w:rPr>
          <w:rFonts w:asciiTheme="majorBidi" w:hAnsiTheme="majorBidi" w:cstheme="majorBidi"/>
          <w:sz w:val="24"/>
          <w:szCs w:val="24"/>
          <w:lang w:val="es-ES"/>
        </w:rPr>
        <w:t xml:space="preserve"> V. </w:t>
      </w:r>
      <w:r w:rsidR="007D30D7" w:rsidRPr="004027C9">
        <w:rPr>
          <w:rFonts w:asciiTheme="majorBidi" w:hAnsiTheme="majorBidi" w:cstheme="majorBidi"/>
          <w:sz w:val="24"/>
          <w:szCs w:val="24"/>
          <w:lang w:val="es-ES"/>
        </w:rPr>
        <w:t>Cairo</w:t>
      </w:r>
      <w:r w:rsidR="00CA0D28" w:rsidRPr="004027C9">
        <w:rPr>
          <w:rFonts w:asciiTheme="majorBidi" w:hAnsiTheme="majorBidi" w:cstheme="majorBidi"/>
          <w:sz w:val="24"/>
          <w:szCs w:val="24"/>
          <w:lang w:val="es-ES"/>
        </w:rPr>
        <w:t xml:space="preserve">: Dar al-Hadits. </w:t>
      </w:r>
    </w:p>
    <w:p w14:paraId="52BADD24" w14:textId="05F24AB8"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Nujaim, Ibn. </w:t>
      </w:r>
      <w:r w:rsidR="00FC2A6B" w:rsidRPr="004027C9">
        <w:rPr>
          <w:rFonts w:asciiTheme="majorBidi" w:hAnsiTheme="majorBidi" w:cstheme="majorBidi"/>
          <w:sz w:val="24"/>
          <w:szCs w:val="24"/>
          <w:lang w:val="es-ES"/>
        </w:rPr>
        <w:t>(1968)</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al-Asybah wa al-Naza’ir</w:t>
      </w:r>
      <w:r w:rsidRPr="004027C9">
        <w:rPr>
          <w:rFonts w:asciiTheme="majorBidi" w:hAnsiTheme="majorBidi" w:cstheme="majorBidi"/>
          <w:sz w:val="24"/>
          <w:szCs w:val="24"/>
          <w:lang w:val="es-ES"/>
        </w:rPr>
        <w:t xml:space="preserve">. </w:t>
      </w:r>
      <w:r w:rsidR="007D30D7" w:rsidRPr="004027C9">
        <w:rPr>
          <w:rFonts w:asciiTheme="majorBidi" w:hAnsiTheme="majorBidi" w:cstheme="majorBidi"/>
          <w:sz w:val="24"/>
          <w:szCs w:val="24"/>
          <w:lang w:val="es-ES"/>
        </w:rPr>
        <w:t>Cairo</w:t>
      </w:r>
      <w:r w:rsidRPr="004027C9">
        <w:rPr>
          <w:rFonts w:asciiTheme="majorBidi" w:hAnsiTheme="majorBidi" w:cstheme="majorBidi"/>
          <w:sz w:val="24"/>
          <w:szCs w:val="24"/>
          <w:lang w:val="es-ES"/>
        </w:rPr>
        <w:t>: Muassasah al-Halabi.</w:t>
      </w:r>
    </w:p>
    <w:p w14:paraId="65C28D63" w14:textId="45605688" w:rsidR="00CA0D28" w:rsidRPr="007D49DB" w:rsidRDefault="00FC2A6B" w:rsidP="00CA0D28">
      <w:pPr>
        <w:pStyle w:val="FootnoteText"/>
        <w:spacing w:after="240"/>
        <w:ind w:left="720" w:hanging="720"/>
        <w:jc w:val="both"/>
        <w:rPr>
          <w:rFonts w:asciiTheme="majorBidi" w:hAnsiTheme="majorBidi" w:cstheme="majorBidi"/>
          <w:sz w:val="24"/>
          <w:szCs w:val="24"/>
          <w:lang w:val="en-GB"/>
        </w:rPr>
      </w:pPr>
      <w:r>
        <w:rPr>
          <w:rFonts w:asciiTheme="majorBidi" w:hAnsiTheme="majorBidi" w:cstheme="majorBidi"/>
          <w:sz w:val="24"/>
          <w:szCs w:val="24"/>
          <w:lang w:val="en-GB"/>
        </w:rPr>
        <w:t>Sabiq, Sayyid. (2013)</w:t>
      </w:r>
      <w:r w:rsidR="00CA0D28" w:rsidRPr="007D49DB">
        <w:rPr>
          <w:rFonts w:asciiTheme="majorBidi" w:hAnsiTheme="majorBidi" w:cstheme="majorBidi"/>
          <w:sz w:val="24"/>
          <w:szCs w:val="24"/>
          <w:lang w:val="en-GB"/>
        </w:rPr>
        <w:t xml:space="preserve"> </w:t>
      </w:r>
      <w:r w:rsidR="00CA0D28" w:rsidRPr="007D49DB">
        <w:rPr>
          <w:rFonts w:asciiTheme="majorBidi" w:hAnsiTheme="majorBidi" w:cstheme="majorBidi"/>
          <w:i/>
          <w:iCs/>
          <w:sz w:val="24"/>
          <w:szCs w:val="24"/>
          <w:lang w:val="en-GB"/>
        </w:rPr>
        <w:t xml:space="preserve">Fiqh Sunnah. </w:t>
      </w:r>
      <w:r w:rsidR="007D30D7" w:rsidRPr="007D49DB">
        <w:rPr>
          <w:rFonts w:asciiTheme="majorBidi" w:hAnsiTheme="majorBidi" w:cstheme="majorBidi"/>
          <w:sz w:val="24"/>
          <w:szCs w:val="24"/>
          <w:lang w:val="en-GB"/>
        </w:rPr>
        <w:t>Medina</w:t>
      </w:r>
      <w:r w:rsidR="00CA0D28" w:rsidRPr="007D49DB">
        <w:rPr>
          <w:rFonts w:asciiTheme="majorBidi" w:hAnsiTheme="majorBidi" w:cstheme="majorBidi"/>
          <w:sz w:val="24"/>
          <w:szCs w:val="24"/>
          <w:lang w:val="en-GB"/>
        </w:rPr>
        <w:t>:</w:t>
      </w:r>
      <w:r w:rsidR="007D30D7" w:rsidRPr="007D49DB">
        <w:rPr>
          <w:rFonts w:asciiTheme="majorBidi" w:hAnsiTheme="majorBidi" w:cstheme="majorBidi"/>
          <w:sz w:val="24"/>
          <w:szCs w:val="24"/>
          <w:lang w:val="en-GB"/>
        </w:rPr>
        <w:t xml:space="preserve"> </w:t>
      </w:r>
      <w:r w:rsidR="00CA0D28" w:rsidRPr="007D49DB">
        <w:rPr>
          <w:rFonts w:asciiTheme="majorBidi" w:hAnsiTheme="majorBidi" w:cstheme="majorBidi"/>
          <w:sz w:val="24"/>
          <w:szCs w:val="24"/>
          <w:lang w:val="en-GB"/>
        </w:rPr>
        <w:t>Darul Fatah.</w:t>
      </w:r>
    </w:p>
    <w:p w14:paraId="73B6EA99" w14:textId="1266EE98" w:rsidR="00CA0D28" w:rsidRPr="007D49DB" w:rsidRDefault="00FC2A6B" w:rsidP="00CA0D28">
      <w:pPr>
        <w:pStyle w:val="FootnoteText"/>
        <w:spacing w:after="240"/>
        <w:ind w:left="720" w:hanging="720"/>
        <w:jc w:val="both"/>
        <w:rPr>
          <w:rFonts w:asciiTheme="majorBidi" w:eastAsia="Times New Roman" w:hAnsiTheme="majorBidi" w:cstheme="majorBidi"/>
          <w:sz w:val="24"/>
          <w:szCs w:val="24"/>
          <w:lang w:val="en-GB" w:eastAsia="id-ID"/>
        </w:rPr>
      </w:pPr>
      <w:r>
        <w:rPr>
          <w:rFonts w:asciiTheme="majorBidi" w:eastAsia="Times New Roman" w:hAnsiTheme="majorBidi" w:cstheme="majorBidi"/>
          <w:sz w:val="24"/>
          <w:szCs w:val="24"/>
          <w:lang w:val="en-GB" w:eastAsia="id-ID"/>
        </w:rPr>
        <w:t>Sudarsono. (1992)</w:t>
      </w:r>
      <w:r w:rsidR="00CA0D28" w:rsidRPr="007D49DB">
        <w:rPr>
          <w:rFonts w:asciiTheme="majorBidi" w:eastAsia="Times New Roman" w:hAnsiTheme="majorBidi" w:cstheme="majorBidi"/>
          <w:sz w:val="24"/>
          <w:szCs w:val="24"/>
          <w:lang w:val="en-GB" w:eastAsia="id-ID"/>
        </w:rPr>
        <w:t xml:space="preserve"> </w:t>
      </w:r>
      <w:r w:rsidR="00CA0D28" w:rsidRPr="007D49DB">
        <w:rPr>
          <w:rFonts w:asciiTheme="majorBidi" w:eastAsia="Times New Roman" w:hAnsiTheme="majorBidi" w:cstheme="majorBidi"/>
          <w:i/>
          <w:iCs/>
          <w:sz w:val="24"/>
          <w:szCs w:val="24"/>
          <w:lang w:val="en-GB" w:eastAsia="id-ID"/>
        </w:rPr>
        <w:t>Pokok-Pokok Hukum Islam</w:t>
      </w:r>
      <w:r w:rsidR="00CA0D28" w:rsidRPr="007D49DB">
        <w:rPr>
          <w:rFonts w:asciiTheme="majorBidi" w:eastAsia="Times New Roman" w:hAnsiTheme="majorBidi" w:cstheme="majorBidi"/>
          <w:sz w:val="24"/>
          <w:szCs w:val="24"/>
          <w:lang w:val="en-GB" w:eastAsia="id-ID"/>
        </w:rPr>
        <w:t>. Jakarta: Rineka Cipta.</w:t>
      </w:r>
    </w:p>
    <w:p w14:paraId="4B52F567" w14:textId="1B8A4109" w:rsidR="00CA0D28" w:rsidRPr="007D49DB" w:rsidRDefault="00FC2A6B" w:rsidP="00CA0D28">
      <w:pPr>
        <w:pStyle w:val="FootnoteText"/>
        <w:spacing w:after="240"/>
        <w:ind w:left="720" w:hanging="720"/>
        <w:jc w:val="both"/>
        <w:rPr>
          <w:rFonts w:asciiTheme="majorBidi" w:eastAsia="Times New Roman" w:hAnsiTheme="majorBidi" w:cstheme="majorBidi"/>
          <w:sz w:val="24"/>
          <w:szCs w:val="24"/>
          <w:lang w:val="en-GB" w:eastAsia="id-ID"/>
        </w:rPr>
      </w:pPr>
      <w:r>
        <w:rPr>
          <w:rFonts w:asciiTheme="majorBidi" w:hAnsiTheme="majorBidi" w:cstheme="majorBidi"/>
          <w:bCs/>
          <w:sz w:val="24"/>
          <w:szCs w:val="24"/>
          <w:lang w:val="en-GB"/>
        </w:rPr>
        <w:t>Sulaiman, (2010)</w:t>
      </w:r>
      <w:r w:rsidR="00CA0D28" w:rsidRPr="007D49DB">
        <w:rPr>
          <w:rFonts w:asciiTheme="majorBidi" w:hAnsiTheme="majorBidi" w:cstheme="majorBidi"/>
          <w:bCs/>
          <w:sz w:val="24"/>
          <w:szCs w:val="24"/>
          <w:lang w:val="en-GB"/>
        </w:rPr>
        <w:t xml:space="preserve"> </w:t>
      </w:r>
      <w:r w:rsidR="00CA0D28" w:rsidRPr="007D49DB">
        <w:rPr>
          <w:rFonts w:asciiTheme="majorBidi" w:hAnsiTheme="majorBidi" w:cstheme="majorBidi"/>
          <w:bCs/>
          <w:i/>
          <w:iCs/>
          <w:sz w:val="24"/>
          <w:szCs w:val="24"/>
          <w:lang w:val="en-GB"/>
        </w:rPr>
        <w:t>Model Alternatif Pengelolaan Perikanan Berbasis Hukum Adat di Kabupaten Aceh Jaya Menuju Keberlanjutan Lingkungan Yeng Berorientasi Kesejahteraan Masyarakat</w:t>
      </w:r>
      <w:r w:rsidR="00CA0D28" w:rsidRPr="007D49DB">
        <w:rPr>
          <w:rFonts w:asciiTheme="majorBidi" w:hAnsiTheme="majorBidi" w:cstheme="majorBidi"/>
          <w:bCs/>
          <w:sz w:val="24"/>
          <w:szCs w:val="24"/>
          <w:lang w:val="en-GB"/>
        </w:rPr>
        <w:t xml:space="preserve">. </w:t>
      </w:r>
      <w:r w:rsidR="007D30D7" w:rsidRPr="007D49DB">
        <w:rPr>
          <w:rFonts w:asciiTheme="majorBidi" w:hAnsiTheme="majorBidi" w:cstheme="majorBidi"/>
          <w:bCs/>
          <w:sz w:val="24"/>
          <w:szCs w:val="24"/>
          <w:lang w:val="en-GB"/>
        </w:rPr>
        <w:t>Thesis</w:t>
      </w:r>
      <w:r w:rsidR="00CA0D28" w:rsidRPr="007D49DB">
        <w:rPr>
          <w:rFonts w:asciiTheme="majorBidi" w:hAnsiTheme="majorBidi" w:cstheme="majorBidi"/>
          <w:bCs/>
          <w:sz w:val="24"/>
          <w:szCs w:val="24"/>
          <w:lang w:val="en-GB"/>
        </w:rPr>
        <w:t>.</w:t>
      </w:r>
    </w:p>
    <w:p w14:paraId="489D5A24" w14:textId="3A76018E" w:rsidR="00CA0D28" w:rsidRPr="007D49DB" w:rsidRDefault="00CA0D28" w:rsidP="00CA0D28">
      <w:pPr>
        <w:autoSpaceDE w:val="0"/>
        <w:autoSpaceDN w:val="0"/>
        <w:adjustRightInd w:val="0"/>
        <w:spacing w:after="240" w:line="240" w:lineRule="auto"/>
        <w:ind w:left="720" w:hanging="720"/>
        <w:rPr>
          <w:rFonts w:asciiTheme="majorBidi" w:hAnsiTheme="majorBidi" w:cstheme="majorBidi"/>
          <w:szCs w:val="24"/>
          <w:lang w:val="en-GB"/>
        </w:rPr>
      </w:pPr>
      <w:r w:rsidRPr="007D49DB">
        <w:rPr>
          <w:rFonts w:asciiTheme="majorBidi" w:hAnsiTheme="majorBidi" w:cstheme="majorBidi"/>
          <w:szCs w:val="24"/>
          <w:lang w:val="en-GB"/>
        </w:rPr>
        <w:t xml:space="preserve">Syahrizal. </w:t>
      </w:r>
      <w:r w:rsidR="00FC2A6B">
        <w:rPr>
          <w:rFonts w:asciiTheme="majorBidi" w:hAnsiTheme="majorBidi" w:cstheme="majorBidi"/>
          <w:szCs w:val="24"/>
          <w:lang w:val="en-GB"/>
        </w:rPr>
        <w:t>(2004)</w:t>
      </w:r>
      <w:r w:rsidRPr="007D49DB">
        <w:rPr>
          <w:rFonts w:asciiTheme="majorBidi" w:hAnsiTheme="majorBidi" w:cstheme="majorBidi"/>
          <w:szCs w:val="24"/>
          <w:lang w:val="en-GB"/>
        </w:rPr>
        <w:t xml:space="preserve"> </w:t>
      </w:r>
      <w:r w:rsidRPr="007D49DB">
        <w:rPr>
          <w:rFonts w:asciiTheme="majorBidi" w:hAnsiTheme="majorBidi" w:cstheme="majorBidi"/>
          <w:i/>
          <w:szCs w:val="24"/>
          <w:lang w:val="en-GB"/>
        </w:rPr>
        <w:t xml:space="preserve">Hukum Adat Dan Hukum Islam di Indonesia. </w:t>
      </w:r>
      <w:r w:rsidRPr="007D49DB">
        <w:rPr>
          <w:rFonts w:asciiTheme="majorBidi" w:hAnsiTheme="majorBidi" w:cstheme="majorBidi"/>
          <w:szCs w:val="24"/>
          <w:lang w:val="en-GB"/>
        </w:rPr>
        <w:t>Yogyakarta: Ar- Ruzz Media.</w:t>
      </w:r>
    </w:p>
    <w:p w14:paraId="5797FC3B" w14:textId="336CEAD5"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Taqiyyuddin, Imam. </w:t>
      </w:r>
      <w:r w:rsidR="00FC2A6B">
        <w:rPr>
          <w:rFonts w:asciiTheme="majorBidi" w:hAnsiTheme="majorBidi" w:cstheme="majorBidi"/>
          <w:sz w:val="24"/>
          <w:szCs w:val="24"/>
          <w:lang w:val="en-GB"/>
        </w:rPr>
        <w:t>(1994)</w:t>
      </w:r>
      <w:r w:rsidRPr="007D49DB">
        <w:rPr>
          <w:rFonts w:asciiTheme="majorBidi" w:hAnsiTheme="majorBidi" w:cstheme="majorBidi"/>
          <w:sz w:val="24"/>
          <w:szCs w:val="24"/>
          <w:lang w:val="en-GB"/>
        </w:rPr>
        <w:t xml:space="preserve"> </w:t>
      </w:r>
      <w:r w:rsidRPr="007D49DB">
        <w:rPr>
          <w:rFonts w:asciiTheme="majorBidi" w:hAnsiTheme="majorBidi" w:cstheme="majorBidi"/>
          <w:i/>
          <w:iCs/>
          <w:sz w:val="24"/>
          <w:szCs w:val="24"/>
          <w:lang w:val="en-GB"/>
        </w:rPr>
        <w:t xml:space="preserve">Kifayatul Akhyar. </w:t>
      </w:r>
      <w:r w:rsidRPr="007D49DB">
        <w:rPr>
          <w:rFonts w:asciiTheme="majorBidi" w:hAnsiTheme="majorBidi" w:cstheme="majorBidi"/>
          <w:sz w:val="24"/>
          <w:szCs w:val="24"/>
          <w:lang w:val="en-GB"/>
        </w:rPr>
        <w:t>Pekalongan: Raja Murah.</w:t>
      </w:r>
    </w:p>
    <w:p w14:paraId="7CB44583" w14:textId="5DD9E83D" w:rsidR="00CA0D28" w:rsidRPr="004027C9" w:rsidRDefault="00CA0D28" w:rsidP="00CA0D28">
      <w:pPr>
        <w:pStyle w:val="FootnoteText"/>
        <w:spacing w:after="240"/>
        <w:ind w:left="720" w:hanging="720"/>
        <w:jc w:val="both"/>
        <w:rPr>
          <w:rFonts w:asciiTheme="majorBidi" w:hAnsiTheme="majorBidi" w:cstheme="majorBidi"/>
          <w:sz w:val="24"/>
          <w:szCs w:val="24"/>
          <w:lang w:val="es-ES"/>
        </w:rPr>
      </w:pPr>
      <w:r w:rsidRPr="004027C9">
        <w:rPr>
          <w:rFonts w:asciiTheme="majorBidi" w:hAnsiTheme="majorBidi" w:cstheme="majorBidi"/>
          <w:sz w:val="24"/>
          <w:szCs w:val="24"/>
          <w:lang w:val="es-ES"/>
        </w:rPr>
        <w:t xml:space="preserve">Zahrah, Muhammad Abu. </w:t>
      </w:r>
      <w:r w:rsidR="00FC2A6B" w:rsidRPr="004027C9">
        <w:rPr>
          <w:rFonts w:asciiTheme="majorBidi" w:hAnsiTheme="majorBidi" w:cstheme="majorBidi"/>
          <w:sz w:val="24"/>
          <w:szCs w:val="24"/>
          <w:lang w:val="es-ES"/>
        </w:rPr>
        <w:t>(n.d.)</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Ushul al-Fiqh. </w:t>
      </w:r>
      <w:r w:rsidR="007D30D7" w:rsidRPr="004027C9">
        <w:rPr>
          <w:rFonts w:asciiTheme="majorBidi" w:hAnsiTheme="majorBidi" w:cstheme="majorBidi"/>
          <w:sz w:val="24"/>
          <w:szCs w:val="24"/>
          <w:lang w:val="es-ES"/>
        </w:rPr>
        <w:t>Cairo</w:t>
      </w:r>
      <w:r w:rsidRPr="004027C9">
        <w:rPr>
          <w:rFonts w:asciiTheme="majorBidi" w:hAnsiTheme="majorBidi" w:cstheme="majorBidi"/>
          <w:sz w:val="24"/>
          <w:szCs w:val="24"/>
          <w:lang w:val="es-ES"/>
        </w:rPr>
        <w:t>: Dar al-Fikr al</w:t>
      </w:r>
      <w:proofErr w:type="gramStart"/>
      <w:r w:rsidRPr="004027C9">
        <w:rPr>
          <w:rFonts w:asciiTheme="majorBidi" w:hAnsiTheme="majorBidi" w:cstheme="majorBidi"/>
          <w:sz w:val="24"/>
          <w:szCs w:val="24"/>
          <w:lang w:val="es-ES"/>
        </w:rPr>
        <w:t>-‘</w:t>
      </w:r>
      <w:proofErr w:type="gramEnd"/>
      <w:r w:rsidRPr="004027C9">
        <w:rPr>
          <w:rFonts w:asciiTheme="majorBidi" w:hAnsiTheme="majorBidi" w:cstheme="majorBidi"/>
          <w:sz w:val="24"/>
          <w:szCs w:val="24"/>
          <w:lang w:val="es-ES"/>
        </w:rPr>
        <w:t>Arabi.</w:t>
      </w:r>
    </w:p>
    <w:p w14:paraId="2ADBA9E1" w14:textId="1758921E" w:rsidR="00CA0D28" w:rsidRPr="007D49DB" w:rsidRDefault="00CA0D28" w:rsidP="00CA0D28">
      <w:pPr>
        <w:pStyle w:val="FootnoteText"/>
        <w:spacing w:after="240"/>
        <w:ind w:left="720" w:hanging="720"/>
        <w:jc w:val="both"/>
        <w:rPr>
          <w:rFonts w:asciiTheme="majorBidi" w:hAnsiTheme="majorBidi" w:cstheme="majorBidi"/>
          <w:sz w:val="24"/>
          <w:szCs w:val="24"/>
          <w:lang w:val="en-GB"/>
        </w:rPr>
      </w:pPr>
      <w:r w:rsidRPr="004027C9">
        <w:rPr>
          <w:rFonts w:asciiTheme="majorBidi" w:hAnsiTheme="majorBidi" w:cstheme="majorBidi"/>
          <w:sz w:val="24"/>
          <w:szCs w:val="24"/>
          <w:lang w:val="es-ES"/>
        </w:rPr>
        <w:lastRenderedPageBreak/>
        <w:t xml:space="preserve">Zahrah, Muhammad Abu. </w:t>
      </w:r>
      <w:r w:rsidR="00FC2A6B"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1947</w:t>
      </w:r>
      <w:r w:rsidR="00FC2A6B" w:rsidRPr="004027C9">
        <w:rPr>
          <w:rFonts w:asciiTheme="majorBidi" w:hAnsiTheme="majorBidi" w:cstheme="majorBidi"/>
          <w:sz w:val="24"/>
          <w:szCs w:val="24"/>
          <w:lang w:val="es-ES"/>
        </w:rPr>
        <w:t>)</w:t>
      </w:r>
      <w:r w:rsidRPr="004027C9">
        <w:rPr>
          <w:rFonts w:asciiTheme="majorBidi" w:hAnsiTheme="majorBidi" w:cstheme="majorBidi"/>
          <w:sz w:val="24"/>
          <w:szCs w:val="24"/>
          <w:lang w:val="es-ES"/>
        </w:rPr>
        <w:t xml:space="preserve"> </w:t>
      </w:r>
      <w:r w:rsidRPr="004027C9">
        <w:rPr>
          <w:rFonts w:asciiTheme="majorBidi" w:hAnsiTheme="majorBidi" w:cstheme="majorBidi"/>
          <w:i/>
          <w:iCs/>
          <w:sz w:val="24"/>
          <w:szCs w:val="24"/>
          <w:lang w:val="es-ES"/>
        </w:rPr>
        <w:t xml:space="preserve">Ibn Hanbal Hayatuhu wa ‘Ashruhu wa Fiqhuh. </w:t>
      </w:r>
      <w:r w:rsidR="007D30D7" w:rsidRPr="007D49DB">
        <w:rPr>
          <w:rFonts w:asciiTheme="majorBidi" w:hAnsiTheme="majorBidi" w:cstheme="majorBidi"/>
          <w:sz w:val="24"/>
          <w:szCs w:val="24"/>
          <w:lang w:val="en-GB"/>
        </w:rPr>
        <w:t>Egypt</w:t>
      </w:r>
      <w:r w:rsidRPr="007D49DB">
        <w:rPr>
          <w:rFonts w:asciiTheme="majorBidi" w:hAnsiTheme="majorBidi" w:cstheme="majorBidi"/>
          <w:sz w:val="24"/>
          <w:szCs w:val="24"/>
          <w:lang w:val="en-GB"/>
        </w:rPr>
        <w:t xml:space="preserve">: </w:t>
      </w:r>
      <w:r w:rsidR="007D30D7" w:rsidRPr="007D49DB">
        <w:rPr>
          <w:rFonts w:asciiTheme="majorBidi" w:hAnsiTheme="majorBidi" w:cstheme="majorBidi"/>
          <w:sz w:val="24"/>
          <w:szCs w:val="24"/>
          <w:lang w:val="en-GB"/>
        </w:rPr>
        <w:t>Dār</w:t>
      </w:r>
      <w:r w:rsidR="003420D6">
        <w:rPr>
          <w:rFonts w:asciiTheme="majorBidi" w:hAnsiTheme="majorBidi" w:cstheme="majorBidi"/>
          <w:sz w:val="24"/>
          <w:szCs w:val="24"/>
          <w:lang w:val="en-GB"/>
        </w:rPr>
        <w:t xml:space="preserve"> al-Fikr al</w:t>
      </w:r>
      <w:proofErr w:type="gramStart"/>
      <w:r w:rsidR="003420D6">
        <w:rPr>
          <w:rFonts w:asciiTheme="majorBidi" w:hAnsiTheme="majorBidi" w:cstheme="majorBidi"/>
          <w:sz w:val="24"/>
          <w:szCs w:val="24"/>
          <w:lang w:val="en-GB"/>
        </w:rPr>
        <w:t>-</w:t>
      </w:r>
      <w:r w:rsidRPr="007D49DB">
        <w:rPr>
          <w:rFonts w:asciiTheme="majorBidi" w:hAnsiTheme="majorBidi" w:cstheme="majorBidi"/>
          <w:sz w:val="24"/>
          <w:szCs w:val="24"/>
          <w:lang w:val="en-GB"/>
        </w:rPr>
        <w:t>‘</w:t>
      </w:r>
      <w:proofErr w:type="gramEnd"/>
      <w:r w:rsidRPr="007D49DB">
        <w:rPr>
          <w:rFonts w:asciiTheme="majorBidi" w:hAnsiTheme="majorBidi" w:cstheme="majorBidi"/>
          <w:sz w:val="24"/>
          <w:szCs w:val="24"/>
          <w:lang w:val="en-GB"/>
        </w:rPr>
        <w:t>Arabiy.</w:t>
      </w:r>
    </w:p>
    <w:p w14:paraId="4810D6CF" w14:textId="599792BF" w:rsidR="00CA0D28" w:rsidRPr="007D49DB" w:rsidRDefault="00917510"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Interview with a member of</w:t>
      </w:r>
      <w:r w:rsidR="00CA0D28" w:rsidRPr="007D49DB">
        <w:rPr>
          <w:rFonts w:asciiTheme="majorBidi" w:hAnsiTheme="majorBidi" w:cstheme="majorBidi"/>
          <w:sz w:val="24"/>
          <w:szCs w:val="24"/>
          <w:lang w:val="en-GB"/>
        </w:rPr>
        <w:t xml:space="preserve"> </w:t>
      </w:r>
      <w:r w:rsidRPr="007D49DB">
        <w:rPr>
          <w:rFonts w:asciiTheme="majorBidi" w:hAnsiTheme="majorBidi" w:cstheme="majorBidi"/>
          <w:sz w:val="24"/>
          <w:szCs w:val="24"/>
          <w:lang w:val="en-GB"/>
        </w:rPr>
        <w:t xml:space="preserve">the Provincial </w:t>
      </w:r>
      <w:r w:rsidR="00CA0D28" w:rsidRPr="007D49DB">
        <w:rPr>
          <w:rFonts w:asciiTheme="majorBidi" w:hAnsiTheme="majorBidi" w:cstheme="majorBidi"/>
          <w:sz w:val="24"/>
          <w:szCs w:val="24"/>
          <w:lang w:val="en-GB"/>
        </w:rPr>
        <w:t xml:space="preserve">MAA (Banda Aceh), </w:t>
      </w:r>
      <w:r w:rsidRPr="007D49DB">
        <w:rPr>
          <w:rFonts w:asciiTheme="majorBidi" w:hAnsiTheme="majorBidi" w:cstheme="majorBidi"/>
          <w:sz w:val="24"/>
          <w:szCs w:val="24"/>
          <w:lang w:val="en-GB"/>
        </w:rPr>
        <w:t>Sunday,</w:t>
      </w:r>
      <w:r w:rsidR="00CA0D28" w:rsidRPr="007D49DB">
        <w:rPr>
          <w:rFonts w:asciiTheme="majorBidi" w:hAnsiTheme="majorBidi" w:cstheme="majorBidi"/>
          <w:sz w:val="24"/>
          <w:szCs w:val="24"/>
          <w:lang w:val="en-GB"/>
        </w:rPr>
        <w:t xml:space="preserve"> 20 April 2019. </w:t>
      </w:r>
    </w:p>
    <w:p w14:paraId="490D9445" w14:textId="6E8388D9" w:rsidR="00CA0D28" w:rsidRPr="007D49DB" w:rsidRDefault="00917510"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MAA (Lhokseumawe), </w:t>
      </w:r>
      <w:r w:rsidRPr="007D49DB">
        <w:rPr>
          <w:rFonts w:asciiTheme="majorBidi" w:hAnsiTheme="majorBidi" w:cstheme="majorBidi"/>
          <w:sz w:val="24"/>
          <w:szCs w:val="24"/>
          <w:lang w:val="en-GB"/>
        </w:rPr>
        <w:t xml:space="preserve">Friday, </w:t>
      </w:r>
      <w:r w:rsidR="00CA0D28" w:rsidRPr="007D49DB">
        <w:rPr>
          <w:rFonts w:asciiTheme="majorBidi" w:hAnsiTheme="majorBidi" w:cstheme="majorBidi"/>
          <w:sz w:val="24"/>
          <w:szCs w:val="24"/>
          <w:lang w:val="en-GB"/>
        </w:rPr>
        <w:t>1</w:t>
      </w:r>
      <w:r w:rsidRPr="007D49DB">
        <w:rPr>
          <w:rFonts w:asciiTheme="majorBidi" w:hAnsiTheme="majorBidi" w:cstheme="majorBidi"/>
          <w:sz w:val="24"/>
          <w:szCs w:val="24"/>
          <w:lang w:val="en-GB"/>
        </w:rPr>
        <w:t>0 May</w:t>
      </w:r>
      <w:r w:rsidR="00CA0D28" w:rsidRPr="007D49DB">
        <w:rPr>
          <w:rFonts w:asciiTheme="majorBidi" w:hAnsiTheme="majorBidi" w:cstheme="majorBidi"/>
          <w:sz w:val="24"/>
          <w:szCs w:val="24"/>
          <w:lang w:val="en-GB"/>
        </w:rPr>
        <w:t xml:space="preserve"> 2019.</w:t>
      </w:r>
    </w:p>
    <w:p w14:paraId="28FE0970" w14:textId="577359DE" w:rsidR="00CA0D28" w:rsidRPr="007D49DB" w:rsidRDefault="00917510"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 xml:space="preserve">an official </w:t>
      </w:r>
      <w:r w:rsidRPr="007D49DB">
        <w:rPr>
          <w:rFonts w:asciiTheme="majorBidi" w:hAnsiTheme="majorBidi" w:cstheme="majorBidi"/>
          <w:sz w:val="24"/>
          <w:szCs w:val="24"/>
          <w:lang w:val="en-GB"/>
        </w:rPr>
        <w:t xml:space="preserve">of </w:t>
      </w:r>
      <w:r w:rsidR="00CA0D28" w:rsidRPr="007D49DB">
        <w:rPr>
          <w:rFonts w:asciiTheme="majorBidi" w:hAnsiTheme="majorBidi" w:cstheme="majorBidi"/>
          <w:sz w:val="24"/>
          <w:szCs w:val="24"/>
          <w:lang w:val="en-GB"/>
        </w:rPr>
        <w:t>MAA (Bireu</w:t>
      </w:r>
      <w:r w:rsidRPr="007D49DB">
        <w:rPr>
          <w:rFonts w:asciiTheme="majorBidi" w:hAnsiTheme="majorBidi" w:cstheme="majorBidi"/>
          <w:sz w:val="24"/>
          <w:szCs w:val="24"/>
          <w:lang w:val="en-GB"/>
        </w:rPr>
        <w:t>e</w:t>
      </w:r>
      <w:r w:rsidR="00CA0D28" w:rsidRPr="007D49DB">
        <w:rPr>
          <w:rFonts w:asciiTheme="majorBidi" w:hAnsiTheme="majorBidi" w:cstheme="majorBidi"/>
          <w:sz w:val="24"/>
          <w:szCs w:val="24"/>
          <w:lang w:val="en-GB"/>
        </w:rPr>
        <w:t>n</w:t>
      </w:r>
      <w:r w:rsidRPr="007D49DB">
        <w:rPr>
          <w:rFonts w:asciiTheme="majorBidi" w:hAnsiTheme="majorBidi" w:cstheme="majorBidi"/>
          <w:sz w:val="24"/>
          <w:szCs w:val="24"/>
          <w:lang w:val="en-GB"/>
        </w:rPr>
        <w:t xml:space="preserve"> Regency</w:t>
      </w:r>
      <w:r w:rsidR="00CA0D28" w:rsidRPr="007D49DB">
        <w:rPr>
          <w:rFonts w:asciiTheme="majorBidi" w:hAnsiTheme="majorBidi" w:cstheme="majorBidi"/>
          <w:sz w:val="24"/>
          <w:szCs w:val="24"/>
          <w:lang w:val="en-GB"/>
        </w:rPr>
        <w:t xml:space="preserve">), </w:t>
      </w:r>
      <w:r w:rsidRPr="007D49DB">
        <w:rPr>
          <w:rFonts w:asciiTheme="majorBidi" w:hAnsiTheme="majorBidi" w:cstheme="majorBidi"/>
          <w:sz w:val="24"/>
          <w:szCs w:val="24"/>
          <w:lang w:val="en-GB"/>
        </w:rPr>
        <w:t>Saturday,</w:t>
      </w:r>
      <w:r w:rsidR="00CA0D28" w:rsidRPr="007D49DB">
        <w:rPr>
          <w:rFonts w:asciiTheme="majorBidi" w:hAnsiTheme="majorBidi" w:cstheme="majorBidi"/>
          <w:sz w:val="24"/>
          <w:szCs w:val="24"/>
          <w:lang w:val="en-GB"/>
        </w:rPr>
        <w:t xml:space="preserve"> 11 M</w:t>
      </w:r>
      <w:r w:rsidRPr="007D49DB">
        <w:rPr>
          <w:rFonts w:asciiTheme="majorBidi" w:hAnsiTheme="majorBidi" w:cstheme="majorBidi"/>
          <w:sz w:val="24"/>
          <w:szCs w:val="24"/>
          <w:lang w:val="en-GB"/>
        </w:rPr>
        <w:t>ay</w:t>
      </w:r>
      <w:r w:rsidR="00CA0D28" w:rsidRPr="007D49DB">
        <w:rPr>
          <w:rFonts w:asciiTheme="majorBidi" w:hAnsiTheme="majorBidi" w:cstheme="majorBidi"/>
          <w:sz w:val="24"/>
          <w:szCs w:val="24"/>
          <w:lang w:val="en-GB"/>
        </w:rPr>
        <w:t xml:space="preserve"> 2019.</w:t>
      </w:r>
    </w:p>
    <w:p w14:paraId="34BCD685" w14:textId="39FE85C5" w:rsidR="00CA0D28" w:rsidRPr="007D49DB" w:rsidRDefault="00241F3A"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MAA (Sabang), </w:t>
      </w:r>
      <w:r w:rsidRPr="007D49DB">
        <w:rPr>
          <w:rFonts w:asciiTheme="majorBidi" w:hAnsiTheme="majorBidi" w:cstheme="majorBidi"/>
          <w:sz w:val="24"/>
          <w:szCs w:val="24"/>
          <w:lang w:val="en-GB"/>
        </w:rPr>
        <w:t>Friday,</w:t>
      </w:r>
      <w:r w:rsidR="00CA0D28" w:rsidRPr="007D49DB">
        <w:rPr>
          <w:rFonts w:asciiTheme="majorBidi" w:hAnsiTheme="majorBidi" w:cstheme="majorBidi"/>
          <w:sz w:val="24"/>
          <w:szCs w:val="24"/>
          <w:lang w:val="en-GB"/>
        </w:rPr>
        <w:t xml:space="preserve"> 28 </w:t>
      </w:r>
      <w:r w:rsidRPr="007D49DB">
        <w:rPr>
          <w:rFonts w:asciiTheme="majorBidi" w:hAnsiTheme="majorBidi" w:cstheme="majorBidi"/>
          <w:sz w:val="24"/>
          <w:szCs w:val="24"/>
          <w:lang w:val="en-GB"/>
        </w:rPr>
        <w:t>June</w:t>
      </w:r>
      <w:r w:rsidR="00CA0D28" w:rsidRPr="007D49DB">
        <w:rPr>
          <w:rFonts w:asciiTheme="majorBidi" w:hAnsiTheme="majorBidi" w:cstheme="majorBidi"/>
          <w:sz w:val="24"/>
          <w:szCs w:val="24"/>
          <w:lang w:val="en-GB"/>
        </w:rPr>
        <w:t xml:space="preserve"> 2019.</w:t>
      </w:r>
    </w:p>
    <w:p w14:paraId="4B7E7512" w14:textId="236CF062" w:rsidR="00CA0D28" w:rsidRPr="007D49DB" w:rsidRDefault="00241F3A"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MAA (Aceh Tamiang), 17 April 2019.</w:t>
      </w:r>
    </w:p>
    <w:p w14:paraId="4D5E1BB0" w14:textId="49BA99C9" w:rsidR="00CA0D28" w:rsidRPr="007D49DB" w:rsidRDefault="00241F3A"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74808" w:rsidRPr="007D49DB">
        <w:rPr>
          <w:rFonts w:asciiTheme="majorBidi" w:hAnsiTheme="majorBidi" w:cstheme="majorBidi"/>
          <w:sz w:val="24"/>
          <w:szCs w:val="24"/>
          <w:lang w:val="en-GB"/>
        </w:rPr>
        <w:t>a</w:t>
      </w:r>
      <w:r w:rsidRPr="007D49DB">
        <w:rPr>
          <w:rFonts w:asciiTheme="majorBidi" w:hAnsiTheme="majorBidi" w:cstheme="majorBidi"/>
          <w:sz w:val="24"/>
          <w:szCs w:val="24"/>
          <w:lang w:val="en-GB"/>
        </w:rPr>
        <w:t xml:space="preserve"> </w:t>
      </w:r>
      <w:r w:rsidR="00EF0A40" w:rsidRPr="007D49DB">
        <w:rPr>
          <w:rFonts w:asciiTheme="majorBidi" w:hAnsiTheme="majorBidi" w:cstheme="majorBidi"/>
          <w:sz w:val="24"/>
          <w:szCs w:val="24"/>
          <w:lang w:val="en-GB"/>
        </w:rPr>
        <w:t>customary figure</w:t>
      </w:r>
      <w:r w:rsidRPr="007D49DB">
        <w:rPr>
          <w:rFonts w:asciiTheme="majorBidi" w:hAnsiTheme="majorBidi" w:cstheme="majorBidi"/>
          <w:sz w:val="24"/>
          <w:szCs w:val="24"/>
          <w:lang w:val="en-GB"/>
        </w:rPr>
        <w:t xml:space="preserve"> </w:t>
      </w:r>
      <w:r w:rsidR="00CA0D28" w:rsidRPr="007D49DB">
        <w:rPr>
          <w:rFonts w:asciiTheme="majorBidi" w:hAnsiTheme="majorBidi" w:cstheme="majorBidi"/>
          <w:sz w:val="24"/>
          <w:szCs w:val="24"/>
          <w:lang w:val="en-GB"/>
        </w:rPr>
        <w:t xml:space="preserve">(Bener Meriah), </w:t>
      </w:r>
      <w:r w:rsidRPr="007D49DB">
        <w:rPr>
          <w:rFonts w:asciiTheme="majorBidi" w:hAnsiTheme="majorBidi" w:cstheme="majorBidi"/>
          <w:sz w:val="24"/>
          <w:szCs w:val="24"/>
          <w:lang w:val="en-GB"/>
        </w:rPr>
        <w:t>Thursday,</w:t>
      </w:r>
      <w:r w:rsidR="00CA0D28" w:rsidRPr="007D49DB">
        <w:rPr>
          <w:rFonts w:asciiTheme="majorBidi" w:hAnsiTheme="majorBidi" w:cstheme="majorBidi"/>
          <w:sz w:val="24"/>
          <w:szCs w:val="24"/>
          <w:lang w:val="en-GB"/>
        </w:rPr>
        <w:t xml:space="preserve"> 02</w:t>
      </w:r>
      <w:r w:rsidRPr="007D49DB">
        <w:rPr>
          <w:rFonts w:asciiTheme="majorBidi" w:hAnsiTheme="majorBidi" w:cstheme="majorBidi"/>
          <w:sz w:val="24"/>
          <w:szCs w:val="24"/>
          <w:lang w:val="en-GB"/>
        </w:rPr>
        <w:t xml:space="preserve"> May</w:t>
      </w:r>
      <w:r w:rsidR="00CA0D28" w:rsidRPr="007D49DB">
        <w:rPr>
          <w:rFonts w:asciiTheme="majorBidi" w:hAnsiTheme="majorBidi" w:cstheme="majorBidi"/>
          <w:sz w:val="24"/>
          <w:szCs w:val="24"/>
          <w:lang w:val="en-GB"/>
        </w:rPr>
        <w:t xml:space="preserve"> 2019</w:t>
      </w:r>
    </w:p>
    <w:p w14:paraId="2E591B36" w14:textId="28F6F840"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a </w:t>
      </w:r>
      <w:r w:rsidR="00EF0A40" w:rsidRPr="007D49DB">
        <w:rPr>
          <w:rFonts w:asciiTheme="majorBidi" w:hAnsiTheme="majorBidi" w:cstheme="majorBidi"/>
          <w:sz w:val="24"/>
          <w:szCs w:val="24"/>
          <w:lang w:val="en-GB"/>
        </w:rPr>
        <w:t>customary figure</w:t>
      </w:r>
      <w:r w:rsidRPr="007D49DB">
        <w:rPr>
          <w:rFonts w:asciiTheme="majorBidi" w:hAnsiTheme="majorBidi" w:cstheme="majorBidi"/>
          <w:sz w:val="24"/>
          <w:szCs w:val="24"/>
          <w:lang w:val="en-GB"/>
        </w:rPr>
        <w:t xml:space="preserve"> </w:t>
      </w:r>
      <w:r w:rsidR="00CA0D28" w:rsidRPr="007D49DB">
        <w:rPr>
          <w:rFonts w:asciiTheme="majorBidi" w:hAnsiTheme="majorBidi" w:cstheme="majorBidi"/>
          <w:sz w:val="24"/>
          <w:szCs w:val="24"/>
          <w:lang w:val="en-GB"/>
        </w:rPr>
        <w:t xml:space="preserve">(Takengon), </w:t>
      </w:r>
      <w:r w:rsidRPr="007D49DB">
        <w:rPr>
          <w:rFonts w:asciiTheme="majorBidi" w:hAnsiTheme="majorBidi" w:cstheme="majorBidi"/>
          <w:sz w:val="24"/>
          <w:szCs w:val="24"/>
          <w:lang w:val="en-GB"/>
        </w:rPr>
        <w:t>Sunday</w:t>
      </w:r>
      <w:r w:rsidR="00CA0D28" w:rsidRPr="007D49DB">
        <w:rPr>
          <w:rFonts w:asciiTheme="majorBidi" w:hAnsiTheme="majorBidi" w:cstheme="majorBidi"/>
          <w:sz w:val="24"/>
          <w:szCs w:val="24"/>
          <w:lang w:val="en-GB"/>
        </w:rPr>
        <w:t xml:space="preserve">, 05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p w14:paraId="2B75AC27" w14:textId="3AAA633F"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a </w:t>
      </w:r>
      <w:r w:rsidR="00EF0A40" w:rsidRPr="007D49DB">
        <w:rPr>
          <w:rFonts w:asciiTheme="majorBidi" w:hAnsiTheme="majorBidi" w:cstheme="majorBidi"/>
          <w:sz w:val="24"/>
          <w:szCs w:val="24"/>
          <w:lang w:val="en-GB"/>
        </w:rPr>
        <w:t>customary figure</w:t>
      </w:r>
      <w:r w:rsidRPr="007D49DB">
        <w:rPr>
          <w:rFonts w:asciiTheme="majorBidi" w:hAnsiTheme="majorBidi" w:cstheme="majorBidi"/>
          <w:sz w:val="24"/>
          <w:szCs w:val="24"/>
          <w:lang w:val="en-GB"/>
        </w:rPr>
        <w:t xml:space="preserve"> </w:t>
      </w:r>
      <w:r w:rsidR="00CA0D28" w:rsidRPr="007D49DB">
        <w:rPr>
          <w:rFonts w:asciiTheme="majorBidi" w:hAnsiTheme="majorBidi" w:cstheme="majorBidi"/>
          <w:sz w:val="24"/>
          <w:szCs w:val="24"/>
          <w:lang w:val="en-GB"/>
        </w:rPr>
        <w:t xml:space="preserve">(Aceh Tamiang), </w:t>
      </w:r>
      <w:r w:rsidRPr="007D49DB">
        <w:rPr>
          <w:rFonts w:asciiTheme="majorBidi" w:hAnsiTheme="majorBidi" w:cstheme="majorBidi"/>
          <w:sz w:val="24"/>
          <w:szCs w:val="24"/>
          <w:lang w:val="en-GB"/>
        </w:rPr>
        <w:t>Thursday</w:t>
      </w:r>
      <w:r w:rsidR="00CA0D28" w:rsidRPr="007D49DB">
        <w:rPr>
          <w:rFonts w:asciiTheme="majorBidi" w:hAnsiTheme="majorBidi" w:cstheme="majorBidi"/>
          <w:sz w:val="24"/>
          <w:szCs w:val="24"/>
          <w:lang w:val="en-GB"/>
        </w:rPr>
        <w:t xml:space="preserve"> 17 April 2019</w:t>
      </w:r>
    </w:p>
    <w:p w14:paraId="5C5A1D39" w14:textId="4392BFD1"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MAG (Takengon), </w:t>
      </w:r>
      <w:r w:rsidRPr="007D49DB">
        <w:rPr>
          <w:rFonts w:asciiTheme="majorBidi" w:hAnsiTheme="majorBidi" w:cstheme="majorBidi"/>
          <w:sz w:val="24"/>
          <w:szCs w:val="24"/>
          <w:lang w:val="en-GB"/>
        </w:rPr>
        <w:t>Friday</w:t>
      </w:r>
      <w:r w:rsidR="00CA0D28" w:rsidRPr="007D49DB">
        <w:rPr>
          <w:rFonts w:asciiTheme="majorBidi" w:hAnsiTheme="majorBidi" w:cstheme="majorBidi"/>
          <w:sz w:val="24"/>
          <w:szCs w:val="24"/>
          <w:lang w:val="en-GB"/>
        </w:rPr>
        <w:t xml:space="preserve"> 03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p w14:paraId="081FF15F" w14:textId="4D191991"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MAA (Langsa), </w:t>
      </w:r>
      <w:r w:rsidRPr="007D49DB">
        <w:rPr>
          <w:rFonts w:asciiTheme="majorBidi" w:hAnsiTheme="majorBidi" w:cstheme="majorBidi"/>
          <w:sz w:val="24"/>
          <w:szCs w:val="24"/>
          <w:lang w:val="en-GB"/>
        </w:rPr>
        <w:t>Wednesday</w:t>
      </w:r>
      <w:r w:rsidR="00CA0D28" w:rsidRPr="007D49DB">
        <w:rPr>
          <w:rFonts w:asciiTheme="majorBidi" w:hAnsiTheme="majorBidi" w:cstheme="majorBidi"/>
          <w:sz w:val="24"/>
          <w:szCs w:val="24"/>
          <w:lang w:val="en-GB"/>
        </w:rPr>
        <w:t xml:space="preserve"> 16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p w14:paraId="4C7B7EEF" w14:textId="390CA614"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MAA (</w:t>
      </w:r>
      <w:r w:rsidR="00A50D27" w:rsidRPr="007D49DB">
        <w:rPr>
          <w:rFonts w:asciiTheme="majorBidi" w:hAnsiTheme="majorBidi" w:cstheme="majorBidi"/>
          <w:sz w:val="24"/>
          <w:szCs w:val="24"/>
          <w:lang w:val="en-GB"/>
        </w:rPr>
        <w:t>Bireuen</w:t>
      </w:r>
      <w:r w:rsidR="00CA0D28" w:rsidRPr="007D49DB">
        <w:rPr>
          <w:rFonts w:asciiTheme="majorBidi" w:hAnsiTheme="majorBidi" w:cstheme="majorBidi"/>
          <w:sz w:val="24"/>
          <w:szCs w:val="24"/>
          <w:lang w:val="en-GB"/>
        </w:rPr>
        <w:t xml:space="preserve">), </w:t>
      </w:r>
      <w:r w:rsidRPr="007D49DB">
        <w:rPr>
          <w:rFonts w:asciiTheme="majorBidi" w:hAnsiTheme="majorBidi" w:cstheme="majorBidi"/>
          <w:sz w:val="24"/>
          <w:szCs w:val="24"/>
          <w:lang w:val="en-GB"/>
        </w:rPr>
        <w:t>Saturday</w:t>
      </w:r>
      <w:r w:rsidR="00CA0D28" w:rsidRPr="007D49DB">
        <w:rPr>
          <w:rFonts w:asciiTheme="majorBidi" w:hAnsiTheme="majorBidi" w:cstheme="majorBidi"/>
          <w:sz w:val="24"/>
          <w:szCs w:val="24"/>
          <w:lang w:val="en-GB"/>
        </w:rPr>
        <w:t xml:space="preserve"> 11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p w14:paraId="38C18438" w14:textId="36B98413"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MAA (Lhokseumawe), </w:t>
      </w:r>
      <w:r w:rsidRPr="007D49DB">
        <w:rPr>
          <w:rFonts w:asciiTheme="majorBidi" w:hAnsiTheme="majorBidi" w:cstheme="majorBidi"/>
          <w:sz w:val="24"/>
          <w:szCs w:val="24"/>
          <w:lang w:val="en-GB"/>
        </w:rPr>
        <w:t>Friday</w:t>
      </w:r>
      <w:r w:rsidR="00CA0D28" w:rsidRPr="007D49DB">
        <w:rPr>
          <w:rFonts w:asciiTheme="majorBidi" w:hAnsiTheme="majorBidi" w:cstheme="majorBidi"/>
          <w:sz w:val="24"/>
          <w:szCs w:val="24"/>
          <w:lang w:val="en-GB"/>
        </w:rPr>
        <w:t xml:space="preserve"> 10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p w14:paraId="72FA39AC" w14:textId="6252006C" w:rsidR="00CA0D28" w:rsidRPr="007D49DB" w:rsidRDefault="000A6610"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Interview with a</w:t>
      </w:r>
      <w:r w:rsidR="00274808" w:rsidRPr="007D49DB">
        <w:rPr>
          <w:rFonts w:asciiTheme="majorBidi" w:hAnsiTheme="majorBidi" w:cstheme="majorBidi"/>
          <w:sz w:val="24"/>
          <w:szCs w:val="24"/>
          <w:lang w:val="en-GB"/>
        </w:rPr>
        <w:t xml:space="preserve"> ulama figure </w:t>
      </w:r>
      <w:r w:rsidR="00CA0D28" w:rsidRPr="007D49DB">
        <w:rPr>
          <w:rFonts w:asciiTheme="majorBidi" w:hAnsiTheme="majorBidi" w:cstheme="majorBidi"/>
          <w:sz w:val="24"/>
          <w:szCs w:val="24"/>
          <w:lang w:val="en-GB"/>
        </w:rPr>
        <w:t xml:space="preserve">(Aceh Tamiang), </w:t>
      </w:r>
      <w:r w:rsidR="00274808" w:rsidRPr="007D49DB">
        <w:rPr>
          <w:rFonts w:asciiTheme="majorBidi" w:hAnsiTheme="majorBidi" w:cstheme="majorBidi"/>
          <w:sz w:val="24"/>
          <w:szCs w:val="24"/>
          <w:lang w:val="en-GB"/>
        </w:rPr>
        <w:t>Saturday</w:t>
      </w:r>
      <w:r w:rsidR="00CA0D28" w:rsidRPr="007D49DB">
        <w:rPr>
          <w:rFonts w:asciiTheme="majorBidi" w:hAnsiTheme="majorBidi" w:cstheme="majorBidi"/>
          <w:sz w:val="24"/>
          <w:szCs w:val="24"/>
          <w:lang w:val="en-GB"/>
        </w:rPr>
        <w:t xml:space="preserve"> 17 April 2019</w:t>
      </w:r>
    </w:p>
    <w:p w14:paraId="048379D1" w14:textId="25022641" w:rsidR="00CA0D28" w:rsidRPr="007D49DB" w:rsidRDefault="00274808" w:rsidP="00917510">
      <w:pPr>
        <w:pStyle w:val="FootnoteText"/>
        <w:spacing w:line="480" w:lineRule="auto"/>
        <w:ind w:left="709" w:hanging="709"/>
        <w:jc w:val="both"/>
        <w:rPr>
          <w:rFonts w:asciiTheme="majorBidi" w:hAnsiTheme="majorBidi" w:cstheme="majorBidi"/>
          <w:sz w:val="24"/>
          <w:szCs w:val="24"/>
          <w:lang w:val="en-GB"/>
        </w:rPr>
      </w:pPr>
      <w:r w:rsidRPr="007D49DB">
        <w:rPr>
          <w:rFonts w:asciiTheme="majorBidi" w:hAnsiTheme="majorBidi" w:cstheme="majorBidi"/>
          <w:sz w:val="24"/>
          <w:szCs w:val="24"/>
          <w:lang w:val="en-GB"/>
        </w:rPr>
        <w:t xml:space="preserve">Interview with </w:t>
      </w:r>
      <w:r w:rsidR="00227D0C" w:rsidRPr="007D49DB">
        <w:rPr>
          <w:rFonts w:asciiTheme="majorBidi" w:hAnsiTheme="majorBidi" w:cstheme="majorBidi"/>
          <w:sz w:val="24"/>
          <w:szCs w:val="24"/>
          <w:lang w:val="en-GB"/>
        </w:rPr>
        <w:t>an official</w:t>
      </w:r>
      <w:r w:rsidRPr="007D49DB">
        <w:rPr>
          <w:rFonts w:asciiTheme="majorBidi" w:hAnsiTheme="majorBidi" w:cstheme="majorBidi"/>
          <w:sz w:val="24"/>
          <w:szCs w:val="24"/>
          <w:lang w:val="en-GB"/>
        </w:rPr>
        <w:t xml:space="preserve"> of </w:t>
      </w:r>
      <w:r w:rsidR="00CA0D28" w:rsidRPr="007D49DB">
        <w:rPr>
          <w:rFonts w:asciiTheme="majorBidi" w:hAnsiTheme="majorBidi" w:cstheme="majorBidi"/>
          <w:sz w:val="24"/>
          <w:szCs w:val="24"/>
          <w:lang w:val="en-GB"/>
        </w:rPr>
        <w:t xml:space="preserve">MAG (Bener Meriah), </w:t>
      </w:r>
      <w:r w:rsidRPr="007D49DB">
        <w:rPr>
          <w:rFonts w:asciiTheme="majorBidi" w:hAnsiTheme="majorBidi" w:cstheme="majorBidi"/>
          <w:sz w:val="24"/>
          <w:szCs w:val="24"/>
          <w:lang w:val="en-GB"/>
        </w:rPr>
        <w:t>Wednesday</w:t>
      </w:r>
      <w:r w:rsidR="00CA0D28" w:rsidRPr="007D49DB">
        <w:rPr>
          <w:rFonts w:asciiTheme="majorBidi" w:hAnsiTheme="majorBidi" w:cstheme="majorBidi"/>
          <w:sz w:val="24"/>
          <w:szCs w:val="24"/>
          <w:lang w:val="en-GB"/>
        </w:rPr>
        <w:t xml:space="preserve"> 01 </w:t>
      </w:r>
      <w:r w:rsidR="00241F3A" w:rsidRPr="007D49DB">
        <w:rPr>
          <w:rFonts w:asciiTheme="majorBidi" w:hAnsiTheme="majorBidi" w:cstheme="majorBidi"/>
          <w:sz w:val="24"/>
          <w:szCs w:val="24"/>
          <w:lang w:val="en-GB"/>
        </w:rPr>
        <w:t>May</w:t>
      </w:r>
      <w:r w:rsidR="00CA0D28" w:rsidRPr="007D49DB">
        <w:rPr>
          <w:rFonts w:asciiTheme="majorBidi" w:hAnsiTheme="majorBidi" w:cstheme="majorBidi"/>
          <w:sz w:val="24"/>
          <w:szCs w:val="24"/>
          <w:lang w:val="en-GB"/>
        </w:rPr>
        <w:t xml:space="preserve"> 2019.</w:t>
      </w:r>
    </w:p>
    <w:sectPr w:rsidR="00CA0D28" w:rsidRPr="007D49DB" w:rsidSect="009D372A">
      <w:footerReference w:type="default" r:id="rId8"/>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0673E" w14:textId="77777777" w:rsidR="002B7877" w:rsidRDefault="002B7877" w:rsidP="00CA0D28">
      <w:pPr>
        <w:spacing w:line="240" w:lineRule="auto"/>
      </w:pPr>
      <w:r>
        <w:separator/>
      </w:r>
    </w:p>
  </w:endnote>
  <w:endnote w:type="continuationSeparator" w:id="0">
    <w:p w14:paraId="6CC2FBF5" w14:textId="77777777" w:rsidR="002B7877" w:rsidRDefault="002B7877" w:rsidP="00CA0D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872802"/>
      <w:docPartObj>
        <w:docPartGallery w:val="Page Numbers (Bottom of Page)"/>
        <w:docPartUnique/>
      </w:docPartObj>
    </w:sdtPr>
    <w:sdtEndPr>
      <w:rPr>
        <w:noProof/>
      </w:rPr>
    </w:sdtEndPr>
    <w:sdtContent>
      <w:p w14:paraId="11BC618C" w14:textId="54DD3D5B" w:rsidR="004D7259" w:rsidRDefault="004D725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ADB9A9E" w14:textId="77777777" w:rsidR="002B23C5" w:rsidRDefault="002B2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6003F" w14:textId="77777777" w:rsidR="002B7877" w:rsidRDefault="002B7877" w:rsidP="00CA0D28">
      <w:pPr>
        <w:spacing w:line="240" w:lineRule="auto"/>
      </w:pPr>
      <w:r>
        <w:separator/>
      </w:r>
    </w:p>
  </w:footnote>
  <w:footnote w:type="continuationSeparator" w:id="0">
    <w:p w14:paraId="50DD783B" w14:textId="77777777" w:rsidR="002B7877" w:rsidRDefault="002B7877" w:rsidP="00CA0D28">
      <w:pPr>
        <w:spacing w:line="240" w:lineRule="auto"/>
      </w:pPr>
      <w:r>
        <w:continuationSeparator/>
      </w:r>
    </w:p>
  </w:footnote>
  <w:footnote w:id="1">
    <w:p w14:paraId="0106D1B2" w14:textId="02D90673" w:rsidR="002B23C5" w:rsidRPr="0086442D" w:rsidRDefault="002B23C5" w:rsidP="00CA0D28">
      <w:pPr>
        <w:pStyle w:val="FootnoteText"/>
        <w:ind w:firstLine="709"/>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Muhammad bin Idris al-Syafi’i, </w:t>
      </w:r>
      <w:r w:rsidRPr="0086442D">
        <w:rPr>
          <w:rFonts w:asciiTheme="majorBidi" w:hAnsiTheme="majorBidi" w:cstheme="majorBidi"/>
          <w:i/>
          <w:iCs/>
          <w:lang w:val="en-GB"/>
        </w:rPr>
        <w:t xml:space="preserve">al-Umm, </w:t>
      </w:r>
      <w:r w:rsidRPr="0086442D">
        <w:rPr>
          <w:rFonts w:asciiTheme="majorBidi" w:hAnsiTheme="majorBidi" w:cstheme="majorBidi"/>
          <w:lang w:val="en-GB"/>
        </w:rPr>
        <w:t>vol. 6 (Beirut: Dar Kutub al</w:t>
      </w:r>
      <w:proofErr w:type="gramStart"/>
      <w:r w:rsidRPr="0086442D">
        <w:rPr>
          <w:rFonts w:asciiTheme="majorBidi" w:hAnsiTheme="majorBidi" w:cstheme="majorBidi"/>
          <w:lang w:val="en-GB"/>
        </w:rPr>
        <w:t>-‘</w:t>
      </w:r>
      <w:proofErr w:type="gramEnd"/>
      <w:r w:rsidRPr="0086442D">
        <w:rPr>
          <w:rFonts w:asciiTheme="majorBidi" w:hAnsiTheme="majorBidi" w:cstheme="majorBidi"/>
          <w:lang w:val="en-GB"/>
        </w:rPr>
        <w:t xml:space="preserve">Ilmiah, n.d.), p. 195. See Imam Taqiyyuddin, </w:t>
      </w:r>
      <w:r w:rsidRPr="0086442D">
        <w:rPr>
          <w:rFonts w:asciiTheme="majorBidi" w:hAnsiTheme="majorBidi" w:cstheme="majorBidi"/>
          <w:i/>
          <w:iCs/>
          <w:lang w:val="en-GB"/>
        </w:rPr>
        <w:t xml:space="preserve">Kifayatul Akhyar </w:t>
      </w:r>
      <w:r w:rsidRPr="0086442D">
        <w:rPr>
          <w:rFonts w:asciiTheme="majorBidi" w:hAnsiTheme="majorBidi" w:cstheme="majorBidi"/>
          <w:lang w:val="en-GB"/>
        </w:rPr>
        <w:t>(Pekalongan: Raja Murah, 1994), p. 69.</w:t>
      </w:r>
    </w:p>
  </w:footnote>
  <w:footnote w:id="2">
    <w:p w14:paraId="7DA74F62" w14:textId="5BD6F812" w:rsidR="002B23C5" w:rsidRPr="0086442D" w:rsidRDefault="002B23C5" w:rsidP="00CA0D28">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Sayyid Sabiq, </w:t>
      </w:r>
      <w:r w:rsidRPr="0086442D">
        <w:rPr>
          <w:rFonts w:asciiTheme="majorBidi" w:hAnsiTheme="majorBidi" w:cstheme="majorBidi"/>
          <w:i/>
          <w:iCs/>
          <w:lang w:val="en-GB"/>
        </w:rPr>
        <w:t xml:space="preserve">Fiqh Sunnah, </w:t>
      </w:r>
      <w:r w:rsidRPr="0086442D">
        <w:rPr>
          <w:rFonts w:asciiTheme="majorBidi" w:hAnsiTheme="majorBidi" w:cstheme="majorBidi"/>
          <w:lang w:val="en-GB"/>
        </w:rPr>
        <w:t>(Medina: Darul Fatah, 2013), p. 340.</w:t>
      </w:r>
    </w:p>
  </w:footnote>
  <w:footnote w:id="3">
    <w:p w14:paraId="169D6BE0" w14:textId="7364FAD5" w:rsidR="002B23C5" w:rsidRPr="0086442D" w:rsidRDefault="002B23C5" w:rsidP="00CA0D28">
      <w:pPr>
        <w:pStyle w:val="FootnoteText"/>
        <w:ind w:firstLine="720"/>
        <w:jc w:val="both"/>
        <w:rPr>
          <w:rFonts w:asciiTheme="majorBidi" w:eastAsia="Times New Roman" w:hAnsiTheme="majorBidi" w:cstheme="majorBidi"/>
          <w:lang w:val="en-GB" w:eastAsia="id-ID"/>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sidRPr="0086442D">
        <w:rPr>
          <w:rFonts w:asciiTheme="majorBidi" w:eastAsia="Times New Roman" w:hAnsiTheme="majorBidi" w:cstheme="majorBidi"/>
          <w:lang w:val="en-GB" w:eastAsia="id-ID"/>
        </w:rPr>
        <w:t xml:space="preserve">Sudarsono, </w:t>
      </w:r>
      <w:r w:rsidRPr="0086442D">
        <w:rPr>
          <w:rFonts w:asciiTheme="majorBidi" w:eastAsia="Times New Roman" w:hAnsiTheme="majorBidi" w:cstheme="majorBidi"/>
          <w:i/>
          <w:iCs/>
          <w:lang w:val="en-GB" w:eastAsia="id-ID"/>
        </w:rPr>
        <w:t>Pokok-Pokok Hukum Islam</w:t>
      </w:r>
      <w:r w:rsidRPr="0086442D">
        <w:rPr>
          <w:rFonts w:asciiTheme="majorBidi" w:eastAsia="Times New Roman" w:hAnsiTheme="majorBidi" w:cstheme="majorBidi"/>
          <w:lang w:val="en-GB" w:eastAsia="id-ID"/>
        </w:rPr>
        <w:t xml:space="preserve"> (Jakarta: Rineka Cipta, 1992), p. 118.</w:t>
      </w:r>
    </w:p>
  </w:footnote>
  <w:footnote w:id="4">
    <w:p w14:paraId="30402666" w14:textId="374A1FB0" w:rsidR="002B23C5" w:rsidRPr="0086442D" w:rsidRDefault="002B23C5" w:rsidP="00CA0D28">
      <w:pPr>
        <w:pStyle w:val="FootnoteText"/>
        <w:ind w:firstLine="720"/>
        <w:jc w:val="both"/>
        <w:rPr>
          <w:rFonts w:asciiTheme="majorBidi" w:eastAsia="Times New Roman" w:hAnsiTheme="majorBidi" w:cstheme="majorBidi"/>
          <w:lang w:val="en-GB" w:eastAsia="id-ID"/>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sidRPr="0086442D">
        <w:rPr>
          <w:rFonts w:asciiTheme="majorBidi" w:eastAsia="Times New Roman" w:hAnsiTheme="majorBidi" w:cstheme="majorBidi"/>
          <w:lang w:val="en-GB" w:eastAsia="id-ID"/>
        </w:rPr>
        <w:t xml:space="preserve">M. Mufti Mubarak, </w:t>
      </w:r>
      <w:r w:rsidRPr="0086442D">
        <w:rPr>
          <w:rFonts w:asciiTheme="majorBidi" w:eastAsia="Times New Roman" w:hAnsiTheme="majorBidi" w:cstheme="majorBidi"/>
          <w:i/>
          <w:iCs/>
          <w:lang w:val="en-GB" w:eastAsia="id-ID"/>
        </w:rPr>
        <w:t xml:space="preserve">Ensiklopedi Walimah: Tuntunan Mudah dan Barokah Walimah Aqiqah Khitanan Nikah Haji dan Kematian, </w:t>
      </w:r>
      <w:r w:rsidRPr="0086442D">
        <w:rPr>
          <w:rFonts w:asciiTheme="majorBidi" w:eastAsia="Times New Roman" w:hAnsiTheme="majorBidi" w:cstheme="majorBidi"/>
          <w:lang w:val="en-GB" w:eastAsia="id-ID"/>
        </w:rPr>
        <w:t>(Surabaya: Java Pustaka, 2008), pp. 31-32.</w:t>
      </w:r>
    </w:p>
  </w:footnote>
  <w:footnote w:id="5">
    <w:p w14:paraId="668772A9" w14:textId="77777777" w:rsidR="002B23C5" w:rsidRPr="0086442D" w:rsidRDefault="002B23C5" w:rsidP="00B80E56">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Usman Budiman, </w:t>
      </w:r>
      <w:r w:rsidRPr="0086442D">
        <w:rPr>
          <w:rFonts w:asciiTheme="majorBidi" w:hAnsiTheme="majorBidi" w:cstheme="majorBidi"/>
          <w:i/>
          <w:iCs/>
          <w:lang w:val="en-GB"/>
        </w:rPr>
        <w:t>Buku Narit Maja</w:t>
      </w:r>
      <w:r w:rsidRPr="0086442D">
        <w:rPr>
          <w:rFonts w:asciiTheme="majorBidi" w:hAnsiTheme="majorBidi" w:cstheme="majorBidi"/>
          <w:lang w:val="en-GB"/>
        </w:rPr>
        <w:t>, (Lhokseumawe: Majelis Adat Aceh, 2013), pp. 76-77.</w:t>
      </w:r>
    </w:p>
  </w:footnote>
  <w:footnote w:id="6">
    <w:p w14:paraId="77A44B7B" w14:textId="303CD0F0" w:rsidR="002B23C5" w:rsidRPr="0086442D" w:rsidRDefault="002B23C5" w:rsidP="001E7A1B">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MAG (Bener Meriah), Wednesday, 01 May 2019.</w:t>
      </w:r>
    </w:p>
  </w:footnote>
  <w:footnote w:id="7">
    <w:p w14:paraId="54339142" w14:textId="2772D5A0" w:rsidR="002B23C5" w:rsidRPr="0086442D" w:rsidRDefault="002B23C5" w:rsidP="00FD20F9">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the Head of MAG (Aceh Tengah Regency), Saturday, 04 May 2019.</w:t>
      </w:r>
    </w:p>
  </w:footnote>
  <w:footnote w:id="8">
    <w:p w14:paraId="443403FD" w14:textId="117CB6B4" w:rsidR="002B23C5" w:rsidRPr="0086442D" w:rsidRDefault="002B23C5" w:rsidP="00BD1E6B">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the Provincial MAA (Banda Aceh), Sunday, 20 April 2019. </w:t>
      </w:r>
    </w:p>
  </w:footnote>
  <w:footnote w:id="9">
    <w:p w14:paraId="55A88C0B" w14:textId="4F76C36C" w:rsidR="002B23C5" w:rsidRPr="0086442D" w:rsidRDefault="002B23C5" w:rsidP="00BC633C">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MAA (Lhokseumawe), Friday, 10 May 2019.</w:t>
      </w:r>
    </w:p>
  </w:footnote>
  <w:footnote w:id="10">
    <w:p w14:paraId="04D6D7E6" w14:textId="77777777" w:rsidR="002B23C5" w:rsidRPr="0086442D" w:rsidRDefault="002B23C5" w:rsidP="00825496">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MAA (Bireuen Regency), Saturday, 11 May 2019.</w:t>
      </w:r>
    </w:p>
  </w:footnote>
  <w:footnote w:id="11">
    <w:p w14:paraId="268F78EE" w14:textId="77777777" w:rsidR="002B23C5" w:rsidRPr="0086442D" w:rsidRDefault="002B23C5" w:rsidP="009F2FA5">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MAA (Sabang), Friday, 28 June 2019.</w:t>
      </w:r>
    </w:p>
  </w:footnote>
  <w:footnote w:id="12">
    <w:p w14:paraId="21A2B88C" w14:textId="6E937EDE" w:rsidR="002B23C5" w:rsidRPr="0086442D" w:rsidRDefault="002B23C5" w:rsidP="00106C09">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MAG (Takengon), Friday</w:t>
      </w:r>
      <w:r>
        <w:rPr>
          <w:rFonts w:asciiTheme="majorBidi" w:hAnsiTheme="majorBidi" w:cstheme="majorBidi"/>
          <w:lang w:val="en-GB"/>
        </w:rPr>
        <w:t>,</w:t>
      </w:r>
      <w:r w:rsidRPr="0086442D">
        <w:rPr>
          <w:rFonts w:asciiTheme="majorBidi" w:hAnsiTheme="majorBidi" w:cstheme="majorBidi"/>
          <w:lang w:val="en-GB"/>
        </w:rPr>
        <w:t xml:space="preserve"> 03 May 2019.</w:t>
      </w:r>
    </w:p>
  </w:footnote>
  <w:footnote w:id="13">
    <w:p w14:paraId="735E023C" w14:textId="77777777" w:rsidR="002B23C5" w:rsidRPr="0086442D" w:rsidRDefault="002B23C5" w:rsidP="00790C23">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Interview with an official of MAA (Aceh Tamiang), 17 April 2019.</w:t>
      </w:r>
    </w:p>
  </w:footnote>
  <w:footnote w:id="14">
    <w:p w14:paraId="09CFB002" w14:textId="5022F2EC" w:rsidR="002B23C5" w:rsidRPr="0086442D" w:rsidRDefault="002B23C5" w:rsidP="006D74DA">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 the Provincial</w:t>
      </w:r>
      <w:r w:rsidRPr="0086442D">
        <w:rPr>
          <w:rFonts w:asciiTheme="majorBidi" w:hAnsiTheme="majorBidi" w:cstheme="majorBidi"/>
          <w:lang w:val="en-GB"/>
        </w:rPr>
        <w:t xml:space="preserve"> MAA (Banda Aceh), Sunday</w:t>
      </w:r>
      <w:r>
        <w:rPr>
          <w:rFonts w:asciiTheme="majorBidi" w:hAnsiTheme="majorBidi" w:cstheme="majorBidi"/>
          <w:lang w:val="en-GB"/>
        </w:rPr>
        <w:t>,</w:t>
      </w:r>
      <w:r w:rsidRPr="0086442D">
        <w:rPr>
          <w:rFonts w:asciiTheme="majorBidi" w:hAnsiTheme="majorBidi" w:cstheme="majorBidi"/>
          <w:lang w:val="en-GB"/>
        </w:rPr>
        <w:t xml:space="preserve"> 20 April 2019.</w:t>
      </w:r>
    </w:p>
  </w:footnote>
  <w:footnote w:id="15">
    <w:p w14:paraId="57987016" w14:textId="5FF7CC52" w:rsidR="002B23C5" w:rsidRPr="0086442D" w:rsidRDefault="002B23C5" w:rsidP="00891D6E">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 xml:space="preserve">Interview with an official of </w:t>
      </w:r>
      <w:r w:rsidRPr="0086442D">
        <w:rPr>
          <w:rFonts w:asciiTheme="majorBidi" w:hAnsiTheme="majorBidi" w:cstheme="majorBidi"/>
          <w:lang w:val="en-GB"/>
        </w:rPr>
        <w:t>MAA (Lhokseumawe), Friday</w:t>
      </w:r>
      <w:r>
        <w:rPr>
          <w:rFonts w:asciiTheme="majorBidi" w:hAnsiTheme="majorBidi" w:cstheme="majorBidi"/>
          <w:lang w:val="en-GB"/>
        </w:rPr>
        <w:t>,</w:t>
      </w:r>
      <w:r w:rsidRPr="0086442D">
        <w:rPr>
          <w:rFonts w:asciiTheme="majorBidi" w:hAnsiTheme="majorBidi" w:cstheme="majorBidi"/>
          <w:lang w:val="en-GB"/>
        </w:rPr>
        <w:t xml:space="preserve"> 10 May 2019.</w:t>
      </w:r>
    </w:p>
  </w:footnote>
  <w:footnote w:id="16">
    <w:p w14:paraId="65F3C933" w14:textId="4A82F11E" w:rsidR="002B23C5" w:rsidRPr="0086442D" w:rsidRDefault="002B23C5" w:rsidP="009E2319">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 customary figure</w:t>
      </w:r>
      <w:r w:rsidRPr="0086442D">
        <w:rPr>
          <w:rFonts w:asciiTheme="majorBidi" w:hAnsiTheme="majorBidi" w:cstheme="majorBidi"/>
          <w:lang w:val="en-GB"/>
        </w:rPr>
        <w:t xml:space="preserve"> (Bener Meriah), Thursday</w:t>
      </w:r>
      <w:r>
        <w:rPr>
          <w:rFonts w:asciiTheme="majorBidi" w:hAnsiTheme="majorBidi" w:cstheme="majorBidi"/>
          <w:lang w:val="en-GB"/>
        </w:rPr>
        <w:t>,</w:t>
      </w:r>
      <w:r w:rsidRPr="0086442D">
        <w:rPr>
          <w:rFonts w:asciiTheme="majorBidi" w:hAnsiTheme="majorBidi" w:cstheme="majorBidi"/>
          <w:lang w:val="en-GB"/>
        </w:rPr>
        <w:t xml:space="preserve"> 02 May 2019</w:t>
      </w:r>
    </w:p>
  </w:footnote>
  <w:footnote w:id="17">
    <w:p w14:paraId="3CC6538F" w14:textId="00EBC232" w:rsidR="002B23C5" w:rsidRPr="0086442D" w:rsidRDefault="002B23C5" w:rsidP="00710358">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 customary figure</w:t>
      </w:r>
      <w:r w:rsidRPr="0086442D">
        <w:rPr>
          <w:rFonts w:asciiTheme="majorBidi" w:hAnsiTheme="majorBidi" w:cstheme="majorBidi"/>
          <w:lang w:val="en-GB"/>
        </w:rPr>
        <w:t xml:space="preserve"> (Takengon), Sunday, 05 May 2019</w:t>
      </w:r>
    </w:p>
  </w:footnote>
  <w:footnote w:id="18">
    <w:p w14:paraId="09203178" w14:textId="77777777" w:rsidR="002B23C5" w:rsidRPr="0086442D" w:rsidRDefault="002B23C5" w:rsidP="00617940">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(Aceh Tamiang), Thursday</w:t>
      </w:r>
      <w:r>
        <w:rPr>
          <w:rFonts w:asciiTheme="majorBidi" w:hAnsiTheme="majorBidi" w:cstheme="majorBidi"/>
          <w:lang w:val="en-GB"/>
        </w:rPr>
        <w:t>,</w:t>
      </w:r>
      <w:r w:rsidRPr="0086442D">
        <w:rPr>
          <w:rFonts w:asciiTheme="majorBidi" w:hAnsiTheme="majorBidi" w:cstheme="majorBidi"/>
          <w:lang w:val="en-GB"/>
        </w:rPr>
        <w:t xml:space="preserve"> 17 April 2019</w:t>
      </w:r>
    </w:p>
  </w:footnote>
  <w:footnote w:id="19">
    <w:p w14:paraId="737D46FC" w14:textId="0C031906" w:rsidR="002B23C5" w:rsidRPr="00375068" w:rsidRDefault="002B23C5" w:rsidP="00B729C4">
      <w:pPr>
        <w:pStyle w:val="FootnoteText"/>
        <w:ind w:firstLine="720"/>
        <w:jc w:val="both"/>
        <w:rPr>
          <w:rFonts w:asciiTheme="majorBidi" w:hAnsiTheme="majorBidi" w:cstheme="majorBidi"/>
          <w: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i/>
          <w:lang w:val="en-GB"/>
        </w:rPr>
        <w:t>Ibid.</w:t>
      </w:r>
    </w:p>
  </w:footnote>
  <w:footnote w:id="20">
    <w:p w14:paraId="2900B8B6" w14:textId="7AD51C57" w:rsidR="002B23C5" w:rsidRPr="00375068" w:rsidRDefault="002B23C5" w:rsidP="00431204">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i/>
          <w:lang w:val="en-GB"/>
        </w:rPr>
        <w:t>Ibid.</w:t>
      </w:r>
    </w:p>
  </w:footnote>
  <w:footnote w:id="21">
    <w:p w14:paraId="5B638BB0" w14:textId="77777777" w:rsidR="002B23C5" w:rsidRPr="0086442D" w:rsidRDefault="002B23C5" w:rsidP="005E3F32">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(Lhokseumawe), Friday</w:t>
      </w:r>
      <w:r>
        <w:rPr>
          <w:rFonts w:asciiTheme="majorBidi" w:hAnsiTheme="majorBidi" w:cstheme="majorBidi"/>
          <w:lang w:val="en-GB"/>
        </w:rPr>
        <w:t>,</w:t>
      </w:r>
      <w:r w:rsidRPr="0086442D">
        <w:rPr>
          <w:rFonts w:asciiTheme="majorBidi" w:hAnsiTheme="majorBidi" w:cstheme="majorBidi"/>
          <w:lang w:val="en-GB"/>
        </w:rPr>
        <w:t xml:space="preserve"> 10 May 2019.</w:t>
      </w:r>
    </w:p>
  </w:footnote>
  <w:footnote w:id="22">
    <w:p w14:paraId="4940E3D9" w14:textId="696A6230" w:rsidR="002B23C5" w:rsidRPr="0086442D" w:rsidRDefault="002B23C5" w:rsidP="00A74D27">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the Head of</w:t>
      </w:r>
      <w:r w:rsidRPr="0086442D">
        <w:rPr>
          <w:rFonts w:asciiTheme="majorBidi" w:hAnsiTheme="majorBidi" w:cstheme="majorBidi"/>
          <w:lang w:val="en-GB"/>
        </w:rPr>
        <w:t xml:space="preserve"> MAG (Bener Meriah), Wednesday</w:t>
      </w:r>
      <w:r>
        <w:rPr>
          <w:rFonts w:asciiTheme="majorBidi" w:hAnsiTheme="majorBidi" w:cstheme="majorBidi"/>
          <w:lang w:val="en-GB"/>
        </w:rPr>
        <w:t>,</w:t>
      </w:r>
      <w:r w:rsidRPr="0086442D">
        <w:rPr>
          <w:rFonts w:asciiTheme="majorBidi" w:hAnsiTheme="majorBidi" w:cstheme="majorBidi"/>
          <w:lang w:val="en-GB"/>
        </w:rPr>
        <w:t xml:space="preserve"> 01 May 2019.</w:t>
      </w:r>
    </w:p>
  </w:footnote>
  <w:footnote w:id="23">
    <w:p w14:paraId="55FAA93C" w14:textId="77777777" w:rsidR="002B23C5" w:rsidRPr="0086442D" w:rsidRDefault="002B23C5" w:rsidP="000F68A5">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 xml:space="preserve">Interview with an official of </w:t>
      </w:r>
      <w:r w:rsidRPr="0086442D">
        <w:rPr>
          <w:rFonts w:asciiTheme="majorBidi" w:hAnsiTheme="majorBidi" w:cstheme="majorBidi"/>
          <w:lang w:val="en-GB"/>
        </w:rPr>
        <w:t>MAA (Sabang), Friday</w:t>
      </w:r>
      <w:r>
        <w:rPr>
          <w:rFonts w:asciiTheme="majorBidi" w:hAnsiTheme="majorBidi" w:cstheme="majorBidi"/>
          <w:lang w:val="en-GB"/>
        </w:rPr>
        <w:t>,</w:t>
      </w:r>
      <w:r w:rsidRPr="0086442D">
        <w:rPr>
          <w:rFonts w:asciiTheme="majorBidi" w:hAnsiTheme="majorBidi" w:cstheme="majorBidi"/>
          <w:lang w:val="en-GB"/>
        </w:rPr>
        <w:t xml:space="preserve"> 28 June 2019.</w:t>
      </w:r>
    </w:p>
  </w:footnote>
  <w:footnote w:id="24">
    <w:p w14:paraId="31D16BFD" w14:textId="77777777" w:rsidR="002B23C5" w:rsidRPr="0086442D" w:rsidRDefault="002B23C5" w:rsidP="006E6939">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Observation Data</w:t>
      </w:r>
    </w:p>
  </w:footnote>
  <w:footnote w:id="25">
    <w:p w14:paraId="7BE79E24" w14:textId="77777777" w:rsidR="002B23C5" w:rsidRPr="0086442D" w:rsidRDefault="002B23C5" w:rsidP="00583868">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 xml:space="preserve">Interview with an official of </w:t>
      </w:r>
      <w:r w:rsidRPr="0086442D">
        <w:rPr>
          <w:rFonts w:asciiTheme="majorBidi" w:hAnsiTheme="majorBidi" w:cstheme="majorBidi"/>
          <w:lang w:val="en-GB"/>
        </w:rPr>
        <w:t>MAA (Aceh Tamiang), 17 April 2019.</w:t>
      </w:r>
    </w:p>
  </w:footnote>
  <w:footnote w:id="26">
    <w:p w14:paraId="7E972C02" w14:textId="0A794B55" w:rsidR="002B23C5" w:rsidRPr="0086442D" w:rsidRDefault="002B23C5" w:rsidP="004674BB">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 xml:space="preserve">Interview with an official of MAG (Bener Meriah), Wednesday, </w:t>
      </w:r>
      <w:r w:rsidRPr="0086442D">
        <w:rPr>
          <w:rFonts w:asciiTheme="majorBidi" w:hAnsiTheme="majorBidi" w:cstheme="majorBidi"/>
          <w:lang w:val="en-GB"/>
        </w:rPr>
        <w:t>01 May 2019.</w:t>
      </w:r>
    </w:p>
  </w:footnote>
  <w:footnote w:id="27">
    <w:p w14:paraId="64979004" w14:textId="77777777" w:rsidR="002B23C5" w:rsidRPr="0086442D" w:rsidRDefault="002B23C5" w:rsidP="00592363">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sidRPr="0086442D">
        <w:rPr>
          <w:rFonts w:asciiTheme="majorBidi" w:hAnsiTheme="majorBidi" w:cstheme="majorBidi"/>
          <w:i/>
          <w:iCs/>
          <w:lang w:val="en-GB"/>
        </w:rPr>
        <w:t>Ibid</w:t>
      </w:r>
      <w:r w:rsidRPr="0086442D">
        <w:rPr>
          <w:rFonts w:asciiTheme="majorBidi" w:hAnsiTheme="majorBidi" w:cstheme="majorBidi"/>
          <w:lang w:val="en-GB"/>
        </w:rPr>
        <w:t>.</w:t>
      </w:r>
    </w:p>
  </w:footnote>
  <w:footnote w:id="28">
    <w:p w14:paraId="2F502AFA" w14:textId="77777777" w:rsidR="002B23C5" w:rsidRPr="0086442D" w:rsidRDefault="002B23C5" w:rsidP="00E5549E">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MAG (Takengon), Friday</w:t>
      </w:r>
      <w:r>
        <w:rPr>
          <w:rFonts w:asciiTheme="majorBidi" w:hAnsiTheme="majorBidi" w:cstheme="majorBidi"/>
          <w:lang w:val="en-GB"/>
        </w:rPr>
        <w:t>,</w:t>
      </w:r>
      <w:r w:rsidRPr="0086442D">
        <w:rPr>
          <w:rFonts w:asciiTheme="majorBidi" w:hAnsiTheme="majorBidi" w:cstheme="majorBidi"/>
          <w:lang w:val="en-GB"/>
        </w:rPr>
        <w:t xml:space="preserve"> 03 May 2019.</w:t>
      </w:r>
    </w:p>
  </w:footnote>
  <w:footnote w:id="29">
    <w:p w14:paraId="699E4950" w14:textId="1860CE42" w:rsidR="002B23C5" w:rsidRPr="0086442D" w:rsidRDefault="002B23C5" w:rsidP="000E5253">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(Langsa), Wednesday</w:t>
      </w:r>
      <w:r>
        <w:rPr>
          <w:rFonts w:asciiTheme="majorBidi" w:hAnsiTheme="majorBidi" w:cstheme="majorBidi"/>
          <w:lang w:val="en-GB"/>
        </w:rPr>
        <w:t>,</w:t>
      </w:r>
      <w:r w:rsidRPr="0086442D">
        <w:rPr>
          <w:rFonts w:asciiTheme="majorBidi" w:hAnsiTheme="majorBidi" w:cstheme="majorBidi"/>
          <w:lang w:val="en-GB"/>
        </w:rPr>
        <w:t xml:space="preserve"> 16 May 2019.</w:t>
      </w:r>
    </w:p>
  </w:footnote>
  <w:footnote w:id="30">
    <w:p w14:paraId="4E671DF3" w14:textId="77777777" w:rsidR="002B23C5" w:rsidRPr="0086442D" w:rsidRDefault="002B23C5" w:rsidP="00AC10E5">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(Lhokseumawe), Friday</w:t>
      </w:r>
      <w:r>
        <w:rPr>
          <w:rFonts w:asciiTheme="majorBidi" w:hAnsiTheme="majorBidi" w:cstheme="majorBidi"/>
          <w:lang w:val="en-GB"/>
        </w:rPr>
        <w:t>,</w:t>
      </w:r>
      <w:r w:rsidRPr="0086442D">
        <w:rPr>
          <w:rFonts w:asciiTheme="majorBidi" w:hAnsiTheme="majorBidi" w:cstheme="majorBidi"/>
          <w:lang w:val="en-GB"/>
        </w:rPr>
        <w:t xml:space="preserve"> 10 May 2019.</w:t>
      </w:r>
    </w:p>
  </w:footnote>
  <w:footnote w:id="31">
    <w:p w14:paraId="7CC027FA" w14:textId="77777777" w:rsidR="002B23C5" w:rsidRPr="0086442D" w:rsidRDefault="002B23C5" w:rsidP="00925C9F">
      <w:pPr>
        <w:pStyle w:val="FootnoteText"/>
        <w:ind w:firstLine="709"/>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MAG (Bener Meriah), Thursday</w:t>
      </w:r>
      <w:r>
        <w:rPr>
          <w:rFonts w:asciiTheme="majorBidi" w:hAnsiTheme="majorBidi" w:cstheme="majorBidi"/>
          <w:lang w:val="en-GB"/>
        </w:rPr>
        <w:t>,</w:t>
      </w:r>
      <w:r w:rsidRPr="0086442D">
        <w:rPr>
          <w:rFonts w:asciiTheme="majorBidi" w:hAnsiTheme="majorBidi" w:cstheme="majorBidi"/>
          <w:lang w:val="en-GB"/>
        </w:rPr>
        <w:t xml:space="preserve"> 02 May</w:t>
      </w:r>
      <w:r>
        <w:rPr>
          <w:rFonts w:asciiTheme="majorBidi" w:hAnsiTheme="majorBidi" w:cstheme="majorBidi"/>
          <w:lang w:val="en-GB"/>
        </w:rPr>
        <w:t xml:space="preserve"> 2019. and</w:t>
      </w:r>
      <w:r w:rsidRPr="0086442D">
        <w:rPr>
          <w:rFonts w:asciiTheme="majorBidi" w:hAnsiTheme="majorBidi" w:cstheme="majorBidi"/>
          <w:lang w:val="en-GB"/>
        </w:rPr>
        <w:t xml:space="preserve"> MAA </w:t>
      </w:r>
      <w:r>
        <w:rPr>
          <w:rFonts w:asciiTheme="majorBidi" w:hAnsiTheme="majorBidi" w:cstheme="majorBidi"/>
          <w:lang w:val="en-GB"/>
        </w:rPr>
        <w:t>of Sabang</w:t>
      </w:r>
    </w:p>
  </w:footnote>
  <w:footnote w:id="32">
    <w:p w14:paraId="3304CF97" w14:textId="77777777" w:rsidR="002B23C5" w:rsidRPr="0086442D" w:rsidRDefault="002B23C5" w:rsidP="007D7E68">
      <w:pPr>
        <w:pStyle w:val="FootnoteText"/>
        <w:ind w:firstLine="709"/>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(Bireu</w:t>
      </w:r>
      <w:r>
        <w:rPr>
          <w:rFonts w:asciiTheme="majorBidi" w:hAnsiTheme="majorBidi" w:cstheme="majorBidi"/>
          <w:lang w:val="en-GB"/>
        </w:rPr>
        <w:t>e</w:t>
      </w:r>
      <w:r w:rsidRPr="0086442D">
        <w:rPr>
          <w:rFonts w:asciiTheme="majorBidi" w:hAnsiTheme="majorBidi" w:cstheme="majorBidi"/>
          <w:lang w:val="en-GB"/>
        </w:rPr>
        <w:t>n), Saturday</w:t>
      </w:r>
      <w:r>
        <w:rPr>
          <w:rFonts w:asciiTheme="majorBidi" w:hAnsiTheme="majorBidi" w:cstheme="majorBidi"/>
          <w:lang w:val="en-GB"/>
        </w:rPr>
        <w:t>,</w:t>
      </w:r>
      <w:r w:rsidRPr="0086442D">
        <w:rPr>
          <w:rFonts w:asciiTheme="majorBidi" w:hAnsiTheme="majorBidi" w:cstheme="majorBidi"/>
          <w:lang w:val="en-GB"/>
        </w:rPr>
        <w:t xml:space="preserve"> 11 May 2019. </w:t>
      </w:r>
      <w:r>
        <w:rPr>
          <w:rFonts w:asciiTheme="majorBidi" w:hAnsiTheme="majorBidi" w:cstheme="majorBidi"/>
          <w:lang w:val="en-GB"/>
        </w:rPr>
        <w:t>See</w:t>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(Lhokseumawe), Friday</w:t>
      </w:r>
      <w:r>
        <w:rPr>
          <w:rFonts w:asciiTheme="majorBidi" w:hAnsiTheme="majorBidi" w:cstheme="majorBidi"/>
          <w:lang w:val="en-GB"/>
        </w:rPr>
        <w:t>,</w:t>
      </w:r>
      <w:r w:rsidRPr="0086442D">
        <w:rPr>
          <w:rFonts w:asciiTheme="majorBidi" w:hAnsiTheme="majorBidi" w:cstheme="majorBidi"/>
          <w:lang w:val="en-GB"/>
        </w:rPr>
        <w:t xml:space="preserve"> 10 May 2019.</w:t>
      </w:r>
    </w:p>
  </w:footnote>
  <w:footnote w:id="33">
    <w:p w14:paraId="396AB011" w14:textId="77777777" w:rsidR="002B23C5" w:rsidRPr="0086442D" w:rsidRDefault="002B23C5" w:rsidP="00976FCB">
      <w:pPr>
        <w:pStyle w:val="FootnoteText"/>
        <w:ind w:firstLine="709"/>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MAG (Takengon), Friday</w:t>
      </w:r>
      <w:r>
        <w:rPr>
          <w:rFonts w:asciiTheme="majorBidi" w:hAnsiTheme="majorBidi" w:cstheme="majorBidi"/>
          <w:lang w:val="en-GB"/>
        </w:rPr>
        <w:t>,</w:t>
      </w:r>
      <w:r w:rsidRPr="0086442D">
        <w:rPr>
          <w:rFonts w:asciiTheme="majorBidi" w:hAnsiTheme="majorBidi" w:cstheme="majorBidi"/>
          <w:lang w:val="en-GB"/>
        </w:rPr>
        <w:t xml:space="preserve"> 03 May 2019.</w:t>
      </w:r>
    </w:p>
  </w:footnote>
  <w:footnote w:id="34">
    <w:p w14:paraId="1F5B2B27" w14:textId="77777777" w:rsidR="002B23C5" w:rsidRPr="0086442D" w:rsidRDefault="002B23C5" w:rsidP="0035284C">
      <w:pPr>
        <w:pStyle w:val="FootnoteText"/>
        <w:ind w:firstLine="709"/>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u</w:t>
      </w:r>
      <w:r w:rsidRPr="0086442D">
        <w:rPr>
          <w:rFonts w:asciiTheme="majorBidi" w:hAnsiTheme="majorBidi" w:cstheme="majorBidi"/>
          <w:lang w:val="en-GB"/>
        </w:rPr>
        <w:t>lama</w:t>
      </w:r>
      <w:r>
        <w:rPr>
          <w:rFonts w:asciiTheme="majorBidi" w:hAnsiTheme="majorBidi" w:cstheme="majorBidi"/>
          <w:lang w:val="en-GB"/>
        </w:rPr>
        <w:t xml:space="preserve"> figure</w:t>
      </w:r>
      <w:r w:rsidRPr="0086442D">
        <w:rPr>
          <w:rFonts w:asciiTheme="majorBidi" w:hAnsiTheme="majorBidi" w:cstheme="majorBidi"/>
          <w:lang w:val="en-GB"/>
        </w:rPr>
        <w:t xml:space="preserve"> (Aceh Tamiang), Saturday</w:t>
      </w:r>
      <w:r>
        <w:rPr>
          <w:rFonts w:asciiTheme="majorBidi" w:hAnsiTheme="majorBidi" w:cstheme="majorBidi"/>
          <w:lang w:val="en-GB"/>
        </w:rPr>
        <w:t>,</w:t>
      </w:r>
      <w:r w:rsidRPr="0086442D">
        <w:rPr>
          <w:rFonts w:asciiTheme="majorBidi" w:hAnsiTheme="majorBidi" w:cstheme="majorBidi"/>
          <w:lang w:val="en-GB"/>
        </w:rPr>
        <w:t xml:space="preserve"> 17 April 2019</w:t>
      </w:r>
    </w:p>
  </w:footnote>
  <w:footnote w:id="35">
    <w:p w14:paraId="37ED4FBB" w14:textId="538B8EF7" w:rsidR="002B23C5" w:rsidRPr="0086442D" w:rsidRDefault="002B23C5" w:rsidP="004E25A7">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MAG (Bener Meriah), Wednesday</w:t>
      </w:r>
      <w:r>
        <w:rPr>
          <w:rFonts w:asciiTheme="majorBidi" w:hAnsiTheme="majorBidi" w:cstheme="majorBidi"/>
          <w:lang w:val="en-GB"/>
        </w:rPr>
        <w:t>,</w:t>
      </w:r>
      <w:r w:rsidRPr="0086442D">
        <w:rPr>
          <w:rFonts w:asciiTheme="majorBidi" w:hAnsiTheme="majorBidi" w:cstheme="majorBidi"/>
          <w:lang w:val="en-GB"/>
        </w:rPr>
        <w:t xml:space="preserve"> 01 May 2019.</w:t>
      </w:r>
    </w:p>
  </w:footnote>
  <w:footnote w:id="36">
    <w:p w14:paraId="5EEDDECB" w14:textId="0D6D032A" w:rsidR="002B23C5" w:rsidRPr="0086442D" w:rsidRDefault="002B23C5" w:rsidP="00965757">
      <w:pPr>
        <w:pStyle w:val="FootnoteText"/>
        <w:spacing w:line="276" w:lineRule="auto"/>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MAG (Takengon), Saturday</w:t>
      </w:r>
      <w:r>
        <w:rPr>
          <w:rFonts w:asciiTheme="majorBidi" w:hAnsiTheme="majorBidi" w:cstheme="majorBidi"/>
          <w:lang w:val="en-GB"/>
        </w:rPr>
        <w:t>,</w:t>
      </w:r>
      <w:r w:rsidRPr="0086442D">
        <w:rPr>
          <w:rFonts w:asciiTheme="majorBidi" w:hAnsiTheme="majorBidi" w:cstheme="majorBidi"/>
          <w:lang w:val="en-GB"/>
        </w:rPr>
        <w:t xml:space="preserve"> 04 May 2019.</w:t>
      </w:r>
    </w:p>
  </w:footnote>
  <w:footnote w:id="37">
    <w:p w14:paraId="2C1A98FE" w14:textId="2CE87900" w:rsidR="002B23C5" w:rsidRPr="0086442D" w:rsidRDefault="002B23C5" w:rsidP="00965757">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w:t>
      </w:r>
      <w:r>
        <w:rPr>
          <w:rFonts w:asciiTheme="majorBidi" w:hAnsiTheme="majorBidi" w:cstheme="majorBidi"/>
          <w:lang w:val="en-GB"/>
        </w:rPr>
        <w:t>Interview with an official of</w:t>
      </w:r>
      <w:r w:rsidRPr="0086442D">
        <w:rPr>
          <w:rFonts w:asciiTheme="majorBidi" w:hAnsiTheme="majorBidi" w:cstheme="majorBidi"/>
          <w:lang w:val="en-GB"/>
        </w:rPr>
        <w:t xml:space="preserve"> MAA (Lhokseumawe), Friday</w:t>
      </w:r>
      <w:r>
        <w:rPr>
          <w:rFonts w:asciiTheme="majorBidi" w:hAnsiTheme="majorBidi" w:cstheme="majorBidi"/>
          <w:lang w:val="en-GB"/>
        </w:rPr>
        <w:t>,</w:t>
      </w:r>
      <w:r w:rsidRPr="0086442D">
        <w:rPr>
          <w:rFonts w:asciiTheme="majorBidi" w:hAnsiTheme="majorBidi" w:cstheme="majorBidi"/>
          <w:lang w:val="en-GB"/>
        </w:rPr>
        <w:t xml:space="preserve"> 10 May 2019.</w:t>
      </w:r>
    </w:p>
  </w:footnote>
  <w:footnote w:id="38">
    <w:p w14:paraId="2F83BF98" w14:textId="6348ED20" w:rsidR="002B23C5" w:rsidRPr="0086442D" w:rsidRDefault="002B23C5" w:rsidP="008310E6">
      <w:pPr>
        <w:pStyle w:val="FootnoteText"/>
        <w:ind w:firstLine="720"/>
        <w:jc w:val="both"/>
        <w:rPr>
          <w:rFonts w:asciiTheme="majorBidi" w:hAnsiTheme="majorBidi" w:cstheme="majorBidi"/>
          <w:lang w:val="en-GB"/>
        </w:rPr>
      </w:pPr>
      <w:r w:rsidRPr="0086442D">
        <w:rPr>
          <w:rStyle w:val="FootnoteReference"/>
          <w:rFonts w:asciiTheme="majorBidi" w:hAnsiTheme="majorBidi" w:cstheme="majorBidi"/>
          <w:lang w:val="en-GB"/>
        </w:rPr>
        <w:footnoteRef/>
      </w:r>
      <w:r w:rsidRPr="0086442D">
        <w:rPr>
          <w:rFonts w:asciiTheme="majorBidi" w:hAnsiTheme="majorBidi" w:cstheme="majorBidi"/>
          <w:lang w:val="en-GB"/>
        </w:rPr>
        <w:t xml:space="preserve"> Abdul Wahab Khallaf,</w:t>
      </w:r>
      <w:r w:rsidRPr="0086442D">
        <w:rPr>
          <w:rFonts w:asciiTheme="majorBidi" w:hAnsiTheme="majorBidi" w:cstheme="majorBidi"/>
          <w:i/>
          <w:iCs/>
          <w:lang w:val="en-GB"/>
        </w:rPr>
        <w:t xml:space="preserve"> Ilmu Uşul al-Fiqh,</w:t>
      </w:r>
      <w:r w:rsidRPr="0086442D">
        <w:rPr>
          <w:rFonts w:asciiTheme="majorBidi" w:hAnsiTheme="majorBidi" w:cstheme="majorBidi"/>
          <w:lang w:val="en-GB"/>
        </w:rPr>
        <w:t xml:space="preserve"> (Jakarta: Al-Majlis al-A’la al-Indonesiy </w:t>
      </w:r>
      <w:r>
        <w:rPr>
          <w:rFonts w:asciiTheme="majorBidi" w:hAnsiTheme="majorBidi" w:cstheme="majorBidi"/>
          <w:lang w:val="en-GB"/>
        </w:rPr>
        <w:t>li Da’wah al-Islamiyah, 1972), pp</w:t>
      </w:r>
      <w:r w:rsidRPr="0086442D">
        <w:rPr>
          <w:rFonts w:asciiTheme="majorBidi" w:hAnsiTheme="majorBidi" w:cstheme="majorBidi"/>
          <w:lang w:val="en-GB"/>
        </w:rPr>
        <w:t xml:space="preserve">. 22 </w:t>
      </w:r>
      <w:r>
        <w:rPr>
          <w:rFonts w:asciiTheme="majorBidi" w:hAnsiTheme="majorBidi" w:cstheme="majorBidi"/>
          <w:lang w:val="en-GB"/>
        </w:rPr>
        <w:t>&amp;</w:t>
      </w:r>
      <w:r w:rsidRPr="0086442D">
        <w:rPr>
          <w:rFonts w:asciiTheme="majorBidi" w:hAnsiTheme="majorBidi" w:cstheme="majorBidi"/>
          <w:lang w:val="en-GB"/>
        </w:rPr>
        <w:t xml:space="preserve"> 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94"/>
    <w:multiLevelType w:val="hybridMultilevel"/>
    <w:tmpl w:val="F14C9DDC"/>
    <w:lvl w:ilvl="0" w:tplc="93383664">
      <w:start w:val="1"/>
      <w:numFmt w:val="lowerLetter"/>
      <w:lvlText w:val="%1."/>
      <w:lvlJc w:val="left"/>
      <w:pPr>
        <w:ind w:left="1074" w:hanging="360"/>
      </w:pPr>
      <w:rPr>
        <w:rFonts w:hint="default"/>
      </w:rPr>
    </w:lvl>
    <w:lvl w:ilvl="1" w:tplc="38090019" w:tentative="1">
      <w:start w:val="1"/>
      <w:numFmt w:val="lowerLetter"/>
      <w:lvlText w:val="%2."/>
      <w:lvlJc w:val="left"/>
      <w:pPr>
        <w:ind w:left="1794" w:hanging="360"/>
      </w:pPr>
    </w:lvl>
    <w:lvl w:ilvl="2" w:tplc="3809001B" w:tentative="1">
      <w:start w:val="1"/>
      <w:numFmt w:val="lowerRoman"/>
      <w:lvlText w:val="%3."/>
      <w:lvlJc w:val="right"/>
      <w:pPr>
        <w:ind w:left="2514" w:hanging="180"/>
      </w:pPr>
    </w:lvl>
    <w:lvl w:ilvl="3" w:tplc="3809000F" w:tentative="1">
      <w:start w:val="1"/>
      <w:numFmt w:val="decimal"/>
      <w:lvlText w:val="%4."/>
      <w:lvlJc w:val="left"/>
      <w:pPr>
        <w:ind w:left="3234" w:hanging="360"/>
      </w:pPr>
    </w:lvl>
    <w:lvl w:ilvl="4" w:tplc="38090019" w:tentative="1">
      <w:start w:val="1"/>
      <w:numFmt w:val="lowerLetter"/>
      <w:lvlText w:val="%5."/>
      <w:lvlJc w:val="left"/>
      <w:pPr>
        <w:ind w:left="3954" w:hanging="360"/>
      </w:pPr>
    </w:lvl>
    <w:lvl w:ilvl="5" w:tplc="3809001B" w:tentative="1">
      <w:start w:val="1"/>
      <w:numFmt w:val="lowerRoman"/>
      <w:lvlText w:val="%6."/>
      <w:lvlJc w:val="right"/>
      <w:pPr>
        <w:ind w:left="4674" w:hanging="180"/>
      </w:pPr>
    </w:lvl>
    <w:lvl w:ilvl="6" w:tplc="3809000F" w:tentative="1">
      <w:start w:val="1"/>
      <w:numFmt w:val="decimal"/>
      <w:lvlText w:val="%7."/>
      <w:lvlJc w:val="left"/>
      <w:pPr>
        <w:ind w:left="5394" w:hanging="360"/>
      </w:pPr>
    </w:lvl>
    <w:lvl w:ilvl="7" w:tplc="38090019" w:tentative="1">
      <w:start w:val="1"/>
      <w:numFmt w:val="lowerLetter"/>
      <w:lvlText w:val="%8."/>
      <w:lvlJc w:val="left"/>
      <w:pPr>
        <w:ind w:left="6114" w:hanging="360"/>
      </w:pPr>
    </w:lvl>
    <w:lvl w:ilvl="8" w:tplc="3809001B" w:tentative="1">
      <w:start w:val="1"/>
      <w:numFmt w:val="lowerRoman"/>
      <w:lvlText w:val="%9."/>
      <w:lvlJc w:val="right"/>
      <w:pPr>
        <w:ind w:left="6834" w:hanging="180"/>
      </w:pPr>
    </w:lvl>
  </w:abstractNum>
  <w:abstractNum w:abstractNumId="1" w15:restartNumberingAfterBreak="0">
    <w:nsid w:val="169451FB"/>
    <w:multiLevelType w:val="hybridMultilevel"/>
    <w:tmpl w:val="229E7FF6"/>
    <w:lvl w:ilvl="0" w:tplc="04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1E334F1B"/>
    <w:multiLevelType w:val="hybridMultilevel"/>
    <w:tmpl w:val="F95E3B22"/>
    <w:lvl w:ilvl="0" w:tplc="E1C6E570">
      <w:start w:val="1"/>
      <w:numFmt w:val="lowerLetter"/>
      <w:lvlText w:val="%1."/>
      <w:lvlJc w:val="left"/>
      <w:pPr>
        <w:ind w:left="1429"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20B617B8"/>
    <w:multiLevelType w:val="hybridMultilevel"/>
    <w:tmpl w:val="41CA7762"/>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280E5DEF"/>
    <w:multiLevelType w:val="hybridMultilevel"/>
    <w:tmpl w:val="D5E89DFE"/>
    <w:lvl w:ilvl="0" w:tplc="0421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2A42708F"/>
    <w:multiLevelType w:val="hybridMultilevel"/>
    <w:tmpl w:val="1A66FB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3FC15C7"/>
    <w:multiLevelType w:val="hybridMultilevel"/>
    <w:tmpl w:val="9864B824"/>
    <w:lvl w:ilvl="0" w:tplc="0409000F">
      <w:start w:val="1"/>
      <w:numFmt w:val="decimal"/>
      <w:lvlText w:val="%1."/>
      <w:lvlJc w:val="left"/>
      <w:pPr>
        <w:ind w:left="1429"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4C4E7F6A"/>
    <w:multiLevelType w:val="hybridMultilevel"/>
    <w:tmpl w:val="63FC1B4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EF715E4"/>
    <w:multiLevelType w:val="hybridMultilevel"/>
    <w:tmpl w:val="1972A542"/>
    <w:lvl w:ilvl="0" w:tplc="7B2E1AFE">
      <w:start w:val="1"/>
      <w:numFmt w:val="upperLetter"/>
      <w:pStyle w:val="Heading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4E5395"/>
    <w:multiLevelType w:val="hybridMultilevel"/>
    <w:tmpl w:val="241EE796"/>
    <w:lvl w:ilvl="0" w:tplc="04210019">
      <w:start w:val="1"/>
      <w:numFmt w:val="lowerLetter"/>
      <w:lvlText w:val="%1."/>
      <w:lvlJc w:val="left"/>
      <w:pPr>
        <w:ind w:left="720" w:hanging="360"/>
      </w:pPr>
    </w:lvl>
    <w:lvl w:ilvl="1" w:tplc="4A481B7A">
      <w:start w:val="1"/>
      <w:numFmt w:val="lowerLetter"/>
      <w:lvlText w:val="%2."/>
      <w:lvlJc w:val="left"/>
      <w:pPr>
        <w:ind w:left="1440" w:hanging="360"/>
      </w:pPr>
      <w:rPr>
        <w:rFonts w:asciiTheme="majorBidi" w:eastAsiaTheme="minorHAnsi" w:hAnsiTheme="majorBidi" w:cstheme="majorBidi"/>
      </w:rPr>
    </w:lvl>
    <w:lvl w:ilvl="2" w:tplc="0421001B">
      <w:start w:val="1"/>
      <w:numFmt w:val="lowerRoman"/>
      <w:lvlText w:val="%3."/>
      <w:lvlJc w:val="right"/>
      <w:pPr>
        <w:ind w:left="2160" w:hanging="180"/>
      </w:pPr>
    </w:lvl>
    <w:lvl w:ilvl="3" w:tplc="FE441604">
      <w:start w:val="1"/>
      <w:numFmt w:val="decimal"/>
      <w:pStyle w:val="Heading2"/>
      <w:lvlText w:val="%4."/>
      <w:lvlJc w:val="left"/>
      <w:pPr>
        <w:ind w:left="2880" w:hanging="360"/>
      </w:pPr>
      <w:rPr>
        <w:sz w:val="24"/>
        <w:szCs w:val="24"/>
      </w:rPr>
    </w:lvl>
    <w:lvl w:ilvl="4" w:tplc="04090011">
      <w:start w:val="1"/>
      <w:numFmt w:val="decimal"/>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57AC1CBB"/>
    <w:multiLevelType w:val="hybridMultilevel"/>
    <w:tmpl w:val="9864B824"/>
    <w:lvl w:ilvl="0" w:tplc="0409000F">
      <w:start w:val="1"/>
      <w:numFmt w:val="decimal"/>
      <w:lvlText w:val="%1."/>
      <w:lvlJc w:val="left"/>
      <w:pPr>
        <w:ind w:left="1429" w:hanging="360"/>
      </w:pPr>
      <w:rPr>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5B5A5F63"/>
    <w:multiLevelType w:val="hybridMultilevel"/>
    <w:tmpl w:val="A482B72A"/>
    <w:lvl w:ilvl="0" w:tplc="1B3C266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5CF85DF7"/>
    <w:multiLevelType w:val="hybridMultilevel"/>
    <w:tmpl w:val="5E7ACF28"/>
    <w:lvl w:ilvl="0" w:tplc="04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60EB5A89"/>
    <w:multiLevelType w:val="hybridMultilevel"/>
    <w:tmpl w:val="9864B824"/>
    <w:lvl w:ilvl="0" w:tplc="0409000F">
      <w:start w:val="1"/>
      <w:numFmt w:val="decimal"/>
      <w:lvlText w:val="%1."/>
      <w:lvlJc w:val="left"/>
      <w:pPr>
        <w:ind w:left="1429" w:hanging="360"/>
      </w:pPr>
      <w:rPr>
        <w:i w:val="0"/>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67991621"/>
    <w:multiLevelType w:val="hybridMultilevel"/>
    <w:tmpl w:val="C73CECE4"/>
    <w:lvl w:ilvl="0" w:tplc="5706F8E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9"/>
  </w:num>
  <w:num w:numId="2">
    <w:abstractNumId w:val="12"/>
  </w:num>
  <w:num w:numId="3">
    <w:abstractNumId w:val="1"/>
  </w:num>
  <w:num w:numId="4">
    <w:abstractNumId w:val="5"/>
  </w:num>
  <w:num w:numId="5">
    <w:abstractNumId w:val="11"/>
  </w:num>
  <w:num w:numId="6">
    <w:abstractNumId w:val="0"/>
  </w:num>
  <w:num w:numId="7">
    <w:abstractNumId w:val="14"/>
  </w:num>
  <w:num w:numId="8">
    <w:abstractNumId w:val="8"/>
  </w:num>
  <w:num w:numId="9">
    <w:abstractNumId w:val="4"/>
  </w:num>
  <w:num w:numId="10">
    <w:abstractNumId w:val="3"/>
  </w:num>
  <w:num w:numId="11">
    <w:abstractNumId w:val="2"/>
  </w:num>
  <w:num w:numId="12">
    <w:abstractNumId w:val="6"/>
  </w:num>
  <w:num w:numId="13">
    <w:abstractNumId w:val="13"/>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28"/>
    <w:rsid w:val="000022C2"/>
    <w:rsid w:val="00002D43"/>
    <w:rsid w:val="00004F2F"/>
    <w:rsid w:val="00007251"/>
    <w:rsid w:val="0001255D"/>
    <w:rsid w:val="00015A7E"/>
    <w:rsid w:val="00016F1E"/>
    <w:rsid w:val="00030776"/>
    <w:rsid w:val="00031631"/>
    <w:rsid w:val="00031882"/>
    <w:rsid w:val="00033529"/>
    <w:rsid w:val="00036251"/>
    <w:rsid w:val="00046E3C"/>
    <w:rsid w:val="000614AA"/>
    <w:rsid w:val="00063D4A"/>
    <w:rsid w:val="000711F0"/>
    <w:rsid w:val="00074BF0"/>
    <w:rsid w:val="00083015"/>
    <w:rsid w:val="000874D6"/>
    <w:rsid w:val="00087523"/>
    <w:rsid w:val="00090A00"/>
    <w:rsid w:val="000911B8"/>
    <w:rsid w:val="0009388C"/>
    <w:rsid w:val="000A6610"/>
    <w:rsid w:val="000B1010"/>
    <w:rsid w:val="000B1FEE"/>
    <w:rsid w:val="000B4888"/>
    <w:rsid w:val="000B568D"/>
    <w:rsid w:val="000B7296"/>
    <w:rsid w:val="000B749D"/>
    <w:rsid w:val="000C049E"/>
    <w:rsid w:val="000C2A1F"/>
    <w:rsid w:val="000C58A2"/>
    <w:rsid w:val="000C6185"/>
    <w:rsid w:val="000C7E4E"/>
    <w:rsid w:val="000D0401"/>
    <w:rsid w:val="000D186C"/>
    <w:rsid w:val="000E26B1"/>
    <w:rsid w:val="000E5253"/>
    <w:rsid w:val="000E6971"/>
    <w:rsid w:val="000F68A5"/>
    <w:rsid w:val="000F74F0"/>
    <w:rsid w:val="001026F4"/>
    <w:rsid w:val="00102B45"/>
    <w:rsid w:val="0010504A"/>
    <w:rsid w:val="00106C09"/>
    <w:rsid w:val="00107851"/>
    <w:rsid w:val="00114716"/>
    <w:rsid w:val="00117D1F"/>
    <w:rsid w:val="00121354"/>
    <w:rsid w:val="001229D1"/>
    <w:rsid w:val="00122F5D"/>
    <w:rsid w:val="00124138"/>
    <w:rsid w:val="001250FE"/>
    <w:rsid w:val="001267BE"/>
    <w:rsid w:val="00131470"/>
    <w:rsid w:val="00135074"/>
    <w:rsid w:val="00135E02"/>
    <w:rsid w:val="0014205B"/>
    <w:rsid w:val="00143236"/>
    <w:rsid w:val="00144268"/>
    <w:rsid w:val="001446B8"/>
    <w:rsid w:val="00150D2A"/>
    <w:rsid w:val="00153AF3"/>
    <w:rsid w:val="00156D27"/>
    <w:rsid w:val="001630FF"/>
    <w:rsid w:val="00165B41"/>
    <w:rsid w:val="00167994"/>
    <w:rsid w:val="001710BC"/>
    <w:rsid w:val="001714DF"/>
    <w:rsid w:val="00171AFF"/>
    <w:rsid w:val="001767A3"/>
    <w:rsid w:val="00181E69"/>
    <w:rsid w:val="00184262"/>
    <w:rsid w:val="00184CAD"/>
    <w:rsid w:val="00184F9A"/>
    <w:rsid w:val="00190BBB"/>
    <w:rsid w:val="001922F5"/>
    <w:rsid w:val="00197D50"/>
    <w:rsid w:val="001A042A"/>
    <w:rsid w:val="001A3C0C"/>
    <w:rsid w:val="001A517D"/>
    <w:rsid w:val="001A52A3"/>
    <w:rsid w:val="001A7300"/>
    <w:rsid w:val="001A7866"/>
    <w:rsid w:val="001A798B"/>
    <w:rsid w:val="001B0EA1"/>
    <w:rsid w:val="001B282F"/>
    <w:rsid w:val="001B28D6"/>
    <w:rsid w:val="001B43FC"/>
    <w:rsid w:val="001B6280"/>
    <w:rsid w:val="001C4522"/>
    <w:rsid w:val="001C4581"/>
    <w:rsid w:val="001D3417"/>
    <w:rsid w:val="001D7279"/>
    <w:rsid w:val="001E1D02"/>
    <w:rsid w:val="001E64D7"/>
    <w:rsid w:val="001E662B"/>
    <w:rsid w:val="001E7A1B"/>
    <w:rsid w:val="001F0A44"/>
    <w:rsid w:val="001F3E34"/>
    <w:rsid w:val="001F49AF"/>
    <w:rsid w:val="001F79AE"/>
    <w:rsid w:val="00200032"/>
    <w:rsid w:val="002017AA"/>
    <w:rsid w:val="00201D42"/>
    <w:rsid w:val="002049D3"/>
    <w:rsid w:val="002064C9"/>
    <w:rsid w:val="00206E41"/>
    <w:rsid w:val="00211AA9"/>
    <w:rsid w:val="002209EC"/>
    <w:rsid w:val="0022287A"/>
    <w:rsid w:val="00223151"/>
    <w:rsid w:val="002246E0"/>
    <w:rsid w:val="00225C42"/>
    <w:rsid w:val="00225F8E"/>
    <w:rsid w:val="00227D0C"/>
    <w:rsid w:val="00227E4F"/>
    <w:rsid w:val="00234B6D"/>
    <w:rsid w:val="002360AE"/>
    <w:rsid w:val="002400D8"/>
    <w:rsid w:val="0024155E"/>
    <w:rsid w:val="00241761"/>
    <w:rsid w:val="00241F3A"/>
    <w:rsid w:val="002503A4"/>
    <w:rsid w:val="00253485"/>
    <w:rsid w:val="002642DD"/>
    <w:rsid w:val="00267809"/>
    <w:rsid w:val="00267E4A"/>
    <w:rsid w:val="00272587"/>
    <w:rsid w:val="002731D8"/>
    <w:rsid w:val="00274808"/>
    <w:rsid w:val="0028075B"/>
    <w:rsid w:val="00282390"/>
    <w:rsid w:val="00286699"/>
    <w:rsid w:val="00286736"/>
    <w:rsid w:val="002869E2"/>
    <w:rsid w:val="002873C3"/>
    <w:rsid w:val="00292D0E"/>
    <w:rsid w:val="00292F61"/>
    <w:rsid w:val="002935FF"/>
    <w:rsid w:val="00297604"/>
    <w:rsid w:val="002A2D65"/>
    <w:rsid w:val="002A412B"/>
    <w:rsid w:val="002A653D"/>
    <w:rsid w:val="002A65E4"/>
    <w:rsid w:val="002B23C5"/>
    <w:rsid w:val="002B482A"/>
    <w:rsid w:val="002B7877"/>
    <w:rsid w:val="002C19EB"/>
    <w:rsid w:val="002C2F52"/>
    <w:rsid w:val="002C471C"/>
    <w:rsid w:val="002C6DC0"/>
    <w:rsid w:val="002C7963"/>
    <w:rsid w:val="002D0EAF"/>
    <w:rsid w:val="002D110B"/>
    <w:rsid w:val="002D30E4"/>
    <w:rsid w:val="002D5E00"/>
    <w:rsid w:val="002D67E8"/>
    <w:rsid w:val="002D7295"/>
    <w:rsid w:val="002F3345"/>
    <w:rsid w:val="002F47CF"/>
    <w:rsid w:val="002F517D"/>
    <w:rsid w:val="00302E3C"/>
    <w:rsid w:val="0030345F"/>
    <w:rsid w:val="00303FD1"/>
    <w:rsid w:val="00304E07"/>
    <w:rsid w:val="0030500C"/>
    <w:rsid w:val="00314CB7"/>
    <w:rsid w:val="00314D7A"/>
    <w:rsid w:val="003152F1"/>
    <w:rsid w:val="003154FD"/>
    <w:rsid w:val="00316067"/>
    <w:rsid w:val="003221B5"/>
    <w:rsid w:val="0032295D"/>
    <w:rsid w:val="00323E5F"/>
    <w:rsid w:val="00323FDC"/>
    <w:rsid w:val="00332D65"/>
    <w:rsid w:val="00335969"/>
    <w:rsid w:val="00336B82"/>
    <w:rsid w:val="003374B3"/>
    <w:rsid w:val="00341098"/>
    <w:rsid w:val="003420D6"/>
    <w:rsid w:val="0035284C"/>
    <w:rsid w:val="003559C2"/>
    <w:rsid w:val="00361B93"/>
    <w:rsid w:val="0036236B"/>
    <w:rsid w:val="00363C58"/>
    <w:rsid w:val="00364D13"/>
    <w:rsid w:val="003679FF"/>
    <w:rsid w:val="00370998"/>
    <w:rsid w:val="00371F5C"/>
    <w:rsid w:val="00372311"/>
    <w:rsid w:val="00372405"/>
    <w:rsid w:val="003742B6"/>
    <w:rsid w:val="003743D7"/>
    <w:rsid w:val="00375068"/>
    <w:rsid w:val="00382C82"/>
    <w:rsid w:val="00383F00"/>
    <w:rsid w:val="00384CF3"/>
    <w:rsid w:val="00387821"/>
    <w:rsid w:val="00394C6B"/>
    <w:rsid w:val="003A1FF9"/>
    <w:rsid w:val="003A712A"/>
    <w:rsid w:val="003B14B4"/>
    <w:rsid w:val="003B4BE8"/>
    <w:rsid w:val="003B501F"/>
    <w:rsid w:val="003C442A"/>
    <w:rsid w:val="003D0C1F"/>
    <w:rsid w:val="003D385F"/>
    <w:rsid w:val="003D4080"/>
    <w:rsid w:val="003D6A22"/>
    <w:rsid w:val="003E01B6"/>
    <w:rsid w:val="003E0F67"/>
    <w:rsid w:val="003E24CA"/>
    <w:rsid w:val="003E31EE"/>
    <w:rsid w:val="003E513F"/>
    <w:rsid w:val="003E5459"/>
    <w:rsid w:val="003E7197"/>
    <w:rsid w:val="003F0ADD"/>
    <w:rsid w:val="003F0BB0"/>
    <w:rsid w:val="003F543D"/>
    <w:rsid w:val="003F613C"/>
    <w:rsid w:val="004027C9"/>
    <w:rsid w:val="00403B3F"/>
    <w:rsid w:val="00405F29"/>
    <w:rsid w:val="0040604C"/>
    <w:rsid w:val="00410FC3"/>
    <w:rsid w:val="0041149E"/>
    <w:rsid w:val="00416CAB"/>
    <w:rsid w:val="0042026B"/>
    <w:rsid w:val="004214A0"/>
    <w:rsid w:val="00426770"/>
    <w:rsid w:val="00427661"/>
    <w:rsid w:val="00427789"/>
    <w:rsid w:val="00431204"/>
    <w:rsid w:val="0043123C"/>
    <w:rsid w:val="00434C56"/>
    <w:rsid w:val="00436219"/>
    <w:rsid w:val="00443F10"/>
    <w:rsid w:val="00451701"/>
    <w:rsid w:val="00453DE7"/>
    <w:rsid w:val="00457D59"/>
    <w:rsid w:val="00462E98"/>
    <w:rsid w:val="004642F3"/>
    <w:rsid w:val="004674BB"/>
    <w:rsid w:val="00467CD1"/>
    <w:rsid w:val="004726B3"/>
    <w:rsid w:val="004739AC"/>
    <w:rsid w:val="00474A6B"/>
    <w:rsid w:val="00475089"/>
    <w:rsid w:val="00475E5F"/>
    <w:rsid w:val="00480EFD"/>
    <w:rsid w:val="0048603F"/>
    <w:rsid w:val="00486D5A"/>
    <w:rsid w:val="00494E0A"/>
    <w:rsid w:val="004950A0"/>
    <w:rsid w:val="00495747"/>
    <w:rsid w:val="004A0250"/>
    <w:rsid w:val="004A047E"/>
    <w:rsid w:val="004A2143"/>
    <w:rsid w:val="004A27D1"/>
    <w:rsid w:val="004A59FB"/>
    <w:rsid w:val="004B003C"/>
    <w:rsid w:val="004B0094"/>
    <w:rsid w:val="004B1825"/>
    <w:rsid w:val="004B251D"/>
    <w:rsid w:val="004B3CEE"/>
    <w:rsid w:val="004B43D9"/>
    <w:rsid w:val="004B43ED"/>
    <w:rsid w:val="004B53B1"/>
    <w:rsid w:val="004B5CE2"/>
    <w:rsid w:val="004C018C"/>
    <w:rsid w:val="004C1D8E"/>
    <w:rsid w:val="004C4820"/>
    <w:rsid w:val="004D0630"/>
    <w:rsid w:val="004D3835"/>
    <w:rsid w:val="004D5D65"/>
    <w:rsid w:val="004D7259"/>
    <w:rsid w:val="004D7BD9"/>
    <w:rsid w:val="004E004A"/>
    <w:rsid w:val="004E1202"/>
    <w:rsid w:val="004E1CC0"/>
    <w:rsid w:val="004E25A7"/>
    <w:rsid w:val="004E6728"/>
    <w:rsid w:val="004E6AD3"/>
    <w:rsid w:val="004E7501"/>
    <w:rsid w:val="004F035D"/>
    <w:rsid w:val="004F2D0A"/>
    <w:rsid w:val="0050203A"/>
    <w:rsid w:val="005062A9"/>
    <w:rsid w:val="00507064"/>
    <w:rsid w:val="005119CA"/>
    <w:rsid w:val="00511F3E"/>
    <w:rsid w:val="005121F6"/>
    <w:rsid w:val="00514135"/>
    <w:rsid w:val="00514D6B"/>
    <w:rsid w:val="00522E2F"/>
    <w:rsid w:val="00525FFD"/>
    <w:rsid w:val="005327A9"/>
    <w:rsid w:val="0053387D"/>
    <w:rsid w:val="00534033"/>
    <w:rsid w:val="005372CB"/>
    <w:rsid w:val="00540553"/>
    <w:rsid w:val="00545D15"/>
    <w:rsid w:val="00547031"/>
    <w:rsid w:val="00554479"/>
    <w:rsid w:val="0056411C"/>
    <w:rsid w:val="005651F5"/>
    <w:rsid w:val="00566758"/>
    <w:rsid w:val="00566EC0"/>
    <w:rsid w:val="00567E08"/>
    <w:rsid w:val="00571616"/>
    <w:rsid w:val="005724E4"/>
    <w:rsid w:val="005756B5"/>
    <w:rsid w:val="005759D0"/>
    <w:rsid w:val="00575A2C"/>
    <w:rsid w:val="00577F81"/>
    <w:rsid w:val="005809F2"/>
    <w:rsid w:val="00583868"/>
    <w:rsid w:val="005851ED"/>
    <w:rsid w:val="00585D5A"/>
    <w:rsid w:val="0058778D"/>
    <w:rsid w:val="00587FE2"/>
    <w:rsid w:val="00591B04"/>
    <w:rsid w:val="00592363"/>
    <w:rsid w:val="0059721A"/>
    <w:rsid w:val="005A298C"/>
    <w:rsid w:val="005A2F67"/>
    <w:rsid w:val="005A46DC"/>
    <w:rsid w:val="005A4BF8"/>
    <w:rsid w:val="005A4F67"/>
    <w:rsid w:val="005A709C"/>
    <w:rsid w:val="005A7243"/>
    <w:rsid w:val="005B00DA"/>
    <w:rsid w:val="005B32C8"/>
    <w:rsid w:val="005B32F0"/>
    <w:rsid w:val="005B3588"/>
    <w:rsid w:val="005B7E30"/>
    <w:rsid w:val="005C3224"/>
    <w:rsid w:val="005C6F8B"/>
    <w:rsid w:val="005D016B"/>
    <w:rsid w:val="005D2F85"/>
    <w:rsid w:val="005D30E2"/>
    <w:rsid w:val="005D543D"/>
    <w:rsid w:val="005D66F8"/>
    <w:rsid w:val="005D7B0B"/>
    <w:rsid w:val="005D7E6B"/>
    <w:rsid w:val="005E26CE"/>
    <w:rsid w:val="005E3F32"/>
    <w:rsid w:val="005F1FF0"/>
    <w:rsid w:val="005F3324"/>
    <w:rsid w:val="005F39B4"/>
    <w:rsid w:val="005F5BFF"/>
    <w:rsid w:val="005F725B"/>
    <w:rsid w:val="00602D82"/>
    <w:rsid w:val="00603E4A"/>
    <w:rsid w:val="00606DF3"/>
    <w:rsid w:val="00611363"/>
    <w:rsid w:val="006116DD"/>
    <w:rsid w:val="00617940"/>
    <w:rsid w:val="006203AB"/>
    <w:rsid w:val="00621D4D"/>
    <w:rsid w:val="006223C8"/>
    <w:rsid w:val="006227D3"/>
    <w:rsid w:val="00624480"/>
    <w:rsid w:val="006248B4"/>
    <w:rsid w:val="00625A65"/>
    <w:rsid w:val="006331BA"/>
    <w:rsid w:val="00636039"/>
    <w:rsid w:val="00647EFC"/>
    <w:rsid w:val="00651752"/>
    <w:rsid w:val="00654120"/>
    <w:rsid w:val="0066274D"/>
    <w:rsid w:val="0066586B"/>
    <w:rsid w:val="00670F36"/>
    <w:rsid w:val="00677A64"/>
    <w:rsid w:val="006850BF"/>
    <w:rsid w:val="00686DCA"/>
    <w:rsid w:val="006906E1"/>
    <w:rsid w:val="006909EC"/>
    <w:rsid w:val="00691735"/>
    <w:rsid w:val="006962F3"/>
    <w:rsid w:val="0069655E"/>
    <w:rsid w:val="00696A05"/>
    <w:rsid w:val="006A0A4C"/>
    <w:rsid w:val="006A3CEA"/>
    <w:rsid w:val="006A79A9"/>
    <w:rsid w:val="006B4807"/>
    <w:rsid w:val="006B68A0"/>
    <w:rsid w:val="006B68F5"/>
    <w:rsid w:val="006C2519"/>
    <w:rsid w:val="006D63D2"/>
    <w:rsid w:val="006D6FB0"/>
    <w:rsid w:val="006D74DA"/>
    <w:rsid w:val="006D7E6F"/>
    <w:rsid w:val="006E03F1"/>
    <w:rsid w:val="006E0D43"/>
    <w:rsid w:val="006E0FB4"/>
    <w:rsid w:val="006E322F"/>
    <w:rsid w:val="006E4511"/>
    <w:rsid w:val="006E50C0"/>
    <w:rsid w:val="006E6055"/>
    <w:rsid w:val="006E62D7"/>
    <w:rsid w:val="006E6939"/>
    <w:rsid w:val="006F083D"/>
    <w:rsid w:val="006F7364"/>
    <w:rsid w:val="006F78FE"/>
    <w:rsid w:val="00700BBD"/>
    <w:rsid w:val="00700C07"/>
    <w:rsid w:val="00700DD7"/>
    <w:rsid w:val="00701DC1"/>
    <w:rsid w:val="00704164"/>
    <w:rsid w:val="00706437"/>
    <w:rsid w:val="00706BC3"/>
    <w:rsid w:val="00710358"/>
    <w:rsid w:val="00720EC7"/>
    <w:rsid w:val="00721679"/>
    <w:rsid w:val="0072261A"/>
    <w:rsid w:val="00722CCD"/>
    <w:rsid w:val="0073121F"/>
    <w:rsid w:val="00732271"/>
    <w:rsid w:val="0073318D"/>
    <w:rsid w:val="00734B1F"/>
    <w:rsid w:val="00742B51"/>
    <w:rsid w:val="00752330"/>
    <w:rsid w:val="007524EE"/>
    <w:rsid w:val="0075399E"/>
    <w:rsid w:val="00756392"/>
    <w:rsid w:val="00757855"/>
    <w:rsid w:val="00762267"/>
    <w:rsid w:val="00763148"/>
    <w:rsid w:val="00763488"/>
    <w:rsid w:val="00771FCD"/>
    <w:rsid w:val="0077389A"/>
    <w:rsid w:val="0077560C"/>
    <w:rsid w:val="007762BE"/>
    <w:rsid w:val="0077766A"/>
    <w:rsid w:val="007829A5"/>
    <w:rsid w:val="0078324B"/>
    <w:rsid w:val="00783988"/>
    <w:rsid w:val="007845C8"/>
    <w:rsid w:val="00785273"/>
    <w:rsid w:val="00785CED"/>
    <w:rsid w:val="00786F73"/>
    <w:rsid w:val="00790C23"/>
    <w:rsid w:val="00791C87"/>
    <w:rsid w:val="00792DDC"/>
    <w:rsid w:val="007A066B"/>
    <w:rsid w:val="007A22F2"/>
    <w:rsid w:val="007B1475"/>
    <w:rsid w:val="007B3244"/>
    <w:rsid w:val="007B35F6"/>
    <w:rsid w:val="007B425B"/>
    <w:rsid w:val="007B448E"/>
    <w:rsid w:val="007B7553"/>
    <w:rsid w:val="007C0580"/>
    <w:rsid w:val="007C0E55"/>
    <w:rsid w:val="007C743A"/>
    <w:rsid w:val="007D30D7"/>
    <w:rsid w:val="007D3750"/>
    <w:rsid w:val="007D49DB"/>
    <w:rsid w:val="007D596D"/>
    <w:rsid w:val="007D649B"/>
    <w:rsid w:val="007D7E68"/>
    <w:rsid w:val="007E09C5"/>
    <w:rsid w:val="007E18EA"/>
    <w:rsid w:val="007E1B23"/>
    <w:rsid w:val="007E24BC"/>
    <w:rsid w:val="007E3840"/>
    <w:rsid w:val="007F016A"/>
    <w:rsid w:val="007F0714"/>
    <w:rsid w:val="007F150F"/>
    <w:rsid w:val="007F1976"/>
    <w:rsid w:val="00800B00"/>
    <w:rsid w:val="00801FB9"/>
    <w:rsid w:val="008042BD"/>
    <w:rsid w:val="00804DC9"/>
    <w:rsid w:val="00811B27"/>
    <w:rsid w:val="00811C92"/>
    <w:rsid w:val="00811EF2"/>
    <w:rsid w:val="0081341A"/>
    <w:rsid w:val="00815A48"/>
    <w:rsid w:val="008166A3"/>
    <w:rsid w:val="008174D7"/>
    <w:rsid w:val="00817DB2"/>
    <w:rsid w:val="008200A9"/>
    <w:rsid w:val="00825496"/>
    <w:rsid w:val="008310E6"/>
    <w:rsid w:val="0083348C"/>
    <w:rsid w:val="008343CF"/>
    <w:rsid w:val="0083604A"/>
    <w:rsid w:val="008406DF"/>
    <w:rsid w:val="00845063"/>
    <w:rsid w:val="00846E78"/>
    <w:rsid w:val="00851CE3"/>
    <w:rsid w:val="008527D6"/>
    <w:rsid w:val="00853193"/>
    <w:rsid w:val="00853874"/>
    <w:rsid w:val="00856BA3"/>
    <w:rsid w:val="00863E90"/>
    <w:rsid w:val="0086442D"/>
    <w:rsid w:val="0087272B"/>
    <w:rsid w:val="00873E91"/>
    <w:rsid w:val="0087522E"/>
    <w:rsid w:val="008774DB"/>
    <w:rsid w:val="00880040"/>
    <w:rsid w:val="0088370D"/>
    <w:rsid w:val="008863CD"/>
    <w:rsid w:val="008864D1"/>
    <w:rsid w:val="00886D98"/>
    <w:rsid w:val="00891D6E"/>
    <w:rsid w:val="00893C6B"/>
    <w:rsid w:val="00896CE5"/>
    <w:rsid w:val="008A4A0C"/>
    <w:rsid w:val="008A7D88"/>
    <w:rsid w:val="008B409A"/>
    <w:rsid w:val="008B7433"/>
    <w:rsid w:val="008C33E4"/>
    <w:rsid w:val="008C4939"/>
    <w:rsid w:val="008D07CF"/>
    <w:rsid w:val="008D14CF"/>
    <w:rsid w:val="008E061D"/>
    <w:rsid w:val="008E2EFA"/>
    <w:rsid w:val="008E4737"/>
    <w:rsid w:val="008E6AB5"/>
    <w:rsid w:val="008F200D"/>
    <w:rsid w:val="008F6822"/>
    <w:rsid w:val="009008BA"/>
    <w:rsid w:val="00904F65"/>
    <w:rsid w:val="009057E0"/>
    <w:rsid w:val="009102B3"/>
    <w:rsid w:val="009133BC"/>
    <w:rsid w:val="00913960"/>
    <w:rsid w:val="0091634D"/>
    <w:rsid w:val="00917510"/>
    <w:rsid w:val="00925C9F"/>
    <w:rsid w:val="00925CF9"/>
    <w:rsid w:val="00925D00"/>
    <w:rsid w:val="00930A14"/>
    <w:rsid w:val="00930B3B"/>
    <w:rsid w:val="00936D23"/>
    <w:rsid w:val="00954EA3"/>
    <w:rsid w:val="00956256"/>
    <w:rsid w:val="00956370"/>
    <w:rsid w:val="00957144"/>
    <w:rsid w:val="00957840"/>
    <w:rsid w:val="0096061E"/>
    <w:rsid w:val="009628B9"/>
    <w:rsid w:val="00965757"/>
    <w:rsid w:val="00966FD8"/>
    <w:rsid w:val="00967188"/>
    <w:rsid w:val="00967B19"/>
    <w:rsid w:val="00970C67"/>
    <w:rsid w:val="009718D5"/>
    <w:rsid w:val="00972101"/>
    <w:rsid w:val="009731BA"/>
    <w:rsid w:val="00976FCB"/>
    <w:rsid w:val="00982C1E"/>
    <w:rsid w:val="00992727"/>
    <w:rsid w:val="0099687C"/>
    <w:rsid w:val="00997CDB"/>
    <w:rsid w:val="009A0056"/>
    <w:rsid w:val="009A7BF9"/>
    <w:rsid w:val="009A7F32"/>
    <w:rsid w:val="009B1C58"/>
    <w:rsid w:val="009B1D90"/>
    <w:rsid w:val="009C3545"/>
    <w:rsid w:val="009C4FD9"/>
    <w:rsid w:val="009D1EC2"/>
    <w:rsid w:val="009D372A"/>
    <w:rsid w:val="009D49E4"/>
    <w:rsid w:val="009E0007"/>
    <w:rsid w:val="009E2319"/>
    <w:rsid w:val="009E2DD6"/>
    <w:rsid w:val="009E30AA"/>
    <w:rsid w:val="009E7B7F"/>
    <w:rsid w:val="009F1C54"/>
    <w:rsid w:val="009F2FA5"/>
    <w:rsid w:val="009F3983"/>
    <w:rsid w:val="009F4354"/>
    <w:rsid w:val="009F4CC3"/>
    <w:rsid w:val="009F7C74"/>
    <w:rsid w:val="00A00408"/>
    <w:rsid w:val="00A010BE"/>
    <w:rsid w:val="00A01B72"/>
    <w:rsid w:val="00A03A6F"/>
    <w:rsid w:val="00A04C2B"/>
    <w:rsid w:val="00A05F4E"/>
    <w:rsid w:val="00A1170C"/>
    <w:rsid w:val="00A17BA6"/>
    <w:rsid w:val="00A20840"/>
    <w:rsid w:val="00A2225F"/>
    <w:rsid w:val="00A225DA"/>
    <w:rsid w:val="00A229C6"/>
    <w:rsid w:val="00A260DD"/>
    <w:rsid w:val="00A268D2"/>
    <w:rsid w:val="00A339F4"/>
    <w:rsid w:val="00A36D2D"/>
    <w:rsid w:val="00A37089"/>
    <w:rsid w:val="00A41819"/>
    <w:rsid w:val="00A50D27"/>
    <w:rsid w:val="00A51235"/>
    <w:rsid w:val="00A517D8"/>
    <w:rsid w:val="00A52674"/>
    <w:rsid w:val="00A53828"/>
    <w:rsid w:val="00A53E5A"/>
    <w:rsid w:val="00A54E00"/>
    <w:rsid w:val="00A61F4F"/>
    <w:rsid w:val="00A63CE5"/>
    <w:rsid w:val="00A655EE"/>
    <w:rsid w:val="00A702B1"/>
    <w:rsid w:val="00A74D27"/>
    <w:rsid w:val="00A76749"/>
    <w:rsid w:val="00A775DF"/>
    <w:rsid w:val="00A81F1E"/>
    <w:rsid w:val="00A85FAD"/>
    <w:rsid w:val="00A86BAD"/>
    <w:rsid w:val="00A9021F"/>
    <w:rsid w:val="00A9115A"/>
    <w:rsid w:val="00AA0739"/>
    <w:rsid w:val="00AA0E02"/>
    <w:rsid w:val="00AA2A47"/>
    <w:rsid w:val="00AA498E"/>
    <w:rsid w:val="00AA52C6"/>
    <w:rsid w:val="00AA792C"/>
    <w:rsid w:val="00AB101A"/>
    <w:rsid w:val="00AB2715"/>
    <w:rsid w:val="00AB2852"/>
    <w:rsid w:val="00AB3AFE"/>
    <w:rsid w:val="00AC10E5"/>
    <w:rsid w:val="00AC3365"/>
    <w:rsid w:val="00AC4BA9"/>
    <w:rsid w:val="00AC7288"/>
    <w:rsid w:val="00AC7414"/>
    <w:rsid w:val="00AC74BE"/>
    <w:rsid w:val="00AD6DF3"/>
    <w:rsid w:val="00AD7522"/>
    <w:rsid w:val="00AE0E13"/>
    <w:rsid w:val="00AE2D5D"/>
    <w:rsid w:val="00AE5602"/>
    <w:rsid w:val="00AE762E"/>
    <w:rsid w:val="00AE76EA"/>
    <w:rsid w:val="00AF117A"/>
    <w:rsid w:val="00AF15CE"/>
    <w:rsid w:val="00AF3553"/>
    <w:rsid w:val="00AF5641"/>
    <w:rsid w:val="00B04285"/>
    <w:rsid w:val="00B06C59"/>
    <w:rsid w:val="00B10814"/>
    <w:rsid w:val="00B11415"/>
    <w:rsid w:val="00B1346D"/>
    <w:rsid w:val="00B168E8"/>
    <w:rsid w:val="00B26AE9"/>
    <w:rsid w:val="00B27391"/>
    <w:rsid w:val="00B31322"/>
    <w:rsid w:val="00B31AA3"/>
    <w:rsid w:val="00B31F50"/>
    <w:rsid w:val="00B322C1"/>
    <w:rsid w:val="00B3368B"/>
    <w:rsid w:val="00B37CA9"/>
    <w:rsid w:val="00B4341B"/>
    <w:rsid w:val="00B44E04"/>
    <w:rsid w:val="00B468C7"/>
    <w:rsid w:val="00B47828"/>
    <w:rsid w:val="00B5129F"/>
    <w:rsid w:val="00B560F8"/>
    <w:rsid w:val="00B616C7"/>
    <w:rsid w:val="00B62340"/>
    <w:rsid w:val="00B63508"/>
    <w:rsid w:val="00B639C4"/>
    <w:rsid w:val="00B64F57"/>
    <w:rsid w:val="00B7046C"/>
    <w:rsid w:val="00B729C4"/>
    <w:rsid w:val="00B72D46"/>
    <w:rsid w:val="00B743B7"/>
    <w:rsid w:val="00B75881"/>
    <w:rsid w:val="00B80E56"/>
    <w:rsid w:val="00B82689"/>
    <w:rsid w:val="00B90671"/>
    <w:rsid w:val="00B91E0D"/>
    <w:rsid w:val="00B92F0C"/>
    <w:rsid w:val="00B955C6"/>
    <w:rsid w:val="00B959CC"/>
    <w:rsid w:val="00B97AD1"/>
    <w:rsid w:val="00BA1879"/>
    <w:rsid w:val="00BA1B02"/>
    <w:rsid w:val="00BB0955"/>
    <w:rsid w:val="00BB2872"/>
    <w:rsid w:val="00BB5C14"/>
    <w:rsid w:val="00BC0600"/>
    <w:rsid w:val="00BC23FD"/>
    <w:rsid w:val="00BC2F94"/>
    <w:rsid w:val="00BC3A90"/>
    <w:rsid w:val="00BC3E6D"/>
    <w:rsid w:val="00BC4BBA"/>
    <w:rsid w:val="00BC633C"/>
    <w:rsid w:val="00BD1E6B"/>
    <w:rsid w:val="00BD3EF9"/>
    <w:rsid w:val="00BD4BA7"/>
    <w:rsid w:val="00BE4DAF"/>
    <w:rsid w:val="00BE7C4C"/>
    <w:rsid w:val="00BF0866"/>
    <w:rsid w:val="00BF1642"/>
    <w:rsid w:val="00BF44F6"/>
    <w:rsid w:val="00BF4F6E"/>
    <w:rsid w:val="00BF5D18"/>
    <w:rsid w:val="00BF61FB"/>
    <w:rsid w:val="00BF6D8F"/>
    <w:rsid w:val="00C02C60"/>
    <w:rsid w:val="00C03163"/>
    <w:rsid w:val="00C048CE"/>
    <w:rsid w:val="00C11C16"/>
    <w:rsid w:val="00C14C24"/>
    <w:rsid w:val="00C162AB"/>
    <w:rsid w:val="00C20A80"/>
    <w:rsid w:val="00C24737"/>
    <w:rsid w:val="00C2687D"/>
    <w:rsid w:val="00C26AAE"/>
    <w:rsid w:val="00C26F5F"/>
    <w:rsid w:val="00C308F3"/>
    <w:rsid w:val="00C3724F"/>
    <w:rsid w:val="00C40590"/>
    <w:rsid w:val="00C43504"/>
    <w:rsid w:val="00C451D4"/>
    <w:rsid w:val="00C50EE3"/>
    <w:rsid w:val="00C51CDF"/>
    <w:rsid w:val="00C563AC"/>
    <w:rsid w:val="00C60445"/>
    <w:rsid w:val="00C63C05"/>
    <w:rsid w:val="00C65713"/>
    <w:rsid w:val="00C670A4"/>
    <w:rsid w:val="00C70EB4"/>
    <w:rsid w:val="00C75EED"/>
    <w:rsid w:val="00C77217"/>
    <w:rsid w:val="00C77D41"/>
    <w:rsid w:val="00C82F7D"/>
    <w:rsid w:val="00C85741"/>
    <w:rsid w:val="00C9104E"/>
    <w:rsid w:val="00C91741"/>
    <w:rsid w:val="00CA0D28"/>
    <w:rsid w:val="00CA0EE9"/>
    <w:rsid w:val="00CA3014"/>
    <w:rsid w:val="00CA31A8"/>
    <w:rsid w:val="00CA5CBA"/>
    <w:rsid w:val="00CA751B"/>
    <w:rsid w:val="00CC027B"/>
    <w:rsid w:val="00CD0789"/>
    <w:rsid w:val="00CD2152"/>
    <w:rsid w:val="00CD3D05"/>
    <w:rsid w:val="00CD7668"/>
    <w:rsid w:val="00CE0838"/>
    <w:rsid w:val="00CE1975"/>
    <w:rsid w:val="00CE2ED4"/>
    <w:rsid w:val="00CE4FA7"/>
    <w:rsid w:val="00CE65DB"/>
    <w:rsid w:val="00CF0491"/>
    <w:rsid w:val="00CF0B93"/>
    <w:rsid w:val="00CF26F9"/>
    <w:rsid w:val="00CF3EAE"/>
    <w:rsid w:val="00CF786C"/>
    <w:rsid w:val="00D0150A"/>
    <w:rsid w:val="00D0411F"/>
    <w:rsid w:val="00D061EF"/>
    <w:rsid w:val="00D1129C"/>
    <w:rsid w:val="00D12717"/>
    <w:rsid w:val="00D12865"/>
    <w:rsid w:val="00D13A0E"/>
    <w:rsid w:val="00D14260"/>
    <w:rsid w:val="00D14D52"/>
    <w:rsid w:val="00D16D0D"/>
    <w:rsid w:val="00D20EF7"/>
    <w:rsid w:val="00D2610D"/>
    <w:rsid w:val="00D279DB"/>
    <w:rsid w:val="00D27C50"/>
    <w:rsid w:val="00D32596"/>
    <w:rsid w:val="00D36852"/>
    <w:rsid w:val="00D37C1B"/>
    <w:rsid w:val="00D40E4D"/>
    <w:rsid w:val="00D4190C"/>
    <w:rsid w:val="00D44A11"/>
    <w:rsid w:val="00D51CD9"/>
    <w:rsid w:val="00D53BD6"/>
    <w:rsid w:val="00D54658"/>
    <w:rsid w:val="00D55380"/>
    <w:rsid w:val="00D57881"/>
    <w:rsid w:val="00D60564"/>
    <w:rsid w:val="00D61747"/>
    <w:rsid w:val="00D63308"/>
    <w:rsid w:val="00D64103"/>
    <w:rsid w:val="00D67CA8"/>
    <w:rsid w:val="00D73650"/>
    <w:rsid w:val="00D76FB8"/>
    <w:rsid w:val="00D8087F"/>
    <w:rsid w:val="00D83778"/>
    <w:rsid w:val="00D8388F"/>
    <w:rsid w:val="00D83DAD"/>
    <w:rsid w:val="00D84921"/>
    <w:rsid w:val="00D86121"/>
    <w:rsid w:val="00D871E3"/>
    <w:rsid w:val="00D91267"/>
    <w:rsid w:val="00D91B47"/>
    <w:rsid w:val="00D92A5B"/>
    <w:rsid w:val="00D9470E"/>
    <w:rsid w:val="00D974F8"/>
    <w:rsid w:val="00DA2520"/>
    <w:rsid w:val="00DA34D2"/>
    <w:rsid w:val="00DA3722"/>
    <w:rsid w:val="00DA3C6D"/>
    <w:rsid w:val="00DA458B"/>
    <w:rsid w:val="00DA4FA1"/>
    <w:rsid w:val="00DB0BAD"/>
    <w:rsid w:val="00DB1AB6"/>
    <w:rsid w:val="00DB2227"/>
    <w:rsid w:val="00DB2F5B"/>
    <w:rsid w:val="00DB3976"/>
    <w:rsid w:val="00DB4CA8"/>
    <w:rsid w:val="00DB5DEA"/>
    <w:rsid w:val="00DB610B"/>
    <w:rsid w:val="00DB782F"/>
    <w:rsid w:val="00DC11BE"/>
    <w:rsid w:val="00DC25EE"/>
    <w:rsid w:val="00DC3816"/>
    <w:rsid w:val="00DC7837"/>
    <w:rsid w:val="00DC7E3A"/>
    <w:rsid w:val="00DD01ED"/>
    <w:rsid w:val="00DD3C81"/>
    <w:rsid w:val="00DD4DCD"/>
    <w:rsid w:val="00DD5EB0"/>
    <w:rsid w:val="00DD6FF4"/>
    <w:rsid w:val="00DE1A8C"/>
    <w:rsid w:val="00DE1E1A"/>
    <w:rsid w:val="00DE31C2"/>
    <w:rsid w:val="00DE3F9D"/>
    <w:rsid w:val="00DE48B4"/>
    <w:rsid w:val="00DE5170"/>
    <w:rsid w:val="00DF1302"/>
    <w:rsid w:val="00DF1E8D"/>
    <w:rsid w:val="00DF27F0"/>
    <w:rsid w:val="00DF2B6B"/>
    <w:rsid w:val="00DF411E"/>
    <w:rsid w:val="00DF6802"/>
    <w:rsid w:val="00E00786"/>
    <w:rsid w:val="00E04935"/>
    <w:rsid w:val="00E06547"/>
    <w:rsid w:val="00E07FE7"/>
    <w:rsid w:val="00E115C1"/>
    <w:rsid w:val="00E13E8C"/>
    <w:rsid w:val="00E17F90"/>
    <w:rsid w:val="00E20E9D"/>
    <w:rsid w:val="00E22A82"/>
    <w:rsid w:val="00E2653C"/>
    <w:rsid w:val="00E26BD3"/>
    <w:rsid w:val="00E316AE"/>
    <w:rsid w:val="00E33FC8"/>
    <w:rsid w:val="00E402B6"/>
    <w:rsid w:val="00E40681"/>
    <w:rsid w:val="00E414D3"/>
    <w:rsid w:val="00E458C9"/>
    <w:rsid w:val="00E51653"/>
    <w:rsid w:val="00E519AC"/>
    <w:rsid w:val="00E5549E"/>
    <w:rsid w:val="00E627DC"/>
    <w:rsid w:val="00E6489E"/>
    <w:rsid w:val="00E6606E"/>
    <w:rsid w:val="00E7010D"/>
    <w:rsid w:val="00E73D3B"/>
    <w:rsid w:val="00E74401"/>
    <w:rsid w:val="00E77EF6"/>
    <w:rsid w:val="00E80AD9"/>
    <w:rsid w:val="00E81C12"/>
    <w:rsid w:val="00E83D19"/>
    <w:rsid w:val="00E85263"/>
    <w:rsid w:val="00E85609"/>
    <w:rsid w:val="00E91091"/>
    <w:rsid w:val="00E92020"/>
    <w:rsid w:val="00E928B1"/>
    <w:rsid w:val="00E94E31"/>
    <w:rsid w:val="00E95303"/>
    <w:rsid w:val="00E95589"/>
    <w:rsid w:val="00E974F2"/>
    <w:rsid w:val="00EA0CE1"/>
    <w:rsid w:val="00EA1052"/>
    <w:rsid w:val="00EA2D82"/>
    <w:rsid w:val="00EA669F"/>
    <w:rsid w:val="00EA7536"/>
    <w:rsid w:val="00EA7E93"/>
    <w:rsid w:val="00EB067F"/>
    <w:rsid w:val="00EB096B"/>
    <w:rsid w:val="00EC0FBF"/>
    <w:rsid w:val="00EC194E"/>
    <w:rsid w:val="00EC4D52"/>
    <w:rsid w:val="00EC54D1"/>
    <w:rsid w:val="00EC620A"/>
    <w:rsid w:val="00EC7844"/>
    <w:rsid w:val="00ED33D3"/>
    <w:rsid w:val="00EE51E4"/>
    <w:rsid w:val="00EE6E45"/>
    <w:rsid w:val="00EF0A40"/>
    <w:rsid w:val="00EF20D9"/>
    <w:rsid w:val="00EF726D"/>
    <w:rsid w:val="00F01E09"/>
    <w:rsid w:val="00F03499"/>
    <w:rsid w:val="00F036D8"/>
    <w:rsid w:val="00F059E1"/>
    <w:rsid w:val="00F07C1D"/>
    <w:rsid w:val="00F10B65"/>
    <w:rsid w:val="00F133AE"/>
    <w:rsid w:val="00F16942"/>
    <w:rsid w:val="00F20C3F"/>
    <w:rsid w:val="00F2404D"/>
    <w:rsid w:val="00F249F2"/>
    <w:rsid w:val="00F24C1D"/>
    <w:rsid w:val="00F256A5"/>
    <w:rsid w:val="00F25900"/>
    <w:rsid w:val="00F35762"/>
    <w:rsid w:val="00F35969"/>
    <w:rsid w:val="00F35CC1"/>
    <w:rsid w:val="00F36357"/>
    <w:rsid w:val="00F40260"/>
    <w:rsid w:val="00F42B63"/>
    <w:rsid w:val="00F43703"/>
    <w:rsid w:val="00F44DB8"/>
    <w:rsid w:val="00F45519"/>
    <w:rsid w:val="00F45D90"/>
    <w:rsid w:val="00F464BF"/>
    <w:rsid w:val="00F46C5D"/>
    <w:rsid w:val="00F476C9"/>
    <w:rsid w:val="00F5200B"/>
    <w:rsid w:val="00F54486"/>
    <w:rsid w:val="00F54BDC"/>
    <w:rsid w:val="00F56178"/>
    <w:rsid w:val="00F562B0"/>
    <w:rsid w:val="00F64409"/>
    <w:rsid w:val="00F65CD8"/>
    <w:rsid w:val="00F663CB"/>
    <w:rsid w:val="00F675D7"/>
    <w:rsid w:val="00F72EA8"/>
    <w:rsid w:val="00F73CAB"/>
    <w:rsid w:val="00F741AE"/>
    <w:rsid w:val="00F757A5"/>
    <w:rsid w:val="00F8681E"/>
    <w:rsid w:val="00F94367"/>
    <w:rsid w:val="00F973AE"/>
    <w:rsid w:val="00F97672"/>
    <w:rsid w:val="00FA4BCC"/>
    <w:rsid w:val="00FA5F44"/>
    <w:rsid w:val="00FB0185"/>
    <w:rsid w:val="00FB0F78"/>
    <w:rsid w:val="00FB52F4"/>
    <w:rsid w:val="00FC09B5"/>
    <w:rsid w:val="00FC1027"/>
    <w:rsid w:val="00FC2A6B"/>
    <w:rsid w:val="00FC2F12"/>
    <w:rsid w:val="00FC76F0"/>
    <w:rsid w:val="00FC77AF"/>
    <w:rsid w:val="00FD073B"/>
    <w:rsid w:val="00FD170F"/>
    <w:rsid w:val="00FD1905"/>
    <w:rsid w:val="00FD20F9"/>
    <w:rsid w:val="00FD266E"/>
    <w:rsid w:val="00FD68F9"/>
    <w:rsid w:val="00FE038B"/>
    <w:rsid w:val="00FE19DB"/>
    <w:rsid w:val="00FE2EC7"/>
    <w:rsid w:val="00FE53D8"/>
    <w:rsid w:val="00FF5D28"/>
    <w:rsid w:val="00FF7176"/>
    <w:rsid w:val="00FF77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6A64"/>
  <w15:docId w15:val="{4C37CE4D-AA88-4464-91F6-CBE73882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D28"/>
    <w:pPr>
      <w:spacing w:after="0" w:line="360" w:lineRule="auto"/>
      <w:jc w:val="both"/>
    </w:pPr>
    <w:rPr>
      <w:rFonts w:ascii="Times New Roman" w:eastAsiaTheme="minorHAnsi" w:hAnsi="Times New Roman" w:cs="Traditional Arabic"/>
      <w:sz w:val="24"/>
      <w:szCs w:val="36"/>
      <w:lang w:eastAsia="en-US"/>
    </w:rPr>
  </w:style>
  <w:style w:type="paragraph" w:styleId="Heading1">
    <w:name w:val="heading 1"/>
    <w:basedOn w:val="ListParagraph"/>
    <w:next w:val="Normal"/>
    <w:link w:val="Heading1Char"/>
    <w:uiPriority w:val="9"/>
    <w:qFormat/>
    <w:rsid w:val="00D279DB"/>
    <w:pPr>
      <w:numPr>
        <w:numId w:val="8"/>
      </w:numPr>
      <w:spacing w:after="120"/>
      <w:ind w:left="709" w:hanging="709"/>
      <w:outlineLvl w:val="0"/>
    </w:pPr>
    <w:rPr>
      <w:rFonts w:asciiTheme="majorBidi" w:hAnsiTheme="majorBidi" w:cstheme="majorBidi"/>
      <w:b/>
      <w:bCs/>
      <w:sz w:val="24"/>
      <w:szCs w:val="24"/>
      <w:lang w:val="en-GB"/>
    </w:rPr>
  </w:style>
  <w:style w:type="paragraph" w:styleId="Heading2">
    <w:name w:val="heading 2"/>
    <w:basedOn w:val="FootnoteText"/>
    <w:next w:val="Normal"/>
    <w:link w:val="Heading2Char"/>
    <w:uiPriority w:val="9"/>
    <w:unhideWhenUsed/>
    <w:qFormat/>
    <w:rsid w:val="00B80E56"/>
    <w:pPr>
      <w:numPr>
        <w:ilvl w:val="3"/>
        <w:numId w:val="1"/>
      </w:numPr>
      <w:spacing w:after="120" w:line="276" w:lineRule="auto"/>
      <w:ind w:left="709" w:hanging="709"/>
      <w:jc w:val="both"/>
      <w:outlineLvl w:val="1"/>
    </w:pPr>
    <w:rPr>
      <w:rFonts w:asciiTheme="majorBidi" w:hAnsiTheme="majorBidi" w:cstheme="majorBidi"/>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A0D28"/>
    <w:pPr>
      <w:spacing w:after="200" w:line="276" w:lineRule="auto"/>
      <w:ind w:left="720"/>
      <w:contextualSpacing/>
      <w:jc w:val="left"/>
    </w:pPr>
    <w:rPr>
      <w:rFonts w:asciiTheme="minorHAnsi" w:hAnsiTheme="minorHAnsi" w:cstheme="minorBidi"/>
      <w:sz w:val="22"/>
      <w:szCs w:val="22"/>
      <w:lang w:val="id-ID"/>
    </w:rPr>
  </w:style>
  <w:style w:type="character" w:customStyle="1" w:styleId="ListParagraphChar">
    <w:name w:val="List Paragraph Char"/>
    <w:link w:val="ListParagraph"/>
    <w:uiPriority w:val="34"/>
    <w:rsid w:val="00CA0D28"/>
    <w:rPr>
      <w:rFonts w:eastAsiaTheme="minorHAnsi"/>
      <w:lang w:val="id-ID" w:eastAsia="en-US"/>
    </w:rPr>
  </w:style>
  <w:style w:type="paragraph" w:styleId="Footer">
    <w:name w:val="footer"/>
    <w:basedOn w:val="Normal"/>
    <w:link w:val="FooterChar"/>
    <w:uiPriority w:val="99"/>
    <w:unhideWhenUsed/>
    <w:rsid w:val="00CA0D28"/>
    <w:pPr>
      <w:tabs>
        <w:tab w:val="center" w:pos="4680"/>
        <w:tab w:val="right" w:pos="9360"/>
      </w:tabs>
      <w:spacing w:line="240" w:lineRule="auto"/>
    </w:pPr>
  </w:style>
  <w:style w:type="character" w:customStyle="1" w:styleId="FooterChar">
    <w:name w:val="Footer Char"/>
    <w:basedOn w:val="DefaultParagraphFont"/>
    <w:link w:val="Footer"/>
    <w:uiPriority w:val="99"/>
    <w:rsid w:val="00CA0D28"/>
    <w:rPr>
      <w:rFonts w:ascii="Times New Roman" w:eastAsiaTheme="minorHAnsi" w:hAnsi="Times New Roman" w:cs="Traditional Arabic"/>
      <w:sz w:val="24"/>
      <w:szCs w:val="36"/>
      <w:lang w:eastAsia="en-US"/>
    </w:rPr>
  </w:style>
  <w:style w:type="paragraph" w:styleId="FootnoteText">
    <w:name w:val="footnote text"/>
    <w:basedOn w:val="Normal"/>
    <w:link w:val="FootnoteTextChar"/>
    <w:unhideWhenUsed/>
    <w:rsid w:val="00CA0D28"/>
    <w:pPr>
      <w:spacing w:line="240" w:lineRule="auto"/>
      <w:jc w:val="left"/>
    </w:pPr>
    <w:rPr>
      <w:rFonts w:ascii="Calibri" w:eastAsia="Calibri" w:hAnsi="Calibri" w:cs="Arial"/>
      <w:sz w:val="20"/>
      <w:szCs w:val="20"/>
    </w:rPr>
  </w:style>
  <w:style w:type="character" w:customStyle="1" w:styleId="FootnoteTextChar">
    <w:name w:val="Footnote Text Char"/>
    <w:basedOn w:val="DefaultParagraphFont"/>
    <w:link w:val="FootnoteText"/>
    <w:rsid w:val="00CA0D28"/>
    <w:rPr>
      <w:rFonts w:ascii="Calibri" w:eastAsia="Calibri" w:hAnsi="Calibri" w:cs="Arial"/>
      <w:sz w:val="20"/>
      <w:szCs w:val="20"/>
      <w:lang w:eastAsia="en-US"/>
    </w:rPr>
  </w:style>
  <w:style w:type="character" w:styleId="FootnoteReference">
    <w:name w:val="footnote reference"/>
    <w:basedOn w:val="DefaultParagraphFont"/>
    <w:unhideWhenUsed/>
    <w:rsid w:val="00CA0D28"/>
    <w:rPr>
      <w:vertAlign w:val="superscript"/>
    </w:rPr>
  </w:style>
  <w:style w:type="character" w:customStyle="1" w:styleId="Heading1Char">
    <w:name w:val="Heading 1 Char"/>
    <w:basedOn w:val="DefaultParagraphFont"/>
    <w:link w:val="Heading1"/>
    <w:uiPriority w:val="9"/>
    <w:rsid w:val="00D279DB"/>
    <w:rPr>
      <w:rFonts w:asciiTheme="majorBidi" w:eastAsiaTheme="minorHAnsi" w:hAnsiTheme="majorBidi" w:cstheme="majorBidi"/>
      <w:b/>
      <w:bCs/>
      <w:sz w:val="24"/>
      <w:szCs w:val="24"/>
      <w:lang w:val="en-GB" w:eastAsia="en-US"/>
    </w:rPr>
  </w:style>
  <w:style w:type="character" w:customStyle="1" w:styleId="Heading2Char">
    <w:name w:val="Heading 2 Char"/>
    <w:basedOn w:val="DefaultParagraphFont"/>
    <w:link w:val="Heading2"/>
    <w:uiPriority w:val="9"/>
    <w:rsid w:val="00B80E56"/>
    <w:rPr>
      <w:rFonts w:asciiTheme="majorBidi" w:eastAsia="Calibri" w:hAnsiTheme="majorBidi" w:cstheme="majorBidi"/>
      <w:b/>
      <w:bCs/>
      <w:sz w:val="24"/>
      <w:szCs w:val="24"/>
      <w:lang w:val="id-ID" w:eastAsia="en-US"/>
    </w:rPr>
  </w:style>
  <w:style w:type="paragraph" w:styleId="Header">
    <w:name w:val="header"/>
    <w:basedOn w:val="Normal"/>
    <w:link w:val="HeaderChar"/>
    <w:uiPriority w:val="99"/>
    <w:unhideWhenUsed/>
    <w:rsid w:val="00721679"/>
    <w:pPr>
      <w:tabs>
        <w:tab w:val="center" w:pos="4680"/>
        <w:tab w:val="right" w:pos="9360"/>
      </w:tabs>
      <w:spacing w:line="240" w:lineRule="auto"/>
    </w:pPr>
  </w:style>
  <w:style w:type="character" w:customStyle="1" w:styleId="HeaderChar">
    <w:name w:val="Header Char"/>
    <w:basedOn w:val="DefaultParagraphFont"/>
    <w:link w:val="Header"/>
    <w:uiPriority w:val="99"/>
    <w:rsid w:val="00721679"/>
    <w:rPr>
      <w:rFonts w:ascii="Times New Roman" w:eastAsiaTheme="minorHAnsi" w:hAnsi="Times New Roman" w:cs="Traditional Arabic"/>
      <w:sz w:val="24"/>
      <w:szCs w:val="36"/>
      <w:lang w:eastAsia="en-US"/>
    </w:rPr>
  </w:style>
  <w:style w:type="character" w:styleId="Emphasis">
    <w:name w:val="Emphasis"/>
    <w:basedOn w:val="DefaultParagraphFont"/>
    <w:uiPriority w:val="20"/>
    <w:qFormat/>
    <w:rsid w:val="00FF5D28"/>
    <w:rPr>
      <w:i/>
      <w:iCs/>
    </w:rPr>
  </w:style>
  <w:style w:type="paragraph" w:styleId="EndnoteText">
    <w:name w:val="endnote text"/>
    <w:basedOn w:val="Normal"/>
    <w:link w:val="EndnoteTextChar"/>
    <w:uiPriority w:val="99"/>
    <w:semiHidden/>
    <w:unhideWhenUsed/>
    <w:rsid w:val="00E402B6"/>
    <w:pPr>
      <w:spacing w:line="240" w:lineRule="auto"/>
    </w:pPr>
    <w:rPr>
      <w:sz w:val="20"/>
      <w:szCs w:val="20"/>
    </w:rPr>
  </w:style>
  <w:style w:type="character" w:customStyle="1" w:styleId="EndnoteTextChar">
    <w:name w:val="Endnote Text Char"/>
    <w:basedOn w:val="DefaultParagraphFont"/>
    <w:link w:val="EndnoteText"/>
    <w:uiPriority w:val="99"/>
    <w:semiHidden/>
    <w:rsid w:val="00E402B6"/>
    <w:rPr>
      <w:rFonts w:ascii="Times New Roman" w:eastAsiaTheme="minorHAnsi" w:hAnsi="Times New Roman" w:cs="Traditional Arabic"/>
      <w:sz w:val="20"/>
      <w:szCs w:val="20"/>
      <w:lang w:eastAsia="en-US"/>
    </w:rPr>
  </w:style>
  <w:style w:type="character" w:styleId="EndnoteReference">
    <w:name w:val="endnote reference"/>
    <w:basedOn w:val="DefaultParagraphFont"/>
    <w:uiPriority w:val="99"/>
    <w:semiHidden/>
    <w:unhideWhenUsed/>
    <w:rsid w:val="00E402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280008">
      <w:bodyDiv w:val="1"/>
      <w:marLeft w:val="0"/>
      <w:marRight w:val="0"/>
      <w:marTop w:val="0"/>
      <w:marBottom w:val="0"/>
      <w:divBdr>
        <w:top w:val="none" w:sz="0" w:space="0" w:color="auto"/>
        <w:left w:val="none" w:sz="0" w:space="0" w:color="auto"/>
        <w:bottom w:val="none" w:sz="0" w:space="0" w:color="auto"/>
        <w:right w:val="none" w:sz="0" w:space="0" w:color="auto"/>
      </w:divBdr>
    </w:div>
    <w:div w:id="1637298021">
      <w:bodyDiv w:val="1"/>
      <w:marLeft w:val="0"/>
      <w:marRight w:val="0"/>
      <w:marTop w:val="0"/>
      <w:marBottom w:val="0"/>
      <w:divBdr>
        <w:top w:val="none" w:sz="0" w:space="0" w:color="auto"/>
        <w:left w:val="none" w:sz="0" w:space="0" w:color="auto"/>
        <w:bottom w:val="none" w:sz="0" w:space="0" w:color="auto"/>
        <w:right w:val="none" w:sz="0" w:space="0" w:color="auto"/>
      </w:divBdr>
    </w:div>
    <w:div w:id="186367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B3B57F2-BDAD-4362-B624-46961298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8008</Words>
  <Characters>45649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cp:revision>
  <dcterms:created xsi:type="dcterms:W3CDTF">2021-04-27T08:35:00Z</dcterms:created>
  <dcterms:modified xsi:type="dcterms:W3CDTF">2021-06-09T02:11:00Z</dcterms:modified>
</cp:coreProperties>
</file>