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5A89B1" w14:textId="0A614E81" w:rsidR="009B50B3" w:rsidRPr="009B50B3" w:rsidRDefault="00600D2B" w:rsidP="009B50B3">
      <w:pPr>
        <w:tabs>
          <w:tab w:val="left" w:pos="270"/>
        </w:tabs>
        <w:spacing w:before="100" w:beforeAutospacing="1" w:line="276" w:lineRule="auto"/>
        <w:jc w:val="center"/>
        <w:rPr>
          <w:rFonts w:ascii="Candara" w:hAnsi="Candara"/>
          <w:b/>
          <w:bCs/>
          <w:sz w:val="32"/>
          <w:szCs w:val="32"/>
          <w:lang w:val="sv-SE"/>
        </w:rPr>
      </w:pPr>
      <w:bookmarkStart w:id="0" w:name="_GoBack"/>
      <w:bookmarkEnd w:id="0"/>
      <w:r w:rsidRPr="009B50B3">
        <w:rPr>
          <w:rFonts w:ascii="Candara" w:hAnsi="Candara"/>
          <w:b/>
          <w:bCs/>
          <w:sz w:val="32"/>
          <w:szCs w:val="32"/>
          <w:lang w:val="sv-SE"/>
        </w:rPr>
        <w:t>DARI MARGINALISASI MENUJU PEMBERDAYAAN: STUDI SOSIAL EKONOMI BURUH TANI DI NAGARI SILAGO DHARMASRAYA</w:t>
      </w:r>
    </w:p>
    <w:p w14:paraId="638ED851" w14:textId="7A0D96AE" w:rsidR="009B50B3" w:rsidRPr="009B50B3" w:rsidRDefault="00600D2B" w:rsidP="00600D2B">
      <w:pPr>
        <w:spacing w:line="276" w:lineRule="auto"/>
        <w:rPr>
          <w:rFonts w:ascii="Candara" w:hAnsi="Candara" w:cstheme="majorBidi"/>
          <w:b/>
          <w:bCs/>
          <w:i/>
          <w:vertAlign w:val="superscript"/>
          <w:lang w:val="sv-SE"/>
        </w:rPr>
      </w:pPr>
      <w:r w:rsidRPr="009B50B3">
        <w:rPr>
          <w:rFonts w:ascii="Candara" w:hAnsi="Candara" w:cstheme="majorBidi"/>
          <w:b/>
          <w:bCs/>
          <w:i/>
          <w:lang w:val="sv-SE"/>
        </w:rPr>
        <w:t>M. Iqbal</w:t>
      </w:r>
      <w:r w:rsidRPr="009B50B3">
        <w:rPr>
          <w:rFonts w:ascii="Candara" w:hAnsi="Candara" w:cstheme="majorBidi"/>
          <w:b/>
          <w:bCs/>
          <w:i/>
          <w:vertAlign w:val="superscript"/>
          <w:lang w:val="sv-SE"/>
        </w:rPr>
        <w:t xml:space="preserve">1, </w:t>
      </w:r>
      <w:r w:rsidRPr="009B50B3">
        <w:rPr>
          <w:rFonts w:ascii="Candara" w:hAnsi="Candara" w:cstheme="majorBidi"/>
          <w:b/>
          <w:bCs/>
          <w:i/>
          <w:lang w:val="sv-SE"/>
        </w:rPr>
        <w:t>Welhendri Azwar</w:t>
      </w:r>
      <w:r w:rsidRPr="009B50B3">
        <w:rPr>
          <w:rFonts w:ascii="Candara" w:hAnsi="Candara" w:cstheme="majorBidi"/>
          <w:b/>
          <w:bCs/>
          <w:i/>
          <w:vertAlign w:val="superscript"/>
          <w:lang w:val="sv-SE"/>
        </w:rPr>
        <w:t>2</w:t>
      </w:r>
      <w:r w:rsidRPr="009B50B3">
        <w:rPr>
          <w:rFonts w:ascii="Candara" w:hAnsi="Candara" w:cstheme="majorBidi"/>
          <w:b/>
          <w:bCs/>
          <w:i/>
          <w:lang w:val="sv-SE"/>
        </w:rPr>
        <w:t>, Muhamad jamil</w:t>
      </w:r>
      <w:r w:rsidRPr="009B50B3">
        <w:rPr>
          <w:rFonts w:ascii="Candara" w:hAnsi="Candara" w:cstheme="majorBidi"/>
          <w:b/>
          <w:bCs/>
          <w:i/>
          <w:vertAlign w:val="superscript"/>
          <w:lang w:val="sv-SE"/>
        </w:rPr>
        <w:t>3</w:t>
      </w:r>
    </w:p>
    <w:p w14:paraId="2E94E863" w14:textId="77777777" w:rsidR="00254A13" w:rsidRPr="008F5A68" w:rsidRDefault="00600D2B" w:rsidP="00600D2B">
      <w:pPr>
        <w:widowControl w:val="0"/>
        <w:pBdr>
          <w:top w:val="nil"/>
          <w:left w:val="nil"/>
          <w:bottom w:val="nil"/>
          <w:right w:val="nil"/>
          <w:between w:val="nil"/>
        </w:pBdr>
        <w:jc w:val="both"/>
        <w:rPr>
          <w:rFonts w:ascii="Candara" w:eastAsia="Candara" w:hAnsi="Candara" w:cs="Candara"/>
          <w:i/>
          <w:color w:val="000000"/>
          <w:sz w:val="20"/>
          <w:szCs w:val="20"/>
          <w:lang w:val="sv-SE"/>
        </w:rPr>
      </w:pPr>
      <w:r w:rsidRPr="008F5A68">
        <w:rPr>
          <w:rFonts w:ascii="Candara" w:eastAsia="Candara" w:hAnsi="Candara" w:cs="Candara"/>
          <w:i/>
          <w:color w:val="000000"/>
          <w:sz w:val="20"/>
          <w:szCs w:val="20"/>
          <w:vertAlign w:val="superscript"/>
          <w:lang w:val="sv-SE"/>
        </w:rPr>
        <w:t>12</w:t>
      </w:r>
      <w:r w:rsidRPr="008F5A68">
        <w:rPr>
          <w:rFonts w:ascii="Candara" w:eastAsia="Candara" w:hAnsi="Candara" w:cs="Candara"/>
          <w:i/>
          <w:color w:val="000000"/>
          <w:sz w:val="20"/>
          <w:szCs w:val="20"/>
          <w:lang w:val="sv-SE"/>
        </w:rPr>
        <w:t>Universitas Islam Negeri Imam Bonjol Padang</w:t>
      </w:r>
    </w:p>
    <w:p w14:paraId="21A3EB85" w14:textId="77777777" w:rsidR="00600D2B" w:rsidRPr="00600D2B" w:rsidRDefault="00600D2B" w:rsidP="00600D2B">
      <w:pPr>
        <w:widowControl w:val="0"/>
        <w:pBdr>
          <w:top w:val="nil"/>
          <w:left w:val="nil"/>
          <w:bottom w:val="nil"/>
          <w:right w:val="nil"/>
          <w:between w:val="nil"/>
        </w:pBdr>
        <w:jc w:val="both"/>
        <w:rPr>
          <w:rFonts w:ascii="Candara" w:eastAsia="Candara" w:hAnsi="Candara" w:cs="Candara"/>
          <w:i/>
          <w:color w:val="000000"/>
          <w:sz w:val="20"/>
          <w:szCs w:val="20"/>
        </w:rPr>
      </w:pPr>
      <w:r>
        <w:rPr>
          <w:rFonts w:ascii="Candara" w:eastAsia="Candara" w:hAnsi="Candara" w:cs="Candara"/>
          <w:i/>
          <w:color w:val="000000"/>
          <w:sz w:val="20"/>
          <w:szCs w:val="20"/>
          <w:vertAlign w:val="superscript"/>
        </w:rPr>
        <w:t>3</w:t>
      </w:r>
      <w:r>
        <w:rPr>
          <w:rFonts w:ascii="Candara" w:eastAsia="Candara" w:hAnsi="Candara" w:cs="Candara"/>
          <w:i/>
          <w:color w:val="000000"/>
          <w:sz w:val="20"/>
          <w:szCs w:val="20"/>
        </w:rPr>
        <w:t xml:space="preserve">STAI </w:t>
      </w:r>
      <w:proofErr w:type="spellStart"/>
      <w:r>
        <w:rPr>
          <w:rFonts w:ascii="Candara" w:eastAsia="Candara" w:hAnsi="Candara" w:cs="Candara"/>
          <w:i/>
          <w:color w:val="000000"/>
          <w:sz w:val="20"/>
          <w:szCs w:val="20"/>
        </w:rPr>
        <w:t>Yastis</w:t>
      </w:r>
      <w:proofErr w:type="spellEnd"/>
      <w:r>
        <w:rPr>
          <w:rFonts w:ascii="Candara" w:eastAsia="Candara" w:hAnsi="Candara" w:cs="Candara"/>
          <w:i/>
          <w:color w:val="000000"/>
          <w:sz w:val="20"/>
          <w:szCs w:val="20"/>
        </w:rPr>
        <w:t xml:space="preserve"> Padang</w:t>
      </w:r>
    </w:p>
    <w:p w14:paraId="288F00B8" w14:textId="599AD654" w:rsidR="00254A13" w:rsidRPr="00600D2B" w:rsidRDefault="005C387B" w:rsidP="00600D2B">
      <w:pPr>
        <w:widowControl w:val="0"/>
        <w:pBdr>
          <w:top w:val="nil"/>
          <w:left w:val="nil"/>
          <w:bottom w:val="nil"/>
          <w:right w:val="nil"/>
          <w:between w:val="nil"/>
        </w:pBdr>
        <w:tabs>
          <w:tab w:val="left" w:pos="3705"/>
        </w:tabs>
        <w:spacing w:after="200"/>
        <w:jc w:val="both"/>
        <w:rPr>
          <w:rFonts w:ascii="Candara" w:eastAsia="Candara" w:hAnsi="Candara" w:cs="Candara"/>
          <w:i/>
          <w:color w:val="000000"/>
          <w:sz w:val="20"/>
          <w:szCs w:val="20"/>
        </w:rPr>
      </w:pPr>
      <w:proofErr w:type="gramStart"/>
      <w:r>
        <w:rPr>
          <w:rFonts w:ascii="Candara" w:eastAsia="Candara" w:hAnsi="Candara" w:cs="Candara"/>
          <w:color w:val="000000"/>
          <w:sz w:val="20"/>
          <w:szCs w:val="20"/>
        </w:rPr>
        <w:t>e</w:t>
      </w:r>
      <w:r w:rsidR="009B50B3">
        <w:rPr>
          <w:rFonts w:ascii="Candara" w:eastAsia="Candara" w:hAnsi="Candara" w:cs="Candara"/>
          <w:color w:val="000000"/>
          <w:sz w:val="20"/>
          <w:szCs w:val="20"/>
        </w:rPr>
        <w:t>mail</w:t>
      </w:r>
      <w:proofErr w:type="gramEnd"/>
      <w:r w:rsidR="0025781E">
        <w:rPr>
          <w:rFonts w:ascii="Candara" w:eastAsia="Candara" w:hAnsi="Candara" w:cs="Candara"/>
          <w:color w:val="000000"/>
          <w:sz w:val="20"/>
          <w:szCs w:val="20"/>
        </w:rPr>
        <w:t xml:space="preserve">: </w:t>
      </w:r>
      <w:hyperlink r:id="rId10" w:history="1">
        <w:r w:rsidR="00600D2B" w:rsidRPr="0025531C">
          <w:rPr>
            <w:rStyle w:val="Hyperlink"/>
            <w:rFonts w:ascii="Candara" w:eastAsia="Candara" w:hAnsi="Candara" w:cs="Candara"/>
            <w:i/>
            <w:shd w:val="clear" w:color="auto" w:fill="auto"/>
            <w:lang w:val="en-GB"/>
          </w:rPr>
          <w:t>miqbal151101@gmail.com</w:t>
        </w:r>
      </w:hyperlink>
    </w:p>
    <w:p w14:paraId="111B5D8D" w14:textId="7A9EFB36" w:rsidR="00D4022C" w:rsidRDefault="0025781E" w:rsidP="00600D2B">
      <w:pPr>
        <w:widowControl w:val="0"/>
        <w:pBdr>
          <w:top w:val="nil"/>
          <w:left w:val="nil"/>
          <w:bottom w:val="nil"/>
          <w:right w:val="nil"/>
          <w:between w:val="nil"/>
        </w:pBdr>
        <w:shd w:val="clear" w:color="auto" w:fill="E7E6E6"/>
        <w:jc w:val="both"/>
        <w:rPr>
          <w:rFonts w:ascii="Candara" w:eastAsia="Candara" w:hAnsi="Candara" w:cs="Candara"/>
          <w:i/>
          <w:color w:val="000000"/>
          <w:sz w:val="18"/>
          <w:szCs w:val="18"/>
        </w:rPr>
      </w:pPr>
      <w:r w:rsidRPr="00D4022C">
        <w:rPr>
          <w:rFonts w:ascii="Candara" w:eastAsia="Candara" w:hAnsi="Candara" w:cs="Candara"/>
          <w:b/>
          <w:i/>
          <w:color w:val="000000"/>
          <w:sz w:val="18"/>
          <w:szCs w:val="18"/>
        </w:rPr>
        <w:t>Abstract:</w:t>
      </w:r>
      <w:r>
        <w:rPr>
          <w:rFonts w:ascii="Candara" w:eastAsia="Candara" w:hAnsi="Candara" w:cs="Candara"/>
          <w:b/>
          <w:color w:val="000000"/>
          <w:sz w:val="18"/>
          <w:szCs w:val="18"/>
        </w:rPr>
        <w:t xml:space="preserve"> </w:t>
      </w:r>
      <w:r w:rsidR="009560CD" w:rsidRPr="009560CD">
        <w:rPr>
          <w:rFonts w:ascii="Candara" w:eastAsia="Candara" w:hAnsi="Candara" w:cs="Candara"/>
          <w:i/>
          <w:color w:val="000000"/>
          <w:sz w:val="18"/>
          <w:szCs w:val="18"/>
        </w:rPr>
        <w:t xml:space="preserve">Farm workers in </w:t>
      </w:r>
      <w:proofErr w:type="spellStart"/>
      <w:r w:rsidR="009560CD" w:rsidRPr="009560CD">
        <w:rPr>
          <w:rFonts w:ascii="Candara" w:eastAsia="Candara" w:hAnsi="Candara" w:cs="Candara"/>
          <w:i/>
          <w:color w:val="000000"/>
          <w:sz w:val="18"/>
          <w:szCs w:val="18"/>
        </w:rPr>
        <w:t>Jorong</w:t>
      </w:r>
      <w:proofErr w:type="spellEnd"/>
      <w:r w:rsidR="009560CD" w:rsidRPr="009560CD">
        <w:rPr>
          <w:rFonts w:ascii="Candara" w:eastAsia="Candara" w:hAnsi="Candara" w:cs="Candara"/>
          <w:i/>
          <w:color w:val="000000"/>
          <w:sz w:val="18"/>
          <w:szCs w:val="18"/>
        </w:rPr>
        <w:t xml:space="preserve"> </w:t>
      </w:r>
      <w:proofErr w:type="spellStart"/>
      <w:r w:rsidR="009560CD" w:rsidRPr="009560CD">
        <w:rPr>
          <w:rFonts w:ascii="Candara" w:eastAsia="Candara" w:hAnsi="Candara" w:cs="Candara"/>
          <w:i/>
          <w:color w:val="000000"/>
          <w:sz w:val="18"/>
          <w:szCs w:val="18"/>
        </w:rPr>
        <w:t>Ampang</w:t>
      </w:r>
      <w:proofErr w:type="spellEnd"/>
      <w:r w:rsidR="009560CD" w:rsidRPr="009560CD">
        <w:rPr>
          <w:rFonts w:ascii="Candara" w:eastAsia="Candara" w:hAnsi="Candara" w:cs="Candara"/>
          <w:i/>
          <w:color w:val="000000"/>
          <w:sz w:val="18"/>
          <w:szCs w:val="18"/>
        </w:rPr>
        <w:t xml:space="preserve"> </w:t>
      </w:r>
      <w:proofErr w:type="spellStart"/>
      <w:r w:rsidR="009560CD" w:rsidRPr="009560CD">
        <w:rPr>
          <w:rFonts w:ascii="Candara" w:eastAsia="Candara" w:hAnsi="Candara" w:cs="Candara"/>
          <w:i/>
          <w:color w:val="000000"/>
          <w:sz w:val="18"/>
          <w:szCs w:val="18"/>
        </w:rPr>
        <w:t>Kuranji</w:t>
      </w:r>
      <w:proofErr w:type="spellEnd"/>
      <w:r w:rsidR="009560CD" w:rsidRPr="009560CD">
        <w:rPr>
          <w:rFonts w:ascii="Candara" w:eastAsia="Candara" w:hAnsi="Candara" w:cs="Candara"/>
          <w:i/>
          <w:color w:val="000000"/>
          <w:sz w:val="18"/>
          <w:szCs w:val="18"/>
        </w:rPr>
        <w:t xml:space="preserve">, </w:t>
      </w:r>
      <w:proofErr w:type="spellStart"/>
      <w:r w:rsidR="009560CD" w:rsidRPr="009560CD">
        <w:rPr>
          <w:rFonts w:ascii="Candara" w:eastAsia="Candara" w:hAnsi="Candara" w:cs="Candara"/>
          <w:i/>
          <w:color w:val="000000"/>
          <w:sz w:val="18"/>
          <w:szCs w:val="18"/>
        </w:rPr>
        <w:t>Nagari</w:t>
      </w:r>
      <w:proofErr w:type="spellEnd"/>
      <w:r w:rsidR="009560CD" w:rsidRPr="009560CD">
        <w:rPr>
          <w:rFonts w:ascii="Candara" w:eastAsia="Candara" w:hAnsi="Candara" w:cs="Candara"/>
          <w:i/>
          <w:color w:val="000000"/>
          <w:sz w:val="18"/>
          <w:szCs w:val="18"/>
        </w:rPr>
        <w:t xml:space="preserve"> </w:t>
      </w:r>
      <w:proofErr w:type="spellStart"/>
      <w:r w:rsidR="009560CD" w:rsidRPr="009560CD">
        <w:rPr>
          <w:rFonts w:ascii="Candara" w:eastAsia="Candara" w:hAnsi="Candara" w:cs="Candara"/>
          <w:i/>
          <w:color w:val="000000"/>
          <w:sz w:val="18"/>
          <w:szCs w:val="18"/>
        </w:rPr>
        <w:t>Silago</w:t>
      </w:r>
      <w:proofErr w:type="spellEnd"/>
      <w:r w:rsidR="009560CD" w:rsidRPr="009560CD">
        <w:rPr>
          <w:rFonts w:ascii="Candara" w:eastAsia="Candara" w:hAnsi="Candara" w:cs="Candara"/>
          <w:i/>
          <w:color w:val="000000"/>
          <w:sz w:val="18"/>
          <w:szCs w:val="18"/>
        </w:rPr>
        <w:t xml:space="preserve">, </w:t>
      </w:r>
      <w:proofErr w:type="spellStart"/>
      <w:r w:rsidR="009560CD" w:rsidRPr="009560CD">
        <w:rPr>
          <w:rFonts w:ascii="Candara" w:eastAsia="Candara" w:hAnsi="Candara" w:cs="Candara"/>
          <w:i/>
          <w:color w:val="000000"/>
          <w:sz w:val="18"/>
          <w:szCs w:val="18"/>
        </w:rPr>
        <w:t>Dharmasraya</w:t>
      </w:r>
      <w:proofErr w:type="spellEnd"/>
      <w:r w:rsidR="009560CD" w:rsidRPr="009560CD">
        <w:rPr>
          <w:rFonts w:ascii="Candara" w:eastAsia="Candara" w:hAnsi="Candara" w:cs="Candara"/>
          <w:i/>
          <w:color w:val="000000"/>
          <w:sz w:val="18"/>
          <w:szCs w:val="18"/>
        </w:rPr>
        <w:t xml:space="preserve"> Regency who experience marginalization and are marginalized who lack access to resources, opportunities and chances to improve their quality of life. Marginalization has an impact on farm workers being in economic shortages. The research method used is a descriptive qualitative research method. This study uses a conflict theory approach to explain how the poverty they experience is the result of structural inequality in society. As a solution, this study offers a community empowerment strategy that aims to strengthen individual and collective capacity through education, Farm Worker Empowerment and Active Participation and partnerships or collaboration in decision-making and utilization of local resources, it is hoped that they can get out of economic difficulties and achieve a more independent and prosperous life. This study emphasizes the importance of an inclusive and sustainable approach in efforts to empower farm workers.</w:t>
      </w:r>
    </w:p>
    <w:p w14:paraId="61E0A15E" w14:textId="77777777" w:rsidR="00F42FDF" w:rsidRDefault="00F42FDF" w:rsidP="00600D2B">
      <w:pPr>
        <w:widowControl w:val="0"/>
        <w:pBdr>
          <w:top w:val="nil"/>
          <w:left w:val="nil"/>
          <w:bottom w:val="nil"/>
          <w:right w:val="nil"/>
          <w:between w:val="nil"/>
        </w:pBdr>
        <w:shd w:val="clear" w:color="auto" w:fill="E7E6E6"/>
        <w:jc w:val="both"/>
        <w:rPr>
          <w:rFonts w:ascii="Candara" w:eastAsia="Candara" w:hAnsi="Candara" w:cs="Candara"/>
          <w:i/>
          <w:color w:val="000000"/>
          <w:sz w:val="18"/>
          <w:szCs w:val="18"/>
        </w:rPr>
      </w:pPr>
    </w:p>
    <w:p w14:paraId="019B875E" w14:textId="62D6235F" w:rsidR="00254A13" w:rsidRPr="00F42FDF" w:rsidRDefault="0025781E" w:rsidP="00600D2B">
      <w:pPr>
        <w:widowControl w:val="0"/>
        <w:pBdr>
          <w:top w:val="nil"/>
          <w:left w:val="nil"/>
          <w:bottom w:val="nil"/>
          <w:right w:val="nil"/>
          <w:between w:val="nil"/>
        </w:pBdr>
        <w:shd w:val="clear" w:color="auto" w:fill="E7E6E6"/>
        <w:jc w:val="both"/>
        <w:rPr>
          <w:rFonts w:ascii="Candara" w:eastAsia="Candara" w:hAnsi="Candara" w:cs="Candara"/>
          <w:i/>
          <w:color w:val="000000"/>
          <w:sz w:val="18"/>
          <w:szCs w:val="18"/>
        </w:rPr>
      </w:pPr>
      <w:r w:rsidRPr="00F42FDF">
        <w:rPr>
          <w:rFonts w:ascii="Candara" w:eastAsia="Candara" w:hAnsi="Candara" w:cs="Candara"/>
          <w:b/>
          <w:i/>
          <w:color w:val="000000"/>
          <w:sz w:val="18"/>
          <w:szCs w:val="18"/>
        </w:rPr>
        <w:t xml:space="preserve">Keywords: </w:t>
      </w:r>
      <w:r w:rsidR="009560CD" w:rsidRPr="009560CD">
        <w:rPr>
          <w:rFonts w:ascii="Candara" w:eastAsia="Candara" w:hAnsi="Candara" w:cs="Candara"/>
          <w:i/>
          <w:color w:val="000000"/>
          <w:sz w:val="18"/>
          <w:szCs w:val="18"/>
        </w:rPr>
        <w:t>Marginalization, Empowerment, Farm Workers' Economy</w:t>
      </w:r>
    </w:p>
    <w:p w14:paraId="46A4CA0F" w14:textId="77777777" w:rsidR="00D4022C" w:rsidRDefault="00D4022C" w:rsidP="00600D2B">
      <w:pPr>
        <w:widowControl w:val="0"/>
        <w:pBdr>
          <w:top w:val="nil"/>
          <w:left w:val="nil"/>
          <w:bottom w:val="nil"/>
          <w:right w:val="nil"/>
          <w:between w:val="nil"/>
        </w:pBdr>
        <w:shd w:val="clear" w:color="auto" w:fill="E7E6E6"/>
        <w:jc w:val="both"/>
        <w:rPr>
          <w:rFonts w:ascii="Candara" w:eastAsia="Candara" w:hAnsi="Candara" w:cs="Candara"/>
          <w:color w:val="000000"/>
          <w:sz w:val="18"/>
          <w:szCs w:val="18"/>
        </w:rPr>
      </w:pPr>
    </w:p>
    <w:p w14:paraId="3AE88209" w14:textId="22B427EC" w:rsidR="00D4022C" w:rsidRPr="008F5A68" w:rsidRDefault="00D4022C" w:rsidP="00D4022C">
      <w:pPr>
        <w:pStyle w:val="NormalWeb"/>
        <w:spacing w:before="240" w:beforeAutospacing="0"/>
        <w:contextualSpacing/>
        <w:jc w:val="both"/>
        <w:rPr>
          <w:rFonts w:ascii="Candara" w:hAnsi="Candara"/>
          <w:sz w:val="18"/>
          <w:szCs w:val="18"/>
          <w:lang w:val="sv-SE"/>
        </w:rPr>
      </w:pPr>
      <w:proofErr w:type="spellStart"/>
      <w:r w:rsidRPr="0047185E">
        <w:rPr>
          <w:rFonts w:ascii="Candara" w:eastAsia="Candara" w:hAnsi="Candara" w:cs="Candara"/>
          <w:b/>
          <w:color w:val="000000"/>
          <w:sz w:val="18"/>
          <w:szCs w:val="18"/>
          <w:lang w:val="en-GB"/>
        </w:rPr>
        <w:t>Abstrak</w:t>
      </w:r>
      <w:proofErr w:type="spellEnd"/>
      <w:r w:rsidRPr="0047185E">
        <w:rPr>
          <w:rFonts w:ascii="Candara" w:eastAsia="Candara" w:hAnsi="Candara" w:cs="Candara"/>
          <w:b/>
          <w:color w:val="000000"/>
          <w:sz w:val="18"/>
          <w:szCs w:val="18"/>
          <w:lang w:val="en-GB"/>
        </w:rPr>
        <w:t>:</w:t>
      </w:r>
      <w:r w:rsidRPr="0047185E">
        <w:rPr>
          <w:rFonts w:ascii="Candara" w:eastAsia="Candara" w:hAnsi="Candara" w:cs="Candara"/>
          <w:color w:val="000000"/>
          <w:sz w:val="18"/>
          <w:szCs w:val="18"/>
          <w:lang w:val="en-GB"/>
        </w:rPr>
        <w:t xml:space="preserve"> </w:t>
      </w:r>
      <w:proofErr w:type="spellStart"/>
      <w:r w:rsidR="0047185E" w:rsidRPr="0047185E">
        <w:rPr>
          <w:rFonts w:ascii="Candara" w:hAnsi="Candara"/>
          <w:sz w:val="18"/>
          <w:szCs w:val="18"/>
          <w:lang w:val="en-GB"/>
        </w:rPr>
        <w:t>Bu</w:t>
      </w:r>
      <w:r w:rsidRPr="0047185E">
        <w:rPr>
          <w:rFonts w:ascii="Candara" w:hAnsi="Candara"/>
          <w:sz w:val="18"/>
          <w:szCs w:val="18"/>
          <w:lang w:val="en-GB"/>
        </w:rPr>
        <w:t>ruh</w:t>
      </w:r>
      <w:proofErr w:type="spellEnd"/>
      <w:r w:rsidRPr="0047185E">
        <w:rPr>
          <w:rFonts w:ascii="Candara" w:hAnsi="Candara"/>
          <w:sz w:val="18"/>
          <w:szCs w:val="18"/>
          <w:lang w:val="en-GB"/>
        </w:rPr>
        <w:t xml:space="preserve"> </w:t>
      </w:r>
      <w:proofErr w:type="spellStart"/>
      <w:r w:rsidRPr="0047185E">
        <w:rPr>
          <w:rFonts w:ascii="Candara" w:hAnsi="Candara"/>
          <w:sz w:val="18"/>
          <w:szCs w:val="18"/>
          <w:lang w:val="en-GB"/>
        </w:rPr>
        <w:t>tani</w:t>
      </w:r>
      <w:proofErr w:type="spellEnd"/>
      <w:r w:rsidRPr="0047185E">
        <w:rPr>
          <w:rFonts w:ascii="Candara" w:hAnsi="Candara"/>
          <w:sz w:val="18"/>
          <w:szCs w:val="18"/>
          <w:lang w:val="en-GB"/>
        </w:rPr>
        <w:t xml:space="preserve"> di </w:t>
      </w:r>
      <w:proofErr w:type="spellStart"/>
      <w:r w:rsidRPr="0047185E">
        <w:rPr>
          <w:rFonts w:ascii="Candara" w:hAnsi="Candara"/>
          <w:sz w:val="18"/>
          <w:szCs w:val="18"/>
          <w:lang w:val="en-GB"/>
        </w:rPr>
        <w:t>Jorong</w:t>
      </w:r>
      <w:proofErr w:type="spellEnd"/>
      <w:r w:rsidRPr="0047185E">
        <w:rPr>
          <w:rFonts w:ascii="Candara" w:hAnsi="Candara"/>
          <w:sz w:val="18"/>
          <w:szCs w:val="18"/>
          <w:lang w:val="en-GB"/>
        </w:rPr>
        <w:t xml:space="preserve"> </w:t>
      </w:r>
      <w:proofErr w:type="spellStart"/>
      <w:r w:rsidRPr="0047185E">
        <w:rPr>
          <w:rFonts w:ascii="Candara" w:hAnsi="Candara"/>
          <w:sz w:val="18"/>
          <w:szCs w:val="18"/>
          <w:lang w:val="en-GB"/>
        </w:rPr>
        <w:t>Ampang</w:t>
      </w:r>
      <w:proofErr w:type="spellEnd"/>
      <w:r w:rsidRPr="0047185E">
        <w:rPr>
          <w:rFonts w:ascii="Candara" w:hAnsi="Candara"/>
          <w:sz w:val="18"/>
          <w:szCs w:val="18"/>
          <w:lang w:val="en-GB"/>
        </w:rPr>
        <w:t xml:space="preserve"> </w:t>
      </w:r>
      <w:proofErr w:type="spellStart"/>
      <w:r w:rsidRPr="0047185E">
        <w:rPr>
          <w:rFonts w:ascii="Candara" w:hAnsi="Candara"/>
          <w:sz w:val="18"/>
          <w:szCs w:val="18"/>
          <w:lang w:val="en-GB"/>
        </w:rPr>
        <w:t>Kuranji</w:t>
      </w:r>
      <w:proofErr w:type="spellEnd"/>
      <w:r w:rsidRPr="0047185E">
        <w:rPr>
          <w:rFonts w:ascii="Candara" w:hAnsi="Candara"/>
          <w:sz w:val="18"/>
          <w:szCs w:val="18"/>
          <w:lang w:val="en-GB"/>
        </w:rPr>
        <w:t xml:space="preserve">, </w:t>
      </w:r>
      <w:proofErr w:type="spellStart"/>
      <w:r w:rsidRPr="0047185E">
        <w:rPr>
          <w:rFonts w:ascii="Candara" w:hAnsi="Candara"/>
          <w:sz w:val="18"/>
          <w:szCs w:val="18"/>
          <w:lang w:val="en-GB"/>
        </w:rPr>
        <w:t>Nagari</w:t>
      </w:r>
      <w:proofErr w:type="spellEnd"/>
      <w:r w:rsidRPr="0047185E">
        <w:rPr>
          <w:rFonts w:ascii="Candara" w:hAnsi="Candara"/>
          <w:sz w:val="18"/>
          <w:szCs w:val="18"/>
          <w:lang w:val="en-GB"/>
        </w:rPr>
        <w:t xml:space="preserve"> </w:t>
      </w:r>
      <w:proofErr w:type="spellStart"/>
      <w:r w:rsidRPr="0047185E">
        <w:rPr>
          <w:rFonts w:ascii="Candara" w:hAnsi="Candara"/>
          <w:sz w:val="18"/>
          <w:szCs w:val="18"/>
          <w:lang w:val="en-GB"/>
        </w:rPr>
        <w:t>Silago</w:t>
      </w:r>
      <w:proofErr w:type="spellEnd"/>
      <w:r w:rsidRPr="0047185E">
        <w:rPr>
          <w:rFonts w:ascii="Candara" w:hAnsi="Candara"/>
          <w:sz w:val="18"/>
          <w:szCs w:val="18"/>
          <w:lang w:val="en-GB"/>
        </w:rPr>
        <w:t xml:space="preserve">, </w:t>
      </w:r>
      <w:proofErr w:type="spellStart"/>
      <w:r w:rsidRPr="0047185E">
        <w:rPr>
          <w:rFonts w:ascii="Candara" w:hAnsi="Candara"/>
          <w:sz w:val="18"/>
          <w:szCs w:val="18"/>
          <w:lang w:val="en-GB"/>
        </w:rPr>
        <w:t>Kabupaten</w:t>
      </w:r>
      <w:proofErr w:type="spellEnd"/>
      <w:r w:rsidRPr="0047185E">
        <w:rPr>
          <w:rFonts w:ascii="Candara" w:hAnsi="Candara"/>
          <w:sz w:val="18"/>
          <w:szCs w:val="18"/>
          <w:lang w:val="en-GB"/>
        </w:rPr>
        <w:t xml:space="preserve"> </w:t>
      </w:r>
      <w:proofErr w:type="spellStart"/>
      <w:r w:rsidRPr="0047185E">
        <w:rPr>
          <w:rFonts w:ascii="Candara" w:hAnsi="Candara"/>
          <w:sz w:val="18"/>
          <w:szCs w:val="18"/>
          <w:lang w:val="en-GB"/>
        </w:rPr>
        <w:t>Dharmasraya</w:t>
      </w:r>
      <w:proofErr w:type="spellEnd"/>
      <w:r w:rsidR="0047185E" w:rsidRPr="0047185E">
        <w:rPr>
          <w:rFonts w:ascii="Candara" w:hAnsi="Candara"/>
          <w:sz w:val="18"/>
          <w:szCs w:val="18"/>
          <w:lang w:val="en-GB"/>
        </w:rPr>
        <w:t xml:space="preserve"> yang </w:t>
      </w:r>
      <w:proofErr w:type="spellStart"/>
      <w:r w:rsidR="0047185E" w:rsidRPr="0047185E">
        <w:rPr>
          <w:rFonts w:ascii="Candara" w:hAnsi="Candara"/>
          <w:sz w:val="18"/>
          <w:szCs w:val="18"/>
          <w:lang w:val="en-GB"/>
        </w:rPr>
        <w:t>mengalami</w:t>
      </w:r>
      <w:proofErr w:type="spellEnd"/>
      <w:r w:rsidR="0047185E" w:rsidRPr="0047185E">
        <w:rPr>
          <w:rFonts w:ascii="Candara" w:hAnsi="Candara"/>
          <w:sz w:val="18"/>
          <w:szCs w:val="18"/>
          <w:lang w:val="en-GB"/>
        </w:rPr>
        <w:t xml:space="preserve"> </w:t>
      </w:r>
      <w:proofErr w:type="spellStart"/>
      <w:r w:rsidR="0047185E" w:rsidRPr="0047185E">
        <w:rPr>
          <w:rFonts w:ascii="Candara" w:hAnsi="Candara"/>
          <w:sz w:val="18"/>
          <w:szCs w:val="18"/>
          <w:lang w:val="en-GB"/>
        </w:rPr>
        <w:t>marginalisasi</w:t>
      </w:r>
      <w:proofErr w:type="spellEnd"/>
      <w:r w:rsidR="0047185E" w:rsidRPr="0047185E">
        <w:rPr>
          <w:rFonts w:ascii="Candara" w:hAnsi="Candara"/>
          <w:sz w:val="18"/>
          <w:szCs w:val="18"/>
          <w:lang w:val="en-GB"/>
        </w:rPr>
        <w:t xml:space="preserve"> </w:t>
      </w:r>
      <w:proofErr w:type="spellStart"/>
      <w:r w:rsidR="0047185E" w:rsidRPr="0047185E">
        <w:rPr>
          <w:rFonts w:ascii="Candara" w:hAnsi="Candara"/>
          <w:sz w:val="18"/>
          <w:szCs w:val="18"/>
          <w:lang w:val="en-GB"/>
        </w:rPr>
        <w:t>dan</w:t>
      </w:r>
      <w:proofErr w:type="spellEnd"/>
      <w:r w:rsidR="0047185E" w:rsidRPr="0047185E">
        <w:rPr>
          <w:rFonts w:ascii="Candara" w:hAnsi="Candara"/>
          <w:sz w:val="18"/>
          <w:szCs w:val="18"/>
          <w:lang w:val="en-GB"/>
        </w:rPr>
        <w:t xml:space="preserve"> </w:t>
      </w:r>
      <w:proofErr w:type="spellStart"/>
      <w:r w:rsidR="0047185E" w:rsidRPr="0047185E">
        <w:rPr>
          <w:rFonts w:ascii="Candara" w:hAnsi="Candara"/>
          <w:sz w:val="18"/>
          <w:szCs w:val="18"/>
          <w:lang w:val="en-GB"/>
        </w:rPr>
        <w:t>terpinggir</w:t>
      </w:r>
      <w:proofErr w:type="spellEnd"/>
      <w:r w:rsidR="0047185E" w:rsidRPr="0047185E">
        <w:rPr>
          <w:rFonts w:ascii="Candara" w:hAnsi="Candara"/>
          <w:sz w:val="18"/>
          <w:szCs w:val="18"/>
          <w:lang w:val="en-GB"/>
        </w:rPr>
        <w:t xml:space="preserve"> yang </w:t>
      </w:r>
      <w:proofErr w:type="spellStart"/>
      <w:r w:rsidR="0047185E" w:rsidRPr="0047185E">
        <w:rPr>
          <w:rFonts w:ascii="Candara" w:hAnsi="Candara"/>
          <w:sz w:val="18"/>
          <w:szCs w:val="18"/>
          <w:lang w:val="en-GB"/>
        </w:rPr>
        <w:t>kurang</w:t>
      </w:r>
      <w:proofErr w:type="spellEnd"/>
      <w:r w:rsidR="0047185E" w:rsidRPr="0047185E">
        <w:rPr>
          <w:rFonts w:ascii="Candara" w:hAnsi="Candara"/>
          <w:sz w:val="18"/>
          <w:szCs w:val="18"/>
          <w:lang w:val="en-GB"/>
        </w:rPr>
        <w:t xml:space="preserve"> </w:t>
      </w:r>
      <w:proofErr w:type="spellStart"/>
      <w:r w:rsidR="0047185E" w:rsidRPr="0047185E">
        <w:rPr>
          <w:rFonts w:ascii="Candara" w:hAnsi="Candara"/>
          <w:sz w:val="18"/>
          <w:szCs w:val="18"/>
          <w:lang w:val="en-GB"/>
        </w:rPr>
        <w:t>akses</w:t>
      </w:r>
      <w:proofErr w:type="spellEnd"/>
      <w:r w:rsidR="0047185E" w:rsidRPr="0047185E">
        <w:rPr>
          <w:rFonts w:ascii="Candara" w:hAnsi="Candara"/>
          <w:sz w:val="18"/>
          <w:szCs w:val="18"/>
          <w:lang w:val="en-GB"/>
        </w:rPr>
        <w:t xml:space="preserve"> </w:t>
      </w:r>
      <w:proofErr w:type="spellStart"/>
      <w:r w:rsidR="0047185E">
        <w:rPr>
          <w:rFonts w:ascii="Candara" w:hAnsi="Candara"/>
          <w:sz w:val="18"/>
          <w:szCs w:val="18"/>
          <w:lang w:val="en-GB"/>
        </w:rPr>
        <w:t>untuk</w:t>
      </w:r>
      <w:proofErr w:type="spellEnd"/>
      <w:r w:rsidR="0047185E">
        <w:rPr>
          <w:rFonts w:ascii="Candara" w:hAnsi="Candara"/>
          <w:sz w:val="18"/>
          <w:szCs w:val="18"/>
          <w:lang w:val="en-GB"/>
        </w:rPr>
        <w:t xml:space="preserve"> </w:t>
      </w:r>
      <w:proofErr w:type="spellStart"/>
      <w:r w:rsidR="0047185E">
        <w:rPr>
          <w:rFonts w:ascii="Candara" w:hAnsi="Candara"/>
          <w:sz w:val="18"/>
          <w:szCs w:val="18"/>
          <w:lang w:val="en-GB"/>
        </w:rPr>
        <w:t>sumber</w:t>
      </w:r>
      <w:proofErr w:type="spellEnd"/>
      <w:r w:rsidR="0047185E">
        <w:rPr>
          <w:rFonts w:ascii="Candara" w:hAnsi="Candara"/>
          <w:sz w:val="18"/>
          <w:szCs w:val="18"/>
          <w:lang w:val="en-GB"/>
        </w:rPr>
        <w:t xml:space="preserve"> </w:t>
      </w:r>
      <w:proofErr w:type="spellStart"/>
      <w:r w:rsidR="0047185E">
        <w:rPr>
          <w:rFonts w:ascii="Candara" w:hAnsi="Candara"/>
          <w:sz w:val="18"/>
          <w:szCs w:val="18"/>
          <w:lang w:val="en-GB"/>
        </w:rPr>
        <w:t>daya</w:t>
      </w:r>
      <w:proofErr w:type="spellEnd"/>
      <w:r w:rsidR="0047185E">
        <w:rPr>
          <w:rFonts w:ascii="Candara" w:hAnsi="Candara"/>
          <w:sz w:val="18"/>
          <w:szCs w:val="18"/>
          <w:lang w:val="en-GB"/>
        </w:rPr>
        <w:t xml:space="preserve">, </w:t>
      </w:r>
      <w:proofErr w:type="spellStart"/>
      <w:r w:rsidR="0047185E">
        <w:rPr>
          <w:rFonts w:ascii="Candara" w:hAnsi="Candara"/>
          <w:sz w:val="18"/>
          <w:szCs w:val="18"/>
          <w:lang w:val="en-GB"/>
        </w:rPr>
        <w:t>peluang</w:t>
      </w:r>
      <w:proofErr w:type="spellEnd"/>
      <w:r w:rsidR="0047185E">
        <w:rPr>
          <w:rFonts w:ascii="Candara" w:hAnsi="Candara"/>
          <w:sz w:val="18"/>
          <w:szCs w:val="18"/>
          <w:lang w:val="en-GB"/>
        </w:rPr>
        <w:t xml:space="preserve"> </w:t>
      </w:r>
      <w:proofErr w:type="spellStart"/>
      <w:r w:rsidR="0047185E">
        <w:rPr>
          <w:rFonts w:ascii="Candara" w:hAnsi="Candara"/>
          <w:sz w:val="18"/>
          <w:szCs w:val="18"/>
          <w:lang w:val="en-GB"/>
        </w:rPr>
        <w:t>dan</w:t>
      </w:r>
      <w:proofErr w:type="spellEnd"/>
      <w:r w:rsidR="0047185E">
        <w:rPr>
          <w:rFonts w:ascii="Candara" w:hAnsi="Candara"/>
          <w:sz w:val="18"/>
          <w:szCs w:val="18"/>
          <w:lang w:val="en-GB"/>
        </w:rPr>
        <w:t xml:space="preserve"> </w:t>
      </w:r>
      <w:proofErr w:type="spellStart"/>
      <w:r w:rsidR="0047185E">
        <w:rPr>
          <w:rFonts w:ascii="Candara" w:hAnsi="Candara"/>
          <w:sz w:val="18"/>
          <w:szCs w:val="18"/>
          <w:lang w:val="en-GB"/>
        </w:rPr>
        <w:t>kesempatan</w:t>
      </w:r>
      <w:proofErr w:type="spellEnd"/>
      <w:r w:rsidR="0047185E">
        <w:rPr>
          <w:rFonts w:ascii="Candara" w:hAnsi="Candara"/>
          <w:sz w:val="18"/>
          <w:szCs w:val="18"/>
          <w:lang w:val="en-GB"/>
        </w:rPr>
        <w:t xml:space="preserve"> </w:t>
      </w:r>
      <w:proofErr w:type="spellStart"/>
      <w:r w:rsidR="0047185E">
        <w:rPr>
          <w:rFonts w:ascii="Candara" w:hAnsi="Candara"/>
          <w:sz w:val="18"/>
          <w:szCs w:val="18"/>
          <w:lang w:val="en-GB"/>
        </w:rPr>
        <w:t>dalam</w:t>
      </w:r>
      <w:proofErr w:type="spellEnd"/>
      <w:r w:rsidR="0047185E">
        <w:rPr>
          <w:rFonts w:ascii="Candara" w:hAnsi="Candara"/>
          <w:sz w:val="18"/>
          <w:szCs w:val="18"/>
          <w:lang w:val="en-GB"/>
        </w:rPr>
        <w:t xml:space="preserve"> </w:t>
      </w:r>
      <w:proofErr w:type="spellStart"/>
      <w:r w:rsidR="0047185E">
        <w:rPr>
          <w:rFonts w:ascii="Candara" w:hAnsi="Candara"/>
          <w:sz w:val="18"/>
          <w:szCs w:val="18"/>
          <w:lang w:val="en-GB"/>
        </w:rPr>
        <w:t>meningkatkan</w:t>
      </w:r>
      <w:proofErr w:type="spellEnd"/>
      <w:r w:rsidR="0047185E">
        <w:rPr>
          <w:rFonts w:ascii="Candara" w:hAnsi="Candara"/>
          <w:sz w:val="18"/>
          <w:szCs w:val="18"/>
          <w:lang w:val="en-GB"/>
        </w:rPr>
        <w:t xml:space="preserve"> </w:t>
      </w:r>
      <w:proofErr w:type="spellStart"/>
      <w:r w:rsidR="0047185E">
        <w:rPr>
          <w:rFonts w:ascii="Candara" w:hAnsi="Candara"/>
          <w:sz w:val="18"/>
          <w:szCs w:val="18"/>
          <w:lang w:val="en-GB"/>
        </w:rPr>
        <w:t>kualitas</w:t>
      </w:r>
      <w:proofErr w:type="spellEnd"/>
      <w:r w:rsidR="0047185E">
        <w:rPr>
          <w:rFonts w:ascii="Candara" w:hAnsi="Candara"/>
          <w:sz w:val="18"/>
          <w:szCs w:val="18"/>
          <w:lang w:val="en-GB"/>
        </w:rPr>
        <w:t xml:space="preserve"> </w:t>
      </w:r>
      <w:proofErr w:type="spellStart"/>
      <w:r w:rsidR="0047185E">
        <w:rPr>
          <w:rFonts w:ascii="Candara" w:hAnsi="Candara"/>
          <w:sz w:val="18"/>
          <w:szCs w:val="18"/>
          <w:lang w:val="en-GB"/>
        </w:rPr>
        <w:t>hidup</w:t>
      </w:r>
      <w:proofErr w:type="spellEnd"/>
      <w:r w:rsidRPr="0047185E">
        <w:rPr>
          <w:rFonts w:ascii="Candara" w:hAnsi="Candara"/>
          <w:sz w:val="18"/>
          <w:szCs w:val="18"/>
          <w:lang w:val="en-GB"/>
        </w:rPr>
        <w:t xml:space="preserve">. </w:t>
      </w:r>
      <w:r w:rsidR="0047185E" w:rsidRPr="0047185E">
        <w:rPr>
          <w:rFonts w:ascii="Candara" w:hAnsi="Candara"/>
          <w:sz w:val="18"/>
          <w:szCs w:val="18"/>
          <w:lang w:val="sv-SE"/>
        </w:rPr>
        <w:t xml:space="preserve">Marginalisasi </w:t>
      </w:r>
      <w:r w:rsidR="0047185E">
        <w:rPr>
          <w:rFonts w:ascii="Candara" w:hAnsi="Candara"/>
          <w:sz w:val="18"/>
          <w:szCs w:val="18"/>
          <w:lang w:val="sv-SE"/>
        </w:rPr>
        <w:t xml:space="preserve">memberikan dampak para buruh tani berada dalam </w:t>
      </w:r>
      <w:r w:rsidR="009560CD">
        <w:rPr>
          <w:rFonts w:ascii="Candara" w:hAnsi="Candara"/>
          <w:sz w:val="18"/>
          <w:szCs w:val="18"/>
          <w:lang w:val="sv-SE"/>
        </w:rPr>
        <w:t xml:space="preserve">kekurangan ekonomi. </w:t>
      </w:r>
      <w:r w:rsidRPr="0047185E">
        <w:rPr>
          <w:rFonts w:ascii="Candara" w:hAnsi="Candara"/>
          <w:sz w:val="18"/>
          <w:szCs w:val="18"/>
          <w:lang w:val="sv-SE"/>
        </w:rPr>
        <w:t xml:space="preserve">Metode penelitian yang digunakan adalah metode penelitian kualitatif bersifat deskriptif. </w:t>
      </w:r>
      <w:r w:rsidRPr="008F5A68">
        <w:rPr>
          <w:rFonts w:ascii="Candara" w:hAnsi="Candara"/>
          <w:sz w:val="18"/>
          <w:szCs w:val="18"/>
          <w:lang w:val="sv-SE"/>
        </w:rPr>
        <w:t xml:space="preserve">Penelitian ini menggunakan pendekatan teori konflik untuk menjelaskan bagaimana kemiskinan yang mereka alami merupakan hasil dari ketimpangan struktural dalam masyarakat. Sebagai solusi, </w:t>
      </w:r>
      <w:r w:rsidR="009560CD">
        <w:rPr>
          <w:rFonts w:ascii="Candara" w:hAnsi="Candara"/>
          <w:sz w:val="18"/>
          <w:szCs w:val="18"/>
          <w:lang w:val="sv-SE"/>
        </w:rPr>
        <w:t>penelitian</w:t>
      </w:r>
      <w:r w:rsidRPr="008F5A68">
        <w:rPr>
          <w:rFonts w:ascii="Candara" w:hAnsi="Candara"/>
          <w:sz w:val="18"/>
          <w:szCs w:val="18"/>
          <w:lang w:val="sv-SE"/>
        </w:rPr>
        <w:t xml:space="preserve"> ini menawarkan strategi pemberdayaan masyarakat yang bertujuan untuk memperkuat kapasitas individu dan kolektif melalui pendidikan,</w:t>
      </w:r>
      <w:r w:rsidR="009560CD">
        <w:rPr>
          <w:rFonts w:ascii="Candara" w:hAnsi="Candara"/>
          <w:sz w:val="18"/>
          <w:szCs w:val="18"/>
          <w:lang w:val="sv-SE"/>
        </w:rPr>
        <w:t xml:space="preserve"> </w:t>
      </w:r>
      <w:r w:rsidR="009560CD" w:rsidRPr="009560CD">
        <w:rPr>
          <w:rFonts w:ascii="Candara" w:hAnsi="Candara" w:cs="Tahoma"/>
          <w:sz w:val="18"/>
          <w:szCs w:val="18"/>
          <w:lang w:val="sv-SE"/>
        </w:rPr>
        <w:t>Pemberdayaan Buruh Tani dan Partisipasi Aktif dan kemitraan atau kolaborasi</w:t>
      </w:r>
      <w:r w:rsidRPr="009560CD">
        <w:rPr>
          <w:rFonts w:ascii="Candara" w:hAnsi="Candara"/>
          <w:sz w:val="18"/>
          <w:szCs w:val="18"/>
          <w:lang w:val="sv-SE"/>
        </w:rPr>
        <w:t xml:space="preserve"> dalam pengambilan keputusa</w:t>
      </w:r>
      <w:r w:rsidRPr="008F5A68">
        <w:rPr>
          <w:rFonts w:ascii="Candara" w:hAnsi="Candara"/>
          <w:sz w:val="18"/>
          <w:szCs w:val="18"/>
          <w:lang w:val="sv-SE"/>
        </w:rPr>
        <w:t xml:space="preserve">n dan pemanfaatan sumber daya lokal, diharapkan mereka dapat keluar dari </w:t>
      </w:r>
      <w:r w:rsidR="009560CD">
        <w:rPr>
          <w:rFonts w:ascii="Candara" w:hAnsi="Candara"/>
          <w:sz w:val="18"/>
          <w:szCs w:val="18"/>
          <w:lang w:val="sv-SE"/>
        </w:rPr>
        <w:t>kesulitan ekonomi</w:t>
      </w:r>
      <w:r w:rsidRPr="008F5A68">
        <w:rPr>
          <w:rFonts w:ascii="Candara" w:hAnsi="Candara"/>
          <w:sz w:val="18"/>
          <w:szCs w:val="18"/>
          <w:lang w:val="sv-SE"/>
        </w:rPr>
        <w:t xml:space="preserve"> dan mencapai kehidupan yang lebih mandiri dan sejahtera. Penelitian ini menegaskan pentingnya pendekatan yang inklusif dan berkelanjutan dalam upaya pemberdayaan</w:t>
      </w:r>
      <w:r w:rsidR="009560CD">
        <w:rPr>
          <w:rFonts w:ascii="Candara" w:hAnsi="Candara"/>
          <w:sz w:val="18"/>
          <w:szCs w:val="18"/>
          <w:lang w:val="sv-SE"/>
        </w:rPr>
        <w:t xml:space="preserve"> buruh tani</w:t>
      </w:r>
      <w:r w:rsidRPr="008F5A68">
        <w:rPr>
          <w:rFonts w:ascii="Candara" w:hAnsi="Candara"/>
          <w:sz w:val="18"/>
          <w:szCs w:val="18"/>
          <w:lang w:val="sv-SE"/>
        </w:rPr>
        <w:t>.</w:t>
      </w:r>
    </w:p>
    <w:p w14:paraId="04D15762" w14:textId="77777777" w:rsidR="00F42FDF" w:rsidRPr="008F5A68" w:rsidRDefault="00F42FDF" w:rsidP="00D4022C">
      <w:pPr>
        <w:pStyle w:val="NormalWeb"/>
        <w:spacing w:before="240" w:beforeAutospacing="0"/>
        <w:contextualSpacing/>
        <w:jc w:val="both"/>
        <w:rPr>
          <w:rFonts w:ascii="Candara" w:hAnsi="Candara"/>
          <w:sz w:val="18"/>
          <w:szCs w:val="18"/>
          <w:lang w:val="sv-SE"/>
        </w:rPr>
      </w:pPr>
    </w:p>
    <w:p w14:paraId="6E120259" w14:textId="1C2CF9F7" w:rsidR="00254A13" w:rsidRPr="008F5A68" w:rsidRDefault="00D4022C" w:rsidP="00774F75">
      <w:pPr>
        <w:pStyle w:val="NormalWeb"/>
        <w:tabs>
          <w:tab w:val="left" w:pos="720"/>
          <w:tab w:val="left" w:pos="1440"/>
          <w:tab w:val="left" w:pos="2160"/>
          <w:tab w:val="left" w:pos="2880"/>
          <w:tab w:val="left" w:pos="3600"/>
          <w:tab w:val="left" w:pos="4320"/>
          <w:tab w:val="left" w:pos="5040"/>
          <w:tab w:val="left" w:pos="5436"/>
        </w:tabs>
        <w:spacing w:before="240" w:beforeAutospacing="0"/>
        <w:contextualSpacing/>
        <w:jc w:val="both"/>
        <w:rPr>
          <w:rFonts w:ascii="Candara" w:hAnsi="Candara"/>
          <w:sz w:val="18"/>
          <w:szCs w:val="18"/>
          <w:lang w:val="sv-SE"/>
        </w:rPr>
      </w:pPr>
      <w:r w:rsidRPr="008F5A68">
        <w:rPr>
          <w:rFonts w:ascii="Candara" w:hAnsi="Candara"/>
          <w:b/>
          <w:sz w:val="18"/>
          <w:szCs w:val="18"/>
          <w:lang w:val="sv-SE"/>
        </w:rPr>
        <w:t>Kata Kunci:</w:t>
      </w:r>
      <w:bookmarkStart w:id="1" w:name="_heading=h.gjdgxs" w:colFirst="0" w:colLast="0"/>
      <w:bookmarkEnd w:id="1"/>
      <w:r w:rsidRPr="008F5A68">
        <w:rPr>
          <w:rFonts w:ascii="Candara" w:hAnsi="Candara"/>
          <w:b/>
          <w:sz w:val="18"/>
          <w:szCs w:val="18"/>
          <w:lang w:val="sv-SE"/>
        </w:rPr>
        <w:t xml:space="preserve"> </w:t>
      </w:r>
      <w:r w:rsidRPr="008F5A68">
        <w:rPr>
          <w:rFonts w:ascii="Candara" w:hAnsi="Candara"/>
          <w:sz w:val="18"/>
          <w:szCs w:val="18"/>
          <w:lang w:val="sv-SE"/>
        </w:rPr>
        <w:t>Ma</w:t>
      </w:r>
      <w:r w:rsidR="008F5A68">
        <w:rPr>
          <w:rFonts w:ascii="Candara" w:hAnsi="Candara"/>
          <w:sz w:val="18"/>
          <w:szCs w:val="18"/>
          <w:lang w:val="sv-SE"/>
        </w:rPr>
        <w:t>rginalisasi</w:t>
      </w:r>
      <w:r w:rsidRPr="008F5A68">
        <w:rPr>
          <w:rFonts w:ascii="Candara" w:hAnsi="Candara"/>
          <w:sz w:val="18"/>
          <w:szCs w:val="18"/>
          <w:lang w:val="sv-SE"/>
        </w:rPr>
        <w:t xml:space="preserve">, </w:t>
      </w:r>
      <w:r w:rsidR="008F5A68">
        <w:rPr>
          <w:rFonts w:ascii="Candara" w:hAnsi="Candara"/>
          <w:sz w:val="18"/>
          <w:szCs w:val="18"/>
          <w:lang w:val="sv-SE"/>
        </w:rPr>
        <w:t>Pemberdayaan, Ekonomi</w:t>
      </w:r>
      <w:r w:rsidRPr="008F5A68">
        <w:rPr>
          <w:rFonts w:ascii="Candara" w:hAnsi="Candara"/>
          <w:sz w:val="18"/>
          <w:szCs w:val="18"/>
          <w:lang w:val="sv-SE"/>
        </w:rPr>
        <w:t xml:space="preserve"> Buruh Tani</w:t>
      </w:r>
      <w:r w:rsidRPr="008F5A68">
        <w:rPr>
          <w:rFonts w:ascii="Candara" w:eastAsia="Candara" w:hAnsi="Candara" w:cs="Candara"/>
          <w:b/>
          <w:color w:val="000000"/>
          <w:sz w:val="18"/>
          <w:szCs w:val="18"/>
          <w:lang w:val="sv-SE"/>
        </w:rPr>
        <w:tab/>
      </w:r>
      <w:r w:rsidR="00774F75">
        <w:rPr>
          <w:rFonts w:ascii="Candara" w:eastAsia="Candara" w:hAnsi="Candara" w:cs="Candara"/>
          <w:b/>
          <w:color w:val="000000"/>
          <w:sz w:val="18"/>
          <w:szCs w:val="18"/>
          <w:lang w:val="sv-SE"/>
        </w:rPr>
        <w:tab/>
      </w:r>
    </w:p>
    <w:p w14:paraId="43F0EF91" w14:textId="77777777" w:rsidR="00254A13" w:rsidRPr="00A33AB0" w:rsidRDefault="00D4022C">
      <w:pPr>
        <w:pStyle w:val="Heading1"/>
        <w:rPr>
          <w:color w:val="000000"/>
          <w:lang w:val="sv-SE"/>
        </w:rPr>
      </w:pPr>
      <w:r w:rsidRPr="00A33AB0">
        <w:rPr>
          <w:color w:val="000000"/>
          <w:lang w:val="sv-SE"/>
        </w:rPr>
        <w:t>Pendahuluan</w:t>
      </w:r>
    </w:p>
    <w:p w14:paraId="194D6590" w14:textId="2366E24B" w:rsidR="002D4C32" w:rsidRPr="00B96916" w:rsidRDefault="002D4C32" w:rsidP="00B96916">
      <w:pPr>
        <w:ind w:firstLine="720"/>
        <w:jc w:val="both"/>
        <w:rPr>
          <w:rFonts w:ascii="Tahoma" w:hAnsi="Tahoma" w:cs="Tahoma"/>
          <w:sz w:val="20"/>
          <w:szCs w:val="20"/>
          <w:lang w:val="sv-SE"/>
        </w:rPr>
      </w:pPr>
      <w:r w:rsidRPr="00B96916">
        <w:rPr>
          <w:rFonts w:ascii="Tahoma" w:hAnsi="Tahoma" w:cs="Tahoma"/>
          <w:sz w:val="20"/>
          <w:szCs w:val="20"/>
          <w:lang w:val="sv-SE"/>
        </w:rPr>
        <w:t>Marginalisasi di tengah mas</w:t>
      </w:r>
      <w:r w:rsidR="00E45A1C">
        <w:rPr>
          <w:rFonts w:ascii="Tahoma" w:hAnsi="Tahoma" w:cs="Tahoma"/>
          <w:sz w:val="20"/>
          <w:szCs w:val="20"/>
          <w:lang w:val="sv-SE"/>
        </w:rPr>
        <w:t>yarakat memang tidak terhindarkan</w:t>
      </w:r>
      <w:r w:rsidRPr="00B96916">
        <w:rPr>
          <w:rFonts w:ascii="Tahoma" w:hAnsi="Tahoma" w:cs="Tahoma"/>
          <w:sz w:val="20"/>
          <w:szCs w:val="20"/>
          <w:lang w:val="sv-SE"/>
        </w:rPr>
        <w:t xml:space="preserve"> keberadaannya. Masyarakat marginal yang sering kali terpinggirkan dan kurang mendapatkan perhatian. Marginalisasi adalah fenomena dalam masyarakat yang senantiasa membuat seseorang terpinggirkan dan tidak memiliki kuasa penuh atas kehidupan sendiri maupun sumber daya yang tersedia</w:t>
      </w:r>
      <w:r w:rsidR="00567415">
        <w:rPr>
          <w:rFonts w:ascii="Tahoma" w:hAnsi="Tahoma" w:cs="Tahoma"/>
          <w:sz w:val="20"/>
          <w:szCs w:val="20"/>
          <w:lang w:val="sv-SE"/>
        </w:rPr>
        <w:fldChar w:fldCharType="begin" w:fldLock="1"/>
      </w:r>
      <w:r w:rsidR="00567415">
        <w:rPr>
          <w:rFonts w:ascii="Tahoma" w:hAnsi="Tahoma" w:cs="Tahoma"/>
          <w:sz w:val="20"/>
          <w:szCs w:val="20"/>
          <w:lang w:val="sv-SE"/>
        </w:rPr>
        <w:instrText>ADDIN CSL_CITATION {"citationItems":[{"id":"ITEM-1","itemData":{"author":[{"dropping-particle":"","family":"Arvenia","given":"rica dkk","non-dropping-particle":"","parse-names":false,"suffix":""}],"id":"ITEM-1","issued":{"date-parts":[["2022"]]},"page":"59-64","title":"MARJINALISASI MASYARAKAT PEDESAAN Studi di Desa Cipacing, Kecamatan Jatinangor, Kabupaten Sumedang","type":"article"},"uris":["http://www.mendeley.com/documents/?uuid=c2047af9-2bdb-4cc8-bf8f-4cbdcaffd500"]}],"mendeley":{"formattedCitation":"(Arvenia, 2022)","plainTextFormattedCitation":"(Arvenia, 2022)","previouslyFormattedCitation":"(Arvenia, 2022)"},"properties":{"noteIndex":0},"schema":"https://github.com/citation-style-language/schema/raw/master/csl-citation.json"}</w:instrText>
      </w:r>
      <w:r w:rsidR="00567415">
        <w:rPr>
          <w:rFonts w:ascii="Tahoma" w:hAnsi="Tahoma" w:cs="Tahoma"/>
          <w:sz w:val="20"/>
          <w:szCs w:val="20"/>
          <w:lang w:val="sv-SE"/>
        </w:rPr>
        <w:fldChar w:fldCharType="separate"/>
      </w:r>
      <w:r w:rsidR="00567415" w:rsidRPr="00567415">
        <w:rPr>
          <w:rFonts w:ascii="Tahoma" w:hAnsi="Tahoma" w:cs="Tahoma"/>
          <w:noProof/>
          <w:sz w:val="20"/>
          <w:szCs w:val="20"/>
          <w:lang w:val="sv-SE"/>
        </w:rPr>
        <w:t>(Arvenia, 2022)</w:t>
      </w:r>
      <w:r w:rsidR="00567415">
        <w:rPr>
          <w:rFonts w:ascii="Tahoma" w:hAnsi="Tahoma" w:cs="Tahoma"/>
          <w:sz w:val="20"/>
          <w:szCs w:val="20"/>
          <w:lang w:val="sv-SE"/>
        </w:rPr>
        <w:fldChar w:fldCharType="end"/>
      </w:r>
      <w:r w:rsidRPr="00B96916">
        <w:rPr>
          <w:rFonts w:ascii="Tahoma" w:hAnsi="Tahoma" w:cs="Tahoma"/>
          <w:sz w:val="20"/>
          <w:szCs w:val="20"/>
          <w:lang w:val="sv-SE"/>
        </w:rPr>
        <w:t>. Pada umumnya, kelompok marginalisasi ditolak keterlibatannya dalam kegiatan ekonomi, politik, budaya, sosial, dan agama. Setidaknya, terdapat faktor penyebab timbulnya masyarakat yang termarginalisasi, salah satunya unsur budaya yang berbeda atau adanya perbedaan dalam kuasa atas ilmu pengetahuan yang dimilikinya</w:t>
      </w:r>
      <w:r w:rsidR="00567415">
        <w:rPr>
          <w:rFonts w:ascii="Tahoma" w:hAnsi="Tahoma" w:cs="Tahoma"/>
          <w:sz w:val="20"/>
          <w:szCs w:val="20"/>
          <w:lang w:val="sv-SE"/>
        </w:rPr>
        <w:fldChar w:fldCharType="begin" w:fldLock="1"/>
      </w:r>
      <w:r w:rsidR="00567415">
        <w:rPr>
          <w:rFonts w:ascii="Tahoma" w:hAnsi="Tahoma" w:cs="Tahoma"/>
          <w:sz w:val="20"/>
          <w:szCs w:val="20"/>
          <w:lang w:val="sv-SE"/>
        </w:rPr>
        <w:instrText>ADDIN CSL_CITATION {"citationItems":[{"id":"ITEM-1","itemData":{"DOI":"10.24090/komunika.v8i2.753","ISSN":"1978-1261","abstract":"This is a research on sociology of religion, focusing on the issue of religious practices in a local community. Kampung Laut was chosen as the setting of this research for two reasons. First, the rituals of religion practices in the region are different from mainstream practices, which result in label and justification that their religiosity is not a part of or only a fragment of the mainstream religion and tend to be the target of correction. Second, this region raises conflicts among government institutions in relation to the rights of natural resources possession and utilization. The bad image built through this marginalization has formed Kampung Laut community as the one that is resistant and latent. This research used descriptive qualitative method with sociological approach. Rituals of religious practices that are different from the mainstream are explained on the basis of Weberâ€™s theory of behavior categorized into value-oriented rationality. This kind of practices is considered to be more beneficial in the context of struggling for identity among the practices of marginalization experienced by Kampung Laut community. This condition gives a description to public that Kampung Laut community receives unfair treatments for their natural resources. Religious issues is made an entry for its massive, communal, and related to transcendental values.","author":[{"dropping-particle":"","family":"Muttaqin","given":"Ahmad","non-dropping-particle":"","parse-names":false,"suffix":""}],"container-title":"KOMUNIKA: Jurnal Dakwah dan Komunikasi","id":"ITEM-1","issue":"2","issued":{"date-parts":[["2014"]]},"page":"129-156","title":"Pola Keberagamaan Masyarakat Marginal","type":"article-journal","volume":"8"},"uris":["http://www.mendeley.com/documents/?uuid=50911671-be62-48de-8d7e-80ff9d0b1ed6"]}],"mendeley":{"formattedCitation":"(Muttaqin, 2014)","plainTextFormattedCitation":"(Muttaqin, 2014)","previouslyFormattedCitation":"(Muttaqin, 2014)"},"properties":{"noteIndex":0},"schema":"https://github.com/citation-style-language/schema/raw/master/csl-citation.json"}</w:instrText>
      </w:r>
      <w:r w:rsidR="00567415">
        <w:rPr>
          <w:rFonts w:ascii="Tahoma" w:hAnsi="Tahoma" w:cs="Tahoma"/>
          <w:sz w:val="20"/>
          <w:szCs w:val="20"/>
          <w:lang w:val="sv-SE"/>
        </w:rPr>
        <w:fldChar w:fldCharType="separate"/>
      </w:r>
      <w:r w:rsidR="00567415" w:rsidRPr="00567415">
        <w:rPr>
          <w:rFonts w:ascii="Tahoma" w:hAnsi="Tahoma" w:cs="Tahoma"/>
          <w:noProof/>
          <w:sz w:val="20"/>
          <w:szCs w:val="20"/>
          <w:lang w:val="sv-SE"/>
        </w:rPr>
        <w:t>(Muttaqin, 2014)</w:t>
      </w:r>
      <w:r w:rsidR="00567415">
        <w:rPr>
          <w:rFonts w:ascii="Tahoma" w:hAnsi="Tahoma" w:cs="Tahoma"/>
          <w:sz w:val="20"/>
          <w:szCs w:val="20"/>
          <w:lang w:val="sv-SE"/>
        </w:rPr>
        <w:fldChar w:fldCharType="end"/>
      </w:r>
      <w:r w:rsidRPr="00B96916">
        <w:rPr>
          <w:rFonts w:ascii="Tahoma" w:hAnsi="Tahoma" w:cs="Tahoma"/>
          <w:sz w:val="20"/>
          <w:szCs w:val="20"/>
          <w:lang w:val="sv-SE"/>
        </w:rPr>
        <w:t xml:space="preserve"> </w:t>
      </w:r>
      <w:r w:rsidR="00567415">
        <w:rPr>
          <w:rFonts w:ascii="Tahoma" w:hAnsi="Tahoma" w:cs="Tahoma"/>
          <w:sz w:val="20"/>
          <w:szCs w:val="20"/>
          <w:lang w:val="sv-SE"/>
        </w:rPr>
        <w:t>.</w:t>
      </w:r>
    </w:p>
    <w:p w14:paraId="3B296B70" w14:textId="37A313A5" w:rsidR="00A33AB0" w:rsidRPr="00B96916" w:rsidRDefault="002D4C32" w:rsidP="00B96916">
      <w:pPr>
        <w:ind w:firstLine="720"/>
        <w:jc w:val="both"/>
        <w:rPr>
          <w:rFonts w:ascii="Tahoma" w:hAnsi="Tahoma" w:cs="Tahoma"/>
          <w:sz w:val="20"/>
          <w:szCs w:val="20"/>
        </w:rPr>
      </w:pPr>
      <w:r w:rsidRPr="00B96916">
        <w:rPr>
          <w:rFonts w:ascii="Tahoma" w:hAnsi="Tahoma" w:cs="Tahoma"/>
          <w:sz w:val="20"/>
          <w:szCs w:val="20"/>
          <w:lang w:val="sv-SE"/>
        </w:rPr>
        <w:t xml:space="preserve">Masyarakat marginal hidup dalam kemiskinan dan keterbelakangan akses terhadap fasilitas dasar seperti pendidikan, kesehatan dan juga ekonomi yang memadai </w:t>
      </w:r>
      <w:r w:rsidRPr="00B96916">
        <w:rPr>
          <w:rFonts w:ascii="Tahoma" w:hAnsi="Tahoma" w:cs="Tahoma"/>
          <w:sz w:val="20"/>
          <w:szCs w:val="20"/>
        </w:rPr>
        <w:fldChar w:fldCharType="begin" w:fldLock="1"/>
      </w:r>
      <w:r w:rsidRPr="00B96916">
        <w:rPr>
          <w:rFonts w:ascii="Tahoma" w:hAnsi="Tahoma" w:cs="Tahoma"/>
          <w:sz w:val="20"/>
          <w:szCs w:val="20"/>
          <w:lang w:val="sv-SE"/>
        </w:rPr>
        <w:instrText>ADDIN CSL_CITATION {"citationItems":[{"id":"ITEM-1","itemData":{"abstract":"… Maurek Bawang memiliki ketahanan sosial yang kuat, yang … perlu mengambil langkah strategis untuk meningkatkan … Artikel dapat memberikan saran untuk terus melakukan pembinaan …","author":[{"dropping-particle":"","family":"Yunus","given":"Muhammad","non-dropping-particle":"","parse-names":false,"suffix":""},{"dropping-particle":"","family":"Azwar","given":"Welhendri","non-dropping-particle":"","parse-names":false,"suffix":""},{"dropping-particle":"","family":"Jamil","given":"Muhamad","non-dropping-particle":"","parse-names":false,"suffix":""}],"container-title":"… Jurnal Penelitian Ilmu-Ilmu Sosial","id":"ITEM-1","issue":"June","issued":{"date-parts":[["2024"]]},"page":"385-393","title":"Marginal Membawa Masyarakat Maurek Bawang","type":"article-journal","volume":"1"},"uris":["http://www.mendeley.com/documents/?uuid=d80251ef-757c-410b-8bb5-2d79a8df7467"]},{"id":"ITEM-2","itemData":{"DOI":"10.24036/perspektif.v6i2.725","ISSN":"2684-902X","abstract":"Penelitian ini bertujuan untuk menjelaskan perubahan sosial yang terjadi dengan cepat pada masyarakat marginal perkotaan di Tanah Ombak. Hal menarik untuk dikaji bahwa adanya perubahan sosial yang terjadi dalam kurung waktu yang relatif cepat pada kawasan ekslusif menjadi kawasan yang inklusif. Penelitian ini dianalisis dengan teori elite Vilfredo Pareto dalam menjawab pertanyaan penelitian. Metode yang digunakan dalam penelitian ini yaitu pendekatan kualitatif, dengan jenis penelitian studi kasus. Penelitian dilakukan di Gang Tanah Ombak Purus III kecamatan Padang Barat, Kota Padang. Pemilihan informan dilakukan secara teknik purposive sampling dengan 13 orang informan yakni para pendiri komunitas, tokoh masyarakat, warga, anak-anak, relawan Tanah Ombak. Teknik pengumpulan data dilakukan dengan cara observasi dengan cara mengamati prilaku sehari-hari warga Tanah Ombak. Wawancara dilakukan dengan tujuan agar peneliti mengetahui kejadian yang bersifat lintas waktu yang berkaitan dengan masa lampau, studi kepustakaan agar peneli dapat memperoleh data umum mengenai Tanah Ombak. Untuk mengkaji kredibilitas dari penelitian digunakan teknik triangulasi data. Data dianalisis dengan model Miles dan Huberman dengan cara pengumpulan data, reduksi data, penyajian data dan verifikasi data. Hasil penelitian menunjukan bahwa perubahan yang dibawa oleh Komunitas Tanah Ombak dapat diterima oleh masyarakat dikarenakan perubahan tersebut digerakan oleh elite lokal yang berasal dari dalam masyarakat itu sendiri sehingga lebih mudah menerima perubahan.","author":[{"dropping-particle":"","family":"Adinda","given":"Putri","non-dropping-particle":"","parse-names":false,"suffix":""},{"dropping-particle":"","family":"Putra","given":"Eka Vidya","non-dropping-particle":"","parse-names":false,"suffix":""}],"container-title":"Jurnal Perspektif","id":"ITEM-2","issue":"2","issued":{"date-parts":[["2023"]]},"page":"170-177","title":"Pemberdayaan Masyarakat Marginal Perkotaan di Tanah Ombak Purus III Kecamatan Padang Barat, Kota Padang","type":"article-journal","volume":"6"},"uris":["http://www.mendeley.com/documents/?uuid=e35687b0-eadc-4785-9e76-d9102d3dd61f"]}],"mendeley":{"formattedCitation":"(Adinda &amp; Putra, 2023; Yunus et al., 2024)","plainTextFormattedCitation":"(Adinda &amp; Putra, 2023; Yunus et al., 2024)","previouslyFormattedCitation":"(Adinda &amp; Putra, 2023; Yunus et al., 2024)"},"properties":{"noteIndex":0},"schema":"https://github.com/citation-style-language/schema/raw/master/csl-citation.json"}</w:instrText>
      </w:r>
      <w:r w:rsidRPr="00B96916">
        <w:rPr>
          <w:rFonts w:ascii="Tahoma" w:hAnsi="Tahoma" w:cs="Tahoma"/>
          <w:sz w:val="20"/>
          <w:szCs w:val="20"/>
        </w:rPr>
        <w:fldChar w:fldCharType="separate"/>
      </w:r>
      <w:r w:rsidRPr="00B96916">
        <w:rPr>
          <w:rFonts w:ascii="Tahoma" w:hAnsi="Tahoma" w:cs="Tahoma"/>
          <w:noProof/>
          <w:sz w:val="20"/>
          <w:szCs w:val="20"/>
          <w:lang w:val="sv-SE"/>
        </w:rPr>
        <w:t>(Adinda &amp; Putra, 2023; Yunus et al., 2024)</w:t>
      </w:r>
      <w:r w:rsidRPr="00B96916">
        <w:rPr>
          <w:rFonts w:ascii="Tahoma" w:hAnsi="Tahoma" w:cs="Tahoma"/>
          <w:sz w:val="20"/>
          <w:szCs w:val="20"/>
        </w:rPr>
        <w:fldChar w:fldCharType="end"/>
      </w:r>
      <w:r w:rsidRPr="00B96916">
        <w:rPr>
          <w:rFonts w:ascii="Tahoma" w:hAnsi="Tahoma" w:cs="Tahoma"/>
          <w:sz w:val="20"/>
          <w:szCs w:val="20"/>
          <w:lang w:val="sv-SE"/>
        </w:rPr>
        <w:t xml:space="preserve">. Pada kondisi masyarakat marginal sering berhadapan dengan berbagai masalah sosial dan ekonomi yang menghambat perkembangan kehidupannya. Walaupun hidup dalam keterbatasan masyarakat marginal harus berusaha untuk hidup dan memanfaatkan sumber daya alam yang tersedia dengan baik dan bijak. Namun sering kali masyarakat marginal terkendala akses dan dukungan terhadap program pemberdayaan masyarakat yang  kurang tepat sasaran </w:t>
      </w:r>
      <w:r w:rsidRPr="00B96916">
        <w:rPr>
          <w:rFonts w:ascii="Tahoma" w:hAnsi="Tahoma" w:cs="Tahoma"/>
          <w:sz w:val="20"/>
          <w:szCs w:val="20"/>
        </w:rPr>
        <w:fldChar w:fldCharType="begin" w:fldLock="1"/>
      </w:r>
      <w:r w:rsidRPr="00B96916">
        <w:rPr>
          <w:rFonts w:ascii="Tahoma" w:hAnsi="Tahoma" w:cs="Tahoma"/>
          <w:sz w:val="20"/>
          <w:szCs w:val="20"/>
          <w:lang w:val="sv-SE"/>
        </w:rPr>
        <w:instrText>ADDIN CSL_CITATION {"citationItems":[{"id":"ITEM-1","itemData":{"DOI":"10.21274/ar-rehla.v1i2.4778","abstract":"Abstrak: Munculnya konsep pemberdayaan masyarakat (social empowerment) sebagai akibat dari kegagalan konsep pembangunan (development) yang pernah diterapkan sebelumnya di Indonesia (di masa orde baru) dan juga di negara-negara berkembang Asia lainnya. Konsep “pembangunan” yang dibawa oleh paradigma ekonomi neoklasik ini, begitu mendewakan industrialisasi dan mekanisme trickle down effect (efek rambatan) yang terbukti tidak mampu mensejahterakan masyarakat secara merata. Secara konseptual pemberdayaan masyarakat didefinisikan sebagai sebuah konsep pembangunan ekonomi yang merangkum nilai-nilai sosial. Konsep ini mencerminkan paradigma baru pembangunan, yakni bersifat people centered (berpusat pada manusia), participatory (partisipatif), empowering (memberdayakan), dan sustainable (berkelanjutan). Ekonomi kreatif menjadi salah satu konsep penting dalam pemberdayaan ekonomi masyarakat, sebab cukup banyak program pemberdayaan masyarakat di bidang ekonomi kreatif yang terbukti mampu meningkatkan perekonomian masyarakat. Paper ini membahas sacara teoritis konsep pemberdayaan masyarakat, latar belakang munculnya konsep pemberdayaan masyarakat, teori-teori pemberdayaan masyarakat (teori ABCD (asset based community development) dan teori st</w:instrText>
      </w:r>
      <w:r w:rsidRPr="00B96916">
        <w:rPr>
          <w:rFonts w:ascii="Tahoma" w:hAnsi="Tahoma" w:cs="Tahoma"/>
          <w:sz w:val="20"/>
          <w:szCs w:val="20"/>
        </w:rPr>
        <w:instrText>akeholders), konsep peningkatan ekonomi masyarakat, konsep ekonomi kreatif, tipologi masyarakat dalam pemberdayaan masyarakat, serta alur pemberdayaan masyarakat melalui pembentukan Badan Usaha Milik Desa (BUM Desa).\r Kata Kunci: Pemberdayaan Masyarakat; Ekonomi Kreatif; BUMDesa; Peningkatan Ekonomi; Pemberdayaan Ekonomi Masyarakat.\r  \r Abstract: The emergence of the concept of community empowerment (social empowerment) as a result of the failure of the concept of development (development) that had been applied before in Indonesia (in the New Order era) and was applied in other Asian developing countries. The concept of \"development\" brought about by this neoclassical economic paradigm, so deified industrialization and the trickle-down effect mechanism, which has proven to be incapable of equitably prospering society. Conceptually, community empowerment is defined as a concept of economic development that encapsulates social values. This concept reflects the new paradigm of development, which is people-centered (human-centered), participatory (participatory), empowering (empowering), and sustainable (sustainable). The creative economy is one of the important concepts in community economic empowerment because quite a lot of com…","author":[{"dropping-particle":"","family":"Habib","given":"Muhammad Alhada Fuadilah","non-dropping-particle":"","parse-names":false,"suffix":""}],"container-title":"Journal of Islamic Tourism Halal Food Islamic Traveling and Creative Economy","id":"ITEM-1","issue":"2","issued":{"date-parts":[["2021"]]},"page":"82-110","title":"Kajian Teoritis Pemberdayaan Masyarakat Dan Ekonomi Kreatif","type":"article-journal","volume":"1"},"uris":["http://www.mendeley.com/documents/?uuid=15d5e7a2-c4d0-4b57-85cd-6be4bcc44b78"]}],"mendeley":{"formattedCitation":"(Habib, 2021)","plainTextFormattedCitation":"(Habib, 2021)","previouslyFormattedCitation":"(Habib, 2021)"},"properties":{"noteIndex":0},"schema":"https://github.com/citation-style-language/schema/raw/master/csl-citation.json"}</w:instrText>
      </w:r>
      <w:r w:rsidRPr="00B96916">
        <w:rPr>
          <w:rFonts w:ascii="Tahoma" w:hAnsi="Tahoma" w:cs="Tahoma"/>
          <w:sz w:val="20"/>
          <w:szCs w:val="20"/>
        </w:rPr>
        <w:fldChar w:fldCharType="separate"/>
      </w:r>
      <w:r w:rsidRPr="00B96916">
        <w:rPr>
          <w:rFonts w:ascii="Tahoma" w:hAnsi="Tahoma" w:cs="Tahoma"/>
          <w:noProof/>
          <w:sz w:val="20"/>
          <w:szCs w:val="20"/>
        </w:rPr>
        <w:t>(Habib, 2021)</w:t>
      </w:r>
      <w:r w:rsidRPr="00B96916">
        <w:rPr>
          <w:rFonts w:ascii="Tahoma" w:hAnsi="Tahoma" w:cs="Tahoma"/>
          <w:sz w:val="20"/>
          <w:szCs w:val="20"/>
        </w:rPr>
        <w:fldChar w:fldCharType="end"/>
      </w:r>
      <w:r w:rsidRPr="00B96916">
        <w:rPr>
          <w:rFonts w:ascii="Tahoma" w:hAnsi="Tahoma" w:cs="Tahoma"/>
          <w:sz w:val="20"/>
          <w:szCs w:val="20"/>
        </w:rPr>
        <w:t>.</w:t>
      </w:r>
    </w:p>
    <w:p w14:paraId="3FC361B7" w14:textId="1811DD72" w:rsidR="00B96916" w:rsidRPr="00373845" w:rsidRDefault="002D4C32" w:rsidP="00B96916">
      <w:pPr>
        <w:ind w:firstLine="720"/>
        <w:jc w:val="both"/>
        <w:rPr>
          <w:rFonts w:ascii="Tahoma" w:hAnsi="Tahoma" w:cs="Tahoma"/>
          <w:sz w:val="20"/>
          <w:szCs w:val="20"/>
        </w:rPr>
      </w:pPr>
      <w:proofErr w:type="spellStart"/>
      <w:proofErr w:type="gramStart"/>
      <w:r w:rsidRPr="00B96916">
        <w:rPr>
          <w:rFonts w:ascii="Tahoma" w:hAnsi="Tahoma" w:cs="Tahoma"/>
          <w:sz w:val="20"/>
          <w:szCs w:val="20"/>
        </w:rPr>
        <w:t>Pemberdayaan</w:t>
      </w:r>
      <w:proofErr w:type="spellEnd"/>
      <w:r w:rsidRPr="00B96916">
        <w:rPr>
          <w:rFonts w:ascii="Tahoma" w:hAnsi="Tahoma" w:cs="Tahoma"/>
          <w:sz w:val="20"/>
          <w:szCs w:val="20"/>
        </w:rPr>
        <w:t xml:space="preserve"> </w:t>
      </w:r>
      <w:proofErr w:type="spellStart"/>
      <w:r w:rsidRPr="00B96916">
        <w:rPr>
          <w:rFonts w:ascii="Tahoma" w:hAnsi="Tahoma" w:cs="Tahoma"/>
          <w:sz w:val="20"/>
          <w:szCs w:val="20"/>
        </w:rPr>
        <w:t>masy</w:t>
      </w:r>
      <w:r w:rsidR="00D601AA">
        <w:rPr>
          <w:rFonts w:ascii="Tahoma" w:hAnsi="Tahoma" w:cs="Tahoma"/>
          <w:sz w:val="20"/>
          <w:szCs w:val="20"/>
        </w:rPr>
        <w:t>arakat</w:t>
      </w:r>
      <w:proofErr w:type="spellEnd"/>
      <w:r w:rsidR="00D601AA">
        <w:rPr>
          <w:rFonts w:ascii="Tahoma" w:hAnsi="Tahoma" w:cs="Tahoma"/>
          <w:sz w:val="20"/>
          <w:szCs w:val="20"/>
        </w:rPr>
        <w:t xml:space="preserve"> </w:t>
      </w:r>
      <w:proofErr w:type="spellStart"/>
      <w:r w:rsidR="00D601AA">
        <w:rPr>
          <w:rFonts w:ascii="Tahoma" w:hAnsi="Tahoma" w:cs="Tahoma"/>
          <w:sz w:val="20"/>
          <w:szCs w:val="20"/>
        </w:rPr>
        <w:t>cukup</w:t>
      </w:r>
      <w:proofErr w:type="spellEnd"/>
      <w:r w:rsidR="00D601AA">
        <w:rPr>
          <w:rFonts w:ascii="Tahoma" w:hAnsi="Tahoma" w:cs="Tahoma"/>
          <w:sz w:val="20"/>
          <w:szCs w:val="20"/>
        </w:rPr>
        <w:t xml:space="preserve"> </w:t>
      </w:r>
      <w:proofErr w:type="spellStart"/>
      <w:r w:rsidR="00D601AA">
        <w:rPr>
          <w:rFonts w:ascii="Tahoma" w:hAnsi="Tahoma" w:cs="Tahoma"/>
          <w:sz w:val="20"/>
          <w:szCs w:val="20"/>
        </w:rPr>
        <w:t>sering</w:t>
      </w:r>
      <w:proofErr w:type="spellEnd"/>
      <w:r w:rsidR="00D601AA">
        <w:rPr>
          <w:rFonts w:ascii="Tahoma" w:hAnsi="Tahoma" w:cs="Tahoma"/>
          <w:sz w:val="20"/>
          <w:szCs w:val="20"/>
        </w:rPr>
        <w:t xml:space="preserve"> </w:t>
      </w:r>
      <w:proofErr w:type="spellStart"/>
      <w:r w:rsidR="00D601AA">
        <w:rPr>
          <w:rFonts w:ascii="Tahoma" w:hAnsi="Tahoma" w:cs="Tahoma"/>
          <w:sz w:val="20"/>
          <w:szCs w:val="20"/>
        </w:rPr>
        <w:t>kita</w:t>
      </w:r>
      <w:proofErr w:type="spellEnd"/>
      <w:r w:rsidR="00D601AA">
        <w:rPr>
          <w:rFonts w:ascii="Tahoma" w:hAnsi="Tahoma" w:cs="Tahoma"/>
          <w:sz w:val="20"/>
          <w:szCs w:val="20"/>
        </w:rPr>
        <w:t xml:space="preserve"> </w:t>
      </w:r>
      <w:proofErr w:type="spellStart"/>
      <w:r w:rsidR="00D601AA">
        <w:rPr>
          <w:rFonts w:ascii="Tahoma" w:hAnsi="Tahoma" w:cs="Tahoma"/>
          <w:sz w:val="20"/>
          <w:szCs w:val="20"/>
        </w:rPr>
        <w:t>dengar</w:t>
      </w:r>
      <w:proofErr w:type="spellEnd"/>
      <w:r w:rsidR="00D601AA">
        <w:rPr>
          <w:rFonts w:ascii="Tahoma" w:hAnsi="Tahoma" w:cs="Tahoma"/>
          <w:sz w:val="20"/>
          <w:szCs w:val="20"/>
        </w:rPr>
        <w:t xml:space="preserve"> </w:t>
      </w:r>
      <w:proofErr w:type="spellStart"/>
      <w:r w:rsidR="00D601AA">
        <w:rPr>
          <w:rFonts w:ascii="Tahoma" w:hAnsi="Tahoma" w:cs="Tahoma"/>
          <w:sz w:val="20"/>
          <w:szCs w:val="20"/>
        </w:rPr>
        <w:t>atau</w:t>
      </w:r>
      <w:proofErr w:type="spellEnd"/>
      <w:r w:rsidR="00D601AA">
        <w:rPr>
          <w:rFonts w:ascii="Tahoma" w:hAnsi="Tahoma" w:cs="Tahoma"/>
          <w:sz w:val="20"/>
          <w:szCs w:val="20"/>
        </w:rPr>
        <w:t xml:space="preserve"> </w:t>
      </w:r>
      <w:proofErr w:type="spellStart"/>
      <w:r w:rsidRPr="00B96916">
        <w:rPr>
          <w:rFonts w:ascii="Tahoma" w:hAnsi="Tahoma" w:cs="Tahoma"/>
          <w:sz w:val="20"/>
          <w:szCs w:val="20"/>
        </w:rPr>
        <w:t>lihat</w:t>
      </w:r>
      <w:proofErr w:type="spellEnd"/>
      <w:r w:rsidRPr="00B96916">
        <w:rPr>
          <w:rFonts w:ascii="Tahoma" w:hAnsi="Tahoma" w:cs="Tahoma"/>
          <w:sz w:val="20"/>
          <w:szCs w:val="20"/>
        </w:rPr>
        <w:t xml:space="preserve"> </w:t>
      </w:r>
      <w:proofErr w:type="spellStart"/>
      <w:r w:rsidRPr="00B96916">
        <w:rPr>
          <w:rFonts w:ascii="Tahoma" w:hAnsi="Tahoma" w:cs="Tahoma"/>
          <w:sz w:val="20"/>
          <w:szCs w:val="20"/>
        </w:rPr>
        <w:t>pada</w:t>
      </w:r>
      <w:proofErr w:type="spellEnd"/>
      <w:r w:rsidRPr="00B96916">
        <w:rPr>
          <w:rFonts w:ascii="Tahoma" w:hAnsi="Tahoma" w:cs="Tahoma"/>
          <w:sz w:val="20"/>
          <w:szCs w:val="20"/>
        </w:rPr>
        <w:t xml:space="preserve"> </w:t>
      </w:r>
      <w:proofErr w:type="spellStart"/>
      <w:r w:rsidRPr="00B96916">
        <w:rPr>
          <w:rFonts w:ascii="Tahoma" w:hAnsi="Tahoma" w:cs="Tahoma"/>
          <w:sz w:val="20"/>
          <w:szCs w:val="20"/>
        </w:rPr>
        <w:t>umumnya</w:t>
      </w:r>
      <w:proofErr w:type="spellEnd"/>
      <w:r w:rsidRPr="00B96916">
        <w:rPr>
          <w:rFonts w:ascii="Tahoma" w:hAnsi="Tahoma" w:cs="Tahoma"/>
          <w:sz w:val="20"/>
          <w:szCs w:val="20"/>
        </w:rPr>
        <w:t xml:space="preserve"> </w:t>
      </w:r>
      <w:proofErr w:type="spellStart"/>
      <w:r w:rsidRPr="00B96916">
        <w:rPr>
          <w:rFonts w:ascii="Tahoma" w:hAnsi="Tahoma" w:cs="Tahoma"/>
          <w:sz w:val="20"/>
          <w:szCs w:val="20"/>
        </w:rPr>
        <w:t>merupakan</w:t>
      </w:r>
      <w:proofErr w:type="spellEnd"/>
      <w:r w:rsidRPr="00B96916">
        <w:rPr>
          <w:rFonts w:ascii="Tahoma" w:hAnsi="Tahoma" w:cs="Tahoma"/>
          <w:sz w:val="20"/>
          <w:szCs w:val="20"/>
        </w:rPr>
        <w:t xml:space="preserve"> </w:t>
      </w:r>
      <w:proofErr w:type="spellStart"/>
      <w:r w:rsidRPr="00B96916">
        <w:rPr>
          <w:rFonts w:ascii="Tahoma" w:hAnsi="Tahoma" w:cs="Tahoma"/>
          <w:sz w:val="20"/>
          <w:szCs w:val="20"/>
        </w:rPr>
        <w:t>suatu</w:t>
      </w:r>
      <w:proofErr w:type="spellEnd"/>
      <w:r w:rsidRPr="00B96916">
        <w:rPr>
          <w:rFonts w:ascii="Tahoma" w:hAnsi="Tahoma" w:cs="Tahoma"/>
          <w:sz w:val="20"/>
          <w:szCs w:val="20"/>
        </w:rPr>
        <w:t xml:space="preserve"> program </w:t>
      </w:r>
      <w:proofErr w:type="spellStart"/>
      <w:r w:rsidRPr="00B96916">
        <w:rPr>
          <w:rFonts w:ascii="Tahoma" w:hAnsi="Tahoma" w:cs="Tahoma"/>
          <w:sz w:val="20"/>
          <w:szCs w:val="20"/>
        </w:rPr>
        <w:t>untuk</w:t>
      </w:r>
      <w:proofErr w:type="spellEnd"/>
      <w:r w:rsidRPr="00B96916">
        <w:rPr>
          <w:rFonts w:ascii="Tahoma" w:hAnsi="Tahoma" w:cs="Tahoma"/>
          <w:sz w:val="20"/>
          <w:szCs w:val="20"/>
        </w:rPr>
        <w:t xml:space="preserve"> </w:t>
      </w:r>
      <w:proofErr w:type="spellStart"/>
      <w:r w:rsidRPr="00B96916">
        <w:rPr>
          <w:rFonts w:ascii="Tahoma" w:hAnsi="Tahoma" w:cs="Tahoma"/>
          <w:sz w:val="20"/>
          <w:szCs w:val="20"/>
        </w:rPr>
        <w:t>mengentas</w:t>
      </w:r>
      <w:proofErr w:type="spellEnd"/>
      <w:r w:rsidRPr="00B96916">
        <w:rPr>
          <w:rFonts w:ascii="Tahoma" w:hAnsi="Tahoma" w:cs="Tahoma"/>
          <w:sz w:val="20"/>
          <w:szCs w:val="20"/>
        </w:rPr>
        <w:t xml:space="preserve"> </w:t>
      </w:r>
      <w:proofErr w:type="spellStart"/>
      <w:r w:rsidRPr="00B96916">
        <w:rPr>
          <w:rFonts w:ascii="Tahoma" w:hAnsi="Tahoma" w:cs="Tahoma"/>
          <w:sz w:val="20"/>
          <w:szCs w:val="20"/>
        </w:rPr>
        <w:t>kemiskinan</w:t>
      </w:r>
      <w:proofErr w:type="spellEnd"/>
      <w:r w:rsidRPr="00B96916">
        <w:rPr>
          <w:rFonts w:ascii="Tahoma" w:hAnsi="Tahoma" w:cs="Tahoma"/>
          <w:sz w:val="20"/>
          <w:szCs w:val="20"/>
        </w:rPr>
        <w:t xml:space="preserve"> </w:t>
      </w:r>
      <w:proofErr w:type="spellStart"/>
      <w:r w:rsidRPr="00B96916">
        <w:rPr>
          <w:rFonts w:ascii="Tahoma" w:hAnsi="Tahoma" w:cs="Tahoma"/>
          <w:sz w:val="20"/>
          <w:szCs w:val="20"/>
        </w:rPr>
        <w:t>dan</w:t>
      </w:r>
      <w:proofErr w:type="spellEnd"/>
      <w:r w:rsidRPr="00B96916">
        <w:rPr>
          <w:rFonts w:ascii="Tahoma" w:hAnsi="Tahoma" w:cs="Tahoma"/>
          <w:sz w:val="20"/>
          <w:szCs w:val="20"/>
        </w:rPr>
        <w:t xml:space="preserve"> </w:t>
      </w:r>
      <w:proofErr w:type="spellStart"/>
      <w:r w:rsidRPr="00B96916">
        <w:rPr>
          <w:rFonts w:ascii="Tahoma" w:hAnsi="Tahoma" w:cs="Tahoma"/>
          <w:sz w:val="20"/>
          <w:szCs w:val="20"/>
        </w:rPr>
        <w:t>menciptakan</w:t>
      </w:r>
      <w:proofErr w:type="spellEnd"/>
      <w:r w:rsidRPr="00B96916">
        <w:rPr>
          <w:rFonts w:ascii="Tahoma" w:hAnsi="Tahoma" w:cs="Tahoma"/>
          <w:sz w:val="20"/>
          <w:szCs w:val="20"/>
        </w:rPr>
        <w:t xml:space="preserve"> </w:t>
      </w:r>
      <w:proofErr w:type="spellStart"/>
      <w:r w:rsidRPr="00B96916">
        <w:rPr>
          <w:rFonts w:ascii="Tahoma" w:hAnsi="Tahoma" w:cs="Tahoma"/>
          <w:sz w:val="20"/>
          <w:szCs w:val="20"/>
        </w:rPr>
        <w:t>kesejahteraan</w:t>
      </w:r>
      <w:proofErr w:type="spellEnd"/>
      <w:r w:rsidRPr="00B96916">
        <w:rPr>
          <w:rFonts w:ascii="Tahoma" w:hAnsi="Tahoma" w:cs="Tahoma"/>
          <w:sz w:val="20"/>
          <w:szCs w:val="20"/>
        </w:rPr>
        <w:t xml:space="preserve"> </w:t>
      </w:r>
      <w:proofErr w:type="spellStart"/>
      <w:r w:rsidRPr="00B96916">
        <w:rPr>
          <w:rFonts w:ascii="Tahoma" w:hAnsi="Tahoma" w:cs="Tahoma"/>
          <w:sz w:val="20"/>
          <w:szCs w:val="20"/>
        </w:rPr>
        <w:t>bagi</w:t>
      </w:r>
      <w:proofErr w:type="spellEnd"/>
      <w:r w:rsidRPr="00B96916">
        <w:rPr>
          <w:rFonts w:ascii="Tahoma" w:hAnsi="Tahoma" w:cs="Tahoma"/>
          <w:sz w:val="20"/>
          <w:szCs w:val="20"/>
        </w:rPr>
        <w:t xml:space="preserve"> </w:t>
      </w:r>
      <w:proofErr w:type="spellStart"/>
      <w:r w:rsidRPr="00B96916">
        <w:rPr>
          <w:rFonts w:ascii="Tahoma" w:hAnsi="Tahoma" w:cs="Tahoma"/>
          <w:sz w:val="20"/>
          <w:szCs w:val="20"/>
        </w:rPr>
        <w:t>masyarakat</w:t>
      </w:r>
      <w:proofErr w:type="spellEnd"/>
      <w:r w:rsidRPr="00B96916">
        <w:rPr>
          <w:rFonts w:ascii="Tahoma" w:hAnsi="Tahoma" w:cs="Tahoma"/>
          <w:sz w:val="20"/>
          <w:szCs w:val="20"/>
        </w:rPr>
        <w:t>.</w:t>
      </w:r>
      <w:proofErr w:type="gramEnd"/>
      <w:r w:rsidRPr="00B96916">
        <w:rPr>
          <w:rFonts w:ascii="Tahoma" w:hAnsi="Tahoma" w:cs="Tahoma"/>
          <w:sz w:val="20"/>
          <w:szCs w:val="20"/>
        </w:rPr>
        <w:t xml:space="preserve"> </w:t>
      </w:r>
      <w:proofErr w:type="spellStart"/>
      <w:r w:rsidRPr="00373845">
        <w:rPr>
          <w:rFonts w:ascii="Tahoma" w:hAnsi="Tahoma" w:cs="Tahoma"/>
          <w:sz w:val="20"/>
          <w:szCs w:val="20"/>
        </w:rPr>
        <w:t>Pada</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konsep</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pemberdayaan</w:t>
      </w:r>
      <w:proofErr w:type="spellEnd"/>
      <w:r w:rsidRPr="00373845">
        <w:rPr>
          <w:rFonts w:ascii="Tahoma" w:hAnsi="Tahoma" w:cs="Tahoma"/>
          <w:sz w:val="20"/>
          <w:szCs w:val="20"/>
        </w:rPr>
        <w:t xml:space="preserve">” yang </w:t>
      </w:r>
      <w:proofErr w:type="spellStart"/>
      <w:r w:rsidRPr="00373845">
        <w:rPr>
          <w:rFonts w:ascii="Tahoma" w:hAnsi="Tahoma" w:cs="Tahoma"/>
          <w:sz w:val="20"/>
          <w:szCs w:val="20"/>
        </w:rPr>
        <w:t>memiliki</w:t>
      </w:r>
      <w:proofErr w:type="spellEnd"/>
      <w:r w:rsidRPr="00373845">
        <w:rPr>
          <w:rFonts w:ascii="Tahoma" w:hAnsi="Tahoma" w:cs="Tahoma"/>
          <w:sz w:val="20"/>
          <w:szCs w:val="20"/>
        </w:rPr>
        <w:t xml:space="preserve"> kata </w:t>
      </w:r>
      <w:proofErr w:type="spellStart"/>
      <w:r w:rsidRPr="00373845">
        <w:rPr>
          <w:rFonts w:ascii="Tahoma" w:hAnsi="Tahoma" w:cs="Tahoma"/>
          <w:sz w:val="20"/>
          <w:szCs w:val="20"/>
        </w:rPr>
        <w:t>dasar</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daya</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memiliki</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arti</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kekuatan</w:t>
      </w:r>
      <w:proofErr w:type="spellEnd"/>
      <w:r w:rsidRPr="00373845">
        <w:rPr>
          <w:rFonts w:ascii="Tahoma" w:hAnsi="Tahoma" w:cs="Tahoma"/>
          <w:sz w:val="20"/>
          <w:szCs w:val="20"/>
        </w:rPr>
        <w:t xml:space="preserve"> ”, </w:t>
      </w:r>
      <w:proofErr w:type="spellStart"/>
      <w:r w:rsidRPr="00373845">
        <w:rPr>
          <w:rFonts w:ascii="Tahoma" w:hAnsi="Tahoma" w:cs="Tahoma"/>
          <w:sz w:val="20"/>
          <w:szCs w:val="20"/>
        </w:rPr>
        <w:t>jadi</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pemberdayaan</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memiliki</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arti</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daya</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atau</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kekuatan</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kepada</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kelompok</w:t>
      </w:r>
      <w:proofErr w:type="spellEnd"/>
      <w:r w:rsidRPr="00373845">
        <w:rPr>
          <w:rFonts w:ascii="Tahoma" w:hAnsi="Tahoma" w:cs="Tahoma"/>
          <w:sz w:val="20"/>
          <w:szCs w:val="20"/>
        </w:rPr>
        <w:t xml:space="preserve"> yang</w:t>
      </w:r>
      <w:r w:rsidR="00D601AA">
        <w:rPr>
          <w:rFonts w:ascii="Tahoma" w:hAnsi="Tahoma" w:cs="Tahoma"/>
          <w:sz w:val="20"/>
          <w:szCs w:val="20"/>
        </w:rPr>
        <w:t xml:space="preserve"> </w:t>
      </w:r>
      <w:proofErr w:type="spellStart"/>
      <w:r w:rsidR="00D601AA">
        <w:rPr>
          <w:rFonts w:ascii="Tahoma" w:hAnsi="Tahoma" w:cs="Tahoma"/>
          <w:sz w:val="20"/>
          <w:szCs w:val="20"/>
        </w:rPr>
        <w:t>lemah</w:t>
      </w:r>
      <w:proofErr w:type="spellEnd"/>
      <w:r w:rsidR="00D601AA">
        <w:rPr>
          <w:rFonts w:ascii="Tahoma" w:hAnsi="Tahoma" w:cs="Tahoma"/>
          <w:sz w:val="20"/>
          <w:szCs w:val="20"/>
        </w:rPr>
        <w:t xml:space="preserve"> </w:t>
      </w:r>
      <w:proofErr w:type="spellStart"/>
      <w:r w:rsidR="00D601AA">
        <w:rPr>
          <w:rFonts w:ascii="Tahoma" w:hAnsi="Tahoma" w:cs="Tahoma"/>
          <w:sz w:val="20"/>
          <w:szCs w:val="20"/>
        </w:rPr>
        <w:t>dan</w:t>
      </w:r>
      <w:proofErr w:type="spellEnd"/>
      <w:r w:rsidR="00D601AA">
        <w:rPr>
          <w:rFonts w:ascii="Tahoma" w:hAnsi="Tahoma" w:cs="Tahoma"/>
          <w:sz w:val="20"/>
          <w:szCs w:val="20"/>
        </w:rPr>
        <w:t xml:space="preserve"> </w:t>
      </w:r>
      <w:proofErr w:type="spellStart"/>
      <w:r w:rsidR="00D601AA">
        <w:rPr>
          <w:rFonts w:ascii="Tahoma" w:hAnsi="Tahoma" w:cs="Tahoma"/>
          <w:sz w:val="20"/>
          <w:szCs w:val="20"/>
        </w:rPr>
        <w:t>belum</w:t>
      </w:r>
      <w:proofErr w:type="spellEnd"/>
      <w:r w:rsidR="00D601AA">
        <w:rPr>
          <w:rFonts w:ascii="Tahoma" w:hAnsi="Tahoma" w:cs="Tahoma"/>
          <w:sz w:val="20"/>
          <w:szCs w:val="20"/>
        </w:rPr>
        <w:t xml:space="preserve"> </w:t>
      </w:r>
      <w:proofErr w:type="spellStart"/>
      <w:r w:rsidR="00D601AA">
        <w:rPr>
          <w:rFonts w:ascii="Tahoma" w:hAnsi="Tahoma" w:cs="Tahoma"/>
          <w:sz w:val="20"/>
          <w:szCs w:val="20"/>
        </w:rPr>
        <w:t>mempunyai</w:t>
      </w:r>
      <w:proofErr w:type="spellEnd"/>
      <w:r w:rsidR="00D601AA">
        <w:rPr>
          <w:rFonts w:ascii="Tahoma" w:hAnsi="Tahoma" w:cs="Tahoma"/>
          <w:sz w:val="20"/>
          <w:szCs w:val="20"/>
        </w:rPr>
        <w:t xml:space="preserve"> </w:t>
      </w:r>
      <w:proofErr w:type="spellStart"/>
      <w:r w:rsidR="00D601AA">
        <w:rPr>
          <w:rFonts w:ascii="Tahoma" w:hAnsi="Tahoma" w:cs="Tahoma"/>
          <w:sz w:val="20"/>
          <w:szCs w:val="20"/>
        </w:rPr>
        <w:t>daya</w:t>
      </w:r>
      <w:proofErr w:type="spellEnd"/>
      <w:r w:rsidR="00D601AA">
        <w:rPr>
          <w:rFonts w:ascii="Tahoma" w:hAnsi="Tahoma" w:cs="Tahoma"/>
          <w:sz w:val="20"/>
          <w:szCs w:val="20"/>
        </w:rPr>
        <w:t xml:space="preserve"> </w:t>
      </w:r>
      <w:proofErr w:type="spellStart"/>
      <w:r w:rsidR="00D601AA">
        <w:rPr>
          <w:rFonts w:ascii="Tahoma" w:hAnsi="Tahoma" w:cs="Tahoma"/>
          <w:sz w:val="20"/>
          <w:szCs w:val="20"/>
        </w:rPr>
        <w:t>atau</w:t>
      </w:r>
      <w:proofErr w:type="spellEnd"/>
      <w:r w:rsidR="00D601AA">
        <w:rPr>
          <w:rFonts w:ascii="Tahoma" w:hAnsi="Tahoma" w:cs="Tahoma"/>
          <w:sz w:val="20"/>
          <w:szCs w:val="20"/>
        </w:rPr>
        <w:t xml:space="preserve"> </w:t>
      </w:r>
      <w:proofErr w:type="spellStart"/>
      <w:r w:rsidRPr="00373845">
        <w:rPr>
          <w:rFonts w:ascii="Tahoma" w:hAnsi="Tahoma" w:cs="Tahoma"/>
          <w:sz w:val="20"/>
          <w:szCs w:val="20"/>
        </w:rPr>
        <w:t>kekuatan</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untuk</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mandiri</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terutama</w:t>
      </w:r>
      <w:proofErr w:type="spellEnd"/>
      <w:r w:rsidR="00D601AA">
        <w:rPr>
          <w:rFonts w:ascii="Tahoma" w:hAnsi="Tahoma" w:cs="Tahoma"/>
          <w:sz w:val="20"/>
          <w:szCs w:val="20"/>
        </w:rPr>
        <w:t xml:space="preserve"> </w:t>
      </w:r>
      <w:proofErr w:type="spellStart"/>
      <w:r w:rsidR="00D601AA">
        <w:rPr>
          <w:rFonts w:ascii="Tahoma" w:hAnsi="Tahoma" w:cs="Tahoma"/>
          <w:sz w:val="20"/>
          <w:szCs w:val="20"/>
        </w:rPr>
        <w:t>dalam</w:t>
      </w:r>
      <w:proofErr w:type="spellEnd"/>
      <w:r w:rsidR="00D601AA">
        <w:rPr>
          <w:rFonts w:ascii="Tahoma" w:hAnsi="Tahoma" w:cs="Tahoma"/>
          <w:sz w:val="20"/>
          <w:szCs w:val="20"/>
        </w:rPr>
        <w:t xml:space="preserve"> </w:t>
      </w:r>
      <w:proofErr w:type="spellStart"/>
      <w:r w:rsidR="00D601AA">
        <w:rPr>
          <w:rFonts w:ascii="Tahoma" w:hAnsi="Tahoma" w:cs="Tahoma"/>
          <w:sz w:val="20"/>
          <w:szCs w:val="20"/>
        </w:rPr>
        <w:t>memenuhi</w:t>
      </w:r>
      <w:proofErr w:type="spellEnd"/>
      <w:r w:rsidR="00D601AA">
        <w:rPr>
          <w:rFonts w:ascii="Tahoma" w:hAnsi="Tahoma" w:cs="Tahoma"/>
          <w:sz w:val="20"/>
          <w:szCs w:val="20"/>
        </w:rPr>
        <w:t xml:space="preserve"> </w:t>
      </w:r>
      <w:proofErr w:type="spellStart"/>
      <w:r w:rsidR="00D601AA">
        <w:rPr>
          <w:rFonts w:ascii="Tahoma" w:hAnsi="Tahoma" w:cs="Tahoma"/>
          <w:sz w:val="20"/>
          <w:szCs w:val="20"/>
        </w:rPr>
        <w:t>kebutuhan</w:t>
      </w:r>
      <w:proofErr w:type="spellEnd"/>
      <w:r w:rsidR="00D601AA">
        <w:rPr>
          <w:rFonts w:ascii="Tahoma" w:hAnsi="Tahoma" w:cs="Tahoma"/>
          <w:sz w:val="20"/>
          <w:szCs w:val="20"/>
        </w:rPr>
        <w:t xml:space="preserve"> </w:t>
      </w:r>
      <w:proofErr w:type="spellStart"/>
      <w:r w:rsidR="00D601AA">
        <w:rPr>
          <w:rFonts w:ascii="Tahoma" w:hAnsi="Tahoma" w:cs="Tahoma"/>
          <w:sz w:val="20"/>
          <w:szCs w:val="20"/>
        </w:rPr>
        <w:t>pokok</w:t>
      </w:r>
      <w:proofErr w:type="spellEnd"/>
      <w:r w:rsidR="00D601AA">
        <w:rPr>
          <w:rFonts w:ascii="Tahoma" w:hAnsi="Tahoma" w:cs="Tahoma"/>
          <w:sz w:val="20"/>
          <w:szCs w:val="20"/>
        </w:rPr>
        <w:t xml:space="preserve"> </w:t>
      </w:r>
      <w:proofErr w:type="spellStart"/>
      <w:r w:rsidR="00D601AA">
        <w:rPr>
          <w:rFonts w:ascii="Tahoma" w:hAnsi="Tahoma" w:cs="Tahoma"/>
          <w:sz w:val="20"/>
          <w:szCs w:val="20"/>
        </w:rPr>
        <w:t>atau</w:t>
      </w:r>
      <w:proofErr w:type="spellEnd"/>
      <w:r w:rsidR="00D601AA">
        <w:rPr>
          <w:rFonts w:ascii="Tahoma" w:hAnsi="Tahoma" w:cs="Tahoma"/>
          <w:sz w:val="20"/>
          <w:szCs w:val="20"/>
        </w:rPr>
        <w:t xml:space="preserve"> </w:t>
      </w:r>
      <w:proofErr w:type="spellStart"/>
      <w:r w:rsidRPr="00373845">
        <w:rPr>
          <w:rFonts w:ascii="Tahoma" w:hAnsi="Tahoma" w:cs="Tahoma"/>
          <w:sz w:val="20"/>
          <w:szCs w:val="20"/>
        </w:rPr>
        <w:t>kebutuhan</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dasar</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contohnya</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seperti</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sandang</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pangan</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dan</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papan</w:t>
      </w:r>
      <w:proofErr w:type="spellEnd"/>
      <w:r w:rsidRPr="00373845">
        <w:rPr>
          <w:rFonts w:ascii="Tahoma" w:hAnsi="Tahoma" w:cs="Tahoma"/>
          <w:sz w:val="20"/>
          <w:szCs w:val="20"/>
        </w:rPr>
        <w:t xml:space="preserve"> </w:t>
      </w:r>
      <w:r w:rsidRPr="00B96916">
        <w:rPr>
          <w:rFonts w:ascii="Tahoma" w:hAnsi="Tahoma" w:cs="Tahoma"/>
          <w:sz w:val="20"/>
          <w:szCs w:val="20"/>
        </w:rPr>
        <w:fldChar w:fldCharType="begin" w:fldLock="1"/>
      </w:r>
      <w:r w:rsidRPr="00373845">
        <w:rPr>
          <w:rFonts w:ascii="Tahoma" w:hAnsi="Tahoma" w:cs="Tahoma"/>
          <w:sz w:val="20"/>
          <w:szCs w:val="20"/>
        </w:rPr>
        <w:instrText>ADDIN CSL_CITATION {"citationItems":[{"id":"ITEM-1","itemData":{"ISBN":"9786022631460","ISSN":"2337-9286","abstract":"Predicting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w:instrText>
      </w:r>
      <w:r w:rsidRPr="00B96916">
        <w:rPr>
          <w:rFonts w:ascii="Tahoma" w:hAnsi="Tahoma" w:cs="Tahoma"/>
          <w:sz w:val="20"/>
          <w:szCs w:val="20"/>
        </w:rPr>
        <w:instrText>α</w:instrText>
      </w:r>
      <w:r w:rsidRPr="00373845">
        <w:rPr>
          <w:rFonts w:ascii="Tahoma" w:hAnsi="Tahoma" w:cs="Tahoma"/>
          <w:sz w:val="20"/>
          <w:szCs w:val="20"/>
        </w:rPr>
        <w:instrText>-helical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approach.","author":[{"dropping-particle":"","family":"Ir. Hendra Hamid","given":"M.Si","non-dropping-particle":"","parse-names":false,"suffix":""}],"container-title":"De La Macca","id":"ITEM-1","issue":"1","issued":{"date-parts":[["2018"]]},"number-of-pages":"253","title":"Manajemen Pemberdayaan Masyarakat","type":"book","volume":"1"},"uris":["http://www.mendeley.com/documents/?uuid=95cf0bf0-6ea1-4826-b66f-672bf4a3b2f4"]}],"mendeley":{"formattedCitation":"(Ir. Hendra Hamid, 2018)","manualFormatting":"(Hamid, 2018)","plainTextFormattedCitation":"(Ir. Hendra Hamid, 2018)","previouslyFormattedCitation":"(Ir. Hendra Hamid, 2018)"},"properties":{"noteIndex":0},"schema":"https://github.com/citation-style-language/schema/raw/master/csl-citation.json"}</w:instrText>
      </w:r>
      <w:r w:rsidRPr="00B96916">
        <w:rPr>
          <w:rFonts w:ascii="Tahoma" w:hAnsi="Tahoma" w:cs="Tahoma"/>
          <w:sz w:val="20"/>
          <w:szCs w:val="20"/>
        </w:rPr>
        <w:fldChar w:fldCharType="separate"/>
      </w:r>
      <w:r w:rsidRPr="00373845">
        <w:rPr>
          <w:rFonts w:ascii="Tahoma" w:hAnsi="Tahoma" w:cs="Tahoma"/>
          <w:noProof/>
          <w:sz w:val="20"/>
          <w:szCs w:val="20"/>
        </w:rPr>
        <w:t>(Hamid, 2018)</w:t>
      </w:r>
      <w:r w:rsidRPr="00B96916">
        <w:rPr>
          <w:rFonts w:ascii="Tahoma" w:hAnsi="Tahoma" w:cs="Tahoma"/>
          <w:sz w:val="20"/>
          <w:szCs w:val="20"/>
        </w:rPr>
        <w:fldChar w:fldCharType="end"/>
      </w:r>
      <w:r w:rsidRPr="00373845">
        <w:rPr>
          <w:rFonts w:ascii="Tahoma" w:hAnsi="Tahoma" w:cs="Tahoma"/>
          <w:sz w:val="20"/>
          <w:szCs w:val="20"/>
        </w:rPr>
        <w:t>.</w:t>
      </w:r>
    </w:p>
    <w:p w14:paraId="72A4CEEB" w14:textId="028AD060" w:rsidR="00B96916" w:rsidRDefault="002D4C32" w:rsidP="00B96916">
      <w:pPr>
        <w:ind w:firstLine="720"/>
        <w:jc w:val="both"/>
        <w:rPr>
          <w:rFonts w:ascii="Tahoma" w:hAnsi="Tahoma" w:cs="Tahoma"/>
          <w:sz w:val="20"/>
          <w:szCs w:val="20"/>
          <w:lang w:val="sv-SE"/>
        </w:rPr>
      </w:pPr>
      <w:proofErr w:type="spellStart"/>
      <w:r w:rsidRPr="00373845">
        <w:rPr>
          <w:rFonts w:ascii="Tahoma" w:hAnsi="Tahoma" w:cs="Tahoma"/>
          <w:sz w:val="20"/>
          <w:szCs w:val="20"/>
        </w:rPr>
        <w:t>Secara</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umum</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pemberdayaan</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masyarakat</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ditujukan</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kepada</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kelompok</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masyarakat</w:t>
      </w:r>
      <w:proofErr w:type="spellEnd"/>
      <w:r w:rsidRPr="00373845">
        <w:rPr>
          <w:rFonts w:ascii="Tahoma" w:hAnsi="Tahoma" w:cs="Tahoma"/>
          <w:sz w:val="20"/>
          <w:szCs w:val="20"/>
        </w:rPr>
        <w:t xml:space="preserve"> yang </w:t>
      </w:r>
      <w:proofErr w:type="spellStart"/>
      <w:r w:rsidRPr="00373845">
        <w:rPr>
          <w:rFonts w:ascii="Tahoma" w:hAnsi="Tahoma" w:cs="Tahoma"/>
          <w:sz w:val="20"/>
          <w:szCs w:val="20"/>
        </w:rPr>
        <w:t>rentan</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dan</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lemah</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sehingga</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setelah</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diberdayakan</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mereka</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memiliki</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kekuatan</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atau</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kemampuan</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dalam</w:t>
      </w:r>
      <w:proofErr w:type="spellEnd"/>
      <w:r w:rsidRPr="00373845">
        <w:rPr>
          <w:rFonts w:ascii="Tahoma" w:hAnsi="Tahoma" w:cs="Tahoma"/>
          <w:sz w:val="20"/>
          <w:szCs w:val="20"/>
        </w:rPr>
        <w:t xml:space="preserve"> </w:t>
      </w:r>
      <w:proofErr w:type="spellStart"/>
      <w:r w:rsidRPr="00373845">
        <w:rPr>
          <w:rFonts w:ascii="Tahoma" w:hAnsi="Tahoma" w:cs="Tahoma"/>
          <w:sz w:val="20"/>
          <w:szCs w:val="20"/>
        </w:rPr>
        <w:lastRenderedPageBreak/>
        <w:t>memenuhi</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kebutuhan</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dasarnya</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Kebutuhan</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dasar</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ini</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mencakup</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sandang</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pangan</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dan</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papan</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Selain</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mampu</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memenuhi</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kebutuhan</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dasar</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masyarakat</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juga</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diharapkan</w:t>
      </w:r>
      <w:proofErr w:type="spellEnd"/>
      <w:r w:rsidRPr="00373845">
        <w:rPr>
          <w:rFonts w:ascii="Tahoma" w:hAnsi="Tahoma" w:cs="Tahoma"/>
          <w:sz w:val="20"/>
          <w:szCs w:val="20"/>
        </w:rPr>
        <w:t xml:space="preserve"> </w:t>
      </w:r>
      <w:proofErr w:type="spellStart"/>
      <w:proofErr w:type="gramStart"/>
      <w:r w:rsidRPr="00373845">
        <w:rPr>
          <w:rFonts w:ascii="Tahoma" w:hAnsi="Tahoma" w:cs="Tahoma"/>
          <w:sz w:val="20"/>
          <w:szCs w:val="20"/>
        </w:rPr>
        <w:t>akan</w:t>
      </w:r>
      <w:proofErr w:type="spellEnd"/>
      <w:proofErr w:type="gramEnd"/>
      <w:r w:rsidRPr="00373845">
        <w:rPr>
          <w:rFonts w:ascii="Tahoma" w:hAnsi="Tahoma" w:cs="Tahoma"/>
          <w:sz w:val="20"/>
          <w:szCs w:val="20"/>
        </w:rPr>
        <w:t xml:space="preserve"> </w:t>
      </w:r>
      <w:proofErr w:type="spellStart"/>
      <w:r w:rsidRPr="00373845">
        <w:rPr>
          <w:rFonts w:ascii="Tahoma" w:hAnsi="Tahoma" w:cs="Tahoma"/>
          <w:sz w:val="20"/>
          <w:szCs w:val="20"/>
        </w:rPr>
        <w:t>mampu</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menjangkau</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sumber-sumber</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produktif</w:t>
      </w:r>
      <w:proofErr w:type="spellEnd"/>
      <w:r w:rsidRPr="00373845">
        <w:rPr>
          <w:rFonts w:ascii="Tahoma" w:hAnsi="Tahoma" w:cs="Tahoma"/>
          <w:sz w:val="20"/>
          <w:szCs w:val="20"/>
        </w:rPr>
        <w:t xml:space="preserve"> yang </w:t>
      </w:r>
      <w:proofErr w:type="spellStart"/>
      <w:r w:rsidRPr="00373845">
        <w:rPr>
          <w:rFonts w:ascii="Tahoma" w:hAnsi="Tahoma" w:cs="Tahoma"/>
          <w:sz w:val="20"/>
          <w:szCs w:val="20"/>
        </w:rPr>
        <w:t>dapat</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meningkatkan</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pend</w:t>
      </w:r>
      <w:r w:rsidR="00EF50B0">
        <w:rPr>
          <w:rFonts w:ascii="Tahoma" w:hAnsi="Tahoma" w:cs="Tahoma"/>
          <w:sz w:val="20"/>
          <w:szCs w:val="20"/>
        </w:rPr>
        <w:t>apatannya</w:t>
      </w:r>
      <w:proofErr w:type="spellEnd"/>
      <w:r w:rsidR="00EF50B0">
        <w:rPr>
          <w:rFonts w:ascii="Tahoma" w:hAnsi="Tahoma" w:cs="Tahoma"/>
          <w:sz w:val="20"/>
          <w:szCs w:val="20"/>
        </w:rPr>
        <w:t xml:space="preserve"> </w:t>
      </w:r>
      <w:proofErr w:type="spellStart"/>
      <w:r w:rsidR="00EF50B0">
        <w:rPr>
          <w:rFonts w:ascii="Tahoma" w:hAnsi="Tahoma" w:cs="Tahoma"/>
          <w:sz w:val="20"/>
          <w:szCs w:val="20"/>
        </w:rPr>
        <w:t>dan</w:t>
      </w:r>
      <w:proofErr w:type="spellEnd"/>
      <w:r w:rsidR="00EF50B0">
        <w:rPr>
          <w:rFonts w:ascii="Tahoma" w:hAnsi="Tahoma" w:cs="Tahoma"/>
          <w:sz w:val="20"/>
          <w:szCs w:val="20"/>
        </w:rPr>
        <w:t xml:space="preserve"> </w:t>
      </w:r>
      <w:proofErr w:type="spellStart"/>
      <w:r w:rsidR="00EF50B0">
        <w:rPr>
          <w:rFonts w:ascii="Tahoma" w:hAnsi="Tahoma" w:cs="Tahoma"/>
          <w:sz w:val="20"/>
          <w:szCs w:val="20"/>
        </w:rPr>
        <w:t>memperoleh</w:t>
      </w:r>
      <w:proofErr w:type="spellEnd"/>
      <w:r w:rsidR="00EF50B0">
        <w:rPr>
          <w:rFonts w:ascii="Tahoma" w:hAnsi="Tahoma" w:cs="Tahoma"/>
          <w:sz w:val="20"/>
          <w:szCs w:val="20"/>
        </w:rPr>
        <w:t xml:space="preserve"> </w:t>
      </w:r>
      <w:proofErr w:type="spellStart"/>
      <w:r w:rsidR="00EF50B0">
        <w:rPr>
          <w:rFonts w:ascii="Tahoma" w:hAnsi="Tahoma" w:cs="Tahoma"/>
          <w:sz w:val="20"/>
          <w:szCs w:val="20"/>
        </w:rPr>
        <w:t>barang</w:t>
      </w:r>
      <w:proofErr w:type="spellEnd"/>
      <w:r w:rsidR="00EF50B0">
        <w:rPr>
          <w:rFonts w:ascii="Tahoma" w:hAnsi="Tahoma" w:cs="Tahoma"/>
          <w:sz w:val="20"/>
          <w:szCs w:val="20"/>
        </w:rPr>
        <w:t xml:space="preserve"> </w:t>
      </w:r>
      <w:proofErr w:type="spellStart"/>
      <w:r w:rsidR="00EF50B0">
        <w:rPr>
          <w:rFonts w:ascii="Tahoma" w:hAnsi="Tahoma" w:cs="Tahoma"/>
          <w:sz w:val="20"/>
          <w:szCs w:val="20"/>
        </w:rPr>
        <w:t>atau</w:t>
      </w:r>
      <w:proofErr w:type="spellEnd"/>
      <w:r w:rsidR="00EF50B0">
        <w:rPr>
          <w:rFonts w:ascii="Tahoma" w:hAnsi="Tahoma" w:cs="Tahoma"/>
          <w:sz w:val="20"/>
          <w:szCs w:val="20"/>
        </w:rPr>
        <w:t xml:space="preserve"> </w:t>
      </w:r>
      <w:proofErr w:type="spellStart"/>
      <w:r w:rsidRPr="00373845">
        <w:rPr>
          <w:rFonts w:ascii="Tahoma" w:hAnsi="Tahoma" w:cs="Tahoma"/>
          <w:sz w:val="20"/>
          <w:szCs w:val="20"/>
        </w:rPr>
        <w:t>jasa</w:t>
      </w:r>
      <w:proofErr w:type="spellEnd"/>
      <w:r w:rsidRPr="00373845">
        <w:rPr>
          <w:rFonts w:ascii="Tahoma" w:hAnsi="Tahoma" w:cs="Tahoma"/>
          <w:sz w:val="20"/>
          <w:szCs w:val="20"/>
        </w:rPr>
        <w:t xml:space="preserve"> yang </w:t>
      </w:r>
      <w:proofErr w:type="spellStart"/>
      <w:r w:rsidRPr="00373845">
        <w:rPr>
          <w:rFonts w:ascii="Tahoma" w:hAnsi="Tahoma" w:cs="Tahoma"/>
          <w:sz w:val="20"/>
          <w:szCs w:val="20"/>
        </w:rPr>
        <w:t>dibutuhkan</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dengan</w:t>
      </w:r>
      <w:proofErr w:type="spellEnd"/>
      <w:r w:rsidRPr="00373845">
        <w:rPr>
          <w:rFonts w:ascii="Tahoma" w:hAnsi="Tahoma" w:cs="Tahoma"/>
          <w:sz w:val="20"/>
          <w:szCs w:val="20"/>
        </w:rPr>
        <w:t xml:space="preserve"> </w:t>
      </w:r>
      <w:proofErr w:type="spellStart"/>
      <w:r w:rsidRPr="00373845">
        <w:rPr>
          <w:rFonts w:ascii="Tahoma" w:hAnsi="Tahoma" w:cs="Tahoma"/>
          <w:sz w:val="20"/>
          <w:szCs w:val="20"/>
        </w:rPr>
        <w:t>kualitas</w:t>
      </w:r>
      <w:proofErr w:type="spellEnd"/>
      <w:r w:rsidRPr="00373845">
        <w:rPr>
          <w:rFonts w:ascii="Tahoma" w:hAnsi="Tahoma" w:cs="Tahoma"/>
          <w:sz w:val="20"/>
          <w:szCs w:val="20"/>
        </w:rPr>
        <w:t xml:space="preserve"> yang </w:t>
      </w:r>
      <w:proofErr w:type="spellStart"/>
      <w:r w:rsidRPr="00373845">
        <w:rPr>
          <w:rFonts w:ascii="Tahoma" w:hAnsi="Tahoma" w:cs="Tahoma"/>
          <w:sz w:val="20"/>
          <w:szCs w:val="20"/>
        </w:rPr>
        <w:t>bagus</w:t>
      </w:r>
      <w:proofErr w:type="spellEnd"/>
      <w:r w:rsidRPr="00373845">
        <w:rPr>
          <w:rFonts w:ascii="Tahoma" w:hAnsi="Tahoma" w:cs="Tahoma"/>
          <w:sz w:val="20"/>
          <w:szCs w:val="20"/>
        </w:rPr>
        <w:t xml:space="preserve">. </w:t>
      </w:r>
      <w:r w:rsidRPr="00B96916">
        <w:rPr>
          <w:rFonts w:ascii="Tahoma" w:hAnsi="Tahoma" w:cs="Tahoma"/>
          <w:sz w:val="20"/>
          <w:szCs w:val="20"/>
          <w:lang w:val="sv-SE"/>
        </w:rPr>
        <w:t xml:space="preserve">Dalam hal ini masyarakat diharapkan kan mampu berpartisipasi dalam proses pembangunan dan pengambilan keputusan yang mempengaruhi mereka (Suharto, 2010). </w:t>
      </w:r>
    </w:p>
    <w:p w14:paraId="38B6981D" w14:textId="472DBE2F" w:rsidR="00B96916" w:rsidRDefault="002D4C32" w:rsidP="00B96916">
      <w:pPr>
        <w:ind w:firstLine="720"/>
        <w:jc w:val="both"/>
        <w:rPr>
          <w:rFonts w:ascii="Tahoma" w:hAnsi="Tahoma" w:cs="Tahoma"/>
          <w:sz w:val="20"/>
          <w:szCs w:val="20"/>
          <w:lang w:val="sv-SE"/>
        </w:rPr>
      </w:pPr>
      <w:r w:rsidRPr="00B96916">
        <w:rPr>
          <w:rFonts w:ascii="Tahoma" w:hAnsi="Tahoma" w:cs="Tahoma"/>
          <w:sz w:val="20"/>
          <w:szCs w:val="20"/>
          <w:lang w:val="sv-SE"/>
        </w:rPr>
        <w:t>Adapun tujuan utama pemberdayaan masyarakat adalah memberikan kekuatan kepada masyarakat, khususnya kelompok lemah yang memiliki ketidakberdayaan. Ketidakberdayaan ini bisa diakibatkan karena kondisi internal (persepsi mereka sendiri), maupun karena kondisi eksternal (ditindas oleh struktur sosial yang tidak adil). Harapannya setelah diberdayakan, masyarakat bisa lebih sejahtera, berdaya atau mempunyai kekuatan dalam memenuhi kebutuhan hidup yang utama, dan pada akhirnya akan menciptakan masyarakat yang mandiri. Kemandirian yang dimaksud di sini tidak sekedar dilihat dari aspek ekonomi saja, namun juga secara s</w:t>
      </w:r>
      <w:r w:rsidR="00D601AA">
        <w:rPr>
          <w:rFonts w:ascii="Tahoma" w:hAnsi="Tahoma" w:cs="Tahoma"/>
          <w:sz w:val="20"/>
          <w:szCs w:val="20"/>
          <w:lang w:val="sv-SE"/>
        </w:rPr>
        <w:t xml:space="preserve">osial, budaya, dan hak bersuara atau </w:t>
      </w:r>
      <w:r w:rsidRPr="00B96916">
        <w:rPr>
          <w:rFonts w:ascii="Tahoma" w:hAnsi="Tahoma" w:cs="Tahoma"/>
          <w:sz w:val="20"/>
          <w:szCs w:val="20"/>
          <w:lang w:val="sv-SE"/>
        </w:rPr>
        <w:t>berpendapat, bahkan sampai pada kemandirian masyarakat dalam menentuan hak-hak politiknya (Hamid, 2018).</w:t>
      </w:r>
    </w:p>
    <w:p w14:paraId="7FE7EFF5" w14:textId="318DA749" w:rsidR="00B96916" w:rsidRDefault="00A33AB0" w:rsidP="00B96916">
      <w:pPr>
        <w:ind w:firstLine="720"/>
        <w:jc w:val="both"/>
        <w:rPr>
          <w:rFonts w:ascii="Tahoma" w:hAnsi="Tahoma" w:cs="Tahoma"/>
          <w:sz w:val="20"/>
          <w:szCs w:val="20"/>
          <w:lang w:val="sv-SE"/>
        </w:rPr>
      </w:pPr>
      <w:r>
        <w:rPr>
          <w:rFonts w:ascii="Tahoma" w:hAnsi="Tahoma" w:cs="Tahoma"/>
          <w:sz w:val="20"/>
          <w:szCs w:val="20"/>
          <w:lang w:val="sv-SE"/>
        </w:rPr>
        <w:t>Pada saat sekarang ini p</w:t>
      </w:r>
      <w:r w:rsidR="00D4022C" w:rsidRPr="008F5A68">
        <w:rPr>
          <w:rFonts w:ascii="Tahoma" w:hAnsi="Tahoma" w:cs="Tahoma"/>
          <w:sz w:val="20"/>
          <w:szCs w:val="20"/>
          <w:lang w:val="sv-SE"/>
        </w:rPr>
        <w:t>embangunan nasional seringkali hanya menyentuh permukaan masyarakat dan lupa terhadap kelompok-kelompok yang hidup di pinggiran sistem sosial dan ekonomi. Dalam praktiknya, pembangunan cenderung berfokus pada pertumbuhan ekonomi makro tanpa melihat dampaknya terhadap kesejahteraan kelompok masyarakat miskin, terutama yang tinggal di wilayah pedesaan. Hal ini menyebabkan kesenjangan sosial semakin melebar dan memperkuat posisi dominan kelompok tertentu dalam struktur sosial</w:t>
      </w:r>
      <w:r w:rsidR="00567415">
        <w:rPr>
          <w:rFonts w:ascii="Tahoma" w:hAnsi="Tahoma" w:cs="Tahoma"/>
          <w:sz w:val="20"/>
          <w:szCs w:val="20"/>
          <w:lang w:val="sv-SE"/>
        </w:rPr>
        <w:fldChar w:fldCharType="begin" w:fldLock="1"/>
      </w:r>
      <w:r w:rsidR="00567415">
        <w:rPr>
          <w:rFonts w:ascii="Tahoma" w:hAnsi="Tahoma" w:cs="Tahoma"/>
          <w:sz w:val="20"/>
          <w:szCs w:val="20"/>
          <w:lang w:val="sv-SE"/>
        </w:rPr>
        <w:instrText>ADDIN CSL_CITATION {"citationItems":[{"id":"ITEM-1","itemData":{"DOI":"10.59818/jps.v3i2.810","author":[{"dropping-particle":"","family":"Raya","given":"Diva","non-dropping-particle":"","parse-names":false,"suffix":""},{"dropping-particle":"","family":"Rizky","given":"Rihan","non-dropping-particle":"","parse-names":false,"suffix":""},{"dropping-particle":"","family":"Robiatul","given":"Cucu","non-dropping-particle":"","parse-names":false,"suffix":""},{"dropping-particle":"","family":"Az-Zahra","given":"Jasmine","non-dropping-particle":"","parse-names":false,"suffix":""},{"dropping-particle":"","family":"Azizah","given":"Wardatul","non-dropping-particle":"","parse-names":false,"suffix":""},{"dropping-particle":"","family":"Rafa","given":"Muhammad","non-dropping-particle":"","parse-names":false,"suffix":""}],"id":"ITEM-1","issue":"2","issued":{"date-parts":[["2024"]]},"page":"33-39","title":"Sumber Kekuasaan Dalam Negara: Analisis Berdasarkan Teori Konflik Karl Marx","type":"article-journal","volume":"3"},"uris":["http://www.mendeley.com/documents/?uuid=ea68337c-d04f-41d8-b736-32d770fd69fe"]}],"mendeley":{"formattedCitation":"(Raya et al., 2024)","plainTextFormattedCitation":"(Raya et al., 2024)","previouslyFormattedCitation":"(Raya et al., 2024)"},"properties":{"noteIndex":0},"schema":"https://github.com/citation-style-language/schema/raw/master/csl-citation.json"}</w:instrText>
      </w:r>
      <w:r w:rsidR="00567415">
        <w:rPr>
          <w:rFonts w:ascii="Tahoma" w:hAnsi="Tahoma" w:cs="Tahoma"/>
          <w:sz w:val="20"/>
          <w:szCs w:val="20"/>
          <w:lang w:val="sv-SE"/>
        </w:rPr>
        <w:fldChar w:fldCharType="separate"/>
      </w:r>
      <w:r w:rsidR="00567415" w:rsidRPr="00567415">
        <w:rPr>
          <w:rFonts w:ascii="Tahoma" w:hAnsi="Tahoma" w:cs="Tahoma"/>
          <w:noProof/>
          <w:sz w:val="20"/>
          <w:szCs w:val="20"/>
          <w:lang w:val="sv-SE"/>
        </w:rPr>
        <w:t>(Raya et al., 2024)</w:t>
      </w:r>
      <w:r w:rsidR="00567415">
        <w:rPr>
          <w:rFonts w:ascii="Tahoma" w:hAnsi="Tahoma" w:cs="Tahoma"/>
          <w:sz w:val="20"/>
          <w:szCs w:val="20"/>
          <w:lang w:val="sv-SE"/>
        </w:rPr>
        <w:fldChar w:fldCharType="end"/>
      </w:r>
      <w:r w:rsidR="00D4022C" w:rsidRPr="008F5A68">
        <w:rPr>
          <w:rFonts w:ascii="Tahoma" w:hAnsi="Tahoma" w:cs="Tahoma"/>
          <w:sz w:val="20"/>
          <w:szCs w:val="20"/>
          <w:lang w:val="sv-SE"/>
        </w:rPr>
        <w:t>.</w:t>
      </w:r>
    </w:p>
    <w:p w14:paraId="372A58DA" w14:textId="36BC5182" w:rsidR="00B96916" w:rsidRDefault="00D4022C" w:rsidP="00602235">
      <w:pPr>
        <w:ind w:firstLine="720"/>
        <w:jc w:val="both"/>
        <w:rPr>
          <w:rFonts w:ascii="Tahoma" w:hAnsi="Tahoma" w:cs="Tahoma"/>
          <w:sz w:val="20"/>
          <w:szCs w:val="20"/>
          <w:lang w:val="sv-SE"/>
        </w:rPr>
      </w:pPr>
      <w:r w:rsidRPr="008F5A68">
        <w:rPr>
          <w:rFonts w:ascii="Tahoma" w:hAnsi="Tahoma" w:cs="Tahoma"/>
          <w:sz w:val="20"/>
          <w:szCs w:val="20"/>
          <w:lang w:val="sv-SE"/>
        </w:rPr>
        <w:t>Salah satu kelompok yang paling terdampak oleh kebijakan pembangunan yang tidak merata ini adalah buruh tani.</w:t>
      </w:r>
      <w:r w:rsidR="00602235" w:rsidRPr="00602235">
        <w:rPr>
          <w:lang w:val="sv-SE"/>
        </w:rPr>
        <w:t xml:space="preserve"> </w:t>
      </w:r>
      <w:r w:rsidR="00602235" w:rsidRPr="00602235">
        <w:rPr>
          <w:rFonts w:ascii="Tahoma" w:hAnsi="Tahoma" w:cs="Tahoma"/>
          <w:sz w:val="20"/>
          <w:szCs w:val="20"/>
          <w:lang w:val="sv-SE"/>
        </w:rPr>
        <w:t>Buruh tani adalah seseorang yang bekerja di lahan milik orang lain untuk mendapatkan hasil atau upah dari pemilik lahan. Pekerjaan yang dilakukan buruh tani adalah seperti membersihkan, mengolah dan memanen lahan atau kebun di mana buruh tani bekerja. Menurut Witrianto (2011) yang disebut buruh tani adalah orang yang menggantungkan hidupnya pada lahan pertanian sebagai mata pencaharian utamanya.</w:t>
      </w:r>
      <w:r w:rsidRPr="008F5A68">
        <w:rPr>
          <w:rFonts w:ascii="Tahoma" w:hAnsi="Tahoma" w:cs="Tahoma"/>
          <w:sz w:val="20"/>
          <w:szCs w:val="20"/>
          <w:lang w:val="sv-SE"/>
        </w:rPr>
        <w:t xml:space="preserve"> Mereka berada di garis depan dalam pemenuhan kebutuhan pangan nasional, namun justru mengalami keterbatasan dalam berbagai aspek kehidupan, seperti pendidikan, kesehatan, akses terhadap teknologi, dan pendapatan yang layak. Tanpa dukungan kebijakan yang adil dan inklusif, buruh tani akan terus menjadi kelompok yang terpinggirkan dan sulit keluar dari jeratan kemiskinan struktural</w:t>
      </w:r>
      <w:r w:rsidR="00567415">
        <w:rPr>
          <w:rFonts w:ascii="Tahoma" w:hAnsi="Tahoma" w:cs="Tahoma"/>
          <w:sz w:val="20"/>
          <w:szCs w:val="20"/>
          <w:lang w:val="sv-SE"/>
        </w:rPr>
        <w:fldChar w:fldCharType="begin" w:fldLock="1"/>
      </w:r>
      <w:r w:rsidR="00004EC3">
        <w:rPr>
          <w:rFonts w:ascii="Tahoma" w:hAnsi="Tahoma" w:cs="Tahoma"/>
          <w:sz w:val="20"/>
          <w:szCs w:val="20"/>
          <w:lang w:val="sv-SE"/>
        </w:rPr>
        <w:instrText>ADDIN CSL_CITATION {"citationItems":[{"id":"ITEM-1","itemData":{"author":[{"dropping-particle":"","family":"Juanda","given":"Yuni Aster","non-dropping-particle":"","parse-names":false,"suffix":""},{"dropping-particle":"","family":"Alfiandi","given":"Bob","non-dropping-particle":"","parse-names":false,"suffix":""}],"container-title":"STRATEGI BERTAHAN HIDUP BURUH TANI DI KECAMATAN DANAU KEMBAR ALAHAN PANJANG Yuni","id":"ITEM-1","issue":"2","issued":{"date-parts":[["2019"]]},"page":"41-42","title":"Strategi Bertahan Hidup Buruh Tani Di Kecamatan Danau Kembar Alahan Panjang","type":"article-journal","volume":"9"},"uris":["http://www.mendeley.com/documents/?uuid=80429f7c-ea51-4b67-a99b-6d335ca97be5"]}],"mendeley":{"formattedCitation":"(Juanda &amp; Alfiandi, 2019)","plainTextFormattedCitation":"(Juanda &amp; Alfiandi, 2019)","previouslyFormattedCitation":"(Juanda &amp; Alfiandi, 2019)"},"properties":{"noteIndex":0},"schema":"https://github.com/citation-style-language/schema/raw/master/csl-citation.json"}</w:instrText>
      </w:r>
      <w:r w:rsidR="00567415">
        <w:rPr>
          <w:rFonts w:ascii="Tahoma" w:hAnsi="Tahoma" w:cs="Tahoma"/>
          <w:sz w:val="20"/>
          <w:szCs w:val="20"/>
          <w:lang w:val="sv-SE"/>
        </w:rPr>
        <w:fldChar w:fldCharType="separate"/>
      </w:r>
      <w:r w:rsidR="00567415" w:rsidRPr="00567415">
        <w:rPr>
          <w:rFonts w:ascii="Tahoma" w:hAnsi="Tahoma" w:cs="Tahoma"/>
          <w:noProof/>
          <w:sz w:val="20"/>
          <w:szCs w:val="20"/>
          <w:lang w:val="sv-SE"/>
        </w:rPr>
        <w:t>(Juanda &amp; Alfiandi, 2019)</w:t>
      </w:r>
      <w:r w:rsidR="00567415">
        <w:rPr>
          <w:rFonts w:ascii="Tahoma" w:hAnsi="Tahoma" w:cs="Tahoma"/>
          <w:sz w:val="20"/>
          <w:szCs w:val="20"/>
          <w:lang w:val="sv-SE"/>
        </w:rPr>
        <w:fldChar w:fldCharType="end"/>
      </w:r>
      <w:r w:rsidR="00567415">
        <w:rPr>
          <w:rFonts w:ascii="Tahoma" w:hAnsi="Tahoma" w:cs="Tahoma"/>
          <w:sz w:val="20"/>
          <w:szCs w:val="20"/>
          <w:lang w:val="sv-SE"/>
        </w:rPr>
        <w:t xml:space="preserve"> </w:t>
      </w:r>
      <w:r w:rsidRPr="008F5A68">
        <w:rPr>
          <w:rFonts w:ascii="Tahoma" w:hAnsi="Tahoma" w:cs="Tahoma"/>
          <w:sz w:val="20"/>
          <w:szCs w:val="20"/>
          <w:lang w:val="sv-SE"/>
        </w:rPr>
        <w:t>.</w:t>
      </w:r>
    </w:p>
    <w:p w14:paraId="62E93E91" w14:textId="77777777" w:rsidR="00B96916" w:rsidRDefault="00D4022C" w:rsidP="00B96916">
      <w:pPr>
        <w:ind w:firstLine="720"/>
        <w:jc w:val="both"/>
        <w:rPr>
          <w:rFonts w:ascii="Tahoma" w:hAnsi="Tahoma" w:cs="Tahoma"/>
          <w:sz w:val="20"/>
          <w:szCs w:val="20"/>
          <w:lang w:val="sv-SE"/>
        </w:rPr>
      </w:pPr>
      <w:r w:rsidRPr="008F5A68">
        <w:rPr>
          <w:rFonts w:ascii="Tahoma" w:hAnsi="Tahoma" w:cs="Tahoma"/>
          <w:sz w:val="20"/>
          <w:szCs w:val="20"/>
          <w:lang w:val="sv-SE"/>
        </w:rPr>
        <w:t>Data dari Badan Pusat Statistik (BPS) tahun 2023 menunjukkan bahwa sekitar 40,25% penduduk di wilayah pedesaan masih bekerja sebagai buruh tani dengan pendapatan di bawah garis kemiskinan. Kondisi ini menunjukkan adanya kebutuhan mendesak untuk perubahan pendekatan dalam pembangunan pedesaan, terutama yang menyasar sektor pertanian dan pelakunya.</w:t>
      </w:r>
    </w:p>
    <w:p w14:paraId="698A0BC0" w14:textId="6C108E6A" w:rsidR="00B96916" w:rsidRDefault="00A33AB0" w:rsidP="00B96916">
      <w:pPr>
        <w:ind w:firstLine="720"/>
        <w:jc w:val="both"/>
        <w:rPr>
          <w:rFonts w:ascii="Tahoma" w:hAnsi="Tahoma" w:cs="Tahoma"/>
          <w:sz w:val="20"/>
          <w:szCs w:val="20"/>
          <w:lang w:val="sv-SE"/>
        </w:rPr>
      </w:pPr>
      <w:r>
        <w:rPr>
          <w:rFonts w:ascii="Tahoma" w:hAnsi="Tahoma" w:cs="Tahoma"/>
          <w:sz w:val="20"/>
          <w:szCs w:val="20"/>
          <w:lang w:val="sv-SE"/>
        </w:rPr>
        <w:t>Buruh tani di naga</w:t>
      </w:r>
      <w:r w:rsidR="00B96916">
        <w:rPr>
          <w:rFonts w:ascii="Tahoma" w:hAnsi="Tahoma" w:cs="Tahoma"/>
          <w:sz w:val="20"/>
          <w:szCs w:val="20"/>
          <w:lang w:val="sv-SE"/>
        </w:rPr>
        <w:t>r</w:t>
      </w:r>
      <w:r>
        <w:rPr>
          <w:rFonts w:ascii="Tahoma" w:hAnsi="Tahoma" w:cs="Tahoma"/>
          <w:sz w:val="20"/>
          <w:szCs w:val="20"/>
          <w:lang w:val="sv-SE"/>
        </w:rPr>
        <w:t>i sila</w:t>
      </w:r>
      <w:r w:rsidR="00B96916">
        <w:rPr>
          <w:rFonts w:ascii="Tahoma" w:hAnsi="Tahoma" w:cs="Tahoma"/>
          <w:sz w:val="20"/>
          <w:szCs w:val="20"/>
          <w:lang w:val="sv-SE"/>
        </w:rPr>
        <w:t>go</w:t>
      </w:r>
      <w:r>
        <w:rPr>
          <w:rFonts w:ascii="Tahoma" w:hAnsi="Tahoma" w:cs="Tahoma"/>
          <w:sz w:val="20"/>
          <w:szCs w:val="20"/>
          <w:lang w:val="sv-SE"/>
        </w:rPr>
        <w:t xml:space="preserve"> </w:t>
      </w:r>
      <w:r w:rsidR="00B96916">
        <w:rPr>
          <w:rFonts w:ascii="Tahoma" w:hAnsi="Tahoma" w:cs="Tahoma"/>
          <w:sz w:val="20"/>
          <w:szCs w:val="20"/>
          <w:lang w:val="sv-SE"/>
        </w:rPr>
        <w:t>D</w:t>
      </w:r>
      <w:r>
        <w:rPr>
          <w:rFonts w:ascii="Tahoma" w:hAnsi="Tahoma" w:cs="Tahoma"/>
          <w:sz w:val="20"/>
          <w:szCs w:val="20"/>
          <w:lang w:val="sv-SE"/>
        </w:rPr>
        <w:t xml:space="preserve">harmasraya merupakan kelompok mayarakat marginal yang terpinggir </w:t>
      </w:r>
      <w:r w:rsidR="00EF50B0">
        <w:rPr>
          <w:rFonts w:ascii="Tahoma" w:hAnsi="Tahoma" w:cs="Tahoma"/>
          <w:sz w:val="20"/>
          <w:szCs w:val="20"/>
          <w:lang w:val="sv-SE"/>
        </w:rPr>
        <w:t>dan kurang mendapatkan perhatian</w:t>
      </w:r>
      <w:r>
        <w:rPr>
          <w:rFonts w:ascii="Tahoma" w:hAnsi="Tahoma" w:cs="Tahoma"/>
          <w:sz w:val="20"/>
          <w:szCs w:val="20"/>
          <w:lang w:val="sv-SE"/>
        </w:rPr>
        <w:t xml:space="preserve">. Buruh tani sering hidup dalam kemiskinan dan keterbatasan sarana prasarana baik dari segi pelayanan pendidikan dan kesehatan. Kondisi ini sangar sulit untuk berbagai masalah sosial terutama dalam ekonomi yang menghabat perkembangan hidup </w:t>
      </w:r>
      <w:r w:rsidR="00B96916">
        <w:rPr>
          <w:rFonts w:ascii="Tahoma" w:hAnsi="Tahoma" w:cs="Tahoma"/>
          <w:sz w:val="20"/>
          <w:szCs w:val="20"/>
          <w:lang w:val="sv-SE"/>
        </w:rPr>
        <w:t>buruh tani</w:t>
      </w:r>
      <w:r>
        <w:rPr>
          <w:rFonts w:ascii="Tahoma" w:hAnsi="Tahoma" w:cs="Tahoma"/>
          <w:sz w:val="20"/>
          <w:szCs w:val="20"/>
          <w:lang w:val="sv-SE"/>
        </w:rPr>
        <w:t xml:space="preserve">. </w:t>
      </w:r>
    </w:p>
    <w:p w14:paraId="3DD9EADA" w14:textId="5084826D" w:rsidR="00B96916" w:rsidRDefault="00B96916" w:rsidP="00B96916">
      <w:pPr>
        <w:ind w:firstLine="720"/>
        <w:jc w:val="both"/>
        <w:rPr>
          <w:rFonts w:ascii="Tahoma" w:hAnsi="Tahoma" w:cs="Tahoma"/>
          <w:sz w:val="20"/>
          <w:szCs w:val="20"/>
          <w:lang w:val="sv-SE"/>
        </w:rPr>
      </w:pPr>
      <w:r>
        <w:rPr>
          <w:rFonts w:ascii="Tahoma" w:hAnsi="Tahoma" w:cs="Tahoma"/>
          <w:sz w:val="20"/>
          <w:szCs w:val="20"/>
          <w:lang w:val="sv-SE"/>
        </w:rPr>
        <w:t xml:space="preserve">Dengan </w:t>
      </w:r>
      <w:r w:rsidR="00D4022C" w:rsidRPr="008F5A68">
        <w:rPr>
          <w:rFonts w:ascii="Tahoma" w:hAnsi="Tahoma" w:cs="Tahoma"/>
          <w:sz w:val="20"/>
          <w:szCs w:val="20"/>
          <w:lang w:val="sv-SE"/>
        </w:rPr>
        <w:t>pemberdayaan</w:t>
      </w:r>
      <w:r>
        <w:rPr>
          <w:rFonts w:ascii="Tahoma" w:hAnsi="Tahoma" w:cs="Tahoma"/>
          <w:sz w:val="20"/>
          <w:szCs w:val="20"/>
          <w:lang w:val="sv-SE"/>
        </w:rPr>
        <w:t xml:space="preserve"> buruh tani di Nagari Silago Dharmasraya diharapkan dapat</w:t>
      </w:r>
      <w:r w:rsidR="00D4022C" w:rsidRPr="008F5A68">
        <w:rPr>
          <w:rFonts w:ascii="Tahoma" w:hAnsi="Tahoma" w:cs="Tahoma"/>
          <w:sz w:val="20"/>
          <w:szCs w:val="20"/>
          <w:lang w:val="sv-SE"/>
        </w:rPr>
        <w:t xml:space="preserve"> partisipasi aktif dalam setiap proses pembangunan, mulai dari perencanaan, pelaksanaan, hingga evaluasi. Dengan melibatkan masyarakat secara langsung, pembangunan menjadi lebih kontekstual, sesuai dengan potensi dan tantangan yang mereka hadapi. Di sinilah letak kekuatan pendekatan pemberdayaan yaitu mengembalikan kontrol kepada masyarakat atas kehidupan mereka sendiri.</w:t>
      </w:r>
    </w:p>
    <w:p w14:paraId="509F7876" w14:textId="24FD942C" w:rsidR="00D4022C" w:rsidRPr="008F5A68" w:rsidRDefault="00602235" w:rsidP="00B96916">
      <w:pPr>
        <w:ind w:firstLine="720"/>
        <w:jc w:val="both"/>
        <w:rPr>
          <w:rFonts w:ascii="Tahoma" w:hAnsi="Tahoma" w:cs="Tahoma"/>
          <w:sz w:val="20"/>
          <w:szCs w:val="20"/>
          <w:lang w:val="sv-SE"/>
        </w:rPr>
      </w:pPr>
      <w:r>
        <w:rPr>
          <w:rFonts w:ascii="Tahoma" w:hAnsi="Tahoma" w:cs="Tahoma"/>
          <w:sz w:val="20"/>
          <w:szCs w:val="20"/>
          <w:lang w:val="sv-SE"/>
        </w:rPr>
        <w:t>P</w:t>
      </w:r>
      <w:r w:rsidR="00B96916">
        <w:rPr>
          <w:rFonts w:ascii="Tahoma" w:hAnsi="Tahoma" w:cs="Tahoma"/>
          <w:sz w:val="20"/>
          <w:szCs w:val="20"/>
          <w:lang w:val="sv-SE"/>
        </w:rPr>
        <w:t xml:space="preserve">enelitian ini diharapkan </w:t>
      </w:r>
      <w:r w:rsidR="00567415">
        <w:rPr>
          <w:rFonts w:ascii="Tahoma" w:hAnsi="Tahoma" w:cs="Tahoma"/>
          <w:sz w:val="20"/>
          <w:szCs w:val="20"/>
          <w:lang w:val="sv-SE"/>
        </w:rPr>
        <w:t>buruh tani di Nagari Silago</w:t>
      </w:r>
      <w:r w:rsidR="00D4022C" w:rsidRPr="008F5A68">
        <w:rPr>
          <w:rFonts w:ascii="Tahoma" w:hAnsi="Tahoma" w:cs="Tahoma"/>
          <w:sz w:val="20"/>
          <w:szCs w:val="20"/>
          <w:lang w:val="sv-SE"/>
        </w:rPr>
        <w:t xml:space="preserve"> tidak hanya menjadi penerima bantuan, tetapi juga aktor utama dalam proses perubahan. Mereka didorong untuk mengenali potensi yang dimiliki, mengembangkan keterampilan, dan membangun solidaritas sosial guna menciptakan perubahan yang berkelanjutan. Maka dari itu, pemberdayaan bukan sekadar solusi jangka pendek, melainkan fondasi untuk transformasi sosial yang lebih adil dan inklusif. Pemberdayaan </w:t>
      </w:r>
      <w:r w:rsidR="00567415">
        <w:rPr>
          <w:rFonts w:ascii="Tahoma" w:hAnsi="Tahoma" w:cs="Tahoma"/>
          <w:sz w:val="20"/>
          <w:szCs w:val="20"/>
          <w:lang w:val="sv-SE"/>
        </w:rPr>
        <w:t xml:space="preserve">buruh tani </w:t>
      </w:r>
      <w:r w:rsidR="00D4022C" w:rsidRPr="008F5A68">
        <w:rPr>
          <w:rFonts w:ascii="Tahoma" w:hAnsi="Tahoma" w:cs="Tahoma"/>
          <w:sz w:val="20"/>
          <w:szCs w:val="20"/>
          <w:lang w:val="sv-SE"/>
        </w:rPr>
        <w:t xml:space="preserve">erat kaitannya dengan perubahan pola pikir, perilaku dan pola hidup, oleh sebab itu </w:t>
      </w:r>
      <w:r w:rsidR="00567415">
        <w:rPr>
          <w:rFonts w:ascii="Tahoma" w:hAnsi="Tahoma" w:cs="Tahoma"/>
          <w:sz w:val="20"/>
          <w:szCs w:val="20"/>
          <w:lang w:val="sv-SE"/>
        </w:rPr>
        <w:t>buruh tani</w:t>
      </w:r>
      <w:r w:rsidR="00D4022C" w:rsidRPr="008F5A68">
        <w:rPr>
          <w:rFonts w:ascii="Tahoma" w:hAnsi="Tahoma" w:cs="Tahoma"/>
          <w:sz w:val="20"/>
          <w:szCs w:val="20"/>
          <w:lang w:val="sv-SE"/>
        </w:rPr>
        <w:t xml:space="preserve"> akan membutuhkan waktu untuk memahaminya. Dalam pemberdayaan </w:t>
      </w:r>
      <w:r w:rsidR="00567415">
        <w:rPr>
          <w:rFonts w:ascii="Tahoma" w:hAnsi="Tahoma" w:cs="Tahoma"/>
          <w:sz w:val="20"/>
          <w:szCs w:val="20"/>
          <w:lang w:val="sv-SE"/>
        </w:rPr>
        <w:t>buruh tani</w:t>
      </w:r>
      <w:r w:rsidR="00D4022C" w:rsidRPr="008F5A68">
        <w:rPr>
          <w:rFonts w:ascii="Tahoma" w:hAnsi="Tahoma" w:cs="Tahoma"/>
          <w:sz w:val="20"/>
          <w:szCs w:val="20"/>
          <w:lang w:val="sv-SE"/>
        </w:rPr>
        <w:t xml:space="preserve"> marginal hendaknya dapat memberikan pemahaman dan pendampingan agar </w:t>
      </w:r>
      <w:r w:rsidR="00567415">
        <w:rPr>
          <w:rFonts w:ascii="Tahoma" w:hAnsi="Tahoma" w:cs="Tahoma"/>
          <w:sz w:val="20"/>
          <w:szCs w:val="20"/>
          <w:lang w:val="sv-SE"/>
        </w:rPr>
        <w:t>buruh tani</w:t>
      </w:r>
      <w:r w:rsidR="00D4022C" w:rsidRPr="008F5A68">
        <w:rPr>
          <w:rFonts w:ascii="Tahoma" w:hAnsi="Tahoma" w:cs="Tahoma"/>
          <w:sz w:val="20"/>
          <w:szCs w:val="20"/>
          <w:lang w:val="sv-SE"/>
        </w:rPr>
        <w:t xml:space="preserve"> dapat memahami bahwa </w:t>
      </w:r>
      <w:r w:rsidR="00004EC3">
        <w:rPr>
          <w:rFonts w:ascii="Tahoma" w:hAnsi="Tahoma" w:cs="Tahoma"/>
          <w:sz w:val="20"/>
          <w:szCs w:val="20"/>
          <w:lang w:val="sv-SE"/>
        </w:rPr>
        <w:t>buruh tani</w:t>
      </w:r>
      <w:r w:rsidR="00D4022C" w:rsidRPr="008F5A68">
        <w:rPr>
          <w:rFonts w:ascii="Tahoma" w:hAnsi="Tahoma" w:cs="Tahoma"/>
          <w:sz w:val="20"/>
          <w:szCs w:val="20"/>
          <w:lang w:val="sv-SE"/>
        </w:rPr>
        <w:t xml:space="preserve">lah yang menjadi tokoh </w:t>
      </w:r>
      <w:r w:rsidR="00F42FDF" w:rsidRPr="008F5A68">
        <w:rPr>
          <w:rFonts w:ascii="Tahoma" w:hAnsi="Tahoma" w:cs="Tahoma"/>
          <w:sz w:val="20"/>
          <w:szCs w:val="20"/>
          <w:lang w:val="sv-SE"/>
        </w:rPr>
        <w:t>utama dalam suatu pemberdayaan.</w:t>
      </w:r>
    </w:p>
    <w:p w14:paraId="10DD3431" w14:textId="77777777" w:rsidR="00254A13" w:rsidRPr="008F5A68" w:rsidRDefault="00F42FDF" w:rsidP="00F42FDF">
      <w:pPr>
        <w:pStyle w:val="Heading1"/>
        <w:tabs>
          <w:tab w:val="left" w:pos="6156"/>
        </w:tabs>
        <w:rPr>
          <w:color w:val="000000"/>
          <w:lang w:val="sv-SE"/>
        </w:rPr>
      </w:pPr>
      <w:r w:rsidRPr="008F5A68">
        <w:rPr>
          <w:color w:val="000000"/>
          <w:lang w:val="sv-SE"/>
        </w:rPr>
        <w:lastRenderedPageBreak/>
        <w:t>Metode Penelitian</w:t>
      </w:r>
      <w:r w:rsidRPr="008F5A68">
        <w:rPr>
          <w:color w:val="000000"/>
          <w:lang w:val="sv-SE"/>
        </w:rPr>
        <w:tab/>
      </w:r>
    </w:p>
    <w:p w14:paraId="1127EFCE" w14:textId="0BA0A9B3" w:rsidR="00254A13" w:rsidRPr="008F5A68" w:rsidRDefault="00F42FDF" w:rsidP="00F42FDF">
      <w:pPr>
        <w:pStyle w:val="NormalWeb"/>
        <w:ind w:firstLine="720"/>
        <w:contextualSpacing/>
        <w:jc w:val="both"/>
        <w:rPr>
          <w:rFonts w:ascii="Tahoma" w:hAnsi="Tahoma" w:cs="Tahoma"/>
          <w:sz w:val="20"/>
          <w:szCs w:val="20"/>
          <w:lang w:val="sv-SE"/>
        </w:rPr>
      </w:pPr>
      <w:r w:rsidRPr="008F5A68">
        <w:rPr>
          <w:rFonts w:ascii="Tahoma" w:hAnsi="Tahoma" w:cs="Tahoma"/>
          <w:sz w:val="20"/>
          <w:szCs w:val="20"/>
          <w:lang w:val="sv-SE"/>
        </w:rPr>
        <w:t xml:space="preserve">Penelitian ini akan menggunakan metode penelitian kualitatif yang bersifat deskriptif. Pendekatan ini dipilih untuk memperoleh pemahaman mendalam tentang kondisi marginal yang dialami oleh </w:t>
      </w:r>
      <w:r w:rsidR="00004EC3">
        <w:rPr>
          <w:rFonts w:ascii="Tahoma" w:hAnsi="Tahoma" w:cs="Tahoma"/>
          <w:sz w:val="20"/>
          <w:szCs w:val="20"/>
          <w:lang w:val="sv-SE"/>
        </w:rPr>
        <w:t>buruh tani di Nagari Silago</w:t>
      </w:r>
      <w:r w:rsidRPr="008F5A68">
        <w:rPr>
          <w:rFonts w:ascii="Tahoma" w:hAnsi="Tahoma" w:cs="Tahoma"/>
          <w:sz w:val="20"/>
          <w:szCs w:val="20"/>
          <w:lang w:val="sv-SE"/>
        </w:rPr>
        <w:t xml:space="preserve"> dan bagaimana mereka menghadapi tantangan tersebut. Analisis data akan dilakukan secara terus-menerus selama proses penelitian berlangsung, dengan pendekatan induktif yag memungkinkan konsep dan teori dari data yang diperoleh di lapangan.</w:t>
      </w:r>
    </w:p>
    <w:p w14:paraId="4427678F" w14:textId="77777777" w:rsidR="00254A13" w:rsidRPr="002D4C32" w:rsidRDefault="00F42FDF">
      <w:pPr>
        <w:pStyle w:val="Heading1"/>
        <w:rPr>
          <w:color w:val="000000"/>
          <w:lang w:val="sv-SE"/>
        </w:rPr>
      </w:pPr>
      <w:r w:rsidRPr="002D4C32">
        <w:rPr>
          <w:color w:val="000000"/>
          <w:lang w:val="sv-SE"/>
        </w:rPr>
        <w:t>Hasil dan Pembahasan</w:t>
      </w:r>
    </w:p>
    <w:p w14:paraId="36BCBBDB" w14:textId="6F4A6783" w:rsidR="00AD51EA" w:rsidRPr="009B50B3" w:rsidRDefault="00AD51EA" w:rsidP="00E07584">
      <w:pPr>
        <w:contextualSpacing/>
        <w:rPr>
          <w:rFonts w:ascii="Tahoma" w:hAnsi="Tahoma" w:cs="Tahoma"/>
          <w:b/>
          <w:sz w:val="20"/>
          <w:szCs w:val="20"/>
          <w:lang w:val="sv-SE"/>
        </w:rPr>
      </w:pPr>
      <w:r w:rsidRPr="009B50B3">
        <w:rPr>
          <w:rFonts w:ascii="Tahoma" w:hAnsi="Tahoma" w:cs="Tahoma"/>
          <w:b/>
          <w:sz w:val="20"/>
          <w:szCs w:val="20"/>
          <w:lang w:val="sv-SE"/>
        </w:rPr>
        <w:t xml:space="preserve">Program Pemberdayaan </w:t>
      </w:r>
      <w:r w:rsidR="00004EC3" w:rsidRPr="009B50B3">
        <w:rPr>
          <w:rFonts w:ascii="Tahoma" w:hAnsi="Tahoma" w:cs="Tahoma"/>
          <w:b/>
          <w:sz w:val="20"/>
          <w:szCs w:val="20"/>
          <w:lang w:val="sv-SE"/>
        </w:rPr>
        <w:t>Buruh Tani</w:t>
      </w:r>
    </w:p>
    <w:p w14:paraId="017F9169" w14:textId="187C5B19" w:rsidR="00E07584" w:rsidRPr="008F5A68" w:rsidRDefault="00E07584" w:rsidP="00E07584">
      <w:pPr>
        <w:spacing w:before="100" w:beforeAutospacing="1" w:after="100" w:afterAutospacing="1"/>
        <w:ind w:firstLine="720"/>
        <w:contextualSpacing/>
        <w:jc w:val="both"/>
        <w:rPr>
          <w:rFonts w:ascii="Tahoma" w:hAnsi="Tahoma" w:cs="Tahoma"/>
          <w:sz w:val="20"/>
          <w:szCs w:val="20"/>
          <w:lang w:val="sv-SE"/>
        </w:rPr>
      </w:pPr>
      <w:r w:rsidRPr="008F5A68">
        <w:rPr>
          <w:rFonts w:ascii="Tahoma" w:hAnsi="Tahoma" w:cs="Tahoma"/>
          <w:sz w:val="20"/>
          <w:szCs w:val="20"/>
          <w:lang w:val="sv-SE"/>
        </w:rPr>
        <w:t>Mayoritas penduduk menggantungkan hidup dari sektor pertanian, khususnya bertani ladang dan bekerja sebagai buruh tani. Sayangnya, penghasilan dari pekerjaan ini sangat rendah dan tidak menentu, sehingga sulit mencukupi kebutuhan hidup sehari-hari. Ketiadaan pilihan m</w:t>
      </w:r>
      <w:r w:rsidR="00FF22BB" w:rsidRPr="008F5A68">
        <w:rPr>
          <w:rFonts w:ascii="Tahoma" w:hAnsi="Tahoma" w:cs="Tahoma"/>
          <w:sz w:val="20"/>
          <w:szCs w:val="20"/>
          <w:lang w:val="sv-SE"/>
        </w:rPr>
        <w:t>ata pencaharian lain mempersulit</w:t>
      </w:r>
      <w:r w:rsidRPr="008F5A68">
        <w:rPr>
          <w:rFonts w:ascii="Tahoma" w:hAnsi="Tahoma" w:cs="Tahoma"/>
          <w:sz w:val="20"/>
          <w:szCs w:val="20"/>
          <w:lang w:val="sv-SE"/>
        </w:rPr>
        <w:t xml:space="preserve"> kondisi ini, membuat </w:t>
      </w:r>
      <w:r w:rsidR="00004EC3">
        <w:rPr>
          <w:rFonts w:ascii="Tahoma" w:hAnsi="Tahoma" w:cs="Tahoma"/>
          <w:sz w:val="20"/>
          <w:szCs w:val="20"/>
          <w:lang w:val="sv-SE"/>
        </w:rPr>
        <w:t>buruh tani</w:t>
      </w:r>
      <w:r w:rsidRPr="008F5A68">
        <w:rPr>
          <w:rFonts w:ascii="Tahoma" w:hAnsi="Tahoma" w:cs="Tahoma"/>
          <w:sz w:val="20"/>
          <w:szCs w:val="20"/>
          <w:lang w:val="sv-SE"/>
        </w:rPr>
        <w:t xml:space="preserve"> terjebak dalam lingkaran kemiskinan yang berkepanjangan. Pendidikan menjadi salah satu aspek yang sangat memprihatinkan di Nagari Silago. Banyak warga hanya berpendidikan hingga tingkat sekolah dasar, bahk</w:t>
      </w:r>
      <w:r w:rsidR="00FF22BB" w:rsidRPr="008F5A68">
        <w:rPr>
          <w:rFonts w:ascii="Tahoma" w:hAnsi="Tahoma" w:cs="Tahoma"/>
          <w:sz w:val="20"/>
          <w:szCs w:val="20"/>
          <w:lang w:val="sv-SE"/>
        </w:rPr>
        <w:t>an ada pula yang tidak pernah merasakan</w:t>
      </w:r>
      <w:r w:rsidRPr="008F5A68">
        <w:rPr>
          <w:rFonts w:ascii="Tahoma" w:hAnsi="Tahoma" w:cs="Tahoma"/>
          <w:sz w:val="20"/>
          <w:szCs w:val="20"/>
          <w:lang w:val="sv-SE"/>
        </w:rPr>
        <w:t xml:space="preserve"> pendidikan sama sekali. Hal ini dipengaruhi oleh dua faktor utama, yaitu terbatasnya fasilitas pendidikan dan rendahnya kesadaran masyarakat akan pentingnya pendidikan. Akibatnya, anak-anak sering kali putus sekolah di usia dini dan tidak memiliki bekal keterampilan yang memadai untuk menghadapi tantangan hidup untuk masa depan.</w:t>
      </w:r>
    </w:p>
    <w:p w14:paraId="15FA1C40" w14:textId="77777777" w:rsidR="00E07584" w:rsidRPr="008F5A68" w:rsidRDefault="00E07584" w:rsidP="00E07584">
      <w:pPr>
        <w:spacing w:before="100" w:beforeAutospacing="1" w:after="100" w:afterAutospacing="1"/>
        <w:ind w:firstLine="720"/>
        <w:contextualSpacing/>
        <w:jc w:val="both"/>
        <w:rPr>
          <w:rFonts w:ascii="Tahoma" w:hAnsi="Tahoma" w:cs="Tahoma"/>
          <w:sz w:val="20"/>
          <w:szCs w:val="20"/>
          <w:lang w:val="sv-SE"/>
        </w:rPr>
      </w:pPr>
      <w:r w:rsidRPr="008F5A68">
        <w:rPr>
          <w:rFonts w:ascii="Tahoma" w:hAnsi="Tahoma" w:cs="Tahoma"/>
          <w:sz w:val="20"/>
          <w:szCs w:val="20"/>
          <w:lang w:val="sv-SE"/>
        </w:rPr>
        <w:t>Tempat tinggal masyarakat</w:t>
      </w:r>
      <w:r w:rsidR="00FF22BB" w:rsidRPr="008F5A68">
        <w:rPr>
          <w:rFonts w:ascii="Tahoma" w:hAnsi="Tahoma" w:cs="Tahoma"/>
          <w:sz w:val="20"/>
          <w:szCs w:val="20"/>
          <w:lang w:val="sv-SE"/>
        </w:rPr>
        <w:t xml:space="preserve"> di Nagari</w:t>
      </w:r>
      <w:r w:rsidRPr="008F5A68">
        <w:rPr>
          <w:rFonts w:ascii="Tahoma" w:hAnsi="Tahoma" w:cs="Tahoma"/>
          <w:sz w:val="20"/>
          <w:szCs w:val="20"/>
          <w:lang w:val="sv-SE"/>
        </w:rPr>
        <w:t xml:space="preserve"> Silago secara umum menunjukkan kondisi yang memprihatinkan. Banyak rumah masih dibangun dari kayu dengan ukuran sempit dan tanpa fasilitas sanitasi yang memadai. Kepadatan dan keterbatasan ruang hidup menjadi indikator kuat bahwa masyarakat di wilayah ini hidup dalam kemiskinan struktural yang sulit diatasi tanpa bantuan dari luar. Kondisi infrastruktur jalan di Nagari Silago sangat tidak memadai. Sebagian besar jalan masih berupa tanah yang menjadi licin dan sulit dilalui saat musim hujan. Jalan yang rusak ini menghambat mobilitas masyarakat serta menyulitkan pengangkutan barang kebutuhan pokok dan hasil pertanian. Hal ini berdampak langsung pada lambatnya pertumbuhan ekonomi dan kesejahteraan masyarakat setempat.</w:t>
      </w:r>
    </w:p>
    <w:p w14:paraId="371A7215" w14:textId="77777777" w:rsidR="00E07584" w:rsidRPr="008F5A68" w:rsidRDefault="00E07584" w:rsidP="00E07584">
      <w:pPr>
        <w:spacing w:before="100" w:beforeAutospacing="1" w:after="100" w:afterAutospacing="1"/>
        <w:ind w:firstLine="720"/>
        <w:contextualSpacing/>
        <w:jc w:val="both"/>
        <w:rPr>
          <w:rFonts w:ascii="Tahoma" w:hAnsi="Tahoma" w:cs="Tahoma"/>
          <w:sz w:val="20"/>
          <w:szCs w:val="20"/>
          <w:lang w:val="sv-SE"/>
        </w:rPr>
      </w:pPr>
      <w:r w:rsidRPr="008F5A68">
        <w:rPr>
          <w:rFonts w:ascii="Tahoma" w:hAnsi="Tahoma" w:cs="Tahoma"/>
          <w:sz w:val="20"/>
          <w:szCs w:val="20"/>
          <w:lang w:val="sv-SE"/>
        </w:rPr>
        <w:t>Secara geografis, Nagari Silago berada di lokasi yang terpencil dan jauh dari pusat kecamatan maupun kabupaten. Keberadaannya yang terisolasi menyebabkan masyarakat kurang mendapat informasi, layanan publik, maupun bantuan dari pemerintah. Minimnya intervensi dari pihak luar membuat pembangunan di daerah ini berjalan sangat lambat, bahkan nyaris stagnan. Mata pencaharian masyarakat Silago yang sangat bergantung pada pertanian tradisional tidak mampu memberikan pendapatan yang cukup. Keterampilan yang terbatas dan akses ke pasar yang sulit membuat hasil pertanian tidak bisa dijual dengan harga layak. Akibatnya, ekonomi keluarga tidak berkembang, dan masyarakat kesulitan untuk memenuhi kebutuhan hidup mereka secara layak.</w:t>
      </w:r>
    </w:p>
    <w:p w14:paraId="0C9762C4" w14:textId="749E9007" w:rsidR="00E07584" w:rsidRPr="008F5A68" w:rsidRDefault="00E07584" w:rsidP="00B52D19">
      <w:pPr>
        <w:spacing w:before="100" w:beforeAutospacing="1" w:after="100" w:afterAutospacing="1"/>
        <w:ind w:firstLine="720"/>
        <w:contextualSpacing/>
        <w:jc w:val="both"/>
        <w:rPr>
          <w:rFonts w:ascii="Tahoma" w:hAnsi="Tahoma" w:cs="Tahoma"/>
          <w:sz w:val="20"/>
          <w:szCs w:val="20"/>
          <w:lang w:val="sv-SE"/>
        </w:rPr>
      </w:pPr>
      <w:r w:rsidRPr="008F5A68">
        <w:rPr>
          <w:rFonts w:ascii="Tahoma" w:hAnsi="Tahoma" w:cs="Tahoma"/>
          <w:sz w:val="20"/>
          <w:szCs w:val="20"/>
          <w:lang w:val="sv-SE"/>
        </w:rPr>
        <w:t>Selain itu, kuatnya pengaruh adat dan kepercayaan tradisional turut mempengaruhi dinamika sosial di</w:t>
      </w:r>
      <w:r w:rsidR="00FF22BB" w:rsidRPr="008F5A68">
        <w:rPr>
          <w:rFonts w:ascii="Tahoma" w:hAnsi="Tahoma" w:cs="Tahoma"/>
          <w:sz w:val="20"/>
          <w:szCs w:val="20"/>
          <w:lang w:val="sv-SE"/>
        </w:rPr>
        <w:t xml:space="preserve"> Nagari</w:t>
      </w:r>
      <w:r w:rsidRPr="008F5A68">
        <w:rPr>
          <w:rFonts w:ascii="Tahoma" w:hAnsi="Tahoma" w:cs="Tahoma"/>
          <w:sz w:val="20"/>
          <w:szCs w:val="20"/>
          <w:lang w:val="sv-SE"/>
        </w:rPr>
        <w:t xml:space="preserve"> Silago. Banyak masyarakat yang masih memegang teguh nilai-nilai lama dan menolak perubahan. Hal ini membuat mereka cenderung tertutup terhadap inovasi, teknologi, dan program-program pengembangan dari luar yang sebenarnya bisa meningkatkan kualitas hidup mereka. Menghadapi berbagai tantangan tersebut, diperlukan upaya pemberdayaan masyarakat yang komprehensif dan berkelanjutan. Untuk mewujudkan perubahan nyata, kehadiran pemerintah dan lembaga-lembaga terkait sangatlah penting. Dengan dukungan dan kerjasama semua pihak, diharapkan masyarakat Nagari Silago dapat keluar dari jerat kemiskinan dan menuju kehidupan yang lebih sejahtera dan mandiri.</w:t>
      </w:r>
    </w:p>
    <w:p w14:paraId="26B4ADCE" w14:textId="08F310E7" w:rsidR="00B52D19" w:rsidRPr="008F5A68" w:rsidRDefault="00B52D19" w:rsidP="00B52D19">
      <w:pPr>
        <w:spacing w:before="100" w:beforeAutospacing="1" w:after="100" w:afterAutospacing="1"/>
        <w:ind w:firstLine="720"/>
        <w:contextualSpacing/>
        <w:jc w:val="both"/>
        <w:rPr>
          <w:rFonts w:ascii="Tahoma" w:hAnsi="Tahoma" w:cs="Tahoma"/>
          <w:sz w:val="20"/>
          <w:szCs w:val="20"/>
          <w:lang w:val="sv-SE"/>
        </w:rPr>
      </w:pPr>
      <w:r w:rsidRPr="008F5A68">
        <w:rPr>
          <w:rFonts w:ascii="Tahoma" w:hAnsi="Tahoma" w:cs="Tahoma"/>
          <w:sz w:val="20"/>
          <w:szCs w:val="20"/>
          <w:lang w:val="sv-SE"/>
        </w:rPr>
        <w:t>Pemberdayaan dan pengentasan kemiskinan merupakan tantangan besar yang dihadapi oleh banyak Negara di dunia. Kemiskinan tidak hanya berdamp</w:t>
      </w:r>
      <w:r w:rsidR="00AE2EA7">
        <w:rPr>
          <w:rFonts w:ascii="Tahoma" w:hAnsi="Tahoma" w:cs="Tahoma"/>
          <w:sz w:val="20"/>
          <w:szCs w:val="20"/>
          <w:lang w:val="sv-SE"/>
        </w:rPr>
        <w:t>a</w:t>
      </w:r>
      <w:r w:rsidRPr="008F5A68">
        <w:rPr>
          <w:rFonts w:ascii="Tahoma" w:hAnsi="Tahoma" w:cs="Tahoma"/>
          <w:sz w:val="20"/>
          <w:szCs w:val="20"/>
          <w:lang w:val="sv-SE"/>
        </w:rPr>
        <w:t xml:space="preserve">k pada individu dan keluarga, tetapi juga dapat mempengaruhi pembangunan ekonomi, </w:t>
      </w:r>
      <w:r w:rsidR="008E2930" w:rsidRPr="008F5A68">
        <w:rPr>
          <w:rFonts w:ascii="Tahoma" w:hAnsi="Tahoma" w:cs="Tahoma"/>
          <w:sz w:val="20"/>
          <w:szCs w:val="20"/>
          <w:lang w:val="sv-SE"/>
        </w:rPr>
        <w:t>sos</w:t>
      </w:r>
      <w:r w:rsidRPr="008F5A68">
        <w:rPr>
          <w:rFonts w:ascii="Tahoma" w:hAnsi="Tahoma" w:cs="Tahoma"/>
          <w:sz w:val="20"/>
          <w:szCs w:val="20"/>
          <w:lang w:val="sv-SE"/>
        </w:rPr>
        <w:t xml:space="preserve">ial dan politik suatu Negara. Oleh karena itu, diperlukan upaya yang terpadu dan berkelanjutan untuk mengatasi masalah ini. Berikut adalah beberapa upaya pemberdayaan dan pengentasan kemiskinan </w:t>
      </w:r>
      <w:r w:rsidR="007575B5">
        <w:rPr>
          <w:rFonts w:ascii="Tahoma" w:hAnsi="Tahoma" w:cs="Tahoma"/>
          <w:sz w:val="20"/>
          <w:szCs w:val="20"/>
          <w:lang w:val="sv-SE"/>
        </w:rPr>
        <w:t xml:space="preserve">pada buruh tani </w:t>
      </w:r>
      <w:r w:rsidRPr="008F5A68">
        <w:rPr>
          <w:rFonts w:ascii="Tahoma" w:hAnsi="Tahoma" w:cs="Tahoma"/>
          <w:sz w:val="20"/>
          <w:szCs w:val="20"/>
          <w:lang w:val="sv-SE"/>
        </w:rPr>
        <w:t>yang dapat dilakukan:</w:t>
      </w:r>
    </w:p>
    <w:p w14:paraId="7C7C7EF1" w14:textId="77777777" w:rsidR="008E2930" w:rsidRPr="008E2930" w:rsidRDefault="008E2930" w:rsidP="008E2930">
      <w:pPr>
        <w:pStyle w:val="ListParagraph"/>
        <w:numPr>
          <w:ilvl w:val="0"/>
          <w:numId w:val="5"/>
        </w:numPr>
        <w:spacing w:after="160"/>
        <w:ind w:left="720"/>
        <w:jc w:val="both"/>
        <w:rPr>
          <w:rFonts w:ascii="Tahoma" w:hAnsi="Tahoma" w:cs="Tahoma"/>
          <w:sz w:val="20"/>
          <w:szCs w:val="20"/>
        </w:rPr>
      </w:pPr>
      <w:proofErr w:type="spellStart"/>
      <w:r w:rsidRPr="008E2930">
        <w:rPr>
          <w:rFonts w:ascii="Tahoma" w:hAnsi="Tahoma" w:cs="Tahoma"/>
          <w:sz w:val="20"/>
          <w:szCs w:val="20"/>
        </w:rPr>
        <w:t>Pendidikan</w:t>
      </w:r>
      <w:proofErr w:type="spellEnd"/>
      <w:r w:rsidRPr="008E2930">
        <w:rPr>
          <w:rFonts w:ascii="Tahoma" w:hAnsi="Tahoma" w:cs="Tahoma"/>
          <w:sz w:val="20"/>
          <w:szCs w:val="20"/>
        </w:rPr>
        <w:t xml:space="preserve"> </w:t>
      </w:r>
      <w:proofErr w:type="spellStart"/>
      <w:r w:rsidRPr="008E2930">
        <w:rPr>
          <w:rFonts w:ascii="Tahoma" w:hAnsi="Tahoma" w:cs="Tahoma"/>
          <w:sz w:val="20"/>
          <w:szCs w:val="20"/>
        </w:rPr>
        <w:t>dan</w:t>
      </w:r>
      <w:proofErr w:type="spellEnd"/>
      <w:r w:rsidRPr="008E2930">
        <w:rPr>
          <w:rFonts w:ascii="Tahoma" w:hAnsi="Tahoma" w:cs="Tahoma"/>
          <w:sz w:val="20"/>
          <w:szCs w:val="20"/>
        </w:rPr>
        <w:t xml:space="preserve"> </w:t>
      </w:r>
      <w:proofErr w:type="spellStart"/>
      <w:r w:rsidRPr="008E2930">
        <w:rPr>
          <w:rFonts w:ascii="Tahoma" w:hAnsi="Tahoma" w:cs="Tahoma"/>
          <w:sz w:val="20"/>
          <w:szCs w:val="20"/>
        </w:rPr>
        <w:t>Pelatihan</w:t>
      </w:r>
      <w:proofErr w:type="spellEnd"/>
      <w:r w:rsidRPr="008E2930">
        <w:rPr>
          <w:rFonts w:ascii="Tahoma" w:hAnsi="Tahoma" w:cs="Tahoma"/>
          <w:sz w:val="20"/>
          <w:szCs w:val="20"/>
        </w:rPr>
        <w:t xml:space="preserve"> </w:t>
      </w:r>
      <w:proofErr w:type="spellStart"/>
      <w:r w:rsidRPr="008E2930">
        <w:rPr>
          <w:rFonts w:ascii="Tahoma" w:hAnsi="Tahoma" w:cs="Tahoma"/>
          <w:sz w:val="20"/>
          <w:szCs w:val="20"/>
        </w:rPr>
        <w:t>Keterampilan</w:t>
      </w:r>
      <w:proofErr w:type="spellEnd"/>
      <w:r w:rsidRPr="008E2930">
        <w:rPr>
          <w:rFonts w:ascii="Tahoma" w:hAnsi="Tahoma" w:cs="Tahoma"/>
          <w:sz w:val="20"/>
          <w:szCs w:val="20"/>
        </w:rPr>
        <w:t xml:space="preserve"> </w:t>
      </w:r>
    </w:p>
    <w:p w14:paraId="4F1ECBDA" w14:textId="386475A7" w:rsidR="008E2930" w:rsidRPr="008F5A68" w:rsidRDefault="008E2930" w:rsidP="008E2930">
      <w:pPr>
        <w:pStyle w:val="ListParagraph"/>
        <w:ind w:firstLine="720"/>
        <w:jc w:val="both"/>
        <w:rPr>
          <w:rFonts w:ascii="Tahoma" w:hAnsi="Tahoma" w:cs="Tahoma"/>
          <w:sz w:val="20"/>
          <w:szCs w:val="20"/>
          <w:lang w:val="sv-SE"/>
        </w:rPr>
      </w:pPr>
      <w:r w:rsidRPr="008F5A68">
        <w:rPr>
          <w:rFonts w:ascii="Tahoma" w:hAnsi="Tahoma" w:cs="Tahoma"/>
          <w:sz w:val="20"/>
          <w:szCs w:val="20"/>
          <w:lang w:val="sv-SE"/>
        </w:rPr>
        <w:t xml:space="preserve">Pendidikan merupakan kunci utama dalam upaya pengentasan kemiskinan. Dengan pendidikan yang memadai, individu akan memiliki pengetahuan dan keterampilan yang diperlukan untuk meningkatkan kualitas hidup </w:t>
      </w:r>
      <w:r w:rsidR="007575B5">
        <w:rPr>
          <w:rFonts w:ascii="Tahoma" w:hAnsi="Tahoma" w:cs="Tahoma"/>
          <w:sz w:val="20"/>
          <w:szCs w:val="20"/>
          <w:lang w:val="sv-SE"/>
        </w:rPr>
        <w:t>buruh tani</w:t>
      </w:r>
      <w:r w:rsidRPr="008F5A68">
        <w:rPr>
          <w:rFonts w:ascii="Tahoma" w:hAnsi="Tahoma" w:cs="Tahoma"/>
          <w:sz w:val="20"/>
          <w:szCs w:val="20"/>
          <w:lang w:val="sv-SE"/>
        </w:rPr>
        <w:t xml:space="preserve">. Pemerintah dapat menyediakan </w:t>
      </w:r>
      <w:r w:rsidRPr="008F5A68">
        <w:rPr>
          <w:rFonts w:ascii="Tahoma" w:hAnsi="Tahoma" w:cs="Tahoma"/>
          <w:sz w:val="20"/>
          <w:szCs w:val="20"/>
          <w:lang w:val="sv-SE"/>
        </w:rPr>
        <w:lastRenderedPageBreak/>
        <w:t xml:space="preserve">program pendidikan gratis atau beasiswa bagi anak-anak dari keluarga miskin, serta menyediakan pelatihan keterampilan yang sesuai dengan kebutuhan </w:t>
      </w:r>
      <w:r w:rsidR="007575B5">
        <w:rPr>
          <w:rFonts w:ascii="Tahoma" w:hAnsi="Tahoma" w:cs="Tahoma"/>
          <w:sz w:val="20"/>
          <w:szCs w:val="20"/>
          <w:lang w:val="sv-SE"/>
        </w:rPr>
        <w:t>buruh tani</w:t>
      </w:r>
      <w:r w:rsidRPr="008F5A68">
        <w:rPr>
          <w:rFonts w:ascii="Tahoma" w:hAnsi="Tahoma" w:cs="Tahoma"/>
          <w:sz w:val="20"/>
          <w:szCs w:val="20"/>
          <w:lang w:val="sv-SE"/>
        </w:rPr>
        <w:t>. Hal ini akan membantu mereka untuk memperoleh pekerjaan yang layak dan meningkatkan pendapatan mereka</w:t>
      </w:r>
      <w:r w:rsidR="00004EC3">
        <w:rPr>
          <w:rFonts w:ascii="Tahoma" w:hAnsi="Tahoma" w:cs="Tahoma"/>
          <w:sz w:val="20"/>
          <w:szCs w:val="20"/>
          <w:lang w:val="sv-SE"/>
        </w:rPr>
        <w:fldChar w:fldCharType="begin" w:fldLock="1"/>
      </w:r>
      <w:r w:rsidR="00004EC3">
        <w:rPr>
          <w:rFonts w:ascii="Tahoma" w:hAnsi="Tahoma" w:cs="Tahoma"/>
          <w:sz w:val="20"/>
          <w:szCs w:val="20"/>
          <w:lang w:val="sv-SE"/>
        </w:rPr>
        <w:instrText>ADDIN CSL_CITATION {"citationItems":[{"id":"ITEM-1","itemData":{"abstract":"Pemberdayaan Masyarakat Melalui Program Pelatihan Diversifikasi Produk Olahan Jagung. Kecamatan Kajang. Penelitian ini dilandasi oleh beberapa konsep yaitu pemberdayaan masyarakat dan diversifikasi produk. Penelitian ini menggunakan pendekatan kualitatif dengan menggunakan metode deksriptif kualitatif. Teknik pengumpulan data yang digunakan adalah teknik observasi, wawancara, dan dokumentasi. Subyek penelitian berjumlah enam orang yang terdiri dari warga masyarakat setempat. Hasil penelitian antara lain; 1) Pelatihan diversifikasi produk olahan jagung pada pemberdayaan masyarakat melalui program pelatihan diversifkasi produk olahan jagung di desa Tanah Toa kecamatan Kajang kabupaten Bulukumba berupa produk olahan barongko, banno’ modern daan bipang banno’; 2) Partisipasi masyarakat dalam pelaksanaan pemberdayaan masyarakat melalui program pelatihan diversifikasi produk olahan jagung di desa Tanah Toa kecamatan Kajang kabupaten Bulukumba sangat kurang; 3) Dampak yang dirasakan oleh masyarakat setelah mengikuti pemberdayaan masyarakat melalui program pelatihan diversifikasi produk olahan jagung yaitu masyarakat sudah mampu untuk memproduksi sendiri olahan barongko, banno’ modern dan bipang banno’, masyarakat dapat mengembangkan jiwa berwirausaha mereka dengan menciptakan usaha sendiri, dan masyarakat dapat mengembangkan skill atau bakat mereka dengan diberikannya wadah tersebut, serta masyarakat dapat membantu keuangan keluarga mereka bagi yang sudah membuat usaha olahan jagung","author":[{"dropping-particle":"","family":"Irmawati","given":"","non-dropping-particle":"","parse-names":false,"suffix":""}],"container-title":"Jurnal Publiciana","id":"ITEM-1","issued":{"date-parts":[["2019"]]},"page":"16","title":"Pemberdayaan Masyarakat Melalui Program Pelatihan Diversifikasi Produk Olahan Jagung Di Desa Tanah Toa Kecamatan Kajang Kabupaten Bulukumba","type":"article-journal"},"uris":["http://www.mendeley.com/documents/?uuid=ed00dbd8-9100-4f99-a67c-7c3b95c5877c"]}],"mendeley":{"formattedCitation":"(Irmawati, 2019)","plainTextFormattedCitation":"(Irmawati, 2019)","previouslyFormattedCitation":"(Irmawati, 2019)"},"properties":{"noteIndex":0},"schema":"https://github.com/citation-style-language/schema/raw/master/csl-citation.json"}</w:instrText>
      </w:r>
      <w:r w:rsidR="00004EC3">
        <w:rPr>
          <w:rFonts w:ascii="Tahoma" w:hAnsi="Tahoma" w:cs="Tahoma"/>
          <w:sz w:val="20"/>
          <w:szCs w:val="20"/>
          <w:lang w:val="sv-SE"/>
        </w:rPr>
        <w:fldChar w:fldCharType="separate"/>
      </w:r>
      <w:r w:rsidR="00004EC3" w:rsidRPr="00004EC3">
        <w:rPr>
          <w:rFonts w:ascii="Tahoma" w:hAnsi="Tahoma" w:cs="Tahoma"/>
          <w:noProof/>
          <w:sz w:val="20"/>
          <w:szCs w:val="20"/>
          <w:lang w:val="sv-SE"/>
        </w:rPr>
        <w:t>(Irmawati, 2019)</w:t>
      </w:r>
      <w:r w:rsidR="00004EC3">
        <w:rPr>
          <w:rFonts w:ascii="Tahoma" w:hAnsi="Tahoma" w:cs="Tahoma"/>
          <w:sz w:val="20"/>
          <w:szCs w:val="20"/>
          <w:lang w:val="sv-SE"/>
        </w:rPr>
        <w:fldChar w:fldCharType="end"/>
      </w:r>
      <w:r w:rsidRPr="008F5A68">
        <w:rPr>
          <w:rFonts w:ascii="Tahoma" w:hAnsi="Tahoma" w:cs="Tahoma"/>
          <w:sz w:val="20"/>
          <w:szCs w:val="20"/>
          <w:lang w:val="sv-SE"/>
        </w:rPr>
        <w:t xml:space="preserve">. </w:t>
      </w:r>
    </w:p>
    <w:p w14:paraId="2DFA9F82" w14:textId="0FEE8E72" w:rsidR="008E2930" w:rsidRPr="009C4A52" w:rsidRDefault="008E2930" w:rsidP="008E2930">
      <w:pPr>
        <w:pStyle w:val="ListParagraph"/>
        <w:numPr>
          <w:ilvl w:val="0"/>
          <w:numId w:val="5"/>
        </w:numPr>
        <w:spacing w:after="160"/>
        <w:ind w:left="720"/>
        <w:jc w:val="both"/>
        <w:rPr>
          <w:rFonts w:ascii="Tahoma" w:hAnsi="Tahoma" w:cs="Tahoma"/>
          <w:sz w:val="20"/>
          <w:szCs w:val="20"/>
          <w:lang w:val="sv-SE"/>
        </w:rPr>
      </w:pPr>
      <w:r w:rsidRPr="009C4A52">
        <w:rPr>
          <w:rFonts w:ascii="Tahoma" w:hAnsi="Tahoma" w:cs="Tahoma"/>
          <w:sz w:val="20"/>
          <w:szCs w:val="20"/>
          <w:lang w:val="sv-SE"/>
        </w:rPr>
        <w:t xml:space="preserve">Pemberdayaan </w:t>
      </w:r>
      <w:r w:rsidR="009C4A52" w:rsidRPr="009C4A52">
        <w:rPr>
          <w:rFonts w:ascii="Tahoma" w:hAnsi="Tahoma" w:cs="Tahoma"/>
          <w:sz w:val="20"/>
          <w:szCs w:val="20"/>
          <w:lang w:val="sv-SE"/>
        </w:rPr>
        <w:t>Buruh Tani</w:t>
      </w:r>
      <w:r w:rsidRPr="009C4A52">
        <w:rPr>
          <w:rFonts w:ascii="Tahoma" w:hAnsi="Tahoma" w:cs="Tahoma"/>
          <w:sz w:val="20"/>
          <w:szCs w:val="20"/>
          <w:lang w:val="sv-SE"/>
        </w:rPr>
        <w:t xml:space="preserve"> dan Partisipasi Aktif </w:t>
      </w:r>
    </w:p>
    <w:p w14:paraId="02C6051D" w14:textId="6AAF807B" w:rsidR="008E2930" w:rsidRPr="008F5A68" w:rsidRDefault="008E2930" w:rsidP="008E2930">
      <w:pPr>
        <w:pStyle w:val="ListParagraph"/>
        <w:ind w:firstLine="720"/>
        <w:jc w:val="both"/>
        <w:rPr>
          <w:rFonts w:ascii="Tahoma" w:hAnsi="Tahoma" w:cs="Tahoma"/>
          <w:sz w:val="20"/>
          <w:szCs w:val="20"/>
          <w:lang w:val="sv-SE"/>
        </w:rPr>
      </w:pPr>
      <w:r w:rsidRPr="008F5A68">
        <w:rPr>
          <w:rFonts w:ascii="Tahoma" w:hAnsi="Tahoma" w:cs="Tahoma"/>
          <w:sz w:val="20"/>
          <w:szCs w:val="20"/>
          <w:lang w:val="sv-SE"/>
        </w:rPr>
        <w:t xml:space="preserve">Upaya pemberdayaan dan pengentasan kemiskinan akan lebih efektif jika melibatkan partisipasi aktif dari </w:t>
      </w:r>
      <w:r w:rsidR="009C4A52">
        <w:rPr>
          <w:rFonts w:ascii="Tahoma" w:hAnsi="Tahoma" w:cs="Tahoma"/>
          <w:sz w:val="20"/>
          <w:szCs w:val="20"/>
          <w:lang w:val="sv-SE"/>
        </w:rPr>
        <w:t>Buruh tani</w:t>
      </w:r>
      <w:r w:rsidRPr="008F5A68">
        <w:rPr>
          <w:rFonts w:ascii="Tahoma" w:hAnsi="Tahoma" w:cs="Tahoma"/>
          <w:sz w:val="20"/>
          <w:szCs w:val="20"/>
          <w:lang w:val="sv-SE"/>
        </w:rPr>
        <w:t xml:space="preserve"> itu sendiri. Pemerintah dapat mendorong pembentukan kelompok-kelompok </w:t>
      </w:r>
      <w:r w:rsidR="009C4A52">
        <w:rPr>
          <w:rFonts w:ascii="Tahoma" w:hAnsi="Tahoma" w:cs="Tahoma"/>
          <w:sz w:val="20"/>
          <w:szCs w:val="20"/>
          <w:lang w:val="sv-SE"/>
        </w:rPr>
        <w:t>buruh tani</w:t>
      </w:r>
      <w:r w:rsidRPr="008F5A68">
        <w:rPr>
          <w:rFonts w:ascii="Tahoma" w:hAnsi="Tahoma" w:cs="Tahoma"/>
          <w:sz w:val="20"/>
          <w:szCs w:val="20"/>
          <w:lang w:val="sv-SE"/>
        </w:rPr>
        <w:t xml:space="preserve">, seperti koperasi atau kelompok usaha bersama, untuk memfasilitasi pemberdayaan ekonomi dan sosial. Selain itu, program-program pembangunan harus dirancang dengan melibatkan masukan dan aspirasi dari </w:t>
      </w:r>
      <w:r w:rsidR="009C4A52">
        <w:rPr>
          <w:rFonts w:ascii="Tahoma" w:hAnsi="Tahoma" w:cs="Tahoma"/>
          <w:sz w:val="20"/>
          <w:szCs w:val="20"/>
          <w:lang w:val="sv-SE"/>
        </w:rPr>
        <w:t>buruh tani</w:t>
      </w:r>
      <w:r w:rsidRPr="008F5A68">
        <w:rPr>
          <w:rFonts w:ascii="Tahoma" w:hAnsi="Tahoma" w:cs="Tahoma"/>
          <w:sz w:val="20"/>
          <w:szCs w:val="20"/>
          <w:lang w:val="sv-SE"/>
        </w:rPr>
        <w:t xml:space="preserve">, sehingga program-program tersebut benar-benar sesuai dengan kebutuhan mereka </w:t>
      </w:r>
      <w:r w:rsidRPr="008E2930">
        <w:rPr>
          <w:rFonts w:ascii="Tahoma" w:hAnsi="Tahoma" w:cs="Tahoma"/>
          <w:sz w:val="20"/>
          <w:szCs w:val="20"/>
        </w:rPr>
        <w:fldChar w:fldCharType="begin" w:fldLock="1"/>
      </w:r>
      <w:r w:rsidRPr="008F5A68">
        <w:rPr>
          <w:rFonts w:ascii="Tahoma" w:hAnsi="Tahoma" w:cs="Tahoma"/>
          <w:sz w:val="20"/>
          <w:szCs w:val="20"/>
          <w:lang w:val="sv-SE"/>
        </w:rPr>
        <w:instrText>ADDIN CSL_CITATION {"citationItems":[{"id":"ITEM-1","itemData":{"DOI":"10.24198/jppm.v4i1.14213","ISSN":"2442-448X","abstract":"Program keluarga harapan merupakan program perlindungan sosial yang bersifat memberikan bantuan pada RTSM dalam bidang pendidikan dan kesehatan sebagai bentuk perlindungan sosial oleh pemerintah kepada masyarakat. Saat ini jumlah penerima manfaat sampai dengan tahun 2016 mencapai 6 juta, jumlah yang sangat banyak walaupun masih sebagian kecil dari jumlah penduduk miskin di Indonesia. Tujuan umum PKH adalah untuk meningkatkan aksesibilitas terhadap pelayanan pendidikan, kesehatan, dan kesejahteraan sosial dalam mendukung tercapainya kualitas hidup keluarga miskin. PKH diharapkan dapat mengurangi beban pengeluaran keluarga miskin dalam jangka pendek serta memutus rantai kemiskinan dalam jangka panjang.Program Keluarga Harapan merupakan program yang bentuknya adalah pemberian dana tunai pada masyarakat, program ini bertujuan untuk meningkatkan kualitas hidup melalui pendidikan dan kesehatan. Sebenarnya ini adalah bentuk pengentasan kemiskinan namun model ini yang tidak melibatkan partisipasi masyarakat secara keseluruhan. Dimana pemerintah memiliki peran yang besar dalam menyediakan santunan minimal agar masyarakat dapat mencapai kualitas hidup minimal.","author":[{"dropping-particle":"","family":"Suleman","given":"Syahputra Adisanjaya","non-dropping-particle":"","parse-names":false,"suffix":""},{"dropping-particle":"","family":"Resnawaty","given":"Risna","non-dropping-particle":"","parse-names":false,"suffix":""}],"container-title":"Prosiding Penelitian dan Pengabdian kepada Masyarakat","id":"ITEM-1","issue":"1","issued":{"date-parts":[["2017"]]},"page":"88","title":"Program Keluarga Harapan (Pkh): Antara Perlindungan Sosial Dan Pengentasan Kemiskinan","type":"article-journal","volume":"4"},"uris":["http://www.mendeley.com/documents/?uuid=1f3d0e3e-9e49-4c88-97d3-9eb6e33101e7","http://www.mendeley.com/documents/?uuid=e35b39df-a6c6-492f-9f2d-5b865167a270"]}],"mendeley":{"formattedCitation":"(Suleman &amp; Resnawaty, 2017)","plainTextFormattedCitation":"(Suleman &amp; Resnawaty, 2017)","previouslyFormattedCitation":"(Suleman &amp; Resnawaty, 2017)"},"properties":{"noteIndex":0},"schema":"https://github.com/citation-style-language/schema/raw/master/csl-citation.json"}</w:instrText>
      </w:r>
      <w:r w:rsidRPr="008E2930">
        <w:rPr>
          <w:rFonts w:ascii="Tahoma" w:hAnsi="Tahoma" w:cs="Tahoma"/>
          <w:sz w:val="20"/>
          <w:szCs w:val="20"/>
        </w:rPr>
        <w:fldChar w:fldCharType="separate"/>
      </w:r>
      <w:r w:rsidRPr="008F5A68">
        <w:rPr>
          <w:rFonts w:ascii="Tahoma" w:hAnsi="Tahoma" w:cs="Tahoma"/>
          <w:noProof/>
          <w:sz w:val="20"/>
          <w:szCs w:val="20"/>
          <w:lang w:val="sv-SE"/>
        </w:rPr>
        <w:t>(Suleman &amp; Resnawaty, 2017)</w:t>
      </w:r>
      <w:r w:rsidRPr="008E2930">
        <w:rPr>
          <w:rFonts w:ascii="Tahoma" w:hAnsi="Tahoma" w:cs="Tahoma"/>
          <w:sz w:val="20"/>
          <w:szCs w:val="20"/>
        </w:rPr>
        <w:fldChar w:fldCharType="end"/>
      </w:r>
      <w:r w:rsidRPr="008F5A68">
        <w:rPr>
          <w:rFonts w:ascii="Tahoma" w:hAnsi="Tahoma" w:cs="Tahoma"/>
          <w:sz w:val="20"/>
          <w:szCs w:val="20"/>
          <w:lang w:val="sv-SE"/>
        </w:rPr>
        <w:t xml:space="preserve">. </w:t>
      </w:r>
    </w:p>
    <w:p w14:paraId="01BED692" w14:textId="77777777" w:rsidR="008E2930" w:rsidRPr="008E2930" w:rsidRDefault="008E2930" w:rsidP="008E2930">
      <w:pPr>
        <w:pStyle w:val="ListParagraph"/>
        <w:numPr>
          <w:ilvl w:val="0"/>
          <w:numId w:val="5"/>
        </w:numPr>
        <w:spacing w:after="160"/>
        <w:ind w:left="720"/>
        <w:jc w:val="both"/>
        <w:rPr>
          <w:rFonts w:ascii="Tahoma" w:hAnsi="Tahoma" w:cs="Tahoma"/>
          <w:sz w:val="20"/>
          <w:szCs w:val="20"/>
        </w:rPr>
      </w:pPr>
      <w:proofErr w:type="spellStart"/>
      <w:r w:rsidRPr="008E2930">
        <w:rPr>
          <w:rFonts w:ascii="Tahoma" w:hAnsi="Tahoma" w:cs="Tahoma"/>
          <w:sz w:val="20"/>
          <w:szCs w:val="20"/>
        </w:rPr>
        <w:t>Kemitraan</w:t>
      </w:r>
      <w:proofErr w:type="spellEnd"/>
      <w:r w:rsidRPr="008E2930">
        <w:rPr>
          <w:rFonts w:ascii="Tahoma" w:hAnsi="Tahoma" w:cs="Tahoma"/>
          <w:sz w:val="20"/>
          <w:szCs w:val="20"/>
        </w:rPr>
        <w:t xml:space="preserve"> </w:t>
      </w:r>
      <w:proofErr w:type="spellStart"/>
      <w:r w:rsidRPr="008E2930">
        <w:rPr>
          <w:rFonts w:ascii="Tahoma" w:hAnsi="Tahoma" w:cs="Tahoma"/>
          <w:sz w:val="20"/>
          <w:szCs w:val="20"/>
        </w:rPr>
        <w:t>dan</w:t>
      </w:r>
      <w:proofErr w:type="spellEnd"/>
      <w:r w:rsidRPr="008E2930">
        <w:rPr>
          <w:rFonts w:ascii="Tahoma" w:hAnsi="Tahoma" w:cs="Tahoma"/>
          <w:sz w:val="20"/>
          <w:szCs w:val="20"/>
        </w:rPr>
        <w:t xml:space="preserve"> </w:t>
      </w:r>
      <w:proofErr w:type="spellStart"/>
      <w:r w:rsidRPr="008E2930">
        <w:rPr>
          <w:rFonts w:ascii="Tahoma" w:hAnsi="Tahoma" w:cs="Tahoma"/>
          <w:sz w:val="20"/>
          <w:szCs w:val="20"/>
        </w:rPr>
        <w:t>Kolaborasi</w:t>
      </w:r>
      <w:proofErr w:type="spellEnd"/>
      <w:r w:rsidRPr="008E2930">
        <w:rPr>
          <w:rFonts w:ascii="Tahoma" w:hAnsi="Tahoma" w:cs="Tahoma"/>
          <w:sz w:val="20"/>
          <w:szCs w:val="20"/>
        </w:rPr>
        <w:t xml:space="preserve"> </w:t>
      </w:r>
    </w:p>
    <w:p w14:paraId="113A58E4" w14:textId="54660CD9" w:rsidR="008E2930" w:rsidRPr="00373845" w:rsidRDefault="008E2930" w:rsidP="008E2930">
      <w:pPr>
        <w:pStyle w:val="ListParagraph"/>
        <w:ind w:firstLine="720"/>
        <w:jc w:val="both"/>
        <w:rPr>
          <w:rFonts w:asciiTheme="majorBidi" w:hAnsiTheme="majorBidi" w:cstheme="majorBidi"/>
          <w:lang w:val="sv-SE"/>
        </w:rPr>
      </w:pPr>
      <w:proofErr w:type="spellStart"/>
      <w:r w:rsidRPr="007575B5">
        <w:rPr>
          <w:rFonts w:ascii="Tahoma" w:hAnsi="Tahoma" w:cs="Tahoma"/>
          <w:sz w:val="20"/>
          <w:szCs w:val="20"/>
        </w:rPr>
        <w:t>Pemberdayaan</w:t>
      </w:r>
      <w:proofErr w:type="spellEnd"/>
      <w:r w:rsidRPr="007575B5">
        <w:rPr>
          <w:rFonts w:ascii="Tahoma" w:hAnsi="Tahoma" w:cs="Tahoma"/>
          <w:sz w:val="20"/>
          <w:szCs w:val="20"/>
        </w:rPr>
        <w:t xml:space="preserve"> </w:t>
      </w:r>
      <w:proofErr w:type="spellStart"/>
      <w:r w:rsidRPr="007575B5">
        <w:rPr>
          <w:rFonts w:ascii="Tahoma" w:hAnsi="Tahoma" w:cs="Tahoma"/>
          <w:sz w:val="20"/>
          <w:szCs w:val="20"/>
        </w:rPr>
        <w:t>masyarakat</w:t>
      </w:r>
      <w:proofErr w:type="spellEnd"/>
      <w:r w:rsidRPr="007575B5">
        <w:rPr>
          <w:rFonts w:ascii="Tahoma" w:hAnsi="Tahoma" w:cs="Tahoma"/>
          <w:sz w:val="20"/>
          <w:szCs w:val="20"/>
        </w:rPr>
        <w:t xml:space="preserve"> marginal</w:t>
      </w:r>
      <w:r w:rsidR="007575B5" w:rsidRPr="007575B5">
        <w:rPr>
          <w:rFonts w:ascii="Tahoma" w:hAnsi="Tahoma" w:cs="Tahoma"/>
          <w:sz w:val="20"/>
          <w:szCs w:val="20"/>
        </w:rPr>
        <w:t xml:space="preserve"> </w:t>
      </w:r>
      <w:proofErr w:type="spellStart"/>
      <w:r w:rsidR="007575B5" w:rsidRPr="007575B5">
        <w:rPr>
          <w:rFonts w:ascii="Tahoma" w:hAnsi="Tahoma" w:cs="Tahoma"/>
          <w:sz w:val="20"/>
          <w:szCs w:val="20"/>
        </w:rPr>
        <w:t>khususnya</w:t>
      </w:r>
      <w:proofErr w:type="spellEnd"/>
      <w:r w:rsidR="007575B5" w:rsidRPr="007575B5">
        <w:rPr>
          <w:rFonts w:ascii="Tahoma" w:hAnsi="Tahoma" w:cs="Tahoma"/>
          <w:sz w:val="20"/>
          <w:szCs w:val="20"/>
        </w:rPr>
        <w:t xml:space="preserve"> </w:t>
      </w:r>
      <w:proofErr w:type="spellStart"/>
      <w:r w:rsidR="007575B5" w:rsidRPr="007575B5">
        <w:rPr>
          <w:rFonts w:ascii="Tahoma" w:hAnsi="Tahoma" w:cs="Tahoma"/>
          <w:sz w:val="20"/>
          <w:szCs w:val="20"/>
        </w:rPr>
        <w:t>buruh</w:t>
      </w:r>
      <w:proofErr w:type="spellEnd"/>
      <w:r w:rsidR="007575B5" w:rsidRPr="007575B5">
        <w:rPr>
          <w:rFonts w:ascii="Tahoma" w:hAnsi="Tahoma" w:cs="Tahoma"/>
          <w:sz w:val="20"/>
          <w:szCs w:val="20"/>
        </w:rPr>
        <w:t xml:space="preserve"> </w:t>
      </w:r>
      <w:proofErr w:type="spellStart"/>
      <w:r w:rsidR="007575B5" w:rsidRPr="007575B5">
        <w:rPr>
          <w:rFonts w:ascii="Tahoma" w:hAnsi="Tahoma" w:cs="Tahoma"/>
          <w:sz w:val="20"/>
          <w:szCs w:val="20"/>
        </w:rPr>
        <w:t>tani</w:t>
      </w:r>
      <w:proofErr w:type="spellEnd"/>
      <w:r w:rsidRPr="007575B5">
        <w:rPr>
          <w:rFonts w:ascii="Tahoma" w:hAnsi="Tahoma" w:cs="Tahoma"/>
          <w:sz w:val="20"/>
          <w:szCs w:val="20"/>
        </w:rPr>
        <w:t xml:space="preserve"> </w:t>
      </w:r>
      <w:proofErr w:type="spellStart"/>
      <w:r w:rsidRPr="007575B5">
        <w:rPr>
          <w:rFonts w:ascii="Tahoma" w:hAnsi="Tahoma" w:cs="Tahoma"/>
          <w:sz w:val="20"/>
          <w:szCs w:val="20"/>
        </w:rPr>
        <w:t>bukanlah</w:t>
      </w:r>
      <w:proofErr w:type="spellEnd"/>
      <w:r w:rsidRPr="007575B5">
        <w:rPr>
          <w:rFonts w:ascii="Tahoma" w:hAnsi="Tahoma" w:cs="Tahoma"/>
          <w:sz w:val="20"/>
          <w:szCs w:val="20"/>
        </w:rPr>
        <w:t xml:space="preserve"> </w:t>
      </w:r>
      <w:proofErr w:type="spellStart"/>
      <w:r w:rsidRPr="007575B5">
        <w:rPr>
          <w:rFonts w:ascii="Tahoma" w:hAnsi="Tahoma" w:cs="Tahoma"/>
          <w:sz w:val="20"/>
          <w:szCs w:val="20"/>
        </w:rPr>
        <w:t>tugas</w:t>
      </w:r>
      <w:proofErr w:type="spellEnd"/>
      <w:r w:rsidRPr="007575B5">
        <w:rPr>
          <w:rFonts w:ascii="Tahoma" w:hAnsi="Tahoma" w:cs="Tahoma"/>
          <w:sz w:val="20"/>
          <w:szCs w:val="20"/>
        </w:rPr>
        <w:t xml:space="preserve"> yang </w:t>
      </w:r>
      <w:proofErr w:type="spellStart"/>
      <w:r w:rsidRPr="007575B5">
        <w:rPr>
          <w:rFonts w:ascii="Tahoma" w:hAnsi="Tahoma" w:cs="Tahoma"/>
          <w:sz w:val="20"/>
          <w:szCs w:val="20"/>
        </w:rPr>
        <w:t>dapat</w:t>
      </w:r>
      <w:proofErr w:type="spellEnd"/>
      <w:r w:rsidRPr="007575B5">
        <w:rPr>
          <w:rFonts w:ascii="Tahoma" w:hAnsi="Tahoma" w:cs="Tahoma"/>
          <w:sz w:val="20"/>
          <w:szCs w:val="20"/>
        </w:rPr>
        <w:t xml:space="preserve"> </w:t>
      </w:r>
      <w:proofErr w:type="spellStart"/>
      <w:r w:rsidRPr="007575B5">
        <w:rPr>
          <w:rFonts w:ascii="Tahoma" w:hAnsi="Tahoma" w:cs="Tahoma"/>
          <w:sz w:val="20"/>
          <w:szCs w:val="20"/>
        </w:rPr>
        <w:t>dilakukan</w:t>
      </w:r>
      <w:proofErr w:type="spellEnd"/>
      <w:r w:rsidRPr="007575B5">
        <w:rPr>
          <w:rFonts w:ascii="Tahoma" w:hAnsi="Tahoma" w:cs="Tahoma"/>
          <w:sz w:val="20"/>
          <w:szCs w:val="20"/>
        </w:rPr>
        <w:t xml:space="preserve"> </w:t>
      </w:r>
      <w:proofErr w:type="spellStart"/>
      <w:r w:rsidRPr="007575B5">
        <w:rPr>
          <w:rFonts w:ascii="Tahoma" w:hAnsi="Tahoma" w:cs="Tahoma"/>
          <w:sz w:val="20"/>
          <w:szCs w:val="20"/>
        </w:rPr>
        <w:t>oleh</w:t>
      </w:r>
      <w:proofErr w:type="spellEnd"/>
      <w:r w:rsidRPr="007575B5">
        <w:rPr>
          <w:rFonts w:ascii="Tahoma" w:hAnsi="Tahoma" w:cs="Tahoma"/>
          <w:sz w:val="20"/>
          <w:szCs w:val="20"/>
        </w:rPr>
        <w:t xml:space="preserve"> </w:t>
      </w:r>
      <w:proofErr w:type="spellStart"/>
      <w:r w:rsidRPr="007575B5">
        <w:rPr>
          <w:rFonts w:ascii="Tahoma" w:hAnsi="Tahoma" w:cs="Tahoma"/>
          <w:sz w:val="20"/>
          <w:szCs w:val="20"/>
        </w:rPr>
        <w:t>pemerintah</w:t>
      </w:r>
      <w:proofErr w:type="spellEnd"/>
      <w:r w:rsidRPr="007575B5">
        <w:rPr>
          <w:rFonts w:ascii="Tahoma" w:hAnsi="Tahoma" w:cs="Tahoma"/>
          <w:sz w:val="20"/>
          <w:szCs w:val="20"/>
        </w:rPr>
        <w:t xml:space="preserve"> </w:t>
      </w:r>
      <w:proofErr w:type="spellStart"/>
      <w:r w:rsidRPr="007575B5">
        <w:rPr>
          <w:rFonts w:ascii="Tahoma" w:hAnsi="Tahoma" w:cs="Tahoma"/>
          <w:sz w:val="20"/>
          <w:szCs w:val="20"/>
        </w:rPr>
        <w:t>saja</w:t>
      </w:r>
      <w:proofErr w:type="spellEnd"/>
      <w:r w:rsidRPr="007575B5">
        <w:rPr>
          <w:rFonts w:ascii="Tahoma" w:hAnsi="Tahoma" w:cs="Tahoma"/>
          <w:sz w:val="20"/>
          <w:szCs w:val="20"/>
        </w:rPr>
        <w:t xml:space="preserve">. </w:t>
      </w:r>
      <w:r w:rsidRPr="008F5A68">
        <w:rPr>
          <w:rFonts w:ascii="Tahoma" w:hAnsi="Tahoma" w:cs="Tahoma"/>
          <w:sz w:val="20"/>
          <w:szCs w:val="20"/>
          <w:lang w:val="sv-SE"/>
        </w:rPr>
        <w:t>Diperlukan kemitraan dan kolaborasi dengan berbagai pihak, seperti organisasi non-pemerintah, sektor swasta, dan lembaga-lembaga internasional. Melalui kemitraan ini, sumber daya dan keahlian dapat dipadukan untuk menciptakan program-program yang lebih efektif dan berkelanjutan. Upaya-upaya pemberdayaan membutuhkan komitmen jangka panjang dari pemerintah, stakeholder, masyarakat, dan semua pemangku kepentingan yang terlibat. Dengan melakukan pendekatan yang terpadu dan berkesinambungan, kita dapat memberikan harapan baru bagi individu dan keluarga yang hidup dalam kemiskinan, serta kita mampu untuk menciptakan masyarakat yang lebih adil dan sejahtera dalam menjalankan roda kehidupan</w:t>
      </w:r>
      <w:r w:rsidRPr="008E2930">
        <w:rPr>
          <w:rFonts w:ascii="Tahoma" w:hAnsi="Tahoma" w:cs="Tahoma"/>
          <w:sz w:val="20"/>
          <w:szCs w:val="20"/>
        </w:rPr>
        <w:fldChar w:fldCharType="begin" w:fldLock="1"/>
      </w:r>
      <w:r w:rsidR="00004EC3">
        <w:rPr>
          <w:rFonts w:ascii="Tahoma" w:hAnsi="Tahoma" w:cs="Tahoma"/>
          <w:sz w:val="20"/>
          <w:szCs w:val="20"/>
          <w:lang w:val="sv-SE"/>
        </w:rPr>
        <w:instrText>ADDIN CSL_CITATION {"citationItems":[{"id":"ITEM-1","itemData":{"author":[{"dropping-particle":"","family":"Rosari","given":"Kezia","non-dropping-particle":"","parse-names":false,"suffix":""}],"id":"ITEM-1","issue":"December","issued":{"date-parts":[["2023"]]},"title":"Partisipasi Aktif : Kunci Sukses Pemberdayaan Masyarakat dalam Pembangunan Kesehatan di Indonesia Partisipasi Aktif : Kunci Sukses Pemberdayaan Masyarakat dalam Pembangunan Kesehatan di Indonesia Active Participation : The Key to Successful Community Empo","type":"article-journal"},"uris":["http://www.mendeley.com/documents/?uuid=d896fd3b-d8b8-4449-9dae-003d7f8de605","http://www.mendeley.com/documents/?uuid=1acdd1e6-680f-4f5a-aada-e16fe6fe20d7"]},{"id":"ITEM-2","itemData":{"abstract":"Community empowerment is an activity to be able to make the community independent and empowered in all aspects of life. The purpose of this study is to describe how digital-based village community empowerment is in several Indonesian villages. This research method uses a literature study method with a qualitative approach. The data resource in this study is journal articles that discuss digital-based village community empowerment. Analysis of the data used in this study by selecting data, organizing data, interpreting data and then drawing conclusions. The results of this study state that digital-based village community empowerment carried out by empowerment facilitators is digital marketing empowerment. This digital marketing can be used for village tourism development, as well as marketing village products with a far-reaching scope.","author":[{"dropping-particle":"","family":"Yafie","given":"Azmi Ali","non-dropping-particle":"","parse-names":false,"suffix":""},{"dropping-particle":"","family":"Ihsan","given":"Muhammad","non-dropping-particle":"","parse-names":false,"suffix":""},{"dropping-particle":"","family":"Rahman","given":"Aulia","non-dropping-particle":"","parse-names":false,"suffix":""}],"container-title":"Temali: Jurnal Pembangunan Sosial","id":"ITEM-2","issue":"2","issued":{"date-parts":[["2023"]]},"page":"153-160","title":"Pemberdayaan Masyarakat Berbasis Digital untuk Desa Wisata","type":"article-journal","volume":"6"},"uris":["http://www.mendeley.com/documents/?uuid=bf0cfc89-3a22-4289-9220-7770d351fad0"]}],"mendeley":{"formattedCitation":"(Rosari, 2023; Yafie et al., 2023)","manualFormatting":"(Rosari, 2023 dan Yafie et al., 2023)","plainTextFormattedCitation":"(Rosari, 2023; Yafie et al., 2023)","previouslyFormattedCitation":"(Rosari, 2023)"},"properties":{"noteIndex":0},"schema":"https://github.com/citation-style-language/schema/raw/master/csl-citation.json"}</w:instrText>
      </w:r>
      <w:r w:rsidRPr="008E2930">
        <w:rPr>
          <w:rFonts w:ascii="Tahoma" w:hAnsi="Tahoma" w:cs="Tahoma"/>
          <w:sz w:val="20"/>
          <w:szCs w:val="20"/>
        </w:rPr>
        <w:fldChar w:fldCharType="separate"/>
      </w:r>
      <w:r w:rsidR="00004EC3" w:rsidRPr="00004EC3">
        <w:rPr>
          <w:rFonts w:ascii="Tahoma" w:hAnsi="Tahoma" w:cs="Tahoma"/>
          <w:noProof/>
          <w:sz w:val="20"/>
          <w:szCs w:val="20"/>
          <w:lang w:val="sv-SE"/>
        </w:rPr>
        <w:t>(Rosari, 2023</w:t>
      </w:r>
      <w:r w:rsidR="00004EC3">
        <w:rPr>
          <w:rFonts w:ascii="Tahoma" w:hAnsi="Tahoma" w:cs="Tahoma"/>
          <w:noProof/>
          <w:sz w:val="20"/>
          <w:szCs w:val="20"/>
          <w:lang w:val="sv-SE"/>
        </w:rPr>
        <w:t xml:space="preserve"> dan</w:t>
      </w:r>
      <w:r w:rsidR="00004EC3" w:rsidRPr="00004EC3">
        <w:rPr>
          <w:rFonts w:ascii="Tahoma" w:hAnsi="Tahoma" w:cs="Tahoma"/>
          <w:noProof/>
          <w:sz w:val="20"/>
          <w:szCs w:val="20"/>
          <w:lang w:val="sv-SE"/>
        </w:rPr>
        <w:t xml:space="preserve"> Yafie et al., 2023)</w:t>
      </w:r>
      <w:r w:rsidRPr="008E2930">
        <w:rPr>
          <w:rFonts w:ascii="Tahoma" w:hAnsi="Tahoma" w:cs="Tahoma"/>
          <w:sz w:val="20"/>
          <w:szCs w:val="20"/>
        </w:rPr>
        <w:fldChar w:fldCharType="end"/>
      </w:r>
      <w:r w:rsidRPr="00373845">
        <w:rPr>
          <w:rFonts w:asciiTheme="majorBidi" w:hAnsiTheme="majorBidi" w:cstheme="majorBidi"/>
          <w:lang w:val="sv-SE"/>
        </w:rPr>
        <w:t>.</w:t>
      </w:r>
    </w:p>
    <w:p w14:paraId="02DFD9FD" w14:textId="77777777" w:rsidR="00036ECB" w:rsidRPr="009B50B3" w:rsidRDefault="00036ECB" w:rsidP="00587DA1">
      <w:pPr>
        <w:jc w:val="both"/>
        <w:rPr>
          <w:rFonts w:ascii="Candara" w:hAnsi="Candara" w:cstheme="majorBidi"/>
          <w:b/>
          <w:bCs/>
          <w:lang w:val="sv-SE"/>
        </w:rPr>
      </w:pPr>
    </w:p>
    <w:p w14:paraId="42FCB4DB" w14:textId="35E7B593" w:rsidR="00587DA1" w:rsidRPr="009B50B3" w:rsidRDefault="005E5CBD" w:rsidP="00036ECB">
      <w:pPr>
        <w:ind w:left="720"/>
        <w:jc w:val="both"/>
        <w:rPr>
          <w:rFonts w:ascii="Tahoma" w:hAnsi="Tahoma" w:cs="Tahoma"/>
          <w:b/>
          <w:bCs/>
          <w:sz w:val="20"/>
          <w:szCs w:val="20"/>
          <w:lang w:val="sv-SE"/>
        </w:rPr>
      </w:pPr>
      <w:r w:rsidRPr="009B50B3">
        <w:rPr>
          <w:rFonts w:ascii="Tahoma" w:hAnsi="Tahoma" w:cs="Tahoma"/>
          <w:b/>
          <w:bCs/>
          <w:sz w:val="20"/>
          <w:szCs w:val="20"/>
          <w:lang w:val="sv-SE"/>
        </w:rPr>
        <w:t xml:space="preserve">Dampak Program pemberdayaan Terhadap </w:t>
      </w:r>
      <w:r w:rsidR="00940202" w:rsidRPr="009B50B3">
        <w:rPr>
          <w:rFonts w:ascii="Tahoma" w:hAnsi="Tahoma" w:cs="Tahoma"/>
          <w:b/>
          <w:bCs/>
          <w:sz w:val="20"/>
          <w:szCs w:val="20"/>
          <w:lang w:val="sv-SE"/>
        </w:rPr>
        <w:t>Buruh Tani</w:t>
      </w:r>
    </w:p>
    <w:p w14:paraId="4021866C" w14:textId="279CCF92" w:rsidR="00587DA1" w:rsidRPr="00036ECB" w:rsidRDefault="00587DA1" w:rsidP="00036ECB">
      <w:pPr>
        <w:ind w:left="720" w:firstLine="720"/>
        <w:jc w:val="both"/>
        <w:rPr>
          <w:rFonts w:ascii="Tahoma" w:hAnsi="Tahoma" w:cs="Tahoma"/>
          <w:sz w:val="20"/>
          <w:szCs w:val="20"/>
          <w:lang w:val="sv-SE"/>
        </w:rPr>
      </w:pPr>
      <w:r w:rsidRPr="00036ECB">
        <w:rPr>
          <w:rFonts w:ascii="Tahoma" w:hAnsi="Tahoma" w:cs="Tahoma"/>
          <w:sz w:val="20"/>
          <w:szCs w:val="20"/>
          <w:lang w:val="sv-SE"/>
        </w:rPr>
        <w:t xml:space="preserve">Buruh tani di </w:t>
      </w:r>
      <w:r w:rsidR="00004EC3">
        <w:rPr>
          <w:rFonts w:ascii="Tahoma" w:hAnsi="Tahoma" w:cs="Tahoma"/>
          <w:sz w:val="20"/>
          <w:szCs w:val="20"/>
          <w:lang w:val="sv-SE"/>
        </w:rPr>
        <w:t>N</w:t>
      </w:r>
      <w:r w:rsidRPr="00036ECB">
        <w:rPr>
          <w:rFonts w:ascii="Tahoma" w:hAnsi="Tahoma" w:cs="Tahoma"/>
          <w:sz w:val="20"/>
          <w:szCs w:val="20"/>
          <w:lang w:val="sv-SE"/>
        </w:rPr>
        <w:t>agari Silago telah menjadikan bertani sebagai</w:t>
      </w:r>
      <w:r w:rsidR="00273583">
        <w:rPr>
          <w:rFonts w:ascii="Tahoma" w:hAnsi="Tahoma" w:cs="Tahoma"/>
          <w:sz w:val="20"/>
          <w:szCs w:val="20"/>
          <w:lang w:val="sv-SE"/>
        </w:rPr>
        <w:t xml:space="preserve"> </w:t>
      </w:r>
      <w:r w:rsidRPr="00036ECB">
        <w:rPr>
          <w:rFonts w:ascii="Tahoma" w:hAnsi="Tahoma" w:cs="Tahoma"/>
          <w:sz w:val="20"/>
          <w:szCs w:val="20"/>
          <w:lang w:val="sv-SE"/>
        </w:rPr>
        <w:t>mata pencaharian utama. Akan tetapi mereka juga mengalami banyak tantangan dalam bertani seperti kurangnya ilmu pengetahuan tentang praktik bertani yang berkesinambungan</w:t>
      </w:r>
      <w:r w:rsidR="00004EC3">
        <w:rPr>
          <w:rFonts w:ascii="Tahoma" w:hAnsi="Tahoma" w:cs="Tahoma"/>
          <w:sz w:val="20"/>
          <w:szCs w:val="20"/>
          <w:lang w:val="sv-SE"/>
        </w:rPr>
        <w:fldChar w:fldCharType="begin" w:fldLock="1"/>
      </w:r>
      <w:r w:rsidR="00004EC3">
        <w:rPr>
          <w:rFonts w:ascii="Tahoma" w:hAnsi="Tahoma" w:cs="Tahoma"/>
          <w:sz w:val="20"/>
          <w:szCs w:val="20"/>
          <w:lang w:val="sv-SE"/>
        </w:rPr>
        <w:instrText>ADDIN CSL_CITATION {"citationItems":[{"id":"ITEM-1","itemData":{"DOI":"10.35722/pubbis.v5i1.370","abstract":"Penelitian tentang program pemberdayaan masyarakat di wilayah Kelurahan Sungai Andai Kota Banjarmasin ini bertujuan untuk mengidentifikasi program-program pemberdayaan yang telah ada, kemudian program tersebut akan di evaluasi untuk menentukan program apa yang memberikan dampak positif terhadap peningkatan kesejahteraan keluarga. Diharapkan nanti dalam penelitian tahap berikutnya dapat dirancang sebuah model program pemberdayaan masyarakat yang sesuai dengan karakteristik wilayah Sungai Andai yang merupakan kawasan resapan air di lingkungan lahan basah. Metode yang digunakan dalam penelitian ini dengan teknik wawancara mendalam kepada pihak kelurahan dan masyarakat yang menjadi target program tersebut kenudian data dianalisis dengan menggunakan Teknik Miles dan Huberman. Hasil penelitian menunjukkan bahwa ada beberapa program pemberdayaan yang sudah dilaksanakan di kelurahan Sungai Andai yaitu pembuatan telur asin, pembuatan kue kering, menyablon, menjahit, menyulam, membordir dan proses pengemasan makanan. Program-program tersebut ada yang berasal dari pihak Disperindag Kota Banjarmasin dan juga dari dana kelurahan yang dialokasikan khusus untuk program pemberdayaan. Berdasarkan informasi program-program tersebut belum sepenuhnya berdampak langsung pada peningkatan kesejahteraan masyarakat, karena ada program yang selesai pelaksanaan pelatihan tidak dapat ditindaklanjuti oleh masyarakat secara mandiri disebabkan kendala pada pembiayaan. Penelitian ini menyarankan agar pihak kelurahan dapat melakukan monitoring dan evaluasi pada program-program pemberdayaan yang telah ada serta melakukan pendampingan setelah pelatihan agar kendala-kendala yang muncul dalam proses selanjutnya bisa diatasi dengan cepat.","author":[{"dropping-particle":"","family":"Dewi","given":"Avela","non-dropping-particle":"","parse-names":false,"suffix":""},{"dropping-particle":"","family":"Ariyani","given":"Erma","non-dropping-particle":"","parse-names":false,"suffix":""},{"dropping-particle":"","family":"Aulia","given":"","non-dropping-particle":"","parse-names":false,"suffix":""},{"dropping-particle":"","family":"Sari","given":"Ruslianti Permata","non-dropping-particle":"","parse-names":false,"suffix":""},{"dropping-particle":"","family":"Rahman","given":"Agus Saida","non-dropping-particle":"","parse-names":false,"suffix":""},{"dropping-particle":"","family":"Anshari","given":"Riski","non-dropping-particle":"","parse-names":false,"suffix":""}],"container-title":"Prosiding Seminar Nasional Lingkungan Lahan Basah","id":"ITEM-1","issue":"1","issued":{"date-parts":[["2021"]]},"page":"8","title":"Program Pemberdayaan Masyarakat dalam Upaya Peningkatan Kesejahteraan Keluarga di Wilayah Kelurahan Sungai Andai Kota Banjarmasin","type":"article-journal","volume":"6 (2)"},"uris":["http://www.mendeley.com/documents/?uuid=b3660118-e363-4e42-8935-88457f9bdd22"]}],"mendeley":{"formattedCitation":"(Dewi et al., 2021)","plainTextFormattedCitation":"(Dewi et al., 2021)","previouslyFormattedCitation":"(Dewi et al., 2021)"},"properties":{"noteIndex":0},"schema":"https://github.com/citation-style-language/schema/raw/master/csl-citation.json"}</w:instrText>
      </w:r>
      <w:r w:rsidR="00004EC3">
        <w:rPr>
          <w:rFonts w:ascii="Tahoma" w:hAnsi="Tahoma" w:cs="Tahoma"/>
          <w:sz w:val="20"/>
          <w:szCs w:val="20"/>
          <w:lang w:val="sv-SE"/>
        </w:rPr>
        <w:fldChar w:fldCharType="separate"/>
      </w:r>
      <w:r w:rsidR="00004EC3" w:rsidRPr="00004EC3">
        <w:rPr>
          <w:rFonts w:ascii="Tahoma" w:hAnsi="Tahoma" w:cs="Tahoma"/>
          <w:noProof/>
          <w:sz w:val="20"/>
          <w:szCs w:val="20"/>
          <w:lang w:val="sv-SE"/>
        </w:rPr>
        <w:t>(Dewi et al., 2021)</w:t>
      </w:r>
      <w:r w:rsidR="00004EC3">
        <w:rPr>
          <w:rFonts w:ascii="Tahoma" w:hAnsi="Tahoma" w:cs="Tahoma"/>
          <w:sz w:val="20"/>
          <w:szCs w:val="20"/>
          <w:lang w:val="sv-SE"/>
        </w:rPr>
        <w:fldChar w:fldCharType="end"/>
      </w:r>
      <w:r w:rsidRPr="00036ECB">
        <w:rPr>
          <w:rFonts w:ascii="Tahoma" w:hAnsi="Tahoma" w:cs="Tahoma"/>
          <w:sz w:val="20"/>
          <w:szCs w:val="20"/>
          <w:lang w:val="sv-SE"/>
        </w:rPr>
        <w:t xml:space="preserve">. </w:t>
      </w:r>
      <w:r w:rsidR="00C81C62" w:rsidRPr="00036ECB">
        <w:rPr>
          <w:rFonts w:ascii="Tahoma" w:hAnsi="Tahoma" w:cs="Tahoma"/>
          <w:sz w:val="20"/>
          <w:szCs w:val="20"/>
          <w:lang w:val="sv-SE"/>
        </w:rPr>
        <w:t xml:space="preserve">Untuk mengatasi permasalahan yang dialami buruh tani di Nagari Silago pemerintah daerah memiliki suatu program pemberdayaan buruh </w:t>
      </w:r>
      <w:r w:rsidR="00792940" w:rsidRPr="00036ECB">
        <w:rPr>
          <w:rFonts w:ascii="Tahoma" w:hAnsi="Tahoma" w:cs="Tahoma"/>
          <w:sz w:val="20"/>
          <w:szCs w:val="20"/>
          <w:lang w:val="sv-SE"/>
        </w:rPr>
        <w:t>tani</w:t>
      </w:r>
      <w:r w:rsidR="006E6D8E">
        <w:rPr>
          <w:rFonts w:ascii="Tahoma" w:hAnsi="Tahoma" w:cs="Tahoma"/>
          <w:sz w:val="20"/>
          <w:szCs w:val="20"/>
          <w:lang w:val="sv-SE"/>
        </w:rPr>
        <w:t xml:space="preserve"> yaitu kelompok Tani Berjaya</w:t>
      </w:r>
      <w:r w:rsidR="00792940" w:rsidRPr="00036ECB">
        <w:rPr>
          <w:rFonts w:ascii="Tahoma" w:hAnsi="Tahoma" w:cs="Tahoma"/>
          <w:sz w:val="20"/>
          <w:szCs w:val="20"/>
          <w:lang w:val="sv-SE"/>
        </w:rPr>
        <w:t xml:space="preserve">. Program ini </w:t>
      </w:r>
      <w:r w:rsidR="00273583">
        <w:rPr>
          <w:rFonts w:ascii="Tahoma" w:hAnsi="Tahoma" w:cs="Tahoma"/>
          <w:sz w:val="20"/>
          <w:szCs w:val="20"/>
          <w:lang w:val="sv-SE"/>
        </w:rPr>
        <w:t>telah memberikan dampak  terhad</w:t>
      </w:r>
      <w:r w:rsidR="00792940" w:rsidRPr="00036ECB">
        <w:rPr>
          <w:rFonts w:ascii="Tahoma" w:hAnsi="Tahoma" w:cs="Tahoma"/>
          <w:sz w:val="20"/>
          <w:szCs w:val="20"/>
          <w:lang w:val="sv-SE"/>
        </w:rPr>
        <w:t>ap kehidupan para buruh tani.</w:t>
      </w:r>
    </w:p>
    <w:p w14:paraId="7B617C01" w14:textId="77777777" w:rsidR="00792940" w:rsidRPr="00036ECB" w:rsidRDefault="00792940" w:rsidP="00036ECB">
      <w:pPr>
        <w:pStyle w:val="ListParagraph"/>
        <w:numPr>
          <w:ilvl w:val="0"/>
          <w:numId w:val="6"/>
        </w:numPr>
        <w:ind w:left="1440"/>
        <w:jc w:val="both"/>
        <w:rPr>
          <w:rFonts w:ascii="Tahoma" w:hAnsi="Tahoma" w:cs="Tahoma"/>
          <w:sz w:val="20"/>
          <w:szCs w:val="20"/>
          <w:lang w:val="sv-SE"/>
        </w:rPr>
      </w:pPr>
      <w:r w:rsidRPr="00036ECB">
        <w:rPr>
          <w:rFonts w:ascii="Tahoma" w:hAnsi="Tahoma" w:cs="Tahoma"/>
          <w:sz w:val="20"/>
          <w:szCs w:val="20"/>
          <w:lang w:val="sv-SE"/>
        </w:rPr>
        <w:t>Peningkatan Produktivitas dan pendapatan</w:t>
      </w:r>
    </w:p>
    <w:p w14:paraId="43A0B9D3" w14:textId="1D59BAB5" w:rsidR="00C9190B" w:rsidRPr="00B8571C" w:rsidRDefault="00792940" w:rsidP="00B8571C">
      <w:pPr>
        <w:pStyle w:val="ListParagraph"/>
        <w:ind w:left="1440" w:firstLine="720"/>
        <w:jc w:val="both"/>
        <w:rPr>
          <w:rFonts w:ascii="Tahoma" w:hAnsi="Tahoma" w:cs="Tahoma"/>
          <w:sz w:val="20"/>
          <w:szCs w:val="20"/>
          <w:lang w:val="sv-SE"/>
        </w:rPr>
      </w:pPr>
      <w:r w:rsidRPr="00036ECB">
        <w:rPr>
          <w:rFonts w:ascii="Tahoma" w:hAnsi="Tahoma" w:cs="Tahoma"/>
          <w:sz w:val="20"/>
          <w:szCs w:val="20"/>
          <w:lang w:val="sv-SE"/>
        </w:rPr>
        <w:t>Da</w:t>
      </w:r>
      <w:r w:rsidR="000C25DC">
        <w:rPr>
          <w:rFonts w:ascii="Tahoma" w:hAnsi="Tahoma" w:cs="Tahoma"/>
          <w:sz w:val="20"/>
          <w:szCs w:val="20"/>
          <w:lang w:val="sv-SE"/>
        </w:rPr>
        <w:t>mpak utama dari program pemberd</w:t>
      </w:r>
      <w:r w:rsidRPr="00036ECB">
        <w:rPr>
          <w:rFonts w:ascii="Tahoma" w:hAnsi="Tahoma" w:cs="Tahoma"/>
          <w:sz w:val="20"/>
          <w:szCs w:val="20"/>
          <w:lang w:val="sv-SE"/>
        </w:rPr>
        <w:t>ayaan ini yaitu meningkatnya hasil produktivitas para buruh tani. Melalui pelatihan keterampilan para buruh dalam bertani di Nagari Silago yang diajarkan teknik dan metode yang lebih efisien dan ramah lingkungan.</w:t>
      </w:r>
      <w:r w:rsidR="00273583">
        <w:rPr>
          <w:rFonts w:ascii="Tahoma" w:hAnsi="Tahoma" w:cs="Tahoma"/>
          <w:sz w:val="20"/>
          <w:szCs w:val="20"/>
          <w:lang w:val="sv-SE"/>
        </w:rPr>
        <w:t xml:space="preserve"> Para buruh tani juga belajar </w:t>
      </w:r>
      <w:r w:rsidRPr="00036ECB">
        <w:rPr>
          <w:rFonts w:ascii="Tahoma" w:hAnsi="Tahoma" w:cs="Tahoma"/>
          <w:sz w:val="20"/>
          <w:szCs w:val="20"/>
          <w:lang w:val="sv-SE"/>
        </w:rPr>
        <w:t>pengguanaan obat obatan racun pengendal</w:t>
      </w:r>
      <w:r w:rsidR="00273583">
        <w:rPr>
          <w:rFonts w:ascii="Tahoma" w:hAnsi="Tahoma" w:cs="Tahoma"/>
          <w:sz w:val="20"/>
          <w:szCs w:val="20"/>
          <w:lang w:val="sv-SE"/>
        </w:rPr>
        <w:t xml:space="preserve">ian hama, penggunaan pupuk dan </w:t>
      </w:r>
      <w:r w:rsidRPr="00036ECB">
        <w:rPr>
          <w:rFonts w:ascii="Tahoma" w:hAnsi="Tahoma" w:cs="Tahoma"/>
          <w:sz w:val="20"/>
          <w:szCs w:val="20"/>
          <w:lang w:val="sv-SE"/>
        </w:rPr>
        <w:t>diajarkan sist</w:t>
      </w:r>
      <w:r w:rsidR="00273583">
        <w:rPr>
          <w:rFonts w:ascii="Tahoma" w:hAnsi="Tahoma" w:cs="Tahoma"/>
          <w:sz w:val="20"/>
          <w:szCs w:val="20"/>
          <w:lang w:val="sv-SE"/>
        </w:rPr>
        <w:t xml:space="preserve">em irigasi yang lebih efektif. </w:t>
      </w:r>
      <w:r w:rsidRPr="00036ECB">
        <w:rPr>
          <w:rFonts w:ascii="Tahoma" w:hAnsi="Tahoma" w:cs="Tahoma"/>
          <w:sz w:val="20"/>
          <w:szCs w:val="20"/>
          <w:lang w:val="sv-SE"/>
        </w:rPr>
        <w:t>Dengan penerap</w:t>
      </w:r>
      <w:r w:rsidR="00273583">
        <w:rPr>
          <w:rFonts w:ascii="Tahoma" w:hAnsi="Tahoma" w:cs="Tahoma"/>
          <w:sz w:val="20"/>
          <w:szCs w:val="20"/>
          <w:lang w:val="sv-SE"/>
        </w:rPr>
        <w:t>an praktik pertanian yang lebih</w:t>
      </w:r>
      <w:r w:rsidRPr="00036ECB">
        <w:rPr>
          <w:rFonts w:ascii="Tahoma" w:hAnsi="Tahoma" w:cs="Tahoma"/>
          <w:sz w:val="20"/>
          <w:szCs w:val="20"/>
          <w:lang w:val="sv-SE"/>
        </w:rPr>
        <w:t xml:space="preserve"> baik, hasil panen lebih meningkat dan pendapatan para buruh tani juga meningkat yang bisa membantu meningkatkan </w:t>
      </w:r>
      <w:r w:rsidR="00182B40">
        <w:rPr>
          <w:rFonts w:ascii="Tahoma" w:hAnsi="Tahoma" w:cs="Tahoma"/>
          <w:sz w:val="20"/>
          <w:szCs w:val="20"/>
          <w:lang w:val="sv-SE"/>
        </w:rPr>
        <w:t>taraf kehidupan</w:t>
      </w:r>
      <w:r w:rsidR="00C9190B" w:rsidRPr="00036ECB">
        <w:rPr>
          <w:rFonts w:ascii="Tahoma" w:hAnsi="Tahoma" w:cs="Tahoma"/>
          <w:sz w:val="20"/>
          <w:szCs w:val="20"/>
          <w:lang w:val="sv-SE"/>
        </w:rPr>
        <w:t xml:space="preserve">. </w:t>
      </w:r>
    </w:p>
    <w:p w14:paraId="5DF64DAB" w14:textId="77777777" w:rsidR="00C9190B" w:rsidRPr="00036ECB" w:rsidRDefault="00C9190B" w:rsidP="00036ECB">
      <w:pPr>
        <w:pStyle w:val="ListParagraph"/>
        <w:numPr>
          <w:ilvl w:val="0"/>
          <w:numId w:val="6"/>
        </w:numPr>
        <w:ind w:left="1440"/>
        <w:jc w:val="both"/>
        <w:rPr>
          <w:rFonts w:ascii="Tahoma" w:hAnsi="Tahoma" w:cs="Tahoma"/>
          <w:sz w:val="20"/>
          <w:szCs w:val="20"/>
          <w:lang w:val="sv-SE"/>
        </w:rPr>
      </w:pPr>
      <w:r w:rsidRPr="00036ECB">
        <w:rPr>
          <w:rFonts w:ascii="Tahoma" w:hAnsi="Tahoma" w:cs="Tahoma"/>
          <w:sz w:val="20"/>
          <w:szCs w:val="20"/>
          <w:lang w:val="sv-SE"/>
        </w:rPr>
        <w:t>Pembukaan Akses Pasar</w:t>
      </w:r>
    </w:p>
    <w:p w14:paraId="09A434B9" w14:textId="63AEDD63" w:rsidR="00C53AD0" w:rsidRPr="00004EC3" w:rsidRDefault="00C9190B" w:rsidP="00004EC3">
      <w:pPr>
        <w:pStyle w:val="ListParagraph"/>
        <w:ind w:left="1440" w:firstLine="720"/>
        <w:jc w:val="both"/>
        <w:rPr>
          <w:rFonts w:ascii="Tahoma" w:hAnsi="Tahoma" w:cs="Tahoma"/>
          <w:sz w:val="20"/>
          <w:szCs w:val="20"/>
          <w:lang w:val="sv-SE"/>
        </w:rPr>
      </w:pPr>
      <w:r w:rsidRPr="00036ECB">
        <w:rPr>
          <w:rFonts w:ascii="Tahoma" w:hAnsi="Tahoma" w:cs="Tahoma"/>
          <w:sz w:val="20"/>
          <w:szCs w:val="20"/>
          <w:lang w:val="sv-SE"/>
        </w:rPr>
        <w:t xml:space="preserve">Para buruh tani sering kali </w:t>
      </w:r>
      <w:r w:rsidR="00465D53" w:rsidRPr="00036ECB">
        <w:rPr>
          <w:rFonts w:ascii="Tahoma" w:hAnsi="Tahoma" w:cs="Tahoma"/>
          <w:sz w:val="20"/>
          <w:szCs w:val="20"/>
          <w:lang w:val="sv-SE"/>
        </w:rPr>
        <w:t xml:space="preserve">dalam pemasaran tidak diikut sertakan. Namun pada progam ini kelompok tani yang ikut diberikan kesempatan untuk membuka akses pasar </w:t>
      </w:r>
      <w:r w:rsidR="000C25DC">
        <w:rPr>
          <w:rFonts w:ascii="Tahoma" w:hAnsi="Tahoma" w:cs="Tahoma"/>
          <w:sz w:val="20"/>
          <w:szCs w:val="20"/>
          <w:lang w:val="sv-SE"/>
        </w:rPr>
        <w:t>yang lebih luas. Program ini mem</w:t>
      </w:r>
      <w:r w:rsidR="00465D53" w:rsidRPr="00036ECB">
        <w:rPr>
          <w:rFonts w:ascii="Tahoma" w:hAnsi="Tahoma" w:cs="Tahoma"/>
          <w:sz w:val="20"/>
          <w:szCs w:val="20"/>
          <w:lang w:val="sv-SE"/>
        </w:rPr>
        <w:t>fasilitasi kemitraa</w:t>
      </w:r>
      <w:r w:rsidR="006E6D8E">
        <w:rPr>
          <w:rFonts w:ascii="Tahoma" w:hAnsi="Tahoma" w:cs="Tahoma"/>
          <w:sz w:val="20"/>
          <w:szCs w:val="20"/>
          <w:lang w:val="sv-SE"/>
        </w:rPr>
        <w:t>n antara anggota dengan pembeli</w:t>
      </w:r>
      <w:r w:rsidR="00465D53" w:rsidRPr="00036ECB">
        <w:rPr>
          <w:rFonts w:ascii="Tahoma" w:hAnsi="Tahoma" w:cs="Tahoma"/>
          <w:sz w:val="20"/>
          <w:szCs w:val="20"/>
          <w:lang w:val="sv-SE"/>
        </w:rPr>
        <w:t xml:space="preserve"> ataupun pengepul hasil pertanian. Selain itu, program ini juga mendorong pemasaran produk secara online dan memba</w:t>
      </w:r>
      <w:r w:rsidR="000C25DC">
        <w:rPr>
          <w:rFonts w:ascii="Tahoma" w:hAnsi="Tahoma" w:cs="Tahoma"/>
          <w:sz w:val="20"/>
          <w:szCs w:val="20"/>
          <w:lang w:val="sv-SE"/>
        </w:rPr>
        <w:t>n</w:t>
      </w:r>
      <w:r w:rsidR="00465D53" w:rsidRPr="00036ECB">
        <w:rPr>
          <w:rFonts w:ascii="Tahoma" w:hAnsi="Tahoma" w:cs="Tahoma"/>
          <w:sz w:val="20"/>
          <w:szCs w:val="20"/>
          <w:lang w:val="sv-SE"/>
        </w:rPr>
        <w:t>tu anggotannya untuk mengikuti pameran pertanian. Dengan adanya akses yang lebuh luas anggota kelompok Tani Silago bisa menjual hasil pertaniannya dengan harga yang lebih menguntungkan.</w:t>
      </w:r>
    </w:p>
    <w:p w14:paraId="1DE98532" w14:textId="77777777" w:rsidR="00C53AD0" w:rsidRPr="00036ECB" w:rsidRDefault="00C53AD0" w:rsidP="00036ECB">
      <w:pPr>
        <w:pStyle w:val="ListParagraph"/>
        <w:numPr>
          <w:ilvl w:val="0"/>
          <w:numId w:val="6"/>
        </w:numPr>
        <w:ind w:left="1440"/>
        <w:jc w:val="both"/>
        <w:rPr>
          <w:rFonts w:ascii="Tahoma" w:hAnsi="Tahoma" w:cs="Tahoma"/>
          <w:sz w:val="20"/>
          <w:szCs w:val="20"/>
          <w:lang w:val="sv-SE"/>
        </w:rPr>
      </w:pPr>
      <w:r w:rsidRPr="00036ECB">
        <w:rPr>
          <w:rFonts w:ascii="Tahoma" w:hAnsi="Tahoma" w:cs="Tahoma"/>
          <w:sz w:val="20"/>
          <w:szCs w:val="20"/>
          <w:lang w:val="sv-SE"/>
        </w:rPr>
        <w:t>Penguatan Kelembagaan dan Kemitraan</w:t>
      </w:r>
    </w:p>
    <w:p w14:paraId="1E903551" w14:textId="4FEF2813" w:rsidR="00465D53" w:rsidRPr="00036ECB" w:rsidRDefault="00465D53" w:rsidP="00036ECB">
      <w:pPr>
        <w:pStyle w:val="ListParagraph"/>
        <w:ind w:left="1440" w:firstLine="720"/>
        <w:jc w:val="both"/>
        <w:rPr>
          <w:rFonts w:ascii="Tahoma" w:hAnsi="Tahoma" w:cs="Tahoma"/>
          <w:sz w:val="20"/>
          <w:szCs w:val="20"/>
          <w:lang w:val="sv-SE"/>
        </w:rPr>
      </w:pPr>
      <w:r w:rsidRPr="00036ECB">
        <w:rPr>
          <w:rFonts w:ascii="Tahoma" w:hAnsi="Tahoma" w:cs="Tahoma"/>
          <w:sz w:val="20"/>
          <w:szCs w:val="20"/>
          <w:lang w:val="sv-SE"/>
        </w:rPr>
        <w:t xml:space="preserve">Salah satu aspek penting dalam program kelompok tani </w:t>
      </w:r>
      <w:r w:rsidR="006E6D8E">
        <w:rPr>
          <w:rFonts w:ascii="Tahoma" w:hAnsi="Tahoma" w:cs="Tahoma"/>
          <w:sz w:val="20"/>
          <w:szCs w:val="20"/>
          <w:lang w:val="sv-SE"/>
        </w:rPr>
        <w:t>berjaya</w:t>
      </w:r>
      <w:r w:rsidRPr="00036ECB">
        <w:rPr>
          <w:rFonts w:ascii="Tahoma" w:hAnsi="Tahoma" w:cs="Tahoma"/>
          <w:sz w:val="20"/>
          <w:szCs w:val="20"/>
          <w:lang w:val="sv-SE"/>
        </w:rPr>
        <w:t xml:space="preserve"> adalah penguatan kelembagaan dan kemitraan. Program ini mendorong terbentuknya koperasi dan asosiasi buruh tani di Nagari Silago. Kelembagaan i</w:t>
      </w:r>
      <w:r w:rsidR="000C25DC">
        <w:rPr>
          <w:rFonts w:ascii="Tahoma" w:hAnsi="Tahoma" w:cs="Tahoma"/>
          <w:sz w:val="20"/>
          <w:szCs w:val="20"/>
          <w:lang w:val="sv-SE"/>
        </w:rPr>
        <w:t>ni mempererat solidaritas dan k</w:t>
      </w:r>
      <w:r w:rsidRPr="00036ECB">
        <w:rPr>
          <w:rFonts w:ascii="Tahoma" w:hAnsi="Tahoma" w:cs="Tahoma"/>
          <w:sz w:val="20"/>
          <w:szCs w:val="20"/>
          <w:lang w:val="sv-SE"/>
        </w:rPr>
        <w:t>erjasama antara petani dan butuh tani. Dan juga dapat mempermudah a</w:t>
      </w:r>
      <w:r w:rsidR="000C25DC">
        <w:rPr>
          <w:rFonts w:ascii="Tahoma" w:hAnsi="Tahoma" w:cs="Tahoma"/>
          <w:sz w:val="20"/>
          <w:szCs w:val="20"/>
          <w:lang w:val="sv-SE"/>
        </w:rPr>
        <w:t>k</w:t>
      </w:r>
      <w:r w:rsidRPr="00036ECB">
        <w:rPr>
          <w:rFonts w:ascii="Tahoma" w:hAnsi="Tahoma" w:cs="Tahoma"/>
          <w:sz w:val="20"/>
          <w:szCs w:val="20"/>
          <w:lang w:val="sv-SE"/>
        </w:rPr>
        <w:t>ses pada sumber daya, informasi dan peluang penjualan</w:t>
      </w:r>
      <w:r w:rsidR="009203DA" w:rsidRPr="00036ECB">
        <w:rPr>
          <w:rFonts w:ascii="Tahoma" w:hAnsi="Tahoma" w:cs="Tahoma"/>
          <w:sz w:val="20"/>
          <w:szCs w:val="20"/>
          <w:lang w:val="sv-SE"/>
        </w:rPr>
        <w:t xml:space="preserve">. </w:t>
      </w:r>
    </w:p>
    <w:p w14:paraId="4BA9263A" w14:textId="77777777" w:rsidR="00C53AD0" w:rsidRPr="00036ECB" w:rsidRDefault="00C53AD0" w:rsidP="00036ECB">
      <w:pPr>
        <w:ind w:left="720"/>
        <w:jc w:val="both"/>
        <w:rPr>
          <w:rFonts w:ascii="Tahoma" w:hAnsi="Tahoma" w:cs="Tahoma"/>
          <w:sz w:val="20"/>
          <w:szCs w:val="20"/>
          <w:lang w:val="sv-SE"/>
        </w:rPr>
      </w:pPr>
    </w:p>
    <w:p w14:paraId="4592A8E1" w14:textId="77777777" w:rsidR="00C53AD0" w:rsidRPr="00036ECB" w:rsidRDefault="00C53AD0" w:rsidP="00036ECB">
      <w:pPr>
        <w:ind w:left="720"/>
        <w:jc w:val="both"/>
        <w:rPr>
          <w:rFonts w:ascii="Tahoma" w:hAnsi="Tahoma" w:cs="Tahoma"/>
          <w:sz w:val="20"/>
          <w:szCs w:val="20"/>
          <w:lang w:val="sv-SE"/>
        </w:rPr>
      </w:pPr>
    </w:p>
    <w:p w14:paraId="5B3BC545" w14:textId="0BD8D93A" w:rsidR="00C53AD0" w:rsidRPr="009B50B3" w:rsidRDefault="00405805" w:rsidP="00036ECB">
      <w:pPr>
        <w:ind w:left="720"/>
        <w:jc w:val="both"/>
        <w:rPr>
          <w:rFonts w:ascii="Tahoma" w:hAnsi="Tahoma" w:cs="Tahoma"/>
          <w:b/>
          <w:bCs/>
          <w:sz w:val="20"/>
          <w:szCs w:val="20"/>
          <w:lang w:val="sv-SE"/>
        </w:rPr>
      </w:pPr>
      <w:r w:rsidRPr="009B50B3">
        <w:rPr>
          <w:rFonts w:ascii="Tahoma" w:hAnsi="Tahoma" w:cs="Tahoma"/>
          <w:b/>
          <w:bCs/>
          <w:sz w:val="20"/>
          <w:szCs w:val="20"/>
          <w:lang w:val="sv-SE"/>
        </w:rPr>
        <w:lastRenderedPageBreak/>
        <w:t>Fakt</w:t>
      </w:r>
      <w:r w:rsidR="00C53AD0" w:rsidRPr="009B50B3">
        <w:rPr>
          <w:rFonts w:ascii="Tahoma" w:hAnsi="Tahoma" w:cs="Tahoma"/>
          <w:b/>
          <w:bCs/>
          <w:sz w:val="20"/>
          <w:szCs w:val="20"/>
          <w:lang w:val="sv-SE"/>
        </w:rPr>
        <w:t xml:space="preserve">or Pendukung dan Penghambat  Pemberdayaan </w:t>
      </w:r>
    </w:p>
    <w:p w14:paraId="22654415" w14:textId="2C2ECC1B" w:rsidR="00C53AD0" w:rsidRPr="00036ECB" w:rsidRDefault="009203DA" w:rsidP="00036ECB">
      <w:pPr>
        <w:ind w:left="720" w:firstLine="360"/>
        <w:jc w:val="both"/>
        <w:rPr>
          <w:rFonts w:ascii="Tahoma" w:hAnsi="Tahoma" w:cs="Tahoma"/>
          <w:sz w:val="20"/>
          <w:szCs w:val="20"/>
          <w:lang w:val="sv-SE"/>
        </w:rPr>
      </w:pPr>
      <w:r w:rsidRPr="00036ECB">
        <w:rPr>
          <w:rFonts w:ascii="Tahoma" w:hAnsi="Tahoma" w:cs="Tahoma"/>
          <w:sz w:val="20"/>
          <w:szCs w:val="20"/>
          <w:lang w:val="sv-SE"/>
        </w:rPr>
        <w:t xml:space="preserve">Program kelompok tani </w:t>
      </w:r>
      <w:r w:rsidR="006E6D8E">
        <w:rPr>
          <w:rFonts w:ascii="Tahoma" w:hAnsi="Tahoma" w:cs="Tahoma"/>
          <w:sz w:val="20"/>
          <w:szCs w:val="20"/>
          <w:lang w:val="sv-SE"/>
        </w:rPr>
        <w:t>berjaya merupakan upaya y</w:t>
      </w:r>
      <w:r w:rsidRPr="00036ECB">
        <w:rPr>
          <w:rFonts w:ascii="Tahoma" w:hAnsi="Tahoma" w:cs="Tahoma"/>
          <w:sz w:val="20"/>
          <w:szCs w:val="20"/>
          <w:lang w:val="sv-SE"/>
        </w:rPr>
        <w:t>ang dilakukan untuk meningkatkan dan menaikan taraf kehidupan para petani dan buruh tani. Keberhasilan program ini di lih</w:t>
      </w:r>
      <w:r w:rsidR="00273583">
        <w:rPr>
          <w:rFonts w:ascii="Tahoma" w:hAnsi="Tahoma" w:cs="Tahoma"/>
          <w:sz w:val="20"/>
          <w:szCs w:val="20"/>
          <w:lang w:val="sv-SE"/>
        </w:rPr>
        <w:t>at dari faktor pe</w:t>
      </w:r>
      <w:r w:rsidRPr="00036ECB">
        <w:rPr>
          <w:rFonts w:ascii="Tahoma" w:hAnsi="Tahoma" w:cs="Tahoma"/>
          <w:sz w:val="20"/>
          <w:szCs w:val="20"/>
          <w:lang w:val="sv-SE"/>
        </w:rPr>
        <w:t xml:space="preserve">ndukung dan penghambat yang perlu diidentifikasi dan di kelola dengan baik. Berikut beberapa faktor </w:t>
      </w:r>
      <w:r w:rsidR="00133867" w:rsidRPr="00036ECB">
        <w:rPr>
          <w:rFonts w:ascii="Tahoma" w:hAnsi="Tahoma" w:cs="Tahoma"/>
          <w:sz w:val="20"/>
          <w:szCs w:val="20"/>
          <w:lang w:val="sv-SE"/>
        </w:rPr>
        <w:t xml:space="preserve">pendukung dalam program kelompok tani </w:t>
      </w:r>
      <w:r w:rsidR="000717CD">
        <w:rPr>
          <w:rFonts w:ascii="Tahoma" w:hAnsi="Tahoma" w:cs="Tahoma"/>
          <w:sz w:val="20"/>
          <w:szCs w:val="20"/>
          <w:lang w:val="sv-SE"/>
        </w:rPr>
        <w:t>Berjaya</w:t>
      </w:r>
      <w:r w:rsidR="00133867" w:rsidRPr="00036ECB">
        <w:rPr>
          <w:rFonts w:ascii="Tahoma" w:hAnsi="Tahoma" w:cs="Tahoma"/>
          <w:sz w:val="20"/>
          <w:szCs w:val="20"/>
          <w:lang w:val="sv-SE"/>
        </w:rPr>
        <w:t>:</w:t>
      </w:r>
    </w:p>
    <w:p w14:paraId="161ADBA9" w14:textId="315E2D0E" w:rsidR="00133867" w:rsidRPr="00036ECB" w:rsidRDefault="00133867" w:rsidP="00036ECB">
      <w:pPr>
        <w:pStyle w:val="ListParagraph"/>
        <w:numPr>
          <w:ilvl w:val="0"/>
          <w:numId w:val="7"/>
        </w:numPr>
        <w:ind w:left="1440"/>
        <w:jc w:val="both"/>
        <w:rPr>
          <w:rFonts w:ascii="Tahoma" w:hAnsi="Tahoma" w:cs="Tahoma"/>
          <w:sz w:val="20"/>
          <w:szCs w:val="20"/>
          <w:lang w:val="en-US"/>
        </w:rPr>
      </w:pPr>
      <w:proofErr w:type="spellStart"/>
      <w:r w:rsidRPr="00036ECB">
        <w:rPr>
          <w:rFonts w:ascii="Tahoma" w:hAnsi="Tahoma" w:cs="Tahoma"/>
          <w:sz w:val="20"/>
          <w:szCs w:val="20"/>
          <w:lang w:val="en-US"/>
        </w:rPr>
        <w:t>Semangat</w:t>
      </w:r>
      <w:proofErr w:type="spellEnd"/>
      <w:r w:rsidRPr="00036ECB">
        <w:rPr>
          <w:rFonts w:ascii="Tahoma" w:hAnsi="Tahoma" w:cs="Tahoma"/>
          <w:sz w:val="20"/>
          <w:szCs w:val="20"/>
          <w:lang w:val="en-US"/>
        </w:rPr>
        <w:t xml:space="preserve"> </w:t>
      </w:r>
      <w:proofErr w:type="spellStart"/>
      <w:r w:rsidRPr="00036ECB">
        <w:rPr>
          <w:rFonts w:ascii="Tahoma" w:hAnsi="Tahoma" w:cs="Tahoma"/>
          <w:sz w:val="20"/>
          <w:szCs w:val="20"/>
          <w:lang w:val="en-US"/>
        </w:rPr>
        <w:t>dan</w:t>
      </w:r>
      <w:proofErr w:type="spellEnd"/>
      <w:r w:rsidRPr="00036ECB">
        <w:rPr>
          <w:rFonts w:ascii="Tahoma" w:hAnsi="Tahoma" w:cs="Tahoma"/>
          <w:sz w:val="20"/>
          <w:szCs w:val="20"/>
          <w:lang w:val="en-US"/>
        </w:rPr>
        <w:t xml:space="preserve"> </w:t>
      </w:r>
      <w:proofErr w:type="spellStart"/>
      <w:r w:rsidRPr="00036ECB">
        <w:rPr>
          <w:rFonts w:ascii="Tahoma" w:hAnsi="Tahoma" w:cs="Tahoma"/>
          <w:sz w:val="20"/>
          <w:szCs w:val="20"/>
          <w:lang w:val="en-US"/>
        </w:rPr>
        <w:t>Partisipasi</w:t>
      </w:r>
      <w:proofErr w:type="spellEnd"/>
      <w:r w:rsidRPr="00036ECB">
        <w:rPr>
          <w:rFonts w:ascii="Tahoma" w:hAnsi="Tahoma" w:cs="Tahoma"/>
          <w:sz w:val="20"/>
          <w:szCs w:val="20"/>
          <w:lang w:val="en-US"/>
        </w:rPr>
        <w:t xml:space="preserve"> </w:t>
      </w:r>
      <w:proofErr w:type="spellStart"/>
      <w:r w:rsidRPr="00036ECB">
        <w:rPr>
          <w:rFonts w:ascii="Tahoma" w:hAnsi="Tahoma" w:cs="Tahoma"/>
          <w:sz w:val="20"/>
          <w:szCs w:val="20"/>
          <w:lang w:val="en-US"/>
        </w:rPr>
        <w:t>Masyarakat</w:t>
      </w:r>
      <w:proofErr w:type="spellEnd"/>
    </w:p>
    <w:p w14:paraId="00E340BF" w14:textId="61387AB7" w:rsidR="00133867" w:rsidRPr="00036ECB" w:rsidRDefault="00133867" w:rsidP="00036ECB">
      <w:pPr>
        <w:pStyle w:val="ListParagraph"/>
        <w:ind w:left="1440" w:firstLine="720"/>
        <w:jc w:val="both"/>
        <w:rPr>
          <w:rFonts w:ascii="Tahoma" w:hAnsi="Tahoma" w:cs="Tahoma"/>
          <w:sz w:val="20"/>
          <w:szCs w:val="20"/>
          <w:lang w:val="sv-SE"/>
        </w:rPr>
      </w:pPr>
      <w:r w:rsidRPr="00036ECB">
        <w:rPr>
          <w:rFonts w:ascii="Tahoma" w:hAnsi="Tahoma" w:cs="Tahoma"/>
          <w:sz w:val="20"/>
          <w:szCs w:val="20"/>
          <w:lang w:val="sv-SE"/>
        </w:rPr>
        <w:t>Semangat para buruh tani sangat tinggi dalam mengikuti pelatihan keterampilan yang diberikan. Pa</w:t>
      </w:r>
      <w:r w:rsidR="000717CD">
        <w:rPr>
          <w:rFonts w:ascii="Tahoma" w:hAnsi="Tahoma" w:cs="Tahoma"/>
          <w:sz w:val="20"/>
          <w:szCs w:val="20"/>
          <w:lang w:val="sv-SE"/>
        </w:rPr>
        <w:t>ra buruh tani menyadari bahwa p</w:t>
      </w:r>
      <w:r w:rsidRPr="00036ECB">
        <w:rPr>
          <w:rFonts w:ascii="Tahoma" w:hAnsi="Tahoma" w:cs="Tahoma"/>
          <w:sz w:val="20"/>
          <w:szCs w:val="20"/>
          <w:lang w:val="sv-SE"/>
        </w:rPr>
        <w:t>rogram ini menjadi peluang untuk lebih berkembang dan meningkatkan kesejahteraan hidup. Partisipasi dan semangat menjadi kunci utama dalam keberhasilan suatu program yang dilakukan.</w:t>
      </w:r>
    </w:p>
    <w:p w14:paraId="69BDC738" w14:textId="71C95D16" w:rsidR="00133867" w:rsidRPr="00036ECB" w:rsidRDefault="00133867" w:rsidP="00036ECB">
      <w:pPr>
        <w:pStyle w:val="ListParagraph"/>
        <w:numPr>
          <w:ilvl w:val="0"/>
          <w:numId w:val="7"/>
        </w:numPr>
        <w:ind w:left="1440"/>
        <w:jc w:val="both"/>
        <w:rPr>
          <w:rFonts w:ascii="Tahoma" w:hAnsi="Tahoma" w:cs="Tahoma"/>
          <w:sz w:val="20"/>
          <w:szCs w:val="20"/>
          <w:lang w:val="en-US"/>
        </w:rPr>
      </w:pPr>
      <w:proofErr w:type="spellStart"/>
      <w:r w:rsidRPr="00036ECB">
        <w:rPr>
          <w:rFonts w:ascii="Tahoma" w:hAnsi="Tahoma" w:cs="Tahoma"/>
          <w:sz w:val="20"/>
          <w:szCs w:val="20"/>
          <w:lang w:val="en-US"/>
        </w:rPr>
        <w:t>Kemitraan</w:t>
      </w:r>
      <w:proofErr w:type="spellEnd"/>
      <w:r w:rsidRPr="00036ECB">
        <w:rPr>
          <w:rFonts w:ascii="Tahoma" w:hAnsi="Tahoma" w:cs="Tahoma"/>
          <w:sz w:val="20"/>
          <w:szCs w:val="20"/>
          <w:lang w:val="en-US"/>
        </w:rPr>
        <w:t xml:space="preserve"> </w:t>
      </w:r>
      <w:proofErr w:type="spellStart"/>
      <w:r w:rsidRPr="00036ECB">
        <w:rPr>
          <w:rFonts w:ascii="Tahoma" w:hAnsi="Tahoma" w:cs="Tahoma"/>
          <w:sz w:val="20"/>
          <w:szCs w:val="20"/>
          <w:lang w:val="en-US"/>
        </w:rPr>
        <w:t>dan</w:t>
      </w:r>
      <w:proofErr w:type="spellEnd"/>
      <w:r w:rsidRPr="00036ECB">
        <w:rPr>
          <w:rFonts w:ascii="Tahoma" w:hAnsi="Tahoma" w:cs="Tahoma"/>
          <w:sz w:val="20"/>
          <w:szCs w:val="20"/>
          <w:lang w:val="en-US"/>
        </w:rPr>
        <w:t xml:space="preserve"> </w:t>
      </w:r>
      <w:proofErr w:type="spellStart"/>
      <w:r w:rsidRPr="00036ECB">
        <w:rPr>
          <w:rFonts w:ascii="Tahoma" w:hAnsi="Tahoma" w:cs="Tahoma"/>
          <w:sz w:val="20"/>
          <w:szCs w:val="20"/>
          <w:lang w:val="en-US"/>
        </w:rPr>
        <w:t>Lembaga</w:t>
      </w:r>
      <w:proofErr w:type="spellEnd"/>
      <w:r w:rsidRPr="00036ECB">
        <w:rPr>
          <w:rFonts w:ascii="Tahoma" w:hAnsi="Tahoma" w:cs="Tahoma"/>
          <w:sz w:val="20"/>
          <w:szCs w:val="20"/>
          <w:lang w:val="en-US"/>
        </w:rPr>
        <w:t xml:space="preserve"> </w:t>
      </w:r>
      <w:proofErr w:type="spellStart"/>
      <w:r w:rsidRPr="00036ECB">
        <w:rPr>
          <w:rFonts w:ascii="Tahoma" w:hAnsi="Tahoma" w:cs="Tahoma"/>
          <w:sz w:val="20"/>
          <w:szCs w:val="20"/>
          <w:lang w:val="en-US"/>
        </w:rPr>
        <w:t>Terkait</w:t>
      </w:r>
      <w:proofErr w:type="spellEnd"/>
    </w:p>
    <w:p w14:paraId="3E1F3B84" w14:textId="28F68351" w:rsidR="00133867" w:rsidRPr="00036ECB" w:rsidRDefault="00133867" w:rsidP="00036ECB">
      <w:pPr>
        <w:pStyle w:val="ListParagraph"/>
        <w:ind w:left="1440" w:firstLine="720"/>
        <w:jc w:val="both"/>
        <w:rPr>
          <w:rFonts w:ascii="Tahoma" w:hAnsi="Tahoma" w:cs="Tahoma"/>
          <w:sz w:val="20"/>
          <w:szCs w:val="20"/>
          <w:lang w:val="sv-SE"/>
        </w:rPr>
      </w:pPr>
      <w:r w:rsidRPr="00036ECB">
        <w:rPr>
          <w:rFonts w:ascii="Tahoma" w:hAnsi="Tahoma" w:cs="Tahoma"/>
          <w:sz w:val="20"/>
          <w:szCs w:val="20"/>
          <w:lang w:val="sv-SE"/>
        </w:rPr>
        <w:t>Program ini melibatkan kemitraan, organisasi dan pihak swasta yang memiliki keahlian dalam bidang pertanian dan pemberda</w:t>
      </w:r>
      <w:r w:rsidR="00273583">
        <w:rPr>
          <w:rFonts w:ascii="Tahoma" w:hAnsi="Tahoma" w:cs="Tahoma"/>
          <w:sz w:val="20"/>
          <w:szCs w:val="20"/>
          <w:lang w:val="sv-SE"/>
        </w:rPr>
        <w:t>yaan masyarakat khususnya para b</w:t>
      </w:r>
      <w:r w:rsidRPr="00036ECB">
        <w:rPr>
          <w:rFonts w:ascii="Tahoma" w:hAnsi="Tahoma" w:cs="Tahoma"/>
          <w:sz w:val="20"/>
          <w:szCs w:val="20"/>
          <w:lang w:val="sv-SE"/>
        </w:rPr>
        <w:t>uruh. Dengan adanya kemitraan dapat memperkuat program dalam mema</w:t>
      </w:r>
      <w:r w:rsidR="00273583">
        <w:rPr>
          <w:rFonts w:ascii="Tahoma" w:hAnsi="Tahoma" w:cs="Tahoma"/>
          <w:sz w:val="20"/>
          <w:szCs w:val="20"/>
          <w:lang w:val="sv-SE"/>
        </w:rPr>
        <w:t>stikan</w:t>
      </w:r>
      <w:r w:rsidRPr="00036ECB">
        <w:rPr>
          <w:rFonts w:ascii="Tahoma" w:hAnsi="Tahoma" w:cs="Tahoma"/>
          <w:sz w:val="20"/>
          <w:szCs w:val="20"/>
          <w:lang w:val="sv-SE"/>
        </w:rPr>
        <w:t xml:space="preserve"> penerapan praktik yang terbaik.</w:t>
      </w:r>
    </w:p>
    <w:p w14:paraId="11FAB5BC" w14:textId="224E9D35" w:rsidR="00133867" w:rsidRPr="00036ECB" w:rsidRDefault="000717CD" w:rsidP="00036ECB">
      <w:pPr>
        <w:ind w:left="720"/>
        <w:jc w:val="both"/>
        <w:rPr>
          <w:rFonts w:ascii="Tahoma" w:hAnsi="Tahoma" w:cs="Tahoma"/>
          <w:sz w:val="20"/>
          <w:szCs w:val="20"/>
          <w:lang w:val="sv-SE"/>
        </w:rPr>
      </w:pPr>
      <w:r>
        <w:rPr>
          <w:rFonts w:ascii="Tahoma" w:hAnsi="Tahoma" w:cs="Tahoma"/>
          <w:sz w:val="20"/>
          <w:szCs w:val="20"/>
          <w:lang w:val="sv-SE"/>
        </w:rPr>
        <w:t>Sementara juga ada faktor peng</w:t>
      </w:r>
      <w:r w:rsidR="00133867" w:rsidRPr="00036ECB">
        <w:rPr>
          <w:rFonts w:ascii="Tahoma" w:hAnsi="Tahoma" w:cs="Tahoma"/>
          <w:sz w:val="20"/>
          <w:szCs w:val="20"/>
          <w:lang w:val="sv-SE"/>
        </w:rPr>
        <w:t>hambat dalam melaksanakan program ini yaitu:</w:t>
      </w:r>
    </w:p>
    <w:p w14:paraId="21A59925" w14:textId="14188D99" w:rsidR="00133867" w:rsidRPr="00036ECB" w:rsidRDefault="003F3138" w:rsidP="00036ECB">
      <w:pPr>
        <w:pStyle w:val="ListParagraph"/>
        <w:numPr>
          <w:ilvl w:val="0"/>
          <w:numId w:val="8"/>
        </w:numPr>
        <w:ind w:left="1440"/>
        <w:jc w:val="both"/>
        <w:rPr>
          <w:rFonts w:ascii="Tahoma" w:hAnsi="Tahoma" w:cs="Tahoma"/>
          <w:sz w:val="20"/>
          <w:szCs w:val="20"/>
          <w:lang w:val="en-US"/>
        </w:rPr>
      </w:pPr>
      <w:proofErr w:type="spellStart"/>
      <w:r w:rsidRPr="00036ECB">
        <w:rPr>
          <w:rFonts w:ascii="Tahoma" w:hAnsi="Tahoma" w:cs="Tahoma"/>
          <w:sz w:val="20"/>
          <w:szCs w:val="20"/>
          <w:lang w:val="en-US"/>
        </w:rPr>
        <w:t>Akses</w:t>
      </w:r>
      <w:proofErr w:type="spellEnd"/>
      <w:r w:rsidRPr="00036ECB">
        <w:rPr>
          <w:rFonts w:ascii="Tahoma" w:hAnsi="Tahoma" w:cs="Tahoma"/>
          <w:sz w:val="20"/>
          <w:szCs w:val="20"/>
          <w:lang w:val="en-US"/>
        </w:rPr>
        <w:t xml:space="preserve"> </w:t>
      </w:r>
      <w:proofErr w:type="spellStart"/>
      <w:r w:rsidRPr="00036ECB">
        <w:rPr>
          <w:rFonts w:ascii="Tahoma" w:hAnsi="Tahoma" w:cs="Tahoma"/>
          <w:sz w:val="20"/>
          <w:szCs w:val="20"/>
          <w:lang w:val="en-US"/>
        </w:rPr>
        <w:t>Pe</w:t>
      </w:r>
      <w:r w:rsidR="00273583">
        <w:rPr>
          <w:rFonts w:ascii="Tahoma" w:hAnsi="Tahoma" w:cs="Tahoma"/>
          <w:sz w:val="20"/>
          <w:szCs w:val="20"/>
          <w:lang w:val="en-US"/>
        </w:rPr>
        <w:t>r</w:t>
      </w:r>
      <w:r w:rsidRPr="00036ECB">
        <w:rPr>
          <w:rFonts w:ascii="Tahoma" w:hAnsi="Tahoma" w:cs="Tahoma"/>
          <w:sz w:val="20"/>
          <w:szCs w:val="20"/>
          <w:lang w:val="en-US"/>
        </w:rPr>
        <w:t>modalan</w:t>
      </w:r>
      <w:proofErr w:type="spellEnd"/>
      <w:r w:rsidRPr="00036ECB">
        <w:rPr>
          <w:rFonts w:ascii="Tahoma" w:hAnsi="Tahoma" w:cs="Tahoma"/>
          <w:sz w:val="20"/>
          <w:szCs w:val="20"/>
          <w:lang w:val="en-US"/>
        </w:rPr>
        <w:t xml:space="preserve"> </w:t>
      </w:r>
      <w:proofErr w:type="spellStart"/>
      <w:r w:rsidRPr="00036ECB">
        <w:rPr>
          <w:rFonts w:ascii="Tahoma" w:hAnsi="Tahoma" w:cs="Tahoma"/>
          <w:sz w:val="20"/>
          <w:szCs w:val="20"/>
          <w:lang w:val="en-US"/>
        </w:rPr>
        <w:t>dan</w:t>
      </w:r>
      <w:proofErr w:type="spellEnd"/>
      <w:r w:rsidRPr="00036ECB">
        <w:rPr>
          <w:rFonts w:ascii="Tahoma" w:hAnsi="Tahoma" w:cs="Tahoma"/>
          <w:sz w:val="20"/>
          <w:szCs w:val="20"/>
          <w:lang w:val="en-US"/>
        </w:rPr>
        <w:t xml:space="preserve">  </w:t>
      </w:r>
      <w:proofErr w:type="spellStart"/>
      <w:r w:rsidRPr="00036ECB">
        <w:rPr>
          <w:rFonts w:ascii="Tahoma" w:hAnsi="Tahoma" w:cs="Tahoma"/>
          <w:sz w:val="20"/>
          <w:szCs w:val="20"/>
          <w:lang w:val="en-US"/>
        </w:rPr>
        <w:t>Teknologi</w:t>
      </w:r>
      <w:proofErr w:type="spellEnd"/>
    </w:p>
    <w:p w14:paraId="194D4EC1" w14:textId="77777777" w:rsidR="003F3138" w:rsidRPr="00036ECB" w:rsidRDefault="003F3138" w:rsidP="00036ECB">
      <w:pPr>
        <w:pStyle w:val="ListParagraph"/>
        <w:ind w:left="1440" w:firstLine="720"/>
        <w:jc w:val="both"/>
        <w:rPr>
          <w:rFonts w:ascii="Tahoma" w:hAnsi="Tahoma" w:cs="Tahoma"/>
          <w:sz w:val="20"/>
          <w:szCs w:val="20"/>
          <w:lang w:val="sv-SE"/>
        </w:rPr>
      </w:pPr>
      <w:r w:rsidRPr="00036ECB">
        <w:rPr>
          <w:rFonts w:ascii="Tahoma" w:hAnsi="Tahoma" w:cs="Tahoma"/>
          <w:sz w:val="20"/>
          <w:szCs w:val="20"/>
          <w:lang w:val="sv-SE"/>
        </w:rPr>
        <w:t>Kebanyakan petani memiliki keterbatasan dalam mengakses pemodalan dan teknologi pertanian modern. Hal ini menghambat upaya peningkatan produktivitas yang lebih efisien.</w:t>
      </w:r>
    </w:p>
    <w:p w14:paraId="168570EA" w14:textId="77777777" w:rsidR="003F3138" w:rsidRPr="00036ECB" w:rsidRDefault="003F3138" w:rsidP="00036ECB">
      <w:pPr>
        <w:pStyle w:val="ListParagraph"/>
        <w:numPr>
          <w:ilvl w:val="0"/>
          <w:numId w:val="8"/>
        </w:numPr>
        <w:ind w:left="1440"/>
        <w:jc w:val="both"/>
        <w:rPr>
          <w:rFonts w:ascii="Tahoma" w:hAnsi="Tahoma" w:cs="Tahoma"/>
          <w:sz w:val="20"/>
          <w:szCs w:val="20"/>
          <w:lang w:val="sv-SE"/>
        </w:rPr>
      </w:pPr>
      <w:r w:rsidRPr="00036ECB">
        <w:rPr>
          <w:rFonts w:ascii="Tahoma" w:hAnsi="Tahoma" w:cs="Tahoma"/>
          <w:sz w:val="20"/>
          <w:szCs w:val="20"/>
          <w:lang w:val="sv-SE"/>
        </w:rPr>
        <w:t>Perubahan iklim dan bencana</w:t>
      </w:r>
    </w:p>
    <w:p w14:paraId="3EC766FE" w14:textId="48BBF261" w:rsidR="003F3138" w:rsidRPr="00036ECB" w:rsidRDefault="003F3138" w:rsidP="00036ECB">
      <w:pPr>
        <w:pStyle w:val="ListParagraph"/>
        <w:ind w:left="1440" w:firstLine="720"/>
        <w:jc w:val="both"/>
        <w:rPr>
          <w:rFonts w:ascii="Tahoma" w:hAnsi="Tahoma" w:cs="Tahoma"/>
          <w:sz w:val="20"/>
          <w:szCs w:val="20"/>
          <w:lang w:val="sv-SE"/>
        </w:rPr>
      </w:pPr>
      <w:r w:rsidRPr="00036ECB">
        <w:rPr>
          <w:rFonts w:ascii="Tahoma" w:hAnsi="Tahoma" w:cs="Tahoma"/>
          <w:sz w:val="20"/>
          <w:szCs w:val="20"/>
          <w:lang w:val="sv-SE"/>
        </w:rPr>
        <w:t>Pada perubahan iklim yang ekstrim sering terjadi bencana untuk petani seperti kekeringan atau kebanjiran yang dapat mengancam produktivitas hasil pertanian.</w:t>
      </w:r>
    </w:p>
    <w:p w14:paraId="71121CDF" w14:textId="229E8B57" w:rsidR="003F3138" w:rsidRPr="00036ECB" w:rsidRDefault="000717CD" w:rsidP="00036ECB">
      <w:pPr>
        <w:ind w:left="720" w:firstLine="720"/>
        <w:jc w:val="both"/>
        <w:rPr>
          <w:rFonts w:ascii="Tahoma" w:hAnsi="Tahoma" w:cs="Tahoma"/>
          <w:sz w:val="20"/>
          <w:szCs w:val="20"/>
          <w:lang w:val="sv-SE"/>
        </w:rPr>
      </w:pPr>
      <w:r>
        <w:rPr>
          <w:rFonts w:ascii="Tahoma" w:hAnsi="Tahoma" w:cs="Tahoma"/>
          <w:sz w:val="20"/>
          <w:szCs w:val="20"/>
          <w:lang w:val="sv-SE"/>
        </w:rPr>
        <w:t>Untuk mengatasi faktor penghambat y</w:t>
      </w:r>
      <w:r w:rsidR="003F3138" w:rsidRPr="00036ECB">
        <w:rPr>
          <w:rFonts w:ascii="Tahoma" w:hAnsi="Tahoma" w:cs="Tahoma"/>
          <w:sz w:val="20"/>
          <w:szCs w:val="20"/>
          <w:lang w:val="sv-SE"/>
        </w:rPr>
        <w:t xml:space="preserve">ang terjadi, diperlukan strategi </w:t>
      </w:r>
      <w:r>
        <w:rPr>
          <w:rFonts w:ascii="Tahoma" w:hAnsi="Tahoma" w:cs="Tahoma"/>
          <w:sz w:val="20"/>
          <w:szCs w:val="20"/>
          <w:lang w:val="sv-SE"/>
        </w:rPr>
        <w:t>dan upaya yang tepat sebagai penanggu</w:t>
      </w:r>
      <w:r w:rsidR="003F3138" w:rsidRPr="00036ECB">
        <w:rPr>
          <w:rFonts w:ascii="Tahoma" w:hAnsi="Tahoma" w:cs="Tahoma"/>
          <w:sz w:val="20"/>
          <w:szCs w:val="20"/>
          <w:lang w:val="sv-SE"/>
        </w:rPr>
        <w:t>langan hal</w:t>
      </w:r>
      <w:r>
        <w:rPr>
          <w:rFonts w:ascii="Tahoma" w:hAnsi="Tahoma" w:cs="Tahoma"/>
          <w:sz w:val="20"/>
          <w:szCs w:val="20"/>
          <w:lang w:val="sv-SE"/>
        </w:rPr>
        <w:t>-hal</w:t>
      </w:r>
      <w:r w:rsidR="003F3138" w:rsidRPr="00036ECB">
        <w:rPr>
          <w:rFonts w:ascii="Tahoma" w:hAnsi="Tahoma" w:cs="Tahoma"/>
          <w:sz w:val="20"/>
          <w:szCs w:val="20"/>
          <w:lang w:val="sv-SE"/>
        </w:rPr>
        <w:t xml:space="preserve"> yang tidak di inginkan. Agar tercapainya keberhasilah yang lebih besar dan memberikan dampak yang baik dan keberlanjutan.</w:t>
      </w:r>
    </w:p>
    <w:p w14:paraId="0B0DFD25" w14:textId="77777777" w:rsidR="007F7613" w:rsidRPr="00373845" w:rsidRDefault="007F7613" w:rsidP="00940202">
      <w:pPr>
        <w:jc w:val="both"/>
        <w:rPr>
          <w:rFonts w:ascii="Tahoma" w:hAnsi="Tahoma" w:cs="Tahoma"/>
          <w:sz w:val="20"/>
          <w:szCs w:val="20"/>
          <w:lang w:val="sv-SE"/>
        </w:rPr>
      </w:pPr>
    </w:p>
    <w:p w14:paraId="3CC363F7" w14:textId="77777777" w:rsidR="007F7613" w:rsidRPr="00373845" w:rsidRDefault="007F7613" w:rsidP="00036ECB">
      <w:pPr>
        <w:ind w:left="720"/>
        <w:jc w:val="both"/>
        <w:rPr>
          <w:rFonts w:ascii="Tahoma" w:hAnsi="Tahoma" w:cs="Tahoma"/>
          <w:b/>
          <w:bCs/>
          <w:sz w:val="20"/>
          <w:szCs w:val="20"/>
          <w:lang w:val="sv-SE"/>
        </w:rPr>
      </w:pPr>
      <w:r w:rsidRPr="00373845">
        <w:rPr>
          <w:rFonts w:ascii="Tahoma" w:hAnsi="Tahoma" w:cs="Tahoma"/>
          <w:b/>
          <w:bCs/>
          <w:sz w:val="20"/>
          <w:szCs w:val="20"/>
          <w:lang w:val="sv-SE"/>
        </w:rPr>
        <w:t>Analisis dan Evaluasi Pemberdayaan</w:t>
      </w:r>
    </w:p>
    <w:p w14:paraId="0756D85C" w14:textId="57524979" w:rsidR="007F7613" w:rsidRPr="00036ECB" w:rsidRDefault="007F7613" w:rsidP="00036ECB">
      <w:pPr>
        <w:ind w:left="720" w:firstLine="720"/>
        <w:jc w:val="both"/>
        <w:rPr>
          <w:rFonts w:ascii="Tahoma" w:hAnsi="Tahoma" w:cs="Tahoma"/>
          <w:sz w:val="20"/>
          <w:szCs w:val="20"/>
          <w:lang w:val="sv-SE"/>
        </w:rPr>
      </w:pPr>
      <w:r w:rsidRPr="00036ECB">
        <w:rPr>
          <w:rFonts w:ascii="Tahoma" w:hAnsi="Tahoma" w:cs="Tahoma"/>
          <w:sz w:val="20"/>
          <w:szCs w:val="20"/>
          <w:lang w:val="sv-SE"/>
        </w:rPr>
        <w:t>Progam yang telah dikembangkan ini telah berjalan selama beberapa tahun dengan tujuan meningkatkan ekonomi b</w:t>
      </w:r>
      <w:r w:rsidR="0082205E">
        <w:rPr>
          <w:rFonts w:ascii="Tahoma" w:hAnsi="Tahoma" w:cs="Tahoma"/>
          <w:sz w:val="20"/>
          <w:szCs w:val="20"/>
          <w:lang w:val="sv-SE"/>
        </w:rPr>
        <w:t>uruh tani di nagari silago dhar</w:t>
      </w:r>
      <w:r w:rsidRPr="00036ECB">
        <w:rPr>
          <w:rFonts w:ascii="Tahoma" w:hAnsi="Tahoma" w:cs="Tahoma"/>
          <w:sz w:val="20"/>
          <w:szCs w:val="20"/>
          <w:lang w:val="sv-SE"/>
        </w:rPr>
        <w:t>mas</w:t>
      </w:r>
      <w:r w:rsidR="000717CD">
        <w:rPr>
          <w:rFonts w:ascii="Tahoma" w:hAnsi="Tahoma" w:cs="Tahoma"/>
          <w:sz w:val="20"/>
          <w:szCs w:val="20"/>
          <w:lang w:val="sv-SE"/>
        </w:rPr>
        <w:t>raya. Untuk memastikan keefektif</w:t>
      </w:r>
      <w:r w:rsidRPr="00036ECB">
        <w:rPr>
          <w:rFonts w:ascii="Tahoma" w:hAnsi="Tahoma" w:cs="Tahoma"/>
          <w:sz w:val="20"/>
          <w:szCs w:val="20"/>
          <w:lang w:val="sv-SE"/>
        </w:rPr>
        <w:t>an dan keberl</w:t>
      </w:r>
      <w:r w:rsidR="0082205E">
        <w:rPr>
          <w:rFonts w:ascii="Tahoma" w:hAnsi="Tahoma" w:cs="Tahoma"/>
          <w:sz w:val="20"/>
          <w:szCs w:val="20"/>
          <w:lang w:val="sv-SE"/>
        </w:rPr>
        <w:t>ajutan program diperlukan analisis</w:t>
      </w:r>
      <w:r w:rsidRPr="00036ECB">
        <w:rPr>
          <w:rFonts w:ascii="Tahoma" w:hAnsi="Tahoma" w:cs="Tahoma"/>
          <w:sz w:val="20"/>
          <w:szCs w:val="20"/>
          <w:lang w:val="sv-SE"/>
        </w:rPr>
        <w:t xml:space="preserve"> dan evaluasi yang meny</w:t>
      </w:r>
      <w:r w:rsidR="0082205E">
        <w:rPr>
          <w:rFonts w:ascii="Tahoma" w:hAnsi="Tahoma" w:cs="Tahoma"/>
          <w:sz w:val="20"/>
          <w:szCs w:val="20"/>
          <w:lang w:val="sv-SE"/>
        </w:rPr>
        <w:t>e</w:t>
      </w:r>
      <w:r w:rsidRPr="00036ECB">
        <w:rPr>
          <w:rFonts w:ascii="Tahoma" w:hAnsi="Tahoma" w:cs="Tahoma"/>
          <w:sz w:val="20"/>
          <w:szCs w:val="20"/>
          <w:lang w:val="sv-SE"/>
        </w:rPr>
        <w:t>luruh terhadap aspek pelaksanaan program.</w:t>
      </w:r>
    </w:p>
    <w:p w14:paraId="0BD15DCE" w14:textId="7A7C845F" w:rsidR="007F7613" w:rsidRPr="00036ECB" w:rsidRDefault="007F7613" w:rsidP="00036ECB">
      <w:pPr>
        <w:ind w:left="720"/>
        <w:jc w:val="both"/>
        <w:rPr>
          <w:rFonts w:ascii="Tahoma" w:hAnsi="Tahoma" w:cs="Tahoma"/>
          <w:sz w:val="20"/>
          <w:szCs w:val="20"/>
          <w:lang w:val="sv-SE"/>
        </w:rPr>
      </w:pPr>
      <w:r w:rsidRPr="00036ECB">
        <w:rPr>
          <w:rFonts w:ascii="Tahoma" w:hAnsi="Tahoma" w:cs="Tahoma"/>
          <w:sz w:val="20"/>
          <w:szCs w:val="20"/>
          <w:lang w:val="sv-SE"/>
        </w:rPr>
        <w:t>Berikut adalah analisi</w:t>
      </w:r>
      <w:r w:rsidR="000717CD">
        <w:rPr>
          <w:rFonts w:ascii="Tahoma" w:hAnsi="Tahoma" w:cs="Tahoma"/>
          <w:sz w:val="20"/>
          <w:szCs w:val="20"/>
          <w:lang w:val="sv-SE"/>
        </w:rPr>
        <w:t>s</w:t>
      </w:r>
      <w:r w:rsidRPr="00036ECB">
        <w:rPr>
          <w:rFonts w:ascii="Tahoma" w:hAnsi="Tahoma" w:cs="Tahoma"/>
          <w:sz w:val="20"/>
          <w:szCs w:val="20"/>
          <w:lang w:val="sv-SE"/>
        </w:rPr>
        <w:t xml:space="preserve"> dan evaluasi program kelompok tani </w:t>
      </w:r>
      <w:r w:rsidR="000717CD">
        <w:rPr>
          <w:rFonts w:ascii="Tahoma" w:hAnsi="Tahoma" w:cs="Tahoma"/>
          <w:sz w:val="20"/>
          <w:szCs w:val="20"/>
          <w:lang w:val="sv-SE"/>
        </w:rPr>
        <w:t>berjaya</w:t>
      </w:r>
      <w:r w:rsidRPr="00036ECB">
        <w:rPr>
          <w:rFonts w:ascii="Tahoma" w:hAnsi="Tahoma" w:cs="Tahoma"/>
          <w:sz w:val="20"/>
          <w:szCs w:val="20"/>
          <w:lang w:val="sv-SE"/>
        </w:rPr>
        <w:t xml:space="preserve"> :</w:t>
      </w:r>
    </w:p>
    <w:p w14:paraId="3804E99F" w14:textId="77777777" w:rsidR="002A1069" w:rsidRPr="00036ECB" w:rsidRDefault="002A1069" w:rsidP="00036ECB">
      <w:pPr>
        <w:pStyle w:val="ListParagraph"/>
        <w:numPr>
          <w:ilvl w:val="0"/>
          <w:numId w:val="9"/>
        </w:numPr>
        <w:ind w:left="1440"/>
        <w:jc w:val="both"/>
        <w:rPr>
          <w:rFonts w:ascii="Tahoma" w:hAnsi="Tahoma" w:cs="Tahoma"/>
          <w:sz w:val="20"/>
          <w:szCs w:val="20"/>
          <w:lang w:val="sv-SE"/>
        </w:rPr>
      </w:pPr>
      <w:r w:rsidRPr="00036ECB">
        <w:rPr>
          <w:rFonts w:ascii="Tahoma" w:hAnsi="Tahoma" w:cs="Tahoma"/>
          <w:sz w:val="20"/>
          <w:szCs w:val="20"/>
          <w:lang w:val="sv-SE"/>
        </w:rPr>
        <w:t>Aspek produktivitas dan pendapat</w:t>
      </w:r>
    </w:p>
    <w:p w14:paraId="02E1B261" w14:textId="6190C2C3" w:rsidR="002A1069" w:rsidRPr="00036ECB" w:rsidRDefault="002A1069" w:rsidP="00036ECB">
      <w:pPr>
        <w:ind w:left="1440" w:firstLine="720"/>
        <w:jc w:val="both"/>
        <w:rPr>
          <w:rFonts w:ascii="Tahoma" w:hAnsi="Tahoma" w:cs="Tahoma"/>
          <w:sz w:val="20"/>
          <w:szCs w:val="20"/>
          <w:lang w:val="sv-SE"/>
        </w:rPr>
      </w:pPr>
      <w:r w:rsidRPr="00036ECB">
        <w:rPr>
          <w:rFonts w:ascii="Tahoma" w:hAnsi="Tahoma" w:cs="Tahoma"/>
          <w:sz w:val="20"/>
          <w:szCs w:val="20"/>
          <w:lang w:val="sv-SE"/>
        </w:rPr>
        <w:t>Tujuan utama dari program ini yaitu meningkatkan produktivitas dan me</w:t>
      </w:r>
      <w:r w:rsidR="0082205E">
        <w:rPr>
          <w:rFonts w:ascii="Tahoma" w:hAnsi="Tahoma" w:cs="Tahoma"/>
          <w:sz w:val="20"/>
          <w:szCs w:val="20"/>
          <w:lang w:val="sv-SE"/>
        </w:rPr>
        <w:t>ningkatkan pendapatan buruh tani</w:t>
      </w:r>
      <w:r w:rsidRPr="00036ECB">
        <w:rPr>
          <w:rFonts w:ascii="Tahoma" w:hAnsi="Tahoma" w:cs="Tahoma"/>
          <w:sz w:val="20"/>
          <w:szCs w:val="20"/>
          <w:lang w:val="sv-SE"/>
        </w:rPr>
        <w:t>. bedasarkan data yang didap</w:t>
      </w:r>
      <w:r w:rsidR="0082205E">
        <w:rPr>
          <w:rFonts w:ascii="Tahoma" w:hAnsi="Tahoma" w:cs="Tahoma"/>
          <w:sz w:val="20"/>
          <w:szCs w:val="20"/>
          <w:lang w:val="sv-SE"/>
        </w:rPr>
        <w:t>a</w:t>
      </w:r>
      <w:r w:rsidRPr="00036ECB">
        <w:rPr>
          <w:rFonts w:ascii="Tahoma" w:hAnsi="Tahoma" w:cs="Tahoma"/>
          <w:sz w:val="20"/>
          <w:szCs w:val="20"/>
          <w:lang w:val="sv-SE"/>
        </w:rPr>
        <w:t>tkan, program ini telah mengasilkan produktivitas (</w:t>
      </w:r>
      <w:r w:rsidR="000717CD">
        <w:rPr>
          <w:rFonts w:ascii="Tahoma" w:hAnsi="Tahoma" w:cs="Tahoma"/>
          <w:sz w:val="20"/>
          <w:szCs w:val="20"/>
          <w:lang w:val="sv-SE"/>
        </w:rPr>
        <w:t>85%</w:t>
      </w:r>
      <w:r w:rsidRPr="00036ECB">
        <w:rPr>
          <w:rFonts w:ascii="Tahoma" w:hAnsi="Tahoma" w:cs="Tahoma"/>
          <w:sz w:val="20"/>
          <w:szCs w:val="20"/>
          <w:lang w:val="sv-SE"/>
        </w:rPr>
        <w:t xml:space="preserve">).Selain itu, pendapatan rata-rata para buruh tani meningkat  </w:t>
      </w:r>
      <w:r w:rsidR="000717CD">
        <w:rPr>
          <w:rFonts w:ascii="Tahoma" w:hAnsi="Tahoma" w:cs="Tahoma"/>
          <w:sz w:val="20"/>
          <w:szCs w:val="20"/>
          <w:lang w:val="sv-SE"/>
        </w:rPr>
        <w:t>yang sebelumnya mendapatkan</w:t>
      </w:r>
      <w:r w:rsidR="00942629">
        <w:rPr>
          <w:rFonts w:ascii="Tahoma" w:hAnsi="Tahoma" w:cs="Tahoma"/>
          <w:sz w:val="20"/>
          <w:szCs w:val="20"/>
          <w:lang w:val="sv-SE"/>
        </w:rPr>
        <w:t xml:space="preserve"> upah Rp.100.000,- per hari, </w:t>
      </w:r>
      <w:r w:rsidRPr="00036ECB">
        <w:rPr>
          <w:rFonts w:ascii="Tahoma" w:hAnsi="Tahoma" w:cs="Tahoma"/>
          <w:sz w:val="20"/>
          <w:szCs w:val="20"/>
          <w:lang w:val="sv-SE"/>
        </w:rPr>
        <w:t>setelah mengikuti program ini</w:t>
      </w:r>
      <w:r w:rsidR="00942629">
        <w:rPr>
          <w:rFonts w:ascii="Tahoma" w:hAnsi="Tahoma" w:cs="Tahoma"/>
          <w:sz w:val="20"/>
          <w:szCs w:val="20"/>
          <w:lang w:val="sv-SE"/>
        </w:rPr>
        <w:t xml:space="preserve"> sudah meningkatkan menjadi Rp.150.000,- per hari</w:t>
      </w:r>
      <w:r w:rsidRPr="00036ECB">
        <w:rPr>
          <w:rFonts w:ascii="Tahoma" w:hAnsi="Tahoma" w:cs="Tahoma"/>
          <w:sz w:val="20"/>
          <w:szCs w:val="20"/>
          <w:lang w:val="sv-SE"/>
        </w:rPr>
        <w:t xml:space="preserve">. Hal ini menunjukan  dampak </w:t>
      </w:r>
      <w:r w:rsidR="00942629">
        <w:rPr>
          <w:rFonts w:ascii="Tahoma" w:hAnsi="Tahoma" w:cs="Tahoma"/>
          <w:sz w:val="20"/>
          <w:szCs w:val="20"/>
          <w:lang w:val="sv-SE"/>
        </w:rPr>
        <w:t>positif dan peningkatan pengha</w:t>
      </w:r>
      <w:r w:rsidRPr="00036ECB">
        <w:rPr>
          <w:rFonts w:ascii="Tahoma" w:hAnsi="Tahoma" w:cs="Tahoma"/>
          <w:sz w:val="20"/>
          <w:szCs w:val="20"/>
          <w:lang w:val="sv-SE"/>
        </w:rPr>
        <w:t>silan ekonomi buruh tani.</w:t>
      </w:r>
    </w:p>
    <w:p w14:paraId="71E0397C" w14:textId="5CEE2ADC" w:rsidR="002A1069" w:rsidRPr="00036ECB" w:rsidRDefault="002A1069" w:rsidP="00036ECB">
      <w:pPr>
        <w:pStyle w:val="ListParagraph"/>
        <w:numPr>
          <w:ilvl w:val="0"/>
          <w:numId w:val="9"/>
        </w:numPr>
        <w:ind w:left="1440"/>
        <w:jc w:val="both"/>
        <w:rPr>
          <w:rFonts w:ascii="Tahoma" w:hAnsi="Tahoma" w:cs="Tahoma"/>
          <w:sz w:val="20"/>
          <w:szCs w:val="20"/>
          <w:lang w:val="sv-SE"/>
        </w:rPr>
      </w:pPr>
      <w:r w:rsidRPr="00036ECB">
        <w:rPr>
          <w:rFonts w:ascii="Tahoma" w:hAnsi="Tahoma" w:cs="Tahoma"/>
          <w:sz w:val="20"/>
          <w:szCs w:val="20"/>
          <w:lang w:val="sv-SE"/>
        </w:rPr>
        <w:t>Aspek akses pasar</w:t>
      </w:r>
    </w:p>
    <w:p w14:paraId="6A4EAC14" w14:textId="6F8F8D46" w:rsidR="002A1069" w:rsidRPr="00036ECB" w:rsidRDefault="002A1069" w:rsidP="00036ECB">
      <w:pPr>
        <w:pStyle w:val="ListParagraph"/>
        <w:ind w:left="1440" w:firstLine="720"/>
        <w:jc w:val="both"/>
        <w:rPr>
          <w:rFonts w:ascii="Tahoma" w:hAnsi="Tahoma" w:cs="Tahoma"/>
          <w:sz w:val="20"/>
          <w:szCs w:val="20"/>
          <w:lang w:val="sv-SE"/>
        </w:rPr>
      </w:pPr>
      <w:r w:rsidRPr="00036ECB">
        <w:rPr>
          <w:rFonts w:ascii="Tahoma" w:hAnsi="Tahoma" w:cs="Tahoma"/>
          <w:sz w:val="20"/>
          <w:szCs w:val="20"/>
          <w:lang w:val="sv-SE"/>
        </w:rPr>
        <w:t>Program ini juga berfokus pada pembukaan akses pasar yang lebih luas , hasil evaluasi menunjukan bahwa jangkauan pembelian hasil tani sudah melalui platfom online yang dikelola kelompok tani.</w:t>
      </w:r>
    </w:p>
    <w:p w14:paraId="5E7FC399" w14:textId="5840F2FD" w:rsidR="002A1069" w:rsidRPr="00036ECB" w:rsidRDefault="002A1069" w:rsidP="00036ECB">
      <w:pPr>
        <w:pStyle w:val="ListParagraph"/>
        <w:numPr>
          <w:ilvl w:val="0"/>
          <w:numId w:val="9"/>
        </w:numPr>
        <w:ind w:left="1440"/>
        <w:jc w:val="both"/>
        <w:rPr>
          <w:rFonts w:ascii="Tahoma" w:hAnsi="Tahoma" w:cs="Tahoma"/>
          <w:sz w:val="20"/>
          <w:szCs w:val="20"/>
          <w:lang w:val="sv-SE"/>
        </w:rPr>
      </w:pPr>
      <w:r w:rsidRPr="00036ECB">
        <w:rPr>
          <w:rFonts w:ascii="Tahoma" w:hAnsi="Tahoma" w:cs="Tahoma"/>
          <w:sz w:val="20"/>
          <w:szCs w:val="20"/>
          <w:lang w:val="sv-SE"/>
        </w:rPr>
        <w:t>Aspek pengembangan keterampi</w:t>
      </w:r>
      <w:r w:rsidR="0082205E">
        <w:rPr>
          <w:rFonts w:ascii="Tahoma" w:hAnsi="Tahoma" w:cs="Tahoma"/>
          <w:sz w:val="20"/>
          <w:szCs w:val="20"/>
          <w:lang w:val="sv-SE"/>
        </w:rPr>
        <w:t>l</w:t>
      </w:r>
      <w:r w:rsidRPr="00036ECB">
        <w:rPr>
          <w:rFonts w:ascii="Tahoma" w:hAnsi="Tahoma" w:cs="Tahoma"/>
          <w:sz w:val="20"/>
          <w:szCs w:val="20"/>
          <w:lang w:val="sv-SE"/>
        </w:rPr>
        <w:t>an</w:t>
      </w:r>
    </w:p>
    <w:p w14:paraId="10572EED" w14:textId="098C8CFB" w:rsidR="002A1069" w:rsidRPr="00036ECB" w:rsidRDefault="002A1069" w:rsidP="00036ECB">
      <w:pPr>
        <w:pStyle w:val="ListParagraph"/>
        <w:ind w:left="1440" w:firstLine="720"/>
        <w:jc w:val="both"/>
        <w:rPr>
          <w:rFonts w:ascii="Tahoma" w:hAnsi="Tahoma" w:cs="Tahoma"/>
          <w:sz w:val="20"/>
          <w:szCs w:val="20"/>
          <w:lang w:val="sv-SE"/>
        </w:rPr>
      </w:pPr>
      <w:r w:rsidRPr="00036ECB">
        <w:rPr>
          <w:rFonts w:ascii="Tahoma" w:hAnsi="Tahoma" w:cs="Tahoma"/>
          <w:sz w:val="20"/>
          <w:szCs w:val="20"/>
          <w:lang w:val="sv-SE"/>
        </w:rPr>
        <w:t>Program ini mendukung keahlian dalam bentuk pelatihan dan pendampingan terhadap buruh tani. Evaluasi menu</w:t>
      </w:r>
      <w:r w:rsidR="0082205E">
        <w:rPr>
          <w:rFonts w:ascii="Tahoma" w:hAnsi="Tahoma" w:cs="Tahoma"/>
          <w:sz w:val="20"/>
          <w:szCs w:val="20"/>
          <w:lang w:val="sv-SE"/>
        </w:rPr>
        <w:t>n</w:t>
      </w:r>
      <w:r w:rsidRPr="00036ECB">
        <w:rPr>
          <w:rFonts w:ascii="Tahoma" w:hAnsi="Tahoma" w:cs="Tahoma"/>
          <w:sz w:val="20"/>
          <w:szCs w:val="20"/>
          <w:lang w:val="sv-SE"/>
        </w:rPr>
        <w:t>jukan peningkatan dalam keterampilan bertani seperti kurangnya hama dalam lahan pertanian dan pen</w:t>
      </w:r>
      <w:r w:rsidR="00942629">
        <w:rPr>
          <w:rFonts w:ascii="Tahoma" w:hAnsi="Tahoma" w:cs="Tahoma"/>
          <w:sz w:val="20"/>
          <w:szCs w:val="20"/>
          <w:lang w:val="sv-SE"/>
        </w:rPr>
        <w:t>d</w:t>
      </w:r>
      <w:r w:rsidRPr="00036ECB">
        <w:rPr>
          <w:rFonts w:ascii="Tahoma" w:hAnsi="Tahoma" w:cs="Tahoma"/>
          <w:sz w:val="20"/>
          <w:szCs w:val="20"/>
          <w:lang w:val="sv-SE"/>
        </w:rPr>
        <w:t>apatan hasil panen yang lebih melimpah dari pada sebelum adanya prgram ini.</w:t>
      </w:r>
    </w:p>
    <w:p w14:paraId="139347AB" w14:textId="6E740754" w:rsidR="002A1069" w:rsidRPr="00036ECB" w:rsidRDefault="002A1069" w:rsidP="00036ECB">
      <w:pPr>
        <w:pStyle w:val="ListParagraph"/>
        <w:numPr>
          <w:ilvl w:val="0"/>
          <w:numId w:val="9"/>
        </w:numPr>
        <w:ind w:left="1440"/>
        <w:jc w:val="both"/>
        <w:rPr>
          <w:rFonts w:ascii="Tahoma" w:hAnsi="Tahoma" w:cs="Tahoma"/>
          <w:sz w:val="20"/>
          <w:szCs w:val="20"/>
          <w:lang w:val="sv-SE"/>
        </w:rPr>
      </w:pPr>
      <w:r w:rsidRPr="00036ECB">
        <w:rPr>
          <w:rFonts w:ascii="Tahoma" w:hAnsi="Tahoma" w:cs="Tahoma"/>
          <w:sz w:val="20"/>
          <w:szCs w:val="20"/>
          <w:lang w:val="sv-SE"/>
        </w:rPr>
        <w:t>Aspek Kelembagaan dan Kemitraan</w:t>
      </w:r>
    </w:p>
    <w:p w14:paraId="58504BE8" w14:textId="7C6F2BE2" w:rsidR="002A1069" w:rsidRPr="00036ECB" w:rsidRDefault="002A1069" w:rsidP="00036ECB">
      <w:pPr>
        <w:pStyle w:val="ListParagraph"/>
        <w:ind w:left="1440" w:firstLine="720"/>
        <w:jc w:val="both"/>
        <w:rPr>
          <w:rFonts w:ascii="Tahoma" w:hAnsi="Tahoma" w:cs="Tahoma"/>
          <w:sz w:val="20"/>
          <w:szCs w:val="20"/>
          <w:lang w:val="sv-SE"/>
        </w:rPr>
      </w:pPr>
      <w:r w:rsidRPr="00036ECB">
        <w:rPr>
          <w:rFonts w:ascii="Tahoma" w:hAnsi="Tahoma" w:cs="Tahoma"/>
          <w:sz w:val="20"/>
          <w:szCs w:val="20"/>
          <w:lang w:val="sv-SE"/>
        </w:rPr>
        <w:t>Kelembagaan dan kemitraan merukan aspek penting dalam program ini sebagai kekuatan</w:t>
      </w:r>
      <w:r w:rsidR="00AF188E" w:rsidRPr="00036ECB">
        <w:rPr>
          <w:rFonts w:ascii="Tahoma" w:hAnsi="Tahoma" w:cs="Tahoma"/>
          <w:sz w:val="20"/>
          <w:szCs w:val="20"/>
          <w:lang w:val="sv-SE"/>
        </w:rPr>
        <w:t>. Evalua</w:t>
      </w:r>
      <w:r w:rsidR="0082205E">
        <w:rPr>
          <w:rFonts w:ascii="Tahoma" w:hAnsi="Tahoma" w:cs="Tahoma"/>
          <w:sz w:val="20"/>
          <w:szCs w:val="20"/>
          <w:lang w:val="sv-SE"/>
        </w:rPr>
        <w:t>si menunjukan hasil keberhasilan</w:t>
      </w:r>
      <w:r w:rsidR="0047772C">
        <w:rPr>
          <w:rFonts w:ascii="Tahoma" w:hAnsi="Tahoma" w:cs="Tahoma"/>
          <w:sz w:val="20"/>
          <w:szCs w:val="20"/>
          <w:lang w:val="sv-SE"/>
        </w:rPr>
        <w:t xml:space="preserve"> pengenalan praktik</w:t>
      </w:r>
      <w:r w:rsidR="00AF188E" w:rsidRPr="00036ECB">
        <w:rPr>
          <w:rFonts w:ascii="Tahoma" w:hAnsi="Tahoma" w:cs="Tahoma"/>
          <w:sz w:val="20"/>
          <w:szCs w:val="20"/>
          <w:lang w:val="sv-SE"/>
        </w:rPr>
        <w:t xml:space="preserve"> pertanian yang ramah lingkungan, dalam hal ke</w:t>
      </w:r>
      <w:r w:rsidR="00942629">
        <w:rPr>
          <w:rFonts w:ascii="Tahoma" w:hAnsi="Tahoma" w:cs="Tahoma"/>
          <w:sz w:val="20"/>
          <w:szCs w:val="20"/>
          <w:lang w:val="sv-SE"/>
        </w:rPr>
        <w:t>lola air irigasi yang baik dan m</w:t>
      </w:r>
      <w:r w:rsidR="00AF188E" w:rsidRPr="00036ECB">
        <w:rPr>
          <w:rFonts w:ascii="Tahoma" w:hAnsi="Tahoma" w:cs="Tahoma"/>
          <w:sz w:val="20"/>
          <w:szCs w:val="20"/>
          <w:lang w:val="sv-SE"/>
        </w:rPr>
        <w:t>emberikan kontribusi positif pada program ini.</w:t>
      </w:r>
    </w:p>
    <w:p w14:paraId="30DA3D88" w14:textId="41F33110" w:rsidR="002A1069" w:rsidRPr="002A1069" w:rsidRDefault="00AF188E" w:rsidP="00940202">
      <w:pPr>
        <w:ind w:left="720" w:firstLine="720"/>
        <w:jc w:val="both"/>
        <w:rPr>
          <w:rFonts w:asciiTheme="majorBidi" w:hAnsiTheme="majorBidi" w:cstheme="majorBidi"/>
          <w:lang w:val="sv-SE"/>
        </w:rPr>
        <w:sectPr w:rsidR="002A1069" w:rsidRPr="002A1069" w:rsidSect="008E2930">
          <w:type w:val="continuous"/>
          <w:pgSz w:w="11906" w:h="16838"/>
          <w:pgMar w:top="1440" w:right="1440" w:bottom="1440" w:left="1440" w:header="708" w:footer="708" w:gutter="0"/>
          <w:cols w:space="708"/>
          <w:docGrid w:linePitch="360"/>
        </w:sectPr>
      </w:pPr>
      <w:r w:rsidRPr="00036ECB">
        <w:rPr>
          <w:rFonts w:ascii="Tahoma" w:hAnsi="Tahoma" w:cs="Tahoma"/>
          <w:sz w:val="20"/>
          <w:szCs w:val="20"/>
          <w:lang w:val="sv-SE"/>
        </w:rPr>
        <w:lastRenderedPageBreak/>
        <w:t xml:space="preserve">Berdasarkan hasil evaluasi tersebut program kelompok tani </w:t>
      </w:r>
      <w:r w:rsidR="00942629">
        <w:rPr>
          <w:rFonts w:ascii="Tahoma" w:hAnsi="Tahoma" w:cs="Tahoma"/>
          <w:sz w:val="20"/>
          <w:szCs w:val="20"/>
          <w:lang w:val="sv-SE"/>
        </w:rPr>
        <w:t>berjaya</w:t>
      </w:r>
      <w:r w:rsidRPr="00036ECB">
        <w:rPr>
          <w:rFonts w:ascii="Tahoma" w:hAnsi="Tahoma" w:cs="Tahoma"/>
          <w:sz w:val="20"/>
          <w:szCs w:val="20"/>
          <w:lang w:val="sv-SE"/>
        </w:rPr>
        <w:t xml:space="preserve"> menunjukan hasil yang positif dan jauh lebih baik dari sebelumnya. Dampak dari program ini juga signifikan bagi buruh tani. Namun masih terdapat beb</w:t>
      </w:r>
      <w:r w:rsidR="00942629">
        <w:rPr>
          <w:rFonts w:ascii="Tahoma" w:hAnsi="Tahoma" w:cs="Tahoma"/>
          <w:sz w:val="20"/>
          <w:szCs w:val="20"/>
          <w:lang w:val="sv-SE"/>
        </w:rPr>
        <w:t>e</w:t>
      </w:r>
      <w:r w:rsidRPr="00036ECB">
        <w:rPr>
          <w:rFonts w:ascii="Tahoma" w:hAnsi="Tahoma" w:cs="Tahoma"/>
          <w:sz w:val="20"/>
          <w:szCs w:val="20"/>
          <w:lang w:val="sv-SE"/>
        </w:rPr>
        <w:t>rapa aspek yang perlu ditingkatkan lagi agar kendala yang dialami bisa diatasi dan keberlanjutan program ini seterusnya.</w:t>
      </w:r>
    </w:p>
    <w:p w14:paraId="05D204B1" w14:textId="1F6DAAD8" w:rsidR="00254A13" w:rsidRPr="00940202" w:rsidRDefault="00940202">
      <w:pPr>
        <w:pStyle w:val="Heading1"/>
        <w:rPr>
          <w:color w:val="000000"/>
          <w:lang w:val="sv-SE"/>
        </w:rPr>
      </w:pPr>
      <w:r w:rsidRPr="00940202">
        <w:rPr>
          <w:color w:val="000000"/>
          <w:lang w:val="sv-SE"/>
        </w:rPr>
        <w:lastRenderedPageBreak/>
        <w:t>Kesimpulan</w:t>
      </w:r>
    </w:p>
    <w:p w14:paraId="51A7F1E7" w14:textId="1BA653CA" w:rsidR="0047185E" w:rsidRDefault="00940202">
      <w:pPr>
        <w:pBdr>
          <w:top w:val="nil"/>
          <w:left w:val="nil"/>
          <w:bottom w:val="nil"/>
          <w:right w:val="nil"/>
          <w:between w:val="nil"/>
        </w:pBdr>
        <w:ind w:firstLine="567"/>
        <w:jc w:val="both"/>
        <w:rPr>
          <w:rFonts w:ascii="Tahoma" w:eastAsia="Tahoma" w:hAnsi="Tahoma" w:cs="Tahoma"/>
          <w:color w:val="000000"/>
          <w:sz w:val="20"/>
          <w:szCs w:val="20"/>
          <w:highlight w:val="white"/>
          <w:lang w:val="sv-SE"/>
        </w:rPr>
      </w:pPr>
      <w:r>
        <w:rPr>
          <w:rFonts w:ascii="Tahoma" w:eastAsia="Tahoma" w:hAnsi="Tahoma" w:cs="Tahoma"/>
          <w:color w:val="000000"/>
          <w:sz w:val="20"/>
          <w:szCs w:val="20"/>
          <w:highlight w:val="white"/>
          <w:lang w:val="sv-SE"/>
        </w:rPr>
        <w:t>Buruh tani di Nagari Silago telah menghadapi permasalahan dan marginalitas</w:t>
      </w:r>
      <w:r w:rsidR="003A79A9">
        <w:rPr>
          <w:rFonts w:ascii="Tahoma" w:eastAsia="Tahoma" w:hAnsi="Tahoma" w:cs="Tahoma"/>
          <w:color w:val="000000"/>
          <w:sz w:val="20"/>
          <w:szCs w:val="20"/>
          <w:highlight w:val="white"/>
          <w:lang w:val="sv-SE"/>
        </w:rPr>
        <w:t>,</w:t>
      </w:r>
      <w:r>
        <w:rPr>
          <w:rFonts w:ascii="Tahoma" w:eastAsia="Tahoma" w:hAnsi="Tahoma" w:cs="Tahoma"/>
          <w:color w:val="000000"/>
          <w:sz w:val="20"/>
          <w:szCs w:val="20"/>
          <w:highlight w:val="white"/>
          <w:lang w:val="sv-SE"/>
        </w:rPr>
        <w:t xml:space="preserve"> kondis</w:t>
      </w:r>
      <w:r w:rsidR="003A79A9">
        <w:rPr>
          <w:rFonts w:ascii="Tahoma" w:eastAsia="Tahoma" w:hAnsi="Tahoma" w:cs="Tahoma"/>
          <w:color w:val="000000"/>
          <w:sz w:val="20"/>
          <w:szCs w:val="20"/>
          <w:highlight w:val="white"/>
          <w:lang w:val="sv-SE"/>
        </w:rPr>
        <w:t>i</w:t>
      </w:r>
      <w:r>
        <w:rPr>
          <w:rFonts w:ascii="Tahoma" w:eastAsia="Tahoma" w:hAnsi="Tahoma" w:cs="Tahoma"/>
          <w:color w:val="000000"/>
          <w:sz w:val="20"/>
          <w:szCs w:val="20"/>
          <w:highlight w:val="white"/>
          <w:lang w:val="sv-SE"/>
        </w:rPr>
        <w:t>i yang membuat mereka terpinggir dan kurang akses terhadap peluang dan kesempatan. Marginalitas yang di alami buruh tani bersumber dari keterbatasan pendidikan, p</w:t>
      </w:r>
      <w:r w:rsidR="003A79A9">
        <w:rPr>
          <w:rFonts w:ascii="Tahoma" w:eastAsia="Tahoma" w:hAnsi="Tahoma" w:cs="Tahoma"/>
          <w:color w:val="000000"/>
          <w:sz w:val="20"/>
          <w:szCs w:val="20"/>
          <w:highlight w:val="white"/>
          <w:lang w:val="sv-SE"/>
        </w:rPr>
        <w:t xml:space="preserve">emberdayaan dan juga kolaborasi atau </w:t>
      </w:r>
      <w:r>
        <w:rPr>
          <w:rFonts w:ascii="Tahoma" w:eastAsia="Tahoma" w:hAnsi="Tahoma" w:cs="Tahoma"/>
          <w:color w:val="000000"/>
          <w:sz w:val="20"/>
          <w:szCs w:val="20"/>
          <w:highlight w:val="white"/>
          <w:lang w:val="sv-SE"/>
        </w:rPr>
        <w:t>mitra yang kurang baik. Untuk itu pemberdayaan buruh tani yang mengalami marginalisasi di bentuk suatu program kelompok tani yang mampu memberdayakan par</w:t>
      </w:r>
      <w:r w:rsidR="00B2201C">
        <w:rPr>
          <w:rFonts w:ascii="Tahoma" w:eastAsia="Tahoma" w:hAnsi="Tahoma" w:cs="Tahoma"/>
          <w:color w:val="000000"/>
          <w:sz w:val="20"/>
          <w:szCs w:val="20"/>
          <w:highlight w:val="white"/>
          <w:lang w:val="sv-SE"/>
        </w:rPr>
        <w:t>a petani dan buruh tani yang ber</w:t>
      </w:r>
      <w:r>
        <w:rPr>
          <w:rFonts w:ascii="Tahoma" w:eastAsia="Tahoma" w:hAnsi="Tahoma" w:cs="Tahoma"/>
          <w:color w:val="000000"/>
          <w:sz w:val="20"/>
          <w:szCs w:val="20"/>
          <w:highlight w:val="white"/>
          <w:lang w:val="sv-SE"/>
        </w:rPr>
        <w:t xml:space="preserve">kelanjutan agar dapat meningkatkan taraf kehidupan para anggota kelompok tani. Program kelompok tani </w:t>
      </w:r>
      <w:r w:rsidR="00B13E06">
        <w:rPr>
          <w:rFonts w:ascii="Tahoma" w:eastAsia="Tahoma" w:hAnsi="Tahoma" w:cs="Tahoma"/>
          <w:color w:val="000000"/>
          <w:sz w:val="20"/>
          <w:szCs w:val="20"/>
          <w:highlight w:val="white"/>
          <w:lang w:val="sv-SE"/>
        </w:rPr>
        <w:t>berjaya</w:t>
      </w:r>
      <w:r>
        <w:rPr>
          <w:rFonts w:ascii="Tahoma" w:eastAsia="Tahoma" w:hAnsi="Tahoma" w:cs="Tahoma"/>
          <w:color w:val="000000"/>
          <w:sz w:val="20"/>
          <w:szCs w:val="20"/>
          <w:highlight w:val="white"/>
          <w:lang w:val="sv-SE"/>
        </w:rPr>
        <w:t xml:space="preserve"> ini me</w:t>
      </w:r>
      <w:r w:rsidR="00720A92">
        <w:rPr>
          <w:rFonts w:ascii="Tahoma" w:eastAsia="Tahoma" w:hAnsi="Tahoma" w:cs="Tahoma"/>
          <w:color w:val="000000"/>
          <w:sz w:val="20"/>
          <w:szCs w:val="20"/>
          <w:highlight w:val="white"/>
          <w:lang w:val="sv-SE"/>
        </w:rPr>
        <w:t>mberikan fasilitas pendidikan ,</w:t>
      </w:r>
      <w:r>
        <w:rPr>
          <w:rFonts w:ascii="Tahoma" w:eastAsia="Tahoma" w:hAnsi="Tahoma" w:cs="Tahoma"/>
          <w:color w:val="000000"/>
          <w:sz w:val="20"/>
          <w:szCs w:val="20"/>
          <w:highlight w:val="white"/>
          <w:lang w:val="sv-SE"/>
        </w:rPr>
        <w:t xml:space="preserve">teknologi dan kemitraan kepada para semua anggota. </w:t>
      </w:r>
      <w:r w:rsidR="00131B51">
        <w:rPr>
          <w:rFonts w:ascii="Tahoma" w:eastAsia="Tahoma" w:hAnsi="Tahoma" w:cs="Tahoma"/>
          <w:color w:val="000000"/>
          <w:sz w:val="20"/>
          <w:szCs w:val="20"/>
          <w:highlight w:val="white"/>
          <w:lang w:val="sv-SE"/>
        </w:rPr>
        <w:t xml:space="preserve">Mereka diberikan pelatihan modern dalam bertani dan penggunaan sosial media yang lebih baik untuk pemasaran hasil pertanian, mereka juga di latih untuk bermitra agar bisa memperkuat kelompok tani </w:t>
      </w:r>
      <w:r w:rsidR="00B13E06">
        <w:rPr>
          <w:rFonts w:ascii="Tahoma" w:eastAsia="Tahoma" w:hAnsi="Tahoma" w:cs="Tahoma"/>
          <w:color w:val="000000"/>
          <w:sz w:val="20"/>
          <w:szCs w:val="20"/>
          <w:highlight w:val="white"/>
          <w:lang w:val="sv-SE"/>
        </w:rPr>
        <w:t>di Nagari Silago</w:t>
      </w:r>
      <w:r w:rsidR="00131B51">
        <w:rPr>
          <w:rFonts w:ascii="Tahoma" w:eastAsia="Tahoma" w:hAnsi="Tahoma" w:cs="Tahoma"/>
          <w:color w:val="000000"/>
          <w:sz w:val="20"/>
          <w:szCs w:val="20"/>
          <w:highlight w:val="white"/>
          <w:lang w:val="sv-SE"/>
        </w:rPr>
        <w:t xml:space="preserve">. Melalui program ini para buruh tani tidak hanya mendapatkan peningkatan pendapatan tetapi juga mendapatkan peningkatan kapasitas dan kemandirian. </w:t>
      </w:r>
    </w:p>
    <w:p w14:paraId="650AA4A2" w14:textId="1D88B09E" w:rsidR="00254A13" w:rsidRPr="00940202" w:rsidRDefault="00131B51">
      <w:pPr>
        <w:pBdr>
          <w:top w:val="nil"/>
          <w:left w:val="nil"/>
          <w:bottom w:val="nil"/>
          <w:right w:val="nil"/>
          <w:between w:val="nil"/>
        </w:pBdr>
        <w:ind w:firstLine="567"/>
        <w:jc w:val="both"/>
        <w:rPr>
          <w:rFonts w:ascii="Tahoma" w:eastAsia="Tahoma" w:hAnsi="Tahoma" w:cs="Tahoma"/>
          <w:color w:val="000000"/>
          <w:sz w:val="20"/>
          <w:szCs w:val="20"/>
          <w:highlight w:val="white"/>
          <w:lang w:val="sv-SE"/>
        </w:rPr>
      </w:pPr>
      <w:r>
        <w:rPr>
          <w:rFonts w:ascii="Tahoma" w:eastAsia="Tahoma" w:hAnsi="Tahoma" w:cs="Tahoma"/>
          <w:color w:val="000000"/>
          <w:sz w:val="20"/>
          <w:szCs w:val="20"/>
          <w:highlight w:val="white"/>
          <w:lang w:val="sv-SE"/>
        </w:rPr>
        <w:t>Para buruh tani juga mendapatkan tantangan dalam menjalani program ini yaitu akses pemodalan dan teknologi, juga tantangan dalam perubahan iklim yang terjadi pada lahan pertanian. Untuk mengatasi tantangan tersebut dibutuhkan</w:t>
      </w:r>
      <w:r w:rsidR="0076778A">
        <w:rPr>
          <w:rFonts w:ascii="Tahoma" w:eastAsia="Tahoma" w:hAnsi="Tahoma" w:cs="Tahoma"/>
          <w:color w:val="000000"/>
          <w:sz w:val="20"/>
          <w:szCs w:val="20"/>
          <w:highlight w:val="white"/>
          <w:lang w:val="sv-SE"/>
        </w:rPr>
        <w:t xml:space="preserve"> kerjasama dan kolaborasi antara</w:t>
      </w:r>
      <w:r>
        <w:rPr>
          <w:rFonts w:ascii="Tahoma" w:eastAsia="Tahoma" w:hAnsi="Tahoma" w:cs="Tahoma"/>
          <w:color w:val="000000"/>
          <w:sz w:val="20"/>
          <w:szCs w:val="20"/>
          <w:highlight w:val="white"/>
          <w:lang w:val="sv-SE"/>
        </w:rPr>
        <w:t xml:space="preserve"> pemerintah atau lembaga terkait dengan para petani. Untuk itu kesimpulan dari p</w:t>
      </w:r>
      <w:r w:rsidR="00940202" w:rsidRPr="00940202">
        <w:rPr>
          <w:rFonts w:ascii="Tahoma" w:eastAsia="Tahoma" w:hAnsi="Tahoma" w:cs="Tahoma"/>
          <w:color w:val="000000"/>
          <w:sz w:val="20"/>
          <w:szCs w:val="20"/>
          <w:highlight w:val="white"/>
          <w:lang w:val="sv-SE"/>
        </w:rPr>
        <w:t>enelitian</w:t>
      </w:r>
      <w:r w:rsidR="0076778A">
        <w:rPr>
          <w:rFonts w:ascii="Tahoma" w:eastAsia="Tahoma" w:hAnsi="Tahoma" w:cs="Tahoma"/>
          <w:color w:val="000000"/>
          <w:sz w:val="20"/>
          <w:szCs w:val="20"/>
          <w:highlight w:val="white"/>
          <w:lang w:val="sv-SE"/>
        </w:rPr>
        <w:t xml:space="preserve"> ini</w:t>
      </w:r>
      <w:r>
        <w:rPr>
          <w:rFonts w:ascii="Tahoma" w:eastAsia="Tahoma" w:hAnsi="Tahoma" w:cs="Tahoma"/>
          <w:color w:val="000000"/>
          <w:sz w:val="20"/>
          <w:szCs w:val="20"/>
          <w:highlight w:val="white"/>
          <w:lang w:val="sv-SE"/>
        </w:rPr>
        <w:t xml:space="preserve"> adalah</w:t>
      </w:r>
      <w:r w:rsidR="00940202" w:rsidRPr="00940202">
        <w:rPr>
          <w:rFonts w:ascii="Tahoma" w:eastAsia="Tahoma" w:hAnsi="Tahoma" w:cs="Tahoma"/>
          <w:color w:val="000000"/>
          <w:sz w:val="20"/>
          <w:szCs w:val="20"/>
          <w:highlight w:val="white"/>
          <w:lang w:val="sv-SE"/>
        </w:rPr>
        <w:t xml:space="preserve"> dampak pada pemberdayaan buruh tani yang yang ter</w:t>
      </w:r>
      <w:r>
        <w:rPr>
          <w:rFonts w:ascii="Tahoma" w:eastAsia="Tahoma" w:hAnsi="Tahoma" w:cs="Tahoma"/>
          <w:color w:val="000000"/>
          <w:sz w:val="20"/>
          <w:szCs w:val="20"/>
          <w:highlight w:val="white"/>
          <w:lang w:val="sv-SE"/>
        </w:rPr>
        <w:t>g</w:t>
      </w:r>
      <w:r w:rsidR="00940202" w:rsidRPr="00940202">
        <w:rPr>
          <w:rFonts w:ascii="Tahoma" w:eastAsia="Tahoma" w:hAnsi="Tahoma" w:cs="Tahoma"/>
          <w:color w:val="000000"/>
          <w:sz w:val="20"/>
          <w:szCs w:val="20"/>
          <w:highlight w:val="white"/>
          <w:lang w:val="sv-SE"/>
        </w:rPr>
        <w:t xml:space="preserve">abung dalam kelompok tani </w:t>
      </w:r>
      <w:r w:rsidR="00B13E06">
        <w:rPr>
          <w:rFonts w:ascii="Tahoma" w:eastAsia="Tahoma" w:hAnsi="Tahoma" w:cs="Tahoma"/>
          <w:color w:val="000000"/>
          <w:sz w:val="20"/>
          <w:szCs w:val="20"/>
          <w:highlight w:val="white"/>
          <w:lang w:val="sv-SE"/>
        </w:rPr>
        <w:t>di Nagari Silago</w:t>
      </w:r>
      <w:r w:rsidR="00940202">
        <w:rPr>
          <w:rFonts w:ascii="Tahoma" w:eastAsia="Tahoma" w:hAnsi="Tahoma" w:cs="Tahoma"/>
          <w:color w:val="000000"/>
          <w:sz w:val="20"/>
          <w:szCs w:val="20"/>
          <w:highlight w:val="white"/>
          <w:lang w:val="sv-SE"/>
        </w:rPr>
        <w:t xml:space="preserve"> yang di kelola langsung oleh para petani dan buruh tani. Sejalan dengan tujuan pemberdayaan kelompok tani</w:t>
      </w:r>
      <w:r w:rsidR="00B13E06">
        <w:rPr>
          <w:rFonts w:ascii="Tahoma" w:eastAsia="Tahoma" w:hAnsi="Tahoma" w:cs="Tahoma"/>
          <w:color w:val="000000"/>
          <w:sz w:val="20"/>
          <w:szCs w:val="20"/>
          <w:highlight w:val="white"/>
          <w:lang w:val="sv-SE"/>
        </w:rPr>
        <w:t>,</w:t>
      </w:r>
      <w:r w:rsidR="00940202">
        <w:rPr>
          <w:rFonts w:ascii="Tahoma" w:eastAsia="Tahoma" w:hAnsi="Tahoma" w:cs="Tahoma"/>
          <w:color w:val="000000"/>
          <w:sz w:val="20"/>
          <w:szCs w:val="20"/>
          <w:highlight w:val="white"/>
          <w:lang w:val="sv-SE"/>
        </w:rPr>
        <w:t xml:space="preserve"> program ini sangat membantu dalam menaikan taraf hidup para petani. </w:t>
      </w:r>
      <w:r w:rsidR="00940202" w:rsidRPr="00940202">
        <w:rPr>
          <w:rFonts w:ascii="Tahoma" w:eastAsia="Tahoma" w:hAnsi="Tahoma" w:cs="Tahoma"/>
          <w:color w:val="000000"/>
          <w:sz w:val="20"/>
          <w:szCs w:val="20"/>
          <w:highlight w:val="white"/>
          <w:lang w:val="sv-SE"/>
        </w:rPr>
        <w:t xml:space="preserve"> </w:t>
      </w:r>
    </w:p>
    <w:p w14:paraId="645ACCBE" w14:textId="77777777" w:rsidR="00254A13" w:rsidRPr="00940202" w:rsidRDefault="00254A13">
      <w:pPr>
        <w:pBdr>
          <w:top w:val="nil"/>
          <w:left w:val="nil"/>
          <w:bottom w:val="nil"/>
          <w:right w:val="nil"/>
          <w:between w:val="nil"/>
        </w:pBdr>
        <w:ind w:firstLine="567"/>
        <w:jc w:val="both"/>
        <w:rPr>
          <w:rFonts w:ascii="Tahoma" w:eastAsia="Tahoma" w:hAnsi="Tahoma" w:cs="Tahoma"/>
          <w:color w:val="000000"/>
          <w:sz w:val="20"/>
          <w:szCs w:val="20"/>
          <w:highlight w:val="white"/>
          <w:lang w:val="sv-SE"/>
        </w:rPr>
      </w:pPr>
    </w:p>
    <w:p w14:paraId="0A6D7276" w14:textId="77777777" w:rsidR="00254A13" w:rsidRDefault="0025781E">
      <w:pPr>
        <w:pStyle w:val="Heading1"/>
        <w:rPr>
          <w:color w:val="000000"/>
        </w:rPr>
      </w:pPr>
      <w:r>
        <w:rPr>
          <w:color w:val="000000"/>
        </w:rPr>
        <w:t>References</w:t>
      </w:r>
    </w:p>
    <w:p w14:paraId="593BFB6D" w14:textId="37736A8A" w:rsidR="00004EC3" w:rsidRPr="00933133" w:rsidRDefault="00373845" w:rsidP="00933133">
      <w:pPr>
        <w:widowControl w:val="0"/>
        <w:autoSpaceDE w:val="0"/>
        <w:autoSpaceDN w:val="0"/>
        <w:adjustRightInd w:val="0"/>
        <w:spacing w:line="480" w:lineRule="auto"/>
        <w:ind w:left="480" w:hanging="480"/>
        <w:jc w:val="both"/>
        <w:rPr>
          <w:rFonts w:ascii="Tahoma" w:hAnsi="Tahoma" w:cs="Tahoma"/>
          <w:noProof/>
          <w:sz w:val="21"/>
          <w:szCs w:val="21"/>
        </w:rPr>
      </w:pPr>
      <w:r w:rsidRPr="00933133">
        <w:rPr>
          <w:rFonts w:ascii="Tahoma" w:hAnsi="Tahoma" w:cs="Tahoma"/>
          <w:sz w:val="21"/>
          <w:szCs w:val="21"/>
        </w:rPr>
        <w:fldChar w:fldCharType="begin" w:fldLock="1"/>
      </w:r>
      <w:r w:rsidRPr="00933133">
        <w:rPr>
          <w:rFonts w:ascii="Tahoma" w:hAnsi="Tahoma" w:cs="Tahoma"/>
          <w:sz w:val="21"/>
          <w:szCs w:val="21"/>
        </w:rPr>
        <w:instrText xml:space="preserve">ADDIN Mendeley Bibliography CSL_BIBLIOGRAPHY </w:instrText>
      </w:r>
      <w:r w:rsidRPr="00933133">
        <w:rPr>
          <w:rFonts w:ascii="Tahoma" w:hAnsi="Tahoma" w:cs="Tahoma"/>
          <w:sz w:val="21"/>
          <w:szCs w:val="21"/>
        </w:rPr>
        <w:fldChar w:fldCharType="separate"/>
      </w:r>
      <w:r w:rsidR="00004EC3" w:rsidRPr="00933133">
        <w:rPr>
          <w:rFonts w:ascii="Tahoma" w:hAnsi="Tahoma" w:cs="Tahoma"/>
          <w:noProof/>
          <w:sz w:val="21"/>
          <w:szCs w:val="21"/>
        </w:rPr>
        <w:t xml:space="preserve">Adinda, P., &amp; Putra, E. V. (2023). Pemberdayaan Masyarakat Marginal Perkotaan di Tanah Ombak Purus III Kecamatan Padang Barat, Kota Padang. </w:t>
      </w:r>
      <w:r w:rsidR="00004EC3" w:rsidRPr="00933133">
        <w:rPr>
          <w:rFonts w:ascii="Tahoma" w:hAnsi="Tahoma" w:cs="Tahoma"/>
          <w:i/>
          <w:iCs/>
          <w:noProof/>
          <w:sz w:val="21"/>
          <w:szCs w:val="21"/>
        </w:rPr>
        <w:t>Jurnal Perspektif</w:t>
      </w:r>
      <w:r w:rsidR="00004EC3" w:rsidRPr="00933133">
        <w:rPr>
          <w:rFonts w:ascii="Tahoma" w:hAnsi="Tahoma" w:cs="Tahoma"/>
          <w:noProof/>
          <w:sz w:val="21"/>
          <w:szCs w:val="21"/>
        </w:rPr>
        <w:t xml:space="preserve">, </w:t>
      </w:r>
      <w:r w:rsidR="00004EC3" w:rsidRPr="00933133">
        <w:rPr>
          <w:rFonts w:ascii="Tahoma" w:hAnsi="Tahoma" w:cs="Tahoma"/>
          <w:i/>
          <w:iCs/>
          <w:noProof/>
          <w:sz w:val="21"/>
          <w:szCs w:val="21"/>
        </w:rPr>
        <w:t>6</w:t>
      </w:r>
      <w:r w:rsidR="00004EC3" w:rsidRPr="00933133">
        <w:rPr>
          <w:rFonts w:ascii="Tahoma" w:hAnsi="Tahoma" w:cs="Tahoma"/>
          <w:noProof/>
          <w:sz w:val="21"/>
          <w:szCs w:val="21"/>
        </w:rPr>
        <w:t>(2), 170–177. https://doi.org/10.24036/perspektif.v6i2.725</w:t>
      </w:r>
    </w:p>
    <w:p w14:paraId="6D296D0C" w14:textId="77777777" w:rsidR="00004EC3" w:rsidRPr="00933133" w:rsidRDefault="00004EC3" w:rsidP="00933133">
      <w:pPr>
        <w:widowControl w:val="0"/>
        <w:autoSpaceDE w:val="0"/>
        <w:autoSpaceDN w:val="0"/>
        <w:adjustRightInd w:val="0"/>
        <w:spacing w:line="480" w:lineRule="auto"/>
        <w:ind w:left="480" w:hanging="480"/>
        <w:jc w:val="both"/>
        <w:rPr>
          <w:rFonts w:ascii="Tahoma" w:hAnsi="Tahoma" w:cs="Tahoma"/>
          <w:noProof/>
          <w:sz w:val="21"/>
          <w:szCs w:val="21"/>
        </w:rPr>
      </w:pPr>
      <w:r w:rsidRPr="00933133">
        <w:rPr>
          <w:rFonts w:ascii="Tahoma" w:hAnsi="Tahoma" w:cs="Tahoma"/>
          <w:noProof/>
          <w:sz w:val="21"/>
          <w:szCs w:val="21"/>
        </w:rPr>
        <w:t xml:space="preserve">Arvenia,  rica dkk. (2022). </w:t>
      </w:r>
      <w:r w:rsidRPr="00933133">
        <w:rPr>
          <w:rFonts w:ascii="Tahoma" w:hAnsi="Tahoma" w:cs="Tahoma"/>
          <w:i/>
          <w:iCs/>
          <w:noProof/>
          <w:sz w:val="21"/>
          <w:szCs w:val="21"/>
        </w:rPr>
        <w:t>MARJINALISASI MASYARAKAT PEDESAAN Studi di Desa Cipacing, Kecamatan Jatinangor, Kabupaten Sumedang</w:t>
      </w:r>
      <w:r w:rsidRPr="00933133">
        <w:rPr>
          <w:rFonts w:ascii="Tahoma" w:hAnsi="Tahoma" w:cs="Tahoma"/>
          <w:noProof/>
          <w:sz w:val="21"/>
          <w:szCs w:val="21"/>
        </w:rPr>
        <w:t xml:space="preserve"> (pp. 59–64).</w:t>
      </w:r>
    </w:p>
    <w:p w14:paraId="69494723" w14:textId="77777777" w:rsidR="00004EC3" w:rsidRPr="00933133" w:rsidRDefault="00004EC3" w:rsidP="00933133">
      <w:pPr>
        <w:widowControl w:val="0"/>
        <w:autoSpaceDE w:val="0"/>
        <w:autoSpaceDN w:val="0"/>
        <w:adjustRightInd w:val="0"/>
        <w:spacing w:line="480" w:lineRule="auto"/>
        <w:ind w:left="480" w:hanging="480"/>
        <w:jc w:val="both"/>
        <w:rPr>
          <w:rFonts w:ascii="Tahoma" w:hAnsi="Tahoma" w:cs="Tahoma"/>
          <w:noProof/>
          <w:sz w:val="21"/>
          <w:szCs w:val="21"/>
        </w:rPr>
      </w:pPr>
      <w:r w:rsidRPr="00933133">
        <w:rPr>
          <w:rFonts w:ascii="Tahoma" w:hAnsi="Tahoma" w:cs="Tahoma"/>
          <w:noProof/>
          <w:sz w:val="21"/>
          <w:szCs w:val="21"/>
        </w:rPr>
        <w:t xml:space="preserve">Dewi, A., Ariyani, E., Aulia, Sari, R. P., Rahman, A. S., &amp; Anshari, R. (2021). Program Pemberdayaan Masyarakat dalam Upaya Peningkatan Kesejahteraan Keluarga di Wilayah Kelurahan Sungai Andai Kota Banjarmasin. </w:t>
      </w:r>
      <w:r w:rsidRPr="00933133">
        <w:rPr>
          <w:rFonts w:ascii="Tahoma" w:hAnsi="Tahoma" w:cs="Tahoma"/>
          <w:i/>
          <w:iCs/>
          <w:noProof/>
          <w:sz w:val="21"/>
          <w:szCs w:val="21"/>
        </w:rPr>
        <w:t>Prosiding Seminar Nasional Lingkungan Lahan Basah</w:t>
      </w:r>
      <w:r w:rsidRPr="00933133">
        <w:rPr>
          <w:rFonts w:ascii="Tahoma" w:hAnsi="Tahoma" w:cs="Tahoma"/>
          <w:noProof/>
          <w:sz w:val="21"/>
          <w:szCs w:val="21"/>
        </w:rPr>
        <w:t xml:space="preserve">, </w:t>
      </w:r>
      <w:r w:rsidRPr="00933133">
        <w:rPr>
          <w:rFonts w:ascii="Tahoma" w:hAnsi="Tahoma" w:cs="Tahoma"/>
          <w:i/>
          <w:iCs/>
          <w:noProof/>
          <w:sz w:val="21"/>
          <w:szCs w:val="21"/>
        </w:rPr>
        <w:t>6 (2)</w:t>
      </w:r>
      <w:r w:rsidRPr="00933133">
        <w:rPr>
          <w:rFonts w:ascii="Tahoma" w:hAnsi="Tahoma" w:cs="Tahoma"/>
          <w:noProof/>
          <w:sz w:val="21"/>
          <w:szCs w:val="21"/>
        </w:rPr>
        <w:t>(1), 8. https://doi.org/10.35722/pubbis.v5i1.370</w:t>
      </w:r>
    </w:p>
    <w:p w14:paraId="3B3B0B91" w14:textId="77777777" w:rsidR="00004EC3" w:rsidRPr="00933133" w:rsidRDefault="00004EC3" w:rsidP="00933133">
      <w:pPr>
        <w:widowControl w:val="0"/>
        <w:autoSpaceDE w:val="0"/>
        <w:autoSpaceDN w:val="0"/>
        <w:adjustRightInd w:val="0"/>
        <w:spacing w:line="480" w:lineRule="auto"/>
        <w:ind w:left="480" w:hanging="480"/>
        <w:jc w:val="both"/>
        <w:rPr>
          <w:rFonts w:ascii="Tahoma" w:hAnsi="Tahoma" w:cs="Tahoma"/>
          <w:noProof/>
          <w:sz w:val="21"/>
          <w:szCs w:val="21"/>
        </w:rPr>
      </w:pPr>
      <w:r w:rsidRPr="00933133">
        <w:rPr>
          <w:rFonts w:ascii="Tahoma" w:hAnsi="Tahoma" w:cs="Tahoma"/>
          <w:noProof/>
          <w:sz w:val="21"/>
          <w:szCs w:val="21"/>
        </w:rPr>
        <w:t xml:space="preserve">Habib, M. A. F. (2021). Kajian Teoritis Pemberdayaan Masyarakat Dan Ekonomi Kreatif. </w:t>
      </w:r>
      <w:r w:rsidRPr="00933133">
        <w:rPr>
          <w:rFonts w:ascii="Tahoma" w:hAnsi="Tahoma" w:cs="Tahoma"/>
          <w:i/>
          <w:iCs/>
          <w:noProof/>
          <w:sz w:val="21"/>
          <w:szCs w:val="21"/>
        </w:rPr>
        <w:t>Journal of Islamic Tourism Halal Food Islamic Traveling and Creative Economy</w:t>
      </w:r>
      <w:r w:rsidRPr="00933133">
        <w:rPr>
          <w:rFonts w:ascii="Tahoma" w:hAnsi="Tahoma" w:cs="Tahoma"/>
          <w:noProof/>
          <w:sz w:val="21"/>
          <w:szCs w:val="21"/>
        </w:rPr>
        <w:t xml:space="preserve">, </w:t>
      </w:r>
      <w:r w:rsidRPr="00933133">
        <w:rPr>
          <w:rFonts w:ascii="Tahoma" w:hAnsi="Tahoma" w:cs="Tahoma"/>
          <w:i/>
          <w:iCs/>
          <w:noProof/>
          <w:sz w:val="21"/>
          <w:szCs w:val="21"/>
        </w:rPr>
        <w:t>1</w:t>
      </w:r>
      <w:r w:rsidRPr="00933133">
        <w:rPr>
          <w:rFonts w:ascii="Tahoma" w:hAnsi="Tahoma" w:cs="Tahoma"/>
          <w:noProof/>
          <w:sz w:val="21"/>
          <w:szCs w:val="21"/>
        </w:rPr>
        <w:t>(2), 82–110. https://doi.org/10.21274/ar-rehla.v1i2.4778</w:t>
      </w:r>
    </w:p>
    <w:p w14:paraId="63378B32" w14:textId="77777777" w:rsidR="00004EC3" w:rsidRPr="00933133" w:rsidRDefault="00004EC3" w:rsidP="00933133">
      <w:pPr>
        <w:widowControl w:val="0"/>
        <w:autoSpaceDE w:val="0"/>
        <w:autoSpaceDN w:val="0"/>
        <w:adjustRightInd w:val="0"/>
        <w:spacing w:line="480" w:lineRule="auto"/>
        <w:ind w:left="480" w:hanging="480"/>
        <w:jc w:val="both"/>
        <w:rPr>
          <w:rFonts w:ascii="Tahoma" w:hAnsi="Tahoma" w:cs="Tahoma"/>
          <w:noProof/>
          <w:sz w:val="21"/>
          <w:szCs w:val="21"/>
        </w:rPr>
      </w:pPr>
      <w:r w:rsidRPr="00933133">
        <w:rPr>
          <w:rFonts w:ascii="Tahoma" w:hAnsi="Tahoma" w:cs="Tahoma"/>
          <w:noProof/>
          <w:sz w:val="21"/>
          <w:szCs w:val="21"/>
        </w:rPr>
        <w:t xml:space="preserve">Ir. Hendra Hamid, M. S. (2018). Manajemen Pemberdayaan Masyarakat. In </w:t>
      </w:r>
      <w:r w:rsidRPr="00933133">
        <w:rPr>
          <w:rFonts w:ascii="Tahoma" w:hAnsi="Tahoma" w:cs="Tahoma"/>
          <w:i/>
          <w:iCs/>
          <w:noProof/>
          <w:sz w:val="21"/>
          <w:szCs w:val="21"/>
        </w:rPr>
        <w:t>De La Macca</w:t>
      </w:r>
      <w:r w:rsidRPr="00933133">
        <w:rPr>
          <w:rFonts w:ascii="Tahoma" w:hAnsi="Tahoma" w:cs="Tahoma"/>
          <w:noProof/>
          <w:sz w:val="21"/>
          <w:szCs w:val="21"/>
        </w:rPr>
        <w:t xml:space="preserve"> (Vol. 1, Issue 1).</w:t>
      </w:r>
    </w:p>
    <w:p w14:paraId="64E3EEFA" w14:textId="77777777" w:rsidR="00004EC3" w:rsidRPr="00933133" w:rsidRDefault="00004EC3" w:rsidP="00933133">
      <w:pPr>
        <w:widowControl w:val="0"/>
        <w:autoSpaceDE w:val="0"/>
        <w:autoSpaceDN w:val="0"/>
        <w:adjustRightInd w:val="0"/>
        <w:spacing w:line="480" w:lineRule="auto"/>
        <w:ind w:left="480" w:hanging="480"/>
        <w:jc w:val="both"/>
        <w:rPr>
          <w:rFonts w:ascii="Tahoma" w:hAnsi="Tahoma" w:cs="Tahoma"/>
          <w:noProof/>
          <w:sz w:val="21"/>
          <w:szCs w:val="21"/>
        </w:rPr>
      </w:pPr>
      <w:r w:rsidRPr="00933133">
        <w:rPr>
          <w:rFonts w:ascii="Tahoma" w:hAnsi="Tahoma" w:cs="Tahoma"/>
          <w:noProof/>
          <w:sz w:val="21"/>
          <w:szCs w:val="21"/>
        </w:rPr>
        <w:lastRenderedPageBreak/>
        <w:t xml:space="preserve">Irmawati. (2019). Pemberdayaan Masyarakat Melalui Program Pelatihan Diversifikasi Produk Olahan Jagung Di Desa Tanah Toa Kecamatan Kajang Kabupaten Bulukumba. </w:t>
      </w:r>
      <w:r w:rsidRPr="00933133">
        <w:rPr>
          <w:rFonts w:ascii="Tahoma" w:hAnsi="Tahoma" w:cs="Tahoma"/>
          <w:i/>
          <w:iCs/>
          <w:noProof/>
          <w:sz w:val="21"/>
          <w:szCs w:val="21"/>
        </w:rPr>
        <w:t>Jurnal Publiciana</w:t>
      </w:r>
      <w:r w:rsidRPr="00933133">
        <w:rPr>
          <w:rFonts w:ascii="Tahoma" w:hAnsi="Tahoma" w:cs="Tahoma"/>
          <w:noProof/>
          <w:sz w:val="21"/>
          <w:szCs w:val="21"/>
        </w:rPr>
        <w:t>, 16.</w:t>
      </w:r>
    </w:p>
    <w:p w14:paraId="1753E9A7" w14:textId="77777777" w:rsidR="00004EC3" w:rsidRPr="00933133" w:rsidRDefault="00004EC3" w:rsidP="00933133">
      <w:pPr>
        <w:widowControl w:val="0"/>
        <w:autoSpaceDE w:val="0"/>
        <w:autoSpaceDN w:val="0"/>
        <w:adjustRightInd w:val="0"/>
        <w:spacing w:line="480" w:lineRule="auto"/>
        <w:ind w:left="480" w:hanging="480"/>
        <w:jc w:val="both"/>
        <w:rPr>
          <w:rFonts w:ascii="Tahoma" w:hAnsi="Tahoma" w:cs="Tahoma"/>
          <w:noProof/>
          <w:sz w:val="21"/>
          <w:szCs w:val="21"/>
        </w:rPr>
      </w:pPr>
      <w:r w:rsidRPr="00933133">
        <w:rPr>
          <w:rFonts w:ascii="Tahoma" w:hAnsi="Tahoma" w:cs="Tahoma"/>
          <w:noProof/>
          <w:sz w:val="21"/>
          <w:szCs w:val="21"/>
        </w:rPr>
        <w:t xml:space="preserve">Juanda, Y. A., &amp; Alfiandi, B. (2019). Strategi Bertahan Hidup Buruh Tani Di Kecamatan Danau Kembar Alahan Panjang. </w:t>
      </w:r>
      <w:r w:rsidRPr="00933133">
        <w:rPr>
          <w:rFonts w:ascii="Tahoma" w:hAnsi="Tahoma" w:cs="Tahoma"/>
          <w:i/>
          <w:iCs/>
          <w:noProof/>
          <w:sz w:val="21"/>
          <w:szCs w:val="21"/>
        </w:rPr>
        <w:t>STRATEGI BERTAHAN HIDUP BURUH TANI DI KECAMATAN DANAU KEMBAR ALAHAN PANJANG Yuni</w:t>
      </w:r>
      <w:r w:rsidRPr="00933133">
        <w:rPr>
          <w:rFonts w:ascii="Tahoma" w:hAnsi="Tahoma" w:cs="Tahoma"/>
          <w:noProof/>
          <w:sz w:val="21"/>
          <w:szCs w:val="21"/>
        </w:rPr>
        <w:t xml:space="preserve">, </w:t>
      </w:r>
      <w:r w:rsidRPr="00933133">
        <w:rPr>
          <w:rFonts w:ascii="Tahoma" w:hAnsi="Tahoma" w:cs="Tahoma"/>
          <w:i/>
          <w:iCs/>
          <w:noProof/>
          <w:sz w:val="21"/>
          <w:szCs w:val="21"/>
        </w:rPr>
        <w:t>9</w:t>
      </w:r>
      <w:r w:rsidRPr="00933133">
        <w:rPr>
          <w:rFonts w:ascii="Tahoma" w:hAnsi="Tahoma" w:cs="Tahoma"/>
          <w:noProof/>
          <w:sz w:val="21"/>
          <w:szCs w:val="21"/>
        </w:rPr>
        <w:t>(2), 41–42.</w:t>
      </w:r>
    </w:p>
    <w:p w14:paraId="093776AD" w14:textId="77777777" w:rsidR="00004EC3" w:rsidRPr="00933133" w:rsidRDefault="00004EC3" w:rsidP="00933133">
      <w:pPr>
        <w:widowControl w:val="0"/>
        <w:autoSpaceDE w:val="0"/>
        <w:autoSpaceDN w:val="0"/>
        <w:adjustRightInd w:val="0"/>
        <w:spacing w:line="480" w:lineRule="auto"/>
        <w:ind w:left="480" w:hanging="480"/>
        <w:jc w:val="both"/>
        <w:rPr>
          <w:rFonts w:ascii="Tahoma" w:hAnsi="Tahoma" w:cs="Tahoma"/>
          <w:noProof/>
          <w:sz w:val="21"/>
          <w:szCs w:val="21"/>
        </w:rPr>
      </w:pPr>
      <w:r w:rsidRPr="00933133">
        <w:rPr>
          <w:rFonts w:ascii="Tahoma" w:hAnsi="Tahoma" w:cs="Tahoma"/>
          <w:noProof/>
          <w:sz w:val="21"/>
          <w:szCs w:val="21"/>
        </w:rPr>
        <w:t xml:space="preserve">Muttaqin, A. (2014). Pola Keberagamaan Masyarakat Marginal. </w:t>
      </w:r>
      <w:r w:rsidRPr="00933133">
        <w:rPr>
          <w:rFonts w:ascii="Tahoma" w:hAnsi="Tahoma" w:cs="Tahoma"/>
          <w:i/>
          <w:iCs/>
          <w:noProof/>
          <w:sz w:val="21"/>
          <w:szCs w:val="21"/>
        </w:rPr>
        <w:t>KOMUNIKA: Jurnal Dakwah Dan Komunikasi</w:t>
      </w:r>
      <w:r w:rsidRPr="00933133">
        <w:rPr>
          <w:rFonts w:ascii="Tahoma" w:hAnsi="Tahoma" w:cs="Tahoma"/>
          <w:noProof/>
          <w:sz w:val="21"/>
          <w:szCs w:val="21"/>
        </w:rPr>
        <w:t xml:space="preserve">, </w:t>
      </w:r>
      <w:r w:rsidRPr="00933133">
        <w:rPr>
          <w:rFonts w:ascii="Tahoma" w:hAnsi="Tahoma" w:cs="Tahoma"/>
          <w:i/>
          <w:iCs/>
          <w:noProof/>
          <w:sz w:val="21"/>
          <w:szCs w:val="21"/>
        </w:rPr>
        <w:t>8</w:t>
      </w:r>
      <w:r w:rsidRPr="00933133">
        <w:rPr>
          <w:rFonts w:ascii="Tahoma" w:hAnsi="Tahoma" w:cs="Tahoma"/>
          <w:noProof/>
          <w:sz w:val="21"/>
          <w:szCs w:val="21"/>
        </w:rPr>
        <w:t>(2), 129–156. https://doi.org/10.24090/komunika.v8i2.753</w:t>
      </w:r>
    </w:p>
    <w:p w14:paraId="2FD07782" w14:textId="77777777" w:rsidR="00004EC3" w:rsidRPr="00933133" w:rsidRDefault="00004EC3" w:rsidP="00933133">
      <w:pPr>
        <w:widowControl w:val="0"/>
        <w:autoSpaceDE w:val="0"/>
        <w:autoSpaceDN w:val="0"/>
        <w:adjustRightInd w:val="0"/>
        <w:spacing w:line="480" w:lineRule="auto"/>
        <w:ind w:left="480" w:hanging="480"/>
        <w:jc w:val="both"/>
        <w:rPr>
          <w:rFonts w:ascii="Tahoma" w:hAnsi="Tahoma" w:cs="Tahoma"/>
          <w:noProof/>
          <w:sz w:val="21"/>
          <w:szCs w:val="21"/>
        </w:rPr>
      </w:pPr>
      <w:r w:rsidRPr="00933133">
        <w:rPr>
          <w:rFonts w:ascii="Tahoma" w:hAnsi="Tahoma" w:cs="Tahoma"/>
          <w:noProof/>
          <w:sz w:val="21"/>
          <w:szCs w:val="21"/>
        </w:rPr>
        <w:t xml:space="preserve">Raya, D., Rizky, R., Robiatul, C., Az-Zahra, J., Azizah, W., &amp; Rafa, M. (2024). </w:t>
      </w:r>
      <w:r w:rsidRPr="00933133">
        <w:rPr>
          <w:rFonts w:ascii="Tahoma" w:hAnsi="Tahoma" w:cs="Tahoma"/>
          <w:i/>
          <w:iCs/>
          <w:noProof/>
          <w:sz w:val="21"/>
          <w:szCs w:val="21"/>
        </w:rPr>
        <w:t>Sumber Kekuasaan Dalam Negara: Analisis Berdasarkan Teori Konflik Karl Marx</w:t>
      </w:r>
      <w:r w:rsidRPr="00933133">
        <w:rPr>
          <w:rFonts w:ascii="Tahoma" w:hAnsi="Tahoma" w:cs="Tahoma"/>
          <w:noProof/>
          <w:sz w:val="21"/>
          <w:szCs w:val="21"/>
        </w:rPr>
        <w:t xml:space="preserve">. </w:t>
      </w:r>
      <w:r w:rsidRPr="00933133">
        <w:rPr>
          <w:rFonts w:ascii="Tahoma" w:hAnsi="Tahoma" w:cs="Tahoma"/>
          <w:i/>
          <w:iCs/>
          <w:noProof/>
          <w:sz w:val="21"/>
          <w:szCs w:val="21"/>
        </w:rPr>
        <w:t>3</w:t>
      </w:r>
      <w:r w:rsidRPr="00933133">
        <w:rPr>
          <w:rFonts w:ascii="Tahoma" w:hAnsi="Tahoma" w:cs="Tahoma"/>
          <w:noProof/>
          <w:sz w:val="21"/>
          <w:szCs w:val="21"/>
        </w:rPr>
        <w:t>(2), 33–39. https://doi.org/10.59818/jps.v3i2.810</w:t>
      </w:r>
    </w:p>
    <w:p w14:paraId="6B857397" w14:textId="77777777" w:rsidR="00004EC3" w:rsidRPr="00933133" w:rsidRDefault="00004EC3" w:rsidP="00933133">
      <w:pPr>
        <w:widowControl w:val="0"/>
        <w:autoSpaceDE w:val="0"/>
        <w:autoSpaceDN w:val="0"/>
        <w:adjustRightInd w:val="0"/>
        <w:spacing w:line="480" w:lineRule="auto"/>
        <w:ind w:left="480" w:hanging="480"/>
        <w:jc w:val="both"/>
        <w:rPr>
          <w:rFonts w:ascii="Tahoma" w:hAnsi="Tahoma" w:cs="Tahoma"/>
          <w:noProof/>
          <w:sz w:val="21"/>
          <w:szCs w:val="21"/>
        </w:rPr>
      </w:pPr>
      <w:r w:rsidRPr="00933133">
        <w:rPr>
          <w:rFonts w:ascii="Tahoma" w:hAnsi="Tahoma" w:cs="Tahoma"/>
          <w:noProof/>
          <w:sz w:val="21"/>
          <w:szCs w:val="21"/>
        </w:rPr>
        <w:t xml:space="preserve">Rosari, K. (2023). </w:t>
      </w:r>
      <w:r w:rsidRPr="00933133">
        <w:rPr>
          <w:rFonts w:ascii="Tahoma" w:hAnsi="Tahoma" w:cs="Tahoma"/>
          <w:i/>
          <w:iCs/>
          <w:noProof/>
          <w:sz w:val="21"/>
          <w:szCs w:val="21"/>
        </w:rPr>
        <w:t>Partisipasi Aktif : Kunci Sukses Pemberdayaan Masyarakat dalam Pembangunan Kesehatan di Indonesia Partisipasi Aktif : Kunci Sukses Pemberdayaan Masyarakat dalam Pembangunan Kesehatan di Indonesia Active Participation : The Key to Successful Community Empo</w:t>
      </w:r>
      <w:r w:rsidRPr="00933133">
        <w:rPr>
          <w:rFonts w:ascii="Tahoma" w:hAnsi="Tahoma" w:cs="Tahoma"/>
          <w:noProof/>
          <w:sz w:val="21"/>
          <w:szCs w:val="21"/>
        </w:rPr>
        <w:t xml:space="preserve">. </w:t>
      </w:r>
      <w:r w:rsidRPr="00933133">
        <w:rPr>
          <w:rFonts w:ascii="Tahoma" w:hAnsi="Tahoma" w:cs="Tahoma"/>
          <w:i/>
          <w:iCs/>
          <w:noProof/>
          <w:sz w:val="21"/>
          <w:szCs w:val="21"/>
        </w:rPr>
        <w:t>December</w:t>
      </w:r>
      <w:r w:rsidRPr="00933133">
        <w:rPr>
          <w:rFonts w:ascii="Tahoma" w:hAnsi="Tahoma" w:cs="Tahoma"/>
          <w:noProof/>
          <w:sz w:val="21"/>
          <w:szCs w:val="21"/>
        </w:rPr>
        <w:t>.</w:t>
      </w:r>
    </w:p>
    <w:p w14:paraId="79B05EFD" w14:textId="77777777" w:rsidR="00004EC3" w:rsidRPr="00933133" w:rsidRDefault="00004EC3" w:rsidP="00933133">
      <w:pPr>
        <w:widowControl w:val="0"/>
        <w:autoSpaceDE w:val="0"/>
        <w:autoSpaceDN w:val="0"/>
        <w:adjustRightInd w:val="0"/>
        <w:spacing w:line="480" w:lineRule="auto"/>
        <w:ind w:left="480" w:hanging="480"/>
        <w:jc w:val="both"/>
        <w:rPr>
          <w:rFonts w:ascii="Tahoma" w:hAnsi="Tahoma" w:cs="Tahoma"/>
          <w:noProof/>
          <w:sz w:val="21"/>
          <w:szCs w:val="21"/>
        </w:rPr>
      </w:pPr>
      <w:r w:rsidRPr="00933133">
        <w:rPr>
          <w:rFonts w:ascii="Tahoma" w:hAnsi="Tahoma" w:cs="Tahoma"/>
          <w:noProof/>
          <w:sz w:val="21"/>
          <w:szCs w:val="21"/>
        </w:rPr>
        <w:t xml:space="preserve">Suleman, S. A., &amp; Resnawaty, R. (2017). Program Keluarga Harapan (Pkh): Antara Perlindungan Sosial Dan Pengentasan Kemiskinan. </w:t>
      </w:r>
      <w:r w:rsidRPr="00933133">
        <w:rPr>
          <w:rFonts w:ascii="Tahoma" w:hAnsi="Tahoma" w:cs="Tahoma"/>
          <w:i/>
          <w:iCs/>
          <w:noProof/>
          <w:sz w:val="21"/>
          <w:szCs w:val="21"/>
        </w:rPr>
        <w:t>Prosiding Penelitian Dan Pengabdian Kepada Masyarakat</w:t>
      </w:r>
      <w:r w:rsidRPr="00933133">
        <w:rPr>
          <w:rFonts w:ascii="Tahoma" w:hAnsi="Tahoma" w:cs="Tahoma"/>
          <w:noProof/>
          <w:sz w:val="21"/>
          <w:szCs w:val="21"/>
        </w:rPr>
        <w:t xml:space="preserve">, </w:t>
      </w:r>
      <w:r w:rsidRPr="00933133">
        <w:rPr>
          <w:rFonts w:ascii="Tahoma" w:hAnsi="Tahoma" w:cs="Tahoma"/>
          <w:i/>
          <w:iCs/>
          <w:noProof/>
          <w:sz w:val="21"/>
          <w:szCs w:val="21"/>
        </w:rPr>
        <w:t>4</w:t>
      </w:r>
      <w:r w:rsidRPr="00933133">
        <w:rPr>
          <w:rFonts w:ascii="Tahoma" w:hAnsi="Tahoma" w:cs="Tahoma"/>
          <w:noProof/>
          <w:sz w:val="21"/>
          <w:szCs w:val="21"/>
        </w:rPr>
        <w:t>(1), 88. https://doi.org/10.24198/jppm.v4i1.14213</w:t>
      </w:r>
    </w:p>
    <w:p w14:paraId="7E3908EA" w14:textId="77777777" w:rsidR="00004EC3" w:rsidRPr="00933133" w:rsidRDefault="00004EC3" w:rsidP="00933133">
      <w:pPr>
        <w:widowControl w:val="0"/>
        <w:autoSpaceDE w:val="0"/>
        <w:autoSpaceDN w:val="0"/>
        <w:adjustRightInd w:val="0"/>
        <w:spacing w:line="480" w:lineRule="auto"/>
        <w:ind w:left="480" w:hanging="480"/>
        <w:jc w:val="both"/>
        <w:rPr>
          <w:rFonts w:ascii="Tahoma" w:hAnsi="Tahoma" w:cs="Tahoma"/>
          <w:noProof/>
          <w:sz w:val="21"/>
          <w:szCs w:val="21"/>
        </w:rPr>
      </w:pPr>
      <w:r w:rsidRPr="00933133">
        <w:rPr>
          <w:rFonts w:ascii="Tahoma" w:hAnsi="Tahoma" w:cs="Tahoma"/>
          <w:noProof/>
          <w:sz w:val="21"/>
          <w:szCs w:val="21"/>
        </w:rPr>
        <w:t xml:space="preserve">Yafie, A. A., Ihsan, M., &amp; Rahman, A. (2023). Pemberdayaan Masyarakat Berbasis Digital untuk Desa Wisata. </w:t>
      </w:r>
      <w:r w:rsidRPr="00933133">
        <w:rPr>
          <w:rFonts w:ascii="Tahoma" w:hAnsi="Tahoma" w:cs="Tahoma"/>
          <w:i/>
          <w:iCs/>
          <w:noProof/>
          <w:sz w:val="21"/>
          <w:szCs w:val="21"/>
        </w:rPr>
        <w:t>Temali: Jurnal Pembangunan Sosial</w:t>
      </w:r>
      <w:r w:rsidRPr="00933133">
        <w:rPr>
          <w:rFonts w:ascii="Tahoma" w:hAnsi="Tahoma" w:cs="Tahoma"/>
          <w:noProof/>
          <w:sz w:val="21"/>
          <w:szCs w:val="21"/>
        </w:rPr>
        <w:t xml:space="preserve">, </w:t>
      </w:r>
      <w:r w:rsidRPr="00933133">
        <w:rPr>
          <w:rFonts w:ascii="Tahoma" w:hAnsi="Tahoma" w:cs="Tahoma"/>
          <w:i/>
          <w:iCs/>
          <w:noProof/>
          <w:sz w:val="21"/>
          <w:szCs w:val="21"/>
        </w:rPr>
        <w:t>6</w:t>
      </w:r>
      <w:r w:rsidRPr="00933133">
        <w:rPr>
          <w:rFonts w:ascii="Tahoma" w:hAnsi="Tahoma" w:cs="Tahoma"/>
          <w:noProof/>
          <w:sz w:val="21"/>
          <w:szCs w:val="21"/>
        </w:rPr>
        <w:t>(2), 153–160. http://dx.doi.org/10.15575/jt.v6i2.26890journal.uinsgd.ac.id/index.php/temali/indexhttp://dx.doi.org/10.15575/jt.v6i2.26890</w:t>
      </w:r>
    </w:p>
    <w:p w14:paraId="6D1806B2" w14:textId="77777777" w:rsidR="00004EC3" w:rsidRPr="00933133" w:rsidRDefault="00004EC3" w:rsidP="00933133">
      <w:pPr>
        <w:widowControl w:val="0"/>
        <w:autoSpaceDE w:val="0"/>
        <w:autoSpaceDN w:val="0"/>
        <w:adjustRightInd w:val="0"/>
        <w:spacing w:line="480" w:lineRule="auto"/>
        <w:ind w:left="480" w:hanging="480"/>
        <w:jc w:val="both"/>
        <w:rPr>
          <w:rFonts w:ascii="Tahoma" w:hAnsi="Tahoma" w:cs="Tahoma"/>
          <w:noProof/>
          <w:sz w:val="21"/>
          <w:szCs w:val="21"/>
        </w:rPr>
      </w:pPr>
      <w:r w:rsidRPr="00933133">
        <w:rPr>
          <w:rFonts w:ascii="Tahoma" w:hAnsi="Tahoma" w:cs="Tahoma"/>
          <w:noProof/>
          <w:sz w:val="21"/>
          <w:szCs w:val="21"/>
        </w:rPr>
        <w:t xml:space="preserve">Yunus, M., Azwar, W., &amp; Jamil, M. (2024). Marginal Membawa Masyarakat Maurek Bawang. </w:t>
      </w:r>
      <w:r w:rsidRPr="00933133">
        <w:rPr>
          <w:rFonts w:ascii="Tahoma" w:hAnsi="Tahoma" w:cs="Tahoma"/>
          <w:i/>
          <w:iCs/>
          <w:noProof/>
          <w:sz w:val="21"/>
          <w:szCs w:val="21"/>
        </w:rPr>
        <w:t>… Jurnal Penelitian Ilmu-Ilmu Sosial</w:t>
      </w:r>
      <w:r w:rsidRPr="00933133">
        <w:rPr>
          <w:rFonts w:ascii="Tahoma" w:hAnsi="Tahoma" w:cs="Tahoma"/>
          <w:noProof/>
          <w:sz w:val="21"/>
          <w:szCs w:val="21"/>
        </w:rPr>
        <w:t xml:space="preserve">, </w:t>
      </w:r>
      <w:r w:rsidRPr="00933133">
        <w:rPr>
          <w:rFonts w:ascii="Tahoma" w:hAnsi="Tahoma" w:cs="Tahoma"/>
          <w:i/>
          <w:iCs/>
          <w:noProof/>
          <w:sz w:val="21"/>
          <w:szCs w:val="21"/>
        </w:rPr>
        <w:t>1</w:t>
      </w:r>
      <w:r w:rsidRPr="00933133">
        <w:rPr>
          <w:rFonts w:ascii="Tahoma" w:hAnsi="Tahoma" w:cs="Tahoma"/>
          <w:noProof/>
          <w:sz w:val="21"/>
          <w:szCs w:val="21"/>
        </w:rPr>
        <w:t>(June), 385–393. https://ojs.daarulhuda.or.id/index.php/Socius/article/view/550%0Ahttps://ojs.daarulhuda.or.id/index.php/Socius/article/download/550/640</w:t>
      </w:r>
    </w:p>
    <w:p w14:paraId="0E37BF5D" w14:textId="23FD7534" w:rsidR="00254A13" w:rsidRPr="00933133" w:rsidRDefault="00373845" w:rsidP="00933133">
      <w:pPr>
        <w:spacing w:line="480" w:lineRule="auto"/>
        <w:jc w:val="both"/>
        <w:rPr>
          <w:rFonts w:ascii="Tahoma" w:hAnsi="Tahoma" w:cs="Tahoma"/>
          <w:sz w:val="21"/>
          <w:szCs w:val="21"/>
        </w:rPr>
      </w:pPr>
      <w:r w:rsidRPr="00933133">
        <w:rPr>
          <w:rFonts w:ascii="Tahoma" w:hAnsi="Tahoma" w:cs="Tahoma"/>
          <w:sz w:val="21"/>
          <w:szCs w:val="21"/>
        </w:rPr>
        <w:fldChar w:fldCharType="end"/>
      </w:r>
    </w:p>
    <w:sectPr w:rsidR="00254A13" w:rsidRPr="00933133">
      <w:headerReference w:type="even" r:id="rId11"/>
      <w:headerReference w:type="default" r:id="rId12"/>
      <w:footerReference w:type="even" r:id="rId13"/>
      <w:footerReference w:type="default" r:id="rId14"/>
      <w:headerReference w:type="first" r:id="rId15"/>
      <w:footerReference w:type="first" r:id="rId16"/>
      <w:type w:val="continuous"/>
      <w:pgSz w:w="11907" w:h="16839"/>
      <w:pgMar w:top="1701" w:right="1701" w:bottom="1701" w:left="1701" w:header="839" w:footer="4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0CE1C6" w14:textId="77777777" w:rsidR="00BA04C7" w:rsidRDefault="00BA04C7">
      <w:r>
        <w:separator/>
      </w:r>
    </w:p>
  </w:endnote>
  <w:endnote w:type="continuationSeparator" w:id="0">
    <w:p w14:paraId="086C6A13" w14:textId="77777777" w:rsidR="00BA04C7" w:rsidRDefault="00BA0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Heavenetica8">
    <w:panose1 w:val="00000000000000000000"/>
    <w:charset w:val="00"/>
    <w:family w:val="roman"/>
    <w:notTrueType/>
    <w:pitch w:val="default"/>
  </w:font>
  <w:font w:name="Helvetica">
    <w:panose1 w:val="020B05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4D80E9" w14:textId="77777777" w:rsidR="00254A13" w:rsidRDefault="0025781E">
    <w:pPr>
      <w:pBdr>
        <w:top w:val="nil"/>
        <w:left w:val="nil"/>
        <w:bottom w:val="nil"/>
        <w:right w:val="nil"/>
        <w:between w:val="nil"/>
      </w:pBdr>
      <w:tabs>
        <w:tab w:val="left" w:pos="960"/>
        <w:tab w:val="right" w:pos="9000"/>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end"/>
    </w:r>
  </w:p>
  <w:p w14:paraId="5E574741" w14:textId="77777777" w:rsidR="00254A13" w:rsidRDefault="00254A13">
    <w:pPr>
      <w:pBdr>
        <w:top w:val="nil"/>
        <w:left w:val="nil"/>
        <w:bottom w:val="nil"/>
        <w:right w:val="nil"/>
        <w:between w:val="nil"/>
      </w:pBdr>
      <w:tabs>
        <w:tab w:val="center" w:pos="4153"/>
        <w:tab w:val="right" w:pos="8306"/>
        <w:tab w:val="right" w:pos="10152"/>
      </w:tabs>
      <w:rPr>
        <w:rFonts w:ascii="Candara" w:eastAsia="Candara" w:hAnsi="Candara" w:cs="Candara"/>
        <w:i/>
        <w:color w:val="000000"/>
        <w:sz w:val="18"/>
        <w:szCs w:val="18"/>
      </w:rPr>
    </w:pPr>
  </w:p>
  <w:p w14:paraId="555575EF" w14:textId="77777777" w:rsidR="00254A13" w:rsidRDefault="00254A13">
    <w:pPr>
      <w:pBdr>
        <w:top w:val="nil"/>
        <w:left w:val="nil"/>
        <w:bottom w:val="nil"/>
        <w:right w:val="nil"/>
        <w:between w:val="nil"/>
      </w:pBdr>
      <w:tabs>
        <w:tab w:val="center" w:pos="4153"/>
        <w:tab w:val="right" w:pos="8306"/>
        <w:tab w:val="right" w:pos="10152"/>
      </w:tabs>
      <w:rPr>
        <w:rFonts w:ascii="Candara" w:eastAsia="Candara" w:hAnsi="Candara" w:cs="Candara"/>
        <w:i/>
        <w:color w:val="000000"/>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9E0987" w14:textId="77777777" w:rsidR="00254A13" w:rsidRDefault="0025781E">
    <w:pPr>
      <w:pBdr>
        <w:top w:val="nil"/>
        <w:left w:val="nil"/>
        <w:bottom w:val="nil"/>
        <w:right w:val="nil"/>
        <w:between w:val="nil"/>
      </w:pBdr>
      <w:tabs>
        <w:tab w:val="left" w:pos="960"/>
        <w:tab w:val="right" w:pos="9000"/>
      </w:tabs>
      <w:jc w:val="right"/>
      <w:rPr>
        <w:color w:val="000000"/>
        <w:sz w:val="18"/>
        <w:szCs w:val="18"/>
      </w:rPr>
    </w:pPr>
    <w:r>
      <w:rPr>
        <w:color w:val="000000"/>
        <w:sz w:val="18"/>
        <w:szCs w:val="18"/>
      </w:rPr>
      <w:t>Write down y</w:t>
    </w:r>
    <w:r>
      <w:rPr>
        <w:rFonts w:ascii="Candara" w:eastAsia="Candara" w:hAnsi="Candara" w:cs="Candara"/>
        <w:color w:val="000000"/>
        <w:sz w:val="18"/>
        <w:szCs w:val="18"/>
      </w:rPr>
      <w:t>our manuscript title here</w:t>
    </w:r>
    <w:r>
      <w:rPr>
        <w:color w:val="000000"/>
        <w:sz w:val="18"/>
        <w:szCs w:val="18"/>
      </w:rPr>
      <w:t xml:space="preserve"> | </w:t>
    </w:r>
    <w:r>
      <w:rPr>
        <w:color w:val="000000"/>
        <w:sz w:val="18"/>
        <w:szCs w:val="18"/>
      </w:rPr>
      <w:fldChar w:fldCharType="begin"/>
    </w:r>
    <w:r>
      <w:rPr>
        <w:color w:val="000000"/>
        <w:sz w:val="18"/>
        <w:szCs w:val="18"/>
      </w:rPr>
      <w:instrText>PAGE</w:instrText>
    </w:r>
    <w:r>
      <w:rPr>
        <w:color w:val="000000"/>
        <w:sz w:val="18"/>
        <w:szCs w:val="18"/>
      </w:rPr>
      <w:fldChar w:fldCharType="separate"/>
    </w:r>
    <w:r w:rsidR="008A3CBC">
      <w:rPr>
        <w:noProof/>
        <w:color w:val="000000"/>
        <w:sz w:val="18"/>
        <w:szCs w:val="18"/>
      </w:rPr>
      <w:t>8</w:t>
    </w:r>
    <w:r>
      <w:rPr>
        <w:color w:val="000000"/>
        <w:sz w:val="18"/>
        <w:szCs w:val="18"/>
      </w:rPr>
      <w:fldChar w:fldCharType="end"/>
    </w:r>
    <w:r>
      <w:rPr>
        <w:color w:val="000000"/>
        <w:sz w:val="18"/>
        <w:szCs w:val="18"/>
      </w:rPr>
      <w:t xml:space="preserve"> </w:t>
    </w:r>
  </w:p>
  <w:p w14:paraId="24E03C96" w14:textId="77777777" w:rsidR="00254A13" w:rsidRDefault="00254A13">
    <w:pPr>
      <w:pBdr>
        <w:top w:val="nil"/>
        <w:left w:val="nil"/>
        <w:bottom w:val="nil"/>
        <w:right w:val="nil"/>
        <w:between w:val="nil"/>
      </w:pBdr>
      <w:tabs>
        <w:tab w:val="center" w:pos="4153"/>
        <w:tab w:val="right" w:pos="8306"/>
        <w:tab w:val="right" w:pos="10152"/>
      </w:tabs>
      <w:jc w:val="center"/>
      <w:rPr>
        <w:rFonts w:ascii="Candara" w:eastAsia="Candara" w:hAnsi="Candara" w:cs="Candara"/>
        <w:i/>
        <w:color w:val="000000"/>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4F10A" w14:textId="77777777" w:rsidR="00254A13" w:rsidRDefault="00BA04C7">
    <w:pPr>
      <w:spacing w:line="276" w:lineRule="auto"/>
      <w:rPr>
        <w:rFonts w:ascii="Candara" w:eastAsia="Candara" w:hAnsi="Candara" w:cs="Candara"/>
        <w:sz w:val="18"/>
        <w:szCs w:val="18"/>
      </w:rPr>
    </w:pPr>
    <w:hyperlink r:id="rId1">
      <w:r w:rsidR="0025781E">
        <w:rPr>
          <w:rFonts w:ascii="Candara" w:eastAsia="Candara" w:hAnsi="Candara" w:cs="Candara"/>
          <w:color w:val="0D355E"/>
          <w:sz w:val="18"/>
          <w:szCs w:val="18"/>
          <w:highlight w:val="white"/>
        </w:rPr>
        <w:br/>
      </w:r>
    </w:hyperlink>
    <w:hyperlink r:id="rId2">
      <w:r w:rsidR="0025781E">
        <w:rPr>
          <w:rFonts w:ascii="Candara" w:eastAsia="Candara" w:hAnsi="Candara" w:cs="Candara"/>
          <w:noProof/>
          <w:color w:val="0D355E"/>
          <w:sz w:val="18"/>
          <w:szCs w:val="18"/>
          <w:highlight w:val="white"/>
          <w:lang w:val="en-US"/>
        </w:rPr>
        <w:drawing>
          <wp:inline distT="0" distB="0" distL="0" distR="0" wp14:anchorId="6BD2A2FC" wp14:editId="0AC38EC4">
            <wp:extent cx="594852" cy="209550"/>
            <wp:effectExtent l="0" t="0" r="0" b="0"/>
            <wp:docPr id="4"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3"/>
                    <a:srcRect/>
                    <a:stretch>
                      <a:fillRect/>
                    </a:stretch>
                  </pic:blipFill>
                  <pic:spPr>
                    <a:xfrm>
                      <a:off x="0" y="0"/>
                      <a:ext cx="594852" cy="209550"/>
                    </a:xfrm>
                    <a:prstGeom prst="rect">
                      <a:avLst/>
                    </a:prstGeom>
                    <a:ln/>
                  </pic:spPr>
                </pic:pic>
              </a:graphicData>
            </a:graphic>
          </wp:inline>
        </w:drawing>
      </w:r>
    </w:hyperlink>
    <w:r w:rsidR="0025781E">
      <w:rPr>
        <w:rFonts w:ascii="Candara" w:eastAsia="Candara" w:hAnsi="Candara" w:cs="Candara"/>
        <w:sz w:val="18"/>
        <w:szCs w:val="18"/>
      </w:rPr>
      <w:t xml:space="preserve">  © </w:t>
    </w:r>
    <w:proofErr w:type="gramStart"/>
    <w:r w:rsidR="0025781E">
      <w:rPr>
        <w:rFonts w:ascii="Candara" w:eastAsia="Candara" w:hAnsi="Candara" w:cs="Candara"/>
        <w:sz w:val="18"/>
        <w:szCs w:val="18"/>
      </w:rPr>
      <w:t>the</w:t>
    </w:r>
    <w:proofErr w:type="gramEnd"/>
    <w:r w:rsidR="0025781E">
      <w:rPr>
        <w:rFonts w:ascii="Candara" w:eastAsia="Candara" w:hAnsi="Candara" w:cs="Candara"/>
        <w:sz w:val="18"/>
        <w:szCs w:val="18"/>
      </w:rPr>
      <w:t xml:space="preserve"> Author(s) 2021</w:t>
    </w:r>
    <w:r w:rsidR="0025781E">
      <w:rPr>
        <w:rFonts w:ascii="Candara" w:eastAsia="Candara" w:hAnsi="Candara" w:cs="Candara"/>
        <w:color w:val="333333"/>
        <w:sz w:val="18"/>
        <w:szCs w:val="18"/>
      </w:rPr>
      <w:br/>
    </w:r>
    <w:r w:rsidR="0025781E">
      <w:rPr>
        <w:rFonts w:ascii="Candara" w:eastAsia="Candara" w:hAnsi="Candara" w:cs="Candara"/>
        <w:color w:val="333333"/>
        <w:sz w:val="18"/>
        <w:szCs w:val="18"/>
        <w:highlight w:val="white"/>
      </w:rPr>
      <w:t>This work is licensed under a </w:t>
    </w:r>
    <w:hyperlink r:id="rId4">
      <w:r w:rsidR="0025781E">
        <w:rPr>
          <w:rFonts w:ascii="Candara" w:eastAsia="Candara" w:hAnsi="Candara" w:cs="Candara"/>
          <w:color w:val="0D355E"/>
          <w:sz w:val="18"/>
          <w:szCs w:val="18"/>
          <w:highlight w:val="white"/>
        </w:rPr>
        <w:t>Creative Commons Attribution-</w:t>
      </w:r>
      <w:proofErr w:type="spellStart"/>
      <w:r w:rsidR="0025781E">
        <w:rPr>
          <w:rFonts w:ascii="Candara" w:eastAsia="Candara" w:hAnsi="Candara" w:cs="Candara"/>
          <w:color w:val="0D355E"/>
          <w:sz w:val="18"/>
          <w:szCs w:val="18"/>
          <w:highlight w:val="white"/>
        </w:rPr>
        <w:t>ShareAlike</w:t>
      </w:r>
      <w:proofErr w:type="spellEnd"/>
      <w:r w:rsidR="0025781E">
        <w:rPr>
          <w:rFonts w:ascii="Candara" w:eastAsia="Candara" w:hAnsi="Candara" w:cs="Candara"/>
          <w:color w:val="0D355E"/>
          <w:sz w:val="18"/>
          <w:szCs w:val="18"/>
          <w:highlight w:val="white"/>
        </w:rPr>
        <w:t xml:space="preserve"> 4.0 International License</w:t>
      </w:r>
    </w:hyperlink>
  </w:p>
  <w:p w14:paraId="572FF349" w14:textId="77777777" w:rsidR="00254A13" w:rsidRDefault="0025781E">
    <w:pPr>
      <w:pBdr>
        <w:top w:val="nil"/>
        <w:left w:val="nil"/>
        <w:bottom w:val="nil"/>
        <w:right w:val="nil"/>
        <w:between w:val="nil"/>
      </w:pBdr>
      <w:tabs>
        <w:tab w:val="left" w:pos="960"/>
        <w:tab w:val="right" w:pos="9000"/>
      </w:tabs>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8A3CBC">
      <w:rPr>
        <w:noProof/>
        <w:color w:val="000000"/>
        <w:sz w:val="18"/>
        <w:szCs w:val="18"/>
      </w:rPr>
      <w:t>7</w:t>
    </w:r>
    <w:r>
      <w:rPr>
        <w:color w:val="000000"/>
        <w:sz w:val="18"/>
        <w:szCs w:val="18"/>
      </w:rPr>
      <w:fldChar w:fldCharType="end"/>
    </w:r>
  </w:p>
  <w:p w14:paraId="65950BA9" w14:textId="77777777" w:rsidR="00254A13" w:rsidRDefault="00254A13">
    <w:pPr>
      <w:pBdr>
        <w:top w:val="nil"/>
        <w:left w:val="nil"/>
        <w:bottom w:val="nil"/>
        <w:right w:val="nil"/>
        <w:between w:val="nil"/>
      </w:pBdr>
      <w:tabs>
        <w:tab w:val="left" w:pos="960"/>
        <w:tab w:val="right" w:pos="9000"/>
      </w:tabs>
      <w:rPr>
        <w:color w:val="000000"/>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121C5D" w14:textId="77777777" w:rsidR="00BA04C7" w:rsidRDefault="00BA04C7">
      <w:r>
        <w:separator/>
      </w:r>
    </w:p>
  </w:footnote>
  <w:footnote w:type="continuationSeparator" w:id="0">
    <w:p w14:paraId="23792929" w14:textId="77777777" w:rsidR="00BA04C7" w:rsidRDefault="00BA04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97564A" w14:textId="77777777" w:rsidR="00254A13" w:rsidRDefault="0025781E">
    <w:pPr>
      <w:pBdr>
        <w:top w:val="nil"/>
        <w:left w:val="nil"/>
        <w:bottom w:val="nil"/>
        <w:right w:val="nil"/>
        <w:between w:val="nil"/>
      </w:pBdr>
      <w:tabs>
        <w:tab w:val="center" w:pos="4153"/>
        <w:tab w:val="right" w:pos="8306"/>
        <w:tab w:val="right" w:pos="10152"/>
      </w:tabs>
      <w:jc w:val="center"/>
      <w:rPr>
        <w:rFonts w:ascii="Candara" w:eastAsia="Candara" w:hAnsi="Candara" w:cs="Candara"/>
        <w:i/>
        <w:color w:val="5B9BD5"/>
        <w:sz w:val="18"/>
        <w:szCs w:val="18"/>
      </w:rPr>
    </w:pPr>
    <w:r>
      <w:rPr>
        <w:rFonts w:ascii="Candara" w:eastAsia="Candara" w:hAnsi="Candara" w:cs="Candara"/>
        <w:i/>
        <w:color w:val="5B9BD5"/>
        <w:sz w:val="18"/>
        <w:szCs w:val="18"/>
      </w:rPr>
      <w:t>Journal of Innovation in Educational and Cultural Research, 2020, 1(1), 1-5</w:t>
    </w:r>
  </w:p>
  <w:p w14:paraId="08D62E47" w14:textId="77777777" w:rsidR="00254A13" w:rsidRDefault="00254A13">
    <w:pPr>
      <w:pBdr>
        <w:top w:val="nil"/>
        <w:left w:val="nil"/>
        <w:bottom w:val="nil"/>
        <w:right w:val="nil"/>
        <w:between w:val="nil"/>
      </w:pBdr>
      <w:tabs>
        <w:tab w:val="center" w:pos="4153"/>
        <w:tab w:val="right" w:pos="8306"/>
        <w:tab w:val="left" w:pos="720"/>
        <w:tab w:val="right" w:pos="10138"/>
      </w:tabs>
      <w:rPr>
        <w:rFonts w:ascii="Candara" w:eastAsia="Candara" w:hAnsi="Candara" w:cs="Candara"/>
        <w:color w:val="000000"/>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DE55C9" w14:textId="77777777" w:rsidR="00254A13" w:rsidRDefault="0025781E">
    <w:pPr>
      <w:pBdr>
        <w:top w:val="nil"/>
        <w:left w:val="nil"/>
        <w:bottom w:val="nil"/>
        <w:right w:val="nil"/>
        <w:between w:val="nil"/>
      </w:pBdr>
      <w:tabs>
        <w:tab w:val="center" w:pos="4153"/>
        <w:tab w:val="right" w:pos="8306"/>
        <w:tab w:val="left" w:pos="720"/>
        <w:tab w:val="right" w:pos="10138"/>
      </w:tabs>
      <w:jc w:val="center"/>
      <w:rPr>
        <w:rFonts w:ascii="Candara" w:eastAsia="Candara" w:hAnsi="Candara" w:cs="Candara"/>
        <w:color w:val="000000"/>
        <w:sz w:val="18"/>
        <w:szCs w:val="18"/>
      </w:rPr>
    </w:pPr>
    <w:proofErr w:type="spellStart"/>
    <w:r>
      <w:rPr>
        <w:rFonts w:ascii="Candara" w:eastAsia="Candara" w:hAnsi="Candara" w:cs="Candara"/>
        <w:color w:val="000000"/>
        <w:sz w:val="18"/>
        <w:szCs w:val="18"/>
      </w:rPr>
      <w:t>Jurnal</w:t>
    </w:r>
    <w:proofErr w:type="spellEnd"/>
    <w:r>
      <w:rPr>
        <w:rFonts w:ascii="Candara" w:eastAsia="Candara" w:hAnsi="Candara" w:cs="Candara"/>
        <w:color w:val="000000"/>
        <w:sz w:val="18"/>
        <w:szCs w:val="18"/>
      </w:rPr>
      <w:t xml:space="preserve"> </w:t>
    </w:r>
    <w:proofErr w:type="spellStart"/>
    <w:r>
      <w:rPr>
        <w:rFonts w:ascii="Candara" w:eastAsia="Candara" w:hAnsi="Candara" w:cs="Candara"/>
        <w:color w:val="000000"/>
        <w:sz w:val="18"/>
        <w:szCs w:val="18"/>
      </w:rPr>
      <w:t>Pemberdayaan</w:t>
    </w:r>
    <w:proofErr w:type="spellEnd"/>
    <w:r>
      <w:rPr>
        <w:rFonts w:ascii="Candara" w:eastAsia="Candara" w:hAnsi="Candara" w:cs="Candara"/>
        <w:color w:val="000000"/>
        <w:sz w:val="18"/>
        <w:szCs w:val="18"/>
      </w:rPr>
      <w:t xml:space="preserve"> </w:t>
    </w:r>
    <w:proofErr w:type="spellStart"/>
    <w:r>
      <w:rPr>
        <w:rFonts w:ascii="Candara" w:eastAsia="Candara" w:hAnsi="Candara" w:cs="Candara"/>
        <w:color w:val="000000"/>
        <w:sz w:val="18"/>
        <w:szCs w:val="18"/>
      </w:rPr>
      <w:t>Masyarakat</w:t>
    </w:r>
    <w:proofErr w:type="spellEnd"/>
  </w:p>
  <w:p w14:paraId="718DCBFE" w14:textId="77777777" w:rsidR="00254A13" w:rsidRDefault="0025781E">
    <w:pPr>
      <w:pBdr>
        <w:top w:val="nil"/>
        <w:left w:val="nil"/>
        <w:bottom w:val="nil"/>
        <w:right w:val="nil"/>
        <w:between w:val="nil"/>
      </w:pBdr>
      <w:tabs>
        <w:tab w:val="center" w:pos="4153"/>
        <w:tab w:val="right" w:pos="8306"/>
        <w:tab w:val="left" w:pos="720"/>
        <w:tab w:val="right" w:pos="10138"/>
      </w:tabs>
      <w:jc w:val="center"/>
      <w:rPr>
        <w:rFonts w:ascii="Candara" w:eastAsia="Candara" w:hAnsi="Candara" w:cs="Candara"/>
        <w:i/>
        <w:color w:val="000000"/>
        <w:sz w:val="18"/>
        <w:szCs w:val="18"/>
      </w:rPr>
    </w:pPr>
    <w:r>
      <w:rPr>
        <w:rFonts w:ascii="Candara" w:eastAsia="Candara" w:hAnsi="Candara" w:cs="Candara"/>
        <w:color w:val="000000"/>
        <w:sz w:val="18"/>
        <w:szCs w:val="18"/>
      </w:rPr>
      <w:t>Volume 5 Issue 1 Year 2021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693E11" w14:textId="77777777" w:rsidR="00254A13" w:rsidRDefault="00254A13">
    <w:pPr>
      <w:pBdr>
        <w:top w:val="nil"/>
        <w:left w:val="nil"/>
        <w:bottom w:val="nil"/>
        <w:right w:val="nil"/>
        <w:between w:val="nil"/>
      </w:pBdr>
      <w:tabs>
        <w:tab w:val="center" w:pos="4153"/>
        <w:tab w:val="right" w:pos="8306"/>
        <w:tab w:val="right" w:pos="10152"/>
      </w:tabs>
      <w:rPr>
        <w:rFonts w:ascii="Candara" w:eastAsia="Candara" w:hAnsi="Candara" w:cs="Candara"/>
        <w:color w:val="000000"/>
        <w:sz w:val="18"/>
        <w:szCs w:val="18"/>
      </w:rPr>
    </w:pPr>
  </w:p>
  <w:tbl>
    <w:tblPr>
      <w:tblStyle w:val="a1"/>
      <w:tblW w:w="8925" w:type="dxa"/>
      <w:tblInd w:w="-14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4915"/>
      <w:gridCol w:w="4010"/>
    </w:tblGrid>
    <w:tr w:rsidR="00254A13" w14:paraId="5C96282D" w14:textId="77777777">
      <w:tc>
        <w:tcPr>
          <w:tcW w:w="4914" w:type="dxa"/>
          <w:shd w:val="clear" w:color="auto" w:fill="auto"/>
        </w:tcPr>
        <w:p w14:paraId="787F0DBB" w14:textId="77777777" w:rsidR="00254A13" w:rsidRDefault="0025781E">
          <w:pPr>
            <w:pBdr>
              <w:top w:val="nil"/>
              <w:left w:val="nil"/>
              <w:bottom w:val="nil"/>
              <w:right w:val="nil"/>
              <w:between w:val="nil"/>
            </w:pBdr>
            <w:tabs>
              <w:tab w:val="center" w:pos="4153"/>
              <w:tab w:val="right" w:pos="8306"/>
            </w:tabs>
            <w:rPr>
              <w:rFonts w:ascii="Candara" w:eastAsia="Candara" w:hAnsi="Candara" w:cs="Candara"/>
              <w:color w:val="000000"/>
              <w:sz w:val="18"/>
              <w:szCs w:val="18"/>
            </w:rPr>
          </w:pPr>
          <w:proofErr w:type="spellStart"/>
          <w:r>
            <w:rPr>
              <w:rFonts w:ascii="Candara" w:eastAsia="Candara" w:hAnsi="Candara" w:cs="Candara"/>
              <w:color w:val="000000"/>
              <w:sz w:val="18"/>
              <w:szCs w:val="18"/>
            </w:rPr>
            <w:t>Jurnal</w:t>
          </w:r>
          <w:proofErr w:type="spellEnd"/>
          <w:r>
            <w:rPr>
              <w:rFonts w:ascii="Candara" w:eastAsia="Candara" w:hAnsi="Candara" w:cs="Candara"/>
              <w:color w:val="000000"/>
              <w:sz w:val="18"/>
              <w:szCs w:val="18"/>
            </w:rPr>
            <w:t xml:space="preserve"> </w:t>
          </w:r>
          <w:proofErr w:type="spellStart"/>
          <w:r>
            <w:rPr>
              <w:rFonts w:ascii="Candara" w:eastAsia="Candara" w:hAnsi="Candara" w:cs="Candara"/>
              <w:color w:val="000000"/>
              <w:sz w:val="18"/>
              <w:szCs w:val="18"/>
            </w:rPr>
            <w:t>Pemberdayaan</w:t>
          </w:r>
          <w:proofErr w:type="spellEnd"/>
          <w:r>
            <w:rPr>
              <w:rFonts w:ascii="Candara" w:eastAsia="Candara" w:hAnsi="Candara" w:cs="Candara"/>
              <w:color w:val="000000"/>
              <w:sz w:val="18"/>
              <w:szCs w:val="18"/>
            </w:rPr>
            <w:t xml:space="preserve"> </w:t>
          </w:r>
          <w:proofErr w:type="spellStart"/>
          <w:r>
            <w:rPr>
              <w:rFonts w:ascii="Candara" w:eastAsia="Candara" w:hAnsi="Candara" w:cs="Candara"/>
              <w:color w:val="000000"/>
              <w:sz w:val="18"/>
              <w:szCs w:val="18"/>
            </w:rPr>
            <w:t>Masyarakat</w:t>
          </w:r>
          <w:proofErr w:type="spellEnd"/>
        </w:p>
        <w:p w14:paraId="3D3EAD01" w14:textId="77777777" w:rsidR="00254A13" w:rsidRDefault="0025781E">
          <w:pPr>
            <w:pBdr>
              <w:top w:val="nil"/>
              <w:left w:val="nil"/>
              <w:bottom w:val="nil"/>
              <w:right w:val="nil"/>
              <w:between w:val="nil"/>
            </w:pBdr>
            <w:tabs>
              <w:tab w:val="center" w:pos="4153"/>
              <w:tab w:val="right" w:pos="8306"/>
            </w:tabs>
            <w:rPr>
              <w:rFonts w:ascii="Candara" w:eastAsia="Candara" w:hAnsi="Candara" w:cs="Candara"/>
              <w:color w:val="000000"/>
              <w:sz w:val="18"/>
              <w:szCs w:val="18"/>
            </w:rPr>
          </w:pPr>
          <w:r>
            <w:rPr>
              <w:rFonts w:ascii="Candara" w:eastAsia="Candara" w:hAnsi="Candara" w:cs="Candara"/>
              <w:color w:val="000000"/>
              <w:sz w:val="18"/>
              <w:szCs w:val="18"/>
            </w:rPr>
            <w:t>Volume x Issue x Year 20xx Pages x-x</w:t>
          </w:r>
        </w:p>
      </w:tc>
      <w:tc>
        <w:tcPr>
          <w:tcW w:w="4010" w:type="dxa"/>
          <w:shd w:val="clear" w:color="auto" w:fill="auto"/>
          <w:vAlign w:val="center"/>
        </w:tcPr>
        <w:p w14:paraId="287FD2C3" w14:textId="77777777" w:rsidR="00254A13" w:rsidRDefault="0025781E">
          <w:pPr>
            <w:pBdr>
              <w:top w:val="nil"/>
              <w:left w:val="nil"/>
              <w:bottom w:val="nil"/>
              <w:right w:val="nil"/>
              <w:between w:val="nil"/>
            </w:pBdr>
            <w:tabs>
              <w:tab w:val="center" w:pos="4153"/>
              <w:tab w:val="right" w:pos="8306"/>
              <w:tab w:val="right" w:pos="10152"/>
            </w:tabs>
            <w:ind w:left="-283" w:right="213"/>
            <w:jc w:val="right"/>
            <w:rPr>
              <w:rFonts w:ascii="Candara" w:eastAsia="Candara" w:hAnsi="Candara" w:cs="Candara"/>
              <w:color w:val="000000"/>
              <w:sz w:val="18"/>
              <w:szCs w:val="18"/>
            </w:rPr>
          </w:pPr>
          <w:r>
            <w:rPr>
              <w:rFonts w:ascii="Candara" w:eastAsia="Candara" w:hAnsi="Candara" w:cs="Candara"/>
              <w:color w:val="000000"/>
              <w:sz w:val="18"/>
              <w:szCs w:val="18"/>
            </w:rPr>
            <w:t>DOI: http://dx.doi.org/10.37064/jpm.v5i1.xxxx</w:t>
          </w:r>
        </w:p>
        <w:p w14:paraId="4AC53CAF" w14:textId="77777777" w:rsidR="00254A13" w:rsidRPr="008F5A68" w:rsidRDefault="0025781E">
          <w:pPr>
            <w:pBdr>
              <w:top w:val="nil"/>
              <w:left w:val="nil"/>
              <w:bottom w:val="nil"/>
              <w:right w:val="nil"/>
              <w:between w:val="nil"/>
            </w:pBdr>
            <w:tabs>
              <w:tab w:val="center" w:pos="4153"/>
              <w:tab w:val="right" w:pos="8306"/>
              <w:tab w:val="right" w:pos="10152"/>
            </w:tabs>
            <w:ind w:left="-283" w:right="213"/>
            <w:jc w:val="right"/>
            <w:rPr>
              <w:rFonts w:ascii="Candara" w:eastAsia="Candara" w:hAnsi="Candara" w:cs="Candara"/>
              <w:color w:val="000000"/>
              <w:sz w:val="18"/>
              <w:szCs w:val="18"/>
              <w:lang w:val="sv-SE"/>
            </w:rPr>
          </w:pPr>
          <w:r w:rsidRPr="008F5A68">
            <w:rPr>
              <w:rFonts w:ascii="Candara" w:eastAsia="Candara" w:hAnsi="Candara" w:cs="Candara"/>
              <w:color w:val="000000"/>
              <w:sz w:val="18"/>
              <w:szCs w:val="18"/>
              <w:lang w:val="sv-SE"/>
            </w:rPr>
            <w:t xml:space="preserve">URL: </w:t>
          </w:r>
          <w:hyperlink r:id="rId1">
            <w:r w:rsidRPr="008F5A68">
              <w:rPr>
                <w:rFonts w:ascii="Candara" w:eastAsia="Candara" w:hAnsi="Candara" w:cs="Candara"/>
                <w:color w:val="1155CC"/>
                <w:sz w:val="18"/>
                <w:szCs w:val="18"/>
                <w:u w:val="single"/>
                <w:lang w:val="sv-SE"/>
              </w:rPr>
              <w:t>http://jurnal.uinsu.ac.id/index.php/PEMAS</w:t>
            </w:r>
          </w:hyperlink>
        </w:p>
        <w:p w14:paraId="0BB5E81C" w14:textId="77777777" w:rsidR="00254A13" w:rsidRDefault="0025781E">
          <w:pPr>
            <w:pBdr>
              <w:top w:val="nil"/>
              <w:left w:val="nil"/>
              <w:bottom w:val="nil"/>
              <w:right w:val="nil"/>
              <w:between w:val="nil"/>
            </w:pBdr>
            <w:tabs>
              <w:tab w:val="center" w:pos="4153"/>
              <w:tab w:val="right" w:pos="8306"/>
              <w:tab w:val="right" w:pos="10152"/>
            </w:tabs>
            <w:ind w:left="-283" w:right="213"/>
            <w:jc w:val="right"/>
            <w:rPr>
              <w:rFonts w:ascii="Candara" w:eastAsia="Candara" w:hAnsi="Candara" w:cs="Candara"/>
              <w:sz w:val="18"/>
              <w:szCs w:val="18"/>
            </w:rPr>
          </w:pPr>
          <w:r>
            <w:rPr>
              <w:rFonts w:ascii="Candara" w:eastAsia="Candara" w:hAnsi="Candara" w:cs="Candara"/>
              <w:sz w:val="18"/>
              <w:szCs w:val="18"/>
            </w:rPr>
            <w:t>P-ISSN: 2355-8679, E-ISSN: 2655-2558</w:t>
          </w:r>
        </w:p>
      </w:tc>
    </w:tr>
  </w:tbl>
  <w:p w14:paraId="0790346C" w14:textId="77777777" w:rsidR="00254A13" w:rsidRDefault="00254A13">
    <w:pPr>
      <w:pBdr>
        <w:top w:val="nil"/>
        <w:left w:val="nil"/>
        <w:bottom w:val="nil"/>
        <w:right w:val="nil"/>
        <w:between w:val="nil"/>
      </w:pBdr>
      <w:tabs>
        <w:tab w:val="center" w:pos="4153"/>
        <w:tab w:val="right" w:pos="8306"/>
        <w:tab w:val="right" w:pos="10152"/>
      </w:tabs>
      <w:rPr>
        <w:rFonts w:ascii="Candara" w:eastAsia="Candara" w:hAnsi="Candara" w:cs="Candara"/>
        <w:i/>
        <w:color w:val="000000"/>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A25FE"/>
    <w:multiLevelType w:val="hybridMultilevel"/>
    <w:tmpl w:val="A09633B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nsid w:val="03876ECD"/>
    <w:multiLevelType w:val="hybridMultilevel"/>
    <w:tmpl w:val="75969D6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6BF610F"/>
    <w:multiLevelType w:val="hybridMultilevel"/>
    <w:tmpl w:val="F726039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48AB19FD"/>
    <w:multiLevelType w:val="multilevel"/>
    <w:tmpl w:val="4BEC10A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nsid w:val="5BE47FBC"/>
    <w:multiLevelType w:val="hybridMultilevel"/>
    <w:tmpl w:val="331AD5BE"/>
    <w:lvl w:ilvl="0" w:tplc="7F50B912">
      <w:start w:val="1"/>
      <w:numFmt w:val="decimal"/>
      <w:lvlText w:val="%1."/>
      <w:lvlJc w:val="left"/>
      <w:pPr>
        <w:ind w:left="720" w:hanging="360"/>
      </w:pPr>
      <w:rPr>
        <w:rFonts w:hint="default"/>
        <w:sz w:val="21"/>
        <w:szCs w:val="18"/>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68427CED"/>
    <w:multiLevelType w:val="multilevel"/>
    <w:tmpl w:val="EA1A74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7446648E"/>
    <w:multiLevelType w:val="hybridMultilevel"/>
    <w:tmpl w:val="29BC6C7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2"/>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254A13"/>
    <w:rsid w:val="00004EC3"/>
    <w:rsid w:val="00014DC1"/>
    <w:rsid w:val="00023FF5"/>
    <w:rsid w:val="00031EA7"/>
    <w:rsid w:val="00036ECB"/>
    <w:rsid w:val="000717CD"/>
    <w:rsid w:val="000C25DC"/>
    <w:rsid w:val="00105F32"/>
    <w:rsid w:val="00131B51"/>
    <w:rsid w:val="00133867"/>
    <w:rsid w:val="00146D85"/>
    <w:rsid w:val="001747C0"/>
    <w:rsid w:val="00174C81"/>
    <w:rsid w:val="00182B40"/>
    <w:rsid w:val="001E033A"/>
    <w:rsid w:val="00254A13"/>
    <w:rsid w:val="0025781E"/>
    <w:rsid w:val="00261122"/>
    <w:rsid w:val="00273583"/>
    <w:rsid w:val="002A1069"/>
    <w:rsid w:val="002C1A08"/>
    <w:rsid w:val="002D4C32"/>
    <w:rsid w:val="0031109F"/>
    <w:rsid w:val="003430A3"/>
    <w:rsid w:val="00373845"/>
    <w:rsid w:val="003A79A9"/>
    <w:rsid w:val="003F3138"/>
    <w:rsid w:val="00405805"/>
    <w:rsid w:val="00465D53"/>
    <w:rsid w:val="0047185E"/>
    <w:rsid w:val="0047772C"/>
    <w:rsid w:val="00551378"/>
    <w:rsid w:val="00567415"/>
    <w:rsid w:val="00587DA1"/>
    <w:rsid w:val="0059670D"/>
    <w:rsid w:val="005C387B"/>
    <w:rsid w:val="005D4512"/>
    <w:rsid w:val="005E5CBD"/>
    <w:rsid w:val="00600D2B"/>
    <w:rsid w:val="00602235"/>
    <w:rsid w:val="006753F4"/>
    <w:rsid w:val="00696BA0"/>
    <w:rsid w:val="006E6D8E"/>
    <w:rsid w:val="00720A92"/>
    <w:rsid w:val="00724FC1"/>
    <w:rsid w:val="007575B5"/>
    <w:rsid w:val="0076778A"/>
    <w:rsid w:val="00774F75"/>
    <w:rsid w:val="00792940"/>
    <w:rsid w:val="007D398B"/>
    <w:rsid w:val="007F7613"/>
    <w:rsid w:val="0082205E"/>
    <w:rsid w:val="008379FD"/>
    <w:rsid w:val="00877EE5"/>
    <w:rsid w:val="008A0CD8"/>
    <w:rsid w:val="008A3CBC"/>
    <w:rsid w:val="008E2930"/>
    <w:rsid w:val="008F5A68"/>
    <w:rsid w:val="009203DA"/>
    <w:rsid w:val="00933133"/>
    <w:rsid w:val="00940202"/>
    <w:rsid w:val="00942629"/>
    <w:rsid w:val="009560CD"/>
    <w:rsid w:val="0097776E"/>
    <w:rsid w:val="009B50B3"/>
    <w:rsid w:val="009C4A52"/>
    <w:rsid w:val="00A17277"/>
    <w:rsid w:val="00A27C7B"/>
    <w:rsid w:val="00A33AB0"/>
    <w:rsid w:val="00AD51EA"/>
    <w:rsid w:val="00AE21CD"/>
    <w:rsid w:val="00AE2EA7"/>
    <w:rsid w:val="00AF188E"/>
    <w:rsid w:val="00B13E06"/>
    <w:rsid w:val="00B2201C"/>
    <w:rsid w:val="00B52D19"/>
    <w:rsid w:val="00B8571C"/>
    <w:rsid w:val="00B93E8C"/>
    <w:rsid w:val="00B96916"/>
    <w:rsid w:val="00BA04C7"/>
    <w:rsid w:val="00C01969"/>
    <w:rsid w:val="00C3448C"/>
    <w:rsid w:val="00C53AD0"/>
    <w:rsid w:val="00C81C62"/>
    <w:rsid w:val="00C9190B"/>
    <w:rsid w:val="00CF0C8F"/>
    <w:rsid w:val="00D070E5"/>
    <w:rsid w:val="00D4022C"/>
    <w:rsid w:val="00D601AA"/>
    <w:rsid w:val="00D90EE1"/>
    <w:rsid w:val="00DC5A83"/>
    <w:rsid w:val="00E07584"/>
    <w:rsid w:val="00E45A1C"/>
    <w:rsid w:val="00E56A82"/>
    <w:rsid w:val="00EF2EC2"/>
    <w:rsid w:val="00EF50B0"/>
    <w:rsid w:val="00F42FDF"/>
    <w:rsid w:val="00F60D26"/>
    <w:rsid w:val="00F93FD8"/>
    <w:rsid w:val="00FF22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224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920258"/>
    <w:pPr>
      <w:keepNext/>
      <w:outlineLvl w:val="0"/>
    </w:pPr>
    <w:rPr>
      <w:rFonts w:ascii="Candara" w:hAnsi="Candara"/>
      <w:b/>
      <w:color w:val="7030A0"/>
      <w:sz w:val="28"/>
      <w:szCs w:val="20"/>
    </w:rPr>
  </w:style>
  <w:style w:type="paragraph" w:styleId="Heading2">
    <w:name w:val="heading 2"/>
    <w:basedOn w:val="Normal"/>
    <w:next w:val="Normal"/>
    <w:link w:val="Heading2Char"/>
    <w:uiPriority w:val="9"/>
    <w:qFormat/>
    <w:rsid w:val="00920258"/>
    <w:pPr>
      <w:keepNext/>
      <w:outlineLvl w:val="1"/>
    </w:pPr>
    <w:rPr>
      <w:rFonts w:ascii="Candara" w:hAnsi="Candara"/>
      <w:b/>
      <w:i/>
      <w:color w:val="7030A0"/>
      <w:sz w:val="28"/>
      <w:szCs w:val="20"/>
    </w:rPr>
  </w:style>
  <w:style w:type="paragraph" w:styleId="Heading3">
    <w:name w:val="heading 3"/>
    <w:basedOn w:val="Normal"/>
    <w:next w:val="Normal"/>
    <w:qFormat/>
    <w:rsid w:val="00583313"/>
    <w:pPr>
      <w:keepNext/>
      <w:outlineLvl w:val="2"/>
    </w:pPr>
    <w:rPr>
      <w:rFonts w:ascii="Candara" w:hAnsi="Candara"/>
      <w:i/>
      <w:color w:val="7030A0"/>
      <w:sz w:val="28"/>
      <w:szCs w:val="20"/>
    </w:rPr>
  </w:style>
  <w:style w:type="paragraph" w:styleId="Heading4">
    <w:name w:val="heading 4"/>
    <w:basedOn w:val="Normal"/>
    <w:next w:val="Normal"/>
    <w:qFormat/>
    <w:pPr>
      <w:keepNext/>
      <w:widowControl w:val="0"/>
      <w:autoSpaceDE w:val="0"/>
      <w:autoSpaceDN w:val="0"/>
      <w:adjustRightInd w:val="0"/>
      <w:outlineLvl w:val="3"/>
    </w:pPr>
    <w:rPr>
      <w:b/>
      <w:bCs/>
      <w:sz w:val="20"/>
      <w:szCs w:val="20"/>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Articletitle">
    <w:name w:val="Articletitle"/>
    <w:basedOn w:val="Normal"/>
    <w:pPr>
      <w:spacing w:before="540" w:after="680" w:line="480" w:lineRule="exact"/>
      <w:ind w:left="3514"/>
    </w:pPr>
    <w:rPr>
      <w:rFonts w:ascii="Heavenetica8" w:hAnsi="Heavenetica8"/>
      <w:b/>
      <w:sz w:val="44"/>
    </w:rPr>
  </w:style>
  <w:style w:type="paragraph" w:customStyle="1" w:styleId="AuthorName">
    <w:name w:val="AuthorName"/>
    <w:basedOn w:val="Normal"/>
    <w:pPr>
      <w:widowControl w:val="0"/>
      <w:spacing w:before="240" w:line="240" w:lineRule="exact"/>
      <w:ind w:left="3514"/>
    </w:pPr>
    <w:rPr>
      <w:b/>
      <w:sz w:val="26"/>
    </w:rPr>
  </w:style>
  <w:style w:type="paragraph" w:customStyle="1" w:styleId="Affiliation">
    <w:name w:val="Affiliation"/>
    <w:basedOn w:val="Normal"/>
    <w:pPr>
      <w:spacing w:line="240" w:lineRule="exact"/>
      <w:ind w:left="3514"/>
    </w:pPr>
    <w:rPr>
      <w:sz w:val="20"/>
    </w:rPr>
  </w:style>
  <w:style w:type="paragraph" w:customStyle="1" w:styleId="Abstract">
    <w:name w:val="Abstract"/>
    <w:basedOn w:val="Normal"/>
    <w:pPr>
      <w:spacing w:before="460" w:line="200" w:lineRule="exact"/>
      <w:ind w:left="3514"/>
      <w:jc w:val="both"/>
    </w:pPr>
    <w:rPr>
      <w:sz w:val="18"/>
    </w:rPr>
  </w:style>
  <w:style w:type="paragraph" w:customStyle="1" w:styleId="Keyword">
    <w:name w:val="Keyword"/>
    <w:basedOn w:val="Normal"/>
    <w:pPr>
      <w:spacing w:before="240" w:line="200" w:lineRule="exact"/>
      <w:ind w:left="3514"/>
      <w:jc w:val="both"/>
    </w:pPr>
    <w:rPr>
      <w:sz w:val="18"/>
    </w:rPr>
  </w:style>
  <w:style w:type="paragraph" w:customStyle="1" w:styleId="Reference">
    <w:name w:val="Reference"/>
    <w:basedOn w:val="refNotes"/>
    <w:pPr>
      <w:tabs>
        <w:tab w:val="clear" w:pos="360"/>
      </w:tabs>
      <w:ind w:left="0" w:firstLine="0"/>
    </w:pPr>
  </w:style>
  <w:style w:type="paragraph" w:customStyle="1" w:styleId="refNotes">
    <w:name w:val="refNotes"/>
    <w:aliases w:val="REF"/>
    <w:basedOn w:val="FirstPara"/>
    <w:pPr>
      <w:tabs>
        <w:tab w:val="left" w:pos="360"/>
        <w:tab w:val="left" w:pos="600"/>
      </w:tabs>
      <w:spacing w:before="0" w:after="60" w:line="200" w:lineRule="atLeast"/>
      <w:ind w:left="360" w:hanging="360"/>
    </w:pPr>
    <w:rPr>
      <w:sz w:val="18"/>
    </w:rPr>
  </w:style>
  <w:style w:type="paragraph" w:customStyle="1" w:styleId="FirstPara">
    <w:name w:val="FirstPara"/>
    <w:aliases w:val="FP"/>
    <w:basedOn w:val="Normal"/>
    <w:next w:val="Normal"/>
    <w:pPr>
      <w:spacing w:before="120" w:line="240" w:lineRule="atLeast"/>
      <w:jc w:val="both"/>
    </w:pPr>
    <w:rPr>
      <w:sz w:val="20"/>
    </w:rPr>
  </w:style>
  <w:style w:type="paragraph" w:customStyle="1" w:styleId="TN">
    <w:name w:val="TN"/>
    <w:basedOn w:val="Source"/>
    <w:pPr>
      <w:keepLines/>
      <w:tabs>
        <w:tab w:val="left" w:pos="240"/>
      </w:tabs>
      <w:ind w:left="240" w:hanging="240"/>
    </w:pPr>
  </w:style>
  <w:style w:type="paragraph" w:customStyle="1" w:styleId="Source">
    <w:name w:val="Source"/>
    <w:aliases w:val="SO"/>
    <w:basedOn w:val="FirstPara"/>
    <w:next w:val="FirstPara"/>
    <w:pPr>
      <w:spacing w:before="60" w:line="200" w:lineRule="atLeast"/>
      <w:ind w:left="720" w:right="720"/>
      <w:jc w:val="left"/>
    </w:pPr>
    <w:rPr>
      <w:sz w:val="18"/>
    </w:rPr>
  </w:style>
  <w:style w:type="paragraph" w:customStyle="1" w:styleId="Bulletlist2">
    <w:name w:val="Bulletlist2"/>
    <w:basedOn w:val="Normal"/>
    <w:pPr>
      <w:tabs>
        <w:tab w:val="num" w:pos="720"/>
      </w:tabs>
      <w:spacing w:line="240" w:lineRule="exact"/>
      <w:ind w:left="720" w:hanging="720"/>
      <w:jc w:val="both"/>
    </w:pPr>
    <w:rPr>
      <w:sz w:val="20"/>
    </w:rPr>
  </w:style>
  <w:style w:type="paragraph" w:customStyle="1" w:styleId="Firstorder">
    <w:name w:val="Firstorder"/>
    <w:basedOn w:val="Normal"/>
    <w:pPr>
      <w:pBdr>
        <w:top w:val="single" w:sz="2" w:space="4" w:color="auto"/>
        <w:bottom w:val="single" w:sz="2" w:space="4" w:color="auto"/>
      </w:pBdr>
      <w:tabs>
        <w:tab w:val="left" w:pos="360"/>
      </w:tabs>
      <w:spacing w:before="480" w:after="120" w:line="220" w:lineRule="exact"/>
    </w:pPr>
    <w:rPr>
      <w:rFonts w:ascii="Helvetica" w:hAnsi="Helvetica"/>
      <w:b/>
      <w:caps/>
      <w:sz w:val="18"/>
    </w:rPr>
  </w:style>
  <w:style w:type="paragraph" w:customStyle="1" w:styleId="OrderHeading">
    <w:name w:val="OrderHeading"/>
    <w:basedOn w:val="Normal"/>
    <w:pPr>
      <w:tabs>
        <w:tab w:val="left" w:pos="432"/>
      </w:tabs>
      <w:spacing w:before="360" w:after="140" w:line="220" w:lineRule="exact"/>
    </w:pPr>
    <w:rPr>
      <w:rFonts w:ascii="Helvetica" w:hAnsi="Helvetica"/>
      <w:b/>
      <w:iCs/>
      <w:sz w:val="18"/>
    </w:rPr>
  </w:style>
  <w:style w:type="paragraph" w:customStyle="1" w:styleId="para1">
    <w:name w:val="para1"/>
    <w:basedOn w:val="Normal"/>
    <w:pPr>
      <w:spacing w:before="120" w:line="240" w:lineRule="exact"/>
      <w:jc w:val="both"/>
    </w:pPr>
    <w:rPr>
      <w:sz w:val="20"/>
    </w:rPr>
  </w:style>
  <w:style w:type="paragraph" w:customStyle="1" w:styleId="para2">
    <w:name w:val="para2"/>
    <w:basedOn w:val="Normal"/>
    <w:pPr>
      <w:spacing w:line="240" w:lineRule="exact"/>
      <w:ind w:firstLine="144"/>
      <w:jc w:val="both"/>
    </w:pPr>
    <w:rPr>
      <w:sz w:val="20"/>
    </w:rPr>
  </w:style>
  <w:style w:type="paragraph" w:customStyle="1" w:styleId="FigCaption">
    <w:name w:val="FigCaption"/>
    <w:basedOn w:val="Normal"/>
    <w:pPr>
      <w:spacing w:before="200" w:after="240" w:line="220" w:lineRule="exact"/>
      <w:jc w:val="center"/>
    </w:pPr>
    <w:rPr>
      <w:sz w:val="18"/>
    </w:rPr>
  </w:style>
  <w:style w:type="paragraph" w:customStyle="1" w:styleId="DisplayEquation">
    <w:name w:val="DisplayEquation"/>
    <w:basedOn w:val="Normal"/>
    <w:pPr>
      <w:tabs>
        <w:tab w:val="right" w:pos="4853"/>
      </w:tabs>
      <w:spacing w:before="240" w:after="240"/>
      <w:ind w:left="144"/>
    </w:pPr>
    <w:rPr>
      <w:sz w:val="20"/>
    </w:rPr>
  </w:style>
  <w:style w:type="paragraph" w:customStyle="1" w:styleId="Bulletlist">
    <w:name w:val="Bulletlist"/>
    <w:basedOn w:val="Normal"/>
    <w:pPr>
      <w:spacing w:line="240" w:lineRule="exact"/>
      <w:ind w:left="720" w:hanging="360"/>
      <w:jc w:val="both"/>
    </w:pPr>
    <w:rPr>
      <w:sz w:val="20"/>
    </w:rPr>
  </w:style>
  <w:style w:type="paragraph" w:customStyle="1" w:styleId="TableCaption">
    <w:name w:val="TableCaption"/>
    <w:basedOn w:val="Normal"/>
    <w:pPr>
      <w:spacing w:before="240" w:after="120" w:line="220" w:lineRule="exact"/>
      <w:jc w:val="center"/>
    </w:pPr>
    <w:rPr>
      <w:rFonts w:ascii="Helvetica" w:hAnsi="Helvetica"/>
      <w:sz w:val="18"/>
    </w:rPr>
  </w:style>
  <w:style w:type="paragraph" w:customStyle="1" w:styleId="RefList">
    <w:name w:val="RefList"/>
    <w:basedOn w:val="Normal"/>
    <w:pPr>
      <w:spacing w:line="200" w:lineRule="exact"/>
      <w:ind w:left="288" w:hanging="288"/>
      <w:jc w:val="both"/>
    </w:pPr>
    <w:rPr>
      <w:sz w:val="18"/>
    </w:rPr>
  </w:style>
  <w:style w:type="paragraph" w:customStyle="1" w:styleId="Abstract1">
    <w:name w:val="Abstract1"/>
    <w:basedOn w:val="Normal"/>
    <w:pPr>
      <w:spacing w:line="200" w:lineRule="exact"/>
      <w:ind w:left="3514" w:firstLine="288"/>
      <w:jc w:val="both"/>
    </w:pPr>
    <w:rPr>
      <w:sz w:val="18"/>
    </w:rPr>
  </w:style>
  <w:style w:type="paragraph" w:styleId="Header">
    <w:name w:val="header"/>
    <w:basedOn w:val="Normal"/>
    <w:link w:val="HeaderChar"/>
    <w:uiPriority w:val="99"/>
    <w:pPr>
      <w:tabs>
        <w:tab w:val="center" w:pos="4153"/>
        <w:tab w:val="right" w:pos="8306"/>
      </w:tabs>
    </w:pPr>
  </w:style>
  <w:style w:type="paragraph" w:styleId="Footer">
    <w:name w:val="footer"/>
    <w:basedOn w:val="MainText"/>
    <w:link w:val="FooterChar"/>
    <w:uiPriority w:val="99"/>
    <w:pPr>
      <w:tabs>
        <w:tab w:val="left" w:pos="960"/>
        <w:tab w:val="right" w:pos="9000"/>
      </w:tabs>
      <w:spacing w:line="240" w:lineRule="auto"/>
      <w:ind w:firstLine="0"/>
      <w:jc w:val="left"/>
    </w:pPr>
    <w:rPr>
      <w:sz w:val="18"/>
    </w:rPr>
  </w:style>
  <w:style w:type="paragraph" w:customStyle="1" w:styleId="MainText">
    <w:name w:val="MainText"/>
    <w:aliases w:val="MT"/>
    <w:basedOn w:val="FirstPara"/>
    <w:pPr>
      <w:spacing w:before="0"/>
      <w:ind w:firstLine="300"/>
    </w:pPr>
  </w:style>
  <w:style w:type="paragraph" w:customStyle="1" w:styleId="bib">
    <w:name w:val="bib"/>
    <w:basedOn w:val="Abstract"/>
    <w:pPr>
      <w:spacing w:before="240"/>
    </w:pPr>
  </w:style>
  <w:style w:type="paragraph" w:customStyle="1" w:styleId="thirdorder">
    <w:name w:val="thirdorder"/>
    <w:basedOn w:val="OrderHeading"/>
    <w:pPr>
      <w:tabs>
        <w:tab w:val="clear" w:pos="432"/>
        <w:tab w:val="left" w:pos="504"/>
      </w:tabs>
      <w:spacing w:before="320" w:after="0"/>
    </w:pPr>
    <w:rPr>
      <w:rFonts w:ascii="Times New Roman" w:hAnsi="Times New Roman"/>
    </w:rPr>
  </w:style>
  <w:style w:type="character" w:styleId="PageNumber">
    <w:name w:val="page number"/>
    <w:basedOn w:val="DefaultParagraphFont"/>
    <w:semiHidden/>
  </w:style>
  <w:style w:type="character" w:styleId="Emphasis">
    <w:name w:val="Emphasis"/>
    <w:uiPriority w:val="20"/>
    <w:qFormat/>
    <w:rPr>
      <w:i/>
      <w:iCs/>
    </w:rPr>
  </w:style>
  <w:style w:type="paragraph" w:customStyle="1" w:styleId="ExampleDefinition">
    <w:name w:val="ExampleDefinition"/>
    <w:basedOn w:val="FirstPara"/>
    <w:pPr>
      <w:keepNext/>
      <w:tabs>
        <w:tab w:val="left" w:pos="1161"/>
      </w:tabs>
      <w:spacing w:before="240"/>
    </w:pPr>
  </w:style>
  <w:style w:type="paragraph" w:customStyle="1" w:styleId="TC">
    <w:name w:val="TC"/>
    <w:basedOn w:val="Table"/>
    <w:pPr>
      <w:jc w:val="center"/>
    </w:pPr>
  </w:style>
  <w:style w:type="paragraph" w:customStyle="1" w:styleId="Table">
    <w:name w:val="Table"/>
    <w:aliases w:val="TA"/>
    <w:basedOn w:val="FirstPara"/>
    <w:pPr>
      <w:spacing w:before="40" w:after="40" w:line="200" w:lineRule="atLeast"/>
      <w:jc w:val="left"/>
    </w:pPr>
    <w:rPr>
      <w:sz w:val="18"/>
    </w:rPr>
  </w:style>
  <w:style w:type="paragraph" w:customStyle="1" w:styleId="TL">
    <w:name w:val="TL"/>
    <w:basedOn w:val="Table"/>
    <w:pPr>
      <w:tabs>
        <w:tab w:val="left" w:pos="360"/>
      </w:tabs>
    </w:pPr>
  </w:style>
  <w:style w:type="paragraph" w:customStyle="1" w:styleId="TD">
    <w:name w:val="TD"/>
    <w:basedOn w:val="TL"/>
    <w:pPr>
      <w:tabs>
        <w:tab w:val="decimal" w:pos="460"/>
      </w:tabs>
    </w:pPr>
  </w:style>
  <w:style w:type="paragraph" w:customStyle="1" w:styleId="bib1">
    <w:name w:val="bib1"/>
    <w:basedOn w:val="bib"/>
    <w:pPr>
      <w:spacing w:after="600"/>
    </w:pPr>
  </w:style>
  <w:style w:type="paragraph" w:customStyle="1" w:styleId="Quotation">
    <w:name w:val="Quotation"/>
    <w:basedOn w:val="Normal"/>
  </w:style>
  <w:style w:type="paragraph" w:customStyle="1" w:styleId="quotation0">
    <w:name w:val="quotation"/>
    <w:basedOn w:val="Articletitle"/>
    <w:pPr>
      <w:spacing w:before="120" w:after="0" w:line="240" w:lineRule="exact"/>
      <w:ind w:left="720" w:right="720"/>
    </w:pPr>
    <w:rPr>
      <w:rFonts w:ascii="Times New Roman" w:hAnsi="Times New Roman"/>
      <w:b w:val="0"/>
      <w:sz w:val="18"/>
    </w:rPr>
  </w:style>
  <w:style w:type="paragraph" w:styleId="BodyTextIndent">
    <w:name w:val="Body Text Indent"/>
    <w:basedOn w:val="Normal"/>
    <w:semiHidden/>
    <w:pPr>
      <w:spacing w:line="360" w:lineRule="auto"/>
      <w:ind w:firstLine="720"/>
    </w:pPr>
    <w:rPr>
      <w:sz w:val="20"/>
      <w:szCs w:val="20"/>
    </w:rPr>
  </w:style>
  <w:style w:type="paragraph" w:customStyle="1" w:styleId="2colAdd">
    <w:name w:val="2colAdd"/>
    <w:aliases w:val="2A"/>
    <w:basedOn w:val="FirstPara"/>
    <w:pPr>
      <w:spacing w:line="220" w:lineRule="atLeast"/>
      <w:jc w:val="left"/>
    </w:pPr>
    <w:rPr>
      <w:i/>
    </w:rPr>
  </w:style>
  <w:style w:type="paragraph" w:customStyle="1" w:styleId="2colMainText">
    <w:name w:val="2colMainText"/>
    <w:aliases w:val="2MT"/>
    <w:basedOn w:val="FirstPara"/>
    <w:pPr>
      <w:spacing w:before="0" w:line="220" w:lineRule="atLeast"/>
      <w:ind w:firstLine="180"/>
      <w:jc w:val="left"/>
    </w:pPr>
    <w:rPr>
      <w:sz w:val="18"/>
    </w:rPr>
  </w:style>
  <w:style w:type="paragraph" w:customStyle="1" w:styleId="2colBullet">
    <w:name w:val="2colBullet"/>
    <w:aliases w:val="2B"/>
    <w:basedOn w:val="2colMainText"/>
    <w:pPr>
      <w:tabs>
        <w:tab w:val="left" w:pos="180"/>
      </w:tabs>
      <w:spacing w:after="60"/>
      <w:ind w:left="180" w:hanging="180"/>
    </w:pPr>
  </w:style>
  <w:style w:type="paragraph" w:customStyle="1" w:styleId="2colFirstPara">
    <w:name w:val="2colFirstPara"/>
    <w:aliases w:val="2FP"/>
    <w:basedOn w:val="2colMainText"/>
    <w:next w:val="2colMainText"/>
    <w:pPr>
      <w:ind w:firstLine="0"/>
    </w:pPr>
  </w:style>
  <w:style w:type="paragraph" w:customStyle="1" w:styleId="2colH1">
    <w:name w:val="2colH1"/>
    <w:aliases w:val="2H1"/>
    <w:basedOn w:val="FirstPara"/>
    <w:pPr>
      <w:tabs>
        <w:tab w:val="left" w:pos="360"/>
      </w:tabs>
      <w:spacing w:after="120" w:line="260" w:lineRule="atLeast"/>
      <w:jc w:val="left"/>
    </w:pPr>
    <w:rPr>
      <w:b/>
      <w:sz w:val="24"/>
    </w:rPr>
  </w:style>
  <w:style w:type="paragraph" w:customStyle="1" w:styleId="2colH2">
    <w:name w:val="2colH2"/>
    <w:aliases w:val="2H2"/>
    <w:basedOn w:val="2colFirstPara"/>
    <w:pPr>
      <w:tabs>
        <w:tab w:val="left" w:pos="360"/>
      </w:tabs>
      <w:spacing w:after="60" w:line="240" w:lineRule="atLeast"/>
    </w:pPr>
    <w:rPr>
      <w:i/>
      <w:sz w:val="20"/>
    </w:rPr>
  </w:style>
  <w:style w:type="paragraph" w:customStyle="1" w:styleId="AbsKeyBibli">
    <w:name w:val="AbsKeyBibli"/>
    <w:aliases w:val="ABS"/>
    <w:basedOn w:val="FirstPara"/>
    <w:pPr>
      <w:widowControl w:val="0"/>
      <w:tabs>
        <w:tab w:val="left" w:pos="960"/>
      </w:tabs>
      <w:spacing w:before="0" w:after="200" w:line="200" w:lineRule="atLeast"/>
      <w:ind w:left="3096"/>
    </w:pPr>
    <w:rPr>
      <w:sz w:val="18"/>
    </w:rPr>
  </w:style>
  <w:style w:type="paragraph" w:customStyle="1" w:styleId="AuthAdds">
    <w:name w:val="AuthAdds"/>
    <w:aliases w:val="ADR"/>
    <w:basedOn w:val="FirstPara"/>
    <w:next w:val="AbsKeyBibli"/>
    <w:pPr>
      <w:widowControl w:val="0"/>
      <w:spacing w:before="0" w:after="200"/>
      <w:ind w:left="3096"/>
      <w:jc w:val="left"/>
    </w:pPr>
  </w:style>
  <w:style w:type="paragraph" w:customStyle="1" w:styleId="AuthNames">
    <w:name w:val="AuthNames"/>
    <w:aliases w:val="AU"/>
    <w:basedOn w:val="FirstPara"/>
    <w:next w:val="AuthAdds"/>
    <w:pPr>
      <w:spacing w:after="120" w:line="320" w:lineRule="atLeast"/>
      <w:ind w:left="3096"/>
      <w:jc w:val="left"/>
    </w:pPr>
    <w:rPr>
      <w:rFonts w:ascii="Arial" w:hAnsi="Arial"/>
      <w:sz w:val="28"/>
    </w:rPr>
  </w:style>
  <w:style w:type="paragraph" w:customStyle="1" w:styleId="Bibliography1">
    <w:name w:val="Bibliography1"/>
    <w:aliases w:val="BIB"/>
    <w:basedOn w:val="FirstPara"/>
    <w:pPr>
      <w:spacing w:before="0" w:after="60" w:line="200" w:lineRule="atLeast"/>
      <w:ind w:left="480" w:hanging="480"/>
    </w:pPr>
    <w:rPr>
      <w:sz w:val="18"/>
    </w:rPr>
  </w:style>
  <w:style w:type="paragraph" w:styleId="BodyText">
    <w:name w:val="Body Text"/>
    <w:basedOn w:val="Normal"/>
    <w:semiHidden/>
    <w:pPr>
      <w:jc w:val="both"/>
    </w:pPr>
    <w:rPr>
      <w:sz w:val="20"/>
      <w:szCs w:val="20"/>
    </w:rPr>
  </w:style>
  <w:style w:type="paragraph" w:styleId="BodyText2">
    <w:name w:val="Body Text 2"/>
    <w:basedOn w:val="Normal"/>
    <w:semiHidden/>
    <w:pPr>
      <w:jc w:val="both"/>
    </w:pPr>
    <w:rPr>
      <w:sz w:val="22"/>
      <w:szCs w:val="20"/>
    </w:rPr>
  </w:style>
  <w:style w:type="paragraph" w:styleId="BodyTextIndent2">
    <w:name w:val="Body Text Indent 2"/>
    <w:basedOn w:val="Normal"/>
    <w:semiHidden/>
    <w:pPr>
      <w:ind w:left="1440" w:hanging="1440"/>
      <w:jc w:val="both"/>
    </w:pPr>
    <w:rPr>
      <w:sz w:val="22"/>
      <w:szCs w:val="20"/>
    </w:rPr>
  </w:style>
  <w:style w:type="paragraph" w:styleId="BodyTextIndent3">
    <w:name w:val="Body Text Indent 3"/>
    <w:basedOn w:val="Normal"/>
    <w:semiHidden/>
    <w:pPr>
      <w:ind w:left="1440"/>
      <w:jc w:val="both"/>
    </w:pPr>
    <w:rPr>
      <w:rFonts w:eastAsia="MS Mincho"/>
      <w:sz w:val="20"/>
      <w:lang w:eastAsia="ja-JP"/>
    </w:rPr>
  </w:style>
  <w:style w:type="paragraph" w:customStyle="1" w:styleId="ColHead">
    <w:name w:val="ColHead"/>
    <w:aliases w:val="CH"/>
    <w:basedOn w:val="TL"/>
    <w:pPr>
      <w:jc w:val="center"/>
    </w:pPr>
    <w:rPr>
      <w:i/>
    </w:rPr>
  </w:style>
  <w:style w:type="paragraph" w:customStyle="1" w:styleId="EquationDisp">
    <w:name w:val="EquationDisp"/>
    <w:aliases w:val="EQN"/>
    <w:basedOn w:val="FirstPara"/>
    <w:pPr>
      <w:tabs>
        <w:tab w:val="right" w:pos="4853"/>
      </w:tabs>
      <w:ind w:left="144"/>
      <w:jc w:val="left"/>
    </w:pPr>
  </w:style>
  <w:style w:type="paragraph" w:customStyle="1" w:styleId="-FC">
    <w:name w:val="-FC"/>
    <w:basedOn w:val="FirstPara"/>
    <w:pPr>
      <w:tabs>
        <w:tab w:val="left" w:pos="840"/>
        <w:tab w:val="left" w:pos="1680"/>
      </w:tabs>
      <w:spacing w:before="0" w:after="120" w:line="200" w:lineRule="atLeast"/>
      <w:jc w:val="left"/>
    </w:pPr>
    <w:rPr>
      <w:sz w:val="18"/>
    </w:rPr>
  </w:style>
  <w:style w:type="paragraph" w:customStyle="1" w:styleId="FigureCaption">
    <w:name w:val="FigureCaption"/>
    <w:aliases w:val="FC"/>
    <w:basedOn w:val="FirstPara"/>
    <w:pPr>
      <w:tabs>
        <w:tab w:val="left" w:pos="840"/>
        <w:tab w:val="left" w:pos="1680"/>
      </w:tabs>
      <w:spacing w:before="240" w:after="120" w:line="200" w:lineRule="atLeast"/>
      <w:ind w:left="835" w:hanging="835"/>
      <w:jc w:val="left"/>
    </w:pPr>
    <w:rPr>
      <w:sz w:val="18"/>
    </w:rPr>
  </w:style>
  <w:style w:type="paragraph" w:customStyle="1" w:styleId="fh">
    <w:name w:val="fh"/>
    <w:basedOn w:val="FigureCaption"/>
    <w:rPr>
      <w:sz w:val="28"/>
    </w:rPr>
  </w:style>
  <w:style w:type="paragraph" w:customStyle="1" w:styleId="-FP">
    <w:name w:val="-FP"/>
    <w:basedOn w:val="FirstPara"/>
    <w:pPr>
      <w:spacing w:before="0"/>
    </w:pPr>
  </w:style>
  <w:style w:type="paragraph" w:customStyle="1" w:styleId="Graphic">
    <w:name w:val="Graphic"/>
    <w:aliases w:val="GR"/>
    <w:basedOn w:val="MainText"/>
    <w:pPr>
      <w:spacing w:after="240" w:line="240" w:lineRule="auto"/>
      <w:ind w:firstLine="0"/>
    </w:pPr>
  </w:style>
  <w:style w:type="paragraph" w:customStyle="1" w:styleId="HeadL1">
    <w:name w:val="HeadL1"/>
    <w:aliases w:val="H1"/>
    <w:basedOn w:val="FirstPara"/>
    <w:next w:val="FirstPara"/>
    <w:pPr>
      <w:keepNext/>
      <w:tabs>
        <w:tab w:val="left" w:pos="360"/>
      </w:tabs>
      <w:spacing w:before="480" w:after="120"/>
      <w:ind w:left="360" w:hanging="360"/>
      <w:jc w:val="left"/>
    </w:pPr>
    <w:rPr>
      <w:b/>
      <w:sz w:val="22"/>
    </w:rPr>
  </w:style>
  <w:style w:type="paragraph" w:customStyle="1" w:styleId="-H1">
    <w:name w:val="-H1"/>
    <w:basedOn w:val="HeadL1"/>
    <w:pPr>
      <w:spacing w:before="0"/>
    </w:pPr>
  </w:style>
  <w:style w:type="paragraph" w:customStyle="1" w:styleId="HeadL2">
    <w:name w:val="HeadL2"/>
    <w:aliases w:val="H2"/>
    <w:basedOn w:val="FirstPara"/>
    <w:next w:val="FirstPara"/>
    <w:pPr>
      <w:keepNext/>
      <w:tabs>
        <w:tab w:val="left" w:pos="480"/>
      </w:tabs>
      <w:spacing w:before="300" w:after="60"/>
      <w:ind w:left="480" w:hanging="480"/>
      <w:jc w:val="left"/>
    </w:pPr>
    <w:rPr>
      <w:i/>
      <w:sz w:val="22"/>
    </w:rPr>
  </w:style>
  <w:style w:type="paragraph" w:customStyle="1" w:styleId="-H2">
    <w:name w:val="-H2"/>
    <w:basedOn w:val="HeadL2"/>
    <w:pPr>
      <w:spacing w:before="120"/>
    </w:pPr>
  </w:style>
  <w:style w:type="paragraph" w:customStyle="1" w:styleId="Header1">
    <w:name w:val="Header1"/>
    <w:aliases w:val="RH"/>
    <w:basedOn w:val="MainText"/>
    <w:pPr>
      <w:tabs>
        <w:tab w:val="left" w:pos="720"/>
        <w:tab w:val="right" w:pos="7200"/>
      </w:tabs>
      <w:spacing w:line="240" w:lineRule="auto"/>
      <w:ind w:firstLine="0"/>
      <w:jc w:val="left"/>
    </w:pPr>
    <w:rPr>
      <w:i/>
    </w:rPr>
  </w:style>
  <w:style w:type="paragraph" w:customStyle="1" w:styleId="HeadL3">
    <w:name w:val="HeadL3"/>
    <w:aliases w:val="H3"/>
    <w:basedOn w:val="HeadL2"/>
    <w:next w:val="FirstPara"/>
    <w:pPr>
      <w:tabs>
        <w:tab w:val="clear" w:pos="480"/>
        <w:tab w:val="left" w:pos="600"/>
      </w:tabs>
      <w:spacing w:after="0"/>
      <w:ind w:left="600" w:hanging="600"/>
    </w:pPr>
  </w:style>
  <w:style w:type="paragraph" w:customStyle="1" w:styleId="HTMLBody">
    <w:name w:val="HTML Body"/>
    <w:rPr>
      <w:rFonts w:ascii="Arial" w:hAnsi="Arial"/>
      <w:snapToGrid w:val="0"/>
    </w:rPr>
  </w:style>
  <w:style w:type="paragraph" w:customStyle="1" w:styleId="hypothesis">
    <w:name w:val="hypothesis"/>
    <w:basedOn w:val="MainText"/>
    <w:next w:val="FirstPara"/>
    <w:pPr>
      <w:spacing w:before="120"/>
      <w:ind w:left="302" w:firstLine="0"/>
    </w:pPr>
    <w:rPr>
      <w:i/>
    </w:rPr>
  </w:style>
  <w:style w:type="paragraph" w:styleId="ListBullet">
    <w:name w:val="List Bullet"/>
    <w:basedOn w:val="Normal"/>
    <w:autoRedefine/>
    <w:semiHidden/>
    <w:pPr>
      <w:tabs>
        <w:tab w:val="num" w:pos="720"/>
      </w:tabs>
      <w:ind w:left="720" w:hanging="720"/>
    </w:pPr>
    <w:rPr>
      <w:rFonts w:ascii="Garamond" w:hAnsi="Garamond"/>
      <w:sz w:val="16"/>
      <w:szCs w:val="20"/>
    </w:rPr>
  </w:style>
  <w:style w:type="paragraph" w:customStyle="1" w:styleId="ListedBullets">
    <w:name w:val="ListedBullets"/>
    <w:aliases w:val="LB"/>
    <w:basedOn w:val="FirstPara"/>
    <w:pPr>
      <w:tabs>
        <w:tab w:val="num" w:pos="720"/>
      </w:tabs>
      <w:ind w:left="720" w:hanging="720"/>
      <w:jc w:val="left"/>
    </w:pPr>
  </w:style>
  <w:style w:type="paragraph" w:customStyle="1" w:styleId="ListedNos">
    <w:name w:val="ListedNos"/>
    <w:aliases w:val="LN"/>
    <w:basedOn w:val="ListedBullets"/>
    <w:pPr>
      <w:tabs>
        <w:tab w:val="clear" w:pos="720"/>
        <w:tab w:val="num" w:pos="360"/>
      </w:tabs>
      <w:ind w:left="360" w:hanging="360"/>
    </w:pPr>
  </w:style>
  <w:style w:type="paragraph" w:customStyle="1" w:styleId="ListUnNod">
    <w:name w:val="ListUnNod"/>
    <w:aliases w:val="LU"/>
    <w:basedOn w:val="ListedBullets"/>
    <w:pPr>
      <w:tabs>
        <w:tab w:val="clear" w:pos="720"/>
        <w:tab w:val="num" w:pos="360"/>
      </w:tabs>
      <w:ind w:left="0" w:firstLine="0"/>
    </w:pPr>
  </w:style>
  <w:style w:type="paragraph" w:customStyle="1" w:styleId="ListSubsid">
    <w:name w:val="ListSubsid"/>
    <w:aliases w:val="LS"/>
    <w:basedOn w:val="ListUnNod"/>
    <w:pPr>
      <w:keepLines/>
      <w:tabs>
        <w:tab w:val="left" w:pos="960"/>
      </w:tabs>
      <w:spacing w:before="60"/>
      <w:ind w:left="960" w:hanging="480"/>
    </w:pPr>
  </w:style>
  <w:style w:type="paragraph" w:customStyle="1" w:styleId="MTDisplayEquation">
    <w:name w:val="MTDisplayEquation"/>
    <w:basedOn w:val="Normal"/>
    <w:pPr>
      <w:tabs>
        <w:tab w:val="center" w:pos="3600"/>
        <w:tab w:val="right" w:pos="7200"/>
      </w:tabs>
      <w:jc w:val="both"/>
    </w:pPr>
    <w:rPr>
      <w:rFonts w:eastAsia="MS Mincho"/>
      <w:i/>
      <w:sz w:val="20"/>
      <w:lang w:eastAsia="ja-JP"/>
    </w:rPr>
  </w:style>
  <w:style w:type="paragraph" w:customStyle="1" w:styleId="PaperTitle">
    <w:name w:val="PaperTitle"/>
    <w:aliases w:val="PT"/>
    <w:basedOn w:val="FirstPara"/>
    <w:next w:val="AuthNames"/>
    <w:pPr>
      <w:pBdr>
        <w:top w:val="single" w:sz="12" w:space="4" w:color="auto"/>
        <w:bottom w:val="single" w:sz="12" w:space="4" w:color="auto"/>
      </w:pBdr>
      <w:spacing w:before="0" w:after="240" w:line="320" w:lineRule="atLeast"/>
      <w:ind w:left="3096"/>
      <w:jc w:val="left"/>
    </w:pPr>
    <w:rPr>
      <w:rFonts w:ascii="Arial" w:hAnsi="Arial"/>
      <w:b/>
      <w:sz w:val="28"/>
    </w:rPr>
  </w:style>
  <w:style w:type="paragraph" w:styleId="PlainText">
    <w:name w:val="Plain Text"/>
    <w:basedOn w:val="Normal"/>
    <w:semiHidden/>
    <w:rPr>
      <w:rFonts w:ascii="Courier New" w:hAnsi="Courier New"/>
      <w:sz w:val="20"/>
      <w:szCs w:val="20"/>
      <w:lang w:val="en-US" w:eastAsia="ja-JP"/>
    </w:rPr>
  </w:style>
  <w:style w:type="paragraph" w:customStyle="1" w:styleId="QuotationDisp">
    <w:name w:val="QuotationDisp"/>
    <w:aliases w:val="QU"/>
    <w:basedOn w:val="FirstPara"/>
    <w:pPr>
      <w:spacing w:line="200" w:lineRule="atLeast"/>
      <w:ind w:left="720" w:right="720"/>
    </w:pPr>
    <w:rPr>
      <w:sz w:val="18"/>
    </w:rPr>
  </w:style>
  <w:style w:type="paragraph" w:customStyle="1" w:styleId="reference0">
    <w:name w:val="reference"/>
    <w:basedOn w:val="PaperTitle"/>
  </w:style>
  <w:style w:type="paragraph" w:customStyle="1" w:styleId="Rule">
    <w:name w:val="Rule"/>
    <w:aliases w:val="RU"/>
    <w:basedOn w:val="AbsKeyBibli"/>
    <w:next w:val="HeadL1"/>
    <w:pPr>
      <w:pBdr>
        <w:bottom w:val="single" w:sz="12" w:space="0" w:color="auto"/>
      </w:pBdr>
      <w:spacing w:after="0" w:line="240" w:lineRule="auto"/>
      <w:ind w:left="0"/>
    </w:pPr>
    <w:rPr>
      <w:sz w:val="12"/>
    </w:rPr>
  </w:style>
  <w:style w:type="paragraph" w:customStyle="1" w:styleId="TH">
    <w:name w:val="TH"/>
    <w:basedOn w:val="FirstPara"/>
    <w:next w:val="MainText"/>
    <w:pPr>
      <w:tabs>
        <w:tab w:val="left" w:pos="960"/>
        <w:tab w:val="left" w:pos="1920"/>
      </w:tabs>
      <w:spacing w:before="240" w:after="120" w:line="200" w:lineRule="atLeast"/>
      <w:ind w:left="965" w:hanging="965"/>
      <w:jc w:val="left"/>
    </w:pPr>
    <w:rPr>
      <w:sz w:val="18"/>
    </w:rPr>
  </w:style>
  <w:style w:type="paragraph" w:customStyle="1" w:styleId="Theorempreposition">
    <w:name w:val="Theorempreposition"/>
    <w:basedOn w:val="Normal"/>
    <w:pPr>
      <w:keepNext/>
      <w:tabs>
        <w:tab w:val="left" w:pos="1161"/>
      </w:tabs>
      <w:spacing w:before="240" w:line="240" w:lineRule="atLeast"/>
      <w:jc w:val="both"/>
    </w:pPr>
    <w:rPr>
      <w:i/>
      <w:sz w:val="20"/>
    </w:rPr>
  </w:style>
  <w:style w:type="paragraph" w:customStyle="1" w:styleId="TR">
    <w:name w:val="TR"/>
    <w:basedOn w:val="Table"/>
    <w:pPr>
      <w:ind w:right="120"/>
      <w:jc w:val="right"/>
    </w:pPr>
  </w:style>
  <w:style w:type="character" w:customStyle="1" w:styleId="Fort">
    <w:name w:val="Fort"/>
    <w:rPr>
      <w:b/>
    </w:rPr>
  </w:style>
  <w:style w:type="character" w:customStyle="1" w:styleId="h">
    <w:name w:val="h"/>
    <w:basedOn w:val="DefaultParagraphFont"/>
  </w:style>
  <w:style w:type="character" w:styleId="HTMLCite">
    <w:name w:val="HTML Cite"/>
    <w:semiHidden/>
    <w:rPr>
      <w:i/>
      <w:iCs/>
    </w:rPr>
  </w:style>
  <w:style w:type="paragraph" w:styleId="BalloonText">
    <w:name w:val="Balloon Text"/>
    <w:basedOn w:val="Normal"/>
    <w:link w:val="BalloonTextChar"/>
    <w:uiPriority w:val="99"/>
    <w:semiHidden/>
    <w:pPr>
      <w:widowControl w:val="0"/>
      <w:autoSpaceDE w:val="0"/>
      <w:autoSpaceDN w:val="0"/>
      <w:adjustRightInd w:val="0"/>
    </w:pPr>
    <w:rPr>
      <w:rFonts w:ascii="Tahoma" w:hAnsi="Tahoma"/>
      <w:sz w:val="16"/>
      <w:szCs w:val="16"/>
      <w:lang w:val="en-US"/>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pPr>
      <w:widowControl w:val="0"/>
      <w:autoSpaceDE w:val="0"/>
      <w:autoSpaceDN w:val="0"/>
      <w:adjustRightInd w:val="0"/>
    </w:pPr>
    <w:rPr>
      <w:sz w:val="20"/>
      <w:szCs w:val="20"/>
      <w:lang w:val="en-US"/>
    </w:rPr>
  </w:style>
  <w:style w:type="paragraph" w:styleId="CommentSubject">
    <w:name w:val="annotation subject"/>
    <w:basedOn w:val="CommentText"/>
    <w:next w:val="CommentText"/>
    <w:link w:val="CommentSubjectChar"/>
    <w:uiPriority w:val="99"/>
    <w:semiHidden/>
    <w:rPr>
      <w:b/>
      <w:bCs/>
    </w:rPr>
  </w:style>
  <w:style w:type="character" w:styleId="Hyperlink">
    <w:name w:val="Hyperlink"/>
    <w:uiPriority w:val="99"/>
    <w:rsid w:val="005415DC"/>
    <w:rPr>
      <w:rFonts w:ascii="Tahoma" w:hAnsi="Tahoma" w:cs="Tahoma"/>
      <w:color w:val="5B9BD5" w:themeColor="accent1"/>
      <w:sz w:val="20"/>
      <w:szCs w:val="20"/>
      <w:shd w:val="clear" w:color="auto" w:fill="FFFFFF"/>
      <w:lang w:val="en-US"/>
    </w:rPr>
  </w:style>
  <w:style w:type="character" w:styleId="FollowedHyperlink">
    <w:name w:val="FollowedHyperlink"/>
    <w:semiHidden/>
    <w:rPr>
      <w:color w:val="800080"/>
      <w:u w:val="single"/>
    </w:rPr>
  </w:style>
  <w:style w:type="character" w:customStyle="1" w:styleId="FooterChar">
    <w:name w:val="Footer Char"/>
    <w:link w:val="Footer"/>
    <w:uiPriority w:val="99"/>
    <w:rsid w:val="00D849DD"/>
    <w:rPr>
      <w:sz w:val="18"/>
      <w:szCs w:val="24"/>
      <w:lang w:eastAsia="en-US"/>
    </w:rPr>
  </w:style>
  <w:style w:type="paragraph" w:styleId="NormalWeb">
    <w:name w:val="Normal (Web)"/>
    <w:basedOn w:val="Normal"/>
    <w:uiPriority w:val="99"/>
    <w:unhideWhenUsed/>
    <w:rsid w:val="00366A88"/>
    <w:pPr>
      <w:spacing w:before="100" w:beforeAutospacing="1" w:after="100" w:afterAutospacing="1"/>
    </w:pPr>
    <w:rPr>
      <w:lang w:val="en-US"/>
    </w:rPr>
  </w:style>
  <w:style w:type="paragraph" w:styleId="Caption">
    <w:name w:val="caption"/>
    <w:basedOn w:val="Normal"/>
    <w:next w:val="Normal"/>
    <w:uiPriority w:val="35"/>
    <w:unhideWhenUsed/>
    <w:qFormat/>
    <w:rsid w:val="009E3372"/>
    <w:rPr>
      <w:b/>
      <w:bCs/>
      <w:sz w:val="20"/>
      <w:szCs w:val="20"/>
    </w:rPr>
  </w:style>
  <w:style w:type="table" w:styleId="TableGrid">
    <w:name w:val="Table Grid"/>
    <w:basedOn w:val="TableNormal"/>
    <w:rsid w:val="00D40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40B9A"/>
    <w:pPr>
      <w:ind w:left="720"/>
      <w:contextualSpacing/>
    </w:pPr>
  </w:style>
  <w:style w:type="character" w:styleId="LineNumber">
    <w:name w:val="line number"/>
    <w:basedOn w:val="DefaultParagraphFont"/>
    <w:uiPriority w:val="99"/>
    <w:semiHidden/>
    <w:unhideWhenUsed/>
    <w:rsid w:val="00077E88"/>
  </w:style>
  <w:style w:type="character" w:styleId="PlaceholderText">
    <w:name w:val="Placeholder Text"/>
    <w:basedOn w:val="DefaultParagraphFont"/>
    <w:uiPriority w:val="99"/>
    <w:semiHidden/>
    <w:rsid w:val="00ED174A"/>
    <w:rPr>
      <w:color w:val="808080"/>
    </w:rPr>
  </w:style>
  <w:style w:type="character" w:customStyle="1" w:styleId="fontstyle01">
    <w:name w:val="fontstyle01"/>
    <w:basedOn w:val="DefaultParagraphFont"/>
    <w:rsid w:val="001F286A"/>
    <w:rPr>
      <w:rFonts w:ascii="TimesNewRomanPS-BoldMT" w:hAnsi="TimesNewRomanPS-BoldMT" w:hint="default"/>
      <w:b/>
      <w:bCs/>
      <w:i w:val="0"/>
      <w:iCs w:val="0"/>
      <w:color w:val="231F20"/>
      <w:sz w:val="18"/>
      <w:szCs w:val="18"/>
    </w:rPr>
  </w:style>
  <w:style w:type="paragraph" w:styleId="FootnoteText">
    <w:name w:val="footnote text"/>
    <w:aliases w:val=" Char Char,Char Char Char Char,Char Char Char,متن زيرنويس,پاورقي Char Char,پاورقي Char,Char,ãÊä ÒíÑäæíÓ Char,ÇæÑÞí Char Char Char,ÇæÑÞí Char Char1,ãÊä ÒíÑäæíÓ,ÇæÑÞí Char Char,ÇæÑÞí Char,پاورقي,پاورقی Char,ÇæÑÞ, Char,Footnote Text1"/>
    <w:basedOn w:val="Normal"/>
    <w:link w:val="FootnoteTextChar"/>
    <w:uiPriority w:val="99"/>
    <w:unhideWhenUsed/>
    <w:qFormat/>
    <w:rsid w:val="00E07118"/>
    <w:pPr>
      <w:bidi/>
    </w:pPr>
    <w:rPr>
      <w:rFonts w:ascii="Calibri" w:eastAsia="Calibri" w:hAnsi="Calibri" w:cs="Arial"/>
      <w:sz w:val="20"/>
      <w:szCs w:val="20"/>
      <w:lang w:val="en-US" w:bidi="fa-IR"/>
    </w:rPr>
  </w:style>
  <w:style w:type="character" w:customStyle="1" w:styleId="FootnoteTextChar">
    <w:name w:val="Footnote Text Char"/>
    <w:aliases w:val=" Char Char Char,Char Char Char Char Char,Char Char Char Char1,متن زيرنويس Char,پاورقي Char Char Char,پاورقي Char Char1,Char Char,ãÊä ÒíÑäæíÓ Char Char,ÇæÑÞí Char Char Char Char,ÇæÑÞí Char Char1 Char,ãÊä ÒíÑäæíÓ Char1,پاورقي Char1"/>
    <w:basedOn w:val="DefaultParagraphFont"/>
    <w:link w:val="FootnoteText"/>
    <w:uiPriority w:val="99"/>
    <w:rsid w:val="00E07118"/>
    <w:rPr>
      <w:rFonts w:ascii="Calibri" w:eastAsia="Calibri" w:hAnsi="Calibri" w:cs="Arial"/>
      <w:lang w:bidi="fa-IR"/>
    </w:rPr>
  </w:style>
  <w:style w:type="character" w:styleId="FootnoteReference">
    <w:name w:val="footnote reference"/>
    <w:aliases w:val="شماره زيرنويس,پاورقی,مرجع پاورقي,ÔãÇÑå ÒíÑäæíÓ,Footnote"/>
    <w:qFormat/>
    <w:rsid w:val="00E07118"/>
    <w:rPr>
      <w:vertAlign w:val="superscript"/>
    </w:rPr>
  </w:style>
  <w:style w:type="character" w:customStyle="1" w:styleId="HeaderChar">
    <w:name w:val="Header Char"/>
    <w:link w:val="Header"/>
    <w:uiPriority w:val="99"/>
    <w:rsid w:val="00E07118"/>
    <w:rPr>
      <w:sz w:val="24"/>
      <w:szCs w:val="24"/>
      <w:lang w:val="en-GB"/>
    </w:rPr>
  </w:style>
  <w:style w:type="character" w:customStyle="1" w:styleId="tlid-translation">
    <w:name w:val="tlid-translation"/>
    <w:rsid w:val="00E07118"/>
  </w:style>
  <w:style w:type="character" w:customStyle="1" w:styleId="Heading1Char">
    <w:name w:val="Heading 1 Char"/>
    <w:link w:val="Heading1"/>
    <w:uiPriority w:val="9"/>
    <w:rsid w:val="00920258"/>
    <w:rPr>
      <w:rFonts w:ascii="Candara" w:hAnsi="Candara"/>
      <w:b/>
      <w:color w:val="7030A0"/>
      <w:sz w:val="28"/>
      <w:lang w:val="en-GB"/>
    </w:rPr>
  </w:style>
  <w:style w:type="character" w:customStyle="1" w:styleId="Heading2Char">
    <w:name w:val="Heading 2 Char"/>
    <w:link w:val="Heading2"/>
    <w:uiPriority w:val="9"/>
    <w:rsid w:val="00920258"/>
    <w:rPr>
      <w:rFonts w:ascii="Candara" w:hAnsi="Candara"/>
      <w:b/>
      <w:i/>
      <w:color w:val="7030A0"/>
      <w:sz w:val="28"/>
      <w:lang w:val="en-GB"/>
    </w:rPr>
  </w:style>
  <w:style w:type="character" w:customStyle="1" w:styleId="st">
    <w:name w:val="st"/>
    <w:rsid w:val="00E07118"/>
  </w:style>
  <w:style w:type="character" w:customStyle="1" w:styleId="CommentTextChar">
    <w:name w:val="Comment Text Char"/>
    <w:basedOn w:val="DefaultParagraphFont"/>
    <w:link w:val="CommentText"/>
    <w:uiPriority w:val="99"/>
    <w:rsid w:val="00E07118"/>
  </w:style>
  <w:style w:type="character" w:customStyle="1" w:styleId="CommentSubjectChar">
    <w:name w:val="Comment Subject Char"/>
    <w:link w:val="CommentSubject"/>
    <w:uiPriority w:val="99"/>
    <w:semiHidden/>
    <w:rsid w:val="00E07118"/>
    <w:rPr>
      <w:b/>
      <w:bCs/>
    </w:rPr>
  </w:style>
  <w:style w:type="character" w:customStyle="1" w:styleId="BalloonTextChar">
    <w:name w:val="Balloon Text Char"/>
    <w:link w:val="BalloonText"/>
    <w:uiPriority w:val="99"/>
    <w:semiHidden/>
    <w:rsid w:val="00E07118"/>
    <w:rPr>
      <w:rFonts w:ascii="Tahoma" w:hAnsi="Tahoma"/>
      <w:sz w:val="16"/>
      <w:szCs w:val="16"/>
    </w:rPr>
  </w:style>
  <w:style w:type="character" w:customStyle="1" w:styleId="UnresolvedMention1">
    <w:name w:val="Unresolved Mention1"/>
    <w:basedOn w:val="DefaultParagraphFont"/>
    <w:uiPriority w:val="99"/>
    <w:semiHidden/>
    <w:unhideWhenUsed/>
    <w:rsid w:val="00F2325D"/>
    <w:rPr>
      <w:color w:val="605E5C"/>
      <w:shd w:val="clear" w:color="auto" w:fill="E1DFDD"/>
    </w:rPr>
  </w:style>
  <w:style w:type="table" w:customStyle="1" w:styleId="TableGrid1">
    <w:name w:val="Table Grid1"/>
    <w:basedOn w:val="TableNormal"/>
    <w:next w:val="TableGrid"/>
    <w:uiPriority w:val="59"/>
    <w:rsid w:val="006A324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Normal"/>
    <w:link w:val="TextChar"/>
    <w:qFormat/>
    <w:rsid w:val="00D257C3"/>
    <w:pPr>
      <w:ind w:firstLine="567"/>
      <w:jc w:val="both"/>
    </w:pPr>
    <w:rPr>
      <w:rFonts w:ascii="Tahoma" w:hAnsi="Tahoma" w:cs="Tahoma"/>
      <w:color w:val="222222"/>
      <w:sz w:val="20"/>
      <w:szCs w:val="20"/>
      <w:shd w:val="clear" w:color="auto" w:fill="FFFFFF"/>
      <w:lang w:val="en-US"/>
    </w:rPr>
  </w:style>
  <w:style w:type="character" w:customStyle="1" w:styleId="TextChar">
    <w:name w:val="Text Char"/>
    <w:basedOn w:val="DefaultParagraphFont"/>
    <w:link w:val="Text"/>
    <w:rsid w:val="00D257C3"/>
    <w:rPr>
      <w:rFonts w:ascii="Tahoma" w:hAnsi="Tahoma" w:cs="Tahoma"/>
      <w:color w:val="22222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0" w:type="dxa"/>
        <w:bottom w:w="0" w:type="dxa"/>
        <w:right w:w="0" w:type="dxa"/>
      </w:tblCellMar>
    </w:tblPr>
  </w:style>
  <w:style w:type="table" w:customStyle="1" w:styleId="a0">
    <w:basedOn w:val="TableNormal"/>
    <w:rPr>
      <w:rFonts w:ascii="Calibri" w:eastAsia="Calibri" w:hAnsi="Calibri" w:cs="Calibri"/>
      <w:sz w:val="22"/>
      <w:szCs w:val="22"/>
    </w:rPr>
    <w:tblPr>
      <w:tblStyleRowBandSize w:val="1"/>
      <w:tblStyleColBandSize w:val="1"/>
      <w:tblInd w:w="0" w:type="dxa"/>
      <w:tblCellMar>
        <w:top w:w="0" w:type="dxa"/>
        <w:left w:w="108" w:type="dxa"/>
        <w:bottom w:w="0" w:type="dxa"/>
        <w:right w:w="108" w:type="dxa"/>
      </w:tblCellMar>
    </w:tblPr>
  </w:style>
  <w:style w:type="table" w:customStyle="1" w:styleId="a1">
    <w:basedOn w:val="TableNormal"/>
    <w:rPr>
      <w:rFonts w:ascii="Calibri" w:eastAsia="Calibri" w:hAnsi="Calibri" w:cs="Calibri"/>
      <w:sz w:val="22"/>
      <w:szCs w:val="22"/>
    </w:rPr>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920258"/>
    <w:pPr>
      <w:keepNext/>
      <w:outlineLvl w:val="0"/>
    </w:pPr>
    <w:rPr>
      <w:rFonts w:ascii="Candara" w:hAnsi="Candara"/>
      <w:b/>
      <w:color w:val="7030A0"/>
      <w:sz w:val="28"/>
      <w:szCs w:val="20"/>
    </w:rPr>
  </w:style>
  <w:style w:type="paragraph" w:styleId="Heading2">
    <w:name w:val="heading 2"/>
    <w:basedOn w:val="Normal"/>
    <w:next w:val="Normal"/>
    <w:link w:val="Heading2Char"/>
    <w:uiPriority w:val="9"/>
    <w:qFormat/>
    <w:rsid w:val="00920258"/>
    <w:pPr>
      <w:keepNext/>
      <w:outlineLvl w:val="1"/>
    </w:pPr>
    <w:rPr>
      <w:rFonts w:ascii="Candara" w:hAnsi="Candara"/>
      <w:b/>
      <w:i/>
      <w:color w:val="7030A0"/>
      <w:sz w:val="28"/>
      <w:szCs w:val="20"/>
    </w:rPr>
  </w:style>
  <w:style w:type="paragraph" w:styleId="Heading3">
    <w:name w:val="heading 3"/>
    <w:basedOn w:val="Normal"/>
    <w:next w:val="Normal"/>
    <w:qFormat/>
    <w:rsid w:val="00583313"/>
    <w:pPr>
      <w:keepNext/>
      <w:outlineLvl w:val="2"/>
    </w:pPr>
    <w:rPr>
      <w:rFonts w:ascii="Candara" w:hAnsi="Candara"/>
      <w:i/>
      <w:color w:val="7030A0"/>
      <w:sz w:val="28"/>
      <w:szCs w:val="20"/>
    </w:rPr>
  </w:style>
  <w:style w:type="paragraph" w:styleId="Heading4">
    <w:name w:val="heading 4"/>
    <w:basedOn w:val="Normal"/>
    <w:next w:val="Normal"/>
    <w:qFormat/>
    <w:pPr>
      <w:keepNext/>
      <w:widowControl w:val="0"/>
      <w:autoSpaceDE w:val="0"/>
      <w:autoSpaceDN w:val="0"/>
      <w:adjustRightInd w:val="0"/>
      <w:outlineLvl w:val="3"/>
    </w:pPr>
    <w:rPr>
      <w:b/>
      <w:bCs/>
      <w:sz w:val="20"/>
      <w:szCs w:val="20"/>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Articletitle">
    <w:name w:val="Articletitle"/>
    <w:basedOn w:val="Normal"/>
    <w:pPr>
      <w:spacing w:before="540" w:after="680" w:line="480" w:lineRule="exact"/>
      <w:ind w:left="3514"/>
    </w:pPr>
    <w:rPr>
      <w:rFonts w:ascii="Heavenetica8" w:hAnsi="Heavenetica8"/>
      <w:b/>
      <w:sz w:val="44"/>
    </w:rPr>
  </w:style>
  <w:style w:type="paragraph" w:customStyle="1" w:styleId="AuthorName">
    <w:name w:val="AuthorName"/>
    <w:basedOn w:val="Normal"/>
    <w:pPr>
      <w:widowControl w:val="0"/>
      <w:spacing w:before="240" w:line="240" w:lineRule="exact"/>
      <w:ind w:left="3514"/>
    </w:pPr>
    <w:rPr>
      <w:b/>
      <w:sz w:val="26"/>
    </w:rPr>
  </w:style>
  <w:style w:type="paragraph" w:customStyle="1" w:styleId="Affiliation">
    <w:name w:val="Affiliation"/>
    <w:basedOn w:val="Normal"/>
    <w:pPr>
      <w:spacing w:line="240" w:lineRule="exact"/>
      <w:ind w:left="3514"/>
    </w:pPr>
    <w:rPr>
      <w:sz w:val="20"/>
    </w:rPr>
  </w:style>
  <w:style w:type="paragraph" w:customStyle="1" w:styleId="Abstract">
    <w:name w:val="Abstract"/>
    <w:basedOn w:val="Normal"/>
    <w:pPr>
      <w:spacing w:before="460" w:line="200" w:lineRule="exact"/>
      <w:ind w:left="3514"/>
      <w:jc w:val="both"/>
    </w:pPr>
    <w:rPr>
      <w:sz w:val="18"/>
    </w:rPr>
  </w:style>
  <w:style w:type="paragraph" w:customStyle="1" w:styleId="Keyword">
    <w:name w:val="Keyword"/>
    <w:basedOn w:val="Normal"/>
    <w:pPr>
      <w:spacing w:before="240" w:line="200" w:lineRule="exact"/>
      <w:ind w:left="3514"/>
      <w:jc w:val="both"/>
    </w:pPr>
    <w:rPr>
      <w:sz w:val="18"/>
    </w:rPr>
  </w:style>
  <w:style w:type="paragraph" w:customStyle="1" w:styleId="Reference">
    <w:name w:val="Reference"/>
    <w:basedOn w:val="refNotes"/>
    <w:pPr>
      <w:tabs>
        <w:tab w:val="clear" w:pos="360"/>
      </w:tabs>
      <w:ind w:left="0" w:firstLine="0"/>
    </w:pPr>
  </w:style>
  <w:style w:type="paragraph" w:customStyle="1" w:styleId="refNotes">
    <w:name w:val="refNotes"/>
    <w:aliases w:val="REF"/>
    <w:basedOn w:val="FirstPara"/>
    <w:pPr>
      <w:tabs>
        <w:tab w:val="left" w:pos="360"/>
        <w:tab w:val="left" w:pos="600"/>
      </w:tabs>
      <w:spacing w:before="0" w:after="60" w:line="200" w:lineRule="atLeast"/>
      <w:ind w:left="360" w:hanging="360"/>
    </w:pPr>
    <w:rPr>
      <w:sz w:val="18"/>
    </w:rPr>
  </w:style>
  <w:style w:type="paragraph" w:customStyle="1" w:styleId="FirstPara">
    <w:name w:val="FirstPara"/>
    <w:aliases w:val="FP"/>
    <w:basedOn w:val="Normal"/>
    <w:next w:val="Normal"/>
    <w:pPr>
      <w:spacing w:before="120" w:line="240" w:lineRule="atLeast"/>
      <w:jc w:val="both"/>
    </w:pPr>
    <w:rPr>
      <w:sz w:val="20"/>
    </w:rPr>
  </w:style>
  <w:style w:type="paragraph" w:customStyle="1" w:styleId="TN">
    <w:name w:val="TN"/>
    <w:basedOn w:val="Source"/>
    <w:pPr>
      <w:keepLines/>
      <w:tabs>
        <w:tab w:val="left" w:pos="240"/>
      </w:tabs>
      <w:ind w:left="240" w:hanging="240"/>
    </w:pPr>
  </w:style>
  <w:style w:type="paragraph" w:customStyle="1" w:styleId="Source">
    <w:name w:val="Source"/>
    <w:aliases w:val="SO"/>
    <w:basedOn w:val="FirstPara"/>
    <w:next w:val="FirstPara"/>
    <w:pPr>
      <w:spacing w:before="60" w:line="200" w:lineRule="atLeast"/>
      <w:ind w:left="720" w:right="720"/>
      <w:jc w:val="left"/>
    </w:pPr>
    <w:rPr>
      <w:sz w:val="18"/>
    </w:rPr>
  </w:style>
  <w:style w:type="paragraph" w:customStyle="1" w:styleId="Bulletlist2">
    <w:name w:val="Bulletlist2"/>
    <w:basedOn w:val="Normal"/>
    <w:pPr>
      <w:tabs>
        <w:tab w:val="num" w:pos="720"/>
      </w:tabs>
      <w:spacing w:line="240" w:lineRule="exact"/>
      <w:ind w:left="720" w:hanging="720"/>
      <w:jc w:val="both"/>
    </w:pPr>
    <w:rPr>
      <w:sz w:val="20"/>
    </w:rPr>
  </w:style>
  <w:style w:type="paragraph" w:customStyle="1" w:styleId="Firstorder">
    <w:name w:val="Firstorder"/>
    <w:basedOn w:val="Normal"/>
    <w:pPr>
      <w:pBdr>
        <w:top w:val="single" w:sz="2" w:space="4" w:color="auto"/>
        <w:bottom w:val="single" w:sz="2" w:space="4" w:color="auto"/>
      </w:pBdr>
      <w:tabs>
        <w:tab w:val="left" w:pos="360"/>
      </w:tabs>
      <w:spacing w:before="480" w:after="120" w:line="220" w:lineRule="exact"/>
    </w:pPr>
    <w:rPr>
      <w:rFonts w:ascii="Helvetica" w:hAnsi="Helvetica"/>
      <w:b/>
      <w:caps/>
      <w:sz w:val="18"/>
    </w:rPr>
  </w:style>
  <w:style w:type="paragraph" w:customStyle="1" w:styleId="OrderHeading">
    <w:name w:val="OrderHeading"/>
    <w:basedOn w:val="Normal"/>
    <w:pPr>
      <w:tabs>
        <w:tab w:val="left" w:pos="432"/>
      </w:tabs>
      <w:spacing w:before="360" w:after="140" w:line="220" w:lineRule="exact"/>
    </w:pPr>
    <w:rPr>
      <w:rFonts w:ascii="Helvetica" w:hAnsi="Helvetica"/>
      <w:b/>
      <w:iCs/>
      <w:sz w:val="18"/>
    </w:rPr>
  </w:style>
  <w:style w:type="paragraph" w:customStyle="1" w:styleId="para1">
    <w:name w:val="para1"/>
    <w:basedOn w:val="Normal"/>
    <w:pPr>
      <w:spacing w:before="120" w:line="240" w:lineRule="exact"/>
      <w:jc w:val="both"/>
    </w:pPr>
    <w:rPr>
      <w:sz w:val="20"/>
    </w:rPr>
  </w:style>
  <w:style w:type="paragraph" w:customStyle="1" w:styleId="para2">
    <w:name w:val="para2"/>
    <w:basedOn w:val="Normal"/>
    <w:pPr>
      <w:spacing w:line="240" w:lineRule="exact"/>
      <w:ind w:firstLine="144"/>
      <w:jc w:val="both"/>
    </w:pPr>
    <w:rPr>
      <w:sz w:val="20"/>
    </w:rPr>
  </w:style>
  <w:style w:type="paragraph" w:customStyle="1" w:styleId="FigCaption">
    <w:name w:val="FigCaption"/>
    <w:basedOn w:val="Normal"/>
    <w:pPr>
      <w:spacing w:before="200" w:after="240" w:line="220" w:lineRule="exact"/>
      <w:jc w:val="center"/>
    </w:pPr>
    <w:rPr>
      <w:sz w:val="18"/>
    </w:rPr>
  </w:style>
  <w:style w:type="paragraph" w:customStyle="1" w:styleId="DisplayEquation">
    <w:name w:val="DisplayEquation"/>
    <w:basedOn w:val="Normal"/>
    <w:pPr>
      <w:tabs>
        <w:tab w:val="right" w:pos="4853"/>
      </w:tabs>
      <w:spacing w:before="240" w:after="240"/>
      <w:ind w:left="144"/>
    </w:pPr>
    <w:rPr>
      <w:sz w:val="20"/>
    </w:rPr>
  </w:style>
  <w:style w:type="paragraph" w:customStyle="1" w:styleId="Bulletlist">
    <w:name w:val="Bulletlist"/>
    <w:basedOn w:val="Normal"/>
    <w:pPr>
      <w:spacing w:line="240" w:lineRule="exact"/>
      <w:ind w:left="720" w:hanging="360"/>
      <w:jc w:val="both"/>
    </w:pPr>
    <w:rPr>
      <w:sz w:val="20"/>
    </w:rPr>
  </w:style>
  <w:style w:type="paragraph" w:customStyle="1" w:styleId="TableCaption">
    <w:name w:val="TableCaption"/>
    <w:basedOn w:val="Normal"/>
    <w:pPr>
      <w:spacing w:before="240" w:after="120" w:line="220" w:lineRule="exact"/>
      <w:jc w:val="center"/>
    </w:pPr>
    <w:rPr>
      <w:rFonts w:ascii="Helvetica" w:hAnsi="Helvetica"/>
      <w:sz w:val="18"/>
    </w:rPr>
  </w:style>
  <w:style w:type="paragraph" w:customStyle="1" w:styleId="RefList">
    <w:name w:val="RefList"/>
    <w:basedOn w:val="Normal"/>
    <w:pPr>
      <w:spacing w:line="200" w:lineRule="exact"/>
      <w:ind w:left="288" w:hanging="288"/>
      <w:jc w:val="both"/>
    </w:pPr>
    <w:rPr>
      <w:sz w:val="18"/>
    </w:rPr>
  </w:style>
  <w:style w:type="paragraph" w:customStyle="1" w:styleId="Abstract1">
    <w:name w:val="Abstract1"/>
    <w:basedOn w:val="Normal"/>
    <w:pPr>
      <w:spacing w:line="200" w:lineRule="exact"/>
      <w:ind w:left="3514" w:firstLine="288"/>
      <w:jc w:val="both"/>
    </w:pPr>
    <w:rPr>
      <w:sz w:val="18"/>
    </w:rPr>
  </w:style>
  <w:style w:type="paragraph" w:styleId="Header">
    <w:name w:val="header"/>
    <w:basedOn w:val="Normal"/>
    <w:link w:val="HeaderChar"/>
    <w:uiPriority w:val="99"/>
    <w:pPr>
      <w:tabs>
        <w:tab w:val="center" w:pos="4153"/>
        <w:tab w:val="right" w:pos="8306"/>
      </w:tabs>
    </w:pPr>
  </w:style>
  <w:style w:type="paragraph" w:styleId="Footer">
    <w:name w:val="footer"/>
    <w:basedOn w:val="MainText"/>
    <w:link w:val="FooterChar"/>
    <w:uiPriority w:val="99"/>
    <w:pPr>
      <w:tabs>
        <w:tab w:val="left" w:pos="960"/>
        <w:tab w:val="right" w:pos="9000"/>
      </w:tabs>
      <w:spacing w:line="240" w:lineRule="auto"/>
      <w:ind w:firstLine="0"/>
      <w:jc w:val="left"/>
    </w:pPr>
    <w:rPr>
      <w:sz w:val="18"/>
    </w:rPr>
  </w:style>
  <w:style w:type="paragraph" w:customStyle="1" w:styleId="MainText">
    <w:name w:val="MainText"/>
    <w:aliases w:val="MT"/>
    <w:basedOn w:val="FirstPara"/>
    <w:pPr>
      <w:spacing w:before="0"/>
      <w:ind w:firstLine="300"/>
    </w:pPr>
  </w:style>
  <w:style w:type="paragraph" w:customStyle="1" w:styleId="bib">
    <w:name w:val="bib"/>
    <w:basedOn w:val="Abstract"/>
    <w:pPr>
      <w:spacing w:before="240"/>
    </w:pPr>
  </w:style>
  <w:style w:type="paragraph" w:customStyle="1" w:styleId="thirdorder">
    <w:name w:val="thirdorder"/>
    <w:basedOn w:val="OrderHeading"/>
    <w:pPr>
      <w:tabs>
        <w:tab w:val="clear" w:pos="432"/>
        <w:tab w:val="left" w:pos="504"/>
      </w:tabs>
      <w:spacing w:before="320" w:after="0"/>
    </w:pPr>
    <w:rPr>
      <w:rFonts w:ascii="Times New Roman" w:hAnsi="Times New Roman"/>
    </w:rPr>
  </w:style>
  <w:style w:type="character" w:styleId="PageNumber">
    <w:name w:val="page number"/>
    <w:basedOn w:val="DefaultParagraphFont"/>
    <w:semiHidden/>
  </w:style>
  <w:style w:type="character" w:styleId="Emphasis">
    <w:name w:val="Emphasis"/>
    <w:uiPriority w:val="20"/>
    <w:qFormat/>
    <w:rPr>
      <w:i/>
      <w:iCs/>
    </w:rPr>
  </w:style>
  <w:style w:type="paragraph" w:customStyle="1" w:styleId="ExampleDefinition">
    <w:name w:val="ExampleDefinition"/>
    <w:basedOn w:val="FirstPara"/>
    <w:pPr>
      <w:keepNext/>
      <w:tabs>
        <w:tab w:val="left" w:pos="1161"/>
      </w:tabs>
      <w:spacing w:before="240"/>
    </w:pPr>
  </w:style>
  <w:style w:type="paragraph" w:customStyle="1" w:styleId="TC">
    <w:name w:val="TC"/>
    <w:basedOn w:val="Table"/>
    <w:pPr>
      <w:jc w:val="center"/>
    </w:pPr>
  </w:style>
  <w:style w:type="paragraph" w:customStyle="1" w:styleId="Table">
    <w:name w:val="Table"/>
    <w:aliases w:val="TA"/>
    <w:basedOn w:val="FirstPara"/>
    <w:pPr>
      <w:spacing w:before="40" w:after="40" w:line="200" w:lineRule="atLeast"/>
      <w:jc w:val="left"/>
    </w:pPr>
    <w:rPr>
      <w:sz w:val="18"/>
    </w:rPr>
  </w:style>
  <w:style w:type="paragraph" w:customStyle="1" w:styleId="TL">
    <w:name w:val="TL"/>
    <w:basedOn w:val="Table"/>
    <w:pPr>
      <w:tabs>
        <w:tab w:val="left" w:pos="360"/>
      </w:tabs>
    </w:pPr>
  </w:style>
  <w:style w:type="paragraph" w:customStyle="1" w:styleId="TD">
    <w:name w:val="TD"/>
    <w:basedOn w:val="TL"/>
    <w:pPr>
      <w:tabs>
        <w:tab w:val="decimal" w:pos="460"/>
      </w:tabs>
    </w:pPr>
  </w:style>
  <w:style w:type="paragraph" w:customStyle="1" w:styleId="bib1">
    <w:name w:val="bib1"/>
    <w:basedOn w:val="bib"/>
    <w:pPr>
      <w:spacing w:after="600"/>
    </w:pPr>
  </w:style>
  <w:style w:type="paragraph" w:customStyle="1" w:styleId="Quotation">
    <w:name w:val="Quotation"/>
    <w:basedOn w:val="Normal"/>
  </w:style>
  <w:style w:type="paragraph" w:customStyle="1" w:styleId="quotation0">
    <w:name w:val="quotation"/>
    <w:basedOn w:val="Articletitle"/>
    <w:pPr>
      <w:spacing w:before="120" w:after="0" w:line="240" w:lineRule="exact"/>
      <w:ind w:left="720" w:right="720"/>
    </w:pPr>
    <w:rPr>
      <w:rFonts w:ascii="Times New Roman" w:hAnsi="Times New Roman"/>
      <w:b w:val="0"/>
      <w:sz w:val="18"/>
    </w:rPr>
  </w:style>
  <w:style w:type="paragraph" w:styleId="BodyTextIndent">
    <w:name w:val="Body Text Indent"/>
    <w:basedOn w:val="Normal"/>
    <w:semiHidden/>
    <w:pPr>
      <w:spacing w:line="360" w:lineRule="auto"/>
      <w:ind w:firstLine="720"/>
    </w:pPr>
    <w:rPr>
      <w:sz w:val="20"/>
      <w:szCs w:val="20"/>
    </w:rPr>
  </w:style>
  <w:style w:type="paragraph" w:customStyle="1" w:styleId="2colAdd">
    <w:name w:val="2colAdd"/>
    <w:aliases w:val="2A"/>
    <w:basedOn w:val="FirstPara"/>
    <w:pPr>
      <w:spacing w:line="220" w:lineRule="atLeast"/>
      <w:jc w:val="left"/>
    </w:pPr>
    <w:rPr>
      <w:i/>
    </w:rPr>
  </w:style>
  <w:style w:type="paragraph" w:customStyle="1" w:styleId="2colMainText">
    <w:name w:val="2colMainText"/>
    <w:aliases w:val="2MT"/>
    <w:basedOn w:val="FirstPara"/>
    <w:pPr>
      <w:spacing w:before="0" w:line="220" w:lineRule="atLeast"/>
      <w:ind w:firstLine="180"/>
      <w:jc w:val="left"/>
    </w:pPr>
    <w:rPr>
      <w:sz w:val="18"/>
    </w:rPr>
  </w:style>
  <w:style w:type="paragraph" w:customStyle="1" w:styleId="2colBullet">
    <w:name w:val="2colBullet"/>
    <w:aliases w:val="2B"/>
    <w:basedOn w:val="2colMainText"/>
    <w:pPr>
      <w:tabs>
        <w:tab w:val="left" w:pos="180"/>
      </w:tabs>
      <w:spacing w:after="60"/>
      <w:ind w:left="180" w:hanging="180"/>
    </w:pPr>
  </w:style>
  <w:style w:type="paragraph" w:customStyle="1" w:styleId="2colFirstPara">
    <w:name w:val="2colFirstPara"/>
    <w:aliases w:val="2FP"/>
    <w:basedOn w:val="2colMainText"/>
    <w:next w:val="2colMainText"/>
    <w:pPr>
      <w:ind w:firstLine="0"/>
    </w:pPr>
  </w:style>
  <w:style w:type="paragraph" w:customStyle="1" w:styleId="2colH1">
    <w:name w:val="2colH1"/>
    <w:aliases w:val="2H1"/>
    <w:basedOn w:val="FirstPara"/>
    <w:pPr>
      <w:tabs>
        <w:tab w:val="left" w:pos="360"/>
      </w:tabs>
      <w:spacing w:after="120" w:line="260" w:lineRule="atLeast"/>
      <w:jc w:val="left"/>
    </w:pPr>
    <w:rPr>
      <w:b/>
      <w:sz w:val="24"/>
    </w:rPr>
  </w:style>
  <w:style w:type="paragraph" w:customStyle="1" w:styleId="2colH2">
    <w:name w:val="2colH2"/>
    <w:aliases w:val="2H2"/>
    <w:basedOn w:val="2colFirstPara"/>
    <w:pPr>
      <w:tabs>
        <w:tab w:val="left" w:pos="360"/>
      </w:tabs>
      <w:spacing w:after="60" w:line="240" w:lineRule="atLeast"/>
    </w:pPr>
    <w:rPr>
      <w:i/>
      <w:sz w:val="20"/>
    </w:rPr>
  </w:style>
  <w:style w:type="paragraph" w:customStyle="1" w:styleId="AbsKeyBibli">
    <w:name w:val="AbsKeyBibli"/>
    <w:aliases w:val="ABS"/>
    <w:basedOn w:val="FirstPara"/>
    <w:pPr>
      <w:widowControl w:val="0"/>
      <w:tabs>
        <w:tab w:val="left" w:pos="960"/>
      </w:tabs>
      <w:spacing w:before="0" w:after="200" w:line="200" w:lineRule="atLeast"/>
      <w:ind w:left="3096"/>
    </w:pPr>
    <w:rPr>
      <w:sz w:val="18"/>
    </w:rPr>
  </w:style>
  <w:style w:type="paragraph" w:customStyle="1" w:styleId="AuthAdds">
    <w:name w:val="AuthAdds"/>
    <w:aliases w:val="ADR"/>
    <w:basedOn w:val="FirstPara"/>
    <w:next w:val="AbsKeyBibli"/>
    <w:pPr>
      <w:widowControl w:val="0"/>
      <w:spacing w:before="0" w:after="200"/>
      <w:ind w:left="3096"/>
      <w:jc w:val="left"/>
    </w:pPr>
  </w:style>
  <w:style w:type="paragraph" w:customStyle="1" w:styleId="AuthNames">
    <w:name w:val="AuthNames"/>
    <w:aliases w:val="AU"/>
    <w:basedOn w:val="FirstPara"/>
    <w:next w:val="AuthAdds"/>
    <w:pPr>
      <w:spacing w:after="120" w:line="320" w:lineRule="atLeast"/>
      <w:ind w:left="3096"/>
      <w:jc w:val="left"/>
    </w:pPr>
    <w:rPr>
      <w:rFonts w:ascii="Arial" w:hAnsi="Arial"/>
      <w:sz w:val="28"/>
    </w:rPr>
  </w:style>
  <w:style w:type="paragraph" w:customStyle="1" w:styleId="Bibliography1">
    <w:name w:val="Bibliography1"/>
    <w:aliases w:val="BIB"/>
    <w:basedOn w:val="FirstPara"/>
    <w:pPr>
      <w:spacing w:before="0" w:after="60" w:line="200" w:lineRule="atLeast"/>
      <w:ind w:left="480" w:hanging="480"/>
    </w:pPr>
    <w:rPr>
      <w:sz w:val="18"/>
    </w:rPr>
  </w:style>
  <w:style w:type="paragraph" w:styleId="BodyText">
    <w:name w:val="Body Text"/>
    <w:basedOn w:val="Normal"/>
    <w:semiHidden/>
    <w:pPr>
      <w:jc w:val="both"/>
    </w:pPr>
    <w:rPr>
      <w:sz w:val="20"/>
      <w:szCs w:val="20"/>
    </w:rPr>
  </w:style>
  <w:style w:type="paragraph" w:styleId="BodyText2">
    <w:name w:val="Body Text 2"/>
    <w:basedOn w:val="Normal"/>
    <w:semiHidden/>
    <w:pPr>
      <w:jc w:val="both"/>
    </w:pPr>
    <w:rPr>
      <w:sz w:val="22"/>
      <w:szCs w:val="20"/>
    </w:rPr>
  </w:style>
  <w:style w:type="paragraph" w:styleId="BodyTextIndent2">
    <w:name w:val="Body Text Indent 2"/>
    <w:basedOn w:val="Normal"/>
    <w:semiHidden/>
    <w:pPr>
      <w:ind w:left="1440" w:hanging="1440"/>
      <w:jc w:val="both"/>
    </w:pPr>
    <w:rPr>
      <w:sz w:val="22"/>
      <w:szCs w:val="20"/>
    </w:rPr>
  </w:style>
  <w:style w:type="paragraph" w:styleId="BodyTextIndent3">
    <w:name w:val="Body Text Indent 3"/>
    <w:basedOn w:val="Normal"/>
    <w:semiHidden/>
    <w:pPr>
      <w:ind w:left="1440"/>
      <w:jc w:val="both"/>
    </w:pPr>
    <w:rPr>
      <w:rFonts w:eastAsia="MS Mincho"/>
      <w:sz w:val="20"/>
      <w:lang w:eastAsia="ja-JP"/>
    </w:rPr>
  </w:style>
  <w:style w:type="paragraph" w:customStyle="1" w:styleId="ColHead">
    <w:name w:val="ColHead"/>
    <w:aliases w:val="CH"/>
    <w:basedOn w:val="TL"/>
    <w:pPr>
      <w:jc w:val="center"/>
    </w:pPr>
    <w:rPr>
      <w:i/>
    </w:rPr>
  </w:style>
  <w:style w:type="paragraph" w:customStyle="1" w:styleId="EquationDisp">
    <w:name w:val="EquationDisp"/>
    <w:aliases w:val="EQN"/>
    <w:basedOn w:val="FirstPara"/>
    <w:pPr>
      <w:tabs>
        <w:tab w:val="right" w:pos="4853"/>
      </w:tabs>
      <w:ind w:left="144"/>
      <w:jc w:val="left"/>
    </w:pPr>
  </w:style>
  <w:style w:type="paragraph" w:customStyle="1" w:styleId="-FC">
    <w:name w:val="-FC"/>
    <w:basedOn w:val="FirstPara"/>
    <w:pPr>
      <w:tabs>
        <w:tab w:val="left" w:pos="840"/>
        <w:tab w:val="left" w:pos="1680"/>
      </w:tabs>
      <w:spacing w:before="0" w:after="120" w:line="200" w:lineRule="atLeast"/>
      <w:jc w:val="left"/>
    </w:pPr>
    <w:rPr>
      <w:sz w:val="18"/>
    </w:rPr>
  </w:style>
  <w:style w:type="paragraph" w:customStyle="1" w:styleId="FigureCaption">
    <w:name w:val="FigureCaption"/>
    <w:aliases w:val="FC"/>
    <w:basedOn w:val="FirstPara"/>
    <w:pPr>
      <w:tabs>
        <w:tab w:val="left" w:pos="840"/>
        <w:tab w:val="left" w:pos="1680"/>
      </w:tabs>
      <w:spacing w:before="240" w:after="120" w:line="200" w:lineRule="atLeast"/>
      <w:ind w:left="835" w:hanging="835"/>
      <w:jc w:val="left"/>
    </w:pPr>
    <w:rPr>
      <w:sz w:val="18"/>
    </w:rPr>
  </w:style>
  <w:style w:type="paragraph" w:customStyle="1" w:styleId="fh">
    <w:name w:val="fh"/>
    <w:basedOn w:val="FigureCaption"/>
    <w:rPr>
      <w:sz w:val="28"/>
    </w:rPr>
  </w:style>
  <w:style w:type="paragraph" w:customStyle="1" w:styleId="-FP">
    <w:name w:val="-FP"/>
    <w:basedOn w:val="FirstPara"/>
    <w:pPr>
      <w:spacing w:before="0"/>
    </w:pPr>
  </w:style>
  <w:style w:type="paragraph" w:customStyle="1" w:styleId="Graphic">
    <w:name w:val="Graphic"/>
    <w:aliases w:val="GR"/>
    <w:basedOn w:val="MainText"/>
    <w:pPr>
      <w:spacing w:after="240" w:line="240" w:lineRule="auto"/>
      <w:ind w:firstLine="0"/>
    </w:pPr>
  </w:style>
  <w:style w:type="paragraph" w:customStyle="1" w:styleId="HeadL1">
    <w:name w:val="HeadL1"/>
    <w:aliases w:val="H1"/>
    <w:basedOn w:val="FirstPara"/>
    <w:next w:val="FirstPara"/>
    <w:pPr>
      <w:keepNext/>
      <w:tabs>
        <w:tab w:val="left" w:pos="360"/>
      </w:tabs>
      <w:spacing w:before="480" w:after="120"/>
      <w:ind w:left="360" w:hanging="360"/>
      <w:jc w:val="left"/>
    </w:pPr>
    <w:rPr>
      <w:b/>
      <w:sz w:val="22"/>
    </w:rPr>
  </w:style>
  <w:style w:type="paragraph" w:customStyle="1" w:styleId="-H1">
    <w:name w:val="-H1"/>
    <w:basedOn w:val="HeadL1"/>
    <w:pPr>
      <w:spacing w:before="0"/>
    </w:pPr>
  </w:style>
  <w:style w:type="paragraph" w:customStyle="1" w:styleId="HeadL2">
    <w:name w:val="HeadL2"/>
    <w:aliases w:val="H2"/>
    <w:basedOn w:val="FirstPara"/>
    <w:next w:val="FirstPara"/>
    <w:pPr>
      <w:keepNext/>
      <w:tabs>
        <w:tab w:val="left" w:pos="480"/>
      </w:tabs>
      <w:spacing w:before="300" w:after="60"/>
      <w:ind w:left="480" w:hanging="480"/>
      <w:jc w:val="left"/>
    </w:pPr>
    <w:rPr>
      <w:i/>
      <w:sz w:val="22"/>
    </w:rPr>
  </w:style>
  <w:style w:type="paragraph" w:customStyle="1" w:styleId="-H2">
    <w:name w:val="-H2"/>
    <w:basedOn w:val="HeadL2"/>
    <w:pPr>
      <w:spacing w:before="120"/>
    </w:pPr>
  </w:style>
  <w:style w:type="paragraph" w:customStyle="1" w:styleId="Header1">
    <w:name w:val="Header1"/>
    <w:aliases w:val="RH"/>
    <w:basedOn w:val="MainText"/>
    <w:pPr>
      <w:tabs>
        <w:tab w:val="left" w:pos="720"/>
        <w:tab w:val="right" w:pos="7200"/>
      </w:tabs>
      <w:spacing w:line="240" w:lineRule="auto"/>
      <w:ind w:firstLine="0"/>
      <w:jc w:val="left"/>
    </w:pPr>
    <w:rPr>
      <w:i/>
    </w:rPr>
  </w:style>
  <w:style w:type="paragraph" w:customStyle="1" w:styleId="HeadL3">
    <w:name w:val="HeadL3"/>
    <w:aliases w:val="H3"/>
    <w:basedOn w:val="HeadL2"/>
    <w:next w:val="FirstPara"/>
    <w:pPr>
      <w:tabs>
        <w:tab w:val="clear" w:pos="480"/>
        <w:tab w:val="left" w:pos="600"/>
      </w:tabs>
      <w:spacing w:after="0"/>
      <w:ind w:left="600" w:hanging="600"/>
    </w:pPr>
  </w:style>
  <w:style w:type="paragraph" w:customStyle="1" w:styleId="HTMLBody">
    <w:name w:val="HTML Body"/>
    <w:rPr>
      <w:rFonts w:ascii="Arial" w:hAnsi="Arial"/>
      <w:snapToGrid w:val="0"/>
    </w:rPr>
  </w:style>
  <w:style w:type="paragraph" w:customStyle="1" w:styleId="hypothesis">
    <w:name w:val="hypothesis"/>
    <w:basedOn w:val="MainText"/>
    <w:next w:val="FirstPara"/>
    <w:pPr>
      <w:spacing w:before="120"/>
      <w:ind w:left="302" w:firstLine="0"/>
    </w:pPr>
    <w:rPr>
      <w:i/>
    </w:rPr>
  </w:style>
  <w:style w:type="paragraph" w:styleId="ListBullet">
    <w:name w:val="List Bullet"/>
    <w:basedOn w:val="Normal"/>
    <w:autoRedefine/>
    <w:semiHidden/>
    <w:pPr>
      <w:tabs>
        <w:tab w:val="num" w:pos="720"/>
      </w:tabs>
      <w:ind w:left="720" w:hanging="720"/>
    </w:pPr>
    <w:rPr>
      <w:rFonts w:ascii="Garamond" w:hAnsi="Garamond"/>
      <w:sz w:val="16"/>
      <w:szCs w:val="20"/>
    </w:rPr>
  </w:style>
  <w:style w:type="paragraph" w:customStyle="1" w:styleId="ListedBullets">
    <w:name w:val="ListedBullets"/>
    <w:aliases w:val="LB"/>
    <w:basedOn w:val="FirstPara"/>
    <w:pPr>
      <w:tabs>
        <w:tab w:val="num" w:pos="720"/>
      </w:tabs>
      <w:ind w:left="720" w:hanging="720"/>
      <w:jc w:val="left"/>
    </w:pPr>
  </w:style>
  <w:style w:type="paragraph" w:customStyle="1" w:styleId="ListedNos">
    <w:name w:val="ListedNos"/>
    <w:aliases w:val="LN"/>
    <w:basedOn w:val="ListedBullets"/>
    <w:pPr>
      <w:tabs>
        <w:tab w:val="clear" w:pos="720"/>
        <w:tab w:val="num" w:pos="360"/>
      </w:tabs>
      <w:ind w:left="360" w:hanging="360"/>
    </w:pPr>
  </w:style>
  <w:style w:type="paragraph" w:customStyle="1" w:styleId="ListUnNod">
    <w:name w:val="ListUnNod"/>
    <w:aliases w:val="LU"/>
    <w:basedOn w:val="ListedBullets"/>
    <w:pPr>
      <w:tabs>
        <w:tab w:val="clear" w:pos="720"/>
        <w:tab w:val="num" w:pos="360"/>
      </w:tabs>
      <w:ind w:left="0" w:firstLine="0"/>
    </w:pPr>
  </w:style>
  <w:style w:type="paragraph" w:customStyle="1" w:styleId="ListSubsid">
    <w:name w:val="ListSubsid"/>
    <w:aliases w:val="LS"/>
    <w:basedOn w:val="ListUnNod"/>
    <w:pPr>
      <w:keepLines/>
      <w:tabs>
        <w:tab w:val="left" w:pos="960"/>
      </w:tabs>
      <w:spacing w:before="60"/>
      <w:ind w:left="960" w:hanging="480"/>
    </w:pPr>
  </w:style>
  <w:style w:type="paragraph" w:customStyle="1" w:styleId="MTDisplayEquation">
    <w:name w:val="MTDisplayEquation"/>
    <w:basedOn w:val="Normal"/>
    <w:pPr>
      <w:tabs>
        <w:tab w:val="center" w:pos="3600"/>
        <w:tab w:val="right" w:pos="7200"/>
      </w:tabs>
      <w:jc w:val="both"/>
    </w:pPr>
    <w:rPr>
      <w:rFonts w:eastAsia="MS Mincho"/>
      <w:i/>
      <w:sz w:val="20"/>
      <w:lang w:eastAsia="ja-JP"/>
    </w:rPr>
  </w:style>
  <w:style w:type="paragraph" w:customStyle="1" w:styleId="PaperTitle">
    <w:name w:val="PaperTitle"/>
    <w:aliases w:val="PT"/>
    <w:basedOn w:val="FirstPara"/>
    <w:next w:val="AuthNames"/>
    <w:pPr>
      <w:pBdr>
        <w:top w:val="single" w:sz="12" w:space="4" w:color="auto"/>
        <w:bottom w:val="single" w:sz="12" w:space="4" w:color="auto"/>
      </w:pBdr>
      <w:spacing w:before="0" w:after="240" w:line="320" w:lineRule="atLeast"/>
      <w:ind w:left="3096"/>
      <w:jc w:val="left"/>
    </w:pPr>
    <w:rPr>
      <w:rFonts w:ascii="Arial" w:hAnsi="Arial"/>
      <w:b/>
      <w:sz w:val="28"/>
    </w:rPr>
  </w:style>
  <w:style w:type="paragraph" w:styleId="PlainText">
    <w:name w:val="Plain Text"/>
    <w:basedOn w:val="Normal"/>
    <w:semiHidden/>
    <w:rPr>
      <w:rFonts w:ascii="Courier New" w:hAnsi="Courier New"/>
      <w:sz w:val="20"/>
      <w:szCs w:val="20"/>
      <w:lang w:val="en-US" w:eastAsia="ja-JP"/>
    </w:rPr>
  </w:style>
  <w:style w:type="paragraph" w:customStyle="1" w:styleId="QuotationDisp">
    <w:name w:val="QuotationDisp"/>
    <w:aliases w:val="QU"/>
    <w:basedOn w:val="FirstPara"/>
    <w:pPr>
      <w:spacing w:line="200" w:lineRule="atLeast"/>
      <w:ind w:left="720" w:right="720"/>
    </w:pPr>
    <w:rPr>
      <w:sz w:val="18"/>
    </w:rPr>
  </w:style>
  <w:style w:type="paragraph" w:customStyle="1" w:styleId="reference0">
    <w:name w:val="reference"/>
    <w:basedOn w:val="PaperTitle"/>
  </w:style>
  <w:style w:type="paragraph" w:customStyle="1" w:styleId="Rule">
    <w:name w:val="Rule"/>
    <w:aliases w:val="RU"/>
    <w:basedOn w:val="AbsKeyBibli"/>
    <w:next w:val="HeadL1"/>
    <w:pPr>
      <w:pBdr>
        <w:bottom w:val="single" w:sz="12" w:space="0" w:color="auto"/>
      </w:pBdr>
      <w:spacing w:after="0" w:line="240" w:lineRule="auto"/>
      <w:ind w:left="0"/>
    </w:pPr>
    <w:rPr>
      <w:sz w:val="12"/>
    </w:rPr>
  </w:style>
  <w:style w:type="paragraph" w:customStyle="1" w:styleId="TH">
    <w:name w:val="TH"/>
    <w:basedOn w:val="FirstPara"/>
    <w:next w:val="MainText"/>
    <w:pPr>
      <w:tabs>
        <w:tab w:val="left" w:pos="960"/>
        <w:tab w:val="left" w:pos="1920"/>
      </w:tabs>
      <w:spacing w:before="240" w:after="120" w:line="200" w:lineRule="atLeast"/>
      <w:ind w:left="965" w:hanging="965"/>
      <w:jc w:val="left"/>
    </w:pPr>
    <w:rPr>
      <w:sz w:val="18"/>
    </w:rPr>
  </w:style>
  <w:style w:type="paragraph" w:customStyle="1" w:styleId="Theorempreposition">
    <w:name w:val="Theorempreposition"/>
    <w:basedOn w:val="Normal"/>
    <w:pPr>
      <w:keepNext/>
      <w:tabs>
        <w:tab w:val="left" w:pos="1161"/>
      </w:tabs>
      <w:spacing w:before="240" w:line="240" w:lineRule="atLeast"/>
      <w:jc w:val="both"/>
    </w:pPr>
    <w:rPr>
      <w:i/>
      <w:sz w:val="20"/>
    </w:rPr>
  </w:style>
  <w:style w:type="paragraph" w:customStyle="1" w:styleId="TR">
    <w:name w:val="TR"/>
    <w:basedOn w:val="Table"/>
    <w:pPr>
      <w:ind w:right="120"/>
      <w:jc w:val="right"/>
    </w:pPr>
  </w:style>
  <w:style w:type="character" w:customStyle="1" w:styleId="Fort">
    <w:name w:val="Fort"/>
    <w:rPr>
      <w:b/>
    </w:rPr>
  </w:style>
  <w:style w:type="character" w:customStyle="1" w:styleId="h">
    <w:name w:val="h"/>
    <w:basedOn w:val="DefaultParagraphFont"/>
  </w:style>
  <w:style w:type="character" w:styleId="HTMLCite">
    <w:name w:val="HTML Cite"/>
    <w:semiHidden/>
    <w:rPr>
      <w:i/>
      <w:iCs/>
    </w:rPr>
  </w:style>
  <w:style w:type="paragraph" w:styleId="BalloonText">
    <w:name w:val="Balloon Text"/>
    <w:basedOn w:val="Normal"/>
    <w:link w:val="BalloonTextChar"/>
    <w:uiPriority w:val="99"/>
    <w:semiHidden/>
    <w:pPr>
      <w:widowControl w:val="0"/>
      <w:autoSpaceDE w:val="0"/>
      <w:autoSpaceDN w:val="0"/>
      <w:adjustRightInd w:val="0"/>
    </w:pPr>
    <w:rPr>
      <w:rFonts w:ascii="Tahoma" w:hAnsi="Tahoma"/>
      <w:sz w:val="16"/>
      <w:szCs w:val="16"/>
      <w:lang w:val="en-US"/>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pPr>
      <w:widowControl w:val="0"/>
      <w:autoSpaceDE w:val="0"/>
      <w:autoSpaceDN w:val="0"/>
      <w:adjustRightInd w:val="0"/>
    </w:pPr>
    <w:rPr>
      <w:sz w:val="20"/>
      <w:szCs w:val="20"/>
      <w:lang w:val="en-US"/>
    </w:rPr>
  </w:style>
  <w:style w:type="paragraph" w:styleId="CommentSubject">
    <w:name w:val="annotation subject"/>
    <w:basedOn w:val="CommentText"/>
    <w:next w:val="CommentText"/>
    <w:link w:val="CommentSubjectChar"/>
    <w:uiPriority w:val="99"/>
    <w:semiHidden/>
    <w:rPr>
      <w:b/>
      <w:bCs/>
    </w:rPr>
  </w:style>
  <w:style w:type="character" w:styleId="Hyperlink">
    <w:name w:val="Hyperlink"/>
    <w:uiPriority w:val="99"/>
    <w:rsid w:val="005415DC"/>
    <w:rPr>
      <w:rFonts w:ascii="Tahoma" w:hAnsi="Tahoma" w:cs="Tahoma"/>
      <w:color w:val="5B9BD5" w:themeColor="accent1"/>
      <w:sz w:val="20"/>
      <w:szCs w:val="20"/>
      <w:shd w:val="clear" w:color="auto" w:fill="FFFFFF"/>
      <w:lang w:val="en-US"/>
    </w:rPr>
  </w:style>
  <w:style w:type="character" w:styleId="FollowedHyperlink">
    <w:name w:val="FollowedHyperlink"/>
    <w:semiHidden/>
    <w:rPr>
      <w:color w:val="800080"/>
      <w:u w:val="single"/>
    </w:rPr>
  </w:style>
  <w:style w:type="character" w:customStyle="1" w:styleId="FooterChar">
    <w:name w:val="Footer Char"/>
    <w:link w:val="Footer"/>
    <w:uiPriority w:val="99"/>
    <w:rsid w:val="00D849DD"/>
    <w:rPr>
      <w:sz w:val="18"/>
      <w:szCs w:val="24"/>
      <w:lang w:eastAsia="en-US"/>
    </w:rPr>
  </w:style>
  <w:style w:type="paragraph" w:styleId="NormalWeb">
    <w:name w:val="Normal (Web)"/>
    <w:basedOn w:val="Normal"/>
    <w:uiPriority w:val="99"/>
    <w:unhideWhenUsed/>
    <w:rsid w:val="00366A88"/>
    <w:pPr>
      <w:spacing w:before="100" w:beforeAutospacing="1" w:after="100" w:afterAutospacing="1"/>
    </w:pPr>
    <w:rPr>
      <w:lang w:val="en-US"/>
    </w:rPr>
  </w:style>
  <w:style w:type="paragraph" w:styleId="Caption">
    <w:name w:val="caption"/>
    <w:basedOn w:val="Normal"/>
    <w:next w:val="Normal"/>
    <w:uiPriority w:val="35"/>
    <w:unhideWhenUsed/>
    <w:qFormat/>
    <w:rsid w:val="009E3372"/>
    <w:rPr>
      <w:b/>
      <w:bCs/>
      <w:sz w:val="20"/>
      <w:szCs w:val="20"/>
    </w:rPr>
  </w:style>
  <w:style w:type="table" w:styleId="TableGrid">
    <w:name w:val="Table Grid"/>
    <w:basedOn w:val="TableNormal"/>
    <w:rsid w:val="00D40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40B9A"/>
    <w:pPr>
      <w:ind w:left="720"/>
      <w:contextualSpacing/>
    </w:pPr>
  </w:style>
  <w:style w:type="character" w:styleId="LineNumber">
    <w:name w:val="line number"/>
    <w:basedOn w:val="DefaultParagraphFont"/>
    <w:uiPriority w:val="99"/>
    <w:semiHidden/>
    <w:unhideWhenUsed/>
    <w:rsid w:val="00077E88"/>
  </w:style>
  <w:style w:type="character" w:styleId="PlaceholderText">
    <w:name w:val="Placeholder Text"/>
    <w:basedOn w:val="DefaultParagraphFont"/>
    <w:uiPriority w:val="99"/>
    <w:semiHidden/>
    <w:rsid w:val="00ED174A"/>
    <w:rPr>
      <w:color w:val="808080"/>
    </w:rPr>
  </w:style>
  <w:style w:type="character" w:customStyle="1" w:styleId="fontstyle01">
    <w:name w:val="fontstyle01"/>
    <w:basedOn w:val="DefaultParagraphFont"/>
    <w:rsid w:val="001F286A"/>
    <w:rPr>
      <w:rFonts w:ascii="TimesNewRomanPS-BoldMT" w:hAnsi="TimesNewRomanPS-BoldMT" w:hint="default"/>
      <w:b/>
      <w:bCs/>
      <w:i w:val="0"/>
      <w:iCs w:val="0"/>
      <w:color w:val="231F20"/>
      <w:sz w:val="18"/>
      <w:szCs w:val="18"/>
    </w:rPr>
  </w:style>
  <w:style w:type="paragraph" w:styleId="FootnoteText">
    <w:name w:val="footnote text"/>
    <w:aliases w:val=" Char Char,Char Char Char Char,Char Char Char,متن زيرنويس,پاورقي Char Char,پاورقي Char,Char,ãÊä ÒíÑäæíÓ Char,ÇæÑÞí Char Char Char,ÇæÑÞí Char Char1,ãÊä ÒíÑäæíÓ,ÇæÑÞí Char Char,ÇæÑÞí Char,پاورقي,پاورقی Char,ÇæÑÞ, Char,Footnote Text1"/>
    <w:basedOn w:val="Normal"/>
    <w:link w:val="FootnoteTextChar"/>
    <w:uiPriority w:val="99"/>
    <w:unhideWhenUsed/>
    <w:qFormat/>
    <w:rsid w:val="00E07118"/>
    <w:pPr>
      <w:bidi/>
    </w:pPr>
    <w:rPr>
      <w:rFonts w:ascii="Calibri" w:eastAsia="Calibri" w:hAnsi="Calibri" w:cs="Arial"/>
      <w:sz w:val="20"/>
      <w:szCs w:val="20"/>
      <w:lang w:val="en-US" w:bidi="fa-IR"/>
    </w:rPr>
  </w:style>
  <w:style w:type="character" w:customStyle="1" w:styleId="FootnoteTextChar">
    <w:name w:val="Footnote Text Char"/>
    <w:aliases w:val=" Char Char Char,Char Char Char Char Char,Char Char Char Char1,متن زيرنويس Char,پاورقي Char Char Char,پاورقي Char Char1,Char Char,ãÊä ÒíÑäæíÓ Char Char,ÇæÑÞí Char Char Char Char,ÇæÑÞí Char Char1 Char,ãÊä ÒíÑäæíÓ Char1,پاورقي Char1"/>
    <w:basedOn w:val="DefaultParagraphFont"/>
    <w:link w:val="FootnoteText"/>
    <w:uiPriority w:val="99"/>
    <w:rsid w:val="00E07118"/>
    <w:rPr>
      <w:rFonts w:ascii="Calibri" w:eastAsia="Calibri" w:hAnsi="Calibri" w:cs="Arial"/>
      <w:lang w:bidi="fa-IR"/>
    </w:rPr>
  </w:style>
  <w:style w:type="character" w:styleId="FootnoteReference">
    <w:name w:val="footnote reference"/>
    <w:aliases w:val="شماره زيرنويس,پاورقی,مرجع پاورقي,ÔãÇÑå ÒíÑäæíÓ,Footnote"/>
    <w:qFormat/>
    <w:rsid w:val="00E07118"/>
    <w:rPr>
      <w:vertAlign w:val="superscript"/>
    </w:rPr>
  </w:style>
  <w:style w:type="character" w:customStyle="1" w:styleId="HeaderChar">
    <w:name w:val="Header Char"/>
    <w:link w:val="Header"/>
    <w:uiPriority w:val="99"/>
    <w:rsid w:val="00E07118"/>
    <w:rPr>
      <w:sz w:val="24"/>
      <w:szCs w:val="24"/>
      <w:lang w:val="en-GB"/>
    </w:rPr>
  </w:style>
  <w:style w:type="character" w:customStyle="1" w:styleId="tlid-translation">
    <w:name w:val="tlid-translation"/>
    <w:rsid w:val="00E07118"/>
  </w:style>
  <w:style w:type="character" w:customStyle="1" w:styleId="Heading1Char">
    <w:name w:val="Heading 1 Char"/>
    <w:link w:val="Heading1"/>
    <w:uiPriority w:val="9"/>
    <w:rsid w:val="00920258"/>
    <w:rPr>
      <w:rFonts w:ascii="Candara" w:hAnsi="Candara"/>
      <w:b/>
      <w:color w:val="7030A0"/>
      <w:sz w:val="28"/>
      <w:lang w:val="en-GB"/>
    </w:rPr>
  </w:style>
  <w:style w:type="character" w:customStyle="1" w:styleId="Heading2Char">
    <w:name w:val="Heading 2 Char"/>
    <w:link w:val="Heading2"/>
    <w:uiPriority w:val="9"/>
    <w:rsid w:val="00920258"/>
    <w:rPr>
      <w:rFonts w:ascii="Candara" w:hAnsi="Candara"/>
      <w:b/>
      <w:i/>
      <w:color w:val="7030A0"/>
      <w:sz w:val="28"/>
      <w:lang w:val="en-GB"/>
    </w:rPr>
  </w:style>
  <w:style w:type="character" w:customStyle="1" w:styleId="st">
    <w:name w:val="st"/>
    <w:rsid w:val="00E07118"/>
  </w:style>
  <w:style w:type="character" w:customStyle="1" w:styleId="CommentTextChar">
    <w:name w:val="Comment Text Char"/>
    <w:basedOn w:val="DefaultParagraphFont"/>
    <w:link w:val="CommentText"/>
    <w:uiPriority w:val="99"/>
    <w:rsid w:val="00E07118"/>
  </w:style>
  <w:style w:type="character" w:customStyle="1" w:styleId="CommentSubjectChar">
    <w:name w:val="Comment Subject Char"/>
    <w:link w:val="CommentSubject"/>
    <w:uiPriority w:val="99"/>
    <w:semiHidden/>
    <w:rsid w:val="00E07118"/>
    <w:rPr>
      <w:b/>
      <w:bCs/>
    </w:rPr>
  </w:style>
  <w:style w:type="character" w:customStyle="1" w:styleId="BalloonTextChar">
    <w:name w:val="Balloon Text Char"/>
    <w:link w:val="BalloonText"/>
    <w:uiPriority w:val="99"/>
    <w:semiHidden/>
    <w:rsid w:val="00E07118"/>
    <w:rPr>
      <w:rFonts w:ascii="Tahoma" w:hAnsi="Tahoma"/>
      <w:sz w:val="16"/>
      <w:szCs w:val="16"/>
    </w:rPr>
  </w:style>
  <w:style w:type="character" w:customStyle="1" w:styleId="UnresolvedMention1">
    <w:name w:val="Unresolved Mention1"/>
    <w:basedOn w:val="DefaultParagraphFont"/>
    <w:uiPriority w:val="99"/>
    <w:semiHidden/>
    <w:unhideWhenUsed/>
    <w:rsid w:val="00F2325D"/>
    <w:rPr>
      <w:color w:val="605E5C"/>
      <w:shd w:val="clear" w:color="auto" w:fill="E1DFDD"/>
    </w:rPr>
  </w:style>
  <w:style w:type="table" w:customStyle="1" w:styleId="TableGrid1">
    <w:name w:val="Table Grid1"/>
    <w:basedOn w:val="TableNormal"/>
    <w:next w:val="TableGrid"/>
    <w:uiPriority w:val="59"/>
    <w:rsid w:val="006A324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Normal"/>
    <w:link w:val="TextChar"/>
    <w:qFormat/>
    <w:rsid w:val="00D257C3"/>
    <w:pPr>
      <w:ind w:firstLine="567"/>
      <w:jc w:val="both"/>
    </w:pPr>
    <w:rPr>
      <w:rFonts w:ascii="Tahoma" w:hAnsi="Tahoma" w:cs="Tahoma"/>
      <w:color w:val="222222"/>
      <w:sz w:val="20"/>
      <w:szCs w:val="20"/>
      <w:shd w:val="clear" w:color="auto" w:fill="FFFFFF"/>
      <w:lang w:val="en-US"/>
    </w:rPr>
  </w:style>
  <w:style w:type="character" w:customStyle="1" w:styleId="TextChar">
    <w:name w:val="Text Char"/>
    <w:basedOn w:val="DefaultParagraphFont"/>
    <w:link w:val="Text"/>
    <w:rsid w:val="00D257C3"/>
    <w:rPr>
      <w:rFonts w:ascii="Tahoma" w:hAnsi="Tahoma" w:cs="Tahoma"/>
      <w:color w:val="22222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0" w:type="dxa"/>
        <w:bottom w:w="0" w:type="dxa"/>
        <w:right w:w="0" w:type="dxa"/>
      </w:tblCellMar>
    </w:tblPr>
  </w:style>
  <w:style w:type="table" w:customStyle="1" w:styleId="a0">
    <w:basedOn w:val="TableNormal"/>
    <w:rPr>
      <w:rFonts w:ascii="Calibri" w:eastAsia="Calibri" w:hAnsi="Calibri" w:cs="Calibri"/>
      <w:sz w:val="22"/>
      <w:szCs w:val="22"/>
    </w:rPr>
    <w:tblPr>
      <w:tblStyleRowBandSize w:val="1"/>
      <w:tblStyleColBandSize w:val="1"/>
      <w:tblInd w:w="0" w:type="dxa"/>
      <w:tblCellMar>
        <w:top w:w="0" w:type="dxa"/>
        <w:left w:w="108" w:type="dxa"/>
        <w:bottom w:w="0" w:type="dxa"/>
        <w:right w:w="108" w:type="dxa"/>
      </w:tblCellMar>
    </w:tblPr>
  </w:style>
  <w:style w:type="table" w:customStyle="1" w:styleId="a1">
    <w:basedOn w:val="TableNormal"/>
    <w:rPr>
      <w:rFonts w:ascii="Calibri" w:eastAsia="Calibri" w:hAnsi="Calibri" w:cs="Calibri"/>
      <w:sz w:val="22"/>
      <w:szCs w:val="22"/>
    </w:r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yperlink" Target="mailto:miqbal151101@gmail.com"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creativecommons.org/licenses/by-sa/4.0/" TargetMode="External"/><Relationship Id="rId1" Type="http://schemas.openxmlformats.org/officeDocument/2006/relationships/hyperlink" Target="http://creativecommons.org/licenses/by-sa/4.0/" TargetMode="External"/><Relationship Id="rId4" Type="http://schemas.openxmlformats.org/officeDocument/2006/relationships/hyperlink" Target="http://creativecommons.org/licenses/by-sa/4.0/"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jurnal.uinsu.ac.id/index.php/PEM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RCZ9hnE5/thtDxBUq7AQCoLg==">CgMxLjAyCGguZ2pkZ3hzMgloLjMwajB6bGw4AHIhMXV2YTl0OHVVdWdFOGx6VEowWjRxWmoyLTRXRmFjTkhr</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00C04DB-7AE0-477A-950B-27E9F48E6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Pages>
  <Words>7593</Words>
  <Characters>43286</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Syaffadilatul Akhlak</cp:lastModifiedBy>
  <cp:revision>9</cp:revision>
  <cp:lastPrinted>2025-05-30T10:35:00Z</cp:lastPrinted>
  <dcterms:created xsi:type="dcterms:W3CDTF">2025-05-24T01:34:00Z</dcterms:created>
  <dcterms:modified xsi:type="dcterms:W3CDTF">2025-05-30T10:36:00Z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a188e41f-5225-356c-af75-fd4197587afc</vt:lpwstr>
  </property>
  <property fmtid="{D5CDD505-2E9C-101B-9397-08002B2CF9AE}" pid="24" name="Mendeley Citation Style_1">
    <vt:lpwstr>http://www.zotero.org/styles/apa</vt:lpwstr>
  </property>
</Properties>
</file>