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593E" w:rsidRPr="00DE593E" w:rsidRDefault="00DE593E" w:rsidP="00DE593E">
      <w:pPr>
        <w:widowControl w:val="0"/>
        <w:pBdr>
          <w:top w:val="nil"/>
          <w:left w:val="nil"/>
          <w:bottom w:val="nil"/>
          <w:right w:val="nil"/>
          <w:between w:val="nil"/>
        </w:pBdr>
        <w:spacing w:after="200"/>
        <w:jc w:val="both"/>
        <w:rPr>
          <w:rFonts w:ascii="Candara" w:eastAsia="Candara" w:hAnsi="Candara" w:cs="Candara"/>
          <w:b/>
          <w:color w:val="000000"/>
          <w:sz w:val="32"/>
          <w:szCs w:val="32"/>
          <w:lang w:val="en-US"/>
        </w:rPr>
      </w:pPr>
      <w:r w:rsidRPr="00DE593E">
        <w:rPr>
          <w:rFonts w:ascii="Candara" w:eastAsia="Candara" w:hAnsi="Candara" w:cs="Candara"/>
          <w:b/>
          <w:color w:val="000000"/>
          <w:sz w:val="32"/>
          <w:szCs w:val="32"/>
          <w:lang w:val="en"/>
        </w:rPr>
        <w:t>Transformation of Social Behavior of Teenagers in the Social Media Era: Use of Whatsapp among Teenagers in Penyagun Village</w:t>
      </w:r>
    </w:p>
    <w:p w:rsidR="00614FE2" w:rsidRPr="00DE593E" w:rsidRDefault="00DE593E" w:rsidP="00DE593E">
      <w:pPr>
        <w:widowControl w:val="0"/>
        <w:pBdr>
          <w:top w:val="nil"/>
          <w:left w:val="nil"/>
          <w:bottom w:val="nil"/>
          <w:right w:val="nil"/>
          <w:between w:val="nil"/>
        </w:pBdr>
        <w:spacing w:after="200"/>
        <w:jc w:val="both"/>
        <w:rPr>
          <w:rFonts w:ascii="Candara" w:eastAsia="Candara" w:hAnsi="Candara" w:cs="Candara"/>
          <w:b/>
          <w:iCs/>
          <w:color w:val="000000"/>
          <w:sz w:val="32"/>
          <w:szCs w:val="32"/>
        </w:rPr>
      </w:pPr>
      <w:bookmarkStart w:id="0" w:name="_GoBack"/>
      <w:r w:rsidRPr="00DE593E">
        <w:rPr>
          <w:rFonts w:ascii="Candara" w:eastAsia="Candara" w:hAnsi="Candara" w:cs="Candara"/>
          <w:b/>
          <w:bCs/>
          <w:color w:val="000000"/>
          <w:sz w:val="32"/>
          <w:szCs w:val="32"/>
          <w:lang w:val="en-US"/>
        </w:rPr>
        <w:t>Transformasi Perilaku Sosial Remaja Era Media Sosial</w:t>
      </w:r>
      <w:bookmarkEnd w:id="0"/>
      <w:r w:rsidRPr="00DE593E">
        <w:rPr>
          <w:rFonts w:ascii="Candara" w:eastAsia="Candara" w:hAnsi="Candara" w:cs="Candara"/>
          <w:b/>
          <w:bCs/>
          <w:color w:val="000000"/>
          <w:sz w:val="32"/>
          <w:szCs w:val="32"/>
          <w:lang w:val="en-US"/>
        </w:rPr>
        <w:t>: Penggunaan Whatsapp di Kalangan Remaja Desa Penyagun</w:t>
      </w:r>
    </w:p>
    <w:p w:rsidR="00614FE2" w:rsidRDefault="00DE593E" w:rsidP="009F631C">
      <w:pPr>
        <w:widowControl w:val="0"/>
        <w:pBdr>
          <w:top w:val="nil"/>
          <w:left w:val="nil"/>
          <w:bottom w:val="nil"/>
          <w:right w:val="nil"/>
          <w:between w:val="nil"/>
        </w:pBdr>
        <w:jc w:val="both"/>
        <w:rPr>
          <w:rFonts w:ascii="Candara" w:eastAsia="Candara" w:hAnsi="Candara" w:cs="Candara"/>
          <w:b/>
          <w:i/>
          <w:color w:val="000000"/>
          <w:vertAlign w:val="superscript"/>
        </w:rPr>
      </w:pPr>
      <w:r>
        <w:rPr>
          <w:rFonts w:ascii="Candara" w:eastAsia="Candara" w:hAnsi="Candara" w:cs="Candara"/>
          <w:b/>
          <w:i/>
          <w:color w:val="000000"/>
        </w:rPr>
        <w:t>Nuradila</w:t>
      </w:r>
      <w:r w:rsidR="004960E4">
        <w:rPr>
          <w:rFonts w:ascii="Candara" w:eastAsia="Candara" w:hAnsi="Candara" w:cs="Candara"/>
          <w:b/>
          <w:i/>
          <w:color w:val="000000"/>
        </w:rPr>
        <w:t xml:space="preserve"> </w:t>
      </w:r>
      <w:r w:rsidR="004960E4">
        <w:rPr>
          <w:rFonts w:ascii="Candara" w:eastAsia="Candara" w:hAnsi="Candara" w:cs="Candara"/>
          <w:b/>
          <w:i/>
          <w:color w:val="000000"/>
          <w:vertAlign w:val="superscript"/>
        </w:rPr>
        <w:t>1</w:t>
      </w:r>
      <w:r>
        <w:rPr>
          <w:rFonts w:ascii="Candara" w:eastAsia="Candara" w:hAnsi="Candara" w:cs="Candara"/>
          <w:b/>
          <w:i/>
          <w:color w:val="000000"/>
        </w:rPr>
        <w:t>, Irta Sulastri</w:t>
      </w:r>
      <w:r w:rsidR="004960E4">
        <w:rPr>
          <w:rFonts w:ascii="Candara" w:eastAsia="Candara" w:hAnsi="Candara" w:cs="Candara"/>
          <w:b/>
          <w:i/>
          <w:color w:val="000000"/>
        </w:rPr>
        <w:t xml:space="preserve"> </w:t>
      </w:r>
      <w:r w:rsidR="004960E4">
        <w:rPr>
          <w:rFonts w:ascii="Candara" w:eastAsia="Candara" w:hAnsi="Candara" w:cs="Candara"/>
          <w:b/>
          <w:i/>
          <w:color w:val="000000"/>
          <w:sz w:val="2"/>
          <w:szCs w:val="2"/>
        </w:rPr>
        <w:t xml:space="preserve">  </w:t>
      </w:r>
      <w:r w:rsidR="004960E4">
        <w:rPr>
          <w:rFonts w:ascii="Candara" w:eastAsia="Candara" w:hAnsi="Candara" w:cs="Candara"/>
          <w:b/>
          <w:i/>
          <w:color w:val="000000"/>
          <w:vertAlign w:val="superscript"/>
        </w:rPr>
        <w:t>2</w:t>
      </w:r>
      <w:r>
        <w:rPr>
          <w:rFonts w:ascii="Candara" w:eastAsia="Candara" w:hAnsi="Candara" w:cs="Candara"/>
          <w:b/>
          <w:i/>
          <w:color w:val="000000"/>
        </w:rPr>
        <w:t>, Hermawati</w:t>
      </w:r>
      <w:r w:rsidR="004960E4">
        <w:rPr>
          <w:rFonts w:ascii="Candara" w:eastAsia="Candara" w:hAnsi="Candara" w:cs="Candara"/>
          <w:b/>
          <w:i/>
          <w:color w:val="000000"/>
        </w:rPr>
        <w:t xml:space="preserve"> </w:t>
      </w:r>
      <w:r>
        <w:rPr>
          <w:rFonts w:ascii="Candara" w:eastAsia="Candara" w:hAnsi="Candara" w:cs="Candara"/>
          <w:b/>
          <w:i/>
          <w:color w:val="000000"/>
          <w:vertAlign w:val="superscript"/>
        </w:rPr>
        <w:t>3</w:t>
      </w:r>
    </w:p>
    <w:p w:rsidR="00614FE2" w:rsidRDefault="004960E4" w:rsidP="009F631C">
      <w:pPr>
        <w:widowControl w:val="0"/>
        <w:pBdr>
          <w:top w:val="nil"/>
          <w:left w:val="nil"/>
          <w:bottom w:val="nil"/>
          <w:right w:val="nil"/>
          <w:between w:val="nil"/>
        </w:pBdr>
        <w:jc w:val="both"/>
        <w:rPr>
          <w:rFonts w:ascii="Candara" w:eastAsia="Candara" w:hAnsi="Candara" w:cs="Candara"/>
          <w:i/>
          <w:color w:val="000000"/>
          <w:sz w:val="20"/>
          <w:szCs w:val="20"/>
        </w:rPr>
      </w:pPr>
      <w:r>
        <w:rPr>
          <w:rFonts w:ascii="Candara" w:eastAsia="Candara" w:hAnsi="Candara" w:cs="Candara"/>
          <w:i/>
          <w:color w:val="000000"/>
          <w:sz w:val="20"/>
          <w:szCs w:val="20"/>
          <w:vertAlign w:val="superscript"/>
        </w:rPr>
        <w:t>1</w:t>
      </w:r>
      <w:r w:rsidR="00DE593E">
        <w:rPr>
          <w:rFonts w:ascii="Candara" w:eastAsia="Candara" w:hAnsi="Candara" w:cs="Candara"/>
          <w:i/>
          <w:color w:val="000000"/>
          <w:sz w:val="20"/>
          <w:szCs w:val="20"/>
          <w:vertAlign w:val="superscript"/>
        </w:rPr>
        <w:t>23</w:t>
      </w:r>
      <w:r w:rsidR="00DE593E">
        <w:rPr>
          <w:rFonts w:ascii="Candara" w:eastAsia="Candara" w:hAnsi="Candara" w:cs="Candara"/>
          <w:i/>
          <w:color w:val="000000"/>
          <w:sz w:val="20"/>
          <w:szCs w:val="20"/>
        </w:rPr>
        <w:t xml:space="preserve">Universitas Islam </w:t>
      </w:r>
      <w:r w:rsidR="007244C5">
        <w:rPr>
          <w:rFonts w:ascii="Candara" w:eastAsia="Candara" w:hAnsi="Candara" w:cs="Candara"/>
          <w:i/>
          <w:color w:val="000000"/>
          <w:sz w:val="20"/>
          <w:szCs w:val="20"/>
        </w:rPr>
        <w:t>Negeri Imam Bonjol Padang</w:t>
      </w:r>
    </w:p>
    <w:p w:rsidR="00614FE2" w:rsidRPr="007244C5" w:rsidRDefault="004960E4" w:rsidP="009F631C">
      <w:pPr>
        <w:widowControl w:val="0"/>
        <w:pBdr>
          <w:top w:val="nil"/>
          <w:left w:val="nil"/>
          <w:bottom w:val="nil"/>
          <w:right w:val="nil"/>
          <w:between w:val="nil"/>
        </w:pBdr>
        <w:tabs>
          <w:tab w:val="left" w:pos="3705"/>
        </w:tabs>
        <w:jc w:val="both"/>
        <w:rPr>
          <w:rFonts w:ascii="Candara" w:eastAsia="Candara" w:hAnsi="Candara" w:cs="Candara"/>
          <w:bCs/>
          <w:i/>
          <w:color w:val="000000"/>
          <w:sz w:val="20"/>
          <w:szCs w:val="20"/>
          <w:u w:val="single"/>
          <w:lang w:val="en-US"/>
        </w:rPr>
      </w:pPr>
      <w:r>
        <w:rPr>
          <w:rFonts w:ascii="Candara" w:eastAsia="Candara" w:hAnsi="Candara" w:cs="Candara"/>
          <w:color w:val="000000"/>
          <w:sz w:val="20"/>
          <w:szCs w:val="20"/>
        </w:rPr>
        <w:t xml:space="preserve">*Corresponding Author: </w:t>
      </w:r>
      <w:hyperlink r:id="rId8" w:history="1">
        <w:r w:rsidR="007244C5" w:rsidRPr="007244C5">
          <w:rPr>
            <w:rStyle w:val="Hyperlink"/>
            <w:rFonts w:ascii="Candara" w:eastAsia="Candara" w:hAnsi="Candara" w:cs="Candara"/>
            <w:bCs/>
            <w:i/>
            <w:shd w:val="clear" w:color="auto" w:fill="auto"/>
          </w:rPr>
          <w:t>nuradilla185@gmail.com</w:t>
        </w:r>
      </w:hyperlink>
      <w:r>
        <w:rPr>
          <w:rFonts w:ascii="Candara" w:eastAsia="Candara" w:hAnsi="Candara" w:cs="Candara"/>
          <w:i/>
          <w:color w:val="000000"/>
          <w:sz w:val="20"/>
          <w:szCs w:val="20"/>
        </w:rPr>
        <w:tab/>
      </w:r>
    </w:p>
    <w:p w:rsidR="00614FE2" w:rsidRDefault="00614FE2">
      <w:pPr>
        <w:widowControl w:val="0"/>
        <w:pBdr>
          <w:top w:val="nil"/>
          <w:left w:val="nil"/>
          <w:bottom w:val="nil"/>
          <w:right w:val="nil"/>
          <w:between w:val="nil"/>
        </w:pBdr>
        <w:jc w:val="both"/>
        <w:rPr>
          <w:rFonts w:ascii="Candara" w:eastAsia="Candara" w:hAnsi="Candara" w:cs="Candara"/>
          <w:color w:val="000000"/>
          <w:sz w:val="20"/>
          <w:szCs w:val="20"/>
        </w:rPr>
      </w:pPr>
    </w:p>
    <w:p w:rsidR="00614FE2" w:rsidRPr="00E64AE4" w:rsidRDefault="00E64AE4" w:rsidP="00E64AE4">
      <w:pPr>
        <w:widowControl w:val="0"/>
        <w:pBdr>
          <w:top w:val="nil"/>
          <w:left w:val="nil"/>
          <w:bottom w:val="nil"/>
          <w:right w:val="nil"/>
          <w:between w:val="nil"/>
        </w:pBdr>
        <w:shd w:val="clear" w:color="auto" w:fill="E7E6E6"/>
        <w:jc w:val="both"/>
        <w:rPr>
          <w:rFonts w:ascii="Candara" w:eastAsia="Candara" w:hAnsi="Candara" w:cs="Candara"/>
          <w:color w:val="000000"/>
          <w:sz w:val="18"/>
          <w:szCs w:val="18"/>
          <w:lang w:val="en-US"/>
        </w:rPr>
      </w:pPr>
      <w:r>
        <w:rPr>
          <w:rFonts w:ascii="Candara" w:eastAsia="Candara" w:hAnsi="Candara" w:cs="Candara"/>
          <w:b/>
          <w:color w:val="000000"/>
          <w:sz w:val="18"/>
          <w:szCs w:val="18"/>
        </w:rPr>
        <w:t xml:space="preserve">Abstract: </w:t>
      </w:r>
      <w:r w:rsidR="007244C5" w:rsidRPr="007244C5">
        <w:rPr>
          <w:rFonts w:ascii="Candara" w:eastAsia="Candara" w:hAnsi="Candara" w:cs="Candara"/>
          <w:color w:val="000000"/>
          <w:sz w:val="18"/>
          <w:szCs w:val="18"/>
          <w:lang w:val="en"/>
        </w:rPr>
        <w:t>The rapid development of social media has brought about major changes in social life, especially among teenagers. One of the most widely used social media is WhatsApp. This study aims to determine the impact of WhatsApp use on the social behavior of teenagers aged 12–17 years in Penya</w:t>
      </w:r>
      <w:r w:rsidR="009F631C">
        <w:rPr>
          <w:rFonts w:ascii="Candara" w:eastAsia="Candara" w:hAnsi="Candara" w:cs="Candara"/>
          <w:color w:val="000000"/>
          <w:sz w:val="18"/>
          <w:szCs w:val="18"/>
          <w:lang w:val="en"/>
        </w:rPr>
        <w:t xml:space="preserve">gun Village, Rangsang District, </w:t>
      </w:r>
      <w:proofErr w:type="gramStart"/>
      <w:r w:rsidR="007244C5" w:rsidRPr="007244C5">
        <w:rPr>
          <w:rFonts w:ascii="Candara" w:eastAsia="Candara" w:hAnsi="Candara" w:cs="Candara"/>
          <w:color w:val="000000"/>
          <w:sz w:val="18"/>
          <w:szCs w:val="18"/>
          <w:lang w:val="en"/>
        </w:rPr>
        <w:t>Meranti</w:t>
      </w:r>
      <w:proofErr w:type="gramEnd"/>
      <w:r w:rsidR="007244C5" w:rsidRPr="007244C5">
        <w:rPr>
          <w:rFonts w:ascii="Candara" w:eastAsia="Candara" w:hAnsi="Candara" w:cs="Candara"/>
          <w:color w:val="000000"/>
          <w:sz w:val="18"/>
          <w:szCs w:val="18"/>
          <w:lang w:val="en"/>
        </w:rPr>
        <w:t xml:space="preserve"> Islands Regency. This study uses a descriptive qualitative approach with data collection techniques through observation, interviews, and documentation. The results of the study indicate that (1) teenagers experience a high tendency and dependence on WhatsApp, which is used not only for communication but also for entertainment and the formation of social identity; (2) the use of WhatsApp has positive impacts such as ease of communication and group solidarity, but also negative impacts such as decreased direct social participation, decreased speaking ethics, and changes in lifestyle that are not in accordance with local values; and (3) there is a transformation of social behavior marked by shifts in interaction patterns, language styles, and decreased direct social interaction. This study implies the importance of the role of parents, schools, and the environment in providing digital education so that the use of social media supports the formation of positive adolescent character.</w:t>
      </w:r>
    </w:p>
    <w:p w:rsidR="00E64AE4" w:rsidRDefault="00E64AE4" w:rsidP="00E64AE4">
      <w:pPr>
        <w:widowControl w:val="0"/>
        <w:pBdr>
          <w:top w:val="nil"/>
          <w:left w:val="nil"/>
          <w:bottom w:val="nil"/>
          <w:right w:val="nil"/>
          <w:between w:val="nil"/>
        </w:pBdr>
        <w:shd w:val="clear" w:color="auto" w:fill="E7E6E6"/>
        <w:tabs>
          <w:tab w:val="left" w:pos="960"/>
        </w:tabs>
        <w:jc w:val="both"/>
        <w:rPr>
          <w:rFonts w:ascii="Candara" w:eastAsia="Candara" w:hAnsi="Candara" w:cs="Candara"/>
          <w:color w:val="000000"/>
          <w:sz w:val="18"/>
          <w:szCs w:val="18"/>
          <w:lang w:val="en"/>
        </w:rPr>
      </w:pPr>
      <w:r>
        <w:rPr>
          <w:rFonts w:ascii="Candara" w:eastAsia="Candara" w:hAnsi="Candara" w:cs="Candara"/>
          <w:b/>
          <w:color w:val="000000"/>
          <w:sz w:val="18"/>
          <w:szCs w:val="18"/>
        </w:rPr>
        <w:t xml:space="preserve">Keywords: </w:t>
      </w:r>
      <w:r>
        <w:rPr>
          <w:rFonts w:ascii="Candara" w:eastAsia="Candara" w:hAnsi="Candara" w:cs="Candara"/>
          <w:color w:val="000000"/>
          <w:sz w:val="18"/>
          <w:szCs w:val="18"/>
          <w:lang w:val="en"/>
        </w:rPr>
        <w:t>Social transformation, Behavior, Teenagers, S</w:t>
      </w:r>
      <w:r w:rsidRPr="00E64AE4">
        <w:rPr>
          <w:rFonts w:ascii="Candara" w:eastAsia="Candara" w:hAnsi="Candara" w:cs="Candara"/>
          <w:color w:val="000000"/>
          <w:sz w:val="18"/>
          <w:szCs w:val="18"/>
          <w:lang w:val="en"/>
        </w:rPr>
        <w:t>ocial media, Whatsapp</w:t>
      </w:r>
    </w:p>
    <w:p w:rsidR="00E64AE4" w:rsidRPr="00E64AE4" w:rsidRDefault="00E64AE4" w:rsidP="00E64AE4">
      <w:pPr>
        <w:widowControl w:val="0"/>
        <w:pBdr>
          <w:top w:val="nil"/>
          <w:left w:val="nil"/>
          <w:bottom w:val="nil"/>
          <w:right w:val="nil"/>
          <w:between w:val="nil"/>
        </w:pBdr>
        <w:shd w:val="clear" w:color="auto" w:fill="E7E6E6"/>
        <w:tabs>
          <w:tab w:val="left" w:pos="960"/>
        </w:tabs>
        <w:jc w:val="both"/>
        <w:rPr>
          <w:rFonts w:ascii="Candara" w:eastAsia="Candara" w:hAnsi="Candara" w:cs="Candara"/>
          <w:color w:val="000000"/>
          <w:sz w:val="18"/>
          <w:szCs w:val="18"/>
          <w:lang w:val="en-US"/>
        </w:rPr>
      </w:pPr>
    </w:p>
    <w:p w:rsidR="00E64AE4" w:rsidRDefault="00E64AE4" w:rsidP="00E64AE4">
      <w:pPr>
        <w:widowControl w:val="0"/>
        <w:pBdr>
          <w:top w:val="nil"/>
          <w:left w:val="nil"/>
          <w:bottom w:val="nil"/>
          <w:right w:val="nil"/>
          <w:between w:val="nil"/>
        </w:pBdr>
        <w:shd w:val="clear" w:color="auto" w:fill="E7E6E6"/>
        <w:tabs>
          <w:tab w:val="left" w:pos="960"/>
        </w:tabs>
        <w:jc w:val="both"/>
        <w:rPr>
          <w:rFonts w:ascii="Candara" w:eastAsia="Candara" w:hAnsi="Candara" w:cs="Candara"/>
          <w:color w:val="000000"/>
          <w:sz w:val="18"/>
          <w:szCs w:val="18"/>
          <w:lang w:val="en-US"/>
        </w:rPr>
      </w:pPr>
      <w:r w:rsidRPr="00E64AE4">
        <w:rPr>
          <w:rFonts w:ascii="Candara" w:eastAsia="Candara" w:hAnsi="Candara" w:cs="Candara"/>
          <w:b/>
          <w:bCs/>
          <w:color w:val="000000"/>
          <w:sz w:val="18"/>
          <w:szCs w:val="18"/>
          <w:lang w:val="en-US"/>
        </w:rPr>
        <w:t>Abstrak:</w:t>
      </w:r>
      <w:r>
        <w:rPr>
          <w:rFonts w:ascii="Candara" w:eastAsia="Candara" w:hAnsi="Candara" w:cs="Candara"/>
          <w:b/>
          <w:bCs/>
          <w:color w:val="000000"/>
          <w:sz w:val="18"/>
          <w:szCs w:val="18"/>
          <w:lang w:val="en-US"/>
        </w:rPr>
        <w:t xml:space="preserve"> </w:t>
      </w:r>
      <w:r w:rsidRPr="00E64AE4">
        <w:rPr>
          <w:rFonts w:ascii="Candara" w:eastAsia="Candara" w:hAnsi="Candara" w:cs="Candara"/>
          <w:color w:val="000000"/>
          <w:sz w:val="18"/>
          <w:szCs w:val="18"/>
          <w:lang w:val="en-US"/>
        </w:rPr>
        <w:t xml:space="preserve">Perkembangan media sosisal yang pesat telah membawa perubahan besar dalam kehidupan sosial, terutama di kalangan remaja. Salah satu media sosial yang banyak digunakan adalah WhatsApp. Penelitian ini bertujuan untuk mengetahui dampak penggunaan WhatsApp terhadap perilaku sosial remaja </w:t>
      </w:r>
      <w:proofErr w:type="gramStart"/>
      <w:r w:rsidRPr="00E64AE4">
        <w:rPr>
          <w:rFonts w:ascii="Candara" w:eastAsia="Candara" w:hAnsi="Candara" w:cs="Candara"/>
          <w:color w:val="000000"/>
          <w:sz w:val="18"/>
          <w:szCs w:val="18"/>
          <w:lang w:val="en-US"/>
        </w:rPr>
        <w:t>usia</w:t>
      </w:r>
      <w:proofErr w:type="gramEnd"/>
      <w:r w:rsidRPr="00E64AE4">
        <w:rPr>
          <w:rFonts w:ascii="Candara" w:eastAsia="Candara" w:hAnsi="Candara" w:cs="Candara"/>
          <w:color w:val="000000"/>
          <w:sz w:val="18"/>
          <w:szCs w:val="18"/>
          <w:lang w:val="en-US"/>
        </w:rPr>
        <w:t xml:space="preserve"> 12–17 tahun di Desa Penyagun, Kecamatan Rangsang, Kabupaten Kepulauan Meranti. Penelitian ini menggunakan pendekatan kualitatif deskriptif dengan teknik pengumpulan data melalui observasi, wawancara, dan dokumentasi. Hasil penelitian menunjukkan bahwa (1) remaja mengalami kecenderungan dan ketergantungan yang tinggi terhadap WhatsApp, yang digunakan tidak hanya untuk komunikasi tetapi juga hiburan dan pembentukan identitas sosial; (2) penggunaan WhatsApp membawa dampak positif seperti kemudahan komunikasi dan solidaritas kelompok, namun juga berdampak negatif seperti penurunan partisipasi sosial langsung, menurunnya etika berbicara, serta perubahan gaya hidup yang tidak sesuai dengan nilai lokal; dan (3) terjadi transformasi perilaku sosial yang ditandai dengan pergeseran pola interaksi, gaya berbahasa, dan menurunnya interaksi sosial langsung. Penelitian ini mengimplikasikan pentingnya peran orang tua, sekolah, dan lingkungan dalam memberikan edukasi digital agar penggunaan media sosial mendukung pembentukan karakter remaja yang positif.</w:t>
      </w:r>
    </w:p>
    <w:p w:rsidR="00E64AE4" w:rsidRPr="00E64AE4" w:rsidRDefault="00E64AE4" w:rsidP="00E64AE4">
      <w:pPr>
        <w:widowControl w:val="0"/>
        <w:pBdr>
          <w:top w:val="nil"/>
          <w:left w:val="nil"/>
          <w:bottom w:val="nil"/>
          <w:right w:val="nil"/>
          <w:between w:val="nil"/>
        </w:pBdr>
        <w:shd w:val="clear" w:color="auto" w:fill="E7E6E6"/>
        <w:tabs>
          <w:tab w:val="left" w:pos="960"/>
        </w:tabs>
        <w:jc w:val="both"/>
        <w:rPr>
          <w:rFonts w:ascii="Candara" w:eastAsia="Candara" w:hAnsi="Candara" w:cs="Candara"/>
          <w:b/>
          <w:bCs/>
          <w:color w:val="000000"/>
          <w:sz w:val="18"/>
          <w:szCs w:val="18"/>
          <w:lang w:val="en-US"/>
        </w:rPr>
      </w:pPr>
      <w:r w:rsidRPr="00E64AE4">
        <w:rPr>
          <w:rFonts w:ascii="Candara" w:eastAsia="Candara" w:hAnsi="Candara" w:cs="Candara"/>
          <w:b/>
          <w:bCs/>
          <w:color w:val="000000"/>
          <w:sz w:val="18"/>
          <w:szCs w:val="18"/>
          <w:lang w:val="en-US"/>
        </w:rPr>
        <w:t>Kata kunci:</w:t>
      </w:r>
      <w:r>
        <w:rPr>
          <w:rFonts w:ascii="Candara" w:eastAsia="Candara" w:hAnsi="Candara" w:cs="Candara"/>
          <w:b/>
          <w:bCs/>
          <w:color w:val="000000"/>
          <w:sz w:val="18"/>
          <w:szCs w:val="18"/>
          <w:lang w:val="en-US"/>
        </w:rPr>
        <w:t xml:space="preserve"> </w:t>
      </w:r>
      <w:r w:rsidRPr="00E64AE4">
        <w:rPr>
          <w:rFonts w:ascii="Candara" w:eastAsia="Candara" w:hAnsi="Candara" w:cs="Candara"/>
          <w:color w:val="000000"/>
          <w:sz w:val="18"/>
          <w:szCs w:val="18"/>
          <w:lang w:val="en-US"/>
        </w:rPr>
        <w:t>Transformasi sosial, P</w:t>
      </w:r>
      <w:r>
        <w:rPr>
          <w:rFonts w:ascii="Candara" w:eastAsia="Candara" w:hAnsi="Candara" w:cs="Candara"/>
          <w:color w:val="000000"/>
          <w:sz w:val="18"/>
          <w:szCs w:val="18"/>
          <w:lang w:val="en-US"/>
        </w:rPr>
        <w:t>erilaku, R</w:t>
      </w:r>
      <w:r w:rsidRPr="00E64AE4">
        <w:rPr>
          <w:rFonts w:ascii="Candara" w:eastAsia="Candara" w:hAnsi="Candara" w:cs="Candara"/>
          <w:color w:val="000000"/>
          <w:sz w:val="18"/>
          <w:szCs w:val="18"/>
          <w:lang w:val="en-US"/>
        </w:rPr>
        <w:t>emaja, Media sosial, Whatsapp</w:t>
      </w:r>
    </w:p>
    <w:p w:rsidR="00614FE2" w:rsidRDefault="00614FE2">
      <w:pPr>
        <w:widowControl w:val="0"/>
        <w:pBdr>
          <w:top w:val="nil"/>
          <w:left w:val="nil"/>
          <w:bottom w:val="nil"/>
          <w:right w:val="nil"/>
          <w:between w:val="nil"/>
        </w:pBdr>
        <w:tabs>
          <w:tab w:val="left" w:pos="960"/>
        </w:tabs>
        <w:jc w:val="both"/>
        <w:rPr>
          <w:rFonts w:ascii="Candara" w:eastAsia="Candara" w:hAnsi="Candara" w:cs="Candara"/>
          <w:b/>
          <w:color w:val="000000"/>
          <w:sz w:val="18"/>
          <w:szCs w:val="18"/>
        </w:rPr>
      </w:pPr>
      <w:bookmarkStart w:id="1" w:name="_heading=h.gjdgxs" w:colFirst="0" w:colLast="0"/>
      <w:bookmarkEnd w:id="1"/>
    </w:p>
    <w:p w:rsidR="00614FE2" w:rsidRPr="002922E5" w:rsidRDefault="004960E4" w:rsidP="002922E5">
      <w:pPr>
        <w:widowControl w:val="0"/>
        <w:pBdr>
          <w:top w:val="nil"/>
          <w:left w:val="nil"/>
          <w:bottom w:val="nil"/>
          <w:right w:val="nil"/>
          <w:between w:val="nil"/>
        </w:pBdr>
        <w:tabs>
          <w:tab w:val="left" w:pos="960"/>
        </w:tabs>
        <w:jc w:val="both"/>
        <w:rPr>
          <w:rFonts w:ascii="Candara" w:eastAsia="Candara" w:hAnsi="Candara" w:cs="Candara"/>
          <w:color w:val="000000"/>
          <w:sz w:val="18"/>
          <w:szCs w:val="18"/>
        </w:rPr>
      </w:pPr>
      <w:r>
        <w:rPr>
          <w:rFonts w:ascii="Candara" w:eastAsia="Candara" w:hAnsi="Candara" w:cs="Candara"/>
          <w:b/>
          <w:color w:val="000000"/>
          <w:sz w:val="18"/>
          <w:szCs w:val="18"/>
        </w:rPr>
        <w:t xml:space="preserve">History Article: </w:t>
      </w:r>
      <w:r>
        <w:rPr>
          <w:rFonts w:ascii="Candara" w:eastAsia="Candara" w:hAnsi="Candara" w:cs="Candara"/>
          <w:color w:val="000000"/>
          <w:sz w:val="18"/>
          <w:szCs w:val="18"/>
        </w:rPr>
        <w:t>Submitted 1 January 2021 | Revised 28 February 2021 | Accepted 10 March 2021</w:t>
      </w:r>
    </w:p>
    <w:p w:rsidR="00614FE2" w:rsidRDefault="004960E4">
      <w:pPr>
        <w:widowControl w:val="0"/>
        <w:pBdr>
          <w:top w:val="nil"/>
          <w:left w:val="nil"/>
          <w:bottom w:val="nil"/>
          <w:right w:val="nil"/>
          <w:between w:val="nil"/>
        </w:pBdr>
        <w:tabs>
          <w:tab w:val="left" w:pos="960"/>
        </w:tabs>
        <w:jc w:val="both"/>
        <w:rPr>
          <w:rFonts w:ascii="Candara" w:eastAsia="Candara" w:hAnsi="Candara" w:cs="Candara"/>
          <w:color w:val="000000"/>
          <w:sz w:val="18"/>
          <w:szCs w:val="18"/>
        </w:rPr>
        <w:sectPr w:rsidR="00614FE2">
          <w:headerReference w:type="even" r:id="rId9"/>
          <w:headerReference w:type="default" r:id="rId10"/>
          <w:footerReference w:type="even" r:id="rId11"/>
          <w:footerReference w:type="default" r:id="rId12"/>
          <w:headerReference w:type="first" r:id="rId13"/>
          <w:footerReference w:type="first" r:id="rId14"/>
          <w:pgSz w:w="11907" w:h="16839"/>
          <w:pgMar w:top="1701" w:right="1701" w:bottom="1701" w:left="1701" w:header="839" w:footer="480" w:gutter="0"/>
          <w:pgNumType w:start="1"/>
          <w:cols w:space="720"/>
          <w:titlePg/>
        </w:sectPr>
      </w:pPr>
      <w:r>
        <w:rPr>
          <w:rFonts w:ascii="Candara" w:eastAsia="Candara" w:hAnsi="Candara" w:cs="Candara"/>
          <w:b/>
          <w:color w:val="000000"/>
          <w:sz w:val="18"/>
          <w:szCs w:val="18"/>
        </w:rPr>
        <w:t xml:space="preserve">How to Cite: </w:t>
      </w:r>
      <w:r>
        <w:rPr>
          <w:rFonts w:ascii="Candara" w:eastAsia="Candara" w:hAnsi="Candara" w:cs="Candara"/>
          <w:color w:val="000000"/>
          <w:sz w:val="18"/>
          <w:szCs w:val="18"/>
        </w:rPr>
        <w:t>Provide intext citation in APA style, e.g. (Harris, 2001).</w:t>
      </w:r>
    </w:p>
    <w:p w:rsidR="00614FE2" w:rsidRDefault="00614FE2">
      <w:pPr>
        <w:pStyle w:val="Heading1"/>
        <w:rPr>
          <w:color w:val="000000"/>
        </w:rPr>
      </w:pPr>
    </w:p>
    <w:p w:rsidR="00614FE2" w:rsidRDefault="00E64AE4">
      <w:pPr>
        <w:pStyle w:val="Heading1"/>
        <w:rPr>
          <w:color w:val="000000"/>
        </w:rPr>
      </w:pPr>
      <w:r>
        <w:rPr>
          <w:color w:val="000000"/>
        </w:rPr>
        <w:t>Pendahuluan</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 xml:space="preserve">Di era media sosial saat ini, masyarakat dituntut untuk terus mengikuti perkembangan teknologi. Teknologi telah merambah hampir seluruh aspek kehidupan. Seiring dengan pesatnya kemajuan zaman, manusia berlomba-lomba menciptakan teknologi canggih sebagai wujud modernitas yang berdampak pada berbagai bidang kehidupan (Ariyani &amp; Nurcahyono, 2018). Salah satu perkembangan yang paling dirasakan adalah kemunculan telepon genggam dan akses internet. Melalui teknologi ini, masyarakat dapat berkomunikasi, mencari informasi, hingga mendapatkan hiburan. Kehadiran internet juga melahirkan beragam platform media sosial seperti WhatsApp, Facebook, Instagram, TikTok, YouTube, dan lainnya. Di antara semua itu, TikTok </w:t>
      </w:r>
      <w:r w:rsidRPr="009F631C">
        <w:rPr>
          <w:rFonts w:ascii="Tahoma" w:eastAsia="Tahoma" w:hAnsi="Tahoma" w:cs="Tahoma"/>
          <w:color w:val="000000"/>
          <w:sz w:val="20"/>
          <w:szCs w:val="20"/>
          <w:highlight w:val="white"/>
          <w:lang w:val="en-US"/>
        </w:rPr>
        <w:lastRenderedPageBreak/>
        <w:t xml:space="preserve">menjadi salah satu media sosial yang paling digemari remaja. TikTok sendiri adalah platform yang memungkinkan pengguna membuat video pendek berdurasi hingga tiga menit dengan berbagai fitur kreatif seperti musik dan filter. Konten </w:t>
      </w:r>
      <w:proofErr w:type="gramStart"/>
      <w:r w:rsidRPr="009F631C">
        <w:rPr>
          <w:rFonts w:ascii="Tahoma" w:eastAsia="Tahoma" w:hAnsi="Tahoma" w:cs="Tahoma"/>
          <w:color w:val="000000"/>
          <w:sz w:val="20"/>
          <w:szCs w:val="20"/>
          <w:highlight w:val="white"/>
          <w:lang w:val="en-US"/>
        </w:rPr>
        <w:t>yang</w:t>
      </w:r>
      <w:proofErr w:type="gramEnd"/>
      <w:r w:rsidRPr="009F631C">
        <w:rPr>
          <w:rFonts w:ascii="Tahoma" w:eastAsia="Tahoma" w:hAnsi="Tahoma" w:cs="Tahoma"/>
          <w:color w:val="000000"/>
          <w:sz w:val="20"/>
          <w:szCs w:val="20"/>
          <w:highlight w:val="white"/>
          <w:lang w:val="en-US"/>
        </w:rPr>
        <w:t xml:space="preserve"> tersedia sangat beragam, mulai dari edukasi, hiburan, berita, permainan, dan lainnya. Namun, media sosial memiliki dua sisi yaitu positif dan negatif. Karena sifat TikTok yang bebas tanpa proses penyaringan sebelum konten diunggah, penting bagi remaja untuk memiliki kontrol diri yang baik dan bagi orang tua untuk melakukan pengawasan, mengingat potensi pengaruh terhadap perilaku sosial remaja </w:t>
      </w:r>
      <w:r w:rsidRPr="009F631C">
        <w:rPr>
          <w:rFonts w:ascii="Tahoma" w:eastAsia="Tahoma" w:hAnsi="Tahoma" w:cs="Tahoma"/>
          <w:color w:val="000000"/>
          <w:sz w:val="20"/>
          <w:szCs w:val="20"/>
          <w:highlight w:val="white"/>
          <w:vertAlign w:val="superscript"/>
          <w:lang w:val="en-US"/>
        </w:rPr>
        <w:fldChar w:fldCharType="begin" w:fldLock="1"/>
      </w:r>
      <w:r w:rsidRPr="009F631C">
        <w:rPr>
          <w:rFonts w:ascii="Tahoma" w:eastAsia="Tahoma" w:hAnsi="Tahoma" w:cs="Tahoma"/>
          <w:color w:val="000000"/>
          <w:sz w:val="20"/>
          <w:szCs w:val="20"/>
          <w:highlight w:val="white"/>
          <w:lang w:val="en-US"/>
        </w:rPr>
        <w:instrText>ADDIN CSL_CITATION {"citationItems":[{"id":"ITEM-1","itemData":{"author":[{"dropping-particle":"","family":"Caesar Davala Nahar Kusuma, Roso Prajoko","given":"Wahyuning Chumaeson","non-dropping-particle":"","parse-names":false,"suffix":""}],"id":"ITEM-1","issue":"2","issued":{"date-parts":[["2025"]]},"title":"1* , 2 , 3","type":"article-journal","volume":"10"},"uris":["http://www.mendeley.com/documents/?uuid=3bd188f4-5847-4047-b415-18ba6f434f08"]}],"mendeley":{"formattedCitation":"(Caesar Davala Nahar Kusuma, Roso Prajoko, 2025)","manualFormatting":"(C. Kusuma et al. , 2025)","plainTextFormattedCitation":"(Caesar Davala Nahar Kusuma, Roso Prajoko, 2025)","previouslyFormattedCitation":"(Caesar Davala Nahar Kusuma, Roso Prajoko, 2025)"},"properties":{"noteIndex":0},"schema":"https://github.com/citation-style-language/schema/raw/master/csl-citation.json"}</w:instrText>
      </w:r>
      <w:r w:rsidRPr="009F631C">
        <w:rPr>
          <w:rFonts w:ascii="Tahoma" w:eastAsia="Tahoma" w:hAnsi="Tahoma" w:cs="Tahoma"/>
          <w:color w:val="000000"/>
          <w:sz w:val="20"/>
          <w:szCs w:val="20"/>
          <w:highlight w:val="white"/>
          <w:vertAlign w:val="superscript"/>
          <w:lang w:val="en-US"/>
        </w:rPr>
        <w:fldChar w:fldCharType="separate"/>
      </w:r>
      <w:r w:rsidRPr="009F631C">
        <w:rPr>
          <w:rFonts w:ascii="Tahoma" w:eastAsia="Tahoma" w:hAnsi="Tahoma" w:cs="Tahoma"/>
          <w:color w:val="000000"/>
          <w:sz w:val="20"/>
          <w:szCs w:val="20"/>
          <w:highlight w:val="white"/>
          <w:lang w:val="en-US"/>
        </w:rPr>
        <w:t>(C. Kusuma et al. , 2025)</w:t>
      </w:r>
      <w:r w:rsidRPr="009F631C">
        <w:rPr>
          <w:rFonts w:ascii="Tahoma" w:eastAsia="Tahoma" w:hAnsi="Tahoma" w:cs="Tahoma"/>
          <w:color w:val="000000"/>
          <w:sz w:val="20"/>
          <w:szCs w:val="20"/>
          <w:highlight w:val="white"/>
        </w:rPr>
        <w:fldChar w:fldCharType="end"/>
      </w:r>
      <w:r w:rsidRPr="009F631C">
        <w:rPr>
          <w:rFonts w:ascii="Tahoma" w:eastAsia="Tahoma" w:hAnsi="Tahoma" w:cs="Tahoma"/>
          <w:color w:val="000000"/>
          <w:sz w:val="20"/>
          <w:szCs w:val="20"/>
          <w:highlight w:val="white"/>
          <w:lang w:val="en-US"/>
        </w:rPr>
        <w:t>.</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 xml:space="preserve">Transformasi sosial dalam konteks ini merujuk pada perubahan dalam pola pikir, sikap, nilai, dan perilaku sosial yang terjadi karena masuknya teknologi baru. Teknologi komunikasi seperti smartphone, media sosial, dan platform digital lainnya telah memfasilitasi perubahan dalam </w:t>
      </w:r>
      <w:proofErr w:type="gramStart"/>
      <w:r w:rsidRPr="009F631C">
        <w:rPr>
          <w:rFonts w:ascii="Tahoma" w:eastAsia="Tahoma" w:hAnsi="Tahoma" w:cs="Tahoma"/>
          <w:color w:val="000000"/>
          <w:sz w:val="20"/>
          <w:szCs w:val="20"/>
          <w:highlight w:val="white"/>
          <w:lang w:val="en-US"/>
        </w:rPr>
        <w:t>cara</w:t>
      </w:r>
      <w:proofErr w:type="gramEnd"/>
      <w:r w:rsidRPr="009F631C">
        <w:rPr>
          <w:rFonts w:ascii="Tahoma" w:eastAsia="Tahoma" w:hAnsi="Tahoma" w:cs="Tahoma"/>
          <w:color w:val="000000"/>
          <w:sz w:val="20"/>
          <w:szCs w:val="20"/>
          <w:highlight w:val="white"/>
          <w:lang w:val="en-US"/>
        </w:rPr>
        <w:t xml:space="preserve"> remaja membentuk identitas, menyampaikan pendapat, dan berinteraksi dengan dunia luar</w:t>
      </w:r>
      <w:r w:rsidRPr="009F631C">
        <w:rPr>
          <w:rFonts w:ascii="Tahoma" w:eastAsia="Tahoma" w:hAnsi="Tahoma" w:cs="Tahoma"/>
          <w:color w:val="000000"/>
          <w:sz w:val="20"/>
          <w:szCs w:val="20"/>
          <w:highlight w:val="white"/>
          <w:vertAlign w:val="superscript"/>
          <w:lang w:val="en-US"/>
        </w:rPr>
        <w:t xml:space="preserve"> </w:t>
      </w:r>
      <w:r w:rsidRPr="009F631C">
        <w:rPr>
          <w:rFonts w:ascii="Tahoma" w:eastAsia="Tahoma" w:hAnsi="Tahoma" w:cs="Tahoma"/>
          <w:color w:val="000000"/>
          <w:sz w:val="20"/>
          <w:szCs w:val="20"/>
          <w:highlight w:val="white"/>
          <w:lang w:val="en-US"/>
        </w:rPr>
        <w:t xml:space="preserve">(McQuail, 2010). Perubahan ini terjadi tidak hanya di </w:t>
      </w:r>
      <w:proofErr w:type="gramStart"/>
      <w:r w:rsidRPr="009F631C">
        <w:rPr>
          <w:rFonts w:ascii="Tahoma" w:eastAsia="Tahoma" w:hAnsi="Tahoma" w:cs="Tahoma"/>
          <w:color w:val="000000"/>
          <w:sz w:val="20"/>
          <w:szCs w:val="20"/>
          <w:highlight w:val="white"/>
          <w:lang w:val="en-US"/>
        </w:rPr>
        <w:t>kota</w:t>
      </w:r>
      <w:proofErr w:type="gramEnd"/>
      <w:r w:rsidRPr="009F631C">
        <w:rPr>
          <w:rFonts w:ascii="Tahoma" w:eastAsia="Tahoma" w:hAnsi="Tahoma" w:cs="Tahoma"/>
          <w:color w:val="000000"/>
          <w:sz w:val="20"/>
          <w:szCs w:val="20"/>
          <w:highlight w:val="white"/>
          <w:lang w:val="en-US"/>
        </w:rPr>
        <w:t xml:space="preserve"> besar, tetapi juga di desa-desa yang sebelumnya minim akses terhadap teknologi.</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 xml:space="preserve">Perubahan sosial merupakan fenomena kehidupan yang dialami oleh setiap remaja mana pun pasti mengalami transformasi sosial dalam berbagai aspek kehidupannya. Perubahan ini terjadi dalam interaksi (pergaulan) antara anggota remaja satu </w:t>
      </w:r>
      <w:proofErr w:type="gramStart"/>
      <w:r w:rsidRPr="009F631C">
        <w:rPr>
          <w:rFonts w:ascii="Tahoma" w:eastAsia="Tahoma" w:hAnsi="Tahoma" w:cs="Tahoma"/>
          <w:color w:val="000000"/>
          <w:sz w:val="20"/>
          <w:szCs w:val="20"/>
          <w:highlight w:val="white"/>
          <w:lang w:val="en-US"/>
        </w:rPr>
        <w:t>sama</w:t>
      </w:r>
      <w:proofErr w:type="gramEnd"/>
      <w:r w:rsidRPr="009F631C">
        <w:rPr>
          <w:rFonts w:ascii="Tahoma" w:eastAsia="Tahoma" w:hAnsi="Tahoma" w:cs="Tahoma"/>
          <w:color w:val="000000"/>
          <w:sz w:val="20"/>
          <w:szCs w:val="20"/>
          <w:highlight w:val="white"/>
          <w:lang w:val="en-US"/>
        </w:rPr>
        <w:t xml:space="preserve"> lain dan antara remaja dengan lingkungannya. Selo Soemardjan menjelaskan perubahan sosial sebagai perubahan pada lembaga kemasyarakatan yang mempengaruhi sistem sosialnya, yang terdiri dari nilai, sikap, dan perilaku yang ditunjukkan oleh kelompok masyarakat tertentu. Perilaku menurut Hurlock (2003:261) adalah hal yang dapat menunjukkan kemampuan orang di masyarakat. Selain itu, istilah “Perilaku sosial” adalah istilah yang digunakan untuk mendeskripsikan perilaku yang ditampilkan secara umum oleh seseorang dalam masyarakat, terutama dalam menanggapi </w:t>
      </w:r>
      <w:proofErr w:type="gramStart"/>
      <w:r w:rsidRPr="009F631C">
        <w:rPr>
          <w:rFonts w:ascii="Tahoma" w:eastAsia="Tahoma" w:hAnsi="Tahoma" w:cs="Tahoma"/>
          <w:color w:val="000000"/>
          <w:sz w:val="20"/>
          <w:szCs w:val="20"/>
          <w:highlight w:val="white"/>
          <w:lang w:val="en-US"/>
        </w:rPr>
        <w:t>apa</w:t>
      </w:r>
      <w:proofErr w:type="gramEnd"/>
      <w:r w:rsidRPr="009F631C">
        <w:rPr>
          <w:rFonts w:ascii="Tahoma" w:eastAsia="Tahoma" w:hAnsi="Tahoma" w:cs="Tahoma"/>
          <w:color w:val="000000"/>
          <w:sz w:val="20"/>
          <w:szCs w:val="20"/>
          <w:highlight w:val="white"/>
          <w:lang w:val="en-US"/>
        </w:rPr>
        <w:t xml:space="preserve"> yang dinilai dapat disetujui atau tidak dapat disetujui oleh masyarakat. Perilaku sosial ditunjukkan dengan perasaan, perbuatan, tingkah laku, keyakinan, ingatan, atau respek terhadap orang lain </w:t>
      </w:r>
      <w:r w:rsidRPr="009F631C">
        <w:rPr>
          <w:rFonts w:ascii="Tahoma" w:eastAsia="Tahoma" w:hAnsi="Tahoma" w:cs="Tahoma"/>
          <w:color w:val="000000"/>
          <w:sz w:val="20"/>
          <w:szCs w:val="20"/>
          <w:highlight w:val="white"/>
          <w:vertAlign w:val="superscript"/>
          <w:lang w:val="en-US"/>
        </w:rPr>
        <w:fldChar w:fldCharType="begin" w:fldLock="1"/>
      </w:r>
      <w:r w:rsidRPr="009F631C">
        <w:rPr>
          <w:rFonts w:ascii="Tahoma" w:eastAsia="Tahoma" w:hAnsi="Tahoma" w:cs="Tahoma"/>
          <w:color w:val="000000"/>
          <w:sz w:val="20"/>
          <w:szCs w:val="20"/>
          <w:highlight w:val="white"/>
          <w:lang w:val="en-US"/>
        </w:rPr>
        <w:instrText>ADDIN CSL_CITATION {"citationItems":[{"id":"ITEM-1","itemData":{"author":[{"dropping-particle":"","family":"Edo","given":"Abdulloh","non-dropping-particle":"","parse-names":false,"suffix":""},{"dropping-particle":"","family":"Yasin","given":"Muhammad","non-dropping-particle":"","parse-names":false,"suffix":""}],"container-title":"Jurnal Ilmu Pendidikan &amp; Sosial","id":"ITEM-1","issue":"3","issued":{"date-parts":[["2024"]]},"page":"317-326","title":"Dampak Kesenjangan Akses Pendidikan dan Faktor Ekonomi Keluarga terhadap Mobilitas Sosial","type":"article-journal","volume":"2"},"uris":["http://www.mendeley.com/documents/?uuid=f7d9628f-2e25-4a8f-998d-60c7311f9b77"]}],"mendeley":{"formattedCitation":"(Edo &amp; Yasin, 2024)","plainTextFormattedCitation":"(Edo &amp; Yasin, 2024)","previouslyFormattedCitation":"(Edo &amp; Yasin, 2024)"},"properties":{"noteIndex":0},"schema":"https://github.com/citation-style-language/schema/raw/master/csl-citation.json"}</w:instrText>
      </w:r>
      <w:r w:rsidRPr="009F631C">
        <w:rPr>
          <w:rFonts w:ascii="Tahoma" w:eastAsia="Tahoma" w:hAnsi="Tahoma" w:cs="Tahoma"/>
          <w:color w:val="000000"/>
          <w:sz w:val="20"/>
          <w:szCs w:val="20"/>
          <w:highlight w:val="white"/>
          <w:vertAlign w:val="superscript"/>
          <w:lang w:val="en-US"/>
        </w:rPr>
        <w:fldChar w:fldCharType="separate"/>
      </w:r>
      <w:r w:rsidRPr="009F631C">
        <w:rPr>
          <w:rFonts w:ascii="Tahoma" w:eastAsia="Tahoma" w:hAnsi="Tahoma" w:cs="Tahoma"/>
          <w:color w:val="000000"/>
          <w:sz w:val="20"/>
          <w:szCs w:val="20"/>
          <w:highlight w:val="white"/>
          <w:lang w:val="en-US"/>
        </w:rPr>
        <w:t>(Edo &amp; Yasin, 2024)</w:t>
      </w:r>
      <w:r w:rsidRPr="009F631C">
        <w:rPr>
          <w:rFonts w:ascii="Tahoma" w:eastAsia="Tahoma" w:hAnsi="Tahoma" w:cs="Tahoma"/>
          <w:color w:val="000000"/>
          <w:sz w:val="20"/>
          <w:szCs w:val="20"/>
          <w:highlight w:val="white"/>
        </w:rPr>
        <w:fldChar w:fldCharType="end"/>
      </w:r>
      <w:r w:rsidRPr="009F631C">
        <w:rPr>
          <w:rFonts w:ascii="Tahoma" w:eastAsia="Tahoma" w:hAnsi="Tahoma" w:cs="Tahoma"/>
          <w:color w:val="000000"/>
          <w:sz w:val="20"/>
          <w:szCs w:val="20"/>
          <w:highlight w:val="white"/>
          <w:lang w:val="en-US"/>
        </w:rPr>
        <w:t>.</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Aplikasi Whatsapp merupakan aplikasi berbasis internet yang paling popular yang dapat digunakan sebagai media komunikasi. Selain mudah dan populer, aplikasi ini didesain agar setiap pengguna dapat saling berbagi informasi dan berbagai konten sesuai dengan fiture pendukungnya (Rahartri, 2019). Whatsapp dijadikan sebagai media alternative dalam penggunaannya, karena aplikasi ini dapat membuktikan fleksibeliti dalam beroperasi yang dapat menyesuaikan dengan kondisi sinyal. Kecepatan   pesan   tanpa   waktu   lama hingga tertunda seperti pengiriman data teks, suara, foto, audio, dan video masih dapat dilakukan walau dalam kondisi sinyal lemah. Penggunaan aplikasi whatsapp menarik simpati karena tanpa gangguan iklan</w:t>
      </w:r>
      <w:r w:rsidR="002922E5">
        <w:rPr>
          <w:rFonts w:ascii="Tahoma" w:eastAsia="Tahoma" w:hAnsi="Tahoma" w:cs="Tahoma"/>
          <w:color w:val="000000"/>
          <w:sz w:val="20"/>
          <w:szCs w:val="20"/>
          <w:highlight w:val="white"/>
          <w:lang w:val="en-US"/>
        </w:rPr>
        <w:t>.</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Di Desa Penyagun, Kecamatan Rangsang, Kabupaten Kepulauan Meranti, Provinsi Riau, remaja di desa penyagun menggunakan Whatsapp dengan intensitas tinggi, dari pengamatan yang dilakukan peneliti. Banyaknya fitur membuat remaja lebih banyak menghabiskan waktu bermain dengan Handphone mereka dibanding dengan aktivitas sosial. Penggunaan secara intensif itulah yang mengakibatkan dampak dan perubahan perilaku sosial pada remaja. Sebaliknya, tampaknya banyak orang tua yang masih mengalami kesulitan untuk memantau penggunaan media sosial anak-anak mereka. Salah satu kesulitan yang dihadapi orang tua adalah bahwa anak-anak hanya membutuhkan smartphone yang dapat dibawa ke mana pun, dengan itu orang tua tidak dapat mengawasi penggunaan media sosial mereka saat tidak ada di rumah.</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Penelitian sejenis antara lain pernah dilakukan oleh Caesar Davala Nahar Kusuma dkk (2025) dengan judul “Transformasi Perilaku Sosial Remaja Era Digital: Penggunaan Tiktok Di Kalangan Remaja”, selain itu juga pernah dilakukan oleh Florentinus Primarius Naraama Koten dkk (2022), Stephanie Jill Najoan (2011) , namun ada beberapa hal yang membedakan dengan peneliti kami yaitu Pertama, penelitian ini secara khusus akan meneliti tentang dampak dan transformasi perilaku sosial remaja oleh penggunaan media sosial khususnya Whatshapp ditinjau dari salah satu konsep sosiologi komunikasi yaitu perilaku sosial di Kecamatan Rangsang, Kabupaten Kepulauan Meranti. Kedua, penelitian ini menggunakan metode penelitian kualitaif. Ketiga, penelitian ini menggunakan teori perubahan sosial dan uses and effect, berbeda dengan penelitian sebelumnya yang menggunakan teori S-O-R (stimulus, organism, response).</w:t>
      </w:r>
    </w:p>
    <w:p w:rsidR="00614FE2"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lastRenderedPageBreak/>
        <w:t>Namun, di balik kemudahan akses informasi dan perluasan jejaring sosial yang ditawarkan oleh teknologi komunikasi, terdapat pula tantangan besar. Remaja menjadi lebih rentan terhadap disinformasi, konten negatif, serta mengalami isolasi sosial dari kehidupan nyata. Selain itu, keberadaan budaya lokal yang selama ini menjadi penopang identitas sosial remaja mulai terpinggirkan karena dominasi budaya global yang dibawa oleh internet</w:t>
      </w:r>
      <w:r w:rsidRPr="009F631C">
        <w:rPr>
          <w:rFonts w:ascii="Tahoma" w:eastAsia="Tahoma" w:hAnsi="Tahoma" w:cs="Tahoma"/>
          <w:color w:val="000000"/>
          <w:sz w:val="20"/>
          <w:szCs w:val="20"/>
          <w:highlight w:val="white"/>
          <w:vertAlign w:val="superscript"/>
          <w:lang w:val="en-US"/>
        </w:rPr>
        <w:t xml:space="preserve"> </w:t>
      </w:r>
      <w:r w:rsidRPr="009F631C">
        <w:rPr>
          <w:rFonts w:ascii="Tahoma" w:eastAsia="Tahoma" w:hAnsi="Tahoma" w:cs="Tahoma"/>
          <w:color w:val="000000"/>
          <w:sz w:val="20"/>
          <w:szCs w:val="20"/>
          <w:highlight w:val="white"/>
          <w:lang w:val="en-US"/>
        </w:rPr>
        <w:t>(Suryadi, 2019). Melalui penelitian ini, penulis ingin mengungkap secara lebih dalam bagaimana media sosial membentuk kembali pola interaksi, nilai sosial, serta struktur sosial remaja di Desa Penyagun. Penelitian ini diharapkan dapat memberikan pemahaman yang komprehensif bagi masyarakat, pemerintah desa, dan lembaga pendidikan dalam menyusun strategi pendampingan yang sesuai dengan dinamika sosial remaja di era media sosial.</w:t>
      </w:r>
    </w:p>
    <w:p w:rsidR="00614FE2" w:rsidRDefault="00614FE2">
      <w:pPr>
        <w:ind w:firstLine="567"/>
        <w:jc w:val="both"/>
        <w:rPr>
          <w:rFonts w:ascii="Tahoma" w:eastAsia="Tahoma" w:hAnsi="Tahoma" w:cs="Tahoma"/>
          <w:sz w:val="20"/>
          <w:szCs w:val="20"/>
          <w:highlight w:val="white"/>
        </w:rPr>
      </w:pPr>
    </w:p>
    <w:p w:rsidR="00614FE2" w:rsidRDefault="00E64AE4">
      <w:pPr>
        <w:pStyle w:val="Heading1"/>
        <w:rPr>
          <w:color w:val="000000"/>
        </w:rPr>
      </w:pPr>
      <w:r>
        <w:rPr>
          <w:color w:val="000000"/>
        </w:rPr>
        <w:t>Metode Penelitian</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 xml:space="preserve">Dalam penelitian ini menggunakan pendekatan kualitatif. Penelitian kualitatif adalah jenis penelitian yang bertujuan untuk memahami fenomena yang dialami oleh subjek penelitian, seperti perilaku, persepsi, minat, motivasi, dan tindakan, semuanya dideskripsikan dengan kata-kata dan bahasa (Moleong, 2002). Disini peneliti melakukan pengambilan sampel sumber data menggunakan teknik Purposive Sampling yang tujuannya agar informan sesuai dengan kriteria yang diinginkan dan untuk dapat menentukan jumlah informan yang </w:t>
      </w:r>
      <w:proofErr w:type="gramStart"/>
      <w:r w:rsidRPr="009F631C">
        <w:rPr>
          <w:rFonts w:ascii="Tahoma" w:eastAsia="Tahoma" w:hAnsi="Tahoma" w:cs="Tahoma"/>
          <w:color w:val="000000"/>
          <w:sz w:val="20"/>
          <w:szCs w:val="20"/>
          <w:highlight w:val="white"/>
          <w:lang w:val="en-US"/>
        </w:rPr>
        <w:t>akan</w:t>
      </w:r>
      <w:proofErr w:type="gramEnd"/>
      <w:r w:rsidRPr="009F631C">
        <w:rPr>
          <w:rFonts w:ascii="Tahoma" w:eastAsia="Tahoma" w:hAnsi="Tahoma" w:cs="Tahoma"/>
          <w:color w:val="000000"/>
          <w:sz w:val="20"/>
          <w:szCs w:val="20"/>
          <w:highlight w:val="white"/>
          <w:lang w:val="en-US"/>
        </w:rPr>
        <w:t xml:space="preserve"> diteliti. </w:t>
      </w:r>
      <w:proofErr w:type="gramStart"/>
      <w:r w:rsidRPr="009F631C">
        <w:rPr>
          <w:rFonts w:ascii="Tahoma" w:eastAsia="Tahoma" w:hAnsi="Tahoma" w:cs="Tahoma"/>
          <w:color w:val="000000"/>
          <w:sz w:val="20"/>
          <w:szCs w:val="20"/>
          <w:highlight w:val="white"/>
          <w:lang w:val="en-US"/>
        </w:rPr>
        <w:t>peneliti</w:t>
      </w:r>
      <w:proofErr w:type="gramEnd"/>
      <w:r w:rsidRPr="009F631C">
        <w:rPr>
          <w:rFonts w:ascii="Tahoma" w:eastAsia="Tahoma" w:hAnsi="Tahoma" w:cs="Tahoma"/>
          <w:color w:val="000000"/>
          <w:sz w:val="20"/>
          <w:szCs w:val="20"/>
          <w:highlight w:val="white"/>
          <w:lang w:val="en-US"/>
        </w:rPr>
        <w:t xml:space="preserve"> menggunakan metode penelitian kualitatif deskriptif yang berarti data kualitatif digunakan dan dijelaskan secara deskriptif, karena pola deskriptif adalah metode penelitian yang bertujuan untuk menggambarkan dan memahami objek secara keseluruhan. Proses penggalian data yang ada sekarang langsung dilakukan dikalangan remaja umur 12-17 tahun di Desa Penyagun, Kecamatan Rangsang, Kabupaten Kepulauan Meranti. Penelitian ini dilakukan untuk meneliti mengenai dampak dan perubahan perilaku sosial anak remaja usia 12-17 tahun yang menggunakan aplikasi Whatsapp dengan jumlah informan 10 orang, yang meliputi  dan fitur-fitur yang ada di media sosial Tiktok. Sehingga pemaparan di atas menjadi objek penelitian dengan tujuan membuat deksriptif, gambaran, atau lukisan secara sistematis, faktual dan akurat mengenai objek yang </w:t>
      </w:r>
      <w:proofErr w:type="gramStart"/>
      <w:r w:rsidRPr="009F631C">
        <w:rPr>
          <w:rFonts w:ascii="Tahoma" w:eastAsia="Tahoma" w:hAnsi="Tahoma" w:cs="Tahoma"/>
          <w:color w:val="000000"/>
          <w:sz w:val="20"/>
          <w:szCs w:val="20"/>
          <w:highlight w:val="white"/>
          <w:lang w:val="en-US"/>
        </w:rPr>
        <w:t>akan</w:t>
      </w:r>
      <w:proofErr w:type="gramEnd"/>
      <w:r w:rsidRPr="009F631C">
        <w:rPr>
          <w:rFonts w:ascii="Tahoma" w:eastAsia="Tahoma" w:hAnsi="Tahoma" w:cs="Tahoma"/>
          <w:color w:val="000000"/>
          <w:sz w:val="20"/>
          <w:szCs w:val="20"/>
          <w:highlight w:val="white"/>
          <w:lang w:val="en-US"/>
        </w:rPr>
        <w:t xml:space="preserve"> diteliti. Sedangkan pengumpulan data dilakukan dengan observasi, wawancara, dokumentasi.</w:t>
      </w:r>
    </w:p>
    <w:p w:rsidR="00614FE2" w:rsidRDefault="00614FE2"/>
    <w:p w:rsidR="00614FE2" w:rsidRDefault="00E64AE4">
      <w:pPr>
        <w:pStyle w:val="Heading1"/>
        <w:rPr>
          <w:color w:val="000000"/>
        </w:rPr>
      </w:pPr>
      <w:r>
        <w:rPr>
          <w:color w:val="000000"/>
        </w:rPr>
        <w:t>Hasil dan Pembahasan</w:t>
      </w:r>
    </w:p>
    <w:p w:rsidR="009F631C" w:rsidRPr="009F631C" w:rsidRDefault="004960E4"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Pr>
          <w:rFonts w:ascii="Tahoma" w:eastAsia="Tahoma" w:hAnsi="Tahoma" w:cs="Tahoma"/>
          <w:color w:val="000000"/>
          <w:sz w:val="20"/>
          <w:szCs w:val="20"/>
          <w:highlight w:val="white"/>
        </w:rPr>
        <w:t xml:space="preserve">Results should be clear and concise. The results should summarize (scientific) findings rather </w:t>
      </w:r>
      <w:r w:rsidR="009F631C" w:rsidRPr="009F631C">
        <w:rPr>
          <w:rFonts w:ascii="Tahoma" w:eastAsia="Tahoma" w:hAnsi="Tahoma" w:cs="Tahoma"/>
          <w:color w:val="000000"/>
          <w:sz w:val="20"/>
          <w:szCs w:val="20"/>
          <w:highlight w:val="white"/>
          <w:lang w:val="en-US"/>
        </w:rPr>
        <w:t>Pada hasil dan pembahasan dipaparkan berdasarkan fokus penelitian beserta pembahasannya. Adapun pemaparan mencakup yaitu:</w:t>
      </w:r>
    </w:p>
    <w:p w:rsidR="009F631C" w:rsidRPr="002922E5" w:rsidRDefault="009F631C" w:rsidP="002922E5">
      <w:pPr>
        <w:pBdr>
          <w:top w:val="nil"/>
          <w:left w:val="nil"/>
          <w:bottom w:val="nil"/>
          <w:right w:val="nil"/>
          <w:between w:val="nil"/>
        </w:pBdr>
        <w:jc w:val="both"/>
        <w:rPr>
          <w:rFonts w:ascii="Tahoma" w:eastAsia="Tahoma" w:hAnsi="Tahoma" w:cs="Tahoma"/>
          <w:b/>
          <w:bCs/>
          <w:color w:val="000000"/>
          <w:sz w:val="20"/>
          <w:szCs w:val="20"/>
          <w:highlight w:val="white"/>
          <w:lang w:val="en-US"/>
        </w:rPr>
      </w:pPr>
      <w:r w:rsidRPr="002922E5">
        <w:rPr>
          <w:rFonts w:ascii="Tahoma" w:eastAsia="Tahoma" w:hAnsi="Tahoma" w:cs="Tahoma"/>
          <w:b/>
          <w:bCs/>
          <w:color w:val="000000"/>
          <w:sz w:val="20"/>
          <w:szCs w:val="20"/>
          <w:highlight w:val="white"/>
          <w:lang w:val="en-US"/>
        </w:rPr>
        <w:t>Kecenderungan Remaja pada Penggunaan Media Sosial WhatsApp</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 xml:space="preserve">Sebagian besar orang menganggap media sosial sebagai kebutuhan di era teknologi saat ini karena memungkinkan orang untuk bertukar pesan dan informasi. Remaja di Desa Penyagun menggunakan media sosial Whatsapp sebagian besar untuk bertukar informasi, memberikan berita untuk mempermudsh mereka tanpa harus betemu. Remaja menggunakan telepon genggam yang diberikan oleh orang tua untuk mengakses Whatsapp hampir setiap saat, tidak terkecuali saat berkumpul dengan orang tua dan teman-teman di tempat umum. Penggunaan media sosial Whatsapp oleh remaja sangat masif, mereka bisa menghabiskan berjam-jam untuk bermain Whatsapp. Intensitas yang tinggi itulah yang membuat remaja menjadi kecanduan yang dapat menimbulkan berbagai macam dampak. Intensitas adalah jenis kegiatan yang memiliki kepuasan atau kesenangan bagi orang yang melakukannya. Akibatnya, kegiatan dilakukan berulang-ulang dan terus meningkat. Whatsapp semakin populer karena mudah diakses. Ia percaya bahwa semakin seseorang bergantung pada penggunaan media untuk memenuhi kebutuhannya, maka semakin penting peran media dalam kehidupannya dan memberikan pengaruh pada orang tersebut </w:t>
      </w:r>
      <w:r w:rsidRPr="009F631C">
        <w:rPr>
          <w:rFonts w:ascii="Tahoma" w:eastAsia="Tahoma" w:hAnsi="Tahoma" w:cs="Tahoma"/>
          <w:color w:val="000000"/>
          <w:sz w:val="20"/>
          <w:szCs w:val="20"/>
          <w:highlight w:val="white"/>
          <w:lang w:val="en-US"/>
        </w:rPr>
        <w:fldChar w:fldCharType="begin" w:fldLock="1"/>
      </w:r>
      <w:r w:rsidRPr="009F631C">
        <w:rPr>
          <w:rFonts w:ascii="Tahoma" w:eastAsia="Tahoma" w:hAnsi="Tahoma" w:cs="Tahoma"/>
          <w:color w:val="000000"/>
          <w:sz w:val="20"/>
          <w:szCs w:val="20"/>
          <w:highlight w:val="white"/>
          <w:lang w:val="en-US"/>
        </w:rPr>
        <w:instrText>ADDIN CSL_CITATION {"citationItems":[{"id":"ITEM-1","itemData":{"DOI":"10.37640/jip.v14i1.1409","ISSN":"2085-7144","abstract":"Penelitian ini bertujuan untuk menganalisis manfaat penggunaan aplikasi whatsapp sebagai media informasi dalam pembelajaran. Metode yang digunakan yaitu kualitatif dengan pendekatan studi literature review. Jumlah artikel yang dijadikan literature yaitu sebanyak 25 artikel, diambil dari tahun 2021 sampai dengan 2022, dan terindeks database nasional dan internasional. Artikel dalam kategori jurnal terindeks database nasional terdiri dari 1 jurnal terindeks Science and Technology Index (SINTA) peringkat 2 atau S2, 2 jurnal terindeks S3, 7 jurnal terindeks S4, dan 4 jurnal terindeks S5. Sedangkan dari kategori jurnal internasional sebanyak 11 jurnal. Hasil analisis data menunjukkan hampir semua menyatakan manfaat yang baik dalam penggunaan aplikasi whatsapp sebagai media dalam pembelajaran. Beberapa hasil yang diperoleh dari pemanfaatan aplikasi ini dalam pembelajaran diantaranya, menambah minat siswa, nerangsang dan memotivasi siswa dalam belajar, membuat proses belajar mengajar yang menyenangkan, hasil belajar yang baik, pembelajaran cenderung lebih efektif, dan pembelajaran lebih feleksibel dan tidak kaku. Kesimpulan dari hasil penelitian yaitu di era pandemi saat ini bahwa sistem pembelajaran online harus menggunakan cara yang tepat dan media yang nyaman tanpa mengurangi kualitasnya.","author":[{"dropping-particle":"","family":"Koten","given":"Florentinus Primarius Naraama","non-dropping-particle":"","parse-names":false,"suffix":""},{"dropping-particle":"","family":"Jufriansah","given":"Adi","non-dropping-particle":"","parse-names":false,"suffix":""},{"dropping-particle":"","family":"Hikmatiar","given":"Hamzarudin","non-dropping-particle":"","parse-names":false,"suffix":""}],"container-title":"Jurnal Ilmu Pendidikan (JIP) STKIP Kusuma Negara","id":"ITEM-1","issue":"1","issued":{"date-parts":[["2022"]]},"page":"72-84","title":"Analisis Penggunaan Aplikasi Whatsapp sebagai Media Informasi dalam Pembelajaran: Literature Review","type":"article-journal","volume":"14"},"uris":["http://www.mendeley.com/documents/?uuid=cb094d6d-6527-4621-9949-81d6d9796861"]}],"mendeley":{"formattedCitation":"(Koten et al., 2022)","plainTextFormattedCitation":"(Koten et al., 2022)","previouslyFormattedCitation":"(Koten et al., 2022)"},"properties":{"noteIndex":0},"schema":"https://github.com/citation-style-language/schema/raw/master/csl-citation.json"}</w:instrText>
      </w:r>
      <w:r w:rsidRPr="009F631C">
        <w:rPr>
          <w:rFonts w:ascii="Tahoma" w:eastAsia="Tahoma" w:hAnsi="Tahoma" w:cs="Tahoma"/>
          <w:color w:val="000000"/>
          <w:sz w:val="20"/>
          <w:szCs w:val="20"/>
          <w:highlight w:val="white"/>
          <w:lang w:val="en-US"/>
        </w:rPr>
        <w:fldChar w:fldCharType="separate"/>
      </w:r>
      <w:r w:rsidRPr="009F631C">
        <w:rPr>
          <w:rFonts w:ascii="Tahoma" w:eastAsia="Tahoma" w:hAnsi="Tahoma" w:cs="Tahoma"/>
          <w:color w:val="000000"/>
          <w:sz w:val="20"/>
          <w:szCs w:val="20"/>
          <w:highlight w:val="white"/>
          <w:lang w:val="en-US"/>
        </w:rPr>
        <w:t>(Koten et al., 2022)</w:t>
      </w:r>
      <w:r w:rsidRPr="009F631C">
        <w:rPr>
          <w:rFonts w:ascii="Tahoma" w:eastAsia="Tahoma" w:hAnsi="Tahoma" w:cs="Tahoma"/>
          <w:color w:val="000000"/>
          <w:sz w:val="20"/>
          <w:szCs w:val="20"/>
          <w:highlight w:val="white"/>
        </w:rPr>
        <w:fldChar w:fldCharType="end"/>
      </w:r>
      <w:r w:rsidRPr="009F631C">
        <w:rPr>
          <w:rFonts w:ascii="Tahoma" w:eastAsia="Tahoma" w:hAnsi="Tahoma" w:cs="Tahoma"/>
          <w:color w:val="000000"/>
          <w:sz w:val="20"/>
          <w:szCs w:val="20"/>
          <w:highlight w:val="white"/>
          <w:lang w:val="en-US"/>
        </w:rPr>
        <w:t>.</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 xml:space="preserve">Remaja di Desa Penyagun menunjukkan ketergantungan yang tinggi terhadap penggunaan WhatsApp dalam kehidupan sehari-hari. Sebagai salah satu media sosial berbasis pesan instan yang paling mudah diakses, WhatsApp menjadi pilihan utama karena tampilannya yang sederhana, ringan, dan mampu menjangkau banyak orang melalui fitur grup. Para remaja menggunakannya tidak hanya untuk keperluan komunikasi pribadi, tetapi juga untuk berbagai </w:t>
      </w:r>
      <w:r w:rsidRPr="009F631C">
        <w:rPr>
          <w:rFonts w:ascii="Tahoma" w:eastAsia="Tahoma" w:hAnsi="Tahoma" w:cs="Tahoma"/>
          <w:color w:val="000000"/>
          <w:sz w:val="20"/>
          <w:szCs w:val="20"/>
          <w:highlight w:val="white"/>
          <w:lang w:val="en-US"/>
        </w:rPr>
        <w:lastRenderedPageBreak/>
        <w:t>kegiatan sosial, belajar, hingga hiburan. Intensitas penggunaan yang tinggi terlihat dari kebiasaan memeriksa pesan secara berkala, memperbarui status, dan merespons obrolan grup hampir setiap waktu.</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 xml:space="preserve">Kecenderungan ini diperkuat oleh adanya kebutuhan untuk selalu terhubung dengan teman sebaya. Dalam lingkungan sosial remaja, eksistensi digital sangat berpengaruh terhadap penerimaan sosial mereka. Melalui WhatsApp, remaja merasa lebih mudah membangun relasi dan mempertahankan pertemanan. Grup-grup percakapan menjadi wadah untuk berbagi informasi, bercanda, bahkan merencanakan kegiatan bersama. WhatsApp telah menjadi sarana untuk mempertahankan dinamika sosial remaja, menggantikan sebagian fungsi ruang fisik seperti lapangan bermain atau tempat nongkrong. Namun, penggunaan WhatsApp yang begitu mendominasi juga menggeser pola komunikasi tradisional. Interaksi langsung mulai berkurang karena remaja lebih nyaman berkomunikasi melalui teks atau voice note. Kecenderungan ini secara perlahan mengubah </w:t>
      </w:r>
      <w:proofErr w:type="gramStart"/>
      <w:r w:rsidRPr="009F631C">
        <w:rPr>
          <w:rFonts w:ascii="Tahoma" w:eastAsia="Tahoma" w:hAnsi="Tahoma" w:cs="Tahoma"/>
          <w:color w:val="000000"/>
          <w:sz w:val="20"/>
          <w:szCs w:val="20"/>
          <w:highlight w:val="white"/>
          <w:lang w:val="en-US"/>
        </w:rPr>
        <w:t>cara</w:t>
      </w:r>
      <w:proofErr w:type="gramEnd"/>
      <w:r w:rsidRPr="009F631C">
        <w:rPr>
          <w:rFonts w:ascii="Tahoma" w:eastAsia="Tahoma" w:hAnsi="Tahoma" w:cs="Tahoma"/>
          <w:color w:val="000000"/>
          <w:sz w:val="20"/>
          <w:szCs w:val="20"/>
          <w:highlight w:val="white"/>
          <w:lang w:val="en-US"/>
        </w:rPr>
        <w:t xml:space="preserve"> remaja membangun kedekatan sosial. Mereka lebih ekspresif di dunia digital daripada saat bertemu langsung. Hal ini menunjukkan bahwa WhatsApp bukan hanya alat komunikasi, tetapi juga telah membentuk </w:t>
      </w:r>
      <w:proofErr w:type="gramStart"/>
      <w:r w:rsidRPr="009F631C">
        <w:rPr>
          <w:rFonts w:ascii="Tahoma" w:eastAsia="Tahoma" w:hAnsi="Tahoma" w:cs="Tahoma"/>
          <w:color w:val="000000"/>
          <w:sz w:val="20"/>
          <w:szCs w:val="20"/>
          <w:highlight w:val="white"/>
          <w:lang w:val="en-US"/>
        </w:rPr>
        <w:t>gaya</w:t>
      </w:r>
      <w:proofErr w:type="gramEnd"/>
      <w:r w:rsidRPr="009F631C">
        <w:rPr>
          <w:rFonts w:ascii="Tahoma" w:eastAsia="Tahoma" w:hAnsi="Tahoma" w:cs="Tahoma"/>
          <w:color w:val="000000"/>
          <w:sz w:val="20"/>
          <w:szCs w:val="20"/>
          <w:highlight w:val="white"/>
          <w:lang w:val="en-US"/>
        </w:rPr>
        <w:t xml:space="preserve"> hidup baru dalam interaksi sosial remaja.</w:t>
      </w:r>
    </w:p>
    <w:p w:rsidR="009F631C" w:rsidRPr="002922E5" w:rsidRDefault="009F631C" w:rsidP="002922E5">
      <w:pPr>
        <w:pBdr>
          <w:top w:val="nil"/>
          <w:left w:val="nil"/>
          <w:bottom w:val="nil"/>
          <w:right w:val="nil"/>
          <w:between w:val="nil"/>
        </w:pBdr>
        <w:jc w:val="both"/>
        <w:rPr>
          <w:rFonts w:ascii="Tahoma" w:eastAsia="Tahoma" w:hAnsi="Tahoma" w:cs="Tahoma"/>
          <w:b/>
          <w:bCs/>
          <w:color w:val="000000"/>
          <w:sz w:val="20"/>
          <w:szCs w:val="20"/>
          <w:highlight w:val="white"/>
          <w:lang w:val="en-US"/>
        </w:rPr>
      </w:pPr>
      <w:r w:rsidRPr="002922E5">
        <w:rPr>
          <w:rFonts w:ascii="Tahoma" w:eastAsia="Tahoma" w:hAnsi="Tahoma" w:cs="Tahoma"/>
          <w:b/>
          <w:bCs/>
          <w:color w:val="000000"/>
          <w:sz w:val="20"/>
          <w:szCs w:val="20"/>
          <w:highlight w:val="white"/>
          <w:lang w:val="en-US"/>
        </w:rPr>
        <w:t>Dampak Penggunaan Whatsapp oleh Remaja</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 xml:space="preserve">Munculnya media sosial khususnya WhatsApp memberikan dampak bagi para remaja, baik itu dampak positif maupun dampak negatif. Hal ini bergantung pada penggunanya, jika media sosial digunakan dengan bijak, maka </w:t>
      </w:r>
      <w:proofErr w:type="gramStart"/>
      <w:r w:rsidRPr="009F631C">
        <w:rPr>
          <w:rFonts w:ascii="Tahoma" w:eastAsia="Tahoma" w:hAnsi="Tahoma" w:cs="Tahoma"/>
          <w:color w:val="000000"/>
          <w:sz w:val="20"/>
          <w:szCs w:val="20"/>
          <w:highlight w:val="white"/>
          <w:lang w:val="en-US"/>
        </w:rPr>
        <w:t>akan</w:t>
      </w:r>
      <w:proofErr w:type="gramEnd"/>
      <w:r w:rsidRPr="009F631C">
        <w:rPr>
          <w:rFonts w:ascii="Tahoma" w:eastAsia="Tahoma" w:hAnsi="Tahoma" w:cs="Tahoma"/>
          <w:color w:val="000000"/>
          <w:sz w:val="20"/>
          <w:szCs w:val="20"/>
          <w:highlight w:val="white"/>
          <w:lang w:val="en-US"/>
        </w:rPr>
        <w:t xml:space="preserve"> bermanfaat bagi semua orang, seperti membuat grub yang bermanfaat untuk pelajaran. Dari hasil penelitian yang telah peneliti lakukan, banyak dampak yang dirasakan oleh remaja dalam penggunaan WhatsApp, baik itu dampak positif maupun dampak negatif. Dari hasil wawancara dengan remaja di Desa Penyagun, ada dampak positif dan negatif yang muncul pada diri remaja oleh penggunan Whatsapp.</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Dampak positif dari penggunaan WhatsApp di kalangan remaja Desa Penyagun cukup signifikan. Aplikasi ini memberikan kemudahan dalam pertukaran informasi, baik yang bersifat sosial maupun akademik. Para remaja bisa dengan cepat menyampaikan undangan kegiatan, membagikan tugas sekolah, hingga berdiskusi mengenai isu-isu yang sedang hangat. WhatsApp juga menjadi sarana efektif untuk membangun solidaritas dalam komunitas kecil, seperti kelompok belajar, organisasi karang taruna, atau komunitas hobi. Dengan adanya grup percakapan, kolaborasi dan koordinasi menjadi lebih mudah dan efisien.</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Di sisi lain, penggunaan WhatsApp juga membawa dampak negatif yang perlu dicermati. Ketergantungan yang berlebihan dapat menyebabkan gangguan konsentrasi, penurunan performa akademik, serta mengurangi waktu produktif di luar dunia digital. Remaja cenderung lebih banyak menghabiskan waktu dengan gadget, bahkan saat sedang berada di lingkungan sosial nyata seperti sekolah atau rumah. Selain itu, adanya akses yang terbuka terhadap berbagai jenis informasi membuat remaja rentan terhadap penyebaran hoaks, konten negatif, dan perundungan daring (cyberbullying), yang dapat berdampak buruk pada psikologis mereka.</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 xml:space="preserve">Aspek lain yang menjadi sorotan adalah munculnya fenomena "komunikasi semu", di mana hubungan sosial tampak ramai secara digital tetapi miskin interaksi nyata. Beberapa remaja mulai mengalami kesulitan dalam membangun percakapan langsung karena terbiasa dengan komunikasi berbasis teks. Emosi dan ekspresi yang biasanya ditunjukkan dalam komunikasi tatap muka kini digantikan oleh emoji dan stiker. Ini menandakan adanya transformasi dalam </w:t>
      </w:r>
      <w:proofErr w:type="gramStart"/>
      <w:r w:rsidRPr="009F631C">
        <w:rPr>
          <w:rFonts w:ascii="Tahoma" w:eastAsia="Tahoma" w:hAnsi="Tahoma" w:cs="Tahoma"/>
          <w:color w:val="000000"/>
          <w:sz w:val="20"/>
          <w:szCs w:val="20"/>
          <w:highlight w:val="white"/>
          <w:lang w:val="en-US"/>
        </w:rPr>
        <w:t>cara</w:t>
      </w:r>
      <w:proofErr w:type="gramEnd"/>
      <w:r w:rsidRPr="009F631C">
        <w:rPr>
          <w:rFonts w:ascii="Tahoma" w:eastAsia="Tahoma" w:hAnsi="Tahoma" w:cs="Tahoma"/>
          <w:color w:val="000000"/>
          <w:sz w:val="20"/>
          <w:szCs w:val="20"/>
          <w:highlight w:val="white"/>
          <w:lang w:val="en-US"/>
        </w:rPr>
        <w:t xml:space="preserve"> berkomunikasi dan membentuk hubungan sosial yang lebih bersifat simbolik dan instan.</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 xml:space="preserve">Dengan pengawasan yang baik dan pemanfaatan media sosial secara bijak, penggunaan media sosial dapat memberikan dampak positif bagi pertumbuhan dan perkembangan remaja. Oleh karena itu, sangat penting adanya pemahaman bersama antara orang tua dan anak mengenai potensi dampak positif maupun negatif sebelum mulai menggunakan media sosial, khususnya aplikasi seperti WhatsApp. Kurangnya edukasi terkait penggunaan media sosial membuat sebagian remaja bebas mengeksplorasi berbagai jenis informasi tanpa panduan yang memadai. Beberapa remaja memang sudah memiliki kesadaran </w:t>
      </w:r>
      <w:proofErr w:type="gramStart"/>
      <w:r w:rsidRPr="009F631C">
        <w:rPr>
          <w:rFonts w:ascii="Tahoma" w:eastAsia="Tahoma" w:hAnsi="Tahoma" w:cs="Tahoma"/>
          <w:color w:val="000000"/>
          <w:sz w:val="20"/>
          <w:szCs w:val="20"/>
          <w:highlight w:val="white"/>
          <w:lang w:val="en-US"/>
        </w:rPr>
        <w:t>akan</w:t>
      </w:r>
      <w:proofErr w:type="gramEnd"/>
      <w:r w:rsidRPr="009F631C">
        <w:rPr>
          <w:rFonts w:ascii="Tahoma" w:eastAsia="Tahoma" w:hAnsi="Tahoma" w:cs="Tahoma"/>
          <w:color w:val="000000"/>
          <w:sz w:val="20"/>
          <w:szCs w:val="20"/>
          <w:highlight w:val="white"/>
          <w:lang w:val="en-US"/>
        </w:rPr>
        <w:t xml:space="preserve"> perbedaan antara informasi yang baik dan yang buruk, namun mereka belum sepenuhnya memahami bahwa informasi negatif juga bisa berpengaruh buruk terhadap diri mereka sendiri. Sementara itu, sebagian lainnya belum memiliki pemahaman </w:t>
      </w:r>
      <w:proofErr w:type="gramStart"/>
      <w:r w:rsidRPr="009F631C">
        <w:rPr>
          <w:rFonts w:ascii="Tahoma" w:eastAsia="Tahoma" w:hAnsi="Tahoma" w:cs="Tahoma"/>
          <w:color w:val="000000"/>
          <w:sz w:val="20"/>
          <w:szCs w:val="20"/>
          <w:highlight w:val="white"/>
          <w:lang w:val="en-US"/>
        </w:rPr>
        <w:t>sama</w:t>
      </w:r>
      <w:proofErr w:type="gramEnd"/>
      <w:r w:rsidRPr="009F631C">
        <w:rPr>
          <w:rFonts w:ascii="Tahoma" w:eastAsia="Tahoma" w:hAnsi="Tahoma" w:cs="Tahoma"/>
          <w:color w:val="000000"/>
          <w:sz w:val="20"/>
          <w:szCs w:val="20"/>
          <w:highlight w:val="white"/>
          <w:lang w:val="en-US"/>
        </w:rPr>
        <w:t xml:space="preserve"> sekali terkait nilai dari informasi yang mereka ketahui. Dampak yang timbul dari penggunaan media sosial sangat bergantung pada jenis informasi yang </w:t>
      </w:r>
      <w:r w:rsidRPr="009F631C">
        <w:rPr>
          <w:rFonts w:ascii="Tahoma" w:eastAsia="Tahoma" w:hAnsi="Tahoma" w:cs="Tahoma"/>
          <w:color w:val="000000"/>
          <w:sz w:val="20"/>
          <w:szCs w:val="20"/>
          <w:highlight w:val="white"/>
          <w:lang w:val="en-US"/>
        </w:rPr>
        <w:lastRenderedPageBreak/>
        <w:t>diakses berita yang mengandung nilai positif cenderung memberikan pengaruh yang baik, sedangkan informasi negatif bisa memicu dampak yang kurang menguntungkan bagi perkembangan remaja.</w:t>
      </w:r>
    </w:p>
    <w:p w:rsidR="009F631C" w:rsidRPr="002922E5" w:rsidRDefault="009F631C" w:rsidP="002922E5">
      <w:pPr>
        <w:pBdr>
          <w:top w:val="nil"/>
          <w:left w:val="nil"/>
          <w:bottom w:val="nil"/>
          <w:right w:val="nil"/>
          <w:between w:val="nil"/>
        </w:pBdr>
        <w:jc w:val="both"/>
        <w:rPr>
          <w:rFonts w:ascii="Tahoma" w:eastAsia="Tahoma" w:hAnsi="Tahoma" w:cs="Tahoma"/>
          <w:b/>
          <w:bCs/>
          <w:color w:val="000000"/>
          <w:sz w:val="20"/>
          <w:szCs w:val="20"/>
          <w:highlight w:val="white"/>
          <w:lang w:val="en-US"/>
        </w:rPr>
      </w:pPr>
      <w:r w:rsidRPr="002922E5">
        <w:rPr>
          <w:rFonts w:ascii="Tahoma" w:eastAsia="Tahoma" w:hAnsi="Tahoma" w:cs="Tahoma"/>
          <w:b/>
          <w:bCs/>
          <w:color w:val="000000"/>
          <w:sz w:val="20"/>
          <w:szCs w:val="20"/>
          <w:highlight w:val="white"/>
          <w:lang w:val="en-US"/>
        </w:rPr>
        <w:t>Analisis Transformasi Perilaku Sosial Remaja oleh Penggunaan WhatsApp di Desa Penyagun</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 xml:space="preserve">Dalam penelitian ini, perilaku sosial dapat mencakup semua jenis tindakan atau kegiatan yang ditunjukkan oleh remaja di Desa Penyagun dalam interaksinya dengan teman sebayanya, baik secara individu maupun kelompok. Gaya hidup, penampilan, bahasa, dan </w:t>
      </w:r>
      <w:proofErr w:type="gramStart"/>
      <w:r w:rsidRPr="009F631C">
        <w:rPr>
          <w:rFonts w:ascii="Tahoma" w:eastAsia="Tahoma" w:hAnsi="Tahoma" w:cs="Tahoma"/>
          <w:color w:val="000000"/>
          <w:sz w:val="20"/>
          <w:szCs w:val="20"/>
          <w:highlight w:val="white"/>
          <w:lang w:val="en-US"/>
        </w:rPr>
        <w:t>cara</w:t>
      </w:r>
      <w:proofErr w:type="gramEnd"/>
      <w:r w:rsidRPr="009F631C">
        <w:rPr>
          <w:rFonts w:ascii="Tahoma" w:eastAsia="Tahoma" w:hAnsi="Tahoma" w:cs="Tahoma"/>
          <w:color w:val="000000"/>
          <w:sz w:val="20"/>
          <w:szCs w:val="20"/>
          <w:highlight w:val="white"/>
          <w:lang w:val="en-US"/>
        </w:rPr>
        <w:t xml:space="preserve"> berinteraksi dengan teman dan orang lain merupakan contoh perilaku sosial. Kajian mengenai perubahan perilaku sosial remaja di Desa Penyagun ditunjukkan sebagai berikut:</w:t>
      </w:r>
    </w:p>
    <w:p w:rsidR="009F631C" w:rsidRPr="009F631C" w:rsidRDefault="009F631C" w:rsidP="002922E5">
      <w:pPr>
        <w:numPr>
          <w:ilvl w:val="0"/>
          <w:numId w:val="6"/>
        </w:numPr>
        <w:pBdr>
          <w:top w:val="nil"/>
          <w:left w:val="nil"/>
          <w:bottom w:val="nil"/>
          <w:right w:val="nil"/>
          <w:between w:val="nil"/>
        </w:pBdr>
        <w:ind w:left="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Gaya Hidup</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 xml:space="preserve">Gaya hidup merupakan pola perilaku yang mencerminkan bagaimana individu mengatur waktu, minat, dan </w:t>
      </w:r>
      <w:proofErr w:type="gramStart"/>
      <w:r w:rsidRPr="009F631C">
        <w:rPr>
          <w:rFonts w:ascii="Tahoma" w:eastAsia="Tahoma" w:hAnsi="Tahoma" w:cs="Tahoma"/>
          <w:color w:val="000000"/>
          <w:sz w:val="20"/>
          <w:szCs w:val="20"/>
          <w:highlight w:val="white"/>
          <w:lang w:val="en-US"/>
        </w:rPr>
        <w:t>cara</w:t>
      </w:r>
      <w:proofErr w:type="gramEnd"/>
      <w:r w:rsidRPr="009F631C">
        <w:rPr>
          <w:rFonts w:ascii="Tahoma" w:eastAsia="Tahoma" w:hAnsi="Tahoma" w:cs="Tahoma"/>
          <w:color w:val="000000"/>
          <w:sz w:val="20"/>
          <w:szCs w:val="20"/>
          <w:highlight w:val="white"/>
          <w:lang w:val="en-US"/>
        </w:rPr>
        <w:t xml:space="preserve"> pandangnya terhadap dunia sekitarnya. Dalam konteks remaja di Desa Penyagun, penggunaan WhatsApp secara intensif telah memengaruhi perubahan gayahidup mereka. Berdasarkan hasil observasi, beberapa remaja menjadi lebih pasif secara fisik, menghabiskan waktu berjam-jam berinteraksi melalui grup WhatsApp daripada berkegiatan di luar rumah. Mereka lebih memilih berkomunikasi secara virtual, sehingga aktivitas seperti bermain di luar, mengikuti kegiatan sosial, atau berinteraksi langsung dengan masyarakat mulai berkurang </w:t>
      </w:r>
      <w:r w:rsidRPr="009F631C">
        <w:rPr>
          <w:rFonts w:ascii="Tahoma" w:eastAsia="Tahoma" w:hAnsi="Tahoma" w:cs="Tahoma"/>
          <w:color w:val="000000"/>
          <w:sz w:val="20"/>
          <w:szCs w:val="20"/>
          <w:highlight w:val="white"/>
          <w:lang w:val="en-US"/>
        </w:rPr>
        <w:fldChar w:fldCharType="begin" w:fldLock="1"/>
      </w:r>
      <w:r w:rsidRPr="009F631C">
        <w:rPr>
          <w:rFonts w:ascii="Tahoma" w:eastAsia="Tahoma" w:hAnsi="Tahoma" w:cs="Tahoma"/>
          <w:color w:val="000000"/>
          <w:sz w:val="20"/>
          <w:szCs w:val="20"/>
          <w:highlight w:val="white"/>
          <w:lang w:val="en-US"/>
        </w:rPr>
        <w:instrText>ADDIN CSL_CITATION {"citationItems":[{"id":"ITEM-1","itemData":{"ISBN":"9786239203757","author":[{"dropping-particle":"","family":"Kriswibowo","given":"Arimurti","non-dropping-particle":"","parse-names":false,"suffix":""},{"dropping-particle":"","family":"Hertati","given":"D","non-dropping-particle":"","parse-names":false,"suffix":""},{"dropping-particle":"","family":"Nawangsari","given":"E.R","non-dropping-particle":"","parse-names":false,"suffix":""},{"dropping-particle":"","family":"Widyarta","given":"A","non-dropping-particle":"","parse-names":false,"suffix":""},{"dropping-particle":"","family":"Dkk","given":"","non-dropping-particle":"","parse-names":false,"suffix":""}],"id":"ITEM-1","issue":"December 2022","issued":{"date-parts":[["2022"]]},"number-of-pages":"55-75","title":"Dinamika Pengabdian kepada Masyarakat Jilid 2","type":"book"},"uris":["http://www.mendeley.com/documents/?uuid=76a4aae7-6c9c-4365-b7e9-738c2e9c9177"]}],"mendeley":{"formattedCitation":"(Kriswibowo et al., 2022)","plainTextFormattedCitation":"(Kriswibowo et al., 2022)"},"properties":{"noteIndex":0},"schema":"https://github.com/citation-style-language/schema/raw/master/csl-citation.json"}</w:instrText>
      </w:r>
      <w:r w:rsidRPr="009F631C">
        <w:rPr>
          <w:rFonts w:ascii="Tahoma" w:eastAsia="Tahoma" w:hAnsi="Tahoma" w:cs="Tahoma"/>
          <w:color w:val="000000"/>
          <w:sz w:val="20"/>
          <w:szCs w:val="20"/>
          <w:highlight w:val="white"/>
          <w:lang w:val="en-US"/>
        </w:rPr>
        <w:fldChar w:fldCharType="separate"/>
      </w:r>
      <w:r w:rsidRPr="009F631C">
        <w:rPr>
          <w:rFonts w:ascii="Tahoma" w:eastAsia="Tahoma" w:hAnsi="Tahoma" w:cs="Tahoma"/>
          <w:color w:val="000000"/>
          <w:sz w:val="20"/>
          <w:szCs w:val="20"/>
          <w:highlight w:val="white"/>
          <w:lang w:val="en-US"/>
        </w:rPr>
        <w:t>(Kriswibowo et al., 2022)</w:t>
      </w:r>
      <w:r w:rsidRPr="009F631C">
        <w:rPr>
          <w:rFonts w:ascii="Tahoma" w:eastAsia="Tahoma" w:hAnsi="Tahoma" w:cs="Tahoma"/>
          <w:color w:val="000000"/>
          <w:sz w:val="20"/>
          <w:szCs w:val="20"/>
          <w:highlight w:val="white"/>
        </w:rPr>
        <w:fldChar w:fldCharType="end"/>
      </w:r>
      <w:r w:rsidRPr="009F631C">
        <w:rPr>
          <w:rFonts w:ascii="Tahoma" w:eastAsia="Tahoma" w:hAnsi="Tahoma" w:cs="Tahoma"/>
          <w:color w:val="000000"/>
          <w:sz w:val="20"/>
          <w:szCs w:val="20"/>
          <w:highlight w:val="white"/>
          <w:lang w:val="en-US"/>
        </w:rPr>
        <w:t>.</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 xml:space="preserve">Perubahan </w:t>
      </w:r>
      <w:proofErr w:type="gramStart"/>
      <w:r w:rsidRPr="009F631C">
        <w:rPr>
          <w:rFonts w:ascii="Tahoma" w:eastAsia="Tahoma" w:hAnsi="Tahoma" w:cs="Tahoma"/>
          <w:color w:val="000000"/>
          <w:sz w:val="20"/>
          <w:szCs w:val="20"/>
          <w:highlight w:val="white"/>
          <w:lang w:val="en-US"/>
        </w:rPr>
        <w:t>gaya</w:t>
      </w:r>
      <w:proofErr w:type="gramEnd"/>
      <w:r w:rsidRPr="009F631C">
        <w:rPr>
          <w:rFonts w:ascii="Tahoma" w:eastAsia="Tahoma" w:hAnsi="Tahoma" w:cs="Tahoma"/>
          <w:color w:val="000000"/>
          <w:sz w:val="20"/>
          <w:szCs w:val="20"/>
          <w:highlight w:val="white"/>
          <w:lang w:val="en-US"/>
        </w:rPr>
        <w:t xml:space="preserve"> hidup ini juga terlihat dalam cara mereka membelanjakan uang dan waktu. Sebagian remaja lebih memilih membeli kuota internet untuk mengakses WhatsApp dibandingkan membeli buku atau perlengkapan sekolah. Mereka juga cenderung begadang demi aktif dalam percakapan grup, yang berdampak pada kesehatan dan produktivitas di sekolah. WhatsApp menjadi pusat perhatian mereka dalam beraktivitas sehari-hari. Lebih lanjut, </w:t>
      </w:r>
      <w:proofErr w:type="gramStart"/>
      <w:r w:rsidRPr="009F631C">
        <w:rPr>
          <w:rFonts w:ascii="Tahoma" w:eastAsia="Tahoma" w:hAnsi="Tahoma" w:cs="Tahoma"/>
          <w:color w:val="000000"/>
          <w:sz w:val="20"/>
          <w:szCs w:val="20"/>
          <w:highlight w:val="white"/>
          <w:lang w:val="en-US"/>
        </w:rPr>
        <w:t>gaya</w:t>
      </w:r>
      <w:proofErr w:type="gramEnd"/>
      <w:r w:rsidRPr="009F631C">
        <w:rPr>
          <w:rFonts w:ascii="Tahoma" w:eastAsia="Tahoma" w:hAnsi="Tahoma" w:cs="Tahoma"/>
          <w:color w:val="000000"/>
          <w:sz w:val="20"/>
          <w:szCs w:val="20"/>
          <w:highlight w:val="white"/>
          <w:lang w:val="en-US"/>
        </w:rPr>
        <w:t xml:space="preserve"> hidup konsumtif dalam hal informasi juga mulai berkembang. Remaja terbiasa menerima dan membagikan informasi secara instan, tanpa memverifikasi kebenaran informasi tersebut. Hal ini menunjukkan adanya transformasi dalam </w:t>
      </w:r>
      <w:proofErr w:type="gramStart"/>
      <w:r w:rsidRPr="009F631C">
        <w:rPr>
          <w:rFonts w:ascii="Tahoma" w:eastAsia="Tahoma" w:hAnsi="Tahoma" w:cs="Tahoma"/>
          <w:color w:val="000000"/>
          <w:sz w:val="20"/>
          <w:szCs w:val="20"/>
          <w:highlight w:val="white"/>
          <w:lang w:val="en-US"/>
        </w:rPr>
        <w:t>cara</w:t>
      </w:r>
      <w:proofErr w:type="gramEnd"/>
      <w:r w:rsidRPr="009F631C">
        <w:rPr>
          <w:rFonts w:ascii="Tahoma" w:eastAsia="Tahoma" w:hAnsi="Tahoma" w:cs="Tahoma"/>
          <w:color w:val="000000"/>
          <w:sz w:val="20"/>
          <w:szCs w:val="20"/>
          <w:highlight w:val="white"/>
          <w:lang w:val="en-US"/>
        </w:rPr>
        <w:t xml:space="preserve"> remaja menyerap dan memaknai informasi di era digital, yang menggeser nilai-nilai tradisional seperti kehati-hatian, klarifikasi, dan kedalaman berpikir dalam berinteraksi sosial.</w:t>
      </w:r>
    </w:p>
    <w:p w:rsidR="009F631C" w:rsidRPr="009F631C" w:rsidRDefault="009F631C" w:rsidP="002922E5">
      <w:pPr>
        <w:numPr>
          <w:ilvl w:val="0"/>
          <w:numId w:val="6"/>
        </w:numPr>
        <w:pBdr>
          <w:top w:val="nil"/>
          <w:left w:val="nil"/>
          <w:bottom w:val="nil"/>
          <w:right w:val="nil"/>
          <w:between w:val="nil"/>
        </w:pBdr>
        <w:ind w:left="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Gaya Berbicara dan Berinteraksi</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 xml:space="preserve">Dari hasil penelitian yang telah dilakukan peneliti, penggunaan WhatsApp oleh remaja sangat intensif. Kehadiran media sosial WhatsApp ini telah mengubah </w:t>
      </w:r>
      <w:proofErr w:type="gramStart"/>
      <w:r w:rsidRPr="009F631C">
        <w:rPr>
          <w:rFonts w:ascii="Tahoma" w:eastAsia="Tahoma" w:hAnsi="Tahoma" w:cs="Tahoma"/>
          <w:color w:val="000000"/>
          <w:sz w:val="20"/>
          <w:szCs w:val="20"/>
          <w:highlight w:val="white"/>
          <w:lang w:val="en-US"/>
        </w:rPr>
        <w:t>cara</w:t>
      </w:r>
      <w:proofErr w:type="gramEnd"/>
      <w:r w:rsidRPr="009F631C">
        <w:rPr>
          <w:rFonts w:ascii="Tahoma" w:eastAsia="Tahoma" w:hAnsi="Tahoma" w:cs="Tahoma"/>
          <w:color w:val="000000"/>
          <w:sz w:val="20"/>
          <w:szCs w:val="20"/>
          <w:highlight w:val="white"/>
          <w:lang w:val="en-US"/>
        </w:rPr>
        <w:t xml:space="preserve"> remaja berinteraksi baik dalam dunia maya ataupun kesehariannya di lingkungan mereka. Pola penggunaan yang intensif dan konsumsi komunikasi yang tidak baik dapat berakibat cukup buruk pada aspek kehidupannya, terutama etika dan sopan santun dalam berbahasa dan berbicara. Selo Soemardjan menjelaskan perubahan sosial sebagai perubahan pada lembaga kemasyarakatan yang mempengaruhi sistem sosialnya, yang terdiri dari nilai, sikap, dan perilaku yang ditunjukkan oleh kelompok masyarakat tertentu. Jadi Soemardjan menekan bahwasanya di era digital ini pasti ada sebuah perubahan bersikap dan berperilaku, sehingga nilai-nilai sopan santun dan </w:t>
      </w:r>
      <w:proofErr w:type="gramStart"/>
      <w:r w:rsidRPr="009F631C">
        <w:rPr>
          <w:rFonts w:ascii="Tahoma" w:eastAsia="Tahoma" w:hAnsi="Tahoma" w:cs="Tahoma"/>
          <w:color w:val="000000"/>
          <w:sz w:val="20"/>
          <w:szCs w:val="20"/>
          <w:highlight w:val="white"/>
          <w:lang w:val="en-US"/>
        </w:rPr>
        <w:t>norma</w:t>
      </w:r>
      <w:proofErr w:type="gramEnd"/>
      <w:r w:rsidRPr="009F631C">
        <w:rPr>
          <w:rFonts w:ascii="Tahoma" w:eastAsia="Tahoma" w:hAnsi="Tahoma" w:cs="Tahoma"/>
          <w:color w:val="000000"/>
          <w:sz w:val="20"/>
          <w:szCs w:val="20"/>
          <w:highlight w:val="white"/>
          <w:lang w:val="en-US"/>
        </w:rPr>
        <w:t xml:space="preserve"> mengalami perubahan (transformasi) (2012).</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 xml:space="preserve">Penggunaan WhatsApp juga membawa pengaruh yang signifikan terhadap </w:t>
      </w:r>
      <w:proofErr w:type="gramStart"/>
      <w:r w:rsidRPr="009F631C">
        <w:rPr>
          <w:rFonts w:ascii="Tahoma" w:eastAsia="Tahoma" w:hAnsi="Tahoma" w:cs="Tahoma"/>
          <w:color w:val="000000"/>
          <w:sz w:val="20"/>
          <w:szCs w:val="20"/>
          <w:highlight w:val="white"/>
          <w:lang w:val="en-US"/>
        </w:rPr>
        <w:t>cara</w:t>
      </w:r>
      <w:proofErr w:type="gramEnd"/>
      <w:r w:rsidRPr="009F631C">
        <w:rPr>
          <w:rFonts w:ascii="Tahoma" w:eastAsia="Tahoma" w:hAnsi="Tahoma" w:cs="Tahoma"/>
          <w:color w:val="000000"/>
          <w:sz w:val="20"/>
          <w:szCs w:val="20"/>
          <w:highlight w:val="white"/>
          <w:lang w:val="en-US"/>
        </w:rPr>
        <w:t xml:space="preserve"> remaja Desa Penyagun berbicara dan berinteraksi. Komunikasi tertulis melalui chat menyebabkan perubahan dalam </w:t>
      </w:r>
      <w:proofErr w:type="gramStart"/>
      <w:r w:rsidRPr="009F631C">
        <w:rPr>
          <w:rFonts w:ascii="Tahoma" w:eastAsia="Tahoma" w:hAnsi="Tahoma" w:cs="Tahoma"/>
          <w:color w:val="000000"/>
          <w:sz w:val="20"/>
          <w:szCs w:val="20"/>
          <w:highlight w:val="white"/>
          <w:lang w:val="en-US"/>
        </w:rPr>
        <w:t>gaya</w:t>
      </w:r>
      <w:proofErr w:type="gramEnd"/>
      <w:r w:rsidRPr="009F631C">
        <w:rPr>
          <w:rFonts w:ascii="Tahoma" w:eastAsia="Tahoma" w:hAnsi="Tahoma" w:cs="Tahoma"/>
          <w:color w:val="000000"/>
          <w:sz w:val="20"/>
          <w:szCs w:val="20"/>
          <w:highlight w:val="white"/>
          <w:lang w:val="en-US"/>
        </w:rPr>
        <w:t xml:space="preserve"> bahasa mereka. Banyak dari mereka mulai menggunakan bahasa singkatan, emotikon, atau bahasa </w:t>
      </w:r>
      <w:proofErr w:type="gramStart"/>
      <w:r w:rsidRPr="009F631C">
        <w:rPr>
          <w:rFonts w:ascii="Tahoma" w:eastAsia="Tahoma" w:hAnsi="Tahoma" w:cs="Tahoma"/>
          <w:color w:val="000000"/>
          <w:sz w:val="20"/>
          <w:szCs w:val="20"/>
          <w:highlight w:val="white"/>
          <w:lang w:val="en-US"/>
        </w:rPr>
        <w:t>gaul</w:t>
      </w:r>
      <w:proofErr w:type="gramEnd"/>
      <w:r w:rsidRPr="009F631C">
        <w:rPr>
          <w:rFonts w:ascii="Tahoma" w:eastAsia="Tahoma" w:hAnsi="Tahoma" w:cs="Tahoma"/>
          <w:color w:val="000000"/>
          <w:sz w:val="20"/>
          <w:szCs w:val="20"/>
          <w:highlight w:val="white"/>
          <w:lang w:val="en-US"/>
        </w:rPr>
        <w:t xml:space="preserve"> yang mereka lihat dalam grup WhatsApp. Pola komunikasi ini terbawa dalam percakapan sehari-hari, sehingga sopan santun dan etika dalam berbicara mulai mengalami penurunan.</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 xml:space="preserve">Dalam beberapa kasus, remaja menjadi lebih berani dalam menyampaikan pendapat atau bercanda dengan teman-temannya karena merasa aman di balik layar. Namun, hal ini berdampak negatif ketika mereka mulai kesulitan menyesuaikan </w:t>
      </w:r>
      <w:proofErr w:type="gramStart"/>
      <w:r w:rsidRPr="009F631C">
        <w:rPr>
          <w:rFonts w:ascii="Tahoma" w:eastAsia="Tahoma" w:hAnsi="Tahoma" w:cs="Tahoma"/>
          <w:color w:val="000000"/>
          <w:sz w:val="20"/>
          <w:szCs w:val="20"/>
          <w:highlight w:val="white"/>
          <w:lang w:val="en-US"/>
        </w:rPr>
        <w:t>gaya</w:t>
      </w:r>
      <w:proofErr w:type="gramEnd"/>
      <w:r w:rsidRPr="009F631C">
        <w:rPr>
          <w:rFonts w:ascii="Tahoma" w:eastAsia="Tahoma" w:hAnsi="Tahoma" w:cs="Tahoma"/>
          <w:color w:val="000000"/>
          <w:sz w:val="20"/>
          <w:szCs w:val="20"/>
          <w:highlight w:val="white"/>
          <w:lang w:val="en-US"/>
        </w:rPr>
        <w:t xml:space="preserve"> bicara mereka dalam situasi formal atau saat berkomunikasi dengan orang yang lebih tua. Fenomena seperti penggunaan kata-kata tidak sopan atau bahasa tidak pantas di ruang publik juga mulai terlihat.</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 xml:space="preserve">Menurut teori perubahan sosial yang dikemukakan Selo Soemardjan, perubahan dalam sistem nilai dan perilaku sosial dapat dipicu oleh perkembangan teknologi. WhatsApp sebagai media komunikasi digital telah mempercepat terjadinya transformasi ini, dengan memengaruhi </w:t>
      </w:r>
      <w:proofErr w:type="gramStart"/>
      <w:r w:rsidRPr="009F631C">
        <w:rPr>
          <w:rFonts w:ascii="Tahoma" w:eastAsia="Tahoma" w:hAnsi="Tahoma" w:cs="Tahoma"/>
          <w:color w:val="000000"/>
          <w:sz w:val="20"/>
          <w:szCs w:val="20"/>
          <w:highlight w:val="white"/>
          <w:lang w:val="en-US"/>
        </w:rPr>
        <w:t>cara</w:t>
      </w:r>
      <w:proofErr w:type="gramEnd"/>
      <w:r w:rsidRPr="009F631C">
        <w:rPr>
          <w:rFonts w:ascii="Tahoma" w:eastAsia="Tahoma" w:hAnsi="Tahoma" w:cs="Tahoma"/>
          <w:color w:val="000000"/>
          <w:sz w:val="20"/>
          <w:szCs w:val="20"/>
          <w:highlight w:val="white"/>
          <w:lang w:val="en-US"/>
        </w:rPr>
        <w:t xml:space="preserve"> remaja berinteraksi, menyampaikan perasaan, dan merespons orang lain. Hal ini </w:t>
      </w:r>
      <w:r w:rsidRPr="009F631C">
        <w:rPr>
          <w:rFonts w:ascii="Tahoma" w:eastAsia="Tahoma" w:hAnsi="Tahoma" w:cs="Tahoma"/>
          <w:color w:val="000000"/>
          <w:sz w:val="20"/>
          <w:szCs w:val="20"/>
          <w:highlight w:val="white"/>
          <w:lang w:val="en-US"/>
        </w:rPr>
        <w:lastRenderedPageBreak/>
        <w:t>menunjukkan pentingnya edukasi tentang etika komunikasi digital agar perubahan yang terjadi tidak merusak nilai sosial yang telah ada.</w:t>
      </w:r>
    </w:p>
    <w:p w:rsidR="009F631C" w:rsidRPr="009F631C" w:rsidRDefault="009F631C" w:rsidP="002922E5">
      <w:pPr>
        <w:numPr>
          <w:ilvl w:val="0"/>
          <w:numId w:val="6"/>
        </w:numPr>
        <w:pBdr>
          <w:top w:val="nil"/>
          <w:left w:val="nil"/>
          <w:bottom w:val="nil"/>
          <w:right w:val="nil"/>
          <w:between w:val="nil"/>
        </w:pBdr>
        <w:ind w:left="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Menurunnya Interaksi Sosial Langsung</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Dampak lain dari penggunaan WhatsApp yang intens adalah menurunnya frekuensi interaksi sosial secara langsung. Remaja lebih sering berkomunikasi melalui grup atau pesan pribadi, bahkan untuk hal-hal yang sebelumnya biasa dibicarakan secara tatap muka. Hal ini menyebabkan menurunnya keterlibatan mereka dalam kegiatan masyarakat seperti gotong royong, pertemuan karang taruna, atau sekadar berbincang dengan tetangga.</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Kecenderungan untuk memilih komunikasi daring ini dapat memperlemah kemampuan sosial remaja dalam membangun relasi interpersonal yang sehat dan empatik. Mereka cenderung kurang terlatih dalam membaca ekspresi wajah, bahasa tubuh, atau menyusun kata-kata yang tepat dalam situasi langsung. Interaksi yang sebelumnya hangat dan penuh kebersamaan mulai tergantikan oleh komunikasi singkat dan simbolik dalam aplikasi.</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Perilaku meniru tersebut sejalan dengan teori Uses and Effect yang dikemukakan oleh Sven Windahl (1979). Teori uses and effect merupakan penggabungkan pendekatan uses and gratifications dengan teori efek tradisional. Teori uses and effect tidak bergantung pada kebutuhan; itu menunjukkan hasil dari proses komunikasi dengan memberikan pemahaman tentang penggunaan, penyebab, dan efek dari suatu media. Pernyataan ini menyatakan bahwa penggunaan media dilakukan karena seseorang memiliki persepsi dan harapan terhadap media yang ingin mereka gunakan. Seseorang memutuskan untuk menggunakan konten media berdasarkan persepsi dan harapan mereka.</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 xml:space="preserve">Untuk itu, perubahan perilaku sosial ke arah negatif ini dapat dicegah. Peran dari orang tua dan lingkungan sekitarlah yang menjadi kunci untuk mengurangi perubahan-perubahan yang terjadi. Seperti (1) memberikan edukasi penggunaan media sosial yang baik dengan </w:t>
      </w:r>
      <w:proofErr w:type="gramStart"/>
      <w:r w:rsidRPr="009F631C">
        <w:rPr>
          <w:rFonts w:ascii="Tahoma" w:eastAsia="Tahoma" w:hAnsi="Tahoma" w:cs="Tahoma"/>
          <w:color w:val="000000"/>
          <w:sz w:val="20"/>
          <w:szCs w:val="20"/>
          <w:highlight w:val="white"/>
          <w:lang w:val="en-US"/>
        </w:rPr>
        <w:t>cara</w:t>
      </w:r>
      <w:proofErr w:type="gramEnd"/>
      <w:r w:rsidRPr="009F631C">
        <w:rPr>
          <w:rFonts w:ascii="Tahoma" w:eastAsia="Tahoma" w:hAnsi="Tahoma" w:cs="Tahoma"/>
          <w:color w:val="000000"/>
          <w:sz w:val="20"/>
          <w:szCs w:val="20"/>
          <w:highlight w:val="white"/>
          <w:lang w:val="en-US"/>
        </w:rPr>
        <w:t xml:space="preserve"> memilah mana yang baik untuk ditonton dan mana yang tidak. (2) Contoh yang baik: Orang tua dan masyarakat sekitar harus memberikan contoh yang baik dengan bersikap sopan dan berbicara dengan baik (3) kebiasaan: Orang tua harus mengajarkan anak-anak mereka tentang sopan santun dan adat </w:t>
      </w:r>
      <w:proofErr w:type="gramStart"/>
      <w:r w:rsidRPr="009F631C">
        <w:rPr>
          <w:rFonts w:ascii="Tahoma" w:eastAsia="Tahoma" w:hAnsi="Tahoma" w:cs="Tahoma"/>
          <w:color w:val="000000"/>
          <w:sz w:val="20"/>
          <w:szCs w:val="20"/>
          <w:highlight w:val="white"/>
          <w:lang w:val="en-US"/>
        </w:rPr>
        <w:t>istiadat.,</w:t>
      </w:r>
      <w:proofErr w:type="gramEnd"/>
      <w:r w:rsidRPr="009F631C">
        <w:rPr>
          <w:rFonts w:ascii="Tahoma" w:eastAsia="Tahoma" w:hAnsi="Tahoma" w:cs="Tahoma"/>
          <w:color w:val="000000"/>
          <w:sz w:val="20"/>
          <w:szCs w:val="20"/>
          <w:highlight w:val="white"/>
          <w:lang w:val="en-US"/>
        </w:rPr>
        <w:t xml:space="preserve"> maka perilaku tersebut akan terbawa hingga ia besar. Dengan itu diharapkan remaja menjadi generasi emas yang </w:t>
      </w:r>
      <w:proofErr w:type="gramStart"/>
      <w:r w:rsidRPr="009F631C">
        <w:rPr>
          <w:rFonts w:ascii="Tahoma" w:eastAsia="Tahoma" w:hAnsi="Tahoma" w:cs="Tahoma"/>
          <w:color w:val="000000"/>
          <w:sz w:val="20"/>
          <w:szCs w:val="20"/>
          <w:highlight w:val="white"/>
          <w:lang w:val="en-US"/>
        </w:rPr>
        <w:t>akan</w:t>
      </w:r>
      <w:proofErr w:type="gramEnd"/>
      <w:r w:rsidRPr="009F631C">
        <w:rPr>
          <w:rFonts w:ascii="Tahoma" w:eastAsia="Tahoma" w:hAnsi="Tahoma" w:cs="Tahoma"/>
          <w:color w:val="000000"/>
          <w:sz w:val="20"/>
          <w:szCs w:val="20"/>
          <w:highlight w:val="white"/>
          <w:lang w:val="en-US"/>
        </w:rPr>
        <w:t xml:space="preserve"> dapat membawa kemajuan bagi lingkungan dan bangsa.</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 xml:space="preserve">Transformasi perilaku sosial remaja di Desa Penyagun akibat penggunaan WhatsApp dapat dilihat dari pergeseran </w:t>
      </w:r>
      <w:proofErr w:type="gramStart"/>
      <w:r w:rsidRPr="009F631C">
        <w:rPr>
          <w:rFonts w:ascii="Tahoma" w:eastAsia="Tahoma" w:hAnsi="Tahoma" w:cs="Tahoma"/>
          <w:color w:val="000000"/>
          <w:sz w:val="20"/>
          <w:szCs w:val="20"/>
          <w:highlight w:val="white"/>
          <w:lang w:val="en-US"/>
        </w:rPr>
        <w:t>cara</w:t>
      </w:r>
      <w:proofErr w:type="gramEnd"/>
      <w:r w:rsidRPr="009F631C">
        <w:rPr>
          <w:rFonts w:ascii="Tahoma" w:eastAsia="Tahoma" w:hAnsi="Tahoma" w:cs="Tahoma"/>
          <w:color w:val="000000"/>
          <w:sz w:val="20"/>
          <w:szCs w:val="20"/>
          <w:highlight w:val="white"/>
          <w:lang w:val="en-US"/>
        </w:rPr>
        <w:t xml:space="preserve"> mereka berinteraksi, membentuk identitas, dan memahami nilai-nilai sosial. Komunikasi yang sebelumnya bersifat langsung dan mengandalkan kedekatan fisik kini beralih menjadi komunikasi digital. Hal ini menyebabkan perubahan dalam dinamika sosial remaja, di mana mereka lebih aktif membangun relasi secara virtual. Transformasi ini mengindikasikan bahwa media sosial, khususnya WhatsApp, telah menjadi ruang baru bagi remaja untuk mengekspresikan diri dan menjalin hubungan sosial </w:t>
      </w:r>
      <w:r w:rsidRPr="009F631C">
        <w:rPr>
          <w:rFonts w:ascii="Tahoma" w:eastAsia="Tahoma" w:hAnsi="Tahoma" w:cs="Tahoma"/>
          <w:color w:val="000000"/>
          <w:sz w:val="20"/>
          <w:szCs w:val="20"/>
          <w:highlight w:val="white"/>
          <w:lang w:val="en-US"/>
        </w:rPr>
        <w:fldChar w:fldCharType="begin" w:fldLock="1"/>
      </w:r>
      <w:r w:rsidRPr="009F631C">
        <w:rPr>
          <w:rFonts w:ascii="Tahoma" w:eastAsia="Tahoma" w:hAnsi="Tahoma" w:cs="Tahoma"/>
          <w:color w:val="000000"/>
          <w:sz w:val="20"/>
          <w:szCs w:val="20"/>
          <w:highlight w:val="white"/>
          <w:lang w:val="en-US"/>
        </w:rPr>
        <w:instrText>ADDIN CSL_CITATION {"citationItems":[{"id":"ITEM-1","itemData":{"abstract":"Karya tulis ini membahas akan strategi transformasi yangdikemukakan oleh AnthonyAnthoniades yang dijadikan sebagai strategi oleh para arsitek dalam mencari bentuk-bentuk yangbaru dalam setiap ide baru yang muncul. Pembahasan dimulai dengan melihat pemahaman akantransformasi itu sendiri dan menelusuri kapan strategi transformasi itu digunakan dalamperjalanan sejarah perkembangan arsitektur, serta mengkaji akan pemakaian strategi yang adadalam bangunan yang ada pada zaman tersebut.Strategi Transformasi ada dan berkembang pada masa modernisasi bersamaan denganberkembangnya aliran-aliran dalam arsitektur. Adapun dari perkembangan Transformasi,dandari penelaan teori transformasi yang ada bahkan dari studi kasus yang dikaji memunculkanfaktor yang perlu diperhatikan, yang nantinya menjadi bahan pertimbangan dalam merancangobjek desain ketika kita menggunakan transformasi baik strategi tradisional, strategi peminjaman,maupun strategi dekonstruksi atau dekomposisi sebagai strategi dalam mendesain.","author":[{"dropping-particle":"","family":"Najoan Stephanie","given":"","non-dropping-particle":"","parse-names":false,"suffix":""},{"dropping-particle":"","family":"Johansen","given":"Mandey","non-dropping-particle":"","parse-names":false,"suffix":""}],"container-title":"Media Matrasain","id":"ITEM-1","issue":"2","issued":{"date-parts":[["2011"]]},"page":"1-130","title":"Transformasi Sebagai Strategi Desain","type":"article-journal","volume":"8"},"uris":["http://www.mendeley.com/documents/?uuid=95f7cb18-db16-4dec-b72f-c4bfd083cd68"]}],"mendeley":{"formattedCitation":"(Najoan Stephanie &amp; Johansen, 2011)","plainTextFormattedCitation":"(Najoan Stephanie &amp; Johansen, 2011)","previouslyFormattedCitation":"(Najoan Stephanie &amp; Johansen, 2011)"},"properties":{"noteIndex":0},"schema":"https://github.com/citation-style-language/schema/raw/master/csl-citation.json"}</w:instrText>
      </w:r>
      <w:r w:rsidRPr="009F631C">
        <w:rPr>
          <w:rFonts w:ascii="Tahoma" w:eastAsia="Tahoma" w:hAnsi="Tahoma" w:cs="Tahoma"/>
          <w:color w:val="000000"/>
          <w:sz w:val="20"/>
          <w:szCs w:val="20"/>
          <w:highlight w:val="white"/>
          <w:lang w:val="en-US"/>
        </w:rPr>
        <w:fldChar w:fldCharType="separate"/>
      </w:r>
      <w:r w:rsidRPr="009F631C">
        <w:rPr>
          <w:rFonts w:ascii="Tahoma" w:eastAsia="Tahoma" w:hAnsi="Tahoma" w:cs="Tahoma"/>
          <w:color w:val="000000"/>
          <w:sz w:val="20"/>
          <w:szCs w:val="20"/>
          <w:highlight w:val="white"/>
          <w:lang w:val="en-US"/>
        </w:rPr>
        <w:t>(Najoan Stephanie &amp; Johansen, 2011)</w:t>
      </w:r>
      <w:r w:rsidRPr="009F631C">
        <w:rPr>
          <w:rFonts w:ascii="Tahoma" w:eastAsia="Tahoma" w:hAnsi="Tahoma" w:cs="Tahoma"/>
          <w:color w:val="000000"/>
          <w:sz w:val="20"/>
          <w:szCs w:val="20"/>
          <w:highlight w:val="white"/>
        </w:rPr>
        <w:fldChar w:fldCharType="end"/>
      </w:r>
      <w:r w:rsidRPr="009F631C">
        <w:rPr>
          <w:rFonts w:ascii="Tahoma" w:eastAsia="Tahoma" w:hAnsi="Tahoma" w:cs="Tahoma"/>
          <w:color w:val="000000"/>
          <w:sz w:val="20"/>
          <w:szCs w:val="20"/>
          <w:highlight w:val="white"/>
          <w:lang w:val="en-US"/>
        </w:rPr>
        <w:t>.</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 xml:space="preserve">Melalui lensa Teori Interaksi Simbolik, transformasi ini dapat dimaknai sebagai pembentukan makna sosial melalui simbol digital seperti pesan teks, emoji, dan status. Remaja menyesuaikan </w:t>
      </w:r>
      <w:proofErr w:type="gramStart"/>
      <w:r w:rsidRPr="009F631C">
        <w:rPr>
          <w:rFonts w:ascii="Tahoma" w:eastAsia="Tahoma" w:hAnsi="Tahoma" w:cs="Tahoma"/>
          <w:color w:val="000000"/>
          <w:sz w:val="20"/>
          <w:szCs w:val="20"/>
          <w:highlight w:val="white"/>
          <w:lang w:val="en-US"/>
        </w:rPr>
        <w:t>cara</w:t>
      </w:r>
      <w:proofErr w:type="gramEnd"/>
      <w:r w:rsidRPr="009F631C">
        <w:rPr>
          <w:rFonts w:ascii="Tahoma" w:eastAsia="Tahoma" w:hAnsi="Tahoma" w:cs="Tahoma"/>
          <w:color w:val="000000"/>
          <w:sz w:val="20"/>
          <w:szCs w:val="20"/>
          <w:highlight w:val="white"/>
          <w:lang w:val="en-US"/>
        </w:rPr>
        <w:t xml:space="preserve"> mereka berkomunikasi dengan konteks digital, yang kemudian membentuk pola perilaku baru. Misalnya, status WhatsApp digunakan sebagai media untuk menunjukkan perasaan, pendapat, atau bahkan eksistensi diri. Remaja menjadi lebih terbuka dalam mengekspresikan pandangan mereka di dunia maya, namun pada saat yang </w:t>
      </w:r>
      <w:proofErr w:type="gramStart"/>
      <w:r w:rsidRPr="009F631C">
        <w:rPr>
          <w:rFonts w:ascii="Tahoma" w:eastAsia="Tahoma" w:hAnsi="Tahoma" w:cs="Tahoma"/>
          <w:color w:val="000000"/>
          <w:sz w:val="20"/>
          <w:szCs w:val="20"/>
          <w:highlight w:val="white"/>
          <w:lang w:val="en-US"/>
        </w:rPr>
        <w:t>sama</w:t>
      </w:r>
      <w:proofErr w:type="gramEnd"/>
      <w:r w:rsidRPr="009F631C">
        <w:rPr>
          <w:rFonts w:ascii="Tahoma" w:eastAsia="Tahoma" w:hAnsi="Tahoma" w:cs="Tahoma"/>
          <w:color w:val="000000"/>
          <w:sz w:val="20"/>
          <w:szCs w:val="20"/>
          <w:highlight w:val="white"/>
          <w:lang w:val="en-US"/>
        </w:rPr>
        <w:t xml:space="preserve"> mulai mengalami kesenjangan dalam keterampilan sosial di dunia nyata.</w:t>
      </w:r>
    </w:p>
    <w:p w:rsidR="00614FE2" w:rsidRDefault="009F631C" w:rsidP="009F631C">
      <w:pPr>
        <w:pBdr>
          <w:top w:val="nil"/>
          <w:left w:val="nil"/>
          <w:bottom w:val="nil"/>
          <w:right w:val="nil"/>
          <w:between w:val="nil"/>
        </w:pBdr>
        <w:ind w:firstLine="567"/>
        <w:jc w:val="both"/>
        <w:rPr>
          <w:rFonts w:ascii="Tahoma" w:eastAsia="Tahoma" w:hAnsi="Tahoma" w:cs="Tahoma"/>
          <w:sz w:val="20"/>
          <w:szCs w:val="20"/>
          <w:highlight w:val="white"/>
        </w:rPr>
      </w:pPr>
      <w:r w:rsidRPr="009F631C">
        <w:rPr>
          <w:rFonts w:ascii="Tahoma" w:eastAsia="Tahoma" w:hAnsi="Tahoma" w:cs="Tahoma"/>
          <w:color w:val="000000"/>
          <w:sz w:val="20"/>
          <w:szCs w:val="20"/>
          <w:highlight w:val="white"/>
          <w:lang w:val="en-US"/>
        </w:rPr>
        <w:t xml:space="preserve">Dari sudut pandang Teori Fungsionalisme, WhatsApp dapat dilihat sebagai struktur baru yang mengisi peran komunikasi dan sosialisasi dalam masyarakat modern. </w:t>
      </w:r>
      <w:proofErr w:type="gramStart"/>
      <w:r w:rsidRPr="009F631C">
        <w:rPr>
          <w:rFonts w:ascii="Tahoma" w:eastAsia="Tahoma" w:hAnsi="Tahoma" w:cs="Tahoma"/>
          <w:color w:val="000000"/>
          <w:sz w:val="20"/>
          <w:szCs w:val="20"/>
          <w:highlight w:val="white"/>
          <w:lang w:val="en-US"/>
        </w:rPr>
        <w:t>Ia</w:t>
      </w:r>
      <w:proofErr w:type="gramEnd"/>
      <w:r w:rsidRPr="009F631C">
        <w:rPr>
          <w:rFonts w:ascii="Tahoma" w:eastAsia="Tahoma" w:hAnsi="Tahoma" w:cs="Tahoma"/>
          <w:color w:val="000000"/>
          <w:sz w:val="20"/>
          <w:szCs w:val="20"/>
          <w:highlight w:val="white"/>
          <w:lang w:val="en-US"/>
        </w:rPr>
        <w:t xml:space="preserve"> berfungsi sebagai penghubung sosial yang memperkuat kohesi di antara remaja, namun juga berisiko menimbulkan disfungsi bila penggunaannya tidak dikendalikan. Ketika penggunaan WhatsApp melemahkan interaksi sosial langsung, memperluas paparan terhadap budaya luar tanpa filter nilai lokal, dan mengurangi kepekaan sosial remaja terhadap lingkungan sekitarnya, maka perlu ada upaya edukatif dan pendampingan dari keluarga, sekolah, dan masyarakat untuk menjaga keseimbangan antara interaksi digital dan nilai-nilai sosial</w:t>
      </w:r>
      <w:r>
        <w:rPr>
          <w:rFonts w:ascii="Tahoma" w:eastAsia="Tahoma" w:hAnsi="Tahoma" w:cs="Tahoma"/>
          <w:color w:val="000000"/>
          <w:sz w:val="20"/>
          <w:szCs w:val="20"/>
          <w:highlight w:val="white"/>
          <w:lang w:val="en-US"/>
        </w:rPr>
        <w:t xml:space="preserve"> yang membentuk karakter remaja.</w:t>
      </w:r>
      <w:r w:rsidR="004960E4">
        <w:rPr>
          <w:rFonts w:ascii="Tahoma" w:eastAsia="Tahoma" w:hAnsi="Tahoma" w:cs="Tahoma"/>
          <w:sz w:val="20"/>
          <w:szCs w:val="20"/>
          <w:highlight w:val="white"/>
        </w:rPr>
        <w:t xml:space="preserve"> </w:t>
      </w:r>
    </w:p>
    <w:p w:rsidR="00614FE2" w:rsidRDefault="00614FE2" w:rsidP="009F631C">
      <w:pPr>
        <w:rPr>
          <w:rFonts w:ascii="Tahoma" w:eastAsia="Tahoma" w:hAnsi="Tahoma" w:cs="Tahoma"/>
          <w:sz w:val="20"/>
          <w:szCs w:val="20"/>
          <w:highlight w:val="white"/>
        </w:rPr>
      </w:pPr>
    </w:p>
    <w:p w:rsidR="00614FE2" w:rsidRDefault="00E64AE4">
      <w:pPr>
        <w:pStyle w:val="Heading1"/>
        <w:rPr>
          <w:color w:val="000000"/>
        </w:rPr>
      </w:pPr>
      <w:r>
        <w:rPr>
          <w:color w:val="000000"/>
        </w:rPr>
        <w:lastRenderedPageBreak/>
        <w:t>Kesimpulan</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 xml:space="preserve">Penelitian ini menunjukkan bahwa penggunaan WhatsApp secara intensif telah membawa dampak yang signifikan terhadap transformasi perilaku sosial remaja di Desa Penyagun. WhatsApp tidak hanya menjadi alat komunikasi, tetapi juga telah membentuk </w:t>
      </w:r>
      <w:proofErr w:type="gramStart"/>
      <w:r w:rsidRPr="009F631C">
        <w:rPr>
          <w:rFonts w:ascii="Tahoma" w:eastAsia="Tahoma" w:hAnsi="Tahoma" w:cs="Tahoma"/>
          <w:color w:val="000000"/>
          <w:sz w:val="20"/>
          <w:szCs w:val="20"/>
          <w:highlight w:val="white"/>
          <w:lang w:val="en-US"/>
        </w:rPr>
        <w:t>gaya</w:t>
      </w:r>
      <w:proofErr w:type="gramEnd"/>
      <w:r w:rsidRPr="009F631C">
        <w:rPr>
          <w:rFonts w:ascii="Tahoma" w:eastAsia="Tahoma" w:hAnsi="Tahoma" w:cs="Tahoma"/>
          <w:color w:val="000000"/>
          <w:sz w:val="20"/>
          <w:szCs w:val="20"/>
          <w:highlight w:val="white"/>
          <w:lang w:val="en-US"/>
        </w:rPr>
        <w:t xml:space="preserve"> hidup baru, memengaruhi pola komunikasi, dan menggeser cara remaja membangun relasi sosial. Intensitas penggunaan yang tinggi membuat remaja lebih terhubung secara digital, namun cenderung mengabaikan interaksi sosial secara langsung.</w:t>
      </w:r>
    </w:p>
    <w:p w:rsidR="009F631C" w:rsidRPr="009F631C"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lang w:val="en-US"/>
        </w:rPr>
      </w:pPr>
      <w:r w:rsidRPr="009F631C">
        <w:rPr>
          <w:rFonts w:ascii="Tahoma" w:eastAsia="Tahoma" w:hAnsi="Tahoma" w:cs="Tahoma"/>
          <w:color w:val="000000"/>
          <w:sz w:val="20"/>
          <w:szCs w:val="20"/>
          <w:highlight w:val="white"/>
          <w:lang w:val="en-US"/>
        </w:rPr>
        <w:t xml:space="preserve">Dampak dari penggunaan WhatsApp terbagi menjadi dua sisi. Di satu sisi, terdapat dampak positif seperti kemudahan akses informasi, penguatan solidaritas kelompok, serta sarana belajar dan berbagi. Namun, di sisi lain, muncul pula dampak negatif seperti penurunan partisipasi sosial, perubahan </w:t>
      </w:r>
      <w:proofErr w:type="gramStart"/>
      <w:r w:rsidRPr="009F631C">
        <w:rPr>
          <w:rFonts w:ascii="Tahoma" w:eastAsia="Tahoma" w:hAnsi="Tahoma" w:cs="Tahoma"/>
          <w:color w:val="000000"/>
          <w:sz w:val="20"/>
          <w:szCs w:val="20"/>
          <w:highlight w:val="white"/>
          <w:lang w:val="en-US"/>
        </w:rPr>
        <w:t>gaya</w:t>
      </w:r>
      <w:proofErr w:type="gramEnd"/>
      <w:r w:rsidRPr="009F631C">
        <w:rPr>
          <w:rFonts w:ascii="Tahoma" w:eastAsia="Tahoma" w:hAnsi="Tahoma" w:cs="Tahoma"/>
          <w:color w:val="000000"/>
          <w:sz w:val="20"/>
          <w:szCs w:val="20"/>
          <w:highlight w:val="white"/>
          <w:lang w:val="en-US"/>
        </w:rPr>
        <w:t xml:space="preserve"> berbicara yang kurang sopan, pola hidup tidak sehat, dan keterasingan dari budaya lokal. Perubahan ini menggambarkan pergeseran nilai dan </w:t>
      </w:r>
      <w:proofErr w:type="gramStart"/>
      <w:r w:rsidRPr="009F631C">
        <w:rPr>
          <w:rFonts w:ascii="Tahoma" w:eastAsia="Tahoma" w:hAnsi="Tahoma" w:cs="Tahoma"/>
          <w:color w:val="000000"/>
          <w:sz w:val="20"/>
          <w:szCs w:val="20"/>
          <w:highlight w:val="white"/>
          <w:lang w:val="en-US"/>
        </w:rPr>
        <w:t>norma</w:t>
      </w:r>
      <w:proofErr w:type="gramEnd"/>
      <w:r w:rsidRPr="009F631C">
        <w:rPr>
          <w:rFonts w:ascii="Tahoma" w:eastAsia="Tahoma" w:hAnsi="Tahoma" w:cs="Tahoma"/>
          <w:color w:val="000000"/>
          <w:sz w:val="20"/>
          <w:szCs w:val="20"/>
          <w:highlight w:val="white"/>
          <w:lang w:val="en-US"/>
        </w:rPr>
        <w:t xml:space="preserve"> sosial yang dipengaruhi oleh teknologi komunikasi.</w:t>
      </w:r>
    </w:p>
    <w:p w:rsidR="00614FE2" w:rsidRDefault="009F631C" w:rsidP="009F631C">
      <w:pPr>
        <w:pBdr>
          <w:top w:val="nil"/>
          <w:left w:val="nil"/>
          <w:bottom w:val="nil"/>
          <w:right w:val="nil"/>
          <w:between w:val="nil"/>
        </w:pBdr>
        <w:ind w:firstLine="567"/>
        <w:jc w:val="both"/>
        <w:rPr>
          <w:rFonts w:ascii="Tahoma" w:eastAsia="Tahoma" w:hAnsi="Tahoma" w:cs="Tahoma"/>
          <w:color w:val="000000"/>
          <w:sz w:val="20"/>
          <w:szCs w:val="20"/>
          <w:highlight w:val="white"/>
        </w:rPr>
      </w:pPr>
      <w:r w:rsidRPr="009F631C">
        <w:rPr>
          <w:rFonts w:ascii="Tahoma" w:eastAsia="Tahoma" w:hAnsi="Tahoma" w:cs="Tahoma"/>
          <w:color w:val="000000"/>
          <w:sz w:val="20"/>
          <w:szCs w:val="20"/>
          <w:highlight w:val="white"/>
          <w:lang w:val="en-US"/>
        </w:rPr>
        <w:t>Untuk mengantisipasi dampak negatif dan memaksimalkan manfaat media sosial, diperlukan peran aktif dari keluarga, sekolah, dan masyarakat. Edukasi literasi digital, pembinaan etika berkomunikasi, serta penguatan nilai-nilai lokal menjadi langkah penting dalam mendampingi remaja. Dengan demikian, teknologi tidak hanya menjadi alat konsumsi hiburan, tetapi juga sebagai sarana pemberdayaan sosial yang dapat membentuk karakter remaja yang berintegritas dan berkontribusi positif bagi lingkungan sekitarnya.</w:t>
      </w:r>
    </w:p>
    <w:p w:rsidR="00614FE2" w:rsidRDefault="00614FE2">
      <w:pPr>
        <w:pBdr>
          <w:top w:val="nil"/>
          <w:left w:val="nil"/>
          <w:bottom w:val="nil"/>
          <w:right w:val="nil"/>
          <w:between w:val="nil"/>
        </w:pBdr>
        <w:ind w:firstLine="567"/>
        <w:jc w:val="both"/>
        <w:rPr>
          <w:rFonts w:ascii="Tahoma" w:eastAsia="Tahoma" w:hAnsi="Tahoma" w:cs="Tahoma"/>
          <w:color w:val="000000"/>
          <w:sz w:val="20"/>
          <w:szCs w:val="20"/>
          <w:highlight w:val="white"/>
        </w:rPr>
      </w:pPr>
    </w:p>
    <w:p w:rsidR="00614FE2" w:rsidRDefault="00E64AE4">
      <w:pPr>
        <w:pStyle w:val="Heading1"/>
        <w:rPr>
          <w:color w:val="000000"/>
        </w:rPr>
      </w:pPr>
      <w:r>
        <w:rPr>
          <w:color w:val="000000"/>
        </w:rPr>
        <w:t>Daftar Pustaka</w:t>
      </w:r>
    </w:p>
    <w:p w:rsidR="009F631C" w:rsidRPr="009F631C" w:rsidRDefault="009F631C" w:rsidP="009F631C">
      <w:pPr>
        <w:pBdr>
          <w:top w:val="nil"/>
          <w:left w:val="nil"/>
          <w:bottom w:val="nil"/>
          <w:right w:val="nil"/>
          <w:between w:val="nil"/>
        </w:pBdr>
        <w:spacing w:before="120"/>
        <w:ind w:left="426" w:hanging="426"/>
        <w:jc w:val="both"/>
        <w:rPr>
          <w:rFonts w:ascii="Tahoma" w:eastAsia="Tahoma" w:hAnsi="Tahoma" w:cs="Tahoma"/>
          <w:bCs/>
          <w:color w:val="000000"/>
          <w:sz w:val="20"/>
          <w:szCs w:val="20"/>
          <w:lang w:val="en-US"/>
        </w:rPr>
      </w:pPr>
      <w:r w:rsidRPr="009F631C">
        <w:rPr>
          <w:rFonts w:ascii="Tahoma" w:eastAsia="Tahoma" w:hAnsi="Tahoma" w:cs="Tahoma"/>
          <w:bCs/>
          <w:color w:val="000000"/>
          <w:sz w:val="20"/>
          <w:szCs w:val="20"/>
          <w:lang w:val="en-US"/>
        </w:rPr>
        <w:t xml:space="preserve">Sugiyono. (2017). </w:t>
      </w:r>
      <w:r w:rsidRPr="009F631C">
        <w:rPr>
          <w:rFonts w:ascii="Tahoma" w:eastAsia="Tahoma" w:hAnsi="Tahoma" w:cs="Tahoma"/>
          <w:bCs/>
          <w:i/>
          <w:iCs/>
          <w:color w:val="000000"/>
          <w:sz w:val="20"/>
          <w:szCs w:val="20"/>
          <w:lang w:val="en-US"/>
        </w:rPr>
        <w:t>Metode Penelitian Kualitatif, Kuantitatif, dan R&amp;D</w:t>
      </w:r>
      <w:r w:rsidRPr="009F631C">
        <w:rPr>
          <w:rFonts w:ascii="Tahoma" w:eastAsia="Tahoma" w:hAnsi="Tahoma" w:cs="Tahoma"/>
          <w:bCs/>
          <w:color w:val="000000"/>
          <w:sz w:val="20"/>
          <w:szCs w:val="20"/>
          <w:lang w:val="en-US"/>
        </w:rPr>
        <w:t>. Bandung: Alfabeta.</w:t>
      </w:r>
    </w:p>
    <w:p w:rsidR="009F631C" w:rsidRPr="009F631C" w:rsidRDefault="009F631C" w:rsidP="009F631C">
      <w:pPr>
        <w:pBdr>
          <w:top w:val="nil"/>
          <w:left w:val="nil"/>
          <w:bottom w:val="nil"/>
          <w:right w:val="nil"/>
          <w:between w:val="nil"/>
        </w:pBdr>
        <w:spacing w:before="120"/>
        <w:ind w:left="426" w:hanging="426"/>
        <w:jc w:val="both"/>
        <w:rPr>
          <w:rFonts w:ascii="Tahoma" w:eastAsia="Tahoma" w:hAnsi="Tahoma" w:cs="Tahoma"/>
          <w:color w:val="000000"/>
          <w:sz w:val="20"/>
          <w:szCs w:val="20"/>
          <w:lang w:val="en-US"/>
        </w:rPr>
      </w:pPr>
      <w:r w:rsidRPr="009F631C">
        <w:rPr>
          <w:rFonts w:ascii="Tahoma" w:eastAsia="Tahoma" w:hAnsi="Tahoma" w:cs="Tahoma"/>
          <w:color w:val="000000"/>
          <w:sz w:val="20"/>
          <w:szCs w:val="20"/>
          <w:lang w:val="en-US"/>
        </w:rPr>
        <w:t xml:space="preserve">Castells, M. (2010). </w:t>
      </w:r>
      <w:r w:rsidRPr="009F631C">
        <w:rPr>
          <w:rFonts w:ascii="Tahoma" w:eastAsia="Tahoma" w:hAnsi="Tahoma" w:cs="Tahoma"/>
          <w:i/>
          <w:iCs/>
          <w:color w:val="000000"/>
          <w:sz w:val="20"/>
          <w:szCs w:val="20"/>
          <w:lang w:val="en-US"/>
        </w:rPr>
        <w:t>The Rise of the Network Society</w:t>
      </w:r>
      <w:r w:rsidRPr="009F631C">
        <w:rPr>
          <w:rFonts w:ascii="Tahoma" w:eastAsia="Tahoma" w:hAnsi="Tahoma" w:cs="Tahoma"/>
          <w:color w:val="000000"/>
          <w:sz w:val="20"/>
          <w:szCs w:val="20"/>
          <w:lang w:val="en-US"/>
        </w:rPr>
        <w:t>. Wiley-Blackwell.</w:t>
      </w:r>
    </w:p>
    <w:p w:rsidR="009F631C" w:rsidRPr="009F631C" w:rsidRDefault="009F631C" w:rsidP="009F631C">
      <w:pPr>
        <w:pBdr>
          <w:top w:val="nil"/>
          <w:left w:val="nil"/>
          <w:bottom w:val="nil"/>
          <w:right w:val="nil"/>
          <w:between w:val="nil"/>
        </w:pBdr>
        <w:spacing w:before="120"/>
        <w:ind w:left="426" w:hanging="426"/>
        <w:jc w:val="both"/>
        <w:rPr>
          <w:rFonts w:ascii="Tahoma" w:eastAsia="Tahoma" w:hAnsi="Tahoma" w:cs="Tahoma"/>
          <w:color w:val="000000"/>
          <w:sz w:val="20"/>
          <w:szCs w:val="20"/>
          <w:lang w:val="en-US"/>
        </w:rPr>
      </w:pPr>
      <w:r w:rsidRPr="009F631C">
        <w:rPr>
          <w:rFonts w:ascii="Tahoma" w:eastAsia="Tahoma" w:hAnsi="Tahoma" w:cs="Tahoma"/>
          <w:color w:val="000000"/>
          <w:sz w:val="20"/>
          <w:szCs w:val="20"/>
          <w:lang w:val="en-US"/>
        </w:rPr>
        <w:t xml:space="preserve">Hidayat, A. (2020). “Media Sosial dan Pola Interaksi Remaja di Pedesaan.” </w:t>
      </w:r>
      <w:r w:rsidRPr="009F631C">
        <w:rPr>
          <w:rFonts w:ascii="Tahoma" w:eastAsia="Tahoma" w:hAnsi="Tahoma" w:cs="Tahoma"/>
          <w:i/>
          <w:iCs/>
          <w:color w:val="000000"/>
          <w:sz w:val="20"/>
          <w:szCs w:val="20"/>
          <w:lang w:val="en-US"/>
        </w:rPr>
        <w:t>Jurnal Komunikasi Sosial</w:t>
      </w:r>
      <w:r w:rsidRPr="009F631C">
        <w:rPr>
          <w:rFonts w:ascii="Tahoma" w:eastAsia="Tahoma" w:hAnsi="Tahoma" w:cs="Tahoma"/>
          <w:color w:val="000000"/>
          <w:sz w:val="20"/>
          <w:szCs w:val="20"/>
          <w:lang w:val="en-US"/>
        </w:rPr>
        <w:t>, 12(1), 45–59.</w:t>
      </w:r>
    </w:p>
    <w:p w:rsidR="009F631C" w:rsidRPr="009F631C" w:rsidRDefault="009F631C" w:rsidP="009F631C">
      <w:pPr>
        <w:pBdr>
          <w:top w:val="nil"/>
          <w:left w:val="nil"/>
          <w:bottom w:val="nil"/>
          <w:right w:val="nil"/>
          <w:between w:val="nil"/>
        </w:pBdr>
        <w:spacing w:before="120"/>
        <w:ind w:left="426" w:hanging="426"/>
        <w:jc w:val="both"/>
        <w:rPr>
          <w:rFonts w:ascii="Tahoma" w:eastAsia="Tahoma" w:hAnsi="Tahoma" w:cs="Tahoma"/>
          <w:color w:val="000000"/>
          <w:sz w:val="20"/>
          <w:szCs w:val="20"/>
          <w:lang w:val="en-US"/>
        </w:rPr>
      </w:pPr>
      <w:r w:rsidRPr="009F631C">
        <w:rPr>
          <w:rFonts w:ascii="Tahoma" w:eastAsia="Tahoma" w:hAnsi="Tahoma" w:cs="Tahoma"/>
          <w:color w:val="000000"/>
          <w:sz w:val="20"/>
          <w:szCs w:val="20"/>
          <w:lang w:val="en-US"/>
        </w:rPr>
        <w:t xml:space="preserve">Hidayat, Asep. </w:t>
      </w:r>
      <w:r w:rsidRPr="009F631C">
        <w:rPr>
          <w:rFonts w:ascii="Tahoma" w:eastAsia="Tahoma" w:hAnsi="Tahoma" w:cs="Tahoma"/>
          <w:i/>
          <w:iCs/>
          <w:color w:val="000000"/>
          <w:sz w:val="20"/>
          <w:szCs w:val="20"/>
          <w:lang w:val="en-US"/>
        </w:rPr>
        <w:t>Media Sosial dan Pola Interaksi Remaja di Pedesaan</w:t>
      </w:r>
      <w:r w:rsidRPr="009F631C">
        <w:rPr>
          <w:rFonts w:ascii="Tahoma" w:eastAsia="Tahoma" w:hAnsi="Tahoma" w:cs="Tahoma"/>
          <w:color w:val="000000"/>
          <w:sz w:val="20"/>
          <w:szCs w:val="20"/>
          <w:lang w:val="en-US"/>
        </w:rPr>
        <w:t>. Yogyakarta: Pustaka Pelajar, 2020.</w:t>
      </w:r>
    </w:p>
    <w:p w:rsidR="009F631C" w:rsidRPr="009F631C" w:rsidRDefault="009F631C" w:rsidP="009F631C">
      <w:pPr>
        <w:pBdr>
          <w:top w:val="nil"/>
          <w:left w:val="nil"/>
          <w:bottom w:val="nil"/>
          <w:right w:val="nil"/>
          <w:between w:val="nil"/>
        </w:pBdr>
        <w:spacing w:before="120"/>
        <w:ind w:left="426" w:hanging="426"/>
        <w:jc w:val="both"/>
        <w:rPr>
          <w:rFonts w:ascii="Tahoma" w:eastAsia="Tahoma" w:hAnsi="Tahoma" w:cs="Tahoma"/>
          <w:color w:val="000000"/>
          <w:sz w:val="20"/>
          <w:szCs w:val="20"/>
          <w:lang w:val="en-US"/>
        </w:rPr>
      </w:pPr>
      <w:r w:rsidRPr="009F631C">
        <w:rPr>
          <w:rFonts w:ascii="Tahoma" w:eastAsia="Tahoma" w:hAnsi="Tahoma" w:cs="Tahoma"/>
          <w:color w:val="000000"/>
          <w:sz w:val="20"/>
          <w:szCs w:val="20"/>
          <w:lang w:val="en-US"/>
        </w:rPr>
        <w:t xml:space="preserve">McQuail, D. (2010). </w:t>
      </w:r>
      <w:r w:rsidRPr="009F631C">
        <w:rPr>
          <w:rFonts w:ascii="Tahoma" w:eastAsia="Tahoma" w:hAnsi="Tahoma" w:cs="Tahoma"/>
          <w:i/>
          <w:iCs/>
          <w:color w:val="000000"/>
          <w:sz w:val="20"/>
          <w:szCs w:val="20"/>
          <w:lang w:val="en-US"/>
        </w:rPr>
        <w:t>McQuail’s Mass Communication Theory</w:t>
      </w:r>
      <w:r w:rsidRPr="009F631C">
        <w:rPr>
          <w:rFonts w:ascii="Tahoma" w:eastAsia="Tahoma" w:hAnsi="Tahoma" w:cs="Tahoma"/>
          <w:color w:val="000000"/>
          <w:sz w:val="20"/>
          <w:szCs w:val="20"/>
          <w:lang w:val="en-US"/>
        </w:rPr>
        <w:t>. Sage Publications.</w:t>
      </w:r>
    </w:p>
    <w:p w:rsidR="009F631C" w:rsidRPr="009F631C" w:rsidRDefault="009F631C" w:rsidP="009F631C">
      <w:pPr>
        <w:pBdr>
          <w:top w:val="nil"/>
          <w:left w:val="nil"/>
          <w:bottom w:val="nil"/>
          <w:right w:val="nil"/>
          <w:between w:val="nil"/>
        </w:pBdr>
        <w:spacing w:before="120"/>
        <w:ind w:left="426" w:hanging="426"/>
        <w:jc w:val="both"/>
        <w:rPr>
          <w:rFonts w:ascii="Tahoma" w:eastAsia="Tahoma" w:hAnsi="Tahoma" w:cs="Tahoma"/>
          <w:color w:val="000000"/>
          <w:sz w:val="20"/>
          <w:szCs w:val="20"/>
          <w:lang w:val="en-US"/>
        </w:rPr>
      </w:pPr>
      <w:r w:rsidRPr="009F631C">
        <w:rPr>
          <w:rFonts w:ascii="Tahoma" w:eastAsia="Tahoma" w:hAnsi="Tahoma" w:cs="Tahoma"/>
          <w:color w:val="000000"/>
          <w:sz w:val="20"/>
          <w:szCs w:val="20"/>
          <w:lang w:val="en-US"/>
        </w:rPr>
        <w:t xml:space="preserve">Pratama, Rudi. </w:t>
      </w:r>
      <w:r w:rsidRPr="009F631C">
        <w:rPr>
          <w:rFonts w:ascii="Tahoma" w:eastAsia="Tahoma" w:hAnsi="Tahoma" w:cs="Tahoma"/>
          <w:i/>
          <w:iCs/>
          <w:color w:val="000000"/>
          <w:sz w:val="20"/>
          <w:szCs w:val="20"/>
          <w:lang w:val="en-US"/>
        </w:rPr>
        <w:t>Literasi Digital Remaja di Daerah Terpencil: Antara Peluang dan Tantangan</w:t>
      </w:r>
      <w:r w:rsidRPr="009F631C">
        <w:rPr>
          <w:rFonts w:ascii="Tahoma" w:eastAsia="Tahoma" w:hAnsi="Tahoma" w:cs="Tahoma"/>
          <w:color w:val="000000"/>
          <w:sz w:val="20"/>
          <w:szCs w:val="20"/>
          <w:lang w:val="en-US"/>
        </w:rPr>
        <w:t>. Bandung: Alfabeta, 2021.</w:t>
      </w:r>
    </w:p>
    <w:p w:rsidR="009F631C" w:rsidRPr="009F631C" w:rsidRDefault="009F631C" w:rsidP="009F631C">
      <w:pPr>
        <w:pBdr>
          <w:top w:val="nil"/>
          <w:left w:val="nil"/>
          <w:bottom w:val="nil"/>
          <w:right w:val="nil"/>
          <w:between w:val="nil"/>
        </w:pBdr>
        <w:spacing w:before="120"/>
        <w:ind w:left="426" w:hanging="426"/>
        <w:jc w:val="both"/>
        <w:rPr>
          <w:rFonts w:ascii="Tahoma" w:eastAsia="Tahoma" w:hAnsi="Tahoma" w:cs="Tahoma"/>
          <w:color w:val="000000"/>
          <w:sz w:val="20"/>
          <w:szCs w:val="20"/>
          <w:lang w:val="en-US"/>
        </w:rPr>
      </w:pPr>
      <w:r w:rsidRPr="009F631C">
        <w:rPr>
          <w:rFonts w:ascii="Tahoma" w:eastAsia="Tahoma" w:hAnsi="Tahoma" w:cs="Tahoma"/>
          <w:color w:val="000000"/>
          <w:sz w:val="20"/>
          <w:szCs w:val="20"/>
          <w:lang w:val="en-US"/>
        </w:rPr>
        <w:t xml:space="preserve">Suryadi, A. (2019). </w:t>
      </w:r>
      <w:r w:rsidRPr="009F631C">
        <w:rPr>
          <w:rFonts w:ascii="Tahoma" w:eastAsia="Tahoma" w:hAnsi="Tahoma" w:cs="Tahoma"/>
          <w:i/>
          <w:iCs/>
          <w:color w:val="000000"/>
          <w:sz w:val="20"/>
          <w:szCs w:val="20"/>
          <w:lang w:val="en-US"/>
        </w:rPr>
        <w:t>Budaya Digital dan Krisis Identitas Remaja</w:t>
      </w:r>
      <w:r w:rsidRPr="009F631C">
        <w:rPr>
          <w:rFonts w:ascii="Tahoma" w:eastAsia="Tahoma" w:hAnsi="Tahoma" w:cs="Tahoma"/>
          <w:color w:val="000000"/>
          <w:sz w:val="20"/>
          <w:szCs w:val="20"/>
          <w:lang w:val="en-US"/>
        </w:rPr>
        <w:t>. Yogyakarta: LKIS.</w:t>
      </w:r>
    </w:p>
    <w:p w:rsidR="009F631C" w:rsidRPr="009F631C" w:rsidRDefault="009F631C" w:rsidP="009F631C">
      <w:pPr>
        <w:pBdr>
          <w:top w:val="nil"/>
          <w:left w:val="nil"/>
          <w:bottom w:val="nil"/>
          <w:right w:val="nil"/>
          <w:between w:val="nil"/>
        </w:pBdr>
        <w:spacing w:before="120"/>
        <w:ind w:left="426" w:hanging="426"/>
        <w:jc w:val="both"/>
        <w:rPr>
          <w:rFonts w:ascii="Tahoma" w:eastAsia="Tahoma" w:hAnsi="Tahoma" w:cs="Tahoma"/>
          <w:color w:val="000000"/>
          <w:sz w:val="20"/>
          <w:szCs w:val="20"/>
          <w:lang w:val="en-US"/>
        </w:rPr>
      </w:pPr>
      <w:r w:rsidRPr="009F631C">
        <w:rPr>
          <w:rFonts w:ascii="Tahoma" w:eastAsia="Tahoma" w:hAnsi="Tahoma" w:cs="Tahoma"/>
          <w:color w:val="000000"/>
          <w:sz w:val="20"/>
          <w:szCs w:val="20"/>
          <w:lang w:val="en-US"/>
        </w:rPr>
        <w:t xml:space="preserve">Suryadi, Arief. </w:t>
      </w:r>
      <w:r w:rsidRPr="009F631C">
        <w:rPr>
          <w:rFonts w:ascii="Tahoma" w:eastAsia="Tahoma" w:hAnsi="Tahoma" w:cs="Tahoma"/>
          <w:i/>
          <w:iCs/>
          <w:color w:val="000000"/>
          <w:sz w:val="20"/>
          <w:szCs w:val="20"/>
          <w:lang w:val="en-US"/>
        </w:rPr>
        <w:t>Budaya Digital dan Krisis Identitas Remaja</w:t>
      </w:r>
      <w:r w:rsidRPr="009F631C">
        <w:rPr>
          <w:rFonts w:ascii="Tahoma" w:eastAsia="Tahoma" w:hAnsi="Tahoma" w:cs="Tahoma"/>
          <w:color w:val="000000"/>
          <w:sz w:val="20"/>
          <w:szCs w:val="20"/>
          <w:lang w:val="en-US"/>
        </w:rPr>
        <w:t>. Jakarta: Prenadamedia Group, 2019.</w:t>
      </w:r>
    </w:p>
    <w:p w:rsidR="009F631C" w:rsidRPr="009F631C" w:rsidRDefault="009F631C" w:rsidP="009F631C">
      <w:pPr>
        <w:pBdr>
          <w:top w:val="nil"/>
          <w:left w:val="nil"/>
          <w:bottom w:val="nil"/>
          <w:right w:val="nil"/>
          <w:between w:val="nil"/>
        </w:pBdr>
        <w:spacing w:before="120"/>
        <w:ind w:left="426" w:hanging="426"/>
        <w:jc w:val="both"/>
        <w:rPr>
          <w:rFonts w:ascii="Tahoma" w:eastAsia="Tahoma" w:hAnsi="Tahoma" w:cs="Tahoma"/>
          <w:color w:val="000000"/>
          <w:sz w:val="20"/>
          <w:szCs w:val="20"/>
          <w:lang w:val="en-US"/>
        </w:rPr>
      </w:pPr>
      <w:r w:rsidRPr="009F631C">
        <w:rPr>
          <w:rFonts w:ascii="Tahoma" w:eastAsia="Tahoma" w:hAnsi="Tahoma" w:cs="Tahoma"/>
          <w:color w:val="000000"/>
          <w:sz w:val="20"/>
          <w:szCs w:val="20"/>
          <w:lang w:val="en-US"/>
        </w:rPr>
        <w:t xml:space="preserve">Utami, Nurul. </w:t>
      </w:r>
      <w:r w:rsidRPr="009F631C">
        <w:rPr>
          <w:rFonts w:ascii="Tahoma" w:eastAsia="Tahoma" w:hAnsi="Tahoma" w:cs="Tahoma"/>
          <w:i/>
          <w:iCs/>
          <w:color w:val="000000"/>
          <w:sz w:val="20"/>
          <w:szCs w:val="20"/>
          <w:lang w:val="en-US"/>
        </w:rPr>
        <w:t>Pengaruh Gadget terhadap Kesehatan Mental Remaja: Tinjauan Psikologi Sosial</w:t>
      </w:r>
      <w:r w:rsidRPr="009F631C">
        <w:rPr>
          <w:rFonts w:ascii="Tahoma" w:eastAsia="Tahoma" w:hAnsi="Tahoma" w:cs="Tahoma"/>
          <w:color w:val="000000"/>
          <w:sz w:val="20"/>
          <w:szCs w:val="20"/>
          <w:lang w:val="en-US"/>
        </w:rPr>
        <w:t>. Semarang: Unissula Press, 2018.</w:t>
      </w:r>
    </w:p>
    <w:p w:rsidR="009F631C" w:rsidRPr="009F631C" w:rsidRDefault="009F631C" w:rsidP="009F631C">
      <w:pPr>
        <w:pBdr>
          <w:top w:val="nil"/>
          <w:left w:val="nil"/>
          <w:bottom w:val="nil"/>
          <w:right w:val="nil"/>
          <w:between w:val="nil"/>
        </w:pBdr>
        <w:spacing w:before="120"/>
        <w:ind w:left="426" w:hanging="426"/>
        <w:jc w:val="both"/>
        <w:rPr>
          <w:rFonts w:ascii="Tahoma" w:eastAsia="Tahoma" w:hAnsi="Tahoma" w:cs="Tahoma"/>
          <w:color w:val="000000"/>
          <w:sz w:val="20"/>
          <w:szCs w:val="20"/>
          <w:lang w:val="en-US"/>
        </w:rPr>
      </w:pPr>
      <w:r w:rsidRPr="009F631C">
        <w:rPr>
          <w:rFonts w:ascii="Tahoma" w:eastAsia="Tahoma" w:hAnsi="Tahoma" w:cs="Tahoma"/>
          <w:color w:val="000000"/>
          <w:sz w:val="20"/>
          <w:szCs w:val="20"/>
          <w:lang w:val="en-US"/>
        </w:rPr>
        <w:t>Ariyani, N. I., &amp; Nurcahyono, O. (2018). Digitalisasi Pasar Tradisional: Perspektif Teori Perubahan Sosial. Jurnal Analisa Sosiologi, 3(1), 1–12. https://doi.org/10.20961/jas.v3i1.17442</w:t>
      </w:r>
    </w:p>
    <w:p w:rsidR="009F631C" w:rsidRPr="009F631C" w:rsidRDefault="009F631C" w:rsidP="009F631C">
      <w:pPr>
        <w:pBdr>
          <w:top w:val="nil"/>
          <w:left w:val="nil"/>
          <w:bottom w:val="nil"/>
          <w:right w:val="nil"/>
          <w:between w:val="nil"/>
        </w:pBdr>
        <w:spacing w:before="120"/>
        <w:ind w:left="426" w:hanging="426"/>
        <w:jc w:val="both"/>
        <w:rPr>
          <w:rFonts w:ascii="Tahoma" w:eastAsia="Tahoma" w:hAnsi="Tahoma" w:cs="Tahoma"/>
          <w:color w:val="000000"/>
          <w:sz w:val="20"/>
          <w:szCs w:val="20"/>
          <w:lang w:val="en-US"/>
        </w:rPr>
      </w:pPr>
      <w:r w:rsidRPr="009F631C">
        <w:rPr>
          <w:rFonts w:ascii="Tahoma" w:eastAsia="Tahoma" w:hAnsi="Tahoma" w:cs="Tahoma"/>
          <w:color w:val="000000"/>
          <w:sz w:val="20"/>
          <w:szCs w:val="20"/>
          <w:lang w:val="en-US"/>
        </w:rPr>
        <w:fldChar w:fldCharType="begin" w:fldLock="1"/>
      </w:r>
      <w:r w:rsidRPr="009F631C">
        <w:rPr>
          <w:rFonts w:ascii="Tahoma" w:eastAsia="Tahoma" w:hAnsi="Tahoma" w:cs="Tahoma"/>
          <w:color w:val="000000"/>
          <w:sz w:val="20"/>
          <w:szCs w:val="20"/>
          <w:lang w:val="en-US"/>
        </w:rPr>
        <w:instrText xml:space="preserve">ADDIN Mendeley Bibliography CSL_BIBLIOGRAPHY </w:instrText>
      </w:r>
      <w:r w:rsidRPr="009F631C">
        <w:rPr>
          <w:rFonts w:ascii="Tahoma" w:eastAsia="Tahoma" w:hAnsi="Tahoma" w:cs="Tahoma"/>
          <w:color w:val="000000"/>
          <w:sz w:val="20"/>
          <w:szCs w:val="20"/>
          <w:lang w:val="en-US"/>
        </w:rPr>
        <w:fldChar w:fldCharType="separate"/>
      </w:r>
      <w:r w:rsidRPr="009F631C">
        <w:rPr>
          <w:rFonts w:ascii="Tahoma" w:eastAsia="Tahoma" w:hAnsi="Tahoma" w:cs="Tahoma"/>
          <w:color w:val="000000"/>
          <w:sz w:val="20"/>
          <w:szCs w:val="20"/>
          <w:lang w:val="en-US"/>
        </w:rPr>
        <w:t xml:space="preserve">Caesar Davala Nahar Kusuma, Roso Prajoko, W. C. (2025). </w:t>
      </w:r>
      <w:r w:rsidRPr="009F631C">
        <w:rPr>
          <w:rFonts w:ascii="Tahoma" w:eastAsia="Tahoma" w:hAnsi="Tahoma" w:cs="Tahoma"/>
          <w:i/>
          <w:iCs/>
          <w:color w:val="000000"/>
          <w:sz w:val="20"/>
          <w:szCs w:val="20"/>
          <w:lang w:val="en-US"/>
        </w:rPr>
        <w:t>1</w:t>
      </w:r>
      <w:proofErr w:type="gramStart"/>
      <w:r w:rsidRPr="009F631C">
        <w:rPr>
          <w:rFonts w:ascii="Tahoma" w:eastAsia="Tahoma" w:hAnsi="Tahoma" w:cs="Tahoma"/>
          <w:i/>
          <w:iCs/>
          <w:color w:val="000000"/>
          <w:sz w:val="20"/>
          <w:szCs w:val="20"/>
          <w:lang w:val="en-US"/>
        </w:rPr>
        <w:t>* ,</w:t>
      </w:r>
      <w:proofErr w:type="gramEnd"/>
      <w:r w:rsidRPr="009F631C">
        <w:rPr>
          <w:rFonts w:ascii="Tahoma" w:eastAsia="Tahoma" w:hAnsi="Tahoma" w:cs="Tahoma"/>
          <w:i/>
          <w:iCs/>
          <w:color w:val="000000"/>
          <w:sz w:val="20"/>
          <w:szCs w:val="20"/>
          <w:lang w:val="en-US"/>
        </w:rPr>
        <w:t xml:space="preserve"> 2 , 3</w:t>
      </w:r>
      <w:r w:rsidRPr="009F631C">
        <w:rPr>
          <w:rFonts w:ascii="Tahoma" w:eastAsia="Tahoma" w:hAnsi="Tahoma" w:cs="Tahoma"/>
          <w:color w:val="000000"/>
          <w:sz w:val="20"/>
          <w:szCs w:val="20"/>
          <w:lang w:val="en-US"/>
        </w:rPr>
        <w:t xml:space="preserve">. </w:t>
      </w:r>
      <w:r w:rsidRPr="009F631C">
        <w:rPr>
          <w:rFonts w:ascii="Tahoma" w:eastAsia="Tahoma" w:hAnsi="Tahoma" w:cs="Tahoma"/>
          <w:i/>
          <w:iCs/>
          <w:color w:val="000000"/>
          <w:sz w:val="20"/>
          <w:szCs w:val="20"/>
          <w:lang w:val="en-US"/>
        </w:rPr>
        <w:t>10</w:t>
      </w:r>
      <w:r w:rsidRPr="009F631C">
        <w:rPr>
          <w:rFonts w:ascii="Tahoma" w:eastAsia="Tahoma" w:hAnsi="Tahoma" w:cs="Tahoma"/>
          <w:color w:val="000000"/>
          <w:sz w:val="20"/>
          <w:szCs w:val="20"/>
          <w:lang w:val="en-US"/>
        </w:rPr>
        <w:t>(2).</w:t>
      </w:r>
    </w:p>
    <w:p w:rsidR="009F631C" w:rsidRPr="009F631C" w:rsidRDefault="009F631C" w:rsidP="009F631C">
      <w:pPr>
        <w:pBdr>
          <w:top w:val="nil"/>
          <w:left w:val="nil"/>
          <w:bottom w:val="nil"/>
          <w:right w:val="nil"/>
          <w:between w:val="nil"/>
        </w:pBdr>
        <w:spacing w:before="120"/>
        <w:ind w:left="426" w:hanging="426"/>
        <w:jc w:val="both"/>
        <w:rPr>
          <w:rFonts w:ascii="Tahoma" w:eastAsia="Tahoma" w:hAnsi="Tahoma" w:cs="Tahoma"/>
          <w:color w:val="000000"/>
          <w:sz w:val="20"/>
          <w:szCs w:val="20"/>
          <w:lang w:val="en-US"/>
        </w:rPr>
      </w:pPr>
      <w:r w:rsidRPr="009F631C">
        <w:rPr>
          <w:rFonts w:ascii="Tahoma" w:eastAsia="Tahoma" w:hAnsi="Tahoma" w:cs="Tahoma"/>
          <w:color w:val="000000"/>
          <w:sz w:val="20"/>
          <w:szCs w:val="20"/>
          <w:lang w:val="en-US"/>
        </w:rPr>
        <w:t xml:space="preserve">Edo, A., &amp; Yasin, M. (2024). Dampak Kesenjangan Akses Pendidikan dan Faktor Ekonomi Keluarga terhadap Mobilitas Sosial. </w:t>
      </w:r>
      <w:r w:rsidRPr="009F631C">
        <w:rPr>
          <w:rFonts w:ascii="Tahoma" w:eastAsia="Tahoma" w:hAnsi="Tahoma" w:cs="Tahoma"/>
          <w:i/>
          <w:iCs/>
          <w:color w:val="000000"/>
          <w:sz w:val="20"/>
          <w:szCs w:val="20"/>
          <w:lang w:val="en-US"/>
        </w:rPr>
        <w:t>Jurnal Ilmu Pendidikan &amp; Sosial</w:t>
      </w:r>
      <w:r w:rsidRPr="009F631C">
        <w:rPr>
          <w:rFonts w:ascii="Tahoma" w:eastAsia="Tahoma" w:hAnsi="Tahoma" w:cs="Tahoma"/>
          <w:color w:val="000000"/>
          <w:sz w:val="20"/>
          <w:szCs w:val="20"/>
          <w:lang w:val="en-US"/>
        </w:rPr>
        <w:t xml:space="preserve">, </w:t>
      </w:r>
      <w:r w:rsidRPr="009F631C">
        <w:rPr>
          <w:rFonts w:ascii="Tahoma" w:eastAsia="Tahoma" w:hAnsi="Tahoma" w:cs="Tahoma"/>
          <w:i/>
          <w:iCs/>
          <w:color w:val="000000"/>
          <w:sz w:val="20"/>
          <w:szCs w:val="20"/>
          <w:lang w:val="en-US"/>
        </w:rPr>
        <w:t>2</w:t>
      </w:r>
      <w:r w:rsidRPr="009F631C">
        <w:rPr>
          <w:rFonts w:ascii="Tahoma" w:eastAsia="Tahoma" w:hAnsi="Tahoma" w:cs="Tahoma"/>
          <w:color w:val="000000"/>
          <w:sz w:val="20"/>
          <w:szCs w:val="20"/>
          <w:lang w:val="en-US"/>
        </w:rPr>
        <w:t>(3), 317–326.</w:t>
      </w:r>
    </w:p>
    <w:p w:rsidR="009F631C" w:rsidRPr="009F631C" w:rsidRDefault="009F631C" w:rsidP="009F631C">
      <w:pPr>
        <w:pBdr>
          <w:top w:val="nil"/>
          <w:left w:val="nil"/>
          <w:bottom w:val="nil"/>
          <w:right w:val="nil"/>
          <w:between w:val="nil"/>
        </w:pBdr>
        <w:spacing w:before="120"/>
        <w:ind w:left="426" w:hanging="426"/>
        <w:jc w:val="both"/>
        <w:rPr>
          <w:rFonts w:ascii="Tahoma" w:eastAsia="Tahoma" w:hAnsi="Tahoma" w:cs="Tahoma"/>
          <w:color w:val="000000"/>
          <w:sz w:val="20"/>
          <w:szCs w:val="20"/>
          <w:lang w:val="en-US"/>
        </w:rPr>
      </w:pPr>
      <w:r w:rsidRPr="009F631C">
        <w:rPr>
          <w:rFonts w:ascii="Tahoma" w:eastAsia="Tahoma" w:hAnsi="Tahoma" w:cs="Tahoma"/>
          <w:color w:val="000000"/>
          <w:sz w:val="20"/>
          <w:szCs w:val="20"/>
          <w:lang w:val="en-US"/>
        </w:rPr>
        <w:t xml:space="preserve">Koten, F. P. N., Jufriansah, A., &amp; Hikmatiar, H. (2022). Analisis Penggunaan Aplikasi Whatsapp sebagai Media Informasi dalam Pembelajaran: Literature Review. </w:t>
      </w:r>
      <w:r w:rsidRPr="009F631C">
        <w:rPr>
          <w:rFonts w:ascii="Tahoma" w:eastAsia="Tahoma" w:hAnsi="Tahoma" w:cs="Tahoma"/>
          <w:i/>
          <w:iCs/>
          <w:color w:val="000000"/>
          <w:sz w:val="20"/>
          <w:szCs w:val="20"/>
          <w:lang w:val="en-US"/>
        </w:rPr>
        <w:t>Jurnal Ilmu Pendidikan (JIP) STKIP Kusuma Negara</w:t>
      </w:r>
      <w:r w:rsidRPr="009F631C">
        <w:rPr>
          <w:rFonts w:ascii="Tahoma" w:eastAsia="Tahoma" w:hAnsi="Tahoma" w:cs="Tahoma"/>
          <w:color w:val="000000"/>
          <w:sz w:val="20"/>
          <w:szCs w:val="20"/>
          <w:lang w:val="en-US"/>
        </w:rPr>
        <w:t xml:space="preserve">, </w:t>
      </w:r>
      <w:r w:rsidRPr="009F631C">
        <w:rPr>
          <w:rFonts w:ascii="Tahoma" w:eastAsia="Tahoma" w:hAnsi="Tahoma" w:cs="Tahoma"/>
          <w:i/>
          <w:iCs/>
          <w:color w:val="000000"/>
          <w:sz w:val="20"/>
          <w:szCs w:val="20"/>
          <w:lang w:val="en-US"/>
        </w:rPr>
        <w:t>14</w:t>
      </w:r>
      <w:r w:rsidRPr="009F631C">
        <w:rPr>
          <w:rFonts w:ascii="Tahoma" w:eastAsia="Tahoma" w:hAnsi="Tahoma" w:cs="Tahoma"/>
          <w:color w:val="000000"/>
          <w:sz w:val="20"/>
          <w:szCs w:val="20"/>
          <w:lang w:val="en-US"/>
        </w:rPr>
        <w:t>(1), 72–84. https://doi.org/10.37640/jip.v14i1.1409</w:t>
      </w:r>
    </w:p>
    <w:p w:rsidR="009F631C" w:rsidRPr="009F631C" w:rsidRDefault="009F631C" w:rsidP="009F631C">
      <w:pPr>
        <w:pBdr>
          <w:top w:val="nil"/>
          <w:left w:val="nil"/>
          <w:bottom w:val="nil"/>
          <w:right w:val="nil"/>
          <w:between w:val="nil"/>
        </w:pBdr>
        <w:spacing w:before="120"/>
        <w:ind w:left="426" w:hanging="426"/>
        <w:jc w:val="both"/>
        <w:rPr>
          <w:rFonts w:ascii="Tahoma" w:eastAsia="Tahoma" w:hAnsi="Tahoma" w:cs="Tahoma"/>
          <w:color w:val="000000"/>
          <w:sz w:val="20"/>
          <w:szCs w:val="20"/>
          <w:lang w:val="en-US"/>
        </w:rPr>
      </w:pPr>
      <w:r w:rsidRPr="009F631C">
        <w:rPr>
          <w:rFonts w:ascii="Tahoma" w:eastAsia="Tahoma" w:hAnsi="Tahoma" w:cs="Tahoma"/>
          <w:color w:val="000000"/>
          <w:sz w:val="20"/>
          <w:szCs w:val="20"/>
          <w:lang w:val="en-US"/>
        </w:rPr>
        <w:t xml:space="preserve">Kriswibowo, A., Hertati, D., Nawangsari, E. ., Widyarta, A., &amp; Dkk. (2022). </w:t>
      </w:r>
      <w:r w:rsidRPr="009F631C">
        <w:rPr>
          <w:rFonts w:ascii="Tahoma" w:eastAsia="Tahoma" w:hAnsi="Tahoma" w:cs="Tahoma"/>
          <w:i/>
          <w:iCs/>
          <w:color w:val="000000"/>
          <w:sz w:val="20"/>
          <w:szCs w:val="20"/>
          <w:lang w:val="en-US"/>
        </w:rPr>
        <w:t>Dinamika Pengabdian kepada Masyarakat Jilid 2</w:t>
      </w:r>
      <w:r w:rsidRPr="009F631C">
        <w:rPr>
          <w:rFonts w:ascii="Tahoma" w:eastAsia="Tahoma" w:hAnsi="Tahoma" w:cs="Tahoma"/>
          <w:color w:val="000000"/>
          <w:sz w:val="20"/>
          <w:szCs w:val="20"/>
          <w:lang w:val="en-US"/>
        </w:rPr>
        <w:t xml:space="preserve"> (Issue December 2022).</w:t>
      </w:r>
    </w:p>
    <w:p w:rsidR="009F631C" w:rsidRPr="009F631C" w:rsidRDefault="009F631C" w:rsidP="009F631C">
      <w:pPr>
        <w:pBdr>
          <w:top w:val="nil"/>
          <w:left w:val="nil"/>
          <w:bottom w:val="nil"/>
          <w:right w:val="nil"/>
          <w:between w:val="nil"/>
        </w:pBdr>
        <w:spacing w:before="120"/>
        <w:ind w:left="426" w:hanging="426"/>
        <w:jc w:val="both"/>
        <w:rPr>
          <w:rFonts w:ascii="Tahoma" w:eastAsia="Tahoma" w:hAnsi="Tahoma" w:cs="Tahoma"/>
          <w:color w:val="000000"/>
          <w:sz w:val="20"/>
          <w:szCs w:val="20"/>
          <w:lang w:val="en-US"/>
        </w:rPr>
      </w:pPr>
      <w:r w:rsidRPr="009F631C">
        <w:rPr>
          <w:rFonts w:ascii="Tahoma" w:eastAsia="Tahoma" w:hAnsi="Tahoma" w:cs="Tahoma"/>
          <w:color w:val="000000"/>
          <w:sz w:val="20"/>
          <w:szCs w:val="20"/>
          <w:lang w:val="en-US"/>
        </w:rPr>
        <w:t xml:space="preserve">Najoan Stephanie, &amp; Johansen, M. (2011). Transformasi Sebagai Strategi Desain. </w:t>
      </w:r>
      <w:r w:rsidRPr="009F631C">
        <w:rPr>
          <w:rFonts w:ascii="Tahoma" w:eastAsia="Tahoma" w:hAnsi="Tahoma" w:cs="Tahoma"/>
          <w:i/>
          <w:iCs/>
          <w:color w:val="000000"/>
          <w:sz w:val="20"/>
          <w:szCs w:val="20"/>
          <w:lang w:val="en-US"/>
        </w:rPr>
        <w:t>Media Matrasain</w:t>
      </w:r>
      <w:r w:rsidRPr="009F631C">
        <w:rPr>
          <w:rFonts w:ascii="Tahoma" w:eastAsia="Tahoma" w:hAnsi="Tahoma" w:cs="Tahoma"/>
          <w:color w:val="000000"/>
          <w:sz w:val="20"/>
          <w:szCs w:val="20"/>
          <w:lang w:val="en-US"/>
        </w:rPr>
        <w:t xml:space="preserve">, </w:t>
      </w:r>
      <w:r w:rsidRPr="009F631C">
        <w:rPr>
          <w:rFonts w:ascii="Tahoma" w:eastAsia="Tahoma" w:hAnsi="Tahoma" w:cs="Tahoma"/>
          <w:i/>
          <w:iCs/>
          <w:color w:val="000000"/>
          <w:sz w:val="20"/>
          <w:szCs w:val="20"/>
          <w:lang w:val="en-US"/>
        </w:rPr>
        <w:t>8</w:t>
      </w:r>
      <w:r w:rsidRPr="009F631C">
        <w:rPr>
          <w:rFonts w:ascii="Tahoma" w:eastAsia="Tahoma" w:hAnsi="Tahoma" w:cs="Tahoma"/>
          <w:color w:val="000000"/>
          <w:sz w:val="20"/>
          <w:szCs w:val="20"/>
          <w:lang w:val="en-US"/>
        </w:rPr>
        <w:t>(2), 1–130.</w:t>
      </w:r>
    </w:p>
    <w:p w:rsidR="009F631C" w:rsidRPr="009F631C" w:rsidRDefault="009F631C" w:rsidP="009F631C">
      <w:pPr>
        <w:pBdr>
          <w:top w:val="nil"/>
          <w:left w:val="nil"/>
          <w:bottom w:val="nil"/>
          <w:right w:val="nil"/>
          <w:between w:val="nil"/>
        </w:pBdr>
        <w:spacing w:before="120"/>
        <w:ind w:left="426" w:hanging="426"/>
        <w:jc w:val="both"/>
        <w:rPr>
          <w:rFonts w:ascii="Tahoma" w:eastAsia="Tahoma" w:hAnsi="Tahoma" w:cs="Tahoma"/>
          <w:color w:val="000000"/>
          <w:sz w:val="20"/>
          <w:szCs w:val="20"/>
          <w:lang w:val="en-US"/>
        </w:rPr>
      </w:pPr>
      <w:r w:rsidRPr="009F631C">
        <w:rPr>
          <w:rFonts w:ascii="Tahoma" w:eastAsia="Tahoma" w:hAnsi="Tahoma" w:cs="Tahoma"/>
          <w:color w:val="000000"/>
          <w:sz w:val="20"/>
          <w:szCs w:val="20"/>
        </w:rPr>
        <w:lastRenderedPageBreak/>
        <w:fldChar w:fldCharType="end"/>
      </w:r>
      <w:r w:rsidRPr="009F631C">
        <w:rPr>
          <w:rFonts w:ascii="Tahoma" w:eastAsia="Tahoma" w:hAnsi="Tahoma" w:cs="Tahoma"/>
          <w:color w:val="000000"/>
          <w:sz w:val="20"/>
          <w:szCs w:val="20"/>
          <w:lang w:val="en-US"/>
        </w:rPr>
        <w:t xml:space="preserve"> Soemardjan, S. (2012). Social Changes in Jogjakarta. Literary Licensing.</w:t>
      </w:r>
    </w:p>
    <w:p w:rsidR="00614FE2" w:rsidRDefault="00614FE2">
      <w:pPr>
        <w:pBdr>
          <w:top w:val="nil"/>
          <w:left w:val="nil"/>
          <w:bottom w:val="nil"/>
          <w:right w:val="nil"/>
          <w:between w:val="nil"/>
        </w:pBdr>
        <w:spacing w:before="120"/>
        <w:ind w:left="426" w:hanging="426"/>
        <w:jc w:val="both"/>
        <w:rPr>
          <w:rFonts w:ascii="Tahoma" w:eastAsia="Tahoma" w:hAnsi="Tahoma" w:cs="Tahoma"/>
          <w:color w:val="000000"/>
          <w:sz w:val="20"/>
          <w:szCs w:val="20"/>
        </w:rPr>
      </w:pPr>
    </w:p>
    <w:p w:rsidR="009F631C" w:rsidRDefault="009F631C">
      <w:pPr>
        <w:pBdr>
          <w:top w:val="nil"/>
          <w:left w:val="nil"/>
          <w:bottom w:val="nil"/>
          <w:right w:val="nil"/>
          <w:between w:val="nil"/>
        </w:pBdr>
        <w:spacing w:before="120"/>
        <w:ind w:left="426" w:hanging="426"/>
        <w:jc w:val="both"/>
        <w:rPr>
          <w:color w:val="000000"/>
          <w:sz w:val="20"/>
          <w:szCs w:val="20"/>
        </w:rPr>
      </w:pPr>
    </w:p>
    <w:p w:rsidR="00614FE2" w:rsidRDefault="00614FE2">
      <w:pPr>
        <w:spacing w:line="360" w:lineRule="auto"/>
        <w:rPr>
          <w:rFonts w:ascii="Arial" w:eastAsia="Arial" w:hAnsi="Arial" w:cs="Arial"/>
          <w:b/>
        </w:rPr>
      </w:pPr>
    </w:p>
    <w:sectPr w:rsidR="00614FE2">
      <w:type w:val="continuous"/>
      <w:pgSz w:w="11907" w:h="16839"/>
      <w:pgMar w:top="1701" w:right="1701" w:bottom="1701" w:left="1701" w:header="839" w:footer="48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60E4" w:rsidRDefault="004960E4">
      <w:r>
        <w:separator/>
      </w:r>
    </w:p>
  </w:endnote>
  <w:endnote w:type="continuationSeparator" w:id="0">
    <w:p w:rsidR="004960E4" w:rsidRDefault="00496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Heavenetica8">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FE2" w:rsidRDefault="004960E4">
    <w:pPr>
      <w:pBdr>
        <w:top w:val="nil"/>
        <w:left w:val="nil"/>
        <w:bottom w:val="nil"/>
        <w:right w:val="nil"/>
        <w:between w:val="nil"/>
      </w:pBdr>
      <w:tabs>
        <w:tab w:val="left" w:pos="960"/>
        <w:tab w:val="right" w:pos="9000"/>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end"/>
    </w:r>
  </w:p>
  <w:p w:rsidR="00614FE2" w:rsidRDefault="00614FE2">
    <w:pPr>
      <w:pBdr>
        <w:top w:val="nil"/>
        <w:left w:val="nil"/>
        <w:bottom w:val="nil"/>
        <w:right w:val="nil"/>
        <w:between w:val="nil"/>
      </w:pBdr>
      <w:tabs>
        <w:tab w:val="center" w:pos="4153"/>
        <w:tab w:val="right" w:pos="8306"/>
        <w:tab w:val="right" w:pos="10152"/>
      </w:tabs>
      <w:rPr>
        <w:rFonts w:ascii="Candara" w:eastAsia="Candara" w:hAnsi="Candara" w:cs="Candara"/>
        <w:i/>
        <w:color w:val="000000"/>
        <w:sz w:val="18"/>
        <w:szCs w:val="18"/>
      </w:rPr>
    </w:pPr>
  </w:p>
  <w:p w:rsidR="00614FE2" w:rsidRDefault="00614FE2">
    <w:pPr>
      <w:pBdr>
        <w:top w:val="nil"/>
        <w:left w:val="nil"/>
        <w:bottom w:val="nil"/>
        <w:right w:val="nil"/>
        <w:between w:val="nil"/>
      </w:pBdr>
      <w:tabs>
        <w:tab w:val="center" w:pos="4153"/>
        <w:tab w:val="right" w:pos="8306"/>
        <w:tab w:val="right" w:pos="10152"/>
      </w:tabs>
      <w:rPr>
        <w:rFonts w:ascii="Candara" w:eastAsia="Candara" w:hAnsi="Candara" w:cs="Candara"/>
        <w:i/>
        <w:color w:val="000000"/>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FE2" w:rsidRDefault="004960E4">
    <w:pPr>
      <w:pBdr>
        <w:top w:val="nil"/>
        <w:left w:val="nil"/>
        <w:bottom w:val="nil"/>
        <w:right w:val="nil"/>
        <w:between w:val="nil"/>
      </w:pBdr>
      <w:tabs>
        <w:tab w:val="left" w:pos="960"/>
        <w:tab w:val="right" w:pos="9000"/>
      </w:tabs>
      <w:jc w:val="right"/>
      <w:rPr>
        <w:color w:val="000000"/>
        <w:sz w:val="18"/>
        <w:szCs w:val="18"/>
      </w:rPr>
    </w:pPr>
    <w:r>
      <w:rPr>
        <w:color w:val="000000"/>
        <w:sz w:val="18"/>
        <w:szCs w:val="18"/>
      </w:rPr>
      <w:t>Write down y</w:t>
    </w:r>
    <w:r>
      <w:rPr>
        <w:rFonts w:ascii="Candara" w:eastAsia="Candara" w:hAnsi="Candara" w:cs="Candara"/>
        <w:color w:val="000000"/>
        <w:sz w:val="18"/>
        <w:szCs w:val="18"/>
      </w:rPr>
      <w:t>our manuscript title here</w:t>
    </w:r>
    <w:r>
      <w:rPr>
        <w:color w:val="000000"/>
        <w:sz w:val="18"/>
        <w:szCs w:val="18"/>
      </w:rPr>
      <w:t xml:space="preserve"> | </w:t>
    </w:r>
    <w:r>
      <w:rPr>
        <w:color w:val="000000"/>
        <w:sz w:val="18"/>
        <w:szCs w:val="18"/>
      </w:rPr>
      <w:fldChar w:fldCharType="begin"/>
    </w:r>
    <w:r>
      <w:rPr>
        <w:color w:val="000000"/>
        <w:sz w:val="18"/>
        <w:szCs w:val="18"/>
      </w:rPr>
      <w:instrText>PAGE</w:instrText>
    </w:r>
    <w:r w:rsidR="00DE593E">
      <w:rPr>
        <w:color w:val="000000"/>
        <w:sz w:val="18"/>
        <w:szCs w:val="18"/>
      </w:rPr>
      <w:fldChar w:fldCharType="separate"/>
    </w:r>
    <w:r w:rsidR="002922E5">
      <w:rPr>
        <w:noProof/>
        <w:color w:val="000000"/>
        <w:sz w:val="18"/>
        <w:szCs w:val="18"/>
      </w:rPr>
      <w:t>8</w:t>
    </w:r>
    <w:r>
      <w:rPr>
        <w:color w:val="000000"/>
        <w:sz w:val="18"/>
        <w:szCs w:val="18"/>
      </w:rPr>
      <w:fldChar w:fldCharType="end"/>
    </w:r>
    <w:r>
      <w:rPr>
        <w:color w:val="000000"/>
        <w:sz w:val="18"/>
        <w:szCs w:val="18"/>
      </w:rPr>
      <w:t xml:space="preserve"> </w:t>
    </w:r>
  </w:p>
  <w:p w:rsidR="00614FE2" w:rsidRDefault="00614FE2">
    <w:pPr>
      <w:pBdr>
        <w:top w:val="nil"/>
        <w:left w:val="nil"/>
        <w:bottom w:val="nil"/>
        <w:right w:val="nil"/>
        <w:between w:val="nil"/>
      </w:pBdr>
      <w:tabs>
        <w:tab w:val="center" w:pos="4153"/>
        <w:tab w:val="right" w:pos="8306"/>
        <w:tab w:val="right" w:pos="10152"/>
      </w:tabs>
      <w:jc w:val="center"/>
      <w:rPr>
        <w:rFonts w:ascii="Candara" w:eastAsia="Candara" w:hAnsi="Candara" w:cs="Candara"/>
        <w:i/>
        <w:color w:val="000000"/>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FE2" w:rsidRDefault="004960E4">
    <w:pPr>
      <w:spacing w:line="276" w:lineRule="auto"/>
      <w:rPr>
        <w:rFonts w:ascii="Candara" w:eastAsia="Candara" w:hAnsi="Candara" w:cs="Candara"/>
        <w:sz w:val="18"/>
        <w:szCs w:val="18"/>
      </w:rPr>
    </w:pPr>
    <w:hyperlink r:id="rId1">
      <w:r>
        <w:rPr>
          <w:rFonts w:ascii="Candara" w:eastAsia="Candara" w:hAnsi="Candara" w:cs="Candara"/>
          <w:color w:val="0D355E"/>
          <w:sz w:val="18"/>
          <w:szCs w:val="18"/>
          <w:highlight w:val="white"/>
        </w:rPr>
        <w:br/>
      </w:r>
    </w:hyperlink>
    <w:hyperlink r:id="rId2">
      <w:r>
        <w:rPr>
          <w:rFonts w:ascii="Candara" w:eastAsia="Candara" w:hAnsi="Candara" w:cs="Candara"/>
          <w:noProof/>
          <w:color w:val="0D355E"/>
          <w:sz w:val="18"/>
          <w:szCs w:val="18"/>
          <w:highlight w:val="white"/>
          <w:lang w:val="en-US"/>
        </w:rPr>
        <w:drawing>
          <wp:inline distT="0" distB="0" distL="0" distR="0">
            <wp:extent cx="594852" cy="209550"/>
            <wp:effectExtent l="0" t="0" r="0" b="0"/>
            <wp:docPr id="4"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3"/>
                    <a:srcRect/>
                    <a:stretch>
                      <a:fillRect/>
                    </a:stretch>
                  </pic:blipFill>
                  <pic:spPr>
                    <a:xfrm>
                      <a:off x="0" y="0"/>
                      <a:ext cx="594852" cy="209550"/>
                    </a:xfrm>
                    <a:prstGeom prst="rect">
                      <a:avLst/>
                    </a:prstGeom>
                    <a:ln/>
                  </pic:spPr>
                </pic:pic>
              </a:graphicData>
            </a:graphic>
          </wp:inline>
        </w:drawing>
      </w:r>
    </w:hyperlink>
    <w:r>
      <w:rPr>
        <w:rFonts w:ascii="Candara" w:eastAsia="Candara" w:hAnsi="Candara" w:cs="Candara"/>
        <w:sz w:val="18"/>
        <w:szCs w:val="18"/>
      </w:rPr>
      <w:t xml:space="preserve">  © </w:t>
    </w:r>
    <w:proofErr w:type="gramStart"/>
    <w:r>
      <w:rPr>
        <w:rFonts w:ascii="Candara" w:eastAsia="Candara" w:hAnsi="Candara" w:cs="Candara"/>
        <w:sz w:val="18"/>
        <w:szCs w:val="18"/>
      </w:rPr>
      <w:t>the</w:t>
    </w:r>
    <w:proofErr w:type="gramEnd"/>
    <w:r>
      <w:rPr>
        <w:rFonts w:ascii="Candara" w:eastAsia="Candara" w:hAnsi="Candara" w:cs="Candara"/>
        <w:sz w:val="18"/>
        <w:szCs w:val="18"/>
      </w:rPr>
      <w:t xml:space="preserve"> Author(s) 2021</w:t>
    </w:r>
    <w:r>
      <w:rPr>
        <w:rFonts w:ascii="Candara" w:eastAsia="Candara" w:hAnsi="Candara" w:cs="Candara"/>
        <w:color w:val="333333"/>
        <w:sz w:val="18"/>
        <w:szCs w:val="18"/>
      </w:rPr>
      <w:br/>
    </w:r>
    <w:r>
      <w:rPr>
        <w:rFonts w:ascii="Candara" w:eastAsia="Candara" w:hAnsi="Candara" w:cs="Candara"/>
        <w:color w:val="333333"/>
        <w:sz w:val="18"/>
        <w:szCs w:val="18"/>
        <w:highlight w:val="white"/>
      </w:rPr>
      <w:t>This work is licensed under a </w:t>
    </w:r>
    <w:hyperlink r:id="rId4">
      <w:r>
        <w:rPr>
          <w:rFonts w:ascii="Candara" w:eastAsia="Candara" w:hAnsi="Candara" w:cs="Candara"/>
          <w:color w:val="0D355E"/>
          <w:sz w:val="18"/>
          <w:szCs w:val="18"/>
          <w:highlight w:val="white"/>
        </w:rPr>
        <w:t>Creative Commons Attribution-ShareAlike 4.0 International License</w:t>
      </w:r>
    </w:hyperlink>
  </w:p>
  <w:p w:rsidR="00614FE2" w:rsidRDefault="004960E4">
    <w:pPr>
      <w:pBdr>
        <w:top w:val="nil"/>
        <w:left w:val="nil"/>
        <w:bottom w:val="nil"/>
        <w:right w:val="nil"/>
        <w:between w:val="nil"/>
      </w:pBdr>
      <w:tabs>
        <w:tab w:val="left" w:pos="960"/>
        <w:tab w:val="right" w:pos="9000"/>
      </w:tabs>
      <w:jc w:val="right"/>
      <w:rPr>
        <w:color w:val="000000"/>
        <w:sz w:val="18"/>
        <w:szCs w:val="18"/>
      </w:rPr>
    </w:pPr>
    <w:r>
      <w:rPr>
        <w:color w:val="000000"/>
        <w:sz w:val="18"/>
        <w:szCs w:val="18"/>
      </w:rPr>
      <w:fldChar w:fldCharType="begin"/>
    </w:r>
    <w:r>
      <w:rPr>
        <w:color w:val="000000"/>
        <w:sz w:val="18"/>
        <w:szCs w:val="18"/>
      </w:rPr>
      <w:instrText>PAGE</w:instrText>
    </w:r>
    <w:r w:rsidR="00DE593E">
      <w:rPr>
        <w:color w:val="000000"/>
        <w:sz w:val="18"/>
        <w:szCs w:val="18"/>
      </w:rPr>
      <w:fldChar w:fldCharType="separate"/>
    </w:r>
    <w:r w:rsidR="002922E5">
      <w:rPr>
        <w:noProof/>
        <w:color w:val="000000"/>
        <w:sz w:val="18"/>
        <w:szCs w:val="18"/>
      </w:rPr>
      <w:t>1</w:t>
    </w:r>
    <w:r>
      <w:rPr>
        <w:color w:val="000000"/>
        <w:sz w:val="18"/>
        <w:szCs w:val="18"/>
      </w:rPr>
      <w:fldChar w:fldCharType="end"/>
    </w:r>
  </w:p>
  <w:p w:rsidR="00614FE2" w:rsidRDefault="00614FE2">
    <w:pPr>
      <w:pBdr>
        <w:top w:val="nil"/>
        <w:left w:val="nil"/>
        <w:bottom w:val="nil"/>
        <w:right w:val="nil"/>
        <w:between w:val="nil"/>
      </w:pBdr>
      <w:tabs>
        <w:tab w:val="left" w:pos="960"/>
        <w:tab w:val="right" w:pos="9000"/>
      </w:tabs>
      <w:rPr>
        <w:color w:val="000000"/>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60E4" w:rsidRDefault="004960E4">
      <w:r>
        <w:separator/>
      </w:r>
    </w:p>
  </w:footnote>
  <w:footnote w:type="continuationSeparator" w:id="0">
    <w:p w:rsidR="004960E4" w:rsidRDefault="004960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FE2" w:rsidRDefault="004960E4">
    <w:pPr>
      <w:pBdr>
        <w:top w:val="nil"/>
        <w:left w:val="nil"/>
        <w:bottom w:val="nil"/>
        <w:right w:val="nil"/>
        <w:between w:val="nil"/>
      </w:pBdr>
      <w:tabs>
        <w:tab w:val="center" w:pos="4153"/>
        <w:tab w:val="right" w:pos="8306"/>
        <w:tab w:val="right" w:pos="10152"/>
      </w:tabs>
      <w:jc w:val="center"/>
      <w:rPr>
        <w:rFonts w:ascii="Candara" w:eastAsia="Candara" w:hAnsi="Candara" w:cs="Candara"/>
        <w:i/>
        <w:color w:val="5B9BD5"/>
        <w:sz w:val="18"/>
        <w:szCs w:val="18"/>
      </w:rPr>
    </w:pPr>
    <w:r>
      <w:rPr>
        <w:rFonts w:ascii="Candara" w:eastAsia="Candara" w:hAnsi="Candara" w:cs="Candara"/>
        <w:i/>
        <w:color w:val="5B9BD5"/>
        <w:sz w:val="18"/>
        <w:szCs w:val="18"/>
      </w:rPr>
      <w:t>Journal of Innovation in Educational and Cultural Research, 2020, 1(1), 1-5</w:t>
    </w:r>
  </w:p>
  <w:p w:rsidR="00614FE2" w:rsidRDefault="00614FE2">
    <w:pPr>
      <w:pBdr>
        <w:top w:val="nil"/>
        <w:left w:val="nil"/>
        <w:bottom w:val="nil"/>
        <w:right w:val="nil"/>
        <w:between w:val="nil"/>
      </w:pBdr>
      <w:tabs>
        <w:tab w:val="center" w:pos="4153"/>
        <w:tab w:val="right" w:pos="8306"/>
        <w:tab w:val="left" w:pos="720"/>
        <w:tab w:val="right" w:pos="10138"/>
      </w:tabs>
      <w:rPr>
        <w:rFonts w:ascii="Candara" w:eastAsia="Candara" w:hAnsi="Candara" w:cs="Candara"/>
        <w:color w:val="000000"/>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FE2" w:rsidRDefault="004960E4">
    <w:pPr>
      <w:pBdr>
        <w:top w:val="nil"/>
        <w:left w:val="nil"/>
        <w:bottom w:val="nil"/>
        <w:right w:val="nil"/>
        <w:between w:val="nil"/>
      </w:pBdr>
      <w:tabs>
        <w:tab w:val="center" w:pos="4153"/>
        <w:tab w:val="right" w:pos="8306"/>
        <w:tab w:val="left" w:pos="720"/>
        <w:tab w:val="right" w:pos="10138"/>
      </w:tabs>
      <w:jc w:val="center"/>
      <w:rPr>
        <w:rFonts w:ascii="Candara" w:eastAsia="Candara" w:hAnsi="Candara" w:cs="Candara"/>
        <w:color w:val="000000"/>
        <w:sz w:val="18"/>
        <w:szCs w:val="18"/>
      </w:rPr>
    </w:pPr>
    <w:r>
      <w:rPr>
        <w:rFonts w:ascii="Candara" w:eastAsia="Candara" w:hAnsi="Candara" w:cs="Candara"/>
        <w:color w:val="000000"/>
        <w:sz w:val="18"/>
        <w:szCs w:val="18"/>
      </w:rPr>
      <w:t>Jurnal Pemberdayaan Masyarakat</w:t>
    </w:r>
  </w:p>
  <w:p w:rsidR="00614FE2" w:rsidRDefault="004960E4">
    <w:pPr>
      <w:pBdr>
        <w:top w:val="nil"/>
        <w:left w:val="nil"/>
        <w:bottom w:val="nil"/>
        <w:right w:val="nil"/>
        <w:between w:val="nil"/>
      </w:pBdr>
      <w:tabs>
        <w:tab w:val="center" w:pos="4153"/>
        <w:tab w:val="right" w:pos="8306"/>
        <w:tab w:val="left" w:pos="720"/>
        <w:tab w:val="right" w:pos="10138"/>
      </w:tabs>
      <w:jc w:val="center"/>
      <w:rPr>
        <w:rFonts w:ascii="Candara" w:eastAsia="Candara" w:hAnsi="Candara" w:cs="Candara"/>
        <w:i/>
        <w:color w:val="000000"/>
        <w:sz w:val="18"/>
        <w:szCs w:val="18"/>
      </w:rPr>
    </w:pPr>
    <w:r>
      <w:rPr>
        <w:rFonts w:ascii="Candara" w:eastAsia="Candara" w:hAnsi="Candara" w:cs="Candara"/>
        <w:color w:val="000000"/>
        <w:sz w:val="18"/>
        <w:szCs w:val="18"/>
      </w:rPr>
      <w:t>Volume 5 Issue 1 Year 2021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FE2" w:rsidRDefault="00614FE2">
    <w:pPr>
      <w:pBdr>
        <w:top w:val="nil"/>
        <w:left w:val="nil"/>
        <w:bottom w:val="nil"/>
        <w:right w:val="nil"/>
        <w:between w:val="nil"/>
      </w:pBdr>
      <w:tabs>
        <w:tab w:val="center" w:pos="4153"/>
        <w:tab w:val="right" w:pos="8306"/>
        <w:tab w:val="right" w:pos="10152"/>
      </w:tabs>
      <w:rPr>
        <w:rFonts w:ascii="Candara" w:eastAsia="Candara" w:hAnsi="Candara" w:cs="Candara"/>
        <w:color w:val="000000"/>
        <w:sz w:val="18"/>
        <w:szCs w:val="18"/>
      </w:rPr>
    </w:pPr>
  </w:p>
  <w:tbl>
    <w:tblPr>
      <w:tblStyle w:val="a1"/>
      <w:tblW w:w="8925" w:type="dxa"/>
      <w:tblInd w:w="-14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4915"/>
      <w:gridCol w:w="4010"/>
    </w:tblGrid>
    <w:tr w:rsidR="00614FE2">
      <w:tc>
        <w:tcPr>
          <w:tcW w:w="4914" w:type="dxa"/>
          <w:shd w:val="clear" w:color="auto" w:fill="auto"/>
        </w:tcPr>
        <w:p w:rsidR="00614FE2" w:rsidRDefault="004960E4">
          <w:pPr>
            <w:pBdr>
              <w:top w:val="nil"/>
              <w:left w:val="nil"/>
              <w:bottom w:val="nil"/>
              <w:right w:val="nil"/>
              <w:between w:val="nil"/>
            </w:pBdr>
            <w:tabs>
              <w:tab w:val="center" w:pos="4153"/>
              <w:tab w:val="right" w:pos="8306"/>
            </w:tabs>
            <w:rPr>
              <w:rFonts w:ascii="Candara" w:eastAsia="Candara" w:hAnsi="Candara" w:cs="Candara"/>
              <w:color w:val="000000"/>
              <w:sz w:val="18"/>
              <w:szCs w:val="18"/>
            </w:rPr>
          </w:pPr>
          <w:r>
            <w:rPr>
              <w:rFonts w:ascii="Candara" w:eastAsia="Candara" w:hAnsi="Candara" w:cs="Candara"/>
              <w:color w:val="000000"/>
              <w:sz w:val="18"/>
              <w:szCs w:val="18"/>
            </w:rPr>
            <w:t>Jurnal Pemberdayaan Masyarakat</w:t>
          </w:r>
        </w:p>
        <w:p w:rsidR="00614FE2" w:rsidRDefault="004960E4">
          <w:pPr>
            <w:pBdr>
              <w:top w:val="nil"/>
              <w:left w:val="nil"/>
              <w:bottom w:val="nil"/>
              <w:right w:val="nil"/>
              <w:between w:val="nil"/>
            </w:pBdr>
            <w:tabs>
              <w:tab w:val="center" w:pos="4153"/>
              <w:tab w:val="right" w:pos="8306"/>
            </w:tabs>
            <w:rPr>
              <w:rFonts w:ascii="Candara" w:eastAsia="Candara" w:hAnsi="Candara" w:cs="Candara"/>
              <w:color w:val="000000"/>
              <w:sz w:val="18"/>
              <w:szCs w:val="18"/>
            </w:rPr>
          </w:pPr>
          <w:r>
            <w:rPr>
              <w:rFonts w:ascii="Candara" w:eastAsia="Candara" w:hAnsi="Candara" w:cs="Candara"/>
              <w:color w:val="000000"/>
              <w:sz w:val="18"/>
              <w:szCs w:val="18"/>
            </w:rPr>
            <w:t>Volume x Issue x Year 20xx Pages x-x</w:t>
          </w:r>
        </w:p>
      </w:tc>
      <w:tc>
        <w:tcPr>
          <w:tcW w:w="4010" w:type="dxa"/>
          <w:shd w:val="clear" w:color="auto" w:fill="auto"/>
          <w:vAlign w:val="center"/>
        </w:tcPr>
        <w:p w:rsidR="00614FE2" w:rsidRDefault="004960E4">
          <w:pPr>
            <w:pBdr>
              <w:top w:val="nil"/>
              <w:left w:val="nil"/>
              <w:bottom w:val="nil"/>
              <w:right w:val="nil"/>
              <w:between w:val="nil"/>
            </w:pBdr>
            <w:tabs>
              <w:tab w:val="center" w:pos="4153"/>
              <w:tab w:val="right" w:pos="8306"/>
              <w:tab w:val="right" w:pos="10152"/>
            </w:tabs>
            <w:ind w:left="-283" w:right="213"/>
            <w:jc w:val="right"/>
            <w:rPr>
              <w:rFonts w:ascii="Candara" w:eastAsia="Candara" w:hAnsi="Candara" w:cs="Candara"/>
              <w:color w:val="000000"/>
              <w:sz w:val="18"/>
              <w:szCs w:val="18"/>
            </w:rPr>
          </w:pPr>
          <w:r>
            <w:rPr>
              <w:rFonts w:ascii="Candara" w:eastAsia="Candara" w:hAnsi="Candara" w:cs="Candara"/>
              <w:color w:val="000000"/>
              <w:sz w:val="18"/>
              <w:szCs w:val="18"/>
            </w:rPr>
            <w:t>DOI: http://dx.doi.org/10.37064/jpm.v5i1.xxxx</w:t>
          </w:r>
        </w:p>
        <w:p w:rsidR="00614FE2" w:rsidRDefault="004960E4">
          <w:pPr>
            <w:pBdr>
              <w:top w:val="nil"/>
              <w:left w:val="nil"/>
              <w:bottom w:val="nil"/>
              <w:right w:val="nil"/>
              <w:between w:val="nil"/>
            </w:pBdr>
            <w:tabs>
              <w:tab w:val="center" w:pos="4153"/>
              <w:tab w:val="right" w:pos="8306"/>
              <w:tab w:val="right" w:pos="10152"/>
            </w:tabs>
            <w:ind w:left="-283" w:right="213"/>
            <w:jc w:val="right"/>
            <w:rPr>
              <w:rFonts w:ascii="Candara" w:eastAsia="Candara" w:hAnsi="Candara" w:cs="Candara"/>
              <w:color w:val="000000"/>
              <w:sz w:val="18"/>
              <w:szCs w:val="18"/>
            </w:rPr>
          </w:pPr>
          <w:r>
            <w:rPr>
              <w:rFonts w:ascii="Candara" w:eastAsia="Candara" w:hAnsi="Candara" w:cs="Candara"/>
              <w:color w:val="000000"/>
              <w:sz w:val="18"/>
              <w:szCs w:val="18"/>
            </w:rPr>
            <w:t xml:space="preserve">URL: </w:t>
          </w:r>
          <w:hyperlink r:id="rId1">
            <w:r>
              <w:rPr>
                <w:rFonts w:ascii="Candara" w:eastAsia="Candara" w:hAnsi="Candara" w:cs="Candara"/>
                <w:color w:val="1155CC"/>
                <w:sz w:val="18"/>
                <w:szCs w:val="18"/>
                <w:u w:val="single"/>
              </w:rPr>
              <w:t>http://jurnal.uinsu.ac.id/index.php/PEMAS</w:t>
            </w:r>
          </w:hyperlink>
        </w:p>
        <w:p w:rsidR="00614FE2" w:rsidRDefault="004960E4">
          <w:pPr>
            <w:pBdr>
              <w:top w:val="nil"/>
              <w:left w:val="nil"/>
              <w:bottom w:val="nil"/>
              <w:right w:val="nil"/>
              <w:between w:val="nil"/>
            </w:pBdr>
            <w:tabs>
              <w:tab w:val="center" w:pos="4153"/>
              <w:tab w:val="right" w:pos="8306"/>
              <w:tab w:val="right" w:pos="10152"/>
            </w:tabs>
            <w:ind w:left="-283" w:right="213"/>
            <w:jc w:val="right"/>
            <w:rPr>
              <w:rFonts w:ascii="Candara" w:eastAsia="Candara" w:hAnsi="Candara" w:cs="Candara"/>
              <w:sz w:val="18"/>
              <w:szCs w:val="18"/>
            </w:rPr>
          </w:pPr>
          <w:r>
            <w:rPr>
              <w:rFonts w:ascii="Candara" w:eastAsia="Candara" w:hAnsi="Candara" w:cs="Candara"/>
              <w:sz w:val="18"/>
              <w:szCs w:val="18"/>
            </w:rPr>
            <w:t>P-ISSN: 2355-8679, E-ISSN: 2655-2558</w:t>
          </w:r>
        </w:p>
      </w:tc>
    </w:tr>
  </w:tbl>
  <w:p w:rsidR="00614FE2" w:rsidRDefault="00614FE2">
    <w:pPr>
      <w:pBdr>
        <w:top w:val="nil"/>
        <w:left w:val="nil"/>
        <w:bottom w:val="nil"/>
        <w:right w:val="nil"/>
        <w:between w:val="nil"/>
      </w:pBdr>
      <w:tabs>
        <w:tab w:val="center" w:pos="4153"/>
        <w:tab w:val="right" w:pos="8306"/>
        <w:tab w:val="right" w:pos="10152"/>
      </w:tabs>
      <w:rPr>
        <w:rFonts w:ascii="Candara" w:eastAsia="Candara" w:hAnsi="Candara" w:cs="Candara"/>
        <w:i/>
        <w:color w:val="000000"/>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732AE9"/>
    <w:multiLevelType w:val="multilevel"/>
    <w:tmpl w:val="B6DCC410"/>
    <w:lvl w:ilvl="0">
      <w:start w:val="1"/>
      <w:numFmt w:val="decimal"/>
      <w:pStyle w:val="Bulletlis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48BE6D48"/>
    <w:multiLevelType w:val="hybridMultilevel"/>
    <w:tmpl w:val="09EC19C8"/>
    <w:lvl w:ilvl="0" w:tplc="8650277A">
      <w:start w:val="1"/>
      <w:numFmt w:val="low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1586714"/>
    <w:multiLevelType w:val="hybridMultilevel"/>
    <w:tmpl w:val="A0509448"/>
    <w:lvl w:ilvl="0" w:tplc="A066D3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BFB18FA"/>
    <w:multiLevelType w:val="multilevel"/>
    <w:tmpl w:val="C276C788"/>
    <w:lvl w:ilvl="0">
      <w:start w:val="1"/>
      <w:numFmt w:val="decimal"/>
      <w:pStyle w:val="Bulletlist"/>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3"/>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FE2"/>
    <w:rsid w:val="002922E5"/>
    <w:rsid w:val="004960E4"/>
    <w:rsid w:val="00614FE2"/>
    <w:rsid w:val="007244C5"/>
    <w:rsid w:val="009F631C"/>
    <w:rsid w:val="00DE593E"/>
    <w:rsid w:val="00E64A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082C48-0494-4581-85F2-80B396DC5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920258"/>
    <w:pPr>
      <w:keepNext/>
      <w:outlineLvl w:val="0"/>
    </w:pPr>
    <w:rPr>
      <w:rFonts w:ascii="Candara" w:hAnsi="Candara"/>
      <w:b/>
      <w:color w:val="7030A0"/>
      <w:sz w:val="28"/>
      <w:szCs w:val="20"/>
    </w:rPr>
  </w:style>
  <w:style w:type="paragraph" w:styleId="Heading2">
    <w:name w:val="heading 2"/>
    <w:basedOn w:val="Normal"/>
    <w:next w:val="Normal"/>
    <w:link w:val="Heading2Char"/>
    <w:uiPriority w:val="9"/>
    <w:qFormat/>
    <w:rsid w:val="00920258"/>
    <w:pPr>
      <w:keepNext/>
      <w:outlineLvl w:val="1"/>
    </w:pPr>
    <w:rPr>
      <w:rFonts w:ascii="Candara" w:hAnsi="Candara"/>
      <w:b/>
      <w:i/>
      <w:color w:val="7030A0"/>
      <w:sz w:val="28"/>
      <w:szCs w:val="20"/>
    </w:rPr>
  </w:style>
  <w:style w:type="paragraph" w:styleId="Heading3">
    <w:name w:val="heading 3"/>
    <w:basedOn w:val="Normal"/>
    <w:next w:val="Normal"/>
    <w:qFormat/>
    <w:rsid w:val="00583313"/>
    <w:pPr>
      <w:keepNext/>
      <w:outlineLvl w:val="2"/>
    </w:pPr>
    <w:rPr>
      <w:rFonts w:ascii="Candara" w:hAnsi="Candara"/>
      <w:i/>
      <w:color w:val="7030A0"/>
      <w:sz w:val="28"/>
      <w:szCs w:val="20"/>
    </w:rPr>
  </w:style>
  <w:style w:type="paragraph" w:styleId="Heading4">
    <w:name w:val="heading 4"/>
    <w:basedOn w:val="Normal"/>
    <w:next w:val="Normal"/>
    <w:qFormat/>
    <w:pPr>
      <w:keepNext/>
      <w:widowControl w:val="0"/>
      <w:autoSpaceDE w:val="0"/>
      <w:autoSpaceDN w:val="0"/>
      <w:adjustRightInd w:val="0"/>
      <w:outlineLvl w:val="3"/>
    </w:pPr>
    <w:rPr>
      <w:b/>
      <w:bCs/>
      <w:sz w:val="20"/>
      <w:szCs w:val="20"/>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Articletitle">
    <w:name w:val="Articletitle"/>
    <w:basedOn w:val="Normal"/>
    <w:pPr>
      <w:spacing w:before="540" w:after="680" w:line="480" w:lineRule="exact"/>
      <w:ind w:left="3514"/>
    </w:pPr>
    <w:rPr>
      <w:rFonts w:ascii="Heavenetica8" w:hAnsi="Heavenetica8"/>
      <w:b/>
      <w:sz w:val="44"/>
    </w:rPr>
  </w:style>
  <w:style w:type="paragraph" w:customStyle="1" w:styleId="AuthorName">
    <w:name w:val="AuthorName"/>
    <w:basedOn w:val="Normal"/>
    <w:pPr>
      <w:widowControl w:val="0"/>
      <w:spacing w:before="240" w:line="240" w:lineRule="exact"/>
      <w:ind w:left="3514"/>
    </w:pPr>
    <w:rPr>
      <w:b/>
      <w:sz w:val="26"/>
    </w:rPr>
  </w:style>
  <w:style w:type="paragraph" w:customStyle="1" w:styleId="Affiliation">
    <w:name w:val="Affiliation"/>
    <w:basedOn w:val="Normal"/>
    <w:pPr>
      <w:spacing w:line="240" w:lineRule="exact"/>
      <w:ind w:left="3514"/>
    </w:pPr>
    <w:rPr>
      <w:sz w:val="20"/>
    </w:rPr>
  </w:style>
  <w:style w:type="paragraph" w:customStyle="1" w:styleId="Abstract">
    <w:name w:val="Abstract"/>
    <w:basedOn w:val="Normal"/>
    <w:pPr>
      <w:spacing w:before="460" w:line="200" w:lineRule="exact"/>
      <w:ind w:left="3514"/>
      <w:jc w:val="both"/>
    </w:pPr>
    <w:rPr>
      <w:sz w:val="18"/>
    </w:rPr>
  </w:style>
  <w:style w:type="paragraph" w:customStyle="1" w:styleId="Keyword">
    <w:name w:val="Keyword"/>
    <w:basedOn w:val="Normal"/>
    <w:pPr>
      <w:spacing w:before="240" w:line="200" w:lineRule="exact"/>
      <w:ind w:left="3514"/>
      <w:jc w:val="both"/>
    </w:pPr>
    <w:rPr>
      <w:sz w:val="18"/>
    </w:rPr>
  </w:style>
  <w:style w:type="paragraph" w:customStyle="1" w:styleId="Reference">
    <w:name w:val="Reference"/>
    <w:basedOn w:val="refNotes"/>
    <w:pPr>
      <w:tabs>
        <w:tab w:val="clear" w:pos="360"/>
      </w:tabs>
      <w:ind w:left="0" w:firstLine="0"/>
    </w:pPr>
  </w:style>
  <w:style w:type="paragraph" w:customStyle="1" w:styleId="refNotes">
    <w:name w:val="refNotes"/>
    <w:aliases w:val="REF"/>
    <w:basedOn w:val="FirstPara"/>
    <w:pPr>
      <w:tabs>
        <w:tab w:val="left" w:pos="360"/>
        <w:tab w:val="left" w:pos="600"/>
      </w:tabs>
      <w:spacing w:before="0" w:after="60" w:line="200" w:lineRule="atLeast"/>
      <w:ind w:left="360" w:hanging="360"/>
    </w:pPr>
    <w:rPr>
      <w:sz w:val="18"/>
    </w:rPr>
  </w:style>
  <w:style w:type="paragraph" w:customStyle="1" w:styleId="FirstPara">
    <w:name w:val="FirstPara"/>
    <w:aliases w:val="FP"/>
    <w:basedOn w:val="Normal"/>
    <w:next w:val="Normal"/>
    <w:pPr>
      <w:spacing w:before="120" w:line="240" w:lineRule="atLeast"/>
      <w:jc w:val="both"/>
    </w:pPr>
    <w:rPr>
      <w:sz w:val="20"/>
    </w:rPr>
  </w:style>
  <w:style w:type="paragraph" w:customStyle="1" w:styleId="TN">
    <w:name w:val="TN"/>
    <w:basedOn w:val="Source"/>
    <w:pPr>
      <w:keepLines/>
      <w:tabs>
        <w:tab w:val="left" w:pos="240"/>
      </w:tabs>
      <w:ind w:left="240" w:hanging="240"/>
    </w:pPr>
  </w:style>
  <w:style w:type="paragraph" w:customStyle="1" w:styleId="Source">
    <w:name w:val="Source"/>
    <w:aliases w:val="SO"/>
    <w:basedOn w:val="FirstPara"/>
    <w:next w:val="FirstPara"/>
    <w:pPr>
      <w:spacing w:before="60" w:line="200" w:lineRule="atLeast"/>
      <w:ind w:left="720" w:right="720"/>
      <w:jc w:val="left"/>
    </w:pPr>
    <w:rPr>
      <w:sz w:val="18"/>
    </w:rPr>
  </w:style>
  <w:style w:type="paragraph" w:customStyle="1" w:styleId="Bulletlist2">
    <w:name w:val="Bulletlist2"/>
    <w:basedOn w:val="Normal"/>
    <w:pPr>
      <w:numPr>
        <w:numId w:val="2"/>
      </w:numPr>
      <w:spacing w:line="240" w:lineRule="exact"/>
      <w:jc w:val="both"/>
    </w:pPr>
    <w:rPr>
      <w:sz w:val="20"/>
    </w:rPr>
  </w:style>
  <w:style w:type="paragraph" w:customStyle="1" w:styleId="Firstorder">
    <w:name w:val="Firstorder"/>
    <w:basedOn w:val="Normal"/>
    <w:pPr>
      <w:pBdr>
        <w:top w:val="single" w:sz="2" w:space="4" w:color="auto"/>
        <w:bottom w:val="single" w:sz="2" w:space="4" w:color="auto"/>
      </w:pBdr>
      <w:tabs>
        <w:tab w:val="left" w:pos="360"/>
      </w:tabs>
      <w:spacing w:before="480" w:after="120" w:line="220" w:lineRule="exact"/>
    </w:pPr>
    <w:rPr>
      <w:rFonts w:ascii="Helvetica" w:hAnsi="Helvetica"/>
      <w:b/>
      <w:caps/>
      <w:sz w:val="18"/>
    </w:rPr>
  </w:style>
  <w:style w:type="paragraph" w:customStyle="1" w:styleId="OrderHeading">
    <w:name w:val="OrderHeading"/>
    <w:basedOn w:val="Normal"/>
    <w:pPr>
      <w:tabs>
        <w:tab w:val="left" w:pos="432"/>
      </w:tabs>
      <w:spacing w:before="360" w:after="140" w:line="220" w:lineRule="exact"/>
    </w:pPr>
    <w:rPr>
      <w:rFonts w:ascii="Helvetica" w:hAnsi="Helvetica"/>
      <w:b/>
      <w:iCs/>
      <w:sz w:val="18"/>
    </w:rPr>
  </w:style>
  <w:style w:type="paragraph" w:customStyle="1" w:styleId="para1">
    <w:name w:val="para1"/>
    <w:basedOn w:val="Normal"/>
    <w:pPr>
      <w:spacing w:before="120" w:line="240" w:lineRule="exact"/>
      <w:jc w:val="both"/>
    </w:pPr>
    <w:rPr>
      <w:sz w:val="20"/>
    </w:rPr>
  </w:style>
  <w:style w:type="paragraph" w:customStyle="1" w:styleId="para2">
    <w:name w:val="para2"/>
    <w:basedOn w:val="Normal"/>
    <w:pPr>
      <w:spacing w:line="240" w:lineRule="exact"/>
      <w:ind w:firstLine="144"/>
      <w:jc w:val="both"/>
    </w:pPr>
    <w:rPr>
      <w:sz w:val="20"/>
    </w:rPr>
  </w:style>
  <w:style w:type="paragraph" w:customStyle="1" w:styleId="FigCaption">
    <w:name w:val="FigCaption"/>
    <w:basedOn w:val="Normal"/>
    <w:pPr>
      <w:spacing w:before="200" w:after="240" w:line="220" w:lineRule="exact"/>
      <w:jc w:val="center"/>
    </w:pPr>
    <w:rPr>
      <w:sz w:val="18"/>
    </w:rPr>
  </w:style>
  <w:style w:type="paragraph" w:customStyle="1" w:styleId="DisplayEquation">
    <w:name w:val="DisplayEquation"/>
    <w:basedOn w:val="Normal"/>
    <w:pPr>
      <w:tabs>
        <w:tab w:val="right" w:pos="4853"/>
      </w:tabs>
      <w:spacing w:before="240" w:after="240"/>
      <w:ind w:left="144"/>
    </w:pPr>
    <w:rPr>
      <w:sz w:val="20"/>
    </w:rPr>
  </w:style>
  <w:style w:type="paragraph" w:customStyle="1" w:styleId="Bulletlist">
    <w:name w:val="Bulletlist"/>
    <w:basedOn w:val="Normal"/>
    <w:pPr>
      <w:numPr>
        <w:numId w:val="1"/>
      </w:numPr>
      <w:spacing w:line="240" w:lineRule="exact"/>
      <w:jc w:val="both"/>
    </w:pPr>
    <w:rPr>
      <w:sz w:val="20"/>
    </w:rPr>
  </w:style>
  <w:style w:type="paragraph" w:customStyle="1" w:styleId="TableCaption">
    <w:name w:val="TableCaption"/>
    <w:basedOn w:val="Normal"/>
    <w:pPr>
      <w:spacing w:before="240" w:after="120" w:line="220" w:lineRule="exact"/>
      <w:jc w:val="center"/>
    </w:pPr>
    <w:rPr>
      <w:rFonts w:ascii="Helvetica" w:hAnsi="Helvetica"/>
      <w:sz w:val="18"/>
    </w:rPr>
  </w:style>
  <w:style w:type="paragraph" w:customStyle="1" w:styleId="RefList">
    <w:name w:val="RefList"/>
    <w:basedOn w:val="Normal"/>
    <w:pPr>
      <w:spacing w:line="200" w:lineRule="exact"/>
      <w:ind w:left="288" w:hanging="288"/>
      <w:jc w:val="both"/>
    </w:pPr>
    <w:rPr>
      <w:sz w:val="18"/>
    </w:rPr>
  </w:style>
  <w:style w:type="paragraph" w:customStyle="1" w:styleId="Abstract1">
    <w:name w:val="Abstract1"/>
    <w:basedOn w:val="Normal"/>
    <w:pPr>
      <w:spacing w:line="200" w:lineRule="exact"/>
      <w:ind w:left="3514" w:firstLine="288"/>
      <w:jc w:val="both"/>
    </w:pPr>
    <w:rPr>
      <w:sz w:val="18"/>
    </w:rPr>
  </w:style>
  <w:style w:type="paragraph" w:styleId="Header">
    <w:name w:val="header"/>
    <w:basedOn w:val="Normal"/>
    <w:link w:val="HeaderChar"/>
    <w:uiPriority w:val="99"/>
    <w:pPr>
      <w:tabs>
        <w:tab w:val="center" w:pos="4153"/>
        <w:tab w:val="right" w:pos="8306"/>
      </w:tabs>
    </w:pPr>
  </w:style>
  <w:style w:type="paragraph" w:styleId="Footer">
    <w:name w:val="footer"/>
    <w:basedOn w:val="MainText"/>
    <w:link w:val="FooterChar"/>
    <w:uiPriority w:val="99"/>
    <w:pPr>
      <w:tabs>
        <w:tab w:val="left" w:pos="960"/>
        <w:tab w:val="right" w:pos="9000"/>
      </w:tabs>
      <w:spacing w:line="240" w:lineRule="auto"/>
      <w:ind w:firstLine="0"/>
      <w:jc w:val="left"/>
    </w:pPr>
    <w:rPr>
      <w:sz w:val="18"/>
    </w:rPr>
  </w:style>
  <w:style w:type="paragraph" w:customStyle="1" w:styleId="MainText">
    <w:name w:val="MainText"/>
    <w:aliases w:val="MT"/>
    <w:basedOn w:val="FirstPara"/>
    <w:pPr>
      <w:spacing w:before="0"/>
      <w:ind w:firstLine="300"/>
    </w:pPr>
  </w:style>
  <w:style w:type="paragraph" w:customStyle="1" w:styleId="bib">
    <w:name w:val="bib"/>
    <w:basedOn w:val="Abstract"/>
    <w:pPr>
      <w:spacing w:before="240"/>
    </w:pPr>
  </w:style>
  <w:style w:type="paragraph" w:customStyle="1" w:styleId="thirdorder">
    <w:name w:val="thirdorder"/>
    <w:basedOn w:val="OrderHeading"/>
    <w:pPr>
      <w:tabs>
        <w:tab w:val="clear" w:pos="432"/>
        <w:tab w:val="left" w:pos="504"/>
      </w:tabs>
      <w:spacing w:before="320" w:after="0"/>
    </w:pPr>
    <w:rPr>
      <w:rFonts w:ascii="Times New Roman" w:hAnsi="Times New Roman"/>
    </w:rPr>
  </w:style>
  <w:style w:type="character" w:styleId="PageNumber">
    <w:name w:val="page number"/>
    <w:basedOn w:val="DefaultParagraphFont"/>
    <w:semiHidden/>
  </w:style>
  <w:style w:type="character" w:styleId="Emphasis">
    <w:name w:val="Emphasis"/>
    <w:uiPriority w:val="20"/>
    <w:qFormat/>
    <w:rPr>
      <w:i/>
      <w:iCs/>
    </w:rPr>
  </w:style>
  <w:style w:type="paragraph" w:customStyle="1" w:styleId="ExampleDefinition">
    <w:name w:val="ExampleDefinition"/>
    <w:basedOn w:val="FirstPara"/>
    <w:pPr>
      <w:keepNext/>
      <w:tabs>
        <w:tab w:val="left" w:pos="1161"/>
      </w:tabs>
      <w:spacing w:before="240"/>
    </w:pPr>
  </w:style>
  <w:style w:type="paragraph" w:customStyle="1" w:styleId="TC">
    <w:name w:val="TC"/>
    <w:basedOn w:val="Table"/>
    <w:pPr>
      <w:jc w:val="center"/>
    </w:pPr>
  </w:style>
  <w:style w:type="paragraph" w:customStyle="1" w:styleId="Table">
    <w:name w:val="Table"/>
    <w:aliases w:val="TA"/>
    <w:basedOn w:val="FirstPara"/>
    <w:pPr>
      <w:spacing w:before="40" w:after="40" w:line="200" w:lineRule="atLeast"/>
      <w:jc w:val="left"/>
    </w:pPr>
    <w:rPr>
      <w:sz w:val="18"/>
    </w:rPr>
  </w:style>
  <w:style w:type="paragraph" w:customStyle="1" w:styleId="TL">
    <w:name w:val="TL"/>
    <w:basedOn w:val="Table"/>
    <w:pPr>
      <w:tabs>
        <w:tab w:val="left" w:pos="360"/>
      </w:tabs>
    </w:pPr>
  </w:style>
  <w:style w:type="paragraph" w:customStyle="1" w:styleId="TD">
    <w:name w:val="TD"/>
    <w:basedOn w:val="TL"/>
    <w:pPr>
      <w:tabs>
        <w:tab w:val="decimal" w:pos="460"/>
      </w:tabs>
    </w:pPr>
  </w:style>
  <w:style w:type="paragraph" w:customStyle="1" w:styleId="bib1">
    <w:name w:val="bib1"/>
    <w:basedOn w:val="bib"/>
    <w:pPr>
      <w:spacing w:after="600"/>
    </w:pPr>
  </w:style>
  <w:style w:type="paragraph" w:customStyle="1" w:styleId="Quotation">
    <w:name w:val="Quotation"/>
    <w:basedOn w:val="Normal"/>
  </w:style>
  <w:style w:type="paragraph" w:customStyle="1" w:styleId="quotation0">
    <w:name w:val="quotation"/>
    <w:basedOn w:val="Articletitle"/>
    <w:pPr>
      <w:spacing w:before="120" w:after="0" w:line="240" w:lineRule="exact"/>
      <w:ind w:left="720" w:right="720"/>
    </w:pPr>
    <w:rPr>
      <w:rFonts w:ascii="Times New Roman" w:hAnsi="Times New Roman"/>
      <w:b w:val="0"/>
      <w:sz w:val="18"/>
    </w:rPr>
  </w:style>
  <w:style w:type="paragraph" w:styleId="BodyTextIndent">
    <w:name w:val="Body Text Indent"/>
    <w:basedOn w:val="Normal"/>
    <w:semiHidden/>
    <w:pPr>
      <w:spacing w:line="360" w:lineRule="auto"/>
      <w:ind w:firstLine="720"/>
    </w:pPr>
    <w:rPr>
      <w:sz w:val="20"/>
      <w:szCs w:val="20"/>
    </w:rPr>
  </w:style>
  <w:style w:type="paragraph" w:customStyle="1" w:styleId="2colAdd">
    <w:name w:val="2colAdd"/>
    <w:aliases w:val="2A"/>
    <w:basedOn w:val="FirstPara"/>
    <w:pPr>
      <w:spacing w:line="220" w:lineRule="atLeast"/>
      <w:jc w:val="left"/>
    </w:pPr>
    <w:rPr>
      <w:i/>
    </w:rPr>
  </w:style>
  <w:style w:type="paragraph" w:customStyle="1" w:styleId="2colMainText">
    <w:name w:val="2colMainText"/>
    <w:aliases w:val="2MT"/>
    <w:basedOn w:val="FirstPara"/>
    <w:pPr>
      <w:spacing w:before="0" w:line="220" w:lineRule="atLeast"/>
      <w:ind w:firstLine="180"/>
      <w:jc w:val="left"/>
    </w:pPr>
    <w:rPr>
      <w:sz w:val="18"/>
    </w:rPr>
  </w:style>
  <w:style w:type="paragraph" w:customStyle="1" w:styleId="2colBullet">
    <w:name w:val="2colBullet"/>
    <w:aliases w:val="2B"/>
    <w:basedOn w:val="2colMainText"/>
    <w:pPr>
      <w:tabs>
        <w:tab w:val="left" w:pos="180"/>
      </w:tabs>
      <w:spacing w:after="60"/>
      <w:ind w:left="180" w:hanging="180"/>
    </w:pPr>
  </w:style>
  <w:style w:type="paragraph" w:customStyle="1" w:styleId="2colFirstPara">
    <w:name w:val="2colFirstPara"/>
    <w:aliases w:val="2FP"/>
    <w:basedOn w:val="2colMainText"/>
    <w:next w:val="2colMainText"/>
    <w:pPr>
      <w:ind w:firstLine="0"/>
    </w:pPr>
  </w:style>
  <w:style w:type="paragraph" w:customStyle="1" w:styleId="2colH1">
    <w:name w:val="2colH1"/>
    <w:aliases w:val="2H1"/>
    <w:basedOn w:val="FirstPara"/>
    <w:pPr>
      <w:tabs>
        <w:tab w:val="left" w:pos="360"/>
      </w:tabs>
      <w:spacing w:after="120" w:line="260" w:lineRule="atLeast"/>
      <w:jc w:val="left"/>
    </w:pPr>
    <w:rPr>
      <w:b/>
      <w:sz w:val="24"/>
    </w:rPr>
  </w:style>
  <w:style w:type="paragraph" w:customStyle="1" w:styleId="2colH2">
    <w:name w:val="2colH2"/>
    <w:aliases w:val="2H2"/>
    <w:basedOn w:val="2colFirstPara"/>
    <w:pPr>
      <w:tabs>
        <w:tab w:val="left" w:pos="360"/>
      </w:tabs>
      <w:spacing w:after="60" w:line="240" w:lineRule="atLeast"/>
    </w:pPr>
    <w:rPr>
      <w:i/>
      <w:sz w:val="20"/>
    </w:rPr>
  </w:style>
  <w:style w:type="paragraph" w:customStyle="1" w:styleId="AbsKeyBibli">
    <w:name w:val="AbsKeyBibli"/>
    <w:aliases w:val="ABS"/>
    <w:basedOn w:val="FirstPara"/>
    <w:pPr>
      <w:widowControl w:val="0"/>
      <w:tabs>
        <w:tab w:val="left" w:pos="960"/>
      </w:tabs>
      <w:spacing w:before="0" w:after="200" w:line="200" w:lineRule="atLeast"/>
      <w:ind w:left="3096"/>
    </w:pPr>
    <w:rPr>
      <w:sz w:val="18"/>
    </w:rPr>
  </w:style>
  <w:style w:type="paragraph" w:customStyle="1" w:styleId="AuthAdds">
    <w:name w:val="AuthAdds"/>
    <w:aliases w:val="ADR"/>
    <w:basedOn w:val="FirstPara"/>
    <w:next w:val="AbsKeyBibli"/>
    <w:pPr>
      <w:widowControl w:val="0"/>
      <w:spacing w:before="0" w:after="200"/>
      <w:ind w:left="3096"/>
      <w:jc w:val="left"/>
    </w:pPr>
  </w:style>
  <w:style w:type="paragraph" w:customStyle="1" w:styleId="AuthNames">
    <w:name w:val="AuthNames"/>
    <w:aliases w:val="AU"/>
    <w:basedOn w:val="FirstPara"/>
    <w:next w:val="AuthAdds"/>
    <w:pPr>
      <w:spacing w:after="120" w:line="320" w:lineRule="atLeast"/>
      <w:ind w:left="3096"/>
      <w:jc w:val="left"/>
    </w:pPr>
    <w:rPr>
      <w:rFonts w:ascii="Arial" w:hAnsi="Arial"/>
      <w:sz w:val="28"/>
    </w:rPr>
  </w:style>
  <w:style w:type="paragraph" w:customStyle="1" w:styleId="Bibliography1">
    <w:name w:val="Bibliography1"/>
    <w:aliases w:val="BIB"/>
    <w:basedOn w:val="FirstPara"/>
    <w:pPr>
      <w:spacing w:before="0" w:after="60" w:line="200" w:lineRule="atLeast"/>
      <w:ind w:left="480" w:hanging="480"/>
    </w:pPr>
    <w:rPr>
      <w:sz w:val="18"/>
    </w:rPr>
  </w:style>
  <w:style w:type="paragraph" w:styleId="BodyText">
    <w:name w:val="Body Text"/>
    <w:basedOn w:val="Normal"/>
    <w:semiHidden/>
    <w:pPr>
      <w:jc w:val="both"/>
    </w:pPr>
    <w:rPr>
      <w:sz w:val="20"/>
      <w:szCs w:val="20"/>
    </w:rPr>
  </w:style>
  <w:style w:type="paragraph" w:styleId="BodyText2">
    <w:name w:val="Body Text 2"/>
    <w:basedOn w:val="Normal"/>
    <w:semiHidden/>
    <w:pPr>
      <w:jc w:val="both"/>
    </w:pPr>
    <w:rPr>
      <w:sz w:val="22"/>
      <w:szCs w:val="20"/>
    </w:rPr>
  </w:style>
  <w:style w:type="paragraph" w:styleId="BodyTextIndent2">
    <w:name w:val="Body Text Indent 2"/>
    <w:basedOn w:val="Normal"/>
    <w:semiHidden/>
    <w:pPr>
      <w:ind w:left="1440" w:hanging="1440"/>
      <w:jc w:val="both"/>
    </w:pPr>
    <w:rPr>
      <w:sz w:val="22"/>
      <w:szCs w:val="20"/>
    </w:rPr>
  </w:style>
  <w:style w:type="paragraph" w:styleId="BodyTextIndent3">
    <w:name w:val="Body Text Indent 3"/>
    <w:basedOn w:val="Normal"/>
    <w:semiHidden/>
    <w:pPr>
      <w:ind w:left="1440"/>
      <w:jc w:val="both"/>
    </w:pPr>
    <w:rPr>
      <w:rFonts w:eastAsia="MS Mincho"/>
      <w:sz w:val="20"/>
      <w:lang w:eastAsia="ja-JP"/>
    </w:rPr>
  </w:style>
  <w:style w:type="paragraph" w:customStyle="1" w:styleId="ColHead">
    <w:name w:val="ColHead"/>
    <w:aliases w:val="CH"/>
    <w:basedOn w:val="TL"/>
    <w:pPr>
      <w:jc w:val="center"/>
    </w:pPr>
    <w:rPr>
      <w:i/>
    </w:rPr>
  </w:style>
  <w:style w:type="paragraph" w:customStyle="1" w:styleId="EquationDisp">
    <w:name w:val="EquationDisp"/>
    <w:aliases w:val="EQN"/>
    <w:basedOn w:val="FirstPara"/>
    <w:pPr>
      <w:tabs>
        <w:tab w:val="right" w:pos="4853"/>
      </w:tabs>
      <w:ind w:left="144"/>
      <w:jc w:val="left"/>
    </w:pPr>
  </w:style>
  <w:style w:type="paragraph" w:customStyle="1" w:styleId="-FC">
    <w:name w:val="-FC"/>
    <w:basedOn w:val="FirstPara"/>
    <w:pPr>
      <w:tabs>
        <w:tab w:val="left" w:pos="840"/>
        <w:tab w:val="left" w:pos="1680"/>
      </w:tabs>
      <w:spacing w:before="0" w:after="120" w:line="200" w:lineRule="atLeast"/>
      <w:jc w:val="left"/>
    </w:pPr>
    <w:rPr>
      <w:sz w:val="18"/>
    </w:rPr>
  </w:style>
  <w:style w:type="paragraph" w:customStyle="1" w:styleId="FigureCaption">
    <w:name w:val="FigureCaption"/>
    <w:aliases w:val="FC"/>
    <w:basedOn w:val="FirstPara"/>
    <w:pPr>
      <w:tabs>
        <w:tab w:val="left" w:pos="840"/>
        <w:tab w:val="left" w:pos="1680"/>
      </w:tabs>
      <w:spacing w:before="240" w:after="120" w:line="200" w:lineRule="atLeast"/>
      <w:ind w:left="835" w:hanging="835"/>
      <w:jc w:val="left"/>
    </w:pPr>
    <w:rPr>
      <w:sz w:val="18"/>
    </w:rPr>
  </w:style>
  <w:style w:type="paragraph" w:customStyle="1" w:styleId="fh">
    <w:name w:val="fh"/>
    <w:basedOn w:val="FigureCaption"/>
    <w:rPr>
      <w:sz w:val="28"/>
    </w:rPr>
  </w:style>
  <w:style w:type="paragraph" w:customStyle="1" w:styleId="-FP">
    <w:name w:val="-FP"/>
    <w:basedOn w:val="FirstPara"/>
    <w:pPr>
      <w:spacing w:before="0"/>
    </w:pPr>
  </w:style>
  <w:style w:type="paragraph" w:customStyle="1" w:styleId="Graphic">
    <w:name w:val="Graphic"/>
    <w:aliases w:val="GR"/>
    <w:basedOn w:val="MainText"/>
    <w:pPr>
      <w:spacing w:after="240" w:line="240" w:lineRule="auto"/>
      <w:ind w:firstLine="0"/>
    </w:pPr>
  </w:style>
  <w:style w:type="paragraph" w:customStyle="1" w:styleId="HeadL1">
    <w:name w:val="HeadL1"/>
    <w:aliases w:val="H1"/>
    <w:basedOn w:val="FirstPara"/>
    <w:next w:val="FirstPara"/>
    <w:pPr>
      <w:keepNext/>
      <w:tabs>
        <w:tab w:val="left" w:pos="360"/>
      </w:tabs>
      <w:spacing w:before="480" w:after="120"/>
      <w:ind w:left="360" w:hanging="360"/>
      <w:jc w:val="left"/>
    </w:pPr>
    <w:rPr>
      <w:b/>
      <w:sz w:val="22"/>
    </w:rPr>
  </w:style>
  <w:style w:type="paragraph" w:customStyle="1" w:styleId="-H1">
    <w:name w:val="-H1"/>
    <w:basedOn w:val="HeadL1"/>
    <w:pPr>
      <w:spacing w:before="0"/>
    </w:pPr>
  </w:style>
  <w:style w:type="paragraph" w:customStyle="1" w:styleId="HeadL2">
    <w:name w:val="HeadL2"/>
    <w:aliases w:val="H2"/>
    <w:basedOn w:val="FirstPara"/>
    <w:next w:val="FirstPara"/>
    <w:pPr>
      <w:keepNext/>
      <w:tabs>
        <w:tab w:val="left" w:pos="480"/>
      </w:tabs>
      <w:spacing w:before="300" w:after="60"/>
      <w:ind w:left="480" w:hanging="480"/>
      <w:jc w:val="left"/>
    </w:pPr>
    <w:rPr>
      <w:i/>
      <w:sz w:val="22"/>
    </w:rPr>
  </w:style>
  <w:style w:type="paragraph" w:customStyle="1" w:styleId="-H2">
    <w:name w:val="-H2"/>
    <w:basedOn w:val="HeadL2"/>
    <w:pPr>
      <w:spacing w:before="120"/>
    </w:pPr>
  </w:style>
  <w:style w:type="paragraph" w:customStyle="1" w:styleId="Header1">
    <w:name w:val="Header1"/>
    <w:aliases w:val="RH"/>
    <w:basedOn w:val="MainText"/>
    <w:pPr>
      <w:tabs>
        <w:tab w:val="left" w:pos="720"/>
        <w:tab w:val="right" w:pos="7200"/>
      </w:tabs>
      <w:spacing w:line="240" w:lineRule="auto"/>
      <w:ind w:firstLine="0"/>
      <w:jc w:val="left"/>
    </w:pPr>
    <w:rPr>
      <w:i/>
    </w:rPr>
  </w:style>
  <w:style w:type="paragraph" w:customStyle="1" w:styleId="HeadL3">
    <w:name w:val="HeadL3"/>
    <w:aliases w:val="H3"/>
    <w:basedOn w:val="HeadL2"/>
    <w:next w:val="FirstPara"/>
    <w:pPr>
      <w:tabs>
        <w:tab w:val="clear" w:pos="480"/>
        <w:tab w:val="left" w:pos="600"/>
      </w:tabs>
      <w:spacing w:after="0"/>
      <w:ind w:left="600" w:hanging="600"/>
    </w:pPr>
  </w:style>
  <w:style w:type="paragraph" w:customStyle="1" w:styleId="HTMLBody">
    <w:name w:val="HTML Body"/>
    <w:rPr>
      <w:rFonts w:ascii="Arial" w:hAnsi="Arial"/>
      <w:snapToGrid w:val="0"/>
    </w:rPr>
  </w:style>
  <w:style w:type="paragraph" w:customStyle="1" w:styleId="hypothesis">
    <w:name w:val="hypothesis"/>
    <w:basedOn w:val="MainText"/>
    <w:next w:val="FirstPara"/>
    <w:pPr>
      <w:spacing w:before="120"/>
      <w:ind w:left="302" w:firstLine="0"/>
    </w:pPr>
    <w:rPr>
      <w:i/>
    </w:rPr>
  </w:style>
  <w:style w:type="paragraph" w:styleId="ListBullet">
    <w:name w:val="List Bullet"/>
    <w:basedOn w:val="Normal"/>
    <w:autoRedefine/>
    <w:semiHidden/>
    <w:pPr>
      <w:tabs>
        <w:tab w:val="num" w:pos="720"/>
      </w:tabs>
      <w:ind w:left="720" w:hanging="720"/>
    </w:pPr>
    <w:rPr>
      <w:rFonts w:ascii="Garamond" w:hAnsi="Garamond"/>
      <w:sz w:val="16"/>
      <w:szCs w:val="20"/>
    </w:rPr>
  </w:style>
  <w:style w:type="paragraph" w:customStyle="1" w:styleId="ListedBullets">
    <w:name w:val="ListedBullets"/>
    <w:aliases w:val="LB"/>
    <w:basedOn w:val="FirstPara"/>
    <w:pPr>
      <w:tabs>
        <w:tab w:val="num" w:pos="720"/>
      </w:tabs>
      <w:ind w:left="720" w:hanging="720"/>
      <w:jc w:val="left"/>
    </w:pPr>
  </w:style>
  <w:style w:type="paragraph" w:customStyle="1" w:styleId="ListedNos">
    <w:name w:val="ListedNos"/>
    <w:aliases w:val="LN"/>
    <w:basedOn w:val="ListedBullets"/>
    <w:pPr>
      <w:tabs>
        <w:tab w:val="clear" w:pos="720"/>
        <w:tab w:val="num" w:pos="360"/>
      </w:tabs>
      <w:ind w:left="360" w:hanging="360"/>
    </w:pPr>
  </w:style>
  <w:style w:type="paragraph" w:customStyle="1" w:styleId="ListUnNod">
    <w:name w:val="ListUnNod"/>
    <w:aliases w:val="LU"/>
    <w:basedOn w:val="ListedBullets"/>
    <w:pPr>
      <w:tabs>
        <w:tab w:val="clear" w:pos="720"/>
        <w:tab w:val="num" w:pos="360"/>
      </w:tabs>
      <w:ind w:left="0" w:firstLine="0"/>
    </w:pPr>
  </w:style>
  <w:style w:type="paragraph" w:customStyle="1" w:styleId="ListSubsid">
    <w:name w:val="ListSubsid"/>
    <w:aliases w:val="LS"/>
    <w:basedOn w:val="ListUnNod"/>
    <w:pPr>
      <w:keepLines/>
      <w:tabs>
        <w:tab w:val="left" w:pos="960"/>
      </w:tabs>
      <w:spacing w:before="60"/>
      <w:ind w:left="960" w:hanging="480"/>
    </w:pPr>
  </w:style>
  <w:style w:type="paragraph" w:customStyle="1" w:styleId="MTDisplayEquation">
    <w:name w:val="MTDisplayEquation"/>
    <w:basedOn w:val="Normal"/>
    <w:pPr>
      <w:tabs>
        <w:tab w:val="center" w:pos="3600"/>
        <w:tab w:val="right" w:pos="7200"/>
      </w:tabs>
      <w:jc w:val="both"/>
    </w:pPr>
    <w:rPr>
      <w:rFonts w:eastAsia="MS Mincho"/>
      <w:i/>
      <w:sz w:val="20"/>
      <w:lang w:eastAsia="ja-JP"/>
    </w:rPr>
  </w:style>
  <w:style w:type="paragraph" w:customStyle="1" w:styleId="PaperTitle">
    <w:name w:val="PaperTitle"/>
    <w:aliases w:val="PT"/>
    <w:basedOn w:val="FirstPara"/>
    <w:next w:val="AuthNames"/>
    <w:pPr>
      <w:pBdr>
        <w:top w:val="single" w:sz="12" w:space="4" w:color="auto"/>
        <w:bottom w:val="single" w:sz="12" w:space="4" w:color="auto"/>
      </w:pBdr>
      <w:spacing w:before="0" w:after="240" w:line="320" w:lineRule="atLeast"/>
      <w:ind w:left="3096"/>
      <w:jc w:val="left"/>
    </w:pPr>
    <w:rPr>
      <w:rFonts w:ascii="Arial" w:hAnsi="Arial"/>
      <w:b/>
      <w:sz w:val="28"/>
    </w:rPr>
  </w:style>
  <w:style w:type="paragraph" w:styleId="PlainText">
    <w:name w:val="Plain Text"/>
    <w:basedOn w:val="Normal"/>
    <w:semiHidden/>
    <w:rPr>
      <w:rFonts w:ascii="Courier New" w:hAnsi="Courier New"/>
      <w:sz w:val="20"/>
      <w:szCs w:val="20"/>
      <w:lang w:val="en-US" w:eastAsia="ja-JP"/>
    </w:rPr>
  </w:style>
  <w:style w:type="paragraph" w:customStyle="1" w:styleId="QuotationDisp">
    <w:name w:val="QuotationDisp"/>
    <w:aliases w:val="QU"/>
    <w:basedOn w:val="FirstPara"/>
    <w:pPr>
      <w:spacing w:line="200" w:lineRule="atLeast"/>
      <w:ind w:left="720" w:right="720"/>
    </w:pPr>
    <w:rPr>
      <w:sz w:val="18"/>
    </w:rPr>
  </w:style>
  <w:style w:type="paragraph" w:customStyle="1" w:styleId="reference0">
    <w:name w:val="reference"/>
    <w:basedOn w:val="PaperTitle"/>
  </w:style>
  <w:style w:type="paragraph" w:customStyle="1" w:styleId="Rule">
    <w:name w:val="Rule"/>
    <w:aliases w:val="RU"/>
    <w:basedOn w:val="AbsKeyBibli"/>
    <w:next w:val="HeadL1"/>
    <w:pPr>
      <w:pBdr>
        <w:bottom w:val="single" w:sz="12" w:space="0" w:color="auto"/>
      </w:pBdr>
      <w:spacing w:after="0" w:line="240" w:lineRule="auto"/>
      <w:ind w:left="0"/>
    </w:pPr>
    <w:rPr>
      <w:sz w:val="12"/>
    </w:rPr>
  </w:style>
  <w:style w:type="paragraph" w:customStyle="1" w:styleId="TH">
    <w:name w:val="TH"/>
    <w:basedOn w:val="FirstPara"/>
    <w:next w:val="MainText"/>
    <w:pPr>
      <w:tabs>
        <w:tab w:val="left" w:pos="960"/>
        <w:tab w:val="left" w:pos="1920"/>
      </w:tabs>
      <w:spacing w:before="240" w:after="120" w:line="200" w:lineRule="atLeast"/>
      <w:ind w:left="965" w:hanging="965"/>
      <w:jc w:val="left"/>
    </w:pPr>
    <w:rPr>
      <w:sz w:val="18"/>
    </w:rPr>
  </w:style>
  <w:style w:type="paragraph" w:customStyle="1" w:styleId="Theorempreposition">
    <w:name w:val="Theorempreposition"/>
    <w:basedOn w:val="Normal"/>
    <w:pPr>
      <w:keepNext/>
      <w:tabs>
        <w:tab w:val="left" w:pos="1161"/>
      </w:tabs>
      <w:spacing w:before="240" w:line="240" w:lineRule="atLeast"/>
      <w:jc w:val="both"/>
    </w:pPr>
    <w:rPr>
      <w:i/>
      <w:sz w:val="20"/>
    </w:rPr>
  </w:style>
  <w:style w:type="paragraph" w:customStyle="1" w:styleId="TR">
    <w:name w:val="TR"/>
    <w:basedOn w:val="Table"/>
    <w:pPr>
      <w:ind w:right="120"/>
      <w:jc w:val="right"/>
    </w:pPr>
  </w:style>
  <w:style w:type="character" w:customStyle="1" w:styleId="Fort">
    <w:name w:val="Fort"/>
    <w:rPr>
      <w:b/>
    </w:rPr>
  </w:style>
  <w:style w:type="character" w:customStyle="1" w:styleId="h">
    <w:name w:val="h"/>
    <w:basedOn w:val="DefaultParagraphFont"/>
  </w:style>
  <w:style w:type="character" w:styleId="HTMLCite">
    <w:name w:val="HTML Cite"/>
    <w:semiHidden/>
    <w:rPr>
      <w:i/>
      <w:iCs/>
    </w:rPr>
  </w:style>
  <w:style w:type="paragraph" w:styleId="BalloonText">
    <w:name w:val="Balloon Text"/>
    <w:basedOn w:val="Normal"/>
    <w:link w:val="BalloonTextChar"/>
    <w:uiPriority w:val="99"/>
    <w:semiHidden/>
    <w:pPr>
      <w:widowControl w:val="0"/>
      <w:autoSpaceDE w:val="0"/>
      <w:autoSpaceDN w:val="0"/>
      <w:adjustRightInd w:val="0"/>
    </w:pPr>
    <w:rPr>
      <w:rFonts w:ascii="Tahoma" w:hAnsi="Tahoma"/>
      <w:sz w:val="16"/>
      <w:szCs w:val="16"/>
      <w:lang w:val="en-US"/>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pPr>
      <w:widowControl w:val="0"/>
      <w:autoSpaceDE w:val="0"/>
      <w:autoSpaceDN w:val="0"/>
      <w:adjustRightInd w:val="0"/>
    </w:pPr>
    <w:rPr>
      <w:sz w:val="20"/>
      <w:szCs w:val="20"/>
      <w:lang w:val="en-US"/>
    </w:rPr>
  </w:style>
  <w:style w:type="paragraph" w:styleId="CommentSubject">
    <w:name w:val="annotation subject"/>
    <w:basedOn w:val="CommentText"/>
    <w:next w:val="CommentText"/>
    <w:link w:val="CommentSubjectChar"/>
    <w:uiPriority w:val="99"/>
    <w:semiHidden/>
    <w:rPr>
      <w:b/>
      <w:bCs/>
    </w:rPr>
  </w:style>
  <w:style w:type="character" w:styleId="Hyperlink">
    <w:name w:val="Hyperlink"/>
    <w:uiPriority w:val="99"/>
    <w:rsid w:val="005415DC"/>
    <w:rPr>
      <w:rFonts w:ascii="Tahoma" w:hAnsi="Tahoma" w:cs="Tahoma"/>
      <w:color w:val="5B9BD5" w:themeColor="accent1"/>
      <w:sz w:val="20"/>
      <w:szCs w:val="20"/>
      <w:shd w:val="clear" w:color="auto" w:fill="FFFFFF"/>
      <w:lang w:val="en-US"/>
    </w:rPr>
  </w:style>
  <w:style w:type="character" w:styleId="FollowedHyperlink">
    <w:name w:val="FollowedHyperlink"/>
    <w:semiHidden/>
    <w:rPr>
      <w:color w:val="800080"/>
      <w:u w:val="single"/>
    </w:rPr>
  </w:style>
  <w:style w:type="character" w:customStyle="1" w:styleId="FooterChar">
    <w:name w:val="Footer Char"/>
    <w:link w:val="Footer"/>
    <w:uiPriority w:val="99"/>
    <w:rsid w:val="00D849DD"/>
    <w:rPr>
      <w:sz w:val="18"/>
      <w:szCs w:val="24"/>
      <w:lang w:eastAsia="en-US"/>
    </w:rPr>
  </w:style>
  <w:style w:type="paragraph" w:styleId="NormalWeb">
    <w:name w:val="Normal (Web)"/>
    <w:basedOn w:val="Normal"/>
    <w:uiPriority w:val="99"/>
    <w:semiHidden/>
    <w:unhideWhenUsed/>
    <w:rsid w:val="00366A88"/>
    <w:pPr>
      <w:spacing w:before="100" w:beforeAutospacing="1" w:after="100" w:afterAutospacing="1"/>
    </w:pPr>
    <w:rPr>
      <w:lang w:val="en-US"/>
    </w:rPr>
  </w:style>
  <w:style w:type="paragraph" w:styleId="Caption">
    <w:name w:val="caption"/>
    <w:basedOn w:val="Normal"/>
    <w:next w:val="Normal"/>
    <w:uiPriority w:val="35"/>
    <w:unhideWhenUsed/>
    <w:qFormat/>
    <w:rsid w:val="009E3372"/>
    <w:rPr>
      <w:b/>
      <w:bCs/>
      <w:sz w:val="20"/>
      <w:szCs w:val="20"/>
    </w:rPr>
  </w:style>
  <w:style w:type="table" w:styleId="TableGrid">
    <w:name w:val="Table Grid"/>
    <w:basedOn w:val="TableNormal"/>
    <w:rsid w:val="00D40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40B9A"/>
    <w:pPr>
      <w:ind w:left="720"/>
      <w:contextualSpacing/>
    </w:pPr>
  </w:style>
  <w:style w:type="character" w:styleId="LineNumber">
    <w:name w:val="line number"/>
    <w:basedOn w:val="DefaultParagraphFont"/>
    <w:uiPriority w:val="99"/>
    <w:semiHidden/>
    <w:unhideWhenUsed/>
    <w:rsid w:val="00077E88"/>
  </w:style>
  <w:style w:type="character" w:styleId="PlaceholderText">
    <w:name w:val="Placeholder Text"/>
    <w:basedOn w:val="DefaultParagraphFont"/>
    <w:uiPriority w:val="99"/>
    <w:semiHidden/>
    <w:rsid w:val="00ED174A"/>
    <w:rPr>
      <w:color w:val="808080"/>
    </w:rPr>
  </w:style>
  <w:style w:type="character" w:customStyle="1" w:styleId="fontstyle01">
    <w:name w:val="fontstyle01"/>
    <w:basedOn w:val="DefaultParagraphFont"/>
    <w:rsid w:val="001F286A"/>
    <w:rPr>
      <w:rFonts w:ascii="TimesNewRomanPS-BoldMT" w:hAnsi="TimesNewRomanPS-BoldMT" w:hint="default"/>
      <w:b/>
      <w:bCs/>
      <w:i w:val="0"/>
      <w:iCs w:val="0"/>
      <w:color w:val="231F20"/>
      <w:sz w:val="18"/>
      <w:szCs w:val="18"/>
    </w:rPr>
  </w:style>
  <w:style w:type="paragraph" w:styleId="FootnoteText">
    <w:name w:val="footnote text"/>
    <w:aliases w:val=" Char Char,Char Char Char Char,Char Char Char,متن زيرنويس,پاورقي Char Char,پاورقي Char,Char,ãÊä ÒíÑäæíÓ Char,ÇæÑÞí Char Char Char,ÇæÑÞí Char Char1,ãÊä ÒíÑäæíÓ,ÇæÑÞí Char Char,ÇæÑÞí Char,پاورقي,پاورقی Char,ÇæÑÞ, Char,Footnote Text1"/>
    <w:basedOn w:val="Normal"/>
    <w:link w:val="FootnoteTextChar"/>
    <w:uiPriority w:val="99"/>
    <w:unhideWhenUsed/>
    <w:qFormat/>
    <w:rsid w:val="00E07118"/>
    <w:pPr>
      <w:bidi/>
    </w:pPr>
    <w:rPr>
      <w:rFonts w:ascii="Calibri" w:eastAsia="Calibri" w:hAnsi="Calibri" w:cs="Arial"/>
      <w:sz w:val="20"/>
      <w:szCs w:val="20"/>
      <w:lang w:val="en-US" w:bidi="fa-IR"/>
    </w:rPr>
  </w:style>
  <w:style w:type="character" w:customStyle="1" w:styleId="FootnoteTextChar">
    <w:name w:val="Footnote Text Char"/>
    <w:aliases w:val=" Char Char Char,Char Char Char Char Char,Char Char Char Char1,متن زيرنويس Char,پاورقي Char Char Char,پاورقي Char Char1,Char Char,ãÊä ÒíÑäæíÓ Char Char,ÇæÑÞí Char Char Char Char,ÇæÑÞí Char Char1 Char,ãÊä ÒíÑäæíÓ Char1,پاورقي Char1"/>
    <w:basedOn w:val="DefaultParagraphFont"/>
    <w:link w:val="FootnoteText"/>
    <w:uiPriority w:val="99"/>
    <w:rsid w:val="00E07118"/>
    <w:rPr>
      <w:rFonts w:ascii="Calibri" w:eastAsia="Calibri" w:hAnsi="Calibri" w:cs="Arial"/>
      <w:lang w:bidi="fa-IR"/>
    </w:rPr>
  </w:style>
  <w:style w:type="character" w:styleId="FootnoteReference">
    <w:name w:val="footnote reference"/>
    <w:aliases w:val="شماره زيرنويس,پاورقی,مرجع پاورقي,ÔãÇÑå ÒíÑäæíÓ,Footnote"/>
    <w:qFormat/>
    <w:rsid w:val="00E07118"/>
    <w:rPr>
      <w:vertAlign w:val="superscript"/>
    </w:rPr>
  </w:style>
  <w:style w:type="character" w:customStyle="1" w:styleId="HeaderChar">
    <w:name w:val="Header Char"/>
    <w:link w:val="Header"/>
    <w:uiPriority w:val="99"/>
    <w:rsid w:val="00E07118"/>
    <w:rPr>
      <w:sz w:val="24"/>
      <w:szCs w:val="24"/>
      <w:lang w:val="en-GB"/>
    </w:rPr>
  </w:style>
  <w:style w:type="character" w:customStyle="1" w:styleId="tlid-translation">
    <w:name w:val="tlid-translation"/>
    <w:rsid w:val="00E07118"/>
  </w:style>
  <w:style w:type="character" w:customStyle="1" w:styleId="Heading1Char">
    <w:name w:val="Heading 1 Char"/>
    <w:link w:val="Heading1"/>
    <w:uiPriority w:val="9"/>
    <w:rsid w:val="00920258"/>
    <w:rPr>
      <w:rFonts w:ascii="Candara" w:hAnsi="Candara"/>
      <w:b/>
      <w:color w:val="7030A0"/>
      <w:sz w:val="28"/>
      <w:lang w:val="en-GB"/>
    </w:rPr>
  </w:style>
  <w:style w:type="character" w:customStyle="1" w:styleId="Heading2Char">
    <w:name w:val="Heading 2 Char"/>
    <w:link w:val="Heading2"/>
    <w:uiPriority w:val="9"/>
    <w:rsid w:val="00920258"/>
    <w:rPr>
      <w:rFonts w:ascii="Candara" w:hAnsi="Candara"/>
      <w:b/>
      <w:i/>
      <w:color w:val="7030A0"/>
      <w:sz w:val="28"/>
      <w:lang w:val="en-GB"/>
    </w:rPr>
  </w:style>
  <w:style w:type="character" w:customStyle="1" w:styleId="st">
    <w:name w:val="st"/>
    <w:rsid w:val="00E07118"/>
  </w:style>
  <w:style w:type="character" w:customStyle="1" w:styleId="CommentTextChar">
    <w:name w:val="Comment Text Char"/>
    <w:basedOn w:val="DefaultParagraphFont"/>
    <w:link w:val="CommentText"/>
    <w:uiPriority w:val="99"/>
    <w:rsid w:val="00E07118"/>
  </w:style>
  <w:style w:type="character" w:customStyle="1" w:styleId="CommentSubjectChar">
    <w:name w:val="Comment Subject Char"/>
    <w:link w:val="CommentSubject"/>
    <w:uiPriority w:val="99"/>
    <w:semiHidden/>
    <w:rsid w:val="00E07118"/>
    <w:rPr>
      <w:b/>
      <w:bCs/>
    </w:rPr>
  </w:style>
  <w:style w:type="character" w:customStyle="1" w:styleId="BalloonTextChar">
    <w:name w:val="Balloon Text Char"/>
    <w:link w:val="BalloonText"/>
    <w:uiPriority w:val="99"/>
    <w:semiHidden/>
    <w:rsid w:val="00E07118"/>
    <w:rPr>
      <w:rFonts w:ascii="Tahoma" w:hAnsi="Tahoma"/>
      <w:sz w:val="16"/>
      <w:szCs w:val="16"/>
    </w:rPr>
  </w:style>
  <w:style w:type="character" w:customStyle="1" w:styleId="UnresolvedMention1">
    <w:name w:val="Unresolved Mention1"/>
    <w:basedOn w:val="DefaultParagraphFont"/>
    <w:uiPriority w:val="99"/>
    <w:semiHidden/>
    <w:unhideWhenUsed/>
    <w:rsid w:val="00F2325D"/>
    <w:rPr>
      <w:color w:val="605E5C"/>
      <w:shd w:val="clear" w:color="auto" w:fill="E1DFDD"/>
    </w:rPr>
  </w:style>
  <w:style w:type="table" w:customStyle="1" w:styleId="TableGrid1">
    <w:name w:val="Table Grid1"/>
    <w:basedOn w:val="TableNormal"/>
    <w:next w:val="TableGrid"/>
    <w:uiPriority w:val="59"/>
    <w:rsid w:val="006A324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
    <w:name w:val="Text"/>
    <w:basedOn w:val="Normal"/>
    <w:link w:val="TextChar"/>
    <w:qFormat/>
    <w:rsid w:val="00D257C3"/>
    <w:pPr>
      <w:ind w:firstLine="567"/>
      <w:jc w:val="both"/>
    </w:pPr>
    <w:rPr>
      <w:rFonts w:ascii="Tahoma" w:hAnsi="Tahoma" w:cs="Tahoma"/>
      <w:color w:val="222222"/>
      <w:sz w:val="20"/>
      <w:szCs w:val="20"/>
      <w:shd w:val="clear" w:color="auto" w:fill="FFFFFF"/>
      <w:lang w:val="en-US"/>
    </w:rPr>
  </w:style>
  <w:style w:type="character" w:customStyle="1" w:styleId="TextChar">
    <w:name w:val="Text Char"/>
    <w:basedOn w:val="DefaultParagraphFont"/>
    <w:link w:val="Text"/>
    <w:rsid w:val="00D257C3"/>
    <w:rPr>
      <w:rFonts w:ascii="Tahoma" w:hAnsi="Tahoma" w:cs="Tahoma"/>
      <w:color w:val="22222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0" w:type="dxa"/>
        <w:bottom w:w="0" w:type="dxa"/>
        <w:right w:w="0" w:type="dxa"/>
      </w:tblCellMar>
    </w:tblPr>
  </w:style>
  <w:style w:type="table" w:customStyle="1" w:styleId="a0">
    <w:basedOn w:val="TableNormal"/>
    <w:rPr>
      <w:rFonts w:ascii="Calibri" w:eastAsia="Calibri" w:hAnsi="Calibri" w:cs="Calibri"/>
      <w:sz w:val="22"/>
      <w:szCs w:val="22"/>
    </w:rPr>
    <w:tblPr>
      <w:tblStyleRowBandSize w:val="1"/>
      <w:tblStyleColBandSize w:val="1"/>
      <w:tblInd w:w="0" w:type="dxa"/>
      <w:tblCellMar>
        <w:top w:w="0" w:type="dxa"/>
        <w:left w:w="108" w:type="dxa"/>
        <w:bottom w:w="0" w:type="dxa"/>
        <w:right w:w="108" w:type="dxa"/>
      </w:tblCellMar>
    </w:tblPr>
  </w:style>
  <w:style w:type="table" w:customStyle="1" w:styleId="a1">
    <w:basedOn w:val="TableNormal"/>
    <w:rPr>
      <w:rFonts w:ascii="Calibri" w:eastAsia="Calibri" w:hAnsi="Calibri" w:cs="Calibri"/>
      <w:sz w:val="22"/>
      <w:szCs w:val="22"/>
    </w:rPr>
    <w:tblPr>
      <w:tblStyleRowBandSize w:val="1"/>
      <w:tblStyleColBandSize w:val="1"/>
      <w:tblInd w:w="0" w:type="dxa"/>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DE59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E593E"/>
    <w:rPr>
      <w:rFonts w:ascii="Consolas" w:hAnsi="Consola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384430">
      <w:bodyDiv w:val="1"/>
      <w:marLeft w:val="0"/>
      <w:marRight w:val="0"/>
      <w:marTop w:val="0"/>
      <w:marBottom w:val="0"/>
      <w:divBdr>
        <w:top w:val="none" w:sz="0" w:space="0" w:color="auto"/>
        <w:left w:val="none" w:sz="0" w:space="0" w:color="auto"/>
        <w:bottom w:val="none" w:sz="0" w:space="0" w:color="auto"/>
        <w:right w:val="none" w:sz="0" w:space="0" w:color="auto"/>
      </w:divBdr>
    </w:div>
    <w:div w:id="266618501">
      <w:bodyDiv w:val="1"/>
      <w:marLeft w:val="0"/>
      <w:marRight w:val="0"/>
      <w:marTop w:val="0"/>
      <w:marBottom w:val="0"/>
      <w:divBdr>
        <w:top w:val="none" w:sz="0" w:space="0" w:color="auto"/>
        <w:left w:val="none" w:sz="0" w:space="0" w:color="auto"/>
        <w:bottom w:val="none" w:sz="0" w:space="0" w:color="auto"/>
        <w:right w:val="none" w:sz="0" w:space="0" w:color="auto"/>
      </w:divBdr>
    </w:div>
    <w:div w:id="2126651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nuradilla185@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creativecommons.org/licenses/by-sa/4.0/" TargetMode="External"/><Relationship Id="rId1" Type="http://schemas.openxmlformats.org/officeDocument/2006/relationships/hyperlink" Target="http://creativecommons.org/licenses/by-sa/4.0/" TargetMode="External"/><Relationship Id="rId4" Type="http://schemas.openxmlformats.org/officeDocument/2006/relationships/hyperlink" Target="http://creativecommons.org/licenses/by-sa/4.0/"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jurnal.uinsu.ac.id/index.php/PEM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RCZ9hnE5/thtDxBUq7AQCoLg==">CgMxLjAyCGguZ2pkZ3hzMgloLjMwajB6bGw4AHIhMXV2YTl0OHVVdWdFOGx6VEowWjRxWmoyLTRXRmFjTkhr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5533</Words>
  <Characters>31542</Characters>
  <Application>Microsoft Office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User</cp:lastModifiedBy>
  <cp:revision>2</cp:revision>
  <dcterms:created xsi:type="dcterms:W3CDTF">2025-06-28T07:40:00Z</dcterms:created>
  <dcterms:modified xsi:type="dcterms:W3CDTF">2025-06-28T07:40:00Z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7de03abd-c39e-3969-b8a8-65d2dd999de5</vt:lpwstr>
  </property>
  <property fmtid="{D5CDD505-2E9C-101B-9397-08002B2CF9AE}" pid="24" name="Mendeley Citation Style_1">
    <vt:lpwstr>http://www.zotero.org/styles/apa</vt:lpwstr>
  </property>
</Properties>
</file>