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E691" w14:textId="77777777" w:rsidR="004E66CD" w:rsidRPr="00211269" w:rsidRDefault="00000000">
      <w:pPr>
        <w:widowControl w:val="0"/>
        <w:pBdr>
          <w:top w:val="nil"/>
          <w:left w:val="nil"/>
          <w:bottom w:val="nil"/>
          <w:right w:val="nil"/>
          <w:between w:val="nil"/>
        </w:pBdr>
        <w:spacing w:line="276" w:lineRule="auto"/>
        <w:ind w:left="0" w:hanging="2"/>
        <w:rPr>
          <w:rFonts w:asciiTheme="minorBidi" w:hAnsiTheme="minorBidi" w:cstheme="minorBidi"/>
        </w:rPr>
      </w:pPr>
      <w:r>
        <w:rPr>
          <w:rFonts w:asciiTheme="minorBidi" w:hAnsiTheme="minorBidi" w:cstheme="minorBidi"/>
        </w:rPr>
        <w:pict w14:anchorId="3536C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0;width:50pt;height:50pt;z-index:251658240;visibility:hidden">
            <v:path o:extrusionok="t"/>
            <o:lock v:ext="edit" selection="t"/>
          </v:shape>
        </w:pict>
      </w:r>
    </w:p>
    <w:p w14:paraId="0F990E5D" w14:textId="77777777" w:rsidR="004E66CD" w:rsidRPr="00211269" w:rsidRDefault="00000000">
      <w:pPr>
        <w:widowControl w:val="0"/>
        <w:pBdr>
          <w:top w:val="nil"/>
          <w:left w:val="nil"/>
          <w:bottom w:val="nil"/>
          <w:right w:val="nil"/>
          <w:between w:val="nil"/>
        </w:pBdr>
        <w:spacing w:line="276" w:lineRule="auto"/>
        <w:ind w:left="-2" w:firstLine="0"/>
        <w:rPr>
          <w:rFonts w:asciiTheme="minorBidi" w:eastAsia="Arial" w:hAnsiTheme="minorBidi" w:cstheme="minorBidi"/>
          <w:color w:val="000000"/>
          <w:sz w:val="2"/>
          <w:szCs w:val="2"/>
        </w:rPr>
      </w:pPr>
      <w:r w:rsidRPr="00211269">
        <w:rPr>
          <w:rFonts w:asciiTheme="minorBidi" w:eastAsia="Arial" w:hAnsiTheme="minorBidi" w:cstheme="minorBidi"/>
          <w:sz w:val="2"/>
          <w:szCs w:val="2"/>
        </w:rPr>
        <w:t>dffffffffff</w:t>
      </w:r>
    </w:p>
    <w:tbl>
      <w:tblPr>
        <w:tblStyle w:val="a"/>
        <w:tblW w:w="7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4276"/>
      </w:tblGrid>
      <w:tr w:rsidR="004E66CD" w:rsidRPr="00211269" w14:paraId="499E6C1F" w14:textId="77777777">
        <w:trPr>
          <w:trHeight w:val="1395"/>
        </w:trPr>
        <w:tc>
          <w:tcPr>
            <w:tcW w:w="3686" w:type="dxa"/>
            <w:tcBorders>
              <w:bottom w:val="single" w:sz="4" w:space="0" w:color="000000"/>
            </w:tcBorders>
          </w:tcPr>
          <w:p w14:paraId="7DC8B669" w14:textId="77777777" w:rsidR="004E66CD" w:rsidRPr="00211269" w:rsidRDefault="00000000">
            <w:pPr>
              <w:pBdr>
                <w:top w:val="nil"/>
                <w:left w:val="nil"/>
                <w:bottom w:val="nil"/>
                <w:right w:val="nil"/>
                <w:between w:val="nil"/>
              </w:pBdr>
              <w:spacing w:line="240" w:lineRule="auto"/>
              <w:ind w:left="3" w:hanging="5"/>
              <w:rPr>
                <w:rFonts w:asciiTheme="minorBidi" w:eastAsia="Arial" w:hAnsiTheme="minorBidi" w:cstheme="minorBidi"/>
                <w:color w:val="000000"/>
                <w:sz w:val="48"/>
                <w:szCs w:val="48"/>
              </w:rPr>
            </w:pPr>
            <w:r w:rsidRPr="00211269">
              <w:rPr>
                <w:rFonts w:asciiTheme="minorBidi" w:eastAsia="Arial" w:hAnsiTheme="minorBidi" w:cstheme="minorBidi"/>
                <w:color w:val="000000"/>
                <w:sz w:val="48"/>
                <w:szCs w:val="48"/>
              </w:rPr>
              <w:drawing>
                <wp:inline distT="0" distB="0" distL="114300" distR="114300" wp14:anchorId="129F906E" wp14:editId="0E749A30">
                  <wp:extent cx="2308860" cy="817880"/>
                  <wp:effectExtent l="0" t="0" r="0" b="0"/>
                  <wp:docPr id="10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308860" cy="817880"/>
                          </a:xfrm>
                          <a:prstGeom prst="rect">
                            <a:avLst/>
                          </a:prstGeom>
                          <a:ln/>
                        </pic:spPr>
                      </pic:pic>
                    </a:graphicData>
                  </a:graphic>
                </wp:inline>
              </w:drawing>
            </w:r>
          </w:p>
          <w:p w14:paraId="180AD5EE" w14:textId="77777777" w:rsidR="004E66CD" w:rsidRPr="00211269" w:rsidRDefault="00000000">
            <w:pPr>
              <w:pBdr>
                <w:top w:val="nil"/>
                <w:left w:val="nil"/>
                <w:bottom w:val="nil"/>
                <w:right w:val="nil"/>
                <w:between w:val="nil"/>
              </w:pBdr>
              <w:spacing w:line="240" w:lineRule="auto"/>
              <w:ind w:left="0" w:hanging="2"/>
              <w:jc w:val="both"/>
              <w:rPr>
                <w:rFonts w:asciiTheme="minorBidi" w:eastAsia="Arial" w:hAnsiTheme="minorBidi" w:cstheme="minorBidi"/>
                <w:color w:val="000000"/>
                <w:sz w:val="20"/>
                <w:szCs w:val="20"/>
              </w:rPr>
            </w:pPr>
            <w:r w:rsidRPr="00211269">
              <w:rPr>
                <w:rFonts w:asciiTheme="minorBidi" w:eastAsia="Arial" w:hAnsiTheme="minorBidi" w:cstheme="minorBidi"/>
                <w:color w:val="000000"/>
                <w:sz w:val="20"/>
                <w:szCs w:val="20"/>
              </w:rPr>
              <w:t>Vol., No. ,</w:t>
            </w:r>
            <w:r w:rsidRPr="00211269">
              <w:rPr>
                <w:rFonts w:asciiTheme="minorBidi" w:eastAsia="Arial" w:hAnsiTheme="minorBidi" w:cstheme="minorBidi"/>
                <w:sz w:val="20"/>
                <w:szCs w:val="20"/>
              </w:rPr>
              <w:t xml:space="preserve"> </w:t>
            </w:r>
          </w:p>
          <w:p w14:paraId="72BDC1A2" w14:textId="77777777" w:rsidR="004E66CD" w:rsidRPr="00211269" w:rsidRDefault="00000000">
            <w:pPr>
              <w:ind w:left="0" w:hanging="2"/>
              <w:rPr>
                <w:rFonts w:asciiTheme="minorBidi" w:eastAsia="Arial" w:hAnsiTheme="minorBidi" w:cstheme="minorBidi"/>
              </w:rPr>
            </w:pPr>
            <w:r w:rsidRPr="00211269">
              <w:rPr>
                <w:rFonts w:asciiTheme="minorBidi" w:eastAsia="Arial" w:hAnsiTheme="minorBidi" w:cstheme="minorBidi"/>
                <w:sz w:val="20"/>
                <w:szCs w:val="20"/>
              </w:rPr>
              <w:t xml:space="preserve">Doi: </w:t>
            </w:r>
          </w:p>
        </w:tc>
        <w:tc>
          <w:tcPr>
            <w:tcW w:w="4276" w:type="dxa"/>
            <w:tcBorders>
              <w:bottom w:val="single" w:sz="4" w:space="0" w:color="000000"/>
            </w:tcBorders>
          </w:tcPr>
          <w:p w14:paraId="74BA4A33" w14:textId="21C05C70" w:rsidR="004E66CD" w:rsidRPr="00211269" w:rsidRDefault="00827B46" w:rsidP="00827B46">
            <w:pPr>
              <w:pBdr>
                <w:top w:val="nil"/>
                <w:left w:val="nil"/>
                <w:bottom w:val="nil"/>
                <w:right w:val="nil"/>
                <w:between w:val="nil"/>
              </w:pBdr>
              <w:spacing w:line="240" w:lineRule="auto"/>
              <w:ind w:left="1" w:hanging="3"/>
              <w:rPr>
                <w:rFonts w:asciiTheme="minorBidi" w:eastAsia="Arial" w:hAnsiTheme="minorBidi" w:cstheme="minorBidi"/>
                <w:b/>
                <w:bCs/>
                <w:color w:val="000000"/>
                <w:sz w:val="28"/>
                <w:szCs w:val="28"/>
                <w:lang w:val="id-ID"/>
              </w:rPr>
            </w:pPr>
            <w:r w:rsidRPr="00211269">
              <w:rPr>
                <w:rFonts w:asciiTheme="minorBidi" w:eastAsia="Arial" w:hAnsiTheme="minorBidi" w:cstheme="minorBidi"/>
                <w:b/>
                <w:bCs/>
                <w:sz w:val="27"/>
                <w:szCs w:val="27"/>
                <w:lang w:val="id-ID"/>
              </w:rPr>
              <w:t xml:space="preserve">JURNAL PENDIDIKAN DAN </w:t>
            </w:r>
            <w:r w:rsidRPr="00211269">
              <w:rPr>
                <w:rFonts w:asciiTheme="minorBidi" w:eastAsia="Arial" w:hAnsiTheme="minorBidi" w:cstheme="minorBidi"/>
                <w:b/>
                <w:bCs/>
                <w:sz w:val="56"/>
                <w:szCs w:val="56"/>
                <w:lang w:val="id-ID"/>
              </w:rPr>
              <w:t>KONSELING</w:t>
            </w:r>
          </w:p>
          <w:p w14:paraId="29BD8B87" w14:textId="77777777" w:rsidR="004E66CD" w:rsidRPr="00211269" w:rsidRDefault="004E66CD">
            <w:pPr>
              <w:pBdr>
                <w:top w:val="nil"/>
                <w:left w:val="nil"/>
                <w:bottom w:val="nil"/>
                <w:right w:val="nil"/>
                <w:between w:val="nil"/>
              </w:pBdr>
              <w:spacing w:line="240" w:lineRule="auto"/>
              <w:ind w:left="0" w:hanging="2"/>
              <w:rPr>
                <w:rFonts w:asciiTheme="minorBidi" w:eastAsia="Arial" w:hAnsiTheme="minorBidi" w:cstheme="minorBidi"/>
                <w:color w:val="FF0000"/>
                <w:sz w:val="20"/>
                <w:szCs w:val="20"/>
              </w:rPr>
            </w:pPr>
            <w:hyperlink r:id="rId10">
              <w:r w:rsidRPr="00211269">
                <w:rPr>
                  <w:rFonts w:asciiTheme="minorBidi" w:eastAsia="Arial" w:hAnsiTheme="minorBidi" w:cstheme="minorBidi"/>
                  <w:color w:val="0000FF"/>
                  <w:sz w:val="20"/>
                  <w:szCs w:val="20"/>
                  <w:u w:val="single"/>
                </w:rPr>
                <w:t>http://jurnal.uinsu.ac.id/index.php/al-irsyad</w:t>
              </w:r>
            </w:hyperlink>
            <w:r w:rsidRPr="00211269">
              <w:rPr>
                <w:rFonts w:asciiTheme="minorBidi" w:eastAsia="Arial" w:hAnsiTheme="minorBidi" w:cstheme="minorBidi"/>
                <w:color w:val="FF0000"/>
                <w:sz w:val="20"/>
                <w:szCs w:val="20"/>
              </w:rPr>
              <w:t xml:space="preserve"> </w:t>
            </w:r>
          </w:p>
          <w:p w14:paraId="679E7D67" w14:textId="77777777" w:rsidR="004E66CD" w:rsidRPr="00211269" w:rsidRDefault="00000000">
            <w:pPr>
              <w:pBdr>
                <w:top w:val="nil"/>
                <w:left w:val="nil"/>
                <w:bottom w:val="nil"/>
                <w:right w:val="nil"/>
                <w:between w:val="nil"/>
              </w:pBdr>
              <w:spacing w:line="240" w:lineRule="auto"/>
              <w:ind w:left="0" w:hanging="2"/>
              <w:rPr>
                <w:rFonts w:asciiTheme="minorBidi" w:eastAsia="Arial" w:hAnsiTheme="minorBidi" w:cstheme="minorBidi"/>
                <w:color w:val="000000"/>
                <w:sz w:val="20"/>
                <w:szCs w:val="20"/>
              </w:rPr>
            </w:pPr>
            <w:r w:rsidRPr="00211269">
              <w:rPr>
                <w:rFonts w:asciiTheme="minorBidi" w:eastAsia="Arial" w:hAnsiTheme="minorBidi" w:cstheme="minorBidi"/>
                <w:color w:val="000000"/>
                <w:sz w:val="20"/>
                <w:szCs w:val="20"/>
              </w:rPr>
              <w:t>ISSN 2686-2859 (</w:t>
            </w:r>
            <w:r w:rsidRPr="00211269">
              <w:rPr>
                <w:rFonts w:asciiTheme="minorBidi" w:eastAsia="Arial" w:hAnsiTheme="minorBidi" w:cstheme="minorBidi"/>
                <w:i/>
                <w:iCs/>
                <w:color w:val="000000"/>
                <w:sz w:val="20"/>
                <w:szCs w:val="20"/>
              </w:rPr>
              <w:t>online</w:t>
            </w:r>
            <w:r w:rsidRPr="00211269">
              <w:rPr>
                <w:rFonts w:asciiTheme="minorBidi" w:eastAsia="Arial" w:hAnsiTheme="minorBidi" w:cstheme="minorBidi"/>
                <w:color w:val="000000"/>
                <w:sz w:val="20"/>
                <w:szCs w:val="20"/>
              </w:rPr>
              <w:t>)</w:t>
            </w:r>
          </w:p>
          <w:p w14:paraId="463DBD92" w14:textId="77777777" w:rsidR="004E66CD" w:rsidRPr="00211269" w:rsidRDefault="00000000">
            <w:pPr>
              <w:pBdr>
                <w:top w:val="nil"/>
                <w:left w:val="nil"/>
                <w:bottom w:val="nil"/>
                <w:right w:val="nil"/>
                <w:between w:val="nil"/>
              </w:pBdr>
              <w:spacing w:line="240" w:lineRule="auto"/>
              <w:ind w:left="0" w:hanging="2"/>
              <w:jc w:val="both"/>
              <w:rPr>
                <w:rFonts w:asciiTheme="minorBidi" w:eastAsia="Arial" w:hAnsiTheme="minorBidi" w:cstheme="minorBidi"/>
                <w:color w:val="000000"/>
                <w:sz w:val="20"/>
                <w:szCs w:val="20"/>
              </w:rPr>
            </w:pPr>
            <w:r w:rsidRPr="00211269">
              <w:rPr>
                <w:rFonts w:asciiTheme="minorBidi" w:eastAsia="Arial" w:hAnsiTheme="minorBidi" w:cstheme="minorBidi"/>
                <w:color w:val="000000"/>
                <w:sz w:val="20"/>
                <w:szCs w:val="20"/>
              </w:rPr>
              <w:t>ISSN 2088-8341 (cetak)</w:t>
            </w:r>
            <w:r w:rsidRPr="00211269">
              <w:rPr>
                <w:rFonts w:asciiTheme="minorBidi" w:eastAsia="Arial" w:hAnsiTheme="minorBidi" w:cstheme="minorBidi"/>
                <w:color w:val="000000"/>
                <w:sz w:val="22"/>
                <w:szCs w:val="22"/>
              </w:rPr>
              <w:t xml:space="preserve"> </w:t>
            </w:r>
          </w:p>
        </w:tc>
      </w:tr>
      <w:tr w:rsidR="004E66CD" w:rsidRPr="00211269" w14:paraId="528FEAFA" w14:textId="77777777">
        <w:tc>
          <w:tcPr>
            <w:tcW w:w="7962" w:type="dxa"/>
            <w:gridSpan w:val="2"/>
          </w:tcPr>
          <w:p w14:paraId="5C0D5109" w14:textId="77777777" w:rsidR="00827B46" w:rsidRPr="00211269" w:rsidRDefault="00827B46" w:rsidP="00827B46">
            <w:pPr>
              <w:pBdr>
                <w:top w:val="nil"/>
                <w:left w:val="nil"/>
                <w:bottom w:val="nil"/>
                <w:right w:val="nil"/>
                <w:between w:val="nil"/>
              </w:pBdr>
              <w:spacing w:line="240" w:lineRule="auto"/>
              <w:ind w:left="1" w:hanging="3"/>
              <w:jc w:val="center"/>
              <w:rPr>
                <w:rFonts w:asciiTheme="minorBidi" w:eastAsia="Arial" w:hAnsiTheme="minorBidi" w:cstheme="minorBidi"/>
                <w:b/>
                <w:bCs/>
                <w:sz w:val="27"/>
                <w:szCs w:val="27"/>
                <w:lang w:val="id-ID"/>
              </w:rPr>
            </w:pPr>
          </w:p>
          <w:p w14:paraId="743EEB9A" w14:textId="668A4D92" w:rsidR="00827B46" w:rsidRPr="00211269" w:rsidRDefault="00827B46" w:rsidP="00827B46">
            <w:pPr>
              <w:pBdr>
                <w:top w:val="nil"/>
                <w:left w:val="nil"/>
                <w:bottom w:val="nil"/>
                <w:right w:val="nil"/>
                <w:between w:val="nil"/>
              </w:pBdr>
              <w:spacing w:line="240" w:lineRule="auto"/>
              <w:ind w:left="1" w:hanging="3"/>
              <w:jc w:val="center"/>
              <w:rPr>
                <w:rFonts w:asciiTheme="minorBidi" w:eastAsia="Arial" w:hAnsiTheme="minorBidi" w:cstheme="minorBidi"/>
                <w:b/>
                <w:bCs/>
                <w:color w:val="000000"/>
                <w:sz w:val="28"/>
                <w:szCs w:val="28"/>
                <w:lang w:val="id-ID"/>
              </w:rPr>
            </w:pPr>
            <w:r w:rsidRPr="00211269">
              <w:rPr>
                <w:rFonts w:asciiTheme="minorBidi" w:eastAsia="Arial" w:hAnsiTheme="minorBidi" w:cstheme="minorBidi"/>
                <w:b/>
                <w:bCs/>
                <w:sz w:val="27"/>
                <w:szCs w:val="27"/>
                <w:lang w:val="id-ID"/>
              </w:rPr>
              <w:t xml:space="preserve">PERAN </w:t>
            </w:r>
            <w:r w:rsidR="00391FA2" w:rsidRPr="00391FA2">
              <w:rPr>
                <w:rFonts w:asciiTheme="minorBidi" w:eastAsia="Arial" w:hAnsiTheme="minorBidi" w:cstheme="minorBidi"/>
                <w:b/>
                <w:bCs/>
                <w:i/>
                <w:iCs/>
                <w:sz w:val="27"/>
                <w:szCs w:val="27"/>
                <w:lang w:val="id-ID"/>
              </w:rPr>
              <w:t>SELF-EFFICACY</w:t>
            </w:r>
            <w:r w:rsidRPr="00211269">
              <w:rPr>
                <w:rFonts w:asciiTheme="minorBidi" w:eastAsia="Arial" w:hAnsiTheme="minorBidi" w:cstheme="minorBidi"/>
                <w:b/>
                <w:bCs/>
                <w:sz w:val="27"/>
                <w:szCs w:val="27"/>
                <w:lang w:val="id-ID"/>
              </w:rPr>
              <w:t xml:space="preserve"> SEBAGAI MEDIATOR DALAM HUBUNGAN </w:t>
            </w:r>
            <w:r w:rsidR="00391FA2" w:rsidRPr="00391FA2">
              <w:rPr>
                <w:rFonts w:asciiTheme="minorBidi" w:eastAsia="Arial" w:hAnsiTheme="minorBidi" w:cstheme="minorBidi"/>
                <w:b/>
                <w:bCs/>
                <w:i/>
                <w:iCs/>
                <w:sz w:val="27"/>
                <w:szCs w:val="27"/>
                <w:lang w:val="id-ID"/>
              </w:rPr>
              <w:t>PEER SUPPORT</w:t>
            </w:r>
            <w:r w:rsidRPr="00211269">
              <w:rPr>
                <w:rFonts w:asciiTheme="minorBidi" w:eastAsia="Arial" w:hAnsiTheme="minorBidi" w:cstheme="minorBidi"/>
                <w:b/>
                <w:bCs/>
                <w:sz w:val="27"/>
                <w:szCs w:val="27"/>
                <w:lang w:val="id-ID"/>
              </w:rPr>
              <w:t xml:space="preserve"> DENGAN </w:t>
            </w:r>
            <w:r w:rsidR="00391FA2" w:rsidRPr="00391FA2">
              <w:rPr>
                <w:rFonts w:asciiTheme="minorBidi" w:eastAsia="Arial" w:hAnsiTheme="minorBidi" w:cstheme="minorBidi"/>
                <w:b/>
                <w:bCs/>
                <w:i/>
                <w:iCs/>
                <w:sz w:val="27"/>
                <w:szCs w:val="27"/>
                <w:lang w:val="id-ID"/>
              </w:rPr>
              <w:t>CAREER DECISION MAKING</w:t>
            </w:r>
            <w:r w:rsidRPr="00211269">
              <w:rPr>
                <w:rFonts w:asciiTheme="minorBidi" w:eastAsia="Arial" w:hAnsiTheme="minorBidi" w:cstheme="minorBidi"/>
                <w:b/>
                <w:bCs/>
                <w:sz w:val="27"/>
                <w:szCs w:val="27"/>
                <w:lang w:val="id-ID"/>
              </w:rPr>
              <w:t xml:space="preserve"> MAHASISWA TINGKAT AKHIR</w:t>
            </w:r>
          </w:p>
          <w:p w14:paraId="5F0E9581" w14:textId="77777777" w:rsidR="004E66CD" w:rsidRPr="00211269" w:rsidRDefault="00000000">
            <w:pPr>
              <w:spacing w:before="240" w:after="240"/>
              <w:ind w:left="0" w:hanging="2"/>
              <w:jc w:val="center"/>
              <w:rPr>
                <w:rFonts w:asciiTheme="minorBidi" w:eastAsia="Arial" w:hAnsiTheme="minorBidi" w:cstheme="minorBidi"/>
              </w:rPr>
            </w:pPr>
            <w:r>
              <w:rPr>
                <w:rFonts w:asciiTheme="minorBidi" w:hAnsiTheme="minorBidi" w:cstheme="minorBidi"/>
              </w:rPr>
              <w:pict w14:anchorId="2A4BEF31">
                <v:rect id="_x0000_i1025" style="width:0;height:1.5pt" o:hralign="center" o:hrstd="t" o:hr="t" fillcolor="#a0a0a0" stroked="f"/>
              </w:pict>
            </w:r>
          </w:p>
          <w:p w14:paraId="4D8A6D4C" w14:textId="55ABF640" w:rsidR="004E66CD" w:rsidRPr="00211269" w:rsidRDefault="000C59BE" w:rsidP="0031440E">
            <w:pPr>
              <w:spacing w:before="120" w:after="120"/>
              <w:ind w:leftChars="0" w:left="0" w:firstLineChars="0" w:firstLine="0"/>
              <w:jc w:val="center"/>
              <w:rPr>
                <w:rFonts w:asciiTheme="minorBidi" w:eastAsia="Arial" w:hAnsiTheme="minorBidi" w:cstheme="minorBidi"/>
                <w:b/>
                <w:bCs/>
                <w:sz w:val="28"/>
                <w:szCs w:val="28"/>
              </w:rPr>
            </w:pPr>
            <w:r w:rsidRPr="00211269">
              <w:rPr>
                <w:rFonts w:asciiTheme="minorBidi" w:eastAsia="Arial" w:hAnsiTheme="minorBidi" w:cstheme="minorBidi"/>
                <w:b/>
                <w:bCs/>
                <w:sz w:val="28"/>
                <w:szCs w:val="28"/>
              </w:rPr>
              <w:t>Putri Wulandari, Indrajati</w:t>
            </w:r>
            <w:r w:rsidR="0031440E">
              <w:rPr>
                <w:rFonts w:asciiTheme="minorBidi" w:eastAsia="Arial" w:hAnsiTheme="minorBidi" w:cstheme="minorBidi"/>
                <w:b/>
                <w:bCs/>
                <w:sz w:val="28"/>
                <w:szCs w:val="28"/>
              </w:rPr>
              <w:t xml:space="preserve"> Kunwijaya</w:t>
            </w:r>
          </w:p>
        </w:tc>
      </w:tr>
      <w:tr w:rsidR="004E66CD" w:rsidRPr="00211269" w14:paraId="20412A36" w14:textId="77777777">
        <w:tc>
          <w:tcPr>
            <w:tcW w:w="7962" w:type="dxa"/>
            <w:gridSpan w:val="2"/>
          </w:tcPr>
          <w:p w14:paraId="76366803" w14:textId="77777777" w:rsidR="004E66CD" w:rsidRPr="00211269" w:rsidRDefault="004E66CD">
            <w:pPr>
              <w:ind w:left="-2" w:firstLine="0"/>
              <w:rPr>
                <w:rFonts w:asciiTheme="minorBidi" w:eastAsia="Arial" w:hAnsiTheme="minorBidi" w:cstheme="minorBidi"/>
                <w:sz w:val="2"/>
                <w:szCs w:val="2"/>
              </w:rPr>
            </w:pPr>
          </w:p>
        </w:tc>
      </w:tr>
      <w:tr w:rsidR="004E66CD" w:rsidRPr="00211269" w14:paraId="4F140A8F" w14:textId="77777777">
        <w:tc>
          <w:tcPr>
            <w:tcW w:w="7962" w:type="dxa"/>
            <w:gridSpan w:val="2"/>
          </w:tcPr>
          <w:p w14:paraId="4ACEB54A" w14:textId="3F6B7D25" w:rsidR="004E66CD" w:rsidRPr="00211269" w:rsidRDefault="00464A60" w:rsidP="00464A60">
            <w:pPr>
              <w:pStyle w:val="ListParagraph"/>
              <w:numPr>
                <w:ilvl w:val="0"/>
                <w:numId w:val="4"/>
              </w:numPr>
              <w:ind w:leftChars="0" w:firstLineChars="0"/>
              <w:jc w:val="both"/>
              <w:rPr>
                <w:rFonts w:asciiTheme="minorBidi" w:eastAsia="Arial" w:hAnsiTheme="minorBidi" w:cstheme="minorBidi"/>
                <w:i/>
                <w:iCs/>
                <w:sz w:val="22"/>
                <w:szCs w:val="22"/>
              </w:rPr>
            </w:pPr>
            <w:r w:rsidRPr="00211269">
              <w:rPr>
                <w:rFonts w:asciiTheme="minorBidi" w:eastAsia="Arial" w:hAnsiTheme="minorBidi" w:cstheme="minorBidi"/>
                <w:i/>
                <w:iCs/>
                <w:sz w:val="20"/>
                <w:szCs w:val="20"/>
              </w:rPr>
              <w:t xml:space="preserve">Universitas Negeri Semarang, email: </w:t>
            </w:r>
            <w:hyperlink r:id="rId11" w:history="1">
              <w:r w:rsidR="00CB5809" w:rsidRPr="00F44475">
                <w:rPr>
                  <w:rStyle w:val="Hyperlink"/>
                  <w:rFonts w:asciiTheme="minorBidi" w:eastAsia="Arial" w:hAnsiTheme="minorBidi" w:cstheme="minorBidi"/>
                  <w:i/>
                  <w:iCs/>
                  <w:sz w:val="20"/>
                  <w:szCs w:val="20"/>
                </w:rPr>
                <w:t>pwl130404@students.unees.ac.id</w:t>
              </w:r>
            </w:hyperlink>
            <w:r w:rsidR="00CB5809">
              <w:rPr>
                <w:rFonts w:asciiTheme="minorBidi" w:eastAsia="Arial" w:hAnsiTheme="minorBidi" w:cstheme="minorBidi"/>
                <w:i/>
                <w:iCs/>
                <w:sz w:val="20"/>
                <w:szCs w:val="20"/>
              </w:rPr>
              <w:t xml:space="preserve"> </w:t>
            </w:r>
          </w:p>
          <w:p w14:paraId="7EFD1B7A" w14:textId="7680B1AD" w:rsidR="00464A60" w:rsidRPr="00211269" w:rsidRDefault="00464A60" w:rsidP="00464A60">
            <w:pPr>
              <w:pStyle w:val="ListParagraph"/>
              <w:numPr>
                <w:ilvl w:val="0"/>
                <w:numId w:val="4"/>
              </w:numPr>
              <w:ind w:leftChars="0" w:firstLineChars="0"/>
              <w:jc w:val="both"/>
              <w:rPr>
                <w:rFonts w:asciiTheme="minorBidi" w:eastAsia="Arial" w:hAnsiTheme="minorBidi" w:cstheme="minorBidi"/>
                <w:i/>
                <w:iCs/>
                <w:sz w:val="22"/>
                <w:szCs w:val="22"/>
              </w:rPr>
            </w:pPr>
            <w:r w:rsidRPr="00211269">
              <w:rPr>
                <w:rFonts w:asciiTheme="minorBidi" w:eastAsia="Arial" w:hAnsiTheme="minorBidi" w:cstheme="minorBidi"/>
                <w:i/>
                <w:iCs/>
                <w:sz w:val="20"/>
                <w:szCs w:val="20"/>
              </w:rPr>
              <w:t>Universitas Negeri Semarang, email:</w:t>
            </w:r>
            <w:r w:rsidR="00CB5809">
              <w:rPr>
                <w:rFonts w:asciiTheme="minorBidi" w:eastAsia="Arial" w:hAnsiTheme="minorBidi" w:cstheme="minorBidi"/>
                <w:i/>
                <w:iCs/>
                <w:sz w:val="20"/>
                <w:szCs w:val="20"/>
              </w:rPr>
              <w:t xml:space="preserve"> </w:t>
            </w:r>
            <w:hyperlink r:id="rId12" w:history="1">
              <w:r w:rsidR="00CB5809" w:rsidRPr="00F44475">
                <w:rPr>
                  <w:rStyle w:val="Hyperlink"/>
                  <w:rFonts w:asciiTheme="minorBidi" w:eastAsia="Arial" w:hAnsiTheme="minorBidi" w:cstheme="minorBidi"/>
                  <w:i/>
                  <w:iCs/>
                  <w:sz w:val="20"/>
                  <w:szCs w:val="20"/>
                </w:rPr>
                <w:t>indrajatikunwijaya@mail.unnes.ac.id</w:t>
              </w:r>
            </w:hyperlink>
            <w:r w:rsidR="00CB5809">
              <w:rPr>
                <w:rFonts w:asciiTheme="minorBidi" w:eastAsia="Arial" w:hAnsiTheme="minorBidi" w:cstheme="minorBidi"/>
                <w:i/>
                <w:iCs/>
                <w:sz w:val="22"/>
                <w:szCs w:val="22"/>
              </w:rPr>
              <w:t xml:space="preserve"> </w:t>
            </w:r>
          </w:p>
        </w:tc>
      </w:tr>
    </w:tbl>
    <w:p w14:paraId="4EE5F7E0" w14:textId="77777777" w:rsidR="004E66CD" w:rsidRPr="00211269" w:rsidRDefault="004E66CD">
      <w:pPr>
        <w:pBdr>
          <w:top w:val="nil"/>
          <w:left w:val="nil"/>
          <w:bottom w:val="nil"/>
          <w:right w:val="nil"/>
          <w:between w:val="nil"/>
        </w:pBdr>
        <w:spacing w:line="360" w:lineRule="auto"/>
        <w:ind w:left="0" w:hanging="2"/>
        <w:jc w:val="both"/>
        <w:rPr>
          <w:rFonts w:asciiTheme="minorBidi" w:eastAsia="Arial" w:hAnsiTheme="minorBidi" w:cstheme="minorBidi"/>
          <w:color w:val="000000"/>
        </w:rPr>
        <w:sectPr w:rsidR="004E66CD" w:rsidRPr="00211269">
          <w:headerReference w:type="even" r:id="rId13"/>
          <w:headerReference w:type="default" r:id="rId14"/>
          <w:footerReference w:type="even" r:id="rId15"/>
          <w:footerReference w:type="default" r:id="rId16"/>
          <w:headerReference w:type="first" r:id="rId17"/>
          <w:footerReference w:type="first" r:id="rId18"/>
          <w:pgSz w:w="11906" w:h="16838"/>
          <w:pgMar w:top="851" w:right="1701" w:bottom="1701" w:left="2268" w:header="567" w:footer="851" w:gutter="0"/>
          <w:pgNumType w:start="1"/>
          <w:cols w:space="720"/>
          <w:titlePg/>
        </w:sectPr>
      </w:pPr>
    </w:p>
    <w:p w14:paraId="676323BD" w14:textId="77777777" w:rsidR="004E66CD" w:rsidRPr="00211269" w:rsidRDefault="004E66CD">
      <w:pPr>
        <w:keepNext/>
        <w:ind w:left="0" w:hanging="2"/>
        <w:rPr>
          <w:rFonts w:asciiTheme="minorBidi" w:eastAsia="Arial" w:hAnsiTheme="minorBidi" w:cstheme="minorBidi"/>
          <w:b/>
          <w:bCs/>
          <w:sz w:val="20"/>
          <w:szCs w:val="20"/>
        </w:rPr>
      </w:pPr>
    </w:p>
    <w:tbl>
      <w:tblPr>
        <w:tblStyle w:val="a0"/>
        <w:tblpPr w:leftFromText="180" w:rightFromText="180" w:topFromText="180" w:bottomFromText="180" w:vertAnchor="text" w:tblpX="42"/>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83"/>
        <w:gridCol w:w="5528"/>
      </w:tblGrid>
      <w:tr w:rsidR="004E66CD" w:rsidRPr="00211269" w14:paraId="1C4ADF6D" w14:textId="77777777">
        <w:tc>
          <w:tcPr>
            <w:tcW w:w="2127" w:type="dxa"/>
            <w:tcBorders>
              <w:left w:val="nil"/>
              <w:right w:val="nil"/>
            </w:tcBorders>
          </w:tcPr>
          <w:p w14:paraId="615F01EB" w14:textId="77777777" w:rsidR="004E66CD" w:rsidRPr="00211269" w:rsidRDefault="00000000">
            <w:pPr>
              <w:spacing w:before="120"/>
              <w:ind w:left="0" w:hanging="2"/>
              <w:textDirection w:val="lrTb"/>
              <w:rPr>
                <w:rFonts w:asciiTheme="minorBidi" w:eastAsia="Arial" w:hAnsiTheme="minorBidi" w:cstheme="minorBidi"/>
                <w:b/>
                <w:bCs/>
                <w:sz w:val="22"/>
                <w:szCs w:val="22"/>
              </w:rPr>
            </w:pPr>
            <w:r w:rsidRPr="00211269">
              <w:rPr>
                <w:rFonts w:asciiTheme="minorBidi" w:eastAsia="Arial" w:hAnsiTheme="minorBidi" w:cstheme="minorBidi"/>
                <w:b/>
                <w:bCs/>
                <w:sz w:val="20"/>
                <w:szCs w:val="20"/>
              </w:rPr>
              <w:t>Kata Kunci:</w:t>
            </w:r>
          </w:p>
        </w:tc>
        <w:tc>
          <w:tcPr>
            <w:tcW w:w="283" w:type="dxa"/>
            <w:tcBorders>
              <w:left w:val="nil"/>
              <w:bottom w:val="nil"/>
              <w:right w:val="nil"/>
            </w:tcBorders>
          </w:tcPr>
          <w:p w14:paraId="14D982AB" w14:textId="77777777" w:rsidR="004E66CD" w:rsidRPr="00211269" w:rsidRDefault="004E66CD">
            <w:pPr>
              <w:ind w:left="0" w:hanging="2"/>
              <w:textDirection w:val="lrTb"/>
              <w:rPr>
                <w:rFonts w:asciiTheme="minorBidi" w:eastAsia="Arial" w:hAnsiTheme="minorBidi" w:cstheme="minorBidi"/>
                <w:sz w:val="22"/>
                <w:szCs w:val="22"/>
              </w:rPr>
            </w:pPr>
          </w:p>
        </w:tc>
        <w:tc>
          <w:tcPr>
            <w:tcW w:w="5528" w:type="dxa"/>
            <w:tcBorders>
              <w:left w:val="nil"/>
              <w:right w:val="nil"/>
            </w:tcBorders>
          </w:tcPr>
          <w:p w14:paraId="77769BFB" w14:textId="77777777" w:rsidR="004E66CD" w:rsidRPr="00211269" w:rsidRDefault="00000000">
            <w:pPr>
              <w:ind w:left="0" w:hanging="2"/>
              <w:textDirection w:val="lrTb"/>
              <w:rPr>
                <w:rFonts w:asciiTheme="minorBidi" w:eastAsia="Arial" w:hAnsiTheme="minorBidi" w:cstheme="minorBidi"/>
                <w:sz w:val="22"/>
                <w:szCs w:val="22"/>
              </w:rPr>
            </w:pPr>
            <w:r w:rsidRPr="00211269">
              <w:rPr>
                <w:rFonts w:asciiTheme="minorBidi" w:eastAsia="Arial" w:hAnsiTheme="minorBidi" w:cstheme="minorBidi"/>
                <w:b/>
                <w:bCs/>
                <w:sz w:val="22"/>
                <w:szCs w:val="22"/>
              </w:rPr>
              <w:t>Abstrak</w:t>
            </w:r>
          </w:p>
        </w:tc>
      </w:tr>
      <w:tr w:rsidR="004E66CD" w:rsidRPr="00211269" w14:paraId="6D02D97C" w14:textId="77777777">
        <w:tc>
          <w:tcPr>
            <w:tcW w:w="2127" w:type="dxa"/>
            <w:tcBorders>
              <w:left w:val="nil"/>
              <w:right w:val="nil"/>
            </w:tcBorders>
          </w:tcPr>
          <w:p w14:paraId="7F6A1A28" w14:textId="77777777" w:rsidR="004E66CD" w:rsidRPr="00211269" w:rsidRDefault="004E66CD">
            <w:pPr>
              <w:ind w:left="0" w:hanging="2"/>
              <w:textDirection w:val="lrTb"/>
              <w:rPr>
                <w:rFonts w:asciiTheme="minorBidi" w:eastAsia="Arial" w:hAnsiTheme="minorBidi" w:cstheme="minorBidi"/>
                <w:i/>
                <w:iCs/>
                <w:sz w:val="20"/>
                <w:szCs w:val="20"/>
              </w:rPr>
            </w:pPr>
          </w:p>
        </w:tc>
        <w:tc>
          <w:tcPr>
            <w:tcW w:w="283" w:type="dxa"/>
            <w:tcBorders>
              <w:top w:val="nil"/>
              <w:left w:val="nil"/>
              <w:bottom w:val="nil"/>
              <w:right w:val="nil"/>
            </w:tcBorders>
          </w:tcPr>
          <w:p w14:paraId="247A6E43" w14:textId="77777777" w:rsidR="004E66CD" w:rsidRPr="00211269" w:rsidRDefault="004E66CD">
            <w:pPr>
              <w:ind w:left="0" w:hanging="2"/>
              <w:textDirection w:val="lrTb"/>
              <w:rPr>
                <w:rFonts w:asciiTheme="minorBidi" w:eastAsia="Arial" w:hAnsiTheme="minorBidi" w:cstheme="minorBidi"/>
                <w:sz w:val="22"/>
                <w:szCs w:val="22"/>
              </w:rPr>
            </w:pPr>
          </w:p>
        </w:tc>
        <w:tc>
          <w:tcPr>
            <w:tcW w:w="5528" w:type="dxa"/>
            <w:vMerge w:val="restart"/>
            <w:tcBorders>
              <w:left w:val="nil"/>
              <w:right w:val="nil"/>
            </w:tcBorders>
          </w:tcPr>
          <w:p w14:paraId="07E4D264" w14:textId="52DD3A1C" w:rsidR="004E66CD" w:rsidRPr="00996795" w:rsidRDefault="00CB5809">
            <w:pPr>
              <w:spacing w:after="120" w:line="240" w:lineRule="auto"/>
              <w:ind w:left="0" w:hanging="2"/>
              <w:jc w:val="both"/>
              <w:textDirection w:val="lrTb"/>
              <w:rPr>
                <w:rFonts w:asciiTheme="minorBidi" w:eastAsia="Arial" w:hAnsiTheme="minorBidi" w:cstheme="minorBidi"/>
                <w:color w:val="000000" w:themeColor="text1"/>
                <w:sz w:val="20"/>
                <w:szCs w:val="20"/>
              </w:rPr>
            </w:pPr>
            <w:r>
              <w:rPr>
                <w:rFonts w:asciiTheme="minorBidi" w:hAnsiTheme="minorBidi" w:cstheme="minorBidi"/>
                <w:color w:val="000000" w:themeColor="text1"/>
                <w:sz w:val="20"/>
                <w:szCs w:val="20"/>
              </w:rPr>
              <w:t>Pengambilan keputusan karir merupakan proses integritas diri yang membentuk identitas karir.</w:t>
            </w:r>
            <w:r w:rsidRPr="00996795">
              <w:rPr>
                <w:rFonts w:asciiTheme="minorBidi" w:hAnsiTheme="minorBidi" w:cstheme="minorBidi"/>
                <w:color w:val="000000" w:themeColor="text1"/>
                <w:sz w:val="20"/>
                <w:szCs w:val="20"/>
              </w:rPr>
              <w:t xml:space="preserve"> Tujuan utama dari penelitian ini adalah untuk </w:t>
            </w:r>
            <w:r w:rsidR="00996795">
              <w:rPr>
                <w:rFonts w:asciiTheme="minorBidi" w:hAnsiTheme="minorBidi" w:cstheme="minorBidi"/>
                <w:color w:val="000000" w:themeColor="text1"/>
                <w:sz w:val="20"/>
                <w:szCs w:val="20"/>
              </w:rPr>
              <w:t xml:space="preserve">mengetahui peran </w:t>
            </w:r>
            <w:r w:rsidR="00391FA2" w:rsidRPr="00391FA2">
              <w:rPr>
                <w:rFonts w:asciiTheme="minorBidi" w:hAnsiTheme="minorBidi" w:cstheme="minorBidi"/>
                <w:i/>
                <w:iCs/>
                <w:color w:val="000000" w:themeColor="text1"/>
                <w:sz w:val="20"/>
                <w:szCs w:val="20"/>
              </w:rPr>
              <w:t>self-efficacy</w:t>
            </w:r>
            <w:r w:rsidR="00996795">
              <w:rPr>
                <w:rFonts w:asciiTheme="minorBidi" w:hAnsiTheme="minorBidi" w:cstheme="minorBidi"/>
                <w:color w:val="000000" w:themeColor="text1"/>
                <w:sz w:val="20"/>
                <w:szCs w:val="20"/>
              </w:rPr>
              <w:t xml:space="preserve"> sebagai mediator dalam hubungan </w:t>
            </w:r>
            <w:r w:rsidR="00391FA2" w:rsidRPr="00391FA2">
              <w:rPr>
                <w:rFonts w:asciiTheme="minorBidi" w:hAnsiTheme="minorBidi" w:cstheme="minorBidi"/>
                <w:i/>
                <w:iCs/>
                <w:color w:val="000000" w:themeColor="text1"/>
                <w:sz w:val="20"/>
                <w:szCs w:val="20"/>
              </w:rPr>
              <w:t>peer support</w:t>
            </w:r>
            <w:r w:rsidR="00996795">
              <w:rPr>
                <w:rFonts w:asciiTheme="minorBidi" w:hAnsiTheme="minorBidi" w:cstheme="minorBidi"/>
                <w:color w:val="000000" w:themeColor="text1"/>
                <w:sz w:val="20"/>
                <w:szCs w:val="20"/>
              </w:rPr>
              <w:t xml:space="preserve"> dengan </w:t>
            </w:r>
            <w:r w:rsidR="00391FA2" w:rsidRPr="00391FA2">
              <w:rPr>
                <w:rFonts w:asciiTheme="minorBidi" w:hAnsiTheme="minorBidi" w:cstheme="minorBidi"/>
                <w:i/>
                <w:iCs/>
                <w:color w:val="000000" w:themeColor="text1"/>
                <w:sz w:val="20"/>
                <w:szCs w:val="20"/>
              </w:rPr>
              <w:t>career decision making</w:t>
            </w:r>
            <w:r w:rsidR="00996795">
              <w:rPr>
                <w:rFonts w:asciiTheme="minorBidi" w:hAnsiTheme="minorBidi" w:cstheme="minorBidi"/>
                <w:color w:val="000000" w:themeColor="text1"/>
                <w:sz w:val="20"/>
                <w:szCs w:val="20"/>
              </w:rPr>
              <w:t xml:space="preserve"> mahasiswa tingkat akhir.</w:t>
            </w:r>
            <w:r w:rsidRPr="00996795">
              <w:rPr>
                <w:rFonts w:asciiTheme="minorBidi" w:hAnsiTheme="minorBidi" w:cstheme="minorBidi"/>
                <w:color w:val="000000" w:themeColor="text1"/>
                <w:sz w:val="20"/>
                <w:szCs w:val="20"/>
              </w:rPr>
              <w:t xml:space="preserve"> Metode penelitian yang digunakan adalah pendekatan </w:t>
            </w:r>
            <w:r w:rsidR="00996795">
              <w:rPr>
                <w:rFonts w:asciiTheme="minorBidi" w:hAnsiTheme="minorBidi" w:cstheme="minorBidi"/>
                <w:color w:val="000000" w:themeColor="text1"/>
                <w:sz w:val="20"/>
                <w:szCs w:val="20"/>
              </w:rPr>
              <w:t>kuantitatif yang dikumpulkan dengan menggunakan skala CDMSE, MSSS, dan GSE</w:t>
            </w:r>
            <w:r w:rsidR="00B029C4">
              <w:rPr>
                <w:rFonts w:asciiTheme="minorBidi" w:hAnsiTheme="minorBidi" w:cstheme="minorBidi"/>
                <w:color w:val="000000" w:themeColor="text1"/>
                <w:sz w:val="20"/>
                <w:szCs w:val="20"/>
              </w:rPr>
              <w:t xml:space="preserve">. Analisis dilakukan untuk mengidentifikasi hubungan antar variabel serta besarnya tingkat mediasi yang diberikan </w:t>
            </w:r>
            <w:r w:rsidR="00391FA2" w:rsidRPr="00391FA2">
              <w:rPr>
                <w:rFonts w:asciiTheme="minorBidi" w:hAnsiTheme="minorBidi" w:cstheme="minorBidi"/>
                <w:i/>
                <w:iCs/>
                <w:color w:val="000000" w:themeColor="text1"/>
                <w:sz w:val="20"/>
                <w:szCs w:val="20"/>
              </w:rPr>
              <w:t>self-efficacy</w:t>
            </w:r>
            <w:r w:rsidR="00996795">
              <w:rPr>
                <w:rFonts w:asciiTheme="minorBidi" w:hAnsiTheme="minorBidi" w:cstheme="minorBidi"/>
                <w:color w:val="000000" w:themeColor="text1"/>
                <w:sz w:val="20"/>
                <w:szCs w:val="20"/>
              </w:rPr>
              <w:t xml:space="preserve">. </w:t>
            </w:r>
            <w:r w:rsidRPr="00996795">
              <w:rPr>
                <w:rFonts w:asciiTheme="minorBidi" w:hAnsiTheme="minorBidi" w:cstheme="minorBidi"/>
                <w:color w:val="000000" w:themeColor="text1"/>
                <w:sz w:val="20"/>
                <w:szCs w:val="20"/>
              </w:rPr>
              <w:t xml:space="preserve">Hasil penelitian menunjukkan </w:t>
            </w:r>
            <w:r w:rsidR="00996795">
              <w:rPr>
                <w:rFonts w:asciiTheme="minorBidi" w:hAnsiTheme="minorBidi" w:cstheme="minorBidi"/>
                <w:color w:val="000000" w:themeColor="text1"/>
                <w:sz w:val="20"/>
                <w:szCs w:val="20"/>
              </w:rPr>
              <w:t xml:space="preserve">bahwa </w:t>
            </w:r>
            <w:r w:rsidR="00391FA2" w:rsidRPr="00391FA2">
              <w:rPr>
                <w:rFonts w:asciiTheme="minorBidi" w:hAnsiTheme="minorBidi" w:cstheme="minorBidi"/>
                <w:i/>
                <w:iCs/>
                <w:color w:val="000000" w:themeColor="text1"/>
                <w:sz w:val="20"/>
                <w:szCs w:val="20"/>
              </w:rPr>
              <w:t>self-efficacy</w:t>
            </w:r>
            <w:r w:rsidR="00996795">
              <w:rPr>
                <w:rFonts w:asciiTheme="minorBidi" w:hAnsiTheme="minorBidi" w:cstheme="minorBidi"/>
                <w:color w:val="000000" w:themeColor="text1"/>
                <w:sz w:val="20"/>
                <w:szCs w:val="20"/>
              </w:rPr>
              <w:t xml:space="preserve"> memediasi hubungan antara </w:t>
            </w:r>
            <w:r w:rsidR="00391FA2" w:rsidRPr="00391FA2">
              <w:rPr>
                <w:rFonts w:asciiTheme="minorBidi" w:hAnsiTheme="minorBidi" w:cstheme="minorBidi"/>
                <w:i/>
                <w:iCs/>
                <w:color w:val="000000" w:themeColor="text1"/>
                <w:sz w:val="20"/>
                <w:szCs w:val="20"/>
              </w:rPr>
              <w:t>peer support</w:t>
            </w:r>
            <w:r w:rsidR="00996795">
              <w:rPr>
                <w:rFonts w:asciiTheme="minorBidi" w:hAnsiTheme="minorBidi" w:cstheme="minorBidi"/>
                <w:color w:val="000000" w:themeColor="text1"/>
                <w:sz w:val="20"/>
                <w:szCs w:val="20"/>
              </w:rPr>
              <w:t xml:space="preserve"> dengan </w:t>
            </w:r>
            <w:r w:rsidR="00391FA2" w:rsidRPr="00391FA2">
              <w:rPr>
                <w:rFonts w:asciiTheme="minorBidi" w:hAnsiTheme="minorBidi" w:cstheme="minorBidi"/>
                <w:i/>
                <w:iCs/>
                <w:color w:val="000000" w:themeColor="text1"/>
                <w:sz w:val="20"/>
                <w:szCs w:val="20"/>
              </w:rPr>
              <w:t>career decision making</w:t>
            </w:r>
            <w:r w:rsidRPr="00996795">
              <w:rPr>
                <w:rFonts w:asciiTheme="minorBidi" w:hAnsiTheme="minorBidi" w:cstheme="minorBidi"/>
                <w:color w:val="000000" w:themeColor="text1"/>
                <w:sz w:val="20"/>
                <w:szCs w:val="20"/>
              </w:rPr>
              <w:t xml:space="preserve">. </w:t>
            </w:r>
            <w:r w:rsidR="00B029C4">
              <w:rPr>
                <w:rFonts w:asciiTheme="minorBidi" w:hAnsiTheme="minorBidi" w:cstheme="minorBidi"/>
                <w:color w:val="000000" w:themeColor="text1"/>
                <w:sz w:val="20"/>
                <w:szCs w:val="20"/>
              </w:rPr>
              <w:t>Dengan demikian dukungan teman sebaya dapat meningkatkan keyakinan mahasiswa terhadap kemampuan dirinya, yang pada akhirnya membantu mereka dalam membuat keputusan karir yang lebih baik.</w:t>
            </w:r>
          </w:p>
          <w:p w14:paraId="7067F5D4" w14:textId="77777777" w:rsidR="004E66CD" w:rsidRPr="00211269" w:rsidRDefault="00000000">
            <w:pPr>
              <w:spacing w:after="120" w:line="240" w:lineRule="auto"/>
              <w:ind w:left="0" w:hanging="2"/>
              <w:jc w:val="both"/>
              <w:textDirection w:val="lrTb"/>
              <w:rPr>
                <w:rFonts w:asciiTheme="minorBidi" w:eastAsia="Arial" w:hAnsiTheme="minorBidi" w:cstheme="minorBidi"/>
                <w:b/>
                <w:bCs/>
                <w:i/>
                <w:iCs/>
                <w:sz w:val="20"/>
                <w:szCs w:val="20"/>
              </w:rPr>
            </w:pPr>
            <w:r w:rsidRPr="00211269">
              <w:rPr>
                <w:rFonts w:asciiTheme="minorBidi" w:eastAsia="Arial" w:hAnsiTheme="minorBidi" w:cstheme="minorBidi"/>
                <w:b/>
                <w:bCs/>
                <w:i/>
                <w:iCs/>
                <w:sz w:val="20"/>
                <w:szCs w:val="20"/>
              </w:rPr>
              <w:t>Abstract</w:t>
            </w:r>
          </w:p>
          <w:p w14:paraId="5F4ECC5C" w14:textId="085C87CB" w:rsidR="004E66CD" w:rsidRPr="00211269" w:rsidRDefault="00BE6F11">
            <w:pPr>
              <w:spacing w:before="240" w:after="240"/>
              <w:ind w:left="0" w:hanging="2"/>
              <w:jc w:val="both"/>
              <w:textDirection w:val="lrTb"/>
              <w:rPr>
                <w:rFonts w:asciiTheme="minorBidi" w:eastAsia="Arial" w:hAnsiTheme="minorBidi" w:cstheme="minorBidi"/>
                <w:i/>
                <w:iCs/>
                <w:sz w:val="18"/>
                <w:szCs w:val="18"/>
              </w:rPr>
            </w:pPr>
            <w:r w:rsidRPr="00BE6F11">
              <w:rPr>
                <w:rFonts w:asciiTheme="minorBidi" w:eastAsia="Arial" w:hAnsiTheme="minorBidi" w:cstheme="minorBidi"/>
                <w:i/>
                <w:iCs/>
                <w:sz w:val="18"/>
                <w:szCs w:val="18"/>
              </w:rPr>
              <w:t xml:space="preserve">Career decision-making is a process of self-integrity that shapes career identity. The main objective of this study is to determine the role of </w:t>
            </w:r>
            <w:r w:rsidR="00391FA2" w:rsidRPr="00391FA2">
              <w:rPr>
                <w:rFonts w:asciiTheme="minorBidi" w:eastAsia="Arial" w:hAnsiTheme="minorBidi" w:cstheme="minorBidi"/>
                <w:i/>
                <w:iCs/>
                <w:sz w:val="18"/>
                <w:szCs w:val="18"/>
              </w:rPr>
              <w:t>self-efficacy</w:t>
            </w:r>
            <w:r w:rsidRPr="00BE6F11">
              <w:rPr>
                <w:rFonts w:asciiTheme="minorBidi" w:eastAsia="Arial" w:hAnsiTheme="minorBidi" w:cstheme="minorBidi"/>
                <w:i/>
                <w:iCs/>
                <w:sz w:val="18"/>
                <w:szCs w:val="18"/>
              </w:rPr>
              <w:t xml:space="preserve"> as a mediator in the relationship between </w:t>
            </w:r>
            <w:r w:rsidR="00391FA2" w:rsidRPr="00391FA2">
              <w:rPr>
                <w:rFonts w:asciiTheme="minorBidi" w:eastAsia="Arial" w:hAnsiTheme="minorBidi" w:cstheme="minorBidi"/>
                <w:i/>
                <w:iCs/>
                <w:sz w:val="18"/>
                <w:szCs w:val="18"/>
              </w:rPr>
              <w:t>peer support</w:t>
            </w:r>
            <w:r w:rsidRPr="00BE6F11">
              <w:rPr>
                <w:rFonts w:asciiTheme="minorBidi" w:eastAsia="Arial" w:hAnsiTheme="minorBidi" w:cstheme="minorBidi"/>
                <w:i/>
                <w:iCs/>
                <w:sz w:val="18"/>
                <w:szCs w:val="18"/>
              </w:rPr>
              <w:t xml:space="preserve"> and career decision-making in final-year students. The research method used is a quantitative approach collected using the CDMSE, MSSS, and GSE scales. Analysis was conducted to identify the relationship between variables and the level of mediation provided by </w:t>
            </w:r>
            <w:r w:rsidR="00391FA2" w:rsidRPr="00391FA2">
              <w:rPr>
                <w:rFonts w:asciiTheme="minorBidi" w:eastAsia="Arial" w:hAnsiTheme="minorBidi" w:cstheme="minorBidi"/>
                <w:i/>
                <w:iCs/>
                <w:sz w:val="18"/>
                <w:szCs w:val="18"/>
              </w:rPr>
              <w:t>self-efficacy</w:t>
            </w:r>
            <w:r w:rsidRPr="00BE6F11">
              <w:rPr>
                <w:rFonts w:asciiTheme="minorBidi" w:eastAsia="Arial" w:hAnsiTheme="minorBidi" w:cstheme="minorBidi"/>
                <w:i/>
                <w:iCs/>
                <w:sz w:val="18"/>
                <w:szCs w:val="18"/>
              </w:rPr>
              <w:t xml:space="preserve">. The results show that </w:t>
            </w:r>
            <w:r w:rsidR="00391FA2" w:rsidRPr="00391FA2">
              <w:rPr>
                <w:rFonts w:asciiTheme="minorBidi" w:eastAsia="Arial" w:hAnsiTheme="minorBidi" w:cstheme="minorBidi"/>
                <w:i/>
                <w:iCs/>
                <w:sz w:val="18"/>
                <w:szCs w:val="18"/>
              </w:rPr>
              <w:t>self-efficacy</w:t>
            </w:r>
            <w:r w:rsidRPr="00BE6F11">
              <w:rPr>
                <w:rFonts w:asciiTheme="minorBidi" w:eastAsia="Arial" w:hAnsiTheme="minorBidi" w:cstheme="minorBidi"/>
                <w:i/>
                <w:iCs/>
                <w:sz w:val="18"/>
                <w:szCs w:val="18"/>
              </w:rPr>
              <w:t xml:space="preserve"> mediates the relationship between </w:t>
            </w:r>
            <w:r w:rsidR="00391FA2" w:rsidRPr="00391FA2">
              <w:rPr>
                <w:rFonts w:asciiTheme="minorBidi" w:eastAsia="Arial" w:hAnsiTheme="minorBidi" w:cstheme="minorBidi"/>
                <w:i/>
                <w:iCs/>
                <w:sz w:val="18"/>
                <w:szCs w:val="18"/>
              </w:rPr>
              <w:t>peer support</w:t>
            </w:r>
            <w:r w:rsidRPr="00BE6F11">
              <w:rPr>
                <w:rFonts w:asciiTheme="minorBidi" w:eastAsia="Arial" w:hAnsiTheme="minorBidi" w:cstheme="minorBidi"/>
                <w:i/>
                <w:iCs/>
                <w:sz w:val="18"/>
                <w:szCs w:val="18"/>
              </w:rPr>
              <w:t xml:space="preserve"> and career decision-making. Thus, </w:t>
            </w:r>
            <w:r w:rsidR="00391FA2" w:rsidRPr="00391FA2">
              <w:rPr>
                <w:rFonts w:asciiTheme="minorBidi" w:eastAsia="Arial" w:hAnsiTheme="minorBidi" w:cstheme="minorBidi"/>
                <w:i/>
                <w:iCs/>
                <w:sz w:val="18"/>
                <w:szCs w:val="18"/>
              </w:rPr>
              <w:t>peer support</w:t>
            </w:r>
            <w:r w:rsidRPr="00BE6F11">
              <w:rPr>
                <w:rFonts w:asciiTheme="minorBidi" w:eastAsia="Arial" w:hAnsiTheme="minorBidi" w:cstheme="minorBidi"/>
                <w:i/>
                <w:iCs/>
                <w:sz w:val="18"/>
                <w:szCs w:val="18"/>
              </w:rPr>
              <w:t xml:space="preserve"> can increase students' confidence in their abilities, which ultimately helps them in making better career decisions.</w:t>
            </w:r>
            <w:r w:rsidRPr="00211269">
              <w:rPr>
                <w:rFonts w:asciiTheme="minorBidi" w:hAnsiTheme="minorBidi" w:cstheme="minorBidi"/>
              </w:rPr>
              <mc:AlternateContent>
                <mc:Choice Requires="wpg">
                  <w:drawing>
                    <wp:anchor distT="0" distB="0" distL="114300" distR="114300" simplePos="0" relativeHeight="251657216" behindDoc="0" locked="0" layoutInCell="1" hidden="0" allowOverlap="1" wp14:anchorId="3E23F6C7" wp14:editId="04BF112E">
                      <wp:simplePos x="0" y="0"/>
                      <wp:positionH relativeFrom="column">
                        <wp:posOffset>-1485899</wp:posOffset>
                      </wp:positionH>
                      <wp:positionV relativeFrom="paragraph">
                        <wp:posOffset>2156330</wp:posOffset>
                      </wp:positionV>
                      <wp:extent cx="4787900" cy="28575"/>
                      <wp:effectExtent l="0" t="0" r="0" b="0"/>
                      <wp:wrapSquare wrapText="bothSides" distT="0" distB="0" distL="114300" distR="114300"/>
                      <wp:docPr id="1035" name="Straight Arrow Connector 1035"/>
                      <wp:cNvGraphicFramePr/>
                      <a:graphic xmlns:a="http://schemas.openxmlformats.org/drawingml/2006/main">
                        <a:graphicData uri="http://schemas.microsoft.com/office/word/2010/wordprocessingShape">
                          <wps:wsp>
                            <wps:cNvCnPr/>
                            <wps:spPr>
                              <a:xfrm>
                                <a:off x="2952050" y="3780000"/>
                                <a:ext cx="4787900" cy="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-1485899</wp:posOffset>
                      </wp:positionH>
                      <wp:positionV relativeFrom="paragraph">
                        <wp:posOffset>2156330</wp:posOffset>
                      </wp:positionV>
                      <wp:extent cx="4787900" cy="28575"/>
                      <wp:effectExtent b="0" l="0" r="0" t="0"/>
                      <wp:wrapSquare wrapText="bothSides" distB="0" distT="0" distL="114300" distR="114300"/>
                      <wp:docPr id="1035" name="image3.png"/>
                      <a:graphic>
                        <a:graphicData uri="http://schemas.openxmlformats.org/drawingml/2006/picture">
                          <pic:pic>
                            <pic:nvPicPr>
                              <pic:cNvPr id="0" name="image3.png"/>
                              <pic:cNvPicPr preferRelativeResize="0"/>
                            </pic:nvPicPr>
                            <pic:blipFill>
                              <a:blip r:embed="rId19"/>
                              <a:srcRect/>
                              <a:stretch>
                                <a:fillRect/>
                              </a:stretch>
                            </pic:blipFill>
                            <pic:spPr>
                              <a:xfrm>
                                <a:off x="0" y="0"/>
                                <a:ext cx="4787900" cy="28575"/>
                              </a:xfrm>
                              <a:prstGeom prst="rect"/>
                              <a:ln/>
                            </pic:spPr>
                          </pic:pic>
                        </a:graphicData>
                      </a:graphic>
                    </wp:anchor>
                  </w:drawing>
                </mc:Fallback>
              </mc:AlternateContent>
            </w:r>
          </w:p>
        </w:tc>
      </w:tr>
      <w:tr w:rsidR="004E66CD" w:rsidRPr="00211269" w14:paraId="74D77AA1" w14:textId="77777777">
        <w:tc>
          <w:tcPr>
            <w:tcW w:w="2127" w:type="dxa"/>
            <w:tcBorders>
              <w:left w:val="nil"/>
              <w:right w:val="nil"/>
            </w:tcBorders>
          </w:tcPr>
          <w:p w14:paraId="215E51C0" w14:textId="05C47164" w:rsidR="004E66CD" w:rsidRPr="00211269" w:rsidRDefault="00996795">
            <w:pPr>
              <w:ind w:left="0" w:hanging="2"/>
              <w:textDirection w:val="lrTb"/>
              <w:rPr>
                <w:rFonts w:asciiTheme="minorBidi" w:eastAsia="Arial" w:hAnsiTheme="minorBidi" w:cstheme="minorBidi"/>
                <w:i/>
                <w:iCs/>
                <w:sz w:val="20"/>
                <w:szCs w:val="20"/>
              </w:rPr>
            </w:pPr>
            <w:r>
              <w:rPr>
                <w:rFonts w:asciiTheme="minorBidi" w:eastAsia="Arial" w:hAnsiTheme="minorBidi" w:cstheme="minorBidi"/>
                <w:i/>
                <w:iCs/>
                <w:sz w:val="20"/>
                <w:szCs w:val="20"/>
              </w:rPr>
              <w:t>Dukungan teman sebaya, pengambilan keputusan karir, efikasi diri</w:t>
            </w:r>
          </w:p>
          <w:p w14:paraId="3A72F536" w14:textId="77777777" w:rsidR="004E66CD" w:rsidRPr="00211269" w:rsidRDefault="004E66CD">
            <w:pPr>
              <w:ind w:left="0" w:hanging="2"/>
              <w:textDirection w:val="lrTb"/>
              <w:rPr>
                <w:rFonts w:asciiTheme="minorBidi" w:eastAsia="Arial" w:hAnsiTheme="minorBidi" w:cstheme="minorBidi"/>
                <w:i/>
                <w:iCs/>
                <w:sz w:val="20"/>
                <w:szCs w:val="20"/>
              </w:rPr>
            </w:pPr>
          </w:p>
          <w:p w14:paraId="6735F6E0" w14:textId="77777777" w:rsidR="004E66CD" w:rsidRPr="00211269" w:rsidRDefault="004E66CD">
            <w:pPr>
              <w:ind w:left="0" w:hanging="2"/>
              <w:textDirection w:val="lrTb"/>
              <w:rPr>
                <w:rFonts w:asciiTheme="minorBidi" w:eastAsia="Arial" w:hAnsiTheme="minorBidi" w:cstheme="minorBidi"/>
                <w:i/>
                <w:iCs/>
                <w:sz w:val="20"/>
                <w:szCs w:val="20"/>
              </w:rPr>
            </w:pPr>
          </w:p>
          <w:p w14:paraId="1C4CDC8C" w14:textId="77777777" w:rsidR="004E66CD" w:rsidRPr="00211269" w:rsidRDefault="004E66CD">
            <w:pPr>
              <w:ind w:left="0" w:hanging="2"/>
              <w:textDirection w:val="lrTb"/>
              <w:rPr>
                <w:rFonts w:asciiTheme="minorBidi" w:eastAsia="Arial" w:hAnsiTheme="minorBidi" w:cstheme="minorBidi"/>
                <w:b/>
                <w:bCs/>
                <w:i/>
                <w:iCs/>
                <w:sz w:val="20"/>
                <w:szCs w:val="20"/>
              </w:rPr>
            </w:pPr>
          </w:p>
          <w:p w14:paraId="4BB5B349" w14:textId="77777777" w:rsidR="004E66CD" w:rsidRPr="00211269" w:rsidRDefault="004E66CD">
            <w:pPr>
              <w:ind w:left="0" w:hanging="2"/>
              <w:textDirection w:val="lrTb"/>
              <w:rPr>
                <w:rFonts w:asciiTheme="minorBidi" w:eastAsia="Arial" w:hAnsiTheme="minorBidi" w:cstheme="minorBidi"/>
                <w:b/>
                <w:bCs/>
                <w:i/>
                <w:iCs/>
                <w:sz w:val="20"/>
                <w:szCs w:val="20"/>
              </w:rPr>
            </w:pPr>
          </w:p>
          <w:p w14:paraId="14ABDBDA" w14:textId="77777777" w:rsidR="004E66CD" w:rsidRPr="00211269" w:rsidRDefault="004E66CD">
            <w:pPr>
              <w:ind w:left="0" w:hanging="2"/>
              <w:textDirection w:val="lrTb"/>
              <w:rPr>
                <w:rFonts w:asciiTheme="minorBidi" w:eastAsia="Arial" w:hAnsiTheme="minorBidi" w:cstheme="minorBidi"/>
                <w:b/>
                <w:bCs/>
                <w:i/>
                <w:iCs/>
                <w:sz w:val="20"/>
                <w:szCs w:val="20"/>
              </w:rPr>
            </w:pPr>
          </w:p>
          <w:p w14:paraId="201DF5FE" w14:textId="77777777" w:rsidR="004E66CD" w:rsidRPr="00211269" w:rsidRDefault="004E66CD">
            <w:pPr>
              <w:ind w:left="0" w:hanging="2"/>
              <w:textDirection w:val="lrTb"/>
              <w:rPr>
                <w:rFonts w:asciiTheme="minorBidi" w:eastAsia="Arial" w:hAnsiTheme="minorBidi" w:cstheme="minorBidi"/>
                <w:b/>
                <w:bCs/>
                <w:i/>
                <w:iCs/>
                <w:sz w:val="20"/>
                <w:szCs w:val="20"/>
              </w:rPr>
            </w:pPr>
          </w:p>
          <w:p w14:paraId="3872C2CD" w14:textId="77777777" w:rsidR="004E66CD" w:rsidRPr="00211269" w:rsidRDefault="004E66CD">
            <w:pPr>
              <w:ind w:left="0" w:hanging="2"/>
              <w:textDirection w:val="lrTb"/>
              <w:rPr>
                <w:rFonts w:asciiTheme="minorBidi" w:eastAsia="Arial" w:hAnsiTheme="minorBidi" w:cstheme="minorBidi"/>
                <w:b/>
                <w:bCs/>
                <w:i/>
                <w:iCs/>
                <w:sz w:val="20"/>
                <w:szCs w:val="20"/>
              </w:rPr>
            </w:pPr>
          </w:p>
          <w:p w14:paraId="25A80EC9" w14:textId="77777777" w:rsidR="004E66CD" w:rsidRPr="00211269" w:rsidRDefault="004E66CD">
            <w:pPr>
              <w:ind w:left="0" w:hanging="2"/>
              <w:textDirection w:val="lrTb"/>
              <w:rPr>
                <w:rFonts w:asciiTheme="minorBidi" w:eastAsia="Arial" w:hAnsiTheme="minorBidi" w:cstheme="minorBidi"/>
                <w:b/>
                <w:bCs/>
                <w:i/>
                <w:iCs/>
                <w:sz w:val="20"/>
                <w:szCs w:val="20"/>
              </w:rPr>
            </w:pPr>
          </w:p>
          <w:p w14:paraId="3B4C0678" w14:textId="77777777" w:rsidR="004E66CD" w:rsidRPr="00211269" w:rsidRDefault="004E66CD">
            <w:pPr>
              <w:ind w:left="0" w:hanging="2"/>
              <w:textDirection w:val="lrTb"/>
              <w:rPr>
                <w:rFonts w:asciiTheme="minorBidi" w:eastAsia="Arial" w:hAnsiTheme="minorBidi" w:cstheme="minorBidi"/>
                <w:b/>
                <w:bCs/>
                <w:i/>
                <w:iCs/>
                <w:sz w:val="20"/>
                <w:szCs w:val="20"/>
              </w:rPr>
            </w:pPr>
          </w:p>
          <w:p w14:paraId="6EA0EE13" w14:textId="77777777" w:rsidR="004E66CD" w:rsidRPr="00211269" w:rsidRDefault="00000000">
            <w:pPr>
              <w:ind w:left="0" w:hanging="2"/>
              <w:textDirection w:val="lrTb"/>
              <w:rPr>
                <w:rFonts w:asciiTheme="minorBidi" w:eastAsia="Arial" w:hAnsiTheme="minorBidi" w:cstheme="minorBidi"/>
                <w:b/>
                <w:bCs/>
                <w:i/>
                <w:iCs/>
                <w:sz w:val="20"/>
                <w:szCs w:val="20"/>
              </w:rPr>
            </w:pPr>
            <w:r w:rsidRPr="00211269">
              <w:rPr>
                <w:rFonts w:asciiTheme="minorBidi" w:eastAsia="Arial" w:hAnsiTheme="minorBidi" w:cstheme="minorBidi"/>
                <w:b/>
                <w:bCs/>
                <w:i/>
                <w:iCs/>
                <w:sz w:val="20"/>
                <w:szCs w:val="20"/>
              </w:rPr>
              <w:t>Keywords :</w:t>
            </w:r>
          </w:p>
          <w:p w14:paraId="2EDA4FDB" w14:textId="77777777" w:rsidR="004E66CD" w:rsidRPr="00211269" w:rsidRDefault="004E66CD">
            <w:pPr>
              <w:ind w:left="0" w:hanging="2"/>
              <w:textDirection w:val="lrTb"/>
              <w:rPr>
                <w:rFonts w:asciiTheme="minorBidi" w:eastAsia="Arial" w:hAnsiTheme="minorBidi" w:cstheme="minorBidi"/>
                <w:i/>
                <w:iCs/>
                <w:sz w:val="20"/>
                <w:szCs w:val="20"/>
              </w:rPr>
            </w:pPr>
          </w:p>
          <w:p w14:paraId="08364F44" w14:textId="22F83A57" w:rsidR="004E66CD" w:rsidRPr="00211269" w:rsidRDefault="00391FA2">
            <w:pPr>
              <w:ind w:left="0" w:hanging="2"/>
              <w:textDirection w:val="lrTb"/>
              <w:rPr>
                <w:rFonts w:asciiTheme="minorBidi" w:eastAsia="Arial" w:hAnsiTheme="minorBidi" w:cstheme="minorBidi"/>
                <w:i/>
                <w:iCs/>
                <w:sz w:val="20"/>
                <w:szCs w:val="20"/>
              </w:rPr>
            </w:pPr>
            <w:r w:rsidRPr="00391FA2">
              <w:rPr>
                <w:rFonts w:asciiTheme="minorBidi" w:eastAsia="Arial" w:hAnsiTheme="minorBidi" w:cstheme="minorBidi"/>
                <w:i/>
                <w:iCs/>
                <w:sz w:val="20"/>
                <w:szCs w:val="20"/>
              </w:rPr>
              <w:t>Peer support</w:t>
            </w:r>
            <w:r w:rsidR="00996795">
              <w:rPr>
                <w:rFonts w:asciiTheme="minorBidi" w:eastAsia="Arial" w:hAnsiTheme="minorBidi" w:cstheme="minorBidi"/>
                <w:i/>
                <w:iCs/>
                <w:sz w:val="20"/>
                <w:szCs w:val="20"/>
              </w:rPr>
              <w:t xml:space="preserve">, </w:t>
            </w:r>
            <w:r w:rsidRPr="00391FA2">
              <w:rPr>
                <w:rFonts w:asciiTheme="minorBidi" w:eastAsia="Arial" w:hAnsiTheme="minorBidi" w:cstheme="minorBidi"/>
                <w:i/>
                <w:iCs/>
                <w:sz w:val="20"/>
                <w:szCs w:val="20"/>
              </w:rPr>
              <w:t>career decision making</w:t>
            </w:r>
            <w:r w:rsidR="00996795">
              <w:rPr>
                <w:rFonts w:asciiTheme="minorBidi" w:eastAsia="Arial" w:hAnsiTheme="minorBidi" w:cstheme="minorBidi"/>
                <w:i/>
                <w:iCs/>
                <w:sz w:val="20"/>
                <w:szCs w:val="20"/>
              </w:rPr>
              <w:t xml:space="preserve">, </w:t>
            </w:r>
            <w:r w:rsidRPr="00391FA2">
              <w:rPr>
                <w:rFonts w:asciiTheme="minorBidi" w:eastAsia="Arial" w:hAnsiTheme="minorBidi" w:cstheme="minorBidi"/>
                <w:i/>
                <w:iCs/>
                <w:sz w:val="20"/>
                <w:szCs w:val="20"/>
              </w:rPr>
              <w:t>self-efficacy</w:t>
            </w:r>
          </w:p>
        </w:tc>
        <w:tc>
          <w:tcPr>
            <w:tcW w:w="283" w:type="dxa"/>
            <w:tcBorders>
              <w:top w:val="nil"/>
              <w:left w:val="nil"/>
              <w:bottom w:val="nil"/>
              <w:right w:val="nil"/>
            </w:tcBorders>
          </w:tcPr>
          <w:p w14:paraId="268B9ADA" w14:textId="77777777" w:rsidR="004E66CD" w:rsidRPr="00211269" w:rsidRDefault="004E66CD">
            <w:pPr>
              <w:ind w:left="0" w:hanging="2"/>
              <w:textDirection w:val="lrTb"/>
              <w:rPr>
                <w:rFonts w:asciiTheme="minorBidi" w:eastAsia="Arial" w:hAnsiTheme="minorBidi" w:cstheme="minorBidi"/>
                <w:sz w:val="22"/>
                <w:szCs w:val="22"/>
              </w:rPr>
            </w:pPr>
          </w:p>
        </w:tc>
        <w:tc>
          <w:tcPr>
            <w:tcW w:w="5528" w:type="dxa"/>
            <w:vMerge/>
            <w:tcBorders>
              <w:left w:val="nil"/>
              <w:right w:val="nil"/>
            </w:tcBorders>
          </w:tcPr>
          <w:p w14:paraId="54C06B0B" w14:textId="77777777" w:rsidR="004E66CD" w:rsidRPr="00211269" w:rsidRDefault="004E66CD">
            <w:pPr>
              <w:widowControl w:val="0"/>
              <w:spacing w:line="276" w:lineRule="auto"/>
              <w:ind w:left="0" w:hanging="2"/>
              <w:textDirection w:val="lrTb"/>
              <w:rPr>
                <w:rFonts w:asciiTheme="minorBidi" w:eastAsia="Arial" w:hAnsiTheme="minorBidi" w:cstheme="minorBidi"/>
                <w:sz w:val="22"/>
                <w:szCs w:val="22"/>
              </w:rPr>
            </w:pPr>
          </w:p>
        </w:tc>
      </w:tr>
    </w:tbl>
    <w:p w14:paraId="09887970" w14:textId="25833524" w:rsidR="004E66CD" w:rsidRPr="00211269" w:rsidRDefault="00FB429A">
      <w:pPr>
        <w:spacing w:before="240" w:after="120" w:line="360" w:lineRule="auto"/>
        <w:ind w:left="0" w:hanging="2"/>
        <w:rPr>
          <w:rFonts w:asciiTheme="minorBidi" w:eastAsia="Arial" w:hAnsiTheme="minorBidi" w:cstheme="minorBidi"/>
        </w:rPr>
      </w:pPr>
      <w:r>
        <w:rPr>
          <w:rFonts w:asciiTheme="minorBidi" w:eastAsia="Arial" w:hAnsiTheme="minorBidi" w:cstheme="minorBidi"/>
          <w:b/>
          <w:bCs/>
        </w:rPr>
        <w:lastRenderedPageBreak/>
        <w:t>PENDAHULUAN</w:t>
      </w:r>
      <w:r w:rsidRPr="00211269">
        <w:rPr>
          <w:rFonts w:asciiTheme="minorBidi" w:eastAsia="Arial" w:hAnsiTheme="minorBidi" w:cstheme="minorBidi"/>
          <w:b/>
          <w:bCs/>
        </w:rPr>
        <w:t xml:space="preserve"> </w:t>
      </w:r>
    </w:p>
    <w:p w14:paraId="002C0D88" w14:textId="38C1A2F7" w:rsidR="008B652F" w:rsidRPr="00211269" w:rsidRDefault="008B652F"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bookmarkStart w:id="0" w:name="_Hlk231804428"/>
      <w:r w:rsidRPr="00211269">
        <w:rPr>
          <w:rFonts w:asciiTheme="minorBidi" w:eastAsia="Arial" w:hAnsiTheme="minorBidi" w:cstheme="minorBidi"/>
          <w:color w:val="111111"/>
          <w:highlight w:val="white"/>
          <w:lang w:val="id-ID"/>
        </w:rPr>
        <w:t>Pada seiring berjalannya waktu persaingan di dunia kerja semakin ketat dengan adanya globalisasi, kemajuan teknologi dan perubahan kebutuhan industri. Perkembangan teknologi dan digitalisasi membawa perubahan signifikan dalam duna kerja membuat individu dituntut untuk memiliki keterampilan yang sesuai dan fleksibel (Sahara, et al, 2025). Artinya tidak hanya memiliki keterampilan akademik, tetapi juga keterampilan dalam berkomunikasi, kerjasama tim, pemecahan masalah serta kemampuan dalam beradaptasi dengan perubahan dan karakter psikologis yang kuat (Billa et al, 2025). Maka dari itu lulusan perguruan tinggi perlu mempersiapkan diri secara optimal agar mampu menghadapi tuntutan dan persaingan di dunia kerja yang semakin kompleks. Sejalan dengan Peraturan Menter</w:t>
      </w:r>
      <w:r w:rsidR="007D1035">
        <w:rPr>
          <w:rFonts w:asciiTheme="minorBidi" w:eastAsia="Arial" w:hAnsiTheme="minorBidi" w:cstheme="minorBidi"/>
          <w:color w:val="111111"/>
          <w:highlight w:val="white"/>
          <w:lang w:val="id-ID"/>
        </w:rPr>
        <w:t>i</w:t>
      </w:r>
      <w:r w:rsidRPr="00211269">
        <w:rPr>
          <w:rFonts w:asciiTheme="minorBidi" w:eastAsia="Arial" w:hAnsiTheme="minorBidi" w:cstheme="minorBidi"/>
          <w:color w:val="111111"/>
          <w:highlight w:val="white"/>
          <w:lang w:val="id-ID"/>
        </w:rPr>
        <w:t xml:space="preserve"> Pendidikan, Kebudayaan, Riset, dan Teknologi nomor 53 tahun 2023 pasal 7 menjelaskan bahwa salah satu pencapaian dari pada lulusan pendidikan tinggi adalah pengetahuan dan keterampilan yang dibutuhkan dalam dunia kerja (Sari, 2023).</w:t>
      </w:r>
    </w:p>
    <w:p w14:paraId="1363FCD8" w14:textId="7795B3AC" w:rsidR="008B652F" w:rsidRPr="00211269" w:rsidRDefault="008B652F"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r w:rsidRPr="00211269">
        <w:rPr>
          <w:rFonts w:asciiTheme="minorBidi" w:hAnsiTheme="minorBidi" w:cstheme="minorBidi"/>
        </w:rPr>
        <w:t xml:space="preserve">Fenomena yang terlihat saat ini menunjukkan tingginya tingkat kecemasan karir dikalangan mahasiswa tingkat akhir, yang ditandai dengan kebingungan dalam menentukan arah masa depan.  Hal ini dikarenakan adanya ketidakseimbangan antara ketersediaan lapangan kerja dengan jumlah lulusan, serta rendahnya kesiapan kerja akibat keraguan akan kompetensi yang dimiliki. Hal ini diperkuat oleh Choiruddin (2022) mengatakan bahwa setelah lulus dari perguruan tinggi mahasiswa sering khawatir dan cemas mengenai pekerjaan, karena belum tahu pasar kerja </w:t>
      </w:r>
      <w:r w:rsidRPr="00211269">
        <w:rPr>
          <w:rFonts w:asciiTheme="minorBidi" w:hAnsiTheme="minorBidi" w:cstheme="minorBidi"/>
        </w:rPr>
        <w:lastRenderedPageBreak/>
        <w:t>atau karir yang ingin diraih sehingga mahasiswa bingung dan tidak yakin tentang langkah yang ingin dicapai. Hal ini menunjukkan mahasiswa semester akhir belum mampu mengambil keputusan karir dengan matang. Kesulitan ini akan be</w:t>
      </w:r>
      <w:r w:rsidR="007D1035">
        <w:rPr>
          <w:rFonts w:asciiTheme="minorBidi" w:hAnsiTheme="minorBidi" w:cstheme="minorBidi"/>
        </w:rPr>
        <w:t>r</w:t>
      </w:r>
      <w:r w:rsidRPr="00211269">
        <w:rPr>
          <w:rFonts w:asciiTheme="minorBidi" w:hAnsiTheme="minorBidi" w:cstheme="minorBidi"/>
        </w:rPr>
        <w:t>dampak pada keberhasilan mahasiswa dalam mendapatkan pekerjaan dan akan berpengaruh besar pada kehidupan mereka (Vahedi et al, 2012).</w:t>
      </w:r>
    </w:p>
    <w:p w14:paraId="53053AC9" w14:textId="2C88F658" w:rsidR="002040ED" w:rsidRPr="00211269" w:rsidRDefault="008B652F"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r w:rsidRPr="00211269">
        <w:rPr>
          <w:rFonts w:asciiTheme="minorBidi" w:hAnsiTheme="minorBidi" w:cstheme="minorBidi"/>
        </w:rPr>
        <w:t xml:space="preserve">Pada </w:t>
      </w:r>
      <w:r w:rsidRPr="001A344B">
        <w:rPr>
          <w:rFonts w:asciiTheme="minorBidi" w:hAnsiTheme="minorBidi" w:cstheme="minorBidi"/>
          <w:i/>
          <w:iCs/>
        </w:rPr>
        <w:t>Social Cognitive Career Theory</w:t>
      </w:r>
      <w:r w:rsidRPr="00211269">
        <w:rPr>
          <w:rFonts w:asciiTheme="minorBidi" w:hAnsiTheme="minorBidi" w:cstheme="minorBidi"/>
        </w:rPr>
        <w:t xml:space="preserve"> menjelaskan tiga aspek yang saling berkaitan dalam pengembangan karir: a) bagaimana minat akademik dan karir dasar berkembang, b) bagaimana pilihan Pendidikan dan karir dibuat, c) bagaimana kesuksesan akademik dan karir diperoleh (Lent, Bro</w:t>
      </w:r>
      <w:r w:rsidR="007D1035">
        <w:rPr>
          <w:rFonts w:asciiTheme="minorBidi" w:hAnsiTheme="minorBidi" w:cstheme="minorBidi"/>
        </w:rPr>
        <w:t>w</w:t>
      </w:r>
      <w:r w:rsidRPr="00211269">
        <w:rPr>
          <w:rFonts w:asciiTheme="minorBidi" w:hAnsiTheme="minorBidi" w:cstheme="minorBidi"/>
        </w:rPr>
        <w:t>n &amp; Hackett, 1994). SCCT juga mengutamakan tiga variabe</w:t>
      </w:r>
      <w:r w:rsidR="00391FA2">
        <w:rPr>
          <w:rFonts w:asciiTheme="minorBidi" w:hAnsiTheme="minorBidi" w:cstheme="minorBidi"/>
        </w:rPr>
        <w:t>l</w:t>
      </w:r>
      <w:r w:rsidRPr="00211269">
        <w:rPr>
          <w:rFonts w:asciiTheme="minorBidi" w:hAnsiTheme="minorBidi" w:cstheme="minorBidi"/>
        </w:rPr>
        <w:t xml:space="preserve"> yang terdiri dari </w:t>
      </w:r>
      <w:r w:rsidR="00391FA2" w:rsidRPr="00391FA2">
        <w:rPr>
          <w:rFonts w:asciiTheme="minorBidi" w:hAnsiTheme="minorBidi" w:cstheme="minorBidi"/>
          <w:i/>
          <w:iCs/>
        </w:rPr>
        <w:t>self-efficacy</w:t>
      </w:r>
      <w:r w:rsidRPr="00211269">
        <w:rPr>
          <w:rFonts w:asciiTheme="minorBidi" w:hAnsiTheme="minorBidi" w:cstheme="minorBidi"/>
          <w:i/>
          <w:iCs/>
        </w:rPr>
        <w:t xml:space="preserve">, outcome expections, </w:t>
      </w:r>
      <w:r w:rsidRPr="00211269">
        <w:rPr>
          <w:rFonts w:asciiTheme="minorBidi" w:hAnsiTheme="minorBidi" w:cstheme="minorBidi"/>
        </w:rPr>
        <w:t xml:space="preserve">dan </w:t>
      </w:r>
      <w:r w:rsidRPr="00211269">
        <w:rPr>
          <w:rFonts w:asciiTheme="minorBidi" w:hAnsiTheme="minorBidi" w:cstheme="minorBidi"/>
          <w:i/>
          <w:iCs/>
        </w:rPr>
        <w:t>personal goals</w:t>
      </w:r>
      <w:r w:rsidRPr="00211269">
        <w:rPr>
          <w:rFonts w:asciiTheme="minorBidi" w:hAnsiTheme="minorBidi" w:cstheme="minorBidi"/>
        </w:rPr>
        <w:t>, dan pada bagaimana variable ini berinteraksi dengan aspek lain dari individu dan lingkungannya untuk membantu menciptakan arah perkembangan karir (Bandura 1986).</w:t>
      </w:r>
    </w:p>
    <w:p w14:paraId="3E448AF4" w14:textId="575AF434" w:rsidR="0093650C" w:rsidRPr="002040ED" w:rsidRDefault="00391FA2" w:rsidP="0093650C">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r w:rsidRPr="00391FA2">
        <w:rPr>
          <w:rFonts w:asciiTheme="minorBidi" w:hAnsiTheme="minorBidi" w:cstheme="minorBidi"/>
          <w:i/>
          <w:iCs/>
        </w:rPr>
        <w:t>Career decision making</w:t>
      </w:r>
      <w:r w:rsidR="0093650C" w:rsidRPr="008B652F">
        <w:rPr>
          <w:rFonts w:asciiTheme="minorBidi" w:hAnsiTheme="minorBidi" w:cstheme="minorBidi"/>
          <w:i/>
          <w:iCs/>
        </w:rPr>
        <w:t xml:space="preserve"> </w:t>
      </w:r>
      <w:r w:rsidR="0093650C" w:rsidRPr="008B652F">
        <w:rPr>
          <w:rFonts w:asciiTheme="minorBidi" w:hAnsiTheme="minorBidi" w:cstheme="minorBidi"/>
        </w:rPr>
        <w:t>merupakan suatu proses dima</w:t>
      </w:r>
      <w:r w:rsidR="007D1035">
        <w:rPr>
          <w:rFonts w:asciiTheme="minorBidi" w:hAnsiTheme="minorBidi" w:cstheme="minorBidi"/>
        </w:rPr>
        <w:t>na</w:t>
      </w:r>
      <w:r w:rsidR="0093650C" w:rsidRPr="008B652F">
        <w:rPr>
          <w:rFonts w:asciiTheme="minorBidi" w:hAnsiTheme="minorBidi" w:cstheme="minorBidi"/>
        </w:rPr>
        <w:t xml:space="preserve"> individu mengadakan suatu seleksi terhadap beberapa pilihan dalam rencana masa depan (Sukardi, 1993: 63). Menurut Malik, L (2015) mahasiswa perlu memiliki kemampuan dalam memilih dan menentukan karir yang akan didalami di kemudian hari serta mulai mempersiapkan diri dalam hal Pendidikan maupun keterampilan yang rel</w:t>
      </w:r>
      <w:r w:rsidR="007D1035">
        <w:rPr>
          <w:rFonts w:asciiTheme="minorBidi" w:hAnsiTheme="minorBidi" w:cstheme="minorBidi"/>
        </w:rPr>
        <w:t>e</w:t>
      </w:r>
      <w:r w:rsidR="0093650C" w:rsidRPr="008B652F">
        <w:rPr>
          <w:rFonts w:asciiTheme="minorBidi" w:hAnsiTheme="minorBidi" w:cstheme="minorBidi"/>
        </w:rPr>
        <w:t xml:space="preserve">van dengan karir yang dipilih. Mahasiswa yang merasa bingung untuk menetapkan keputusan karirnya akan </w:t>
      </w:r>
      <w:r w:rsidR="0093650C" w:rsidRPr="002040ED">
        <w:rPr>
          <w:rFonts w:asciiTheme="minorBidi" w:hAnsiTheme="minorBidi" w:cstheme="minorBidi"/>
        </w:rPr>
        <w:t xml:space="preserve">mengalami kecemasan dan stress yang tinggi (Soeparyanto et al, 2023).  Menurut Rungnoel (2012) mahasiswa perlu untuk mengenali diri </w:t>
      </w:r>
      <w:r w:rsidR="0093650C" w:rsidRPr="002040ED">
        <w:rPr>
          <w:rFonts w:asciiTheme="minorBidi" w:hAnsiTheme="minorBidi" w:cstheme="minorBidi"/>
        </w:rPr>
        <w:lastRenderedPageBreak/>
        <w:t>sendiri dengan memahami minat individu, kemampuan dan keahlian yang dimiliki agar dapat memutuskan jenjang pekerjaan yang baik juga sesuai dengan dirinya. Individu yang mampu mengambil keputusan karir dengan tepat akan m</w:t>
      </w:r>
      <w:r w:rsidR="001C2926">
        <w:rPr>
          <w:rFonts w:asciiTheme="minorBidi" w:hAnsiTheme="minorBidi" w:cstheme="minorBidi"/>
        </w:rPr>
        <w:t>a</w:t>
      </w:r>
      <w:r w:rsidR="0093650C" w:rsidRPr="002040ED">
        <w:rPr>
          <w:rFonts w:asciiTheme="minorBidi" w:hAnsiTheme="minorBidi" w:cstheme="minorBidi"/>
        </w:rPr>
        <w:t>mpu menentukan keberhasilan karir dan mampu meningkatkan kepuasan diri, meningkatkan life style, dan mampu membantu penerimaan individu di Masyarakat</w:t>
      </w:r>
      <w:r w:rsidR="0093650C">
        <w:rPr>
          <w:rFonts w:asciiTheme="majorBidi" w:hAnsiTheme="majorBidi" w:cstheme="majorBidi"/>
        </w:rPr>
        <w:t xml:space="preserve"> </w:t>
      </w:r>
      <w:r w:rsidR="0093650C" w:rsidRPr="002040ED">
        <w:rPr>
          <w:rFonts w:asciiTheme="minorBidi" w:hAnsiTheme="minorBidi" w:cstheme="minorBidi"/>
        </w:rPr>
        <w:t xml:space="preserve">(Birol &amp; Kiralp, 2010 dalam Putri &amp; Astriana, 2023). </w:t>
      </w:r>
    </w:p>
    <w:p w14:paraId="402CC3C1" w14:textId="0A2A82AD" w:rsidR="002040ED" w:rsidRPr="00211269" w:rsidRDefault="008B652F"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r w:rsidRPr="00211269">
        <w:rPr>
          <w:rFonts w:asciiTheme="minorBidi" w:hAnsiTheme="minorBidi" w:cstheme="minorBidi"/>
        </w:rPr>
        <w:t>Salah fa</w:t>
      </w:r>
      <w:r w:rsidR="007D1035">
        <w:rPr>
          <w:rFonts w:asciiTheme="minorBidi" w:hAnsiTheme="minorBidi" w:cstheme="minorBidi"/>
        </w:rPr>
        <w:t>k</w:t>
      </w:r>
      <w:r w:rsidRPr="00211269">
        <w:rPr>
          <w:rFonts w:asciiTheme="minorBidi" w:hAnsiTheme="minorBidi" w:cstheme="minorBidi"/>
        </w:rPr>
        <w:t xml:space="preserve">tor yang mempengaruhi </w:t>
      </w:r>
      <w:r w:rsidR="00391FA2" w:rsidRPr="00391FA2">
        <w:rPr>
          <w:rFonts w:asciiTheme="minorBidi" w:hAnsiTheme="minorBidi" w:cstheme="minorBidi"/>
          <w:i/>
          <w:iCs/>
        </w:rPr>
        <w:t>career decision making</w:t>
      </w:r>
      <w:r w:rsidRPr="00211269">
        <w:rPr>
          <w:rFonts w:asciiTheme="minorBidi" w:hAnsiTheme="minorBidi" w:cstheme="minorBidi"/>
        </w:rPr>
        <w:t xml:space="preserve"> adalah </w:t>
      </w:r>
      <w:r w:rsidRPr="00211269">
        <w:rPr>
          <w:rFonts w:asciiTheme="minorBidi" w:hAnsiTheme="minorBidi" w:cstheme="minorBidi"/>
          <w:i/>
          <w:iCs/>
        </w:rPr>
        <w:t>social support</w:t>
      </w:r>
      <w:r w:rsidRPr="00211269">
        <w:rPr>
          <w:rFonts w:asciiTheme="minorBidi" w:hAnsiTheme="minorBidi" w:cstheme="minorBidi"/>
        </w:rPr>
        <w:t xml:space="preserve">, yaitu teman sebaya. Sebagaimana </w:t>
      </w:r>
      <w:r w:rsidR="00CE341F">
        <w:rPr>
          <w:rFonts w:asciiTheme="minorBidi" w:hAnsiTheme="minorBidi" w:cstheme="minorBidi"/>
        </w:rPr>
        <w:t>yang dikatakan oleh Hartung &amp; Caradet (2022) bahwa salah satu bentuk dukungan sosial yang paling rel</w:t>
      </w:r>
      <w:r w:rsidR="007D1035">
        <w:rPr>
          <w:rFonts w:asciiTheme="minorBidi" w:hAnsiTheme="minorBidi" w:cstheme="minorBidi"/>
        </w:rPr>
        <w:t>e</w:t>
      </w:r>
      <w:r w:rsidR="00CE341F">
        <w:rPr>
          <w:rFonts w:asciiTheme="minorBidi" w:hAnsiTheme="minorBidi" w:cstheme="minorBidi"/>
        </w:rPr>
        <w:t>van adalah teman sebaya mahasiswa dalam memb</w:t>
      </w:r>
      <w:r w:rsidR="007D1035">
        <w:rPr>
          <w:rFonts w:asciiTheme="minorBidi" w:hAnsiTheme="minorBidi" w:cstheme="minorBidi"/>
        </w:rPr>
        <w:t>an</w:t>
      </w:r>
      <w:r w:rsidR="00CE341F">
        <w:rPr>
          <w:rFonts w:asciiTheme="minorBidi" w:hAnsiTheme="minorBidi" w:cstheme="minorBidi"/>
        </w:rPr>
        <w:t xml:space="preserve">tu keputusan karir. </w:t>
      </w:r>
      <w:r w:rsidRPr="00211269">
        <w:rPr>
          <w:rFonts w:asciiTheme="minorBidi" w:hAnsiTheme="minorBidi" w:cstheme="minorBidi"/>
        </w:rPr>
        <w:t xml:space="preserve">Menurut Sarafino &amp; Smith (2011) bahwa dukungan sosial adalah bentuk penerimaan dari seseorang atau kelompok orang terhadap individu yang menimbulkan persepsi dalam dirinya bahwa ia disayangi, diperhatikan, dihargai, dan ditolong. Teman sebaya memiliki peran penting untuk mahasiswa dalam mengambil keputusan karir. </w:t>
      </w:r>
      <w:r w:rsidR="00235D80" w:rsidRPr="00211269">
        <w:rPr>
          <w:rFonts w:asciiTheme="minorBidi" w:hAnsiTheme="minorBidi" w:cstheme="minorBidi"/>
          <w:lang w:val="id-ID"/>
        </w:rPr>
        <w:t>Sejalan dengan penda</w:t>
      </w:r>
      <w:r w:rsidR="00CE341F">
        <w:rPr>
          <w:rFonts w:asciiTheme="minorBidi" w:hAnsiTheme="minorBidi" w:cstheme="minorBidi"/>
          <w:lang w:val="id-ID"/>
        </w:rPr>
        <w:t>p</w:t>
      </w:r>
      <w:r w:rsidR="00235D80" w:rsidRPr="00211269">
        <w:rPr>
          <w:rFonts w:asciiTheme="minorBidi" w:hAnsiTheme="minorBidi" w:cstheme="minorBidi"/>
          <w:lang w:val="id-ID"/>
        </w:rPr>
        <w:t xml:space="preserve">at Suwanto (2018) teman sebaya dapat berperan sebagai rekan yang mampu memperbaiki kekurangan diri sehingga individu mampu mengevaluasi dan memperbaiki diri. </w:t>
      </w:r>
      <w:r w:rsidRPr="00211269">
        <w:rPr>
          <w:rFonts w:asciiTheme="minorBidi" w:hAnsiTheme="minorBidi" w:cstheme="minorBidi"/>
        </w:rPr>
        <w:t xml:space="preserve">Pada studi meta analisis menyampaikan bahwa bentuk dukungan teman sebaya seperti berbagi informasi tentang jurusan/pekerjaan, bantuan praktis dalam persiapan, dan dukungan emosional yang dapat memperkuat </w:t>
      </w:r>
      <w:r w:rsidR="00391FA2" w:rsidRPr="00391FA2">
        <w:rPr>
          <w:rFonts w:asciiTheme="minorBidi" w:hAnsiTheme="minorBidi" w:cstheme="minorBidi"/>
          <w:i/>
          <w:iCs/>
        </w:rPr>
        <w:t>career decision making</w:t>
      </w:r>
      <w:r w:rsidRPr="00211269">
        <w:rPr>
          <w:rFonts w:asciiTheme="minorBidi" w:hAnsiTheme="minorBidi" w:cstheme="minorBidi"/>
        </w:rPr>
        <w:t xml:space="preserve"> (Agoes Salim et al, 2023). </w:t>
      </w:r>
    </w:p>
    <w:p w14:paraId="2ED127C9" w14:textId="0500DC92" w:rsidR="002040ED" w:rsidRPr="00211269" w:rsidRDefault="002040ED"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r w:rsidRPr="00211269">
        <w:rPr>
          <w:rFonts w:asciiTheme="minorBidi" w:hAnsiTheme="minorBidi" w:cstheme="minorBidi"/>
        </w:rPr>
        <w:t xml:space="preserve">Penelitian yang dilakukan oleh Sitanggang (2023) </w:t>
      </w:r>
      <w:r w:rsidR="000C59BE" w:rsidRPr="00211269">
        <w:rPr>
          <w:rFonts w:asciiTheme="minorBidi" w:hAnsiTheme="minorBidi" w:cstheme="minorBidi"/>
        </w:rPr>
        <w:t>menemukan</w:t>
      </w:r>
      <w:r w:rsidRPr="00211269">
        <w:rPr>
          <w:rFonts w:asciiTheme="minorBidi" w:hAnsiTheme="minorBidi" w:cstheme="minorBidi"/>
        </w:rPr>
        <w:t xml:space="preserve"> </w:t>
      </w:r>
      <w:r w:rsidRPr="00211269">
        <w:rPr>
          <w:rFonts w:asciiTheme="minorBidi" w:hAnsiTheme="minorBidi" w:cstheme="minorBidi"/>
        </w:rPr>
        <w:lastRenderedPageBreak/>
        <w:t xml:space="preserve">terdapat hubungan yang positif antara dukungan teman sebaya dengan </w:t>
      </w:r>
      <w:r w:rsidR="00391FA2" w:rsidRPr="00391FA2">
        <w:rPr>
          <w:rFonts w:asciiTheme="minorBidi" w:hAnsiTheme="minorBidi" w:cstheme="minorBidi"/>
          <w:i/>
          <w:iCs/>
        </w:rPr>
        <w:t>career decision making</w:t>
      </w:r>
      <w:r w:rsidRPr="00211269">
        <w:rPr>
          <w:rFonts w:asciiTheme="minorBidi" w:hAnsiTheme="minorBidi" w:cstheme="minorBidi"/>
        </w:rPr>
        <w:t xml:space="preserve">. Selain itu pada penelitian Muzakki et al (2022) menunjukkan bahwa terdapat hubungan positif antara dukungan teman sebaya dengan </w:t>
      </w:r>
      <w:r w:rsidR="00391FA2" w:rsidRPr="00391FA2">
        <w:rPr>
          <w:rFonts w:asciiTheme="minorBidi" w:hAnsiTheme="minorBidi" w:cstheme="minorBidi"/>
          <w:i/>
          <w:iCs/>
        </w:rPr>
        <w:t>career decision making</w:t>
      </w:r>
      <w:r w:rsidRPr="00211269">
        <w:rPr>
          <w:rFonts w:asciiTheme="minorBidi" w:hAnsiTheme="minorBidi" w:cstheme="minorBidi"/>
        </w:rPr>
        <w:t>. Namun berbeda dengan penelitian yang dilakukan oleh Firma</w:t>
      </w:r>
      <w:r w:rsidR="007D1035">
        <w:rPr>
          <w:rFonts w:asciiTheme="minorBidi" w:hAnsiTheme="minorBidi" w:cstheme="minorBidi"/>
        </w:rPr>
        <w:t>n</w:t>
      </w:r>
      <w:r w:rsidRPr="00211269">
        <w:rPr>
          <w:rFonts w:asciiTheme="minorBidi" w:hAnsiTheme="minorBidi" w:cstheme="minorBidi"/>
        </w:rPr>
        <w:t xml:space="preserve">syah dan Sukma (2025) menunjukkan hasil bahwa terdapat pengaruh </w:t>
      </w:r>
      <w:r w:rsidR="007D1035">
        <w:rPr>
          <w:rFonts w:asciiTheme="minorBidi" w:hAnsiTheme="minorBidi" w:cstheme="minorBidi"/>
        </w:rPr>
        <w:t>negatif</w:t>
      </w:r>
      <w:r w:rsidRPr="00211269">
        <w:rPr>
          <w:rFonts w:asciiTheme="minorBidi" w:hAnsiTheme="minorBidi" w:cstheme="minorBidi"/>
        </w:rPr>
        <w:t xml:space="preserve"> antara dukungan teman sebaya terhadap </w:t>
      </w:r>
      <w:r w:rsidR="00391FA2" w:rsidRPr="00391FA2">
        <w:rPr>
          <w:rFonts w:asciiTheme="minorBidi" w:hAnsiTheme="minorBidi" w:cstheme="minorBidi"/>
          <w:i/>
          <w:iCs/>
        </w:rPr>
        <w:t>career decision making</w:t>
      </w:r>
      <w:r w:rsidRPr="00211269">
        <w:rPr>
          <w:rFonts w:asciiTheme="minorBidi" w:hAnsiTheme="minorBidi" w:cstheme="minorBidi"/>
        </w:rPr>
        <w:t xml:space="preserve">, karena terkadang teman sebaya dapat merusak kemandirian dalam pengambilan keputusan. </w:t>
      </w:r>
    </w:p>
    <w:p w14:paraId="0B2E4DF7" w14:textId="455BFBC0" w:rsidR="002040ED" w:rsidRPr="00211269" w:rsidRDefault="002040ED"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lang w:val="id-ID"/>
        </w:rPr>
      </w:pPr>
      <w:r w:rsidRPr="00211269">
        <w:rPr>
          <w:rFonts w:asciiTheme="minorBidi" w:hAnsiTheme="minorBidi" w:cstheme="minorBidi"/>
        </w:rPr>
        <w:t xml:space="preserve">Dari hasil diatas menandakan bahwa dukungan dari teman sebaya tidak berpengaruh secara maksimal tanpa beriringan dengan keyakinan internal individu yaitu </w:t>
      </w:r>
      <w:r w:rsidR="00391FA2" w:rsidRPr="00391FA2">
        <w:rPr>
          <w:rFonts w:asciiTheme="minorBidi" w:hAnsiTheme="minorBidi" w:cstheme="minorBidi"/>
          <w:i/>
          <w:iCs/>
        </w:rPr>
        <w:t>self-efficacy</w:t>
      </w:r>
      <w:r w:rsidRPr="00211269">
        <w:rPr>
          <w:rFonts w:asciiTheme="minorBidi" w:hAnsiTheme="minorBidi" w:cstheme="minorBidi"/>
        </w:rPr>
        <w:t xml:space="preserve">. Sebagaimana pada penelitian Tendean et al (2024) mengatakan bahwa </w:t>
      </w:r>
      <w:r w:rsidRPr="007D1035">
        <w:rPr>
          <w:rFonts w:asciiTheme="minorBidi" w:hAnsiTheme="minorBidi" w:cstheme="minorBidi"/>
          <w:i/>
          <w:iCs/>
        </w:rPr>
        <w:t>self efiicacy</w:t>
      </w:r>
      <w:r w:rsidRPr="00211269">
        <w:rPr>
          <w:rFonts w:asciiTheme="minorBidi" w:hAnsiTheme="minorBidi" w:cstheme="minorBidi"/>
        </w:rPr>
        <w:t xml:space="preserve"> dapat mempengaruhi motivasi untuk membuat rencana dan tujuan dalam pengambilan keputusan karir. </w:t>
      </w:r>
      <w:r w:rsidR="00391FA2" w:rsidRPr="00391FA2">
        <w:rPr>
          <w:rFonts w:asciiTheme="minorBidi" w:hAnsiTheme="minorBidi" w:cstheme="minorBidi"/>
          <w:i/>
          <w:iCs/>
        </w:rPr>
        <w:t>Self-efficacy</w:t>
      </w:r>
      <w:r w:rsidRPr="00211269">
        <w:rPr>
          <w:rFonts w:asciiTheme="minorBidi" w:hAnsiTheme="minorBidi" w:cstheme="minorBidi"/>
        </w:rPr>
        <w:t xml:space="preserve"> merupakan keyakinan bahwa individu memiliki kapasitas untuk menuntaskan dan mengatur tugas yang diperlukan untuk mencapai hasil tertentu (Bandura, 1997). Bandura (dalam Fujiyanti, 2016) menjelaskan bahwa adanya self effiacy dalam diri individu mampu menentukan tindakan apa yang akan mereka lakukan, seberapa besar usaha yang akan dilakukan, serta seberapa kuat individu bertahan dan berusaha untuk menghadapi rintangan dalam kehidupannya. Menurut Lent et al, (2000) </w:t>
      </w:r>
      <w:r w:rsidR="00391FA2" w:rsidRPr="00391FA2">
        <w:rPr>
          <w:rFonts w:asciiTheme="minorBidi" w:hAnsiTheme="minorBidi" w:cstheme="minorBidi"/>
          <w:i/>
          <w:iCs/>
        </w:rPr>
        <w:t>self-efficacy</w:t>
      </w:r>
      <w:r w:rsidRPr="00211269">
        <w:rPr>
          <w:rFonts w:asciiTheme="minorBidi" w:hAnsiTheme="minorBidi" w:cstheme="minorBidi"/>
        </w:rPr>
        <w:t xml:space="preserve"> yang positif dalam </w:t>
      </w:r>
      <w:r w:rsidR="00B41B74">
        <w:rPr>
          <w:rFonts w:asciiTheme="minorBidi" w:hAnsiTheme="minorBidi" w:cstheme="minorBidi"/>
        </w:rPr>
        <w:t>p</w:t>
      </w:r>
      <w:r w:rsidRPr="00211269">
        <w:rPr>
          <w:rFonts w:asciiTheme="minorBidi" w:hAnsiTheme="minorBidi" w:cstheme="minorBidi"/>
        </w:rPr>
        <w:t xml:space="preserve">engambilan </w:t>
      </w:r>
      <w:r w:rsidR="00B41B74">
        <w:rPr>
          <w:rFonts w:asciiTheme="minorBidi" w:hAnsiTheme="minorBidi" w:cstheme="minorBidi"/>
        </w:rPr>
        <w:t>k</w:t>
      </w:r>
      <w:r w:rsidRPr="00211269">
        <w:rPr>
          <w:rFonts w:asciiTheme="minorBidi" w:hAnsiTheme="minorBidi" w:cstheme="minorBidi"/>
        </w:rPr>
        <w:t>eputusan karir berhubungan dengan pengembangan tujuan karir yang lebih jelas dan kesiapan menghada</w:t>
      </w:r>
      <w:r w:rsidR="00FB429A">
        <w:rPr>
          <w:rFonts w:asciiTheme="minorBidi" w:hAnsiTheme="minorBidi" w:cstheme="minorBidi"/>
        </w:rPr>
        <w:t>p</w:t>
      </w:r>
      <w:r w:rsidRPr="00211269">
        <w:rPr>
          <w:rFonts w:asciiTheme="minorBidi" w:hAnsiTheme="minorBidi" w:cstheme="minorBidi"/>
        </w:rPr>
        <w:t>i tantangan di masa depan.</w:t>
      </w:r>
    </w:p>
    <w:p w14:paraId="4332CBF7" w14:textId="49F279F5" w:rsidR="004E66CD" w:rsidRPr="00211269" w:rsidRDefault="002040ED" w:rsidP="000C59BE">
      <w:pPr>
        <w:widowControl w:val="0"/>
        <w:pBdr>
          <w:bottom w:val="none" w:sz="0" w:space="10" w:color="auto"/>
        </w:pBdr>
        <w:spacing w:before="240" w:after="240" w:line="432" w:lineRule="auto"/>
        <w:ind w:leftChars="0" w:left="0" w:firstLineChars="0" w:firstLine="720"/>
        <w:jc w:val="both"/>
        <w:rPr>
          <w:rFonts w:asciiTheme="minorBidi" w:hAnsiTheme="minorBidi" w:cstheme="minorBidi"/>
          <w:lang w:val="id-ID"/>
        </w:rPr>
      </w:pPr>
      <w:r w:rsidRPr="00211269">
        <w:rPr>
          <w:rFonts w:asciiTheme="minorBidi" w:hAnsiTheme="minorBidi" w:cstheme="minorBidi"/>
        </w:rPr>
        <w:t xml:space="preserve">Pada penelitian Mutiara dan Afina (2025) menunjukkan bahwa </w:t>
      </w:r>
      <w:r w:rsidRPr="00211269">
        <w:rPr>
          <w:rFonts w:asciiTheme="minorBidi" w:hAnsiTheme="minorBidi" w:cstheme="minorBidi"/>
        </w:rPr>
        <w:lastRenderedPageBreak/>
        <w:t xml:space="preserve">terdapat hubungan antara dukungan teman sebaya dengan </w:t>
      </w:r>
      <w:r w:rsidR="00391FA2" w:rsidRPr="00391FA2">
        <w:rPr>
          <w:rFonts w:asciiTheme="minorBidi" w:hAnsiTheme="minorBidi" w:cstheme="minorBidi"/>
          <w:i/>
          <w:iCs/>
        </w:rPr>
        <w:t>self-efficacy</w:t>
      </w:r>
      <w:r w:rsidRPr="00211269">
        <w:rPr>
          <w:rFonts w:asciiTheme="minorBidi" w:hAnsiTheme="minorBidi" w:cstheme="minorBidi"/>
        </w:rPr>
        <w:t xml:space="preserve">. Selain itu pada penelitian Putri &amp; Widiyastuti (2024) juga menunjukkan </w:t>
      </w:r>
      <w:r w:rsidR="00391FA2" w:rsidRPr="00391FA2">
        <w:rPr>
          <w:rFonts w:asciiTheme="minorBidi" w:hAnsiTheme="minorBidi" w:cstheme="minorBidi"/>
          <w:i/>
          <w:iCs/>
        </w:rPr>
        <w:t>self-efficacy</w:t>
      </w:r>
      <w:r w:rsidRPr="00211269">
        <w:rPr>
          <w:rFonts w:asciiTheme="minorBidi" w:hAnsiTheme="minorBidi" w:cstheme="minorBidi"/>
        </w:rPr>
        <w:t xml:space="preserve"> memiliki hubungan positif dan signifikan dengan pengambilan keputusan karir</w:t>
      </w:r>
      <w:r w:rsidRPr="00211269">
        <w:rPr>
          <w:rFonts w:asciiTheme="minorBidi" w:hAnsiTheme="minorBidi" w:cstheme="minorBidi"/>
          <w:lang w:val="id-ID"/>
        </w:rPr>
        <w:t xml:space="preserve">. </w:t>
      </w:r>
      <w:r w:rsidRPr="00211269">
        <w:rPr>
          <w:rFonts w:asciiTheme="minorBidi" w:hAnsiTheme="minorBidi" w:cstheme="minorBidi"/>
        </w:rPr>
        <w:t>Keterbatasan penelitian yang mengintegrasikan fa</w:t>
      </w:r>
      <w:r w:rsidR="007D1035">
        <w:rPr>
          <w:rFonts w:asciiTheme="minorBidi" w:hAnsiTheme="minorBidi" w:cstheme="minorBidi"/>
        </w:rPr>
        <w:t>k</w:t>
      </w:r>
      <w:r w:rsidRPr="00211269">
        <w:rPr>
          <w:rFonts w:asciiTheme="minorBidi" w:hAnsiTheme="minorBidi" w:cstheme="minorBidi"/>
        </w:rPr>
        <w:t xml:space="preserve">tor internal dan eksternal dalam satu model mediasi menjadi dasar urgensi penelitian ini. </w:t>
      </w:r>
      <w:r w:rsidRPr="00211269">
        <w:rPr>
          <w:rFonts w:asciiTheme="minorBidi" w:eastAsia="Arial" w:hAnsiTheme="minorBidi" w:cstheme="minorBidi"/>
          <w:color w:val="111111"/>
          <w:highlight w:val="white"/>
        </w:rPr>
        <w:t>Oleh karena itu, penelitian ini menjadi penting untuk dilakukan guna mengkaji lebih mendalam mengenai perkembangan sosial-emosional anak serta peran layanan bimbingan dan konseling dalam mendukung perkembangan tersebu</w:t>
      </w:r>
      <w:r w:rsidRPr="00211269">
        <w:rPr>
          <w:rFonts w:asciiTheme="minorBidi" w:eastAsia="Arial" w:hAnsiTheme="minorBidi" w:cstheme="minorBidi"/>
          <w:color w:val="111111"/>
          <w:highlight w:val="white"/>
          <w:lang w:val="id-ID"/>
        </w:rPr>
        <w:t>t</w:t>
      </w:r>
      <w:r w:rsidRPr="00211269">
        <w:rPr>
          <w:rFonts w:asciiTheme="minorBidi" w:eastAsia="Arial" w:hAnsiTheme="minorBidi" w:cstheme="minorBidi"/>
          <w:color w:val="111111"/>
          <w:highlight w:val="white"/>
        </w:rPr>
        <w:t>.</w:t>
      </w:r>
    </w:p>
    <w:p w14:paraId="0EC7A018" w14:textId="08754640" w:rsidR="004E66CD" w:rsidRPr="00211269" w:rsidRDefault="00000000" w:rsidP="000C59BE">
      <w:pPr>
        <w:widowControl w:val="0"/>
        <w:pBdr>
          <w:bottom w:val="none" w:sz="0" w:space="10" w:color="auto"/>
        </w:pBdr>
        <w:spacing w:before="240" w:after="240" w:line="432" w:lineRule="auto"/>
        <w:ind w:leftChars="0" w:left="0" w:firstLineChars="0" w:firstLine="720"/>
        <w:jc w:val="both"/>
        <w:rPr>
          <w:rFonts w:asciiTheme="minorBidi" w:eastAsia="Arial" w:hAnsiTheme="minorBidi" w:cstheme="minorBidi"/>
          <w:color w:val="111111"/>
          <w:highlight w:val="white"/>
        </w:rPr>
      </w:pPr>
      <w:r w:rsidRPr="00211269">
        <w:rPr>
          <w:rFonts w:asciiTheme="minorBidi" w:eastAsia="Arial" w:hAnsiTheme="minorBidi" w:cstheme="minorBidi"/>
          <w:color w:val="111111"/>
          <w:highlight w:val="white"/>
        </w:rPr>
        <w:t xml:space="preserve">Dalam konteks penelitian ini, kajian difokuskan pada seorang </w:t>
      </w:r>
      <w:r w:rsidR="002040ED" w:rsidRPr="00211269">
        <w:rPr>
          <w:rFonts w:asciiTheme="minorBidi" w:eastAsia="Arial" w:hAnsiTheme="minorBidi" w:cstheme="minorBidi"/>
          <w:color w:val="111111"/>
          <w:highlight w:val="white"/>
          <w:lang w:val="id-ID"/>
        </w:rPr>
        <w:t>mahasiswa</w:t>
      </w:r>
      <w:r w:rsidRPr="00211269">
        <w:rPr>
          <w:rFonts w:asciiTheme="minorBidi" w:eastAsia="Arial" w:hAnsiTheme="minorBidi" w:cstheme="minorBidi"/>
          <w:color w:val="111111"/>
          <w:highlight w:val="white"/>
        </w:rPr>
        <w:t xml:space="preserve"> </w:t>
      </w:r>
      <w:r w:rsidR="002040ED" w:rsidRPr="00211269">
        <w:rPr>
          <w:rFonts w:asciiTheme="minorBidi" w:eastAsia="Arial" w:hAnsiTheme="minorBidi" w:cstheme="minorBidi"/>
          <w:color w:val="111111"/>
          <w:highlight w:val="white"/>
          <w:lang w:val="id-ID"/>
        </w:rPr>
        <w:t xml:space="preserve">tingkat akhir </w:t>
      </w:r>
      <w:r w:rsidRPr="00211269">
        <w:rPr>
          <w:rFonts w:asciiTheme="minorBidi" w:eastAsia="Arial" w:hAnsiTheme="minorBidi" w:cstheme="minorBidi"/>
          <w:color w:val="111111"/>
          <w:highlight w:val="white"/>
        </w:rPr>
        <w:t xml:space="preserve">yang </w:t>
      </w:r>
      <w:r w:rsidR="002040ED" w:rsidRPr="00211269">
        <w:rPr>
          <w:rFonts w:asciiTheme="minorBidi" w:eastAsia="Arial" w:hAnsiTheme="minorBidi" w:cstheme="minorBidi"/>
          <w:color w:val="111111"/>
          <w:highlight w:val="white"/>
          <w:lang w:val="id-ID"/>
        </w:rPr>
        <w:t>sedang berada pada transisi masa pendidikan menuju masa dunia kerja</w:t>
      </w:r>
      <w:r w:rsidRPr="00211269">
        <w:rPr>
          <w:rFonts w:asciiTheme="minorBidi" w:eastAsia="Arial" w:hAnsiTheme="minorBidi" w:cstheme="minorBidi"/>
          <w:color w:val="111111"/>
          <w:highlight w:val="white"/>
        </w:rPr>
        <w:t xml:space="preserve">. Subjek penelitian dipilih secara purposif dengan mempertimbangkan karakteristik yang relevan dengan fokus penelitian, sehingga diharapkan dapat memberikan gambaran yang lebih mendalam mengenai </w:t>
      </w:r>
      <w:r w:rsidR="00391FA2" w:rsidRPr="00391FA2">
        <w:rPr>
          <w:rFonts w:asciiTheme="minorBidi" w:eastAsia="Arial" w:hAnsiTheme="minorBidi" w:cstheme="minorBidi"/>
          <w:i/>
          <w:iCs/>
          <w:color w:val="111111"/>
          <w:lang w:val="id-ID"/>
        </w:rPr>
        <w:t>career decision making</w:t>
      </w:r>
      <w:r w:rsidR="002040ED" w:rsidRPr="00211269">
        <w:rPr>
          <w:rFonts w:asciiTheme="minorBidi" w:eastAsia="Arial" w:hAnsiTheme="minorBidi" w:cstheme="minorBidi"/>
          <w:color w:val="111111"/>
          <w:highlight w:val="white"/>
          <w:lang w:val="id-ID"/>
        </w:rPr>
        <w:t xml:space="preserve"> mahasiswa</w:t>
      </w:r>
      <w:r w:rsidRPr="00211269">
        <w:rPr>
          <w:rFonts w:asciiTheme="minorBidi" w:eastAsia="Arial" w:hAnsiTheme="minorBidi" w:cstheme="minorBidi"/>
          <w:color w:val="111111"/>
          <w:highlight w:val="white"/>
        </w:rPr>
        <w:t xml:space="preserve"> </w:t>
      </w:r>
      <w:r w:rsidR="002040ED" w:rsidRPr="00211269">
        <w:rPr>
          <w:rFonts w:asciiTheme="minorBidi" w:eastAsia="Arial" w:hAnsiTheme="minorBidi" w:cstheme="minorBidi"/>
          <w:color w:val="111111"/>
          <w:highlight w:val="white"/>
          <w:lang w:val="id-ID"/>
        </w:rPr>
        <w:t xml:space="preserve">tingkat akhir. </w:t>
      </w:r>
      <w:r w:rsidRPr="00211269">
        <w:rPr>
          <w:rFonts w:asciiTheme="minorBidi" w:eastAsia="Arial" w:hAnsiTheme="minorBidi" w:cstheme="minorBidi"/>
          <w:color w:val="111111"/>
          <w:highlight w:val="white"/>
        </w:rPr>
        <w:t>Melalui kajian ini, diharapkan dapat diperoleh pemahaman yang lebih komprehensif mengenai bentuk permasalahan yang muncul serta alternatif penanganan yang dapat dilakukan melalui layanan bimbingan dan konseling</w:t>
      </w:r>
      <w:bookmarkEnd w:id="0"/>
      <w:r w:rsidRPr="00211269">
        <w:rPr>
          <w:rFonts w:asciiTheme="minorBidi" w:eastAsia="Arial" w:hAnsiTheme="minorBidi" w:cstheme="minorBidi"/>
          <w:color w:val="111111"/>
          <w:highlight w:val="white"/>
        </w:rPr>
        <w:t>.</w:t>
      </w:r>
    </w:p>
    <w:p w14:paraId="1B5578A3" w14:textId="16CE2080" w:rsidR="004E66CD" w:rsidRPr="00211269" w:rsidRDefault="00491605" w:rsidP="0031440E">
      <w:pPr>
        <w:spacing w:before="240" w:after="240" w:line="360" w:lineRule="auto"/>
        <w:ind w:leftChars="0" w:left="0" w:firstLineChars="0" w:firstLine="0"/>
        <w:jc w:val="both"/>
        <w:rPr>
          <w:rFonts w:asciiTheme="minorBidi" w:eastAsia="Arial" w:hAnsiTheme="minorBidi" w:cstheme="minorBidi"/>
          <w:b/>
          <w:bCs/>
          <w:color w:val="111111"/>
          <w:highlight w:val="white"/>
        </w:rPr>
      </w:pPr>
      <w:r>
        <w:rPr>
          <w:rFonts w:asciiTheme="minorBidi" w:eastAsia="Arial" w:hAnsiTheme="minorBidi" w:cstheme="minorBidi"/>
          <w:b/>
          <w:bCs/>
          <w:color w:val="111111"/>
          <w:highlight w:val="white"/>
        </w:rPr>
        <w:t>METODE</w:t>
      </w:r>
    </w:p>
    <w:p w14:paraId="48D6C187" w14:textId="1AB2024E" w:rsidR="00DE4334" w:rsidRPr="00211269" w:rsidRDefault="00DE4334" w:rsidP="000C59BE">
      <w:pPr>
        <w:spacing w:before="240" w:after="240" w:line="360" w:lineRule="auto"/>
        <w:ind w:leftChars="0" w:left="0" w:firstLineChars="0" w:firstLine="720"/>
        <w:jc w:val="both"/>
        <w:rPr>
          <w:rFonts w:asciiTheme="minorBidi" w:hAnsiTheme="minorBidi" w:cstheme="minorBidi"/>
        </w:rPr>
      </w:pPr>
      <w:bookmarkStart w:id="1" w:name="_Hlk231804445"/>
      <w:r w:rsidRPr="00211269">
        <w:rPr>
          <w:rFonts w:asciiTheme="minorBidi" w:hAnsiTheme="minorBidi" w:cstheme="minorBidi"/>
        </w:rPr>
        <w:t>Penelitian ini menggunakan pendekatan kuantitatif</w:t>
      </w:r>
      <w:r w:rsidR="000C59BE" w:rsidRPr="00211269">
        <w:rPr>
          <w:rFonts w:asciiTheme="minorBidi" w:hAnsiTheme="minorBidi" w:cstheme="minorBidi"/>
        </w:rPr>
        <w:t xml:space="preserve"> deskriptif</w:t>
      </w:r>
      <w:r w:rsidRPr="00211269">
        <w:rPr>
          <w:rFonts w:asciiTheme="minorBidi" w:hAnsiTheme="minorBidi" w:cstheme="minorBidi"/>
        </w:rPr>
        <w:t xml:space="preserve"> dengan des</w:t>
      </w:r>
      <w:r w:rsidR="007D1035">
        <w:rPr>
          <w:rFonts w:asciiTheme="minorBidi" w:hAnsiTheme="minorBidi" w:cstheme="minorBidi"/>
        </w:rPr>
        <w:t>ai</w:t>
      </w:r>
      <w:r w:rsidRPr="00211269">
        <w:rPr>
          <w:rFonts w:asciiTheme="minorBidi" w:hAnsiTheme="minorBidi" w:cstheme="minorBidi"/>
        </w:rPr>
        <w:t xml:space="preserve">n penelitian korelasional yang bertujuan untuk mengetahui </w:t>
      </w:r>
      <w:r w:rsidR="000C59BE" w:rsidRPr="00211269">
        <w:rPr>
          <w:rFonts w:asciiTheme="minorBidi" w:hAnsiTheme="minorBidi" w:cstheme="minorBidi"/>
        </w:rPr>
        <w:t xml:space="preserve">peran </w:t>
      </w:r>
      <w:r w:rsidR="00391FA2" w:rsidRPr="00391FA2">
        <w:rPr>
          <w:rFonts w:asciiTheme="minorBidi" w:hAnsiTheme="minorBidi" w:cstheme="minorBidi"/>
          <w:i/>
          <w:iCs/>
        </w:rPr>
        <w:t>self-efficacy</w:t>
      </w:r>
      <w:r w:rsidR="000C59BE" w:rsidRPr="00211269">
        <w:rPr>
          <w:rFonts w:asciiTheme="minorBidi" w:hAnsiTheme="minorBidi" w:cstheme="minorBidi"/>
        </w:rPr>
        <w:t xml:space="preserve"> sebagai mediator pada </w:t>
      </w:r>
      <w:r w:rsidRPr="00211269">
        <w:rPr>
          <w:rFonts w:asciiTheme="minorBidi" w:hAnsiTheme="minorBidi" w:cstheme="minorBidi"/>
        </w:rPr>
        <w:t xml:space="preserve">hubungan antara </w:t>
      </w:r>
      <w:r w:rsidR="00391FA2" w:rsidRPr="00391FA2">
        <w:rPr>
          <w:rFonts w:asciiTheme="minorBidi" w:hAnsiTheme="minorBidi" w:cstheme="minorBidi"/>
          <w:i/>
          <w:iCs/>
        </w:rPr>
        <w:t>peer support</w:t>
      </w:r>
      <w:r w:rsidRPr="00211269">
        <w:rPr>
          <w:rFonts w:asciiTheme="minorBidi" w:hAnsiTheme="minorBidi" w:cstheme="minorBidi"/>
        </w:rPr>
        <w:t xml:space="preserve"> dengan </w:t>
      </w:r>
      <w:r w:rsidR="00391FA2" w:rsidRPr="00391FA2">
        <w:rPr>
          <w:rFonts w:asciiTheme="minorBidi" w:hAnsiTheme="minorBidi" w:cstheme="minorBidi"/>
          <w:i/>
          <w:iCs/>
        </w:rPr>
        <w:t>career decision making</w:t>
      </w:r>
      <w:r w:rsidRPr="00211269">
        <w:rPr>
          <w:rFonts w:asciiTheme="minorBidi" w:hAnsiTheme="minorBidi" w:cstheme="minorBidi"/>
        </w:rPr>
        <w:t xml:space="preserve">. Populasi pada penelitian ini adalah seluruh </w:t>
      </w:r>
      <w:r w:rsidRPr="00211269">
        <w:rPr>
          <w:rFonts w:asciiTheme="minorBidi" w:hAnsiTheme="minorBidi" w:cstheme="minorBidi"/>
        </w:rPr>
        <w:lastRenderedPageBreak/>
        <w:t xml:space="preserve">mahasiswa tingkat akhir tahun 2022 - 2023 pada Fakultas Ilmu Pendidikan dan Psikologi sejumlah 1.867 </w:t>
      </w:r>
      <w:r w:rsidRPr="00211269">
        <w:rPr>
          <w:rFonts w:asciiTheme="minorBidi" w:hAnsiTheme="minorBidi" w:cstheme="minorBidi"/>
          <w:color w:val="000000" w:themeColor="text1"/>
        </w:rPr>
        <w:t xml:space="preserve">mahasiswa. </w:t>
      </w:r>
      <w:r w:rsidRPr="00211269">
        <w:rPr>
          <w:rFonts w:asciiTheme="minorBidi" w:hAnsiTheme="minorBidi" w:cstheme="minorBidi"/>
        </w:rPr>
        <w:t xml:space="preserve">Teknik sampling yang digunakan adalah </w:t>
      </w:r>
      <w:r w:rsidRPr="00211269">
        <w:rPr>
          <w:rFonts w:asciiTheme="minorBidi" w:hAnsiTheme="minorBidi" w:cstheme="minorBidi"/>
          <w:i/>
          <w:iCs/>
          <w:color w:val="000000" w:themeColor="text1"/>
        </w:rPr>
        <w:t>cluster random sampling</w:t>
      </w:r>
      <w:r w:rsidR="000C59BE" w:rsidRPr="00211269">
        <w:rPr>
          <w:rFonts w:asciiTheme="minorBidi" w:hAnsiTheme="minorBidi" w:cstheme="minorBidi"/>
          <w:color w:val="000000" w:themeColor="text1"/>
        </w:rPr>
        <w:t>, u</w:t>
      </w:r>
      <w:r w:rsidRPr="00211269">
        <w:rPr>
          <w:rFonts w:asciiTheme="minorBidi" w:hAnsiTheme="minorBidi" w:cstheme="minorBidi"/>
        </w:rPr>
        <w:t>kuran sampel ditentukan menggunakan rumus slovin dengan signifika</w:t>
      </w:r>
      <w:r w:rsidR="007D1035">
        <w:rPr>
          <w:rFonts w:asciiTheme="minorBidi" w:hAnsiTheme="minorBidi" w:cstheme="minorBidi"/>
        </w:rPr>
        <w:t>n</w:t>
      </w:r>
      <w:r w:rsidRPr="00211269">
        <w:rPr>
          <w:rFonts w:asciiTheme="minorBidi" w:hAnsiTheme="minorBidi" w:cstheme="minorBidi"/>
        </w:rPr>
        <w:t xml:space="preserve">si 5% dengan jumlah </w:t>
      </w:r>
      <w:r w:rsidR="00491605">
        <w:rPr>
          <w:rFonts w:asciiTheme="minorBidi" w:hAnsiTheme="minorBidi" w:cstheme="minorBidi"/>
        </w:rPr>
        <w:t>296</w:t>
      </w:r>
      <w:r w:rsidRPr="00211269">
        <w:rPr>
          <w:rFonts w:asciiTheme="minorBidi" w:hAnsiTheme="minorBidi" w:cstheme="minorBidi"/>
          <w:color w:val="EE0000"/>
        </w:rPr>
        <w:t xml:space="preserve"> </w:t>
      </w:r>
      <w:r w:rsidRPr="00211269">
        <w:rPr>
          <w:rFonts w:asciiTheme="minorBidi" w:hAnsiTheme="minorBidi" w:cstheme="minorBidi"/>
        </w:rPr>
        <w:t>mahasiswa.</w:t>
      </w:r>
    </w:p>
    <w:p w14:paraId="15721436" w14:textId="6F660750" w:rsidR="0031440E" w:rsidRDefault="00DE4334" w:rsidP="00880C47">
      <w:pPr>
        <w:spacing w:before="240" w:after="240" w:line="360" w:lineRule="auto"/>
        <w:ind w:leftChars="0" w:left="0" w:firstLineChars="0" w:firstLine="720"/>
        <w:jc w:val="both"/>
        <w:rPr>
          <w:rFonts w:asciiTheme="minorBidi" w:hAnsiTheme="minorBidi" w:cstheme="minorBidi"/>
        </w:rPr>
      </w:pPr>
      <w:r w:rsidRPr="00211269">
        <w:rPr>
          <w:rFonts w:asciiTheme="minorBidi" w:hAnsiTheme="minorBidi" w:cstheme="minorBidi"/>
        </w:rPr>
        <w:t xml:space="preserve">Pengumpulan data menggunakan skala likert yang disebarkan melalui </w:t>
      </w:r>
      <w:r w:rsidRPr="00211269">
        <w:rPr>
          <w:rFonts w:asciiTheme="minorBidi" w:hAnsiTheme="minorBidi" w:cstheme="minorBidi"/>
          <w:i/>
          <w:iCs/>
        </w:rPr>
        <w:t>google form</w:t>
      </w:r>
      <w:r w:rsidRPr="00211269">
        <w:rPr>
          <w:rFonts w:asciiTheme="minorBidi" w:hAnsiTheme="minorBidi" w:cstheme="minorBidi"/>
        </w:rPr>
        <w:t xml:space="preserve"> kepada responden pada waktu yang telah ditentukan. Skala yang digunakan pada penelitian ini adalah </w:t>
      </w:r>
      <w:r w:rsidRPr="00211269">
        <w:rPr>
          <w:rFonts w:asciiTheme="minorBidi" w:hAnsiTheme="minorBidi" w:cstheme="minorBidi"/>
          <w:i/>
          <w:iCs/>
        </w:rPr>
        <w:t xml:space="preserve">Multidimensional </w:t>
      </w:r>
      <w:r w:rsidR="00F16A2F">
        <w:rPr>
          <w:rFonts w:asciiTheme="minorBidi" w:hAnsiTheme="minorBidi" w:cstheme="minorBidi"/>
          <w:i/>
          <w:iCs/>
        </w:rPr>
        <w:t>Scale</w:t>
      </w:r>
      <w:r w:rsidRPr="00211269">
        <w:rPr>
          <w:rFonts w:asciiTheme="minorBidi" w:hAnsiTheme="minorBidi" w:cstheme="minorBidi"/>
          <w:i/>
          <w:iCs/>
        </w:rPr>
        <w:t xml:space="preserve"> </w:t>
      </w:r>
      <w:r w:rsidR="00F16A2F">
        <w:rPr>
          <w:rFonts w:asciiTheme="minorBidi" w:hAnsiTheme="minorBidi" w:cstheme="minorBidi"/>
          <w:i/>
          <w:iCs/>
        </w:rPr>
        <w:t>of Perceived Social</w:t>
      </w:r>
      <w:r w:rsidR="007D1035">
        <w:rPr>
          <w:rFonts w:asciiTheme="minorBidi" w:hAnsiTheme="minorBidi" w:cstheme="minorBidi"/>
          <w:i/>
          <w:iCs/>
        </w:rPr>
        <w:t xml:space="preserve"> </w:t>
      </w:r>
      <w:r w:rsidRPr="00211269">
        <w:rPr>
          <w:rFonts w:asciiTheme="minorBidi" w:hAnsiTheme="minorBidi" w:cstheme="minorBidi"/>
          <w:i/>
          <w:iCs/>
        </w:rPr>
        <w:t xml:space="preserve">Support </w:t>
      </w:r>
      <w:r w:rsidRPr="00211269">
        <w:rPr>
          <w:rFonts w:asciiTheme="minorBidi" w:hAnsiTheme="minorBidi" w:cstheme="minorBidi"/>
        </w:rPr>
        <w:t>(MS</w:t>
      </w:r>
      <w:r w:rsidR="00F16A2F">
        <w:rPr>
          <w:rFonts w:asciiTheme="minorBidi" w:hAnsiTheme="minorBidi" w:cstheme="minorBidi"/>
        </w:rPr>
        <w:t>P</w:t>
      </w:r>
      <w:r w:rsidRPr="00211269">
        <w:rPr>
          <w:rFonts w:asciiTheme="minorBidi" w:hAnsiTheme="minorBidi" w:cstheme="minorBidi"/>
        </w:rPr>
        <w:t xml:space="preserve">SS) oleh </w:t>
      </w:r>
      <w:r w:rsidRPr="00016FEA">
        <w:rPr>
          <w:rFonts w:asciiTheme="minorBidi" w:hAnsiTheme="minorBidi" w:cstheme="minorBidi"/>
        </w:rPr>
        <w:t xml:space="preserve">Zimet </w:t>
      </w:r>
      <w:r w:rsidR="00016FEA" w:rsidRPr="00016FEA">
        <w:rPr>
          <w:rFonts w:asciiTheme="minorBidi" w:hAnsiTheme="minorBidi" w:cstheme="minorBidi"/>
        </w:rPr>
        <w:t>(1988)</w:t>
      </w:r>
      <w:r w:rsidRPr="00016FEA">
        <w:rPr>
          <w:rFonts w:asciiTheme="minorBidi" w:hAnsiTheme="minorBidi" w:cstheme="minorBidi"/>
        </w:rPr>
        <w:t xml:space="preserve"> </w:t>
      </w:r>
      <w:r w:rsidRPr="00211269">
        <w:rPr>
          <w:rFonts w:asciiTheme="minorBidi" w:hAnsiTheme="minorBidi" w:cstheme="minorBidi"/>
        </w:rPr>
        <w:t xml:space="preserve">untuk mengukur </w:t>
      </w:r>
      <w:r w:rsidR="00391FA2" w:rsidRPr="00391FA2">
        <w:rPr>
          <w:rFonts w:asciiTheme="minorBidi" w:hAnsiTheme="minorBidi" w:cstheme="minorBidi"/>
          <w:i/>
          <w:iCs/>
        </w:rPr>
        <w:t>peer support</w:t>
      </w:r>
      <w:r w:rsidRPr="00211269">
        <w:rPr>
          <w:rFonts w:asciiTheme="minorBidi" w:hAnsiTheme="minorBidi" w:cstheme="minorBidi"/>
        </w:rPr>
        <w:t xml:space="preserve"> berdasarkan pada adaptasi validitas konstruk instrument yang dikembangkan oleh </w:t>
      </w:r>
      <w:r w:rsidR="008777A1">
        <w:rPr>
          <w:rFonts w:asciiTheme="minorBidi" w:hAnsiTheme="minorBidi" w:cstheme="minorBidi"/>
        </w:rPr>
        <w:fldChar w:fldCharType="begin" w:fldLock="1"/>
      </w:r>
      <w:r w:rsidR="00840861">
        <w:rPr>
          <w:rFonts w:asciiTheme="minorBidi" w:hAnsiTheme="minorBidi" w:cstheme="minorBidi"/>
        </w:rPr>
        <w:instrText>ADDIN CSL_CITATION {"citationItems":[{"id":"ITEM-1","itemData":{"author":[{"dropping-particle":"","family":"Sulistiani","given":"Wiwik","non-dropping-particle":"","parse-names":false,"suffix":""},{"dropping-particle":"","family":"Kristiana","given":"Ika Febrian","non-dropping-particle":"","parse-names":false,"suffix":""}],"id":"ITEM-1","issue":"1","issued":{"date-parts":[["2022"]]},"page":"89-103","title":"VALIDATION OF THE INDONESIAN VERSION OF THE ( MSPSS ): A RASCH MODEL APPROACH","type":"article-journal","volume":"21"},"uris":["http://www.mendeley.com/documents/?uuid=bd02a9f6-b151-4d59-91bb-66b8bf32fcee"]}],"mendeley":{"formattedCitation":"(Sulistiani &amp; Kristiana, 2022)","plainTextFormattedCitation":"(Sulistiani &amp; Kristiana, 2022)","previouslyFormattedCitation":"(Sulistiani &amp; Kristiana, 2022)"},"properties":{"noteIndex":0},"schema":"https://github.com/citation-style-language/schema/raw/master/csl-citation.json"}</w:instrText>
      </w:r>
      <w:r w:rsidR="008777A1">
        <w:rPr>
          <w:rFonts w:asciiTheme="minorBidi" w:hAnsiTheme="minorBidi" w:cstheme="minorBidi"/>
        </w:rPr>
        <w:fldChar w:fldCharType="separate"/>
      </w:r>
      <w:r w:rsidR="008777A1" w:rsidRPr="008777A1">
        <w:rPr>
          <w:rFonts w:asciiTheme="minorBidi" w:hAnsiTheme="minorBidi" w:cstheme="minorBidi"/>
        </w:rPr>
        <w:t>Sulisti</w:t>
      </w:r>
      <w:r w:rsidR="007D1035">
        <w:rPr>
          <w:rFonts w:asciiTheme="minorBidi" w:hAnsiTheme="minorBidi" w:cstheme="minorBidi"/>
        </w:rPr>
        <w:t>y</w:t>
      </w:r>
      <w:r w:rsidR="008777A1" w:rsidRPr="008777A1">
        <w:rPr>
          <w:rFonts w:asciiTheme="minorBidi" w:hAnsiTheme="minorBidi" w:cstheme="minorBidi"/>
        </w:rPr>
        <w:t xml:space="preserve">ani &amp; Kristiana </w:t>
      </w:r>
      <w:r w:rsidR="00F16A2F">
        <w:rPr>
          <w:rFonts w:asciiTheme="minorBidi" w:hAnsiTheme="minorBidi" w:cstheme="minorBidi"/>
        </w:rPr>
        <w:t>(</w:t>
      </w:r>
      <w:r w:rsidR="008777A1" w:rsidRPr="008777A1">
        <w:rPr>
          <w:rFonts w:asciiTheme="minorBidi" w:hAnsiTheme="minorBidi" w:cstheme="minorBidi"/>
        </w:rPr>
        <w:t>2022)</w:t>
      </w:r>
      <w:r w:rsidR="008777A1">
        <w:rPr>
          <w:rFonts w:asciiTheme="minorBidi" w:hAnsiTheme="minorBidi" w:cstheme="minorBidi"/>
        </w:rPr>
        <w:fldChar w:fldCharType="end"/>
      </w:r>
      <w:r w:rsidR="008777A1">
        <w:rPr>
          <w:rFonts w:asciiTheme="minorBidi" w:hAnsiTheme="minorBidi" w:cstheme="minorBidi"/>
        </w:rPr>
        <w:t xml:space="preserve"> </w:t>
      </w:r>
      <w:r w:rsidRPr="00211269">
        <w:rPr>
          <w:rFonts w:asciiTheme="minorBidi" w:hAnsiTheme="minorBidi" w:cstheme="minorBidi"/>
        </w:rPr>
        <w:t xml:space="preserve">dalam bahasa Indonesia. Selanjutnya skala </w:t>
      </w:r>
      <w:r w:rsidR="00391FA2" w:rsidRPr="00391FA2">
        <w:rPr>
          <w:rFonts w:asciiTheme="minorBidi" w:hAnsiTheme="minorBidi" w:cstheme="minorBidi"/>
          <w:i/>
          <w:iCs/>
        </w:rPr>
        <w:t>Career Decision Making</w:t>
      </w:r>
      <w:r w:rsidR="00391FA2" w:rsidRPr="00211269">
        <w:rPr>
          <w:rFonts w:asciiTheme="minorBidi" w:hAnsiTheme="minorBidi" w:cstheme="minorBidi"/>
          <w:i/>
          <w:iCs/>
        </w:rPr>
        <w:t xml:space="preserve"> </w:t>
      </w:r>
      <w:r w:rsidR="00391FA2" w:rsidRPr="00391FA2">
        <w:rPr>
          <w:rFonts w:asciiTheme="minorBidi" w:hAnsiTheme="minorBidi" w:cstheme="minorBidi"/>
          <w:i/>
          <w:iCs/>
        </w:rPr>
        <w:t>Self-efficacy</w:t>
      </w:r>
      <w:r w:rsidRPr="00211269">
        <w:rPr>
          <w:rFonts w:asciiTheme="minorBidi" w:hAnsiTheme="minorBidi" w:cstheme="minorBidi"/>
          <w:i/>
          <w:iCs/>
        </w:rPr>
        <w:t xml:space="preserve"> Scale</w:t>
      </w:r>
      <w:r w:rsidRPr="00211269">
        <w:rPr>
          <w:rFonts w:asciiTheme="minorBidi" w:hAnsiTheme="minorBidi" w:cstheme="minorBidi"/>
        </w:rPr>
        <w:t xml:space="preserve"> (CDMS</w:t>
      </w:r>
      <w:r w:rsidR="007D1035">
        <w:rPr>
          <w:rFonts w:asciiTheme="minorBidi" w:hAnsiTheme="minorBidi" w:cstheme="minorBidi"/>
        </w:rPr>
        <w:t>E</w:t>
      </w:r>
      <w:r w:rsidRPr="00211269">
        <w:rPr>
          <w:rFonts w:asciiTheme="minorBidi" w:hAnsiTheme="minorBidi" w:cstheme="minorBidi"/>
        </w:rPr>
        <w:t>) oleh Bezt et al, (</w:t>
      </w:r>
      <w:r w:rsidR="00484726">
        <w:rPr>
          <w:rFonts w:asciiTheme="minorBidi" w:hAnsiTheme="minorBidi" w:cstheme="minorBidi"/>
        </w:rPr>
        <w:t>2000</w:t>
      </w:r>
      <w:r w:rsidRPr="00211269">
        <w:rPr>
          <w:rFonts w:asciiTheme="minorBidi" w:hAnsiTheme="minorBidi" w:cstheme="minorBidi"/>
        </w:rPr>
        <w:t xml:space="preserve">) untuk mengukur </w:t>
      </w:r>
      <w:r w:rsidR="00391FA2" w:rsidRPr="00391FA2">
        <w:rPr>
          <w:rFonts w:asciiTheme="minorBidi" w:hAnsiTheme="minorBidi" w:cstheme="minorBidi"/>
          <w:i/>
          <w:iCs/>
        </w:rPr>
        <w:t>career decision making</w:t>
      </w:r>
      <w:r w:rsidRPr="00211269">
        <w:rPr>
          <w:rFonts w:asciiTheme="minorBidi" w:hAnsiTheme="minorBidi" w:cstheme="minorBidi"/>
          <w:i/>
          <w:iCs/>
        </w:rPr>
        <w:t xml:space="preserve"> </w:t>
      </w:r>
      <w:r w:rsidRPr="00211269">
        <w:rPr>
          <w:rFonts w:asciiTheme="minorBidi" w:hAnsiTheme="minorBidi" w:cstheme="minorBidi"/>
        </w:rPr>
        <w:t xml:space="preserve">berdasarkan pada adopsi validitas konstruk instrument yang dikembangkan oleh Purnama &amp; Ernawati (2021). Lalu skala </w:t>
      </w:r>
      <w:r w:rsidRPr="00211269">
        <w:rPr>
          <w:rFonts w:asciiTheme="minorBidi" w:hAnsiTheme="minorBidi" w:cstheme="minorBidi"/>
          <w:i/>
          <w:iCs/>
        </w:rPr>
        <w:t xml:space="preserve">General </w:t>
      </w:r>
      <w:r w:rsidR="00391FA2" w:rsidRPr="00391FA2">
        <w:rPr>
          <w:rFonts w:asciiTheme="minorBidi" w:hAnsiTheme="minorBidi" w:cstheme="minorBidi"/>
          <w:i/>
          <w:iCs/>
        </w:rPr>
        <w:t>Self-efficacy</w:t>
      </w:r>
      <w:r w:rsidRPr="00211269">
        <w:rPr>
          <w:rFonts w:asciiTheme="minorBidi" w:hAnsiTheme="minorBidi" w:cstheme="minorBidi"/>
          <w:i/>
          <w:iCs/>
        </w:rPr>
        <w:t xml:space="preserve"> Scale</w:t>
      </w:r>
      <w:r w:rsidRPr="00211269">
        <w:rPr>
          <w:rFonts w:asciiTheme="minorBidi" w:hAnsiTheme="minorBidi" w:cstheme="minorBidi"/>
        </w:rPr>
        <w:t xml:space="preserve"> (GSES) yang disusun oleh Bandura (1997) untuk mengukur </w:t>
      </w:r>
      <w:r w:rsidRPr="00211269">
        <w:rPr>
          <w:rFonts w:asciiTheme="minorBidi" w:hAnsiTheme="minorBidi" w:cstheme="minorBidi"/>
          <w:i/>
          <w:iCs/>
        </w:rPr>
        <w:t>sel</w:t>
      </w:r>
      <w:r w:rsidR="007D1035">
        <w:rPr>
          <w:rFonts w:asciiTheme="minorBidi" w:hAnsiTheme="minorBidi" w:cstheme="minorBidi"/>
          <w:i/>
          <w:iCs/>
        </w:rPr>
        <w:t>f</w:t>
      </w:r>
      <w:r w:rsidRPr="00211269">
        <w:rPr>
          <w:rFonts w:asciiTheme="minorBidi" w:hAnsiTheme="minorBidi" w:cstheme="minorBidi"/>
          <w:i/>
          <w:iCs/>
        </w:rPr>
        <w:t xml:space="preserve">-efficacy </w:t>
      </w:r>
      <w:r w:rsidRPr="00211269">
        <w:rPr>
          <w:rFonts w:asciiTheme="minorBidi" w:hAnsiTheme="minorBidi" w:cstheme="minorBidi"/>
        </w:rPr>
        <w:t>berdasarkan pada adopsi validitas konstruk instrumen yang dikembangkan oleh Nuvrianto et al, (2019).</w:t>
      </w:r>
      <w:r w:rsidR="000C59BE" w:rsidRPr="00211269">
        <w:rPr>
          <w:rFonts w:asciiTheme="minorBidi" w:hAnsiTheme="minorBidi" w:cstheme="minorBidi"/>
        </w:rPr>
        <w:t xml:space="preserve"> </w:t>
      </w:r>
    </w:p>
    <w:p w14:paraId="44BCA6C1" w14:textId="1AD1C039" w:rsidR="005D241A" w:rsidRPr="005D241A" w:rsidRDefault="00A557C5" w:rsidP="00F466E3">
      <w:pPr>
        <w:spacing w:before="240" w:after="240" w:line="360" w:lineRule="auto"/>
        <w:ind w:leftChars="0" w:left="0" w:firstLineChars="0" w:firstLine="720"/>
        <w:jc w:val="both"/>
        <w:rPr>
          <w:rFonts w:asciiTheme="minorBidi" w:hAnsiTheme="minorBidi" w:cstheme="minorBidi"/>
        </w:rPr>
      </w:pPr>
      <w:r>
        <w:rPr>
          <w:rFonts w:asciiTheme="minorBidi" w:hAnsiTheme="minorBidi" w:cstheme="minorBidi"/>
        </w:rPr>
        <w:t>U</w:t>
      </w:r>
      <w:r w:rsidR="00880C47">
        <w:rPr>
          <w:rFonts w:asciiTheme="minorBidi" w:hAnsiTheme="minorBidi" w:cstheme="minorBidi"/>
        </w:rPr>
        <w:t xml:space="preserve">ji validitas </w:t>
      </w:r>
      <w:r>
        <w:rPr>
          <w:rFonts w:asciiTheme="minorBidi" w:hAnsiTheme="minorBidi" w:cstheme="minorBidi"/>
        </w:rPr>
        <w:t xml:space="preserve">yang telah dilakukan pada variabel </w:t>
      </w:r>
      <w:r w:rsidRPr="00391FA2">
        <w:rPr>
          <w:rFonts w:asciiTheme="minorBidi" w:hAnsiTheme="minorBidi" w:cstheme="minorBidi"/>
          <w:i/>
          <w:iCs/>
        </w:rPr>
        <w:t>career decision making</w:t>
      </w:r>
      <w:r>
        <w:rPr>
          <w:rFonts w:asciiTheme="minorBidi" w:hAnsiTheme="minorBidi" w:cstheme="minorBidi"/>
          <w:i/>
          <w:iCs/>
        </w:rPr>
        <w:t xml:space="preserve"> </w:t>
      </w:r>
      <w:r w:rsidR="005D241A">
        <w:rPr>
          <w:rFonts w:asciiTheme="minorBidi" w:hAnsiTheme="minorBidi" w:cstheme="minorBidi"/>
        </w:rPr>
        <w:t xml:space="preserve">(X) </w:t>
      </w:r>
      <w:r w:rsidR="00F466E3">
        <w:rPr>
          <w:rFonts w:asciiTheme="minorBidi" w:hAnsiTheme="minorBidi" w:cstheme="minorBidi"/>
        </w:rPr>
        <w:t>yang mencakup</w:t>
      </w:r>
      <w:r>
        <w:rPr>
          <w:rFonts w:asciiTheme="minorBidi" w:hAnsiTheme="minorBidi" w:cstheme="minorBidi"/>
        </w:rPr>
        <w:t xml:space="preserve"> 10 item dengan skala likert 4 poin menunjukkan bahwa seluruh item memenuhi nilai validitas ( r = </w:t>
      </w:r>
      <w:r w:rsidR="005D241A">
        <w:rPr>
          <w:rFonts w:asciiTheme="minorBidi" w:hAnsiTheme="minorBidi" w:cstheme="minorBidi"/>
        </w:rPr>
        <w:t>0,380 – 0,643) dengan signifikansi p&lt; 0,05. Uji reliabilitas menunjukkan bahwa instrumen yang digunakan</w:t>
      </w:r>
      <w:r w:rsidR="00F466E3">
        <w:rPr>
          <w:rFonts w:asciiTheme="minorBidi" w:hAnsiTheme="minorBidi" w:cstheme="minorBidi"/>
        </w:rPr>
        <w:t xml:space="preserve"> pada penelitian ini</w:t>
      </w:r>
      <w:r w:rsidR="005D241A">
        <w:rPr>
          <w:rFonts w:asciiTheme="minorBidi" w:hAnsiTheme="minorBidi" w:cstheme="minorBidi"/>
        </w:rPr>
        <w:t xml:space="preserve"> memiliki reliabilitas yang baik (α = 0,675).</w:t>
      </w:r>
      <w:r w:rsidR="00F466E3">
        <w:rPr>
          <w:rFonts w:asciiTheme="minorBidi" w:hAnsiTheme="minorBidi" w:cstheme="minorBidi"/>
        </w:rPr>
        <w:t xml:space="preserve"> </w:t>
      </w:r>
      <w:r w:rsidR="005D241A">
        <w:rPr>
          <w:rFonts w:asciiTheme="minorBidi" w:hAnsiTheme="minorBidi" w:cstheme="minorBidi"/>
          <w:i/>
          <w:iCs/>
        </w:rPr>
        <w:t xml:space="preserve">Peer support  </w:t>
      </w:r>
      <w:r w:rsidR="005D241A">
        <w:rPr>
          <w:rFonts w:asciiTheme="minorBidi" w:hAnsiTheme="minorBidi" w:cstheme="minorBidi"/>
        </w:rPr>
        <w:t xml:space="preserve">(Y) </w:t>
      </w:r>
      <w:r w:rsidR="00F466E3">
        <w:rPr>
          <w:rFonts w:asciiTheme="minorBidi" w:hAnsiTheme="minorBidi" w:cstheme="minorBidi"/>
        </w:rPr>
        <w:t>yang mencakup</w:t>
      </w:r>
      <w:r w:rsidR="005D241A">
        <w:rPr>
          <w:rFonts w:asciiTheme="minorBidi" w:hAnsiTheme="minorBidi" w:cstheme="minorBidi"/>
        </w:rPr>
        <w:t xml:space="preserve"> 12 item dengan skala likert 4 poin menunjukkan bahwa seluruh item memenuhi nilai validitas ( r = 0,42</w:t>
      </w:r>
      <w:r w:rsidR="00F466E3">
        <w:rPr>
          <w:rFonts w:asciiTheme="minorBidi" w:hAnsiTheme="minorBidi" w:cstheme="minorBidi"/>
        </w:rPr>
        <w:t>1</w:t>
      </w:r>
      <w:r w:rsidR="005D241A">
        <w:rPr>
          <w:rFonts w:asciiTheme="minorBidi" w:hAnsiTheme="minorBidi" w:cstheme="minorBidi"/>
        </w:rPr>
        <w:t xml:space="preserve"> </w:t>
      </w:r>
      <w:r w:rsidR="00F466E3">
        <w:rPr>
          <w:rFonts w:asciiTheme="minorBidi" w:hAnsiTheme="minorBidi" w:cstheme="minorBidi"/>
        </w:rPr>
        <w:t xml:space="preserve">– 0,757) dengan signifikansi p&lt; 0,05. Uji reliabilitas menunjukkan bahwa instrumen yang digunakan pada penelitian ini memiliki reliabilitas yang baik (α = 0,847). Selanjutnya </w:t>
      </w:r>
      <w:r w:rsidR="00F466E3" w:rsidRPr="00F466E3">
        <w:rPr>
          <w:rFonts w:asciiTheme="minorBidi" w:hAnsiTheme="minorBidi" w:cstheme="minorBidi"/>
          <w:i/>
          <w:iCs/>
        </w:rPr>
        <w:t>self-efficacy</w:t>
      </w:r>
      <w:r w:rsidR="00F466E3">
        <w:rPr>
          <w:rFonts w:asciiTheme="minorBidi" w:hAnsiTheme="minorBidi" w:cstheme="minorBidi"/>
        </w:rPr>
        <w:t xml:space="preserve"> (M) yang mencakup 10 item dengan skala likert 4 poin menunjukkan bahwa seluruh item memenuhi nilai validitas (r = 0,429 – 0,753) dengan signifikansi p&lt; 0,05. Uji reliabilitas </w:t>
      </w:r>
      <w:r w:rsidR="00F466E3">
        <w:rPr>
          <w:rFonts w:asciiTheme="minorBidi" w:hAnsiTheme="minorBidi" w:cstheme="minorBidi"/>
        </w:rPr>
        <w:lastRenderedPageBreak/>
        <w:t>menunjukkan bahwa instrumen yang digunakan pada penelitian ini memiliki reliabilitas yang baik (α = 0,818)</w:t>
      </w:r>
    </w:p>
    <w:bookmarkEnd w:id="1"/>
    <w:p w14:paraId="3542559D" w14:textId="70FD1BEC" w:rsidR="00FA7A47" w:rsidRDefault="00491605" w:rsidP="0031440E">
      <w:pPr>
        <w:spacing w:before="240" w:after="240" w:line="360" w:lineRule="auto"/>
        <w:ind w:left="0" w:hanging="2"/>
        <w:jc w:val="both"/>
        <w:rPr>
          <w:rFonts w:asciiTheme="minorBidi" w:eastAsia="Arial" w:hAnsiTheme="minorBidi" w:cstheme="minorBidi"/>
          <w:b/>
          <w:bCs/>
          <w:color w:val="111111"/>
          <w:highlight w:val="white"/>
        </w:rPr>
      </w:pPr>
      <w:r>
        <w:rPr>
          <w:rFonts w:asciiTheme="minorBidi" w:eastAsia="Arial" w:hAnsiTheme="minorBidi" w:cstheme="minorBidi"/>
          <w:b/>
          <w:bCs/>
          <w:color w:val="111111"/>
          <w:highlight w:val="white"/>
        </w:rPr>
        <w:t>HASIL</w:t>
      </w:r>
    </w:p>
    <w:p w14:paraId="02F494A1" w14:textId="5E4A5607" w:rsidR="00A557C5" w:rsidRPr="0090224C" w:rsidRDefault="0090224C" w:rsidP="0090224C">
      <w:pPr>
        <w:spacing w:before="240" w:after="240" w:line="360" w:lineRule="auto"/>
        <w:ind w:leftChars="0" w:left="0" w:firstLineChars="0" w:firstLine="720"/>
        <w:jc w:val="both"/>
        <w:rPr>
          <w:rFonts w:asciiTheme="minorBidi" w:eastAsia="Arial" w:hAnsiTheme="minorBidi" w:cstheme="minorBidi"/>
          <w:color w:val="111111"/>
          <w:highlight w:val="white"/>
        </w:rPr>
      </w:pPr>
      <w:r>
        <w:rPr>
          <w:rFonts w:asciiTheme="minorBidi" w:eastAsia="Arial" w:hAnsiTheme="minorBidi" w:cstheme="minorBidi"/>
          <w:color w:val="111111"/>
          <w:highlight w:val="white"/>
        </w:rPr>
        <w:t>Analisis statistik deskriptif yang digunakan untuk memberikan gambaran umum terkait karakteristik pada data penelitian di setiap variabel yang diteliti. Berikut tabel dari uji statistik deskriptif yang dilakukan: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703"/>
        <w:gridCol w:w="1188"/>
        <w:gridCol w:w="1255"/>
        <w:gridCol w:w="1062"/>
        <w:gridCol w:w="1798"/>
      </w:tblGrid>
      <w:tr w:rsidR="005966FB" w:rsidRPr="00391FA2" w14:paraId="3333D903" w14:textId="77777777" w:rsidTr="00F466E3">
        <w:tc>
          <w:tcPr>
            <w:tcW w:w="1953" w:type="dxa"/>
            <w:tcBorders>
              <w:top w:val="single" w:sz="4" w:space="0" w:color="auto"/>
              <w:bottom w:val="single" w:sz="4" w:space="0" w:color="auto"/>
            </w:tcBorders>
          </w:tcPr>
          <w:p w14:paraId="2C172852" w14:textId="77777777" w:rsidR="005966FB" w:rsidRPr="00391FA2" w:rsidRDefault="005966FB" w:rsidP="008C786E">
            <w:pPr>
              <w:ind w:left="0" w:hanging="2"/>
              <w:jc w:val="both"/>
              <w:rPr>
                <w:rFonts w:asciiTheme="minorBidi" w:hAnsiTheme="minorBidi" w:cstheme="minorBidi"/>
                <w:lang w:val="id-ID"/>
              </w:rPr>
            </w:pPr>
          </w:p>
        </w:tc>
        <w:tc>
          <w:tcPr>
            <w:tcW w:w="705" w:type="dxa"/>
            <w:tcBorders>
              <w:top w:val="single" w:sz="4" w:space="0" w:color="auto"/>
              <w:bottom w:val="single" w:sz="4" w:space="0" w:color="auto"/>
            </w:tcBorders>
          </w:tcPr>
          <w:p w14:paraId="0F728E09"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 xml:space="preserve">N </w:t>
            </w:r>
          </w:p>
        </w:tc>
        <w:tc>
          <w:tcPr>
            <w:tcW w:w="1177" w:type="dxa"/>
            <w:tcBorders>
              <w:top w:val="single" w:sz="4" w:space="0" w:color="auto"/>
              <w:bottom w:val="single" w:sz="4" w:space="0" w:color="auto"/>
            </w:tcBorders>
          </w:tcPr>
          <w:p w14:paraId="38BFA43F"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 xml:space="preserve">Minimum </w:t>
            </w:r>
          </w:p>
        </w:tc>
        <w:tc>
          <w:tcPr>
            <w:tcW w:w="1216" w:type="dxa"/>
            <w:tcBorders>
              <w:top w:val="single" w:sz="4" w:space="0" w:color="auto"/>
              <w:bottom w:val="single" w:sz="4" w:space="0" w:color="auto"/>
            </w:tcBorders>
          </w:tcPr>
          <w:p w14:paraId="2B0CC879"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 xml:space="preserve">Maximum </w:t>
            </w:r>
          </w:p>
        </w:tc>
        <w:tc>
          <w:tcPr>
            <w:tcW w:w="1069" w:type="dxa"/>
            <w:tcBorders>
              <w:top w:val="single" w:sz="4" w:space="0" w:color="auto"/>
              <w:bottom w:val="single" w:sz="4" w:space="0" w:color="auto"/>
            </w:tcBorders>
          </w:tcPr>
          <w:p w14:paraId="24739DA7"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 xml:space="preserve">Mean </w:t>
            </w:r>
          </w:p>
        </w:tc>
        <w:tc>
          <w:tcPr>
            <w:tcW w:w="1817" w:type="dxa"/>
            <w:tcBorders>
              <w:top w:val="single" w:sz="4" w:space="0" w:color="auto"/>
              <w:bottom w:val="single" w:sz="4" w:space="0" w:color="auto"/>
            </w:tcBorders>
          </w:tcPr>
          <w:p w14:paraId="0273E564"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 xml:space="preserve">Std. Devition </w:t>
            </w:r>
          </w:p>
        </w:tc>
      </w:tr>
      <w:tr w:rsidR="005966FB" w:rsidRPr="00391FA2" w14:paraId="2562005D" w14:textId="77777777" w:rsidTr="005966FB">
        <w:tc>
          <w:tcPr>
            <w:tcW w:w="1953" w:type="dxa"/>
            <w:tcBorders>
              <w:top w:val="single" w:sz="4" w:space="0" w:color="auto"/>
            </w:tcBorders>
          </w:tcPr>
          <w:p w14:paraId="67191DF5" w14:textId="77777777" w:rsidR="005966FB" w:rsidRPr="00391FA2" w:rsidRDefault="005966FB" w:rsidP="008C786E">
            <w:pPr>
              <w:ind w:left="0" w:hanging="2"/>
              <w:rPr>
                <w:rFonts w:asciiTheme="minorBidi" w:hAnsiTheme="minorBidi" w:cstheme="minorBidi"/>
                <w:lang w:val="id-ID"/>
              </w:rPr>
            </w:pPr>
            <w:r w:rsidRPr="00391FA2">
              <w:rPr>
                <w:rFonts w:asciiTheme="minorBidi" w:hAnsiTheme="minorBidi" w:cstheme="minorBidi"/>
                <w:lang w:val="id-ID"/>
              </w:rPr>
              <w:t>Y</w:t>
            </w:r>
          </w:p>
        </w:tc>
        <w:tc>
          <w:tcPr>
            <w:tcW w:w="705" w:type="dxa"/>
            <w:tcBorders>
              <w:top w:val="single" w:sz="4" w:space="0" w:color="auto"/>
            </w:tcBorders>
          </w:tcPr>
          <w:p w14:paraId="499F36FD"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296</w:t>
            </w:r>
          </w:p>
        </w:tc>
        <w:tc>
          <w:tcPr>
            <w:tcW w:w="1177" w:type="dxa"/>
            <w:tcBorders>
              <w:top w:val="single" w:sz="4" w:space="0" w:color="auto"/>
            </w:tcBorders>
          </w:tcPr>
          <w:p w14:paraId="7C0D72D4"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25</w:t>
            </w:r>
          </w:p>
        </w:tc>
        <w:tc>
          <w:tcPr>
            <w:tcW w:w="1216" w:type="dxa"/>
            <w:tcBorders>
              <w:top w:val="single" w:sz="4" w:space="0" w:color="auto"/>
            </w:tcBorders>
          </w:tcPr>
          <w:p w14:paraId="2AFB36F0"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40</w:t>
            </w:r>
          </w:p>
        </w:tc>
        <w:tc>
          <w:tcPr>
            <w:tcW w:w="1069" w:type="dxa"/>
            <w:tcBorders>
              <w:top w:val="single" w:sz="4" w:space="0" w:color="auto"/>
            </w:tcBorders>
          </w:tcPr>
          <w:p w14:paraId="02775BD9"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33,18</w:t>
            </w:r>
          </w:p>
        </w:tc>
        <w:tc>
          <w:tcPr>
            <w:tcW w:w="1817" w:type="dxa"/>
            <w:tcBorders>
              <w:top w:val="single" w:sz="4" w:space="0" w:color="auto"/>
            </w:tcBorders>
          </w:tcPr>
          <w:p w14:paraId="380B5253" w14:textId="77777777" w:rsidR="005966FB" w:rsidRPr="00391FA2" w:rsidRDefault="005966FB" w:rsidP="008C786E">
            <w:pPr>
              <w:ind w:left="0" w:hanging="2"/>
              <w:jc w:val="both"/>
              <w:rPr>
                <w:rFonts w:asciiTheme="minorBidi" w:hAnsiTheme="minorBidi" w:cstheme="minorBidi"/>
                <w:lang w:val="id-ID"/>
              </w:rPr>
            </w:pPr>
          </w:p>
        </w:tc>
      </w:tr>
      <w:tr w:rsidR="005966FB" w:rsidRPr="00391FA2" w14:paraId="23FEA8F5" w14:textId="77777777" w:rsidTr="005966FB">
        <w:tc>
          <w:tcPr>
            <w:tcW w:w="1953" w:type="dxa"/>
          </w:tcPr>
          <w:p w14:paraId="3BB4C1D5" w14:textId="77777777" w:rsidR="005966FB" w:rsidRPr="00391FA2" w:rsidRDefault="005966FB" w:rsidP="008C786E">
            <w:pPr>
              <w:ind w:left="0" w:hanging="2"/>
              <w:rPr>
                <w:rFonts w:asciiTheme="minorBidi" w:hAnsiTheme="minorBidi" w:cstheme="minorBidi"/>
                <w:lang w:val="id-ID"/>
              </w:rPr>
            </w:pPr>
            <w:r w:rsidRPr="00391FA2">
              <w:rPr>
                <w:rFonts w:asciiTheme="minorBidi" w:hAnsiTheme="minorBidi" w:cstheme="minorBidi"/>
                <w:lang w:val="id-ID"/>
              </w:rPr>
              <w:t>X</w:t>
            </w:r>
          </w:p>
        </w:tc>
        <w:tc>
          <w:tcPr>
            <w:tcW w:w="705" w:type="dxa"/>
          </w:tcPr>
          <w:p w14:paraId="207CDE40"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296</w:t>
            </w:r>
          </w:p>
        </w:tc>
        <w:tc>
          <w:tcPr>
            <w:tcW w:w="1177" w:type="dxa"/>
          </w:tcPr>
          <w:p w14:paraId="7166F6DE"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8</w:t>
            </w:r>
          </w:p>
        </w:tc>
        <w:tc>
          <w:tcPr>
            <w:tcW w:w="1216" w:type="dxa"/>
          </w:tcPr>
          <w:p w14:paraId="161996A4"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16</w:t>
            </w:r>
          </w:p>
        </w:tc>
        <w:tc>
          <w:tcPr>
            <w:tcW w:w="1069" w:type="dxa"/>
          </w:tcPr>
          <w:p w14:paraId="6EB4CBF2"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12,86</w:t>
            </w:r>
          </w:p>
        </w:tc>
        <w:tc>
          <w:tcPr>
            <w:tcW w:w="1817" w:type="dxa"/>
          </w:tcPr>
          <w:p w14:paraId="2900EFDD"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1,926</w:t>
            </w:r>
          </w:p>
        </w:tc>
      </w:tr>
      <w:tr w:rsidR="005966FB" w:rsidRPr="00391FA2" w14:paraId="7486D9BD" w14:textId="77777777" w:rsidTr="005966FB">
        <w:tc>
          <w:tcPr>
            <w:tcW w:w="1953" w:type="dxa"/>
          </w:tcPr>
          <w:p w14:paraId="7BA49744" w14:textId="77777777" w:rsidR="005966FB" w:rsidRPr="00391FA2" w:rsidRDefault="005966FB" w:rsidP="008C786E">
            <w:pPr>
              <w:ind w:left="0" w:hanging="2"/>
              <w:rPr>
                <w:rFonts w:asciiTheme="minorBidi" w:hAnsiTheme="minorBidi" w:cstheme="minorBidi"/>
                <w:lang w:val="id-ID"/>
              </w:rPr>
            </w:pPr>
            <w:r w:rsidRPr="00391FA2">
              <w:rPr>
                <w:rFonts w:asciiTheme="minorBidi" w:hAnsiTheme="minorBidi" w:cstheme="minorBidi"/>
                <w:lang w:val="id-ID"/>
              </w:rPr>
              <w:t>M</w:t>
            </w:r>
          </w:p>
        </w:tc>
        <w:tc>
          <w:tcPr>
            <w:tcW w:w="705" w:type="dxa"/>
          </w:tcPr>
          <w:p w14:paraId="744C0ADB"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296</w:t>
            </w:r>
          </w:p>
        </w:tc>
        <w:tc>
          <w:tcPr>
            <w:tcW w:w="1177" w:type="dxa"/>
          </w:tcPr>
          <w:p w14:paraId="244956D7"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26</w:t>
            </w:r>
          </w:p>
        </w:tc>
        <w:tc>
          <w:tcPr>
            <w:tcW w:w="1216" w:type="dxa"/>
          </w:tcPr>
          <w:p w14:paraId="2C954382"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40</w:t>
            </w:r>
          </w:p>
        </w:tc>
        <w:tc>
          <w:tcPr>
            <w:tcW w:w="1069" w:type="dxa"/>
          </w:tcPr>
          <w:p w14:paraId="754B9E0D"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33,11</w:t>
            </w:r>
          </w:p>
        </w:tc>
        <w:tc>
          <w:tcPr>
            <w:tcW w:w="1817" w:type="dxa"/>
          </w:tcPr>
          <w:p w14:paraId="70FB5207" w14:textId="77777777" w:rsidR="005966FB" w:rsidRPr="00391FA2" w:rsidRDefault="005966FB" w:rsidP="008C786E">
            <w:pPr>
              <w:ind w:left="0" w:hanging="2"/>
              <w:jc w:val="both"/>
              <w:rPr>
                <w:rFonts w:asciiTheme="minorBidi" w:hAnsiTheme="minorBidi" w:cstheme="minorBidi"/>
                <w:lang w:val="id-ID"/>
              </w:rPr>
            </w:pPr>
            <w:r w:rsidRPr="00391FA2">
              <w:rPr>
                <w:rFonts w:asciiTheme="minorBidi" w:hAnsiTheme="minorBidi" w:cstheme="minorBidi"/>
                <w:lang w:val="id-ID"/>
              </w:rPr>
              <w:t>3,069</w:t>
            </w:r>
          </w:p>
        </w:tc>
      </w:tr>
      <w:tr w:rsidR="005966FB" w:rsidRPr="00391FA2" w14:paraId="00539B6F" w14:textId="77777777" w:rsidTr="005966FB">
        <w:tc>
          <w:tcPr>
            <w:tcW w:w="1953" w:type="dxa"/>
            <w:tcBorders>
              <w:bottom w:val="single" w:sz="4" w:space="0" w:color="auto"/>
            </w:tcBorders>
          </w:tcPr>
          <w:p w14:paraId="745C29F5" w14:textId="77777777" w:rsidR="005966FB" w:rsidRPr="00391FA2" w:rsidRDefault="005966FB" w:rsidP="008C786E">
            <w:pPr>
              <w:ind w:left="0" w:hanging="2"/>
              <w:rPr>
                <w:rFonts w:asciiTheme="minorBidi" w:hAnsiTheme="minorBidi" w:cstheme="minorBidi"/>
                <w:lang w:val="id-ID"/>
              </w:rPr>
            </w:pPr>
            <w:r w:rsidRPr="00391FA2">
              <w:rPr>
                <w:rFonts w:asciiTheme="minorBidi" w:hAnsiTheme="minorBidi" w:cstheme="minorBidi"/>
                <w:lang w:val="id-ID"/>
              </w:rPr>
              <w:t>Valid N (listwise)</w:t>
            </w:r>
          </w:p>
        </w:tc>
        <w:tc>
          <w:tcPr>
            <w:tcW w:w="705" w:type="dxa"/>
            <w:tcBorders>
              <w:bottom w:val="single" w:sz="4" w:space="0" w:color="auto"/>
            </w:tcBorders>
          </w:tcPr>
          <w:p w14:paraId="0EC2976A" w14:textId="77777777" w:rsidR="005966FB" w:rsidRPr="00391FA2" w:rsidRDefault="005966FB" w:rsidP="008C786E">
            <w:pPr>
              <w:ind w:left="0" w:hanging="2"/>
              <w:jc w:val="both"/>
              <w:rPr>
                <w:rFonts w:asciiTheme="minorBidi" w:hAnsiTheme="minorBidi" w:cstheme="minorBidi"/>
                <w:lang w:val="id-ID"/>
              </w:rPr>
            </w:pPr>
          </w:p>
        </w:tc>
        <w:tc>
          <w:tcPr>
            <w:tcW w:w="1177" w:type="dxa"/>
            <w:tcBorders>
              <w:bottom w:val="single" w:sz="4" w:space="0" w:color="auto"/>
            </w:tcBorders>
          </w:tcPr>
          <w:p w14:paraId="5A377747" w14:textId="77777777" w:rsidR="005966FB" w:rsidRPr="00391FA2" w:rsidRDefault="005966FB" w:rsidP="008C786E">
            <w:pPr>
              <w:ind w:left="0" w:hanging="2"/>
              <w:jc w:val="both"/>
              <w:rPr>
                <w:rFonts w:asciiTheme="minorBidi" w:hAnsiTheme="minorBidi" w:cstheme="minorBidi"/>
                <w:lang w:val="id-ID"/>
              </w:rPr>
            </w:pPr>
          </w:p>
        </w:tc>
        <w:tc>
          <w:tcPr>
            <w:tcW w:w="1216" w:type="dxa"/>
            <w:tcBorders>
              <w:bottom w:val="single" w:sz="4" w:space="0" w:color="auto"/>
            </w:tcBorders>
          </w:tcPr>
          <w:p w14:paraId="1CE7BA5C" w14:textId="77777777" w:rsidR="005966FB" w:rsidRPr="00391FA2" w:rsidRDefault="005966FB" w:rsidP="008C786E">
            <w:pPr>
              <w:ind w:left="0" w:hanging="2"/>
              <w:jc w:val="both"/>
              <w:rPr>
                <w:rFonts w:asciiTheme="minorBidi" w:hAnsiTheme="minorBidi" w:cstheme="minorBidi"/>
                <w:lang w:val="id-ID"/>
              </w:rPr>
            </w:pPr>
          </w:p>
        </w:tc>
        <w:tc>
          <w:tcPr>
            <w:tcW w:w="1069" w:type="dxa"/>
            <w:tcBorders>
              <w:bottom w:val="single" w:sz="4" w:space="0" w:color="auto"/>
            </w:tcBorders>
          </w:tcPr>
          <w:p w14:paraId="00E50D8E" w14:textId="77777777" w:rsidR="005966FB" w:rsidRPr="00391FA2" w:rsidRDefault="005966FB" w:rsidP="008C786E">
            <w:pPr>
              <w:ind w:left="0" w:hanging="2"/>
              <w:jc w:val="both"/>
              <w:rPr>
                <w:rFonts w:asciiTheme="minorBidi" w:hAnsiTheme="minorBidi" w:cstheme="minorBidi"/>
                <w:lang w:val="id-ID"/>
              </w:rPr>
            </w:pPr>
          </w:p>
        </w:tc>
        <w:tc>
          <w:tcPr>
            <w:tcW w:w="1817" w:type="dxa"/>
            <w:tcBorders>
              <w:bottom w:val="single" w:sz="4" w:space="0" w:color="auto"/>
            </w:tcBorders>
          </w:tcPr>
          <w:p w14:paraId="6E45A18D" w14:textId="77777777" w:rsidR="005966FB" w:rsidRPr="00391FA2" w:rsidRDefault="005966FB" w:rsidP="008C786E">
            <w:pPr>
              <w:ind w:left="0" w:hanging="2"/>
              <w:jc w:val="both"/>
              <w:rPr>
                <w:rFonts w:asciiTheme="minorBidi" w:hAnsiTheme="minorBidi" w:cstheme="minorBidi"/>
                <w:lang w:val="id-ID"/>
              </w:rPr>
            </w:pPr>
          </w:p>
        </w:tc>
      </w:tr>
    </w:tbl>
    <w:p w14:paraId="2A5095A0" w14:textId="7939895D" w:rsidR="000C59BE" w:rsidRPr="00211269" w:rsidRDefault="00211269" w:rsidP="005966FB">
      <w:pPr>
        <w:spacing w:before="240" w:after="240" w:line="360" w:lineRule="auto"/>
        <w:ind w:leftChars="0" w:left="0" w:firstLineChars="0" w:firstLine="0"/>
        <w:jc w:val="center"/>
        <w:rPr>
          <w:rFonts w:asciiTheme="minorBidi" w:eastAsia="Arial" w:hAnsiTheme="minorBidi" w:cstheme="minorBidi"/>
          <w:color w:val="111111"/>
          <w:highlight w:val="white"/>
        </w:rPr>
      </w:pPr>
      <w:r w:rsidRPr="00211269">
        <w:rPr>
          <w:rFonts w:asciiTheme="minorBidi" w:eastAsia="Arial" w:hAnsiTheme="minorBidi" w:cstheme="minorBidi"/>
          <w:b/>
          <w:bCs/>
          <w:color w:val="111111"/>
          <w:highlight w:val="white"/>
        </w:rPr>
        <w:t>Tabel 1</w:t>
      </w:r>
    </w:p>
    <w:p w14:paraId="2F924465" w14:textId="7E57507F" w:rsidR="004842D3" w:rsidRDefault="000C59BE" w:rsidP="004842D3">
      <w:pPr>
        <w:spacing w:before="240" w:after="240" w:line="360" w:lineRule="auto"/>
        <w:ind w:leftChars="0" w:left="0" w:firstLineChars="0" w:firstLine="720"/>
        <w:jc w:val="both"/>
        <w:rPr>
          <w:rFonts w:asciiTheme="minorBidi" w:hAnsiTheme="minorBidi" w:cstheme="minorBidi"/>
          <w:lang w:val="id-ID"/>
        </w:rPr>
      </w:pPr>
      <w:r w:rsidRPr="00211269">
        <w:rPr>
          <w:rFonts w:asciiTheme="minorBidi" w:eastAsia="Arial" w:hAnsiTheme="minorBidi" w:cstheme="minorBidi"/>
          <w:color w:val="111111"/>
          <w:highlight w:val="white"/>
        </w:rPr>
        <w:t xml:space="preserve">Berdasarkan </w:t>
      </w:r>
      <w:r w:rsidR="00FA7A47">
        <w:rPr>
          <w:rFonts w:asciiTheme="minorBidi" w:eastAsia="Arial" w:hAnsiTheme="minorBidi" w:cstheme="minorBidi"/>
          <w:color w:val="111111"/>
          <w:highlight w:val="white"/>
        </w:rPr>
        <w:t>hasil</w:t>
      </w:r>
      <w:r w:rsidRPr="00211269">
        <w:rPr>
          <w:rFonts w:asciiTheme="minorBidi" w:eastAsia="Arial" w:hAnsiTheme="minorBidi" w:cstheme="minorBidi"/>
          <w:color w:val="111111"/>
          <w:highlight w:val="white"/>
        </w:rPr>
        <w:t xml:space="preserve"> dari analisis data yang</w:t>
      </w:r>
      <w:r w:rsidR="00FA7A47">
        <w:rPr>
          <w:rFonts w:asciiTheme="minorBidi" w:eastAsia="Arial" w:hAnsiTheme="minorBidi" w:cstheme="minorBidi"/>
          <w:color w:val="111111"/>
          <w:highlight w:val="white"/>
        </w:rPr>
        <w:t xml:space="preserve"> terlihat pada tabel 1</w:t>
      </w:r>
      <w:r w:rsidRPr="00211269">
        <w:rPr>
          <w:rFonts w:asciiTheme="minorBidi" w:eastAsia="Arial" w:hAnsiTheme="minorBidi" w:cstheme="minorBidi"/>
          <w:color w:val="111111"/>
          <w:highlight w:val="white"/>
        </w:rPr>
        <w:t xml:space="preserve"> </w:t>
      </w:r>
      <w:r w:rsidR="00FA7A47">
        <w:rPr>
          <w:rFonts w:asciiTheme="minorBidi" w:eastAsia="Arial" w:hAnsiTheme="minorBidi" w:cstheme="minorBidi"/>
          <w:color w:val="111111"/>
          <w:highlight w:val="white"/>
        </w:rPr>
        <w:t xml:space="preserve">menunjukkan bahwa pengambilan keputusan karir </w:t>
      </w:r>
      <w:r w:rsidR="00744CFA">
        <w:rPr>
          <w:rFonts w:asciiTheme="minorBidi" w:eastAsia="Arial" w:hAnsiTheme="minorBidi" w:cstheme="minorBidi"/>
          <w:color w:val="111111"/>
          <w:highlight w:val="white"/>
        </w:rPr>
        <w:t xml:space="preserve">(Y) </w:t>
      </w:r>
      <w:r w:rsidR="00FA7A47">
        <w:rPr>
          <w:rFonts w:asciiTheme="minorBidi" w:eastAsia="Arial" w:hAnsiTheme="minorBidi" w:cstheme="minorBidi"/>
          <w:color w:val="111111"/>
          <w:highlight w:val="white"/>
        </w:rPr>
        <w:t>berada pada kategori tinggi</w:t>
      </w:r>
      <w:r w:rsidR="00744CFA">
        <w:rPr>
          <w:rFonts w:asciiTheme="minorBidi" w:eastAsia="Arial" w:hAnsiTheme="minorBidi" w:cstheme="minorBidi"/>
          <w:color w:val="111111"/>
          <w:highlight w:val="white"/>
        </w:rPr>
        <w:t xml:space="preserve"> (M = 44,18, SD = 2,903)</w:t>
      </w:r>
      <w:r w:rsidR="00FA7A47">
        <w:rPr>
          <w:rFonts w:asciiTheme="minorBidi" w:eastAsia="Arial" w:hAnsiTheme="minorBidi" w:cstheme="minorBidi"/>
          <w:color w:val="111111"/>
          <w:highlight w:val="white"/>
        </w:rPr>
        <w:t xml:space="preserve">. </w:t>
      </w:r>
      <w:r w:rsidR="00744CFA">
        <w:rPr>
          <w:rFonts w:asciiTheme="minorBidi" w:hAnsiTheme="minorBidi" w:cstheme="minorBidi"/>
          <w:lang w:val="id-ID"/>
        </w:rPr>
        <w:t xml:space="preserve">Sementara itu, </w:t>
      </w:r>
      <w:r w:rsidR="00391FA2" w:rsidRPr="00391FA2">
        <w:rPr>
          <w:rFonts w:asciiTheme="minorBidi" w:hAnsiTheme="minorBidi" w:cstheme="minorBidi"/>
          <w:i/>
          <w:iCs/>
          <w:lang w:val="id-ID"/>
        </w:rPr>
        <w:t>peer support</w:t>
      </w:r>
      <w:r w:rsidR="00744CFA" w:rsidRPr="00744CFA">
        <w:rPr>
          <w:rFonts w:asciiTheme="minorBidi" w:hAnsiTheme="minorBidi" w:cstheme="minorBidi"/>
          <w:i/>
          <w:iCs/>
          <w:lang w:val="id-ID"/>
        </w:rPr>
        <w:t xml:space="preserve"> </w:t>
      </w:r>
      <w:r w:rsidR="00744CFA" w:rsidRPr="00744CFA">
        <w:rPr>
          <w:rFonts w:asciiTheme="minorBidi" w:hAnsiTheme="minorBidi" w:cstheme="minorBidi"/>
          <w:lang w:val="id-ID"/>
        </w:rPr>
        <w:t xml:space="preserve">(X) </w:t>
      </w:r>
      <w:r w:rsidR="00744CFA">
        <w:rPr>
          <w:rFonts w:asciiTheme="minorBidi" w:eastAsia="Arial" w:hAnsiTheme="minorBidi" w:cstheme="minorBidi"/>
          <w:color w:val="111111"/>
          <w:highlight w:val="white"/>
        </w:rPr>
        <w:t>pada kategori sedang</w:t>
      </w:r>
      <w:r w:rsidR="00744CFA" w:rsidRPr="00744CFA">
        <w:rPr>
          <w:rFonts w:asciiTheme="minorBidi" w:hAnsiTheme="minorBidi" w:cstheme="minorBidi"/>
          <w:lang w:val="id-ID"/>
        </w:rPr>
        <w:t xml:space="preserve"> </w:t>
      </w:r>
      <w:r w:rsidR="00744CFA">
        <w:rPr>
          <w:rFonts w:asciiTheme="minorBidi" w:hAnsiTheme="minorBidi" w:cstheme="minorBidi"/>
          <w:lang w:val="id-ID"/>
        </w:rPr>
        <w:t xml:space="preserve">(M = </w:t>
      </w:r>
      <w:r w:rsidR="00744CFA" w:rsidRPr="00744CFA">
        <w:rPr>
          <w:rFonts w:asciiTheme="minorBidi" w:hAnsiTheme="minorBidi" w:cstheme="minorBidi"/>
          <w:lang w:val="id-ID"/>
        </w:rPr>
        <w:t>12,86</w:t>
      </w:r>
      <w:r w:rsidR="00744CFA">
        <w:rPr>
          <w:rFonts w:asciiTheme="minorBidi" w:hAnsiTheme="minorBidi" w:cstheme="minorBidi"/>
          <w:lang w:val="id-ID"/>
        </w:rPr>
        <w:t>,</w:t>
      </w:r>
      <w:r w:rsidR="00744CFA" w:rsidRPr="00744CFA">
        <w:rPr>
          <w:rFonts w:asciiTheme="minorBidi" w:hAnsiTheme="minorBidi" w:cstheme="minorBidi"/>
          <w:lang w:val="id-ID"/>
        </w:rPr>
        <w:t xml:space="preserve"> </w:t>
      </w:r>
      <w:r w:rsidR="00744CFA">
        <w:rPr>
          <w:rFonts w:asciiTheme="minorBidi" w:hAnsiTheme="minorBidi" w:cstheme="minorBidi"/>
          <w:lang w:val="id-ID"/>
        </w:rPr>
        <w:t>SD =</w:t>
      </w:r>
      <w:r w:rsidR="00744CFA" w:rsidRPr="00744CFA">
        <w:rPr>
          <w:rFonts w:asciiTheme="minorBidi" w:hAnsiTheme="minorBidi" w:cstheme="minorBidi"/>
          <w:lang w:val="id-ID"/>
        </w:rPr>
        <w:t xml:space="preserve"> 1,926</w:t>
      </w:r>
      <w:r w:rsidR="00744CFA">
        <w:rPr>
          <w:rFonts w:asciiTheme="minorBidi" w:hAnsiTheme="minorBidi" w:cstheme="minorBidi"/>
          <w:lang w:val="id-ID"/>
        </w:rPr>
        <w:t xml:space="preserve">). Dan </w:t>
      </w:r>
      <w:r w:rsidR="00744CFA" w:rsidRPr="00744CFA">
        <w:rPr>
          <w:rFonts w:asciiTheme="minorBidi" w:hAnsiTheme="minorBidi" w:cstheme="minorBidi"/>
          <w:i/>
          <w:iCs/>
          <w:lang w:val="id-ID"/>
        </w:rPr>
        <w:t>sel</w:t>
      </w:r>
      <w:r w:rsidR="00C17F62">
        <w:rPr>
          <w:rFonts w:asciiTheme="minorBidi" w:hAnsiTheme="minorBidi" w:cstheme="minorBidi"/>
          <w:i/>
          <w:iCs/>
          <w:lang w:val="id-ID"/>
        </w:rPr>
        <w:t>f</w:t>
      </w:r>
      <w:r w:rsidR="00744CFA" w:rsidRPr="00744CFA">
        <w:rPr>
          <w:rFonts w:asciiTheme="minorBidi" w:hAnsiTheme="minorBidi" w:cstheme="minorBidi"/>
          <w:i/>
          <w:iCs/>
          <w:lang w:val="id-ID"/>
        </w:rPr>
        <w:t>-efficacy</w:t>
      </w:r>
      <w:r w:rsidR="00744CFA">
        <w:rPr>
          <w:rFonts w:asciiTheme="minorBidi" w:hAnsiTheme="minorBidi" w:cstheme="minorBidi"/>
          <w:lang w:val="id-ID"/>
        </w:rPr>
        <w:t xml:space="preserve"> berada pada kategori tinggi (M = </w:t>
      </w:r>
      <w:r w:rsidR="00744CFA" w:rsidRPr="00744CFA">
        <w:rPr>
          <w:rFonts w:asciiTheme="minorBidi" w:hAnsiTheme="minorBidi" w:cstheme="minorBidi"/>
          <w:lang w:val="id-ID"/>
        </w:rPr>
        <w:t>33,11</w:t>
      </w:r>
      <w:r w:rsidR="00744CFA">
        <w:rPr>
          <w:rFonts w:asciiTheme="minorBidi" w:hAnsiTheme="minorBidi" w:cstheme="minorBidi"/>
          <w:lang w:val="id-ID"/>
        </w:rPr>
        <w:t xml:space="preserve">, SD = </w:t>
      </w:r>
      <w:r w:rsidR="00744CFA" w:rsidRPr="00744CFA">
        <w:rPr>
          <w:rFonts w:asciiTheme="minorBidi" w:hAnsiTheme="minorBidi" w:cstheme="minorBidi"/>
          <w:lang w:val="id-ID"/>
        </w:rPr>
        <w:t>3,069</w:t>
      </w:r>
      <w:r w:rsidR="00744CFA">
        <w:rPr>
          <w:rFonts w:asciiTheme="minorBidi" w:hAnsiTheme="minorBidi" w:cstheme="minorBidi"/>
          <w:lang w:val="id-ID"/>
        </w:rPr>
        <w:t>)</w:t>
      </w:r>
      <w:r w:rsidR="00744CFA" w:rsidRPr="00744CFA">
        <w:rPr>
          <w:rFonts w:asciiTheme="minorBidi" w:hAnsiTheme="minorBidi" w:cstheme="minorBidi"/>
          <w:lang w:val="id-ID"/>
        </w:rPr>
        <w:t>.</w:t>
      </w:r>
      <w:r w:rsidR="004842D3">
        <w:rPr>
          <w:rFonts w:asciiTheme="minorBidi" w:hAnsiTheme="minorBidi" w:cstheme="minorBidi"/>
          <w:lang w:val="id-ID"/>
        </w:rPr>
        <w:t xml:space="preserve"> Hasil ini menunjukkan bahwa secara umum responden memiliki pengambilan keputusan karir yang </w:t>
      </w:r>
      <w:r w:rsidR="00831852">
        <w:rPr>
          <w:rFonts w:asciiTheme="minorBidi" w:hAnsiTheme="minorBidi" w:cstheme="minorBidi"/>
          <w:lang w:val="id-ID"/>
        </w:rPr>
        <w:t>sangat</w:t>
      </w:r>
      <w:r w:rsidR="004842D3">
        <w:rPr>
          <w:rFonts w:asciiTheme="minorBidi" w:hAnsiTheme="minorBidi" w:cstheme="minorBidi"/>
          <w:lang w:val="id-ID"/>
        </w:rPr>
        <w:t xml:space="preserve"> baik, mendapatkan dukungan teman sebaya yang baik dan memiliki efikasi diri yang cukup baik.</w:t>
      </w:r>
    </w:p>
    <w:p w14:paraId="5168D500" w14:textId="6BF3AA1F" w:rsidR="00211269" w:rsidRPr="004842D3" w:rsidRDefault="00211269" w:rsidP="004842D3">
      <w:pPr>
        <w:spacing w:before="240" w:after="240" w:line="360" w:lineRule="auto"/>
        <w:ind w:leftChars="0" w:left="0" w:firstLineChars="0" w:firstLine="0"/>
        <w:jc w:val="both"/>
        <w:rPr>
          <w:rFonts w:asciiTheme="minorBidi" w:hAnsiTheme="minorBidi" w:cstheme="minorBidi"/>
          <w:lang w:val="id-ID"/>
        </w:rPr>
      </w:pPr>
      <w:r w:rsidRPr="00211269">
        <w:rPr>
          <w:rFonts w:asciiTheme="minorBidi" w:eastAsia="Arial" w:hAnsiTheme="minorBidi" w:cstheme="minorBidi"/>
          <w:b/>
          <w:bCs/>
          <w:color w:val="111111"/>
          <w:highlight w:val="white"/>
        </w:rPr>
        <w:t xml:space="preserve">Hubungan </w:t>
      </w:r>
      <w:r w:rsidR="004842D3">
        <w:rPr>
          <w:rFonts w:asciiTheme="minorBidi" w:eastAsia="Arial" w:hAnsiTheme="minorBidi" w:cstheme="minorBidi"/>
          <w:b/>
          <w:bCs/>
          <w:color w:val="111111"/>
          <w:highlight w:val="white"/>
        </w:rPr>
        <w:t xml:space="preserve">antara </w:t>
      </w:r>
      <w:r w:rsidRPr="00211269">
        <w:rPr>
          <w:rFonts w:asciiTheme="minorBidi" w:eastAsia="Arial" w:hAnsiTheme="minorBidi" w:cstheme="minorBidi"/>
          <w:b/>
          <w:bCs/>
          <w:color w:val="111111"/>
          <w:highlight w:val="white"/>
        </w:rPr>
        <w:t xml:space="preserve">Social Support dengan </w:t>
      </w:r>
      <w:r w:rsidR="00391FA2" w:rsidRPr="00391FA2">
        <w:rPr>
          <w:rFonts w:asciiTheme="minorBidi" w:eastAsia="Arial" w:hAnsiTheme="minorBidi" w:cstheme="minorBidi"/>
          <w:b/>
          <w:bCs/>
          <w:i/>
          <w:iCs/>
          <w:color w:val="111111"/>
        </w:rPr>
        <w:t>Career decision making</w:t>
      </w:r>
    </w:p>
    <w:p w14:paraId="6A92973F" w14:textId="2157A947" w:rsidR="00211269" w:rsidRPr="009424D9" w:rsidRDefault="00211269" w:rsidP="009424D9">
      <w:pPr>
        <w:spacing w:before="240" w:after="240" w:line="360" w:lineRule="auto"/>
        <w:ind w:leftChars="0" w:left="0" w:firstLineChars="0" w:firstLine="720"/>
        <w:jc w:val="both"/>
        <w:rPr>
          <w:rFonts w:asciiTheme="minorBidi" w:eastAsia="Arial" w:hAnsiTheme="minorBidi" w:cstheme="minorBidi"/>
          <w:color w:val="111111"/>
          <w:highlight w:val="white"/>
        </w:rPr>
      </w:pPr>
      <w:r w:rsidRPr="00211269">
        <w:rPr>
          <w:rFonts w:asciiTheme="minorBidi" w:eastAsia="Arial" w:hAnsiTheme="minorBidi" w:cstheme="minorBidi"/>
          <w:color w:val="111111"/>
          <w:highlight w:val="white"/>
        </w:rPr>
        <w:t xml:space="preserve">Hipotesis pada penelitian ini yaitu terdapat hubungan yang signifikan antara </w:t>
      </w:r>
      <w:r w:rsidR="00391FA2" w:rsidRPr="00391FA2">
        <w:rPr>
          <w:rFonts w:asciiTheme="minorBidi" w:eastAsia="Arial" w:hAnsiTheme="minorBidi" w:cstheme="minorBidi"/>
          <w:i/>
          <w:iCs/>
          <w:color w:val="111111"/>
        </w:rPr>
        <w:t>peer support</w:t>
      </w:r>
      <w:r w:rsidRPr="00211269">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sidRPr="00211269">
        <w:rPr>
          <w:rFonts w:asciiTheme="minorBidi" w:eastAsia="Arial" w:hAnsiTheme="minorBidi" w:cstheme="minorBidi"/>
          <w:color w:val="111111"/>
          <w:highlight w:val="white"/>
        </w:rPr>
        <w:t xml:space="preserve"> pada mahasiswa tingkat akhir”. Sebelum menguji hipotesis tersebut, peneliti melakukan uji asumsi klasik terlebih dahulu yaitu dengan uji normalitas dan uji linearitas. </w:t>
      </w:r>
      <w:r w:rsidR="009424D9" w:rsidRPr="00211269">
        <w:rPr>
          <w:rFonts w:asciiTheme="minorBidi" w:eastAsia="Arial" w:hAnsiTheme="minorBidi" w:cstheme="minorBidi"/>
          <w:color w:val="111111"/>
          <w:highlight w:val="white"/>
        </w:rPr>
        <w:t>H</w:t>
      </w:r>
      <w:r w:rsidRPr="00211269">
        <w:rPr>
          <w:rFonts w:asciiTheme="minorBidi" w:eastAsia="Arial" w:hAnsiTheme="minorBidi" w:cstheme="minorBidi"/>
          <w:color w:val="111111"/>
          <w:highlight w:val="white"/>
        </w:rPr>
        <w:t>asil</w:t>
      </w:r>
      <w:r w:rsidR="009424D9">
        <w:rPr>
          <w:rFonts w:asciiTheme="minorBidi" w:eastAsia="Arial" w:hAnsiTheme="minorBidi" w:cstheme="minorBidi"/>
          <w:color w:val="111111"/>
          <w:highlight w:val="white"/>
        </w:rPr>
        <w:t xml:space="preserve"> dari</w:t>
      </w:r>
      <w:r w:rsidRPr="00211269">
        <w:rPr>
          <w:rFonts w:asciiTheme="minorBidi" w:eastAsia="Arial" w:hAnsiTheme="minorBidi" w:cstheme="minorBidi"/>
          <w:color w:val="111111"/>
          <w:highlight w:val="white"/>
        </w:rPr>
        <w:t xml:space="preserve"> uji normalitas </w:t>
      </w:r>
      <w:r w:rsidR="009424D9">
        <w:rPr>
          <w:rFonts w:asciiTheme="minorBidi" w:eastAsia="Arial" w:hAnsiTheme="minorBidi" w:cstheme="minorBidi"/>
          <w:color w:val="111111"/>
          <w:highlight w:val="white"/>
        </w:rPr>
        <w:t>yang dilakukan</w:t>
      </w:r>
      <w:r w:rsidRPr="00211269">
        <w:rPr>
          <w:rFonts w:asciiTheme="minorBidi" w:eastAsia="Arial" w:hAnsiTheme="minorBidi" w:cstheme="minorBidi"/>
          <w:color w:val="111111"/>
          <w:highlight w:val="white"/>
        </w:rPr>
        <w:t xml:space="preserve"> diketahui signifikansi dari variabel </w:t>
      </w:r>
      <w:r w:rsidR="00391FA2" w:rsidRPr="00391FA2">
        <w:rPr>
          <w:rFonts w:asciiTheme="minorBidi" w:eastAsia="Arial" w:hAnsiTheme="minorBidi" w:cstheme="minorBidi"/>
          <w:i/>
          <w:iCs/>
          <w:color w:val="111111"/>
        </w:rPr>
        <w:t>Peer support</w:t>
      </w:r>
      <w:r w:rsidRPr="00211269">
        <w:rPr>
          <w:rFonts w:asciiTheme="minorBidi" w:eastAsia="Arial" w:hAnsiTheme="minorBidi" w:cstheme="minorBidi"/>
          <w:color w:val="111111"/>
          <w:highlight w:val="white"/>
        </w:rPr>
        <w:t xml:space="preserve"> (X), </w:t>
      </w:r>
      <w:r w:rsidR="00391FA2" w:rsidRPr="00391FA2">
        <w:rPr>
          <w:rFonts w:asciiTheme="minorBidi" w:eastAsia="Arial" w:hAnsiTheme="minorBidi" w:cstheme="minorBidi"/>
          <w:i/>
          <w:iCs/>
          <w:color w:val="111111"/>
        </w:rPr>
        <w:t>Career decision making</w:t>
      </w:r>
      <w:r w:rsidRPr="00211269">
        <w:rPr>
          <w:rFonts w:asciiTheme="minorBidi" w:eastAsia="Arial" w:hAnsiTheme="minorBidi" w:cstheme="minorBidi"/>
          <w:color w:val="111111"/>
          <w:highlight w:val="white"/>
        </w:rPr>
        <w:t xml:space="preserve"> (Y), dan </w:t>
      </w:r>
      <w:r w:rsidR="00391FA2" w:rsidRPr="00391FA2">
        <w:rPr>
          <w:rFonts w:asciiTheme="minorBidi" w:eastAsia="Arial" w:hAnsiTheme="minorBidi" w:cstheme="minorBidi"/>
          <w:i/>
          <w:iCs/>
          <w:color w:val="111111"/>
        </w:rPr>
        <w:t>Self-efficacy</w:t>
      </w:r>
      <w:r w:rsidRPr="00211269">
        <w:rPr>
          <w:rFonts w:asciiTheme="minorBidi" w:eastAsia="Arial" w:hAnsiTheme="minorBidi" w:cstheme="minorBidi"/>
          <w:color w:val="111111"/>
          <w:highlight w:val="white"/>
        </w:rPr>
        <w:t xml:space="preserve"> (M) secara </w:t>
      </w:r>
      <w:r w:rsidRPr="00211269">
        <w:rPr>
          <w:rFonts w:asciiTheme="minorBidi" w:eastAsia="Arial" w:hAnsiTheme="minorBidi" w:cstheme="minorBidi"/>
          <w:color w:val="111111"/>
          <w:highlight w:val="white"/>
        </w:rPr>
        <w:lastRenderedPageBreak/>
        <w:t xml:space="preserve">bersamaan mendapatkan nilai </w:t>
      </w:r>
      <w:r w:rsidRPr="00391FA2">
        <w:rPr>
          <w:rFonts w:asciiTheme="minorBidi" w:eastAsia="Arial" w:hAnsiTheme="minorBidi" w:cstheme="minorBidi"/>
          <w:i/>
          <w:iCs/>
          <w:color w:val="111111"/>
          <w:highlight w:val="white"/>
        </w:rPr>
        <w:t>Asymp. Sig.</w:t>
      </w:r>
      <w:r w:rsidRPr="00211269">
        <w:rPr>
          <w:rFonts w:asciiTheme="minorBidi" w:eastAsia="Arial" w:hAnsiTheme="minorBidi" w:cstheme="minorBidi"/>
          <w:color w:val="111111"/>
          <w:highlight w:val="white"/>
        </w:rPr>
        <w:t xml:space="preserve"> (2-tailed) sebesar 0,200 &gt; 0,05 sehingga dapat disimpulkan bahwa data penelitian berdistribusi normal. Sedangkan uji linearitas dalam penelitian ini dilihat dari </w:t>
      </w:r>
      <w:r w:rsidRPr="004E0693">
        <w:rPr>
          <w:rFonts w:asciiTheme="minorBidi" w:eastAsia="Arial" w:hAnsiTheme="minorBidi" w:cstheme="minorBidi"/>
          <w:i/>
          <w:iCs/>
          <w:color w:val="111111"/>
          <w:highlight w:val="white"/>
        </w:rPr>
        <w:t>deviation from linearity</w:t>
      </w:r>
      <w:r w:rsidRPr="00211269">
        <w:rPr>
          <w:rFonts w:asciiTheme="minorBidi" w:eastAsia="Arial" w:hAnsiTheme="minorBidi" w:cstheme="minorBidi"/>
          <w:color w:val="111111"/>
          <w:highlight w:val="white"/>
        </w:rPr>
        <w:t xml:space="preserve">. Jika nilai sig. &gt; 0,05 maka data dinyatakan signifikan. </w:t>
      </w:r>
    </w:p>
    <w:p w14:paraId="2559B54A" w14:textId="7B4AE13D" w:rsidR="004842D3" w:rsidRDefault="00211269" w:rsidP="004842D3">
      <w:pPr>
        <w:spacing w:before="240" w:after="240" w:line="360" w:lineRule="auto"/>
        <w:ind w:leftChars="0" w:left="0" w:firstLineChars="0" w:firstLine="720"/>
        <w:jc w:val="both"/>
        <w:rPr>
          <w:rFonts w:asciiTheme="minorBidi" w:eastAsia="Arial" w:hAnsiTheme="minorBidi" w:cstheme="minorBidi"/>
          <w:color w:val="111111"/>
          <w:highlight w:val="white"/>
        </w:rPr>
      </w:pPr>
      <w:r w:rsidRPr="00211269">
        <w:rPr>
          <w:rFonts w:asciiTheme="minorBidi" w:eastAsia="Arial" w:hAnsiTheme="minorBidi" w:cstheme="minorBidi"/>
          <w:color w:val="111111"/>
          <w:highlight w:val="white"/>
        </w:rPr>
        <w:t xml:space="preserve">Hasil uji linearitas </w:t>
      </w:r>
      <w:r w:rsidR="00744CFA">
        <w:rPr>
          <w:rFonts w:asciiTheme="minorBidi" w:eastAsia="Arial" w:hAnsiTheme="minorBidi" w:cstheme="minorBidi"/>
          <w:color w:val="111111"/>
          <w:highlight w:val="white"/>
        </w:rPr>
        <w:t xml:space="preserve">yang telah dilakukan </w:t>
      </w:r>
      <w:r w:rsidRPr="00211269">
        <w:rPr>
          <w:rFonts w:asciiTheme="minorBidi" w:eastAsia="Arial" w:hAnsiTheme="minorBidi" w:cstheme="minorBidi"/>
          <w:color w:val="111111"/>
          <w:highlight w:val="white"/>
        </w:rPr>
        <w:t xml:space="preserve">antara </w:t>
      </w:r>
      <w:r w:rsidR="00391FA2" w:rsidRPr="00391FA2">
        <w:rPr>
          <w:rFonts w:asciiTheme="minorBidi" w:eastAsia="Arial" w:hAnsiTheme="minorBidi" w:cstheme="minorBidi"/>
          <w:i/>
          <w:iCs/>
          <w:color w:val="111111"/>
        </w:rPr>
        <w:t>career decision making</w:t>
      </w:r>
      <w:r w:rsidRPr="00211269">
        <w:rPr>
          <w:rFonts w:asciiTheme="minorBidi" w:eastAsia="Arial" w:hAnsiTheme="minorBidi" w:cstheme="minorBidi"/>
          <w:color w:val="111111"/>
          <w:highlight w:val="white"/>
        </w:rPr>
        <w:t xml:space="preserve"> (Y) dan </w:t>
      </w:r>
      <w:r w:rsidR="00391FA2" w:rsidRPr="00391FA2">
        <w:rPr>
          <w:rFonts w:asciiTheme="minorBidi" w:eastAsia="Arial" w:hAnsiTheme="minorBidi" w:cstheme="minorBidi"/>
          <w:i/>
          <w:iCs/>
          <w:color w:val="111111"/>
        </w:rPr>
        <w:t>peer support</w:t>
      </w:r>
      <w:r w:rsidRPr="00211269">
        <w:rPr>
          <w:rFonts w:asciiTheme="minorBidi" w:eastAsia="Arial" w:hAnsiTheme="minorBidi" w:cstheme="minorBidi"/>
          <w:color w:val="111111"/>
          <w:highlight w:val="white"/>
        </w:rPr>
        <w:t xml:space="preserve"> (X) memperoleh nilai signifikansi pada </w:t>
      </w:r>
      <w:r w:rsidRPr="00211269">
        <w:rPr>
          <w:rFonts w:asciiTheme="minorBidi" w:eastAsia="Arial" w:hAnsiTheme="minorBidi" w:cstheme="minorBidi"/>
          <w:i/>
          <w:iCs/>
          <w:color w:val="111111"/>
          <w:highlight w:val="white"/>
        </w:rPr>
        <w:t>deviation from linearity</w:t>
      </w:r>
      <w:r w:rsidRPr="00211269">
        <w:rPr>
          <w:rFonts w:asciiTheme="minorBidi" w:eastAsia="Arial" w:hAnsiTheme="minorBidi" w:cstheme="minorBidi"/>
          <w:color w:val="111111"/>
          <w:highlight w:val="white"/>
        </w:rPr>
        <w:t xml:space="preserve"> sebesar 0,590 &gt; 0,05. </w:t>
      </w:r>
      <w:r w:rsidR="00744CFA">
        <w:rPr>
          <w:rFonts w:asciiTheme="minorBidi" w:eastAsia="Arial" w:hAnsiTheme="minorBidi" w:cstheme="minorBidi"/>
          <w:color w:val="111111"/>
          <w:highlight w:val="white"/>
        </w:rPr>
        <w:t xml:space="preserve">Sementara itu, </w:t>
      </w:r>
      <w:r w:rsidR="005256CB">
        <w:rPr>
          <w:rFonts w:asciiTheme="minorBidi" w:eastAsia="Arial" w:hAnsiTheme="minorBidi" w:cstheme="minorBidi"/>
          <w:color w:val="111111"/>
          <w:highlight w:val="white"/>
        </w:rPr>
        <w:t>h</w:t>
      </w:r>
      <w:r w:rsidRPr="00211269">
        <w:rPr>
          <w:rFonts w:asciiTheme="minorBidi" w:eastAsia="Arial" w:hAnsiTheme="minorBidi" w:cstheme="minorBidi"/>
          <w:color w:val="111111"/>
          <w:highlight w:val="white"/>
        </w:rPr>
        <w:t xml:space="preserve">asil uji linearitas antara </w:t>
      </w:r>
      <w:r w:rsidR="00391FA2" w:rsidRPr="00391FA2">
        <w:rPr>
          <w:rFonts w:asciiTheme="minorBidi" w:eastAsia="Arial" w:hAnsiTheme="minorBidi" w:cstheme="minorBidi"/>
          <w:i/>
          <w:iCs/>
          <w:color w:val="111111"/>
        </w:rPr>
        <w:t>self-efficacy</w:t>
      </w:r>
      <w:r w:rsidRPr="00211269">
        <w:rPr>
          <w:rFonts w:asciiTheme="minorBidi" w:eastAsia="Arial" w:hAnsiTheme="minorBidi" w:cstheme="minorBidi"/>
          <w:color w:val="111111"/>
          <w:highlight w:val="white"/>
        </w:rPr>
        <w:t xml:space="preserve"> (M) dan </w:t>
      </w:r>
      <w:r w:rsidR="00391FA2" w:rsidRPr="00391FA2">
        <w:rPr>
          <w:rFonts w:asciiTheme="minorBidi" w:eastAsia="Arial" w:hAnsiTheme="minorBidi" w:cstheme="minorBidi"/>
          <w:i/>
          <w:iCs/>
          <w:color w:val="111111"/>
        </w:rPr>
        <w:t>peer support</w:t>
      </w:r>
      <w:r w:rsidRPr="00211269">
        <w:rPr>
          <w:rFonts w:asciiTheme="minorBidi" w:eastAsia="Arial" w:hAnsiTheme="minorBidi" w:cstheme="minorBidi"/>
          <w:color w:val="111111"/>
          <w:highlight w:val="white"/>
        </w:rPr>
        <w:t xml:space="preserve"> (X) memperoleh nilai signifikansi pada </w:t>
      </w:r>
      <w:r w:rsidRPr="00211269">
        <w:rPr>
          <w:rFonts w:asciiTheme="minorBidi" w:eastAsia="Arial" w:hAnsiTheme="minorBidi" w:cstheme="minorBidi"/>
          <w:i/>
          <w:iCs/>
          <w:color w:val="111111"/>
          <w:highlight w:val="white"/>
        </w:rPr>
        <w:t>deviation from linearity</w:t>
      </w:r>
      <w:r w:rsidRPr="00211269">
        <w:rPr>
          <w:rFonts w:asciiTheme="minorBidi" w:eastAsia="Arial" w:hAnsiTheme="minorBidi" w:cstheme="minorBidi"/>
          <w:color w:val="111111"/>
          <w:highlight w:val="white"/>
        </w:rPr>
        <w:t xml:space="preserve"> sebesar 0,674 &gt; 0,05. </w:t>
      </w:r>
      <w:r w:rsidR="005256CB">
        <w:rPr>
          <w:rFonts w:asciiTheme="minorBidi" w:eastAsia="Arial" w:hAnsiTheme="minorBidi" w:cstheme="minorBidi"/>
          <w:color w:val="111111"/>
          <w:highlight w:val="white"/>
        </w:rPr>
        <w:t>Dan h</w:t>
      </w:r>
      <w:r w:rsidRPr="00211269">
        <w:rPr>
          <w:rFonts w:asciiTheme="minorBidi" w:eastAsia="Arial" w:hAnsiTheme="minorBidi" w:cstheme="minorBidi"/>
          <w:color w:val="111111"/>
          <w:highlight w:val="white"/>
        </w:rPr>
        <w:t xml:space="preserve">asil uji linearitas antara </w:t>
      </w:r>
      <w:r w:rsidR="00391FA2" w:rsidRPr="00391FA2">
        <w:rPr>
          <w:rFonts w:asciiTheme="minorBidi" w:eastAsia="Arial" w:hAnsiTheme="minorBidi" w:cstheme="minorBidi"/>
          <w:i/>
          <w:iCs/>
          <w:color w:val="111111"/>
        </w:rPr>
        <w:t>career decision making</w:t>
      </w:r>
      <w:r w:rsidRPr="00211269">
        <w:rPr>
          <w:rFonts w:asciiTheme="minorBidi" w:eastAsia="Arial" w:hAnsiTheme="minorBidi" w:cstheme="minorBidi"/>
          <w:color w:val="111111"/>
          <w:highlight w:val="white"/>
        </w:rPr>
        <w:t xml:space="preserve"> (Y) dan </w:t>
      </w:r>
      <w:r w:rsidR="00391FA2" w:rsidRPr="00391FA2">
        <w:rPr>
          <w:rFonts w:asciiTheme="minorBidi" w:eastAsia="Arial" w:hAnsiTheme="minorBidi" w:cstheme="minorBidi"/>
          <w:i/>
          <w:iCs/>
          <w:color w:val="111111"/>
        </w:rPr>
        <w:t>self-efficacy</w:t>
      </w:r>
      <w:r w:rsidRPr="00211269">
        <w:rPr>
          <w:rFonts w:asciiTheme="minorBidi" w:eastAsia="Arial" w:hAnsiTheme="minorBidi" w:cstheme="minorBidi"/>
          <w:color w:val="111111"/>
          <w:highlight w:val="white"/>
        </w:rPr>
        <w:t xml:space="preserve"> (M) memperoleh nilai signifikansi pada </w:t>
      </w:r>
      <w:r w:rsidRPr="00211269">
        <w:rPr>
          <w:rFonts w:asciiTheme="minorBidi" w:eastAsia="Arial" w:hAnsiTheme="minorBidi" w:cstheme="minorBidi"/>
          <w:i/>
          <w:iCs/>
          <w:color w:val="111111"/>
          <w:highlight w:val="white"/>
        </w:rPr>
        <w:t>deviation from linearity</w:t>
      </w:r>
      <w:r w:rsidRPr="00211269">
        <w:rPr>
          <w:rFonts w:asciiTheme="minorBidi" w:eastAsia="Arial" w:hAnsiTheme="minorBidi" w:cstheme="minorBidi"/>
          <w:color w:val="111111"/>
          <w:highlight w:val="white"/>
        </w:rPr>
        <w:t xml:space="preserve"> sebesar 0,800 &gt; 0,05. Hal ini menunjukkan bahwa</w:t>
      </w:r>
      <w:r w:rsidR="005256CB">
        <w:rPr>
          <w:rFonts w:asciiTheme="minorBidi" w:eastAsia="Arial" w:hAnsiTheme="minorBidi" w:cstheme="minorBidi"/>
          <w:color w:val="111111"/>
          <w:highlight w:val="white"/>
        </w:rPr>
        <w:t xml:space="preserve"> hubungan antara masing-masing variabel </w:t>
      </w:r>
      <w:r w:rsidRPr="00211269">
        <w:rPr>
          <w:rFonts w:asciiTheme="minorBidi" w:eastAsia="Arial" w:hAnsiTheme="minorBidi" w:cstheme="minorBidi"/>
          <w:color w:val="111111"/>
          <w:highlight w:val="white"/>
        </w:rPr>
        <w:t xml:space="preserve">memiliki hubungan yang linear. </w:t>
      </w:r>
    </w:p>
    <w:p w14:paraId="3F672392" w14:textId="32036BE9" w:rsidR="004842D3" w:rsidRDefault="004842D3" w:rsidP="004842D3">
      <w:pPr>
        <w:spacing w:before="240" w:after="240" w:line="360" w:lineRule="auto"/>
        <w:ind w:leftChars="0" w:left="0" w:firstLineChars="0" w:firstLine="0"/>
        <w:jc w:val="both"/>
        <w:rPr>
          <w:rFonts w:asciiTheme="minorBidi" w:eastAsia="Arial" w:hAnsiTheme="minorBidi" w:cstheme="minorBidi"/>
          <w:b/>
          <w:bCs/>
          <w:i/>
          <w:iCs/>
          <w:color w:val="111111"/>
          <w:highlight w:val="white"/>
        </w:rPr>
      </w:pPr>
      <w:r w:rsidRPr="004842D3">
        <w:rPr>
          <w:rFonts w:asciiTheme="minorBidi" w:eastAsia="Arial" w:hAnsiTheme="minorBidi" w:cstheme="minorBidi"/>
          <w:b/>
          <w:bCs/>
          <w:color w:val="111111"/>
          <w:highlight w:val="white"/>
        </w:rPr>
        <w:t xml:space="preserve">Hubungan </w:t>
      </w:r>
      <w:r>
        <w:rPr>
          <w:rFonts w:asciiTheme="minorBidi" w:eastAsia="Arial" w:hAnsiTheme="minorBidi" w:cstheme="minorBidi"/>
          <w:b/>
          <w:bCs/>
          <w:color w:val="111111"/>
          <w:highlight w:val="white"/>
        </w:rPr>
        <w:t xml:space="preserve">antara </w:t>
      </w:r>
      <w:r w:rsidR="00391FA2" w:rsidRPr="00391FA2">
        <w:rPr>
          <w:rFonts w:asciiTheme="minorBidi" w:eastAsia="Arial" w:hAnsiTheme="minorBidi" w:cstheme="minorBidi"/>
          <w:b/>
          <w:bCs/>
          <w:i/>
          <w:iCs/>
          <w:color w:val="111111"/>
        </w:rPr>
        <w:t>Peer support</w:t>
      </w:r>
      <w:r w:rsidRPr="004842D3">
        <w:rPr>
          <w:rFonts w:asciiTheme="minorBidi" w:eastAsia="Arial" w:hAnsiTheme="minorBidi" w:cstheme="minorBidi"/>
          <w:b/>
          <w:bCs/>
          <w:color w:val="111111"/>
          <w:highlight w:val="white"/>
        </w:rPr>
        <w:t xml:space="preserve"> Dengan </w:t>
      </w:r>
      <w:r w:rsidR="00391FA2" w:rsidRPr="00391FA2">
        <w:rPr>
          <w:rFonts w:asciiTheme="minorBidi" w:eastAsia="Arial" w:hAnsiTheme="minorBidi" w:cstheme="minorBidi"/>
          <w:b/>
          <w:bCs/>
          <w:i/>
          <w:iCs/>
          <w:color w:val="111111"/>
        </w:rPr>
        <w:t>Career decision making</w:t>
      </w:r>
      <w:r w:rsidRPr="004842D3">
        <w:rPr>
          <w:rFonts w:asciiTheme="minorBidi" w:eastAsia="Arial" w:hAnsiTheme="minorBidi" w:cstheme="minorBidi"/>
          <w:b/>
          <w:bCs/>
          <w:color w:val="111111"/>
          <w:highlight w:val="white"/>
        </w:rPr>
        <w:t xml:space="preserve"> Melalui </w:t>
      </w:r>
      <w:r w:rsidR="00391FA2" w:rsidRPr="00391FA2">
        <w:rPr>
          <w:rFonts w:asciiTheme="minorBidi" w:eastAsia="Arial" w:hAnsiTheme="minorBidi" w:cstheme="minorBidi"/>
          <w:b/>
          <w:bCs/>
          <w:i/>
          <w:iCs/>
          <w:color w:val="111111"/>
        </w:rPr>
        <w:t>Self-efficacy</w:t>
      </w:r>
    </w:p>
    <w:p w14:paraId="261055C9" w14:textId="3087E883" w:rsidR="00D13E24" w:rsidRPr="00D13E24" w:rsidRDefault="004842D3" w:rsidP="00D13E24">
      <w:pPr>
        <w:spacing w:before="240" w:after="240" w:line="360" w:lineRule="auto"/>
        <w:ind w:leftChars="0" w:left="0" w:firstLineChars="0" w:firstLine="720"/>
        <w:jc w:val="both"/>
        <w:rPr>
          <w:rFonts w:asciiTheme="minorBidi" w:eastAsia="Arial" w:hAnsiTheme="minorBidi" w:cstheme="minorBidi"/>
          <w:color w:val="111111"/>
          <w:highlight w:val="white"/>
        </w:rPr>
      </w:pPr>
      <w:r>
        <w:rPr>
          <w:rFonts w:asciiTheme="minorBidi" w:eastAsia="Arial" w:hAnsiTheme="minorBidi" w:cstheme="minorBidi"/>
          <w:color w:val="111111"/>
          <w:highlight w:val="white"/>
        </w:rPr>
        <w:t>U</w:t>
      </w:r>
      <w:r w:rsidR="00211269" w:rsidRPr="00211269">
        <w:rPr>
          <w:rFonts w:asciiTheme="minorBidi" w:eastAsia="Arial" w:hAnsiTheme="minorBidi" w:cstheme="minorBidi"/>
          <w:color w:val="111111"/>
          <w:highlight w:val="white"/>
        </w:rPr>
        <w:t>ji hipotesis dengan menggunakan PROSESS v4 2 by Andrew F. Hayes</w:t>
      </w:r>
      <w:r w:rsidR="00C76150">
        <w:rPr>
          <w:rFonts w:asciiTheme="minorBidi" w:eastAsia="Arial" w:hAnsiTheme="minorBidi" w:cstheme="minorBidi"/>
          <w:color w:val="111111"/>
          <w:highlight w:val="white"/>
        </w:rPr>
        <w:t xml:space="preserve"> yang </w:t>
      </w:r>
      <w:r w:rsidR="00211269" w:rsidRPr="00211269">
        <w:rPr>
          <w:rFonts w:asciiTheme="minorBidi" w:eastAsia="Arial" w:hAnsiTheme="minorBidi" w:cstheme="minorBidi"/>
          <w:color w:val="111111"/>
          <w:highlight w:val="white"/>
        </w:rPr>
        <w:t xml:space="preserve">bertujuan untuk melihat kontribusi </w:t>
      </w:r>
      <w:r w:rsidR="00391FA2" w:rsidRPr="00391FA2">
        <w:rPr>
          <w:rFonts w:asciiTheme="minorBidi" w:eastAsia="Arial" w:hAnsiTheme="minorBidi" w:cstheme="minorBidi"/>
          <w:i/>
          <w:iCs/>
          <w:color w:val="111111"/>
        </w:rPr>
        <w:t>self-efficacy</w:t>
      </w:r>
      <w:r w:rsidR="00211269" w:rsidRPr="00211269">
        <w:rPr>
          <w:rFonts w:asciiTheme="minorBidi" w:eastAsia="Arial" w:hAnsiTheme="minorBidi" w:cstheme="minorBidi"/>
          <w:color w:val="111111"/>
          <w:highlight w:val="white"/>
        </w:rPr>
        <w:t xml:space="preserve"> sebagai mediator dalam hubungan </w:t>
      </w:r>
      <w:r w:rsidR="00211269" w:rsidRPr="00211269">
        <w:rPr>
          <w:rFonts w:asciiTheme="minorBidi" w:eastAsia="Arial" w:hAnsiTheme="minorBidi" w:cstheme="minorBidi"/>
          <w:i/>
          <w:iCs/>
          <w:color w:val="111111"/>
          <w:highlight w:val="white"/>
        </w:rPr>
        <w:t>social support</w:t>
      </w:r>
      <w:r w:rsidR="00211269" w:rsidRPr="00211269">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sidR="00211269" w:rsidRPr="00211269">
        <w:rPr>
          <w:rFonts w:asciiTheme="minorBidi" w:eastAsia="Arial" w:hAnsiTheme="minorBidi" w:cstheme="minorBidi"/>
          <w:color w:val="111111"/>
          <w:highlight w:val="white"/>
        </w:rPr>
        <w:t xml:space="preserve"> pada mahasiswa tingkat akhir. Berikut rincian hasil uji hipotesis hayes: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37"/>
        <w:gridCol w:w="691"/>
        <w:gridCol w:w="777"/>
        <w:gridCol w:w="691"/>
        <w:gridCol w:w="691"/>
        <w:gridCol w:w="691"/>
        <w:gridCol w:w="691"/>
        <w:gridCol w:w="691"/>
        <w:gridCol w:w="777"/>
        <w:gridCol w:w="691"/>
      </w:tblGrid>
      <w:tr w:rsidR="00D13E24" w:rsidRPr="00391FA2" w14:paraId="33E49523" w14:textId="77777777" w:rsidTr="00A557C5">
        <w:tc>
          <w:tcPr>
            <w:tcW w:w="472" w:type="pct"/>
            <w:tcBorders>
              <w:top w:val="single" w:sz="4" w:space="0" w:color="auto"/>
              <w:bottom w:val="single" w:sz="4" w:space="0" w:color="auto"/>
            </w:tcBorders>
          </w:tcPr>
          <w:p w14:paraId="207EEE06"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Kriteria</w:t>
            </w:r>
          </w:p>
        </w:tc>
        <w:tc>
          <w:tcPr>
            <w:tcW w:w="544" w:type="pct"/>
            <w:tcBorders>
              <w:top w:val="single" w:sz="4" w:space="0" w:color="auto"/>
              <w:bottom w:val="single" w:sz="4" w:space="0" w:color="auto"/>
            </w:tcBorders>
          </w:tcPr>
          <w:p w14:paraId="407E21CA"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Prediktor</w:t>
            </w:r>
          </w:p>
        </w:tc>
        <w:tc>
          <w:tcPr>
            <w:tcW w:w="429" w:type="pct"/>
            <w:tcBorders>
              <w:top w:val="single" w:sz="4" w:space="0" w:color="auto"/>
              <w:bottom w:val="single" w:sz="4" w:space="0" w:color="auto"/>
            </w:tcBorders>
          </w:tcPr>
          <w:p w14:paraId="41E31268"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sz w:val="22"/>
                <w:szCs w:val="22"/>
              </w:rPr>
              <w:t>β</w:t>
            </w:r>
          </w:p>
        </w:tc>
        <w:tc>
          <w:tcPr>
            <w:tcW w:w="488" w:type="pct"/>
            <w:tcBorders>
              <w:top w:val="single" w:sz="4" w:space="0" w:color="auto"/>
              <w:bottom w:val="single" w:sz="4" w:space="0" w:color="auto"/>
            </w:tcBorders>
          </w:tcPr>
          <w:p w14:paraId="3F45F952"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t</w:t>
            </w:r>
          </w:p>
        </w:tc>
        <w:tc>
          <w:tcPr>
            <w:tcW w:w="429" w:type="pct"/>
            <w:tcBorders>
              <w:top w:val="single" w:sz="4" w:space="0" w:color="auto"/>
              <w:bottom w:val="single" w:sz="4" w:space="0" w:color="auto"/>
            </w:tcBorders>
          </w:tcPr>
          <w:p w14:paraId="7A7A9AF3"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p</w:t>
            </w:r>
          </w:p>
        </w:tc>
        <w:tc>
          <w:tcPr>
            <w:tcW w:w="429" w:type="pct"/>
            <w:tcBorders>
              <w:top w:val="single" w:sz="4" w:space="0" w:color="auto"/>
              <w:bottom w:val="single" w:sz="4" w:space="0" w:color="auto"/>
            </w:tcBorders>
          </w:tcPr>
          <w:p w14:paraId="4C974627"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SE</w:t>
            </w:r>
          </w:p>
        </w:tc>
        <w:tc>
          <w:tcPr>
            <w:tcW w:w="429" w:type="pct"/>
            <w:tcBorders>
              <w:top w:val="single" w:sz="4" w:space="0" w:color="auto"/>
              <w:bottom w:val="single" w:sz="4" w:space="0" w:color="auto"/>
            </w:tcBorders>
          </w:tcPr>
          <w:p w14:paraId="626B12F8"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LLCI</w:t>
            </w:r>
          </w:p>
        </w:tc>
        <w:tc>
          <w:tcPr>
            <w:tcW w:w="429" w:type="pct"/>
            <w:tcBorders>
              <w:top w:val="single" w:sz="4" w:space="0" w:color="auto"/>
              <w:bottom w:val="single" w:sz="4" w:space="0" w:color="auto"/>
            </w:tcBorders>
          </w:tcPr>
          <w:p w14:paraId="40C394E7"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R</w:t>
            </w:r>
          </w:p>
        </w:tc>
        <w:tc>
          <w:tcPr>
            <w:tcW w:w="429" w:type="pct"/>
            <w:tcBorders>
              <w:top w:val="single" w:sz="4" w:space="0" w:color="auto"/>
              <w:bottom w:val="single" w:sz="4" w:space="0" w:color="auto"/>
            </w:tcBorders>
          </w:tcPr>
          <w:p w14:paraId="2A342F78"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sz w:val="22"/>
                <w:szCs w:val="22"/>
              </w:rPr>
              <w:t>R²</w:t>
            </w:r>
          </w:p>
        </w:tc>
        <w:tc>
          <w:tcPr>
            <w:tcW w:w="488" w:type="pct"/>
            <w:tcBorders>
              <w:top w:val="single" w:sz="4" w:space="0" w:color="auto"/>
              <w:bottom w:val="single" w:sz="4" w:space="0" w:color="auto"/>
            </w:tcBorders>
          </w:tcPr>
          <w:p w14:paraId="2F0DE85C"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F</w:t>
            </w:r>
          </w:p>
        </w:tc>
        <w:tc>
          <w:tcPr>
            <w:tcW w:w="429" w:type="pct"/>
            <w:tcBorders>
              <w:top w:val="single" w:sz="4" w:space="0" w:color="auto"/>
              <w:bottom w:val="single" w:sz="4" w:space="0" w:color="auto"/>
            </w:tcBorders>
          </w:tcPr>
          <w:p w14:paraId="4397DC20" w14:textId="77777777" w:rsidR="00D13E24" w:rsidRPr="00391FA2" w:rsidRDefault="00D13E24" w:rsidP="008C786E">
            <w:pPr>
              <w:tabs>
                <w:tab w:val="left" w:pos="2834"/>
              </w:tabs>
              <w:ind w:left="0" w:hanging="2"/>
              <w:jc w:val="center"/>
              <w:rPr>
                <w:rFonts w:asciiTheme="minorBidi" w:hAnsiTheme="minorBidi" w:cstheme="minorBidi"/>
                <w:lang w:val="id-ID"/>
              </w:rPr>
            </w:pPr>
            <w:r w:rsidRPr="00391FA2">
              <w:rPr>
                <w:rFonts w:asciiTheme="minorBidi" w:hAnsiTheme="minorBidi" w:cstheme="minorBidi"/>
                <w:lang w:val="id-ID"/>
              </w:rPr>
              <w:t>P</w:t>
            </w:r>
          </w:p>
        </w:tc>
      </w:tr>
      <w:tr w:rsidR="00D13E24" w:rsidRPr="00391FA2" w14:paraId="13D8BBDB" w14:textId="77777777" w:rsidTr="00D13E24">
        <w:tc>
          <w:tcPr>
            <w:tcW w:w="472" w:type="pct"/>
            <w:tcBorders>
              <w:top w:val="single" w:sz="4" w:space="0" w:color="auto"/>
            </w:tcBorders>
          </w:tcPr>
          <w:p w14:paraId="633A2D90"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SE</w:t>
            </w:r>
          </w:p>
        </w:tc>
        <w:tc>
          <w:tcPr>
            <w:tcW w:w="544" w:type="pct"/>
            <w:tcBorders>
              <w:top w:val="single" w:sz="4" w:space="0" w:color="auto"/>
            </w:tcBorders>
          </w:tcPr>
          <w:p w14:paraId="49F2E2F3"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PS</w:t>
            </w:r>
          </w:p>
        </w:tc>
        <w:tc>
          <w:tcPr>
            <w:tcW w:w="429" w:type="pct"/>
            <w:tcBorders>
              <w:top w:val="single" w:sz="4" w:space="0" w:color="auto"/>
            </w:tcBorders>
          </w:tcPr>
          <w:p w14:paraId="05F964DD"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0,6645</w:t>
            </w:r>
          </w:p>
        </w:tc>
        <w:tc>
          <w:tcPr>
            <w:tcW w:w="488" w:type="pct"/>
            <w:tcBorders>
              <w:top w:val="single" w:sz="4" w:space="0" w:color="auto"/>
            </w:tcBorders>
          </w:tcPr>
          <w:p w14:paraId="4B9F2AEE"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7,8679</w:t>
            </w:r>
          </w:p>
        </w:tc>
        <w:tc>
          <w:tcPr>
            <w:tcW w:w="429" w:type="pct"/>
            <w:tcBorders>
              <w:top w:val="single" w:sz="4" w:space="0" w:color="auto"/>
            </w:tcBorders>
          </w:tcPr>
          <w:p w14:paraId="343ED297"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0,0000</w:t>
            </w:r>
          </w:p>
        </w:tc>
        <w:tc>
          <w:tcPr>
            <w:tcW w:w="429" w:type="pct"/>
            <w:tcBorders>
              <w:top w:val="single" w:sz="4" w:space="0" w:color="auto"/>
            </w:tcBorders>
          </w:tcPr>
          <w:p w14:paraId="6921B46F"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0,0845</w:t>
            </w:r>
          </w:p>
        </w:tc>
        <w:tc>
          <w:tcPr>
            <w:tcW w:w="429" w:type="pct"/>
            <w:tcBorders>
              <w:top w:val="single" w:sz="4" w:space="0" w:color="auto"/>
            </w:tcBorders>
          </w:tcPr>
          <w:p w14:paraId="4D13EE66"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0,4983</w:t>
            </w:r>
          </w:p>
        </w:tc>
        <w:tc>
          <w:tcPr>
            <w:tcW w:w="429" w:type="pct"/>
            <w:tcBorders>
              <w:top w:val="single" w:sz="4" w:space="0" w:color="auto"/>
            </w:tcBorders>
          </w:tcPr>
          <w:p w14:paraId="10ADA45C"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0,4272</w:t>
            </w:r>
          </w:p>
        </w:tc>
        <w:tc>
          <w:tcPr>
            <w:tcW w:w="429" w:type="pct"/>
            <w:tcBorders>
              <w:top w:val="single" w:sz="4" w:space="0" w:color="auto"/>
            </w:tcBorders>
          </w:tcPr>
          <w:p w14:paraId="70872713"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0,1739</w:t>
            </w:r>
          </w:p>
        </w:tc>
        <w:tc>
          <w:tcPr>
            <w:tcW w:w="488" w:type="pct"/>
            <w:tcBorders>
              <w:top w:val="single" w:sz="4" w:space="0" w:color="auto"/>
            </w:tcBorders>
          </w:tcPr>
          <w:p w14:paraId="0BF2F2F3"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61,9041</w:t>
            </w:r>
          </w:p>
        </w:tc>
        <w:tc>
          <w:tcPr>
            <w:tcW w:w="429" w:type="pct"/>
            <w:tcBorders>
              <w:top w:val="single" w:sz="4" w:space="0" w:color="auto"/>
            </w:tcBorders>
          </w:tcPr>
          <w:p w14:paraId="025F0F40"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0,0000</w:t>
            </w:r>
          </w:p>
        </w:tc>
      </w:tr>
      <w:tr w:rsidR="00D13E24" w:rsidRPr="00391FA2" w14:paraId="2CFE9A5C" w14:textId="77777777" w:rsidTr="00D13E24">
        <w:tc>
          <w:tcPr>
            <w:tcW w:w="472" w:type="pct"/>
          </w:tcPr>
          <w:p w14:paraId="7CAB7D79"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CDM</w:t>
            </w:r>
          </w:p>
        </w:tc>
        <w:tc>
          <w:tcPr>
            <w:tcW w:w="544" w:type="pct"/>
          </w:tcPr>
          <w:p w14:paraId="59F995A6"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PS</w:t>
            </w:r>
          </w:p>
        </w:tc>
        <w:tc>
          <w:tcPr>
            <w:tcW w:w="429" w:type="pct"/>
          </w:tcPr>
          <w:p w14:paraId="56EEE389"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0,3392</w:t>
            </w:r>
          </w:p>
        </w:tc>
        <w:tc>
          <w:tcPr>
            <w:tcW w:w="488" w:type="pct"/>
          </w:tcPr>
          <w:p w14:paraId="259BDDA1"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3,9609</w:t>
            </w:r>
          </w:p>
        </w:tc>
        <w:tc>
          <w:tcPr>
            <w:tcW w:w="429" w:type="pct"/>
          </w:tcPr>
          <w:p w14:paraId="679241AD"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0,0001</w:t>
            </w:r>
          </w:p>
        </w:tc>
        <w:tc>
          <w:tcPr>
            <w:tcW w:w="429" w:type="pct"/>
          </w:tcPr>
          <w:p w14:paraId="70EE8208"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0,0856</w:t>
            </w:r>
          </w:p>
        </w:tc>
        <w:tc>
          <w:tcPr>
            <w:tcW w:w="429" w:type="pct"/>
          </w:tcPr>
          <w:p w14:paraId="08FF543C"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0,2707</w:t>
            </w:r>
          </w:p>
        </w:tc>
        <w:tc>
          <w:tcPr>
            <w:tcW w:w="429" w:type="pct"/>
          </w:tcPr>
          <w:p w14:paraId="464F47DB"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0,2251</w:t>
            </w:r>
          </w:p>
        </w:tc>
        <w:tc>
          <w:tcPr>
            <w:tcW w:w="429" w:type="pct"/>
          </w:tcPr>
          <w:p w14:paraId="6A847007"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0,0507</w:t>
            </w:r>
          </w:p>
        </w:tc>
        <w:tc>
          <w:tcPr>
            <w:tcW w:w="488" w:type="pct"/>
          </w:tcPr>
          <w:p w14:paraId="75CAA3B7"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15,6888</w:t>
            </w:r>
          </w:p>
        </w:tc>
        <w:tc>
          <w:tcPr>
            <w:tcW w:w="429" w:type="pct"/>
          </w:tcPr>
          <w:p w14:paraId="79F7A840"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0,0001</w:t>
            </w:r>
          </w:p>
        </w:tc>
      </w:tr>
      <w:tr w:rsidR="00D13E24" w:rsidRPr="00391FA2" w14:paraId="6566B3A9" w14:textId="77777777" w:rsidTr="00D13E24">
        <w:tc>
          <w:tcPr>
            <w:tcW w:w="472" w:type="pct"/>
            <w:tcBorders>
              <w:bottom w:val="single" w:sz="4" w:space="0" w:color="auto"/>
            </w:tcBorders>
          </w:tcPr>
          <w:p w14:paraId="3E747FAF"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CDM</w:t>
            </w:r>
          </w:p>
        </w:tc>
        <w:tc>
          <w:tcPr>
            <w:tcW w:w="544" w:type="pct"/>
            <w:tcBorders>
              <w:bottom w:val="single" w:sz="4" w:space="0" w:color="auto"/>
            </w:tcBorders>
          </w:tcPr>
          <w:p w14:paraId="16532243"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SE</w:t>
            </w:r>
          </w:p>
        </w:tc>
        <w:tc>
          <w:tcPr>
            <w:tcW w:w="429" w:type="pct"/>
            <w:tcBorders>
              <w:bottom w:val="single" w:sz="4" w:space="0" w:color="auto"/>
            </w:tcBorders>
          </w:tcPr>
          <w:p w14:paraId="0E5614F9"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0,5736</w:t>
            </w:r>
          </w:p>
        </w:tc>
        <w:tc>
          <w:tcPr>
            <w:tcW w:w="488" w:type="pct"/>
            <w:tcBorders>
              <w:bottom w:val="single" w:sz="4" w:space="0" w:color="auto"/>
            </w:tcBorders>
          </w:tcPr>
          <w:p w14:paraId="176F4384"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11,7399</w:t>
            </w:r>
          </w:p>
        </w:tc>
        <w:tc>
          <w:tcPr>
            <w:tcW w:w="429" w:type="pct"/>
            <w:tcBorders>
              <w:bottom w:val="single" w:sz="4" w:space="0" w:color="auto"/>
            </w:tcBorders>
          </w:tcPr>
          <w:p w14:paraId="227DD521"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0,0000</w:t>
            </w:r>
          </w:p>
        </w:tc>
        <w:tc>
          <w:tcPr>
            <w:tcW w:w="429" w:type="pct"/>
            <w:tcBorders>
              <w:bottom w:val="single" w:sz="4" w:space="0" w:color="auto"/>
            </w:tcBorders>
          </w:tcPr>
          <w:p w14:paraId="506612FA"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0,0489</w:t>
            </w:r>
          </w:p>
        </w:tc>
        <w:tc>
          <w:tcPr>
            <w:tcW w:w="429" w:type="pct"/>
            <w:tcBorders>
              <w:bottom w:val="single" w:sz="4" w:space="0" w:color="auto"/>
            </w:tcBorders>
          </w:tcPr>
          <w:p w14:paraId="76F2DF4D"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0,4774</w:t>
            </w:r>
          </w:p>
        </w:tc>
        <w:tc>
          <w:tcPr>
            <w:tcW w:w="429" w:type="pct"/>
            <w:tcBorders>
              <w:bottom w:val="single" w:sz="4" w:space="0" w:color="auto"/>
            </w:tcBorders>
          </w:tcPr>
          <w:p w14:paraId="5E6D8F0C"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0,5953</w:t>
            </w:r>
          </w:p>
        </w:tc>
        <w:tc>
          <w:tcPr>
            <w:tcW w:w="429" w:type="pct"/>
            <w:tcBorders>
              <w:bottom w:val="single" w:sz="4" w:space="0" w:color="auto"/>
            </w:tcBorders>
          </w:tcPr>
          <w:p w14:paraId="2C15A5CA"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0,3544</w:t>
            </w:r>
          </w:p>
        </w:tc>
        <w:tc>
          <w:tcPr>
            <w:tcW w:w="488" w:type="pct"/>
            <w:tcBorders>
              <w:bottom w:val="single" w:sz="4" w:space="0" w:color="auto"/>
            </w:tcBorders>
          </w:tcPr>
          <w:p w14:paraId="5585F579"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80,4074</w:t>
            </w:r>
          </w:p>
        </w:tc>
        <w:tc>
          <w:tcPr>
            <w:tcW w:w="429" w:type="pct"/>
            <w:tcBorders>
              <w:bottom w:val="single" w:sz="4" w:space="0" w:color="auto"/>
            </w:tcBorders>
          </w:tcPr>
          <w:p w14:paraId="0F26FA8D" w14:textId="77777777" w:rsidR="00D13E24" w:rsidRPr="00391FA2" w:rsidRDefault="00D13E24"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0,0000</w:t>
            </w:r>
          </w:p>
        </w:tc>
      </w:tr>
    </w:tbl>
    <w:p w14:paraId="6495D01C" w14:textId="5BB7D1EA" w:rsidR="00884F64" w:rsidRPr="00884F64" w:rsidRDefault="00D91613" w:rsidP="00D13E24">
      <w:pPr>
        <w:spacing w:before="240" w:after="240" w:line="360" w:lineRule="auto"/>
        <w:ind w:leftChars="0" w:left="0" w:firstLineChars="0" w:firstLine="0"/>
        <w:jc w:val="center"/>
        <w:rPr>
          <w:rFonts w:asciiTheme="minorBidi" w:eastAsia="Arial" w:hAnsiTheme="minorBidi" w:cstheme="minorBidi"/>
          <w:color w:val="111111"/>
          <w:highlight w:val="white"/>
        </w:rPr>
      </w:pPr>
      <w:r>
        <w:rPr>
          <w:rFonts w:asciiTheme="minorBidi" w:eastAsia="Arial" w:hAnsiTheme="minorBidi" w:cstheme="minorBidi"/>
          <w:b/>
          <w:bCs/>
          <w:color w:val="111111"/>
          <w:highlight w:val="white"/>
        </w:rPr>
        <w:t>Tabel</w:t>
      </w:r>
      <w:r w:rsidR="00884F64" w:rsidRPr="00884F64">
        <w:rPr>
          <w:rFonts w:asciiTheme="minorBidi" w:eastAsia="Arial" w:hAnsiTheme="minorBidi" w:cstheme="minorBidi"/>
          <w:b/>
          <w:bCs/>
          <w:color w:val="111111"/>
          <w:highlight w:val="white"/>
        </w:rPr>
        <w:t xml:space="preserve"> </w:t>
      </w:r>
      <w:r>
        <w:rPr>
          <w:rFonts w:asciiTheme="minorBidi" w:eastAsia="Arial" w:hAnsiTheme="minorBidi" w:cstheme="minorBidi"/>
          <w:b/>
          <w:bCs/>
          <w:color w:val="111111"/>
          <w:highlight w:val="white"/>
        </w:rPr>
        <w:t>2</w:t>
      </w:r>
    </w:p>
    <w:p w14:paraId="7CBEB2CA" w14:textId="1331A867" w:rsidR="00211269" w:rsidRDefault="00E11036" w:rsidP="00211269">
      <w:pPr>
        <w:spacing w:before="240" w:after="240" w:line="360" w:lineRule="auto"/>
        <w:ind w:leftChars="0" w:left="0" w:firstLineChars="0" w:firstLine="720"/>
        <w:jc w:val="both"/>
        <w:rPr>
          <w:rFonts w:asciiTheme="minorBidi" w:eastAsia="Arial" w:hAnsiTheme="minorBidi" w:cstheme="minorBidi"/>
          <w:color w:val="111111"/>
          <w:highlight w:val="white"/>
        </w:rPr>
      </w:pPr>
      <w:r>
        <w:rPr>
          <w:rFonts w:asciiTheme="minorBidi" w:eastAsia="Arial" w:hAnsiTheme="minorBidi" w:cstheme="minorBidi"/>
          <w:color w:val="111111"/>
          <w:highlight w:val="white"/>
        </w:rPr>
        <w:lastRenderedPageBreak/>
        <w:t xml:space="preserve">Berdasarkan hasil menunjukkan bahwa </w:t>
      </w:r>
      <w:r w:rsidR="00391FA2" w:rsidRPr="00391FA2">
        <w:rPr>
          <w:rFonts w:asciiTheme="minorBidi" w:eastAsia="Arial" w:hAnsiTheme="minorBidi" w:cstheme="minorBidi"/>
          <w:i/>
          <w:iCs/>
          <w:color w:val="111111"/>
        </w:rPr>
        <w:t>self-efficacy</w:t>
      </w:r>
      <w:r w:rsidR="00AF61B6">
        <w:rPr>
          <w:rFonts w:asciiTheme="minorBidi" w:eastAsia="Arial" w:hAnsiTheme="minorBidi" w:cstheme="minorBidi"/>
          <w:i/>
          <w:iCs/>
          <w:color w:val="111111"/>
          <w:highlight w:val="white"/>
        </w:rPr>
        <w:t xml:space="preserve">  </w:t>
      </w:r>
      <w:r w:rsidR="00AF61B6">
        <w:rPr>
          <w:rFonts w:asciiTheme="minorBidi" w:eastAsia="Arial" w:hAnsiTheme="minorBidi" w:cstheme="minorBidi"/>
          <w:color w:val="111111"/>
          <w:highlight w:val="white"/>
        </w:rPr>
        <w:t xml:space="preserve">memiliki hubungan positif dan signifikan dengan </w:t>
      </w:r>
      <w:r w:rsidR="00391FA2" w:rsidRPr="00391FA2">
        <w:rPr>
          <w:rFonts w:asciiTheme="minorBidi" w:eastAsia="Arial" w:hAnsiTheme="minorBidi" w:cstheme="minorBidi"/>
          <w:i/>
          <w:iCs/>
          <w:color w:val="111111"/>
        </w:rPr>
        <w:t>career decision making</w:t>
      </w:r>
      <w:r w:rsidR="00AF61B6">
        <w:rPr>
          <w:rFonts w:asciiTheme="minorBidi" w:eastAsia="Arial" w:hAnsiTheme="minorBidi" w:cstheme="minorBidi"/>
          <w:color w:val="111111"/>
          <w:highlight w:val="white"/>
        </w:rPr>
        <w:t xml:space="preserve"> (</w:t>
      </w:r>
      <w:r w:rsidR="00AF61B6" w:rsidRPr="00F371E2">
        <w:rPr>
          <w:rFonts w:asciiTheme="minorBidi" w:hAnsiTheme="minorBidi" w:cstheme="minorBidi"/>
          <w:sz w:val="22"/>
          <w:szCs w:val="22"/>
        </w:rPr>
        <w:t>β</w:t>
      </w:r>
      <w:r w:rsidR="00AF61B6">
        <w:rPr>
          <w:rFonts w:asciiTheme="minorBidi" w:hAnsiTheme="minorBidi" w:cstheme="minorBidi"/>
          <w:sz w:val="22"/>
          <w:szCs w:val="22"/>
        </w:rPr>
        <w:t xml:space="preserve"> = 0,573</w:t>
      </w:r>
      <w:r w:rsidR="00853AB3">
        <w:rPr>
          <w:rFonts w:asciiTheme="minorBidi" w:hAnsiTheme="minorBidi" w:cstheme="minorBidi"/>
          <w:sz w:val="22"/>
          <w:szCs w:val="22"/>
        </w:rPr>
        <w:t>6, SE = 0,084, t = 11,7399 dan p = 0,000 &lt; 0,05)</w:t>
      </w:r>
      <w:r w:rsidR="00853AB3">
        <w:rPr>
          <w:rFonts w:asciiTheme="minorBidi" w:eastAsia="Arial" w:hAnsiTheme="minorBidi" w:cstheme="minorBidi"/>
          <w:color w:val="111111"/>
          <w:highlight w:val="white"/>
        </w:rPr>
        <w:t xml:space="preserve">, sementara itu, </w:t>
      </w:r>
      <w:r w:rsidR="00391FA2" w:rsidRPr="00391FA2">
        <w:rPr>
          <w:rFonts w:asciiTheme="minorBidi" w:eastAsia="Arial" w:hAnsiTheme="minorBidi" w:cstheme="minorBidi"/>
          <w:i/>
          <w:iCs/>
          <w:color w:val="111111"/>
        </w:rPr>
        <w:t>peer support</w:t>
      </w:r>
      <w:r>
        <w:rPr>
          <w:rFonts w:asciiTheme="minorBidi" w:eastAsia="Arial" w:hAnsiTheme="minorBidi" w:cstheme="minorBidi"/>
          <w:color w:val="111111"/>
          <w:highlight w:val="white"/>
        </w:rPr>
        <w:t xml:space="preserve"> </w:t>
      </w:r>
      <w:r w:rsidR="00D91613">
        <w:rPr>
          <w:rFonts w:asciiTheme="minorBidi" w:eastAsia="Arial" w:hAnsiTheme="minorBidi" w:cstheme="minorBidi"/>
          <w:color w:val="111111"/>
          <w:highlight w:val="white"/>
        </w:rPr>
        <w:t xml:space="preserve">memiliki </w:t>
      </w:r>
      <w:r>
        <w:rPr>
          <w:rFonts w:asciiTheme="minorBidi" w:eastAsia="Arial" w:hAnsiTheme="minorBidi" w:cstheme="minorBidi"/>
          <w:color w:val="111111"/>
          <w:highlight w:val="white"/>
        </w:rPr>
        <w:t xml:space="preserve">hubungan </w:t>
      </w:r>
      <w:r w:rsidR="00853AB3">
        <w:rPr>
          <w:rFonts w:asciiTheme="minorBidi" w:eastAsia="Arial" w:hAnsiTheme="minorBidi" w:cstheme="minorBidi"/>
          <w:color w:val="111111"/>
          <w:highlight w:val="white"/>
        </w:rPr>
        <w:t>yang positif dan</w:t>
      </w:r>
      <w:r>
        <w:rPr>
          <w:rFonts w:asciiTheme="minorBidi" w:eastAsia="Arial" w:hAnsiTheme="minorBidi" w:cstheme="minorBidi"/>
          <w:color w:val="111111"/>
          <w:highlight w:val="white"/>
        </w:rPr>
        <w:t xml:space="preserve"> signifikan dengan </w:t>
      </w:r>
      <w:r w:rsidR="00391FA2" w:rsidRPr="00391FA2">
        <w:rPr>
          <w:rFonts w:asciiTheme="minorBidi" w:eastAsia="Arial" w:hAnsiTheme="minorBidi" w:cstheme="minorBidi"/>
          <w:i/>
          <w:iCs/>
          <w:color w:val="111111"/>
        </w:rPr>
        <w:t>career decision making</w:t>
      </w:r>
      <w:r>
        <w:rPr>
          <w:rFonts w:asciiTheme="minorBidi" w:eastAsia="Arial" w:hAnsiTheme="minorBidi" w:cstheme="minorBidi"/>
          <w:color w:val="111111"/>
          <w:highlight w:val="white"/>
        </w:rPr>
        <w:t xml:space="preserve"> (</w:t>
      </w:r>
      <w:r w:rsidR="00D91613" w:rsidRPr="00F371E2">
        <w:rPr>
          <w:rFonts w:asciiTheme="minorBidi" w:hAnsiTheme="minorBidi" w:cstheme="minorBidi"/>
          <w:sz w:val="22"/>
          <w:szCs w:val="22"/>
        </w:rPr>
        <w:t>β</w:t>
      </w:r>
      <w:r w:rsidR="00D91613">
        <w:rPr>
          <w:rFonts w:asciiTheme="minorBidi" w:eastAsia="Arial" w:hAnsiTheme="minorBidi" w:cstheme="minorBidi"/>
          <w:color w:val="111111"/>
          <w:highlight w:val="white"/>
        </w:rPr>
        <w:t xml:space="preserve"> </w:t>
      </w:r>
      <w:r>
        <w:rPr>
          <w:rFonts w:asciiTheme="minorBidi" w:eastAsia="Arial" w:hAnsiTheme="minorBidi" w:cstheme="minorBidi"/>
          <w:color w:val="111111"/>
          <w:highlight w:val="white"/>
        </w:rPr>
        <w:t xml:space="preserve">= </w:t>
      </w:r>
      <w:r w:rsidR="003D4803">
        <w:rPr>
          <w:rFonts w:asciiTheme="minorBidi" w:eastAsia="Arial" w:hAnsiTheme="minorBidi" w:cstheme="minorBidi"/>
          <w:color w:val="111111"/>
          <w:highlight w:val="white"/>
        </w:rPr>
        <w:t>0,6645,</w:t>
      </w:r>
      <w:r w:rsidR="00853AB3">
        <w:rPr>
          <w:rFonts w:asciiTheme="minorBidi" w:eastAsia="Arial" w:hAnsiTheme="minorBidi" w:cstheme="minorBidi"/>
          <w:color w:val="111111"/>
          <w:highlight w:val="white"/>
        </w:rPr>
        <w:t xml:space="preserve"> t = 3,9609</w:t>
      </w:r>
      <w:r>
        <w:rPr>
          <w:rFonts w:asciiTheme="minorBidi" w:eastAsia="Arial" w:hAnsiTheme="minorBidi" w:cstheme="minorBidi"/>
          <w:color w:val="111111"/>
          <w:highlight w:val="white"/>
        </w:rPr>
        <w:t xml:space="preserve"> p</w:t>
      </w:r>
      <w:r w:rsidR="003D4803">
        <w:rPr>
          <w:rFonts w:asciiTheme="minorBidi" w:eastAsia="Arial" w:hAnsiTheme="minorBidi" w:cstheme="minorBidi"/>
          <w:color w:val="111111"/>
          <w:highlight w:val="white"/>
        </w:rPr>
        <w:t xml:space="preserve"> =</w:t>
      </w:r>
      <w:r>
        <w:rPr>
          <w:rFonts w:asciiTheme="minorBidi" w:eastAsia="Arial" w:hAnsiTheme="minorBidi" w:cstheme="minorBidi"/>
          <w:color w:val="111111"/>
          <w:highlight w:val="white"/>
        </w:rPr>
        <w:t xml:space="preserve"> 0,00</w:t>
      </w:r>
      <w:r w:rsidR="00853AB3">
        <w:rPr>
          <w:rFonts w:asciiTheme="minorBidi" w:eastAsia="Arial" w:hAnsiTheme="minorBidi" w:cstheme="minorBidi"/>
          <w:color w:val="111111"/>
          <w:highlight w:val="white"/>
        </w:rPr>
        <w:t>1</w:t>
      </w:r>
      <w:r>
        <w:rPr>
          <w:rFonts w:asciiTheme="minorBidi" w:eastAsia="Arial" w:hAnsiTheme="minorBidi" w:cstheme="minorBidi"/>
          <w:color w:val="111111"/>
          <w:highlight w:val="white"/>
        </w:rPr>
        <w:t xml:space="preserve"> </w:t>
      </w:r>
      <w:r w:rsidR="00853AB3">
        <w:rPr>
          <w:rFonts w:asciiTheme="minorBidi" w:eastAsia="Arial" w:hAnsiTheme="minorBidi" w:cstheme="minorBidi"/>
          <w:color w:val="111111"/>
          <w:highlight w:val="white"/>
        </w:rPr>
        <w:t>&lt;</w:t>
      </w:r>
      <w:r>
        <w:rPr>
          <w:rFonts w:asciiTheme="minorBidi" w:eastAsia="Arial" w:hAnsiTheme="minorBidi" w:cstheme="minorBidi"/>
          <w:color w:val="111111"/>
          <w:highlight w:val="white"/>
        </w:rPr>
        <w:t xml:space="preserve"> 0</w:t>
      </w:r>
      <w:r w:rsidR="00182B46">
        <w:rPr>
          <w:rFonts w:asciiTheme="minorBidi" w:eastAsia="Arial" w:hAnsiTheme="minorBidi" w:cstheme="minorBidi"/>
          <w:color w:val="111111"/>
          <w:highlight w:val="white"/>
        </w:rPr>
        <w:t>,0</w:t>
      </w:r>
      <w:r w:rsidR="00853AB3">
        <w:rPr>
          <w:rFonts w:asciiTheme="minorBidi" w:eastAsia="Arial" w:hAnsiTheme="minorBidi" w:cstheme="minorBidi"/>
          <w:color w:val="111111"/>
          <w:highlight w:val="white"/>
        </w:rPr>
        <w:t xml:space="preserve">5). Dan </w:t>
      </w:r>
      <w:r w:rsidR="00391FA2" w:rsidRPr="00391FA2">
        <w:rPr>
          <w:rFonts w:asciiTheme="minorBidi" w:eastAsia="Arial" w:hAnsiTheme="minorBidi" w:cstheme="minorBidi"/>
          <w:i/>
          <w:iCs/>
          <w:color w:val="111111"/>
        </w:rPr>
        <w:t>peer support</w:t>
      </w:r>
      <w:r w:rsidR="00853AB3">
        <w:rPr>
          <w:rFonts w:asciiTheme="minorBidi" w:eastAsia="Arial" w:hAnsiTheme="minorBidi" w:cstheme="minorBidi"/>
          <w:color w:val="111111"/>
          <w:highlight w:val="white"/>
        </w:rPr>
        <w:t xml:space="preserve"> memiliki hubungan yang positif dan signifikan dengan </w:t>
      </w:r>
      <w:r w:rsidR="00391FA2" w:rsidRPr="00391FA2">
        <w:rPr>
          <w:rFonts w:asciiTheme="minorBidi" w:eastAsia="Arial" w:hAnsiTheme="minorBidi" w:cstheme="minorBidi"/>
          <w:i/>
          <w:iCs/>
          <w:color w:val="111111"/>
        </w:rPr>
        <w:t>self-efficacy</w:t>
      </w:r>
      <w:r>
        <w:rPr>
          <w:rFonts w:asciiTheme="minorBidi" w:eastAsia="Arial" w:hAnsiTheme="minorBidi" w:cstheme="minorBidi"/>
          <w:color w:val="111111"/>
          <w:highlight w:val="white"/>
        </w:rPr>
        <w:t xml:space="preserve"> </w:t>
      </w:r>
      <w:r w:rsidR="00853AB3">
        <w:rPr>
          <w:rFonts w:asciiTheme="minorBidi" w:eastAsia="Arial" w:hAnsiTheme="minorBidi" w:cstheme="minorBidi"/>
          <w:color w:val="111111"/>
          <w:highlight w:val="white"/>
        </w:rPr>
        <w:t>(</w:t>
      </w:r>
      <w:r w:rsidR="00853AB3" w:rsidRPr="00F371E2">
        <w:rPr>
          <w:rFonts w:asciiTheme="minorBidi" w:hAnsiTheme="minorBidi" w:cstheme="minorBidi"/>
          <w:sz w:val="22"/>
          <w:szCs w:val="22"/>
        </w:rPr>
        <w:t>β</w:t>
      </w:r>
      <w:r w:rsidR="00853AB3">
        <w:rPr>
          <w:rFonts w:asciiTheme="minorBidi" w:eastAsia="Arial" w:hAnsiTheme="minorBidi" w:cstheme="minorBidi"/>
          <w:color w:val="111111"/>
          <w:highlight w:val="white"/>
        </w:rPr>
        <w:t xml:space="preserve"> = 0,6645 t = 7,8679 dan p = 0,000 &lt; 0,05)</w:t>
      </w:r>
      <w:r w:rsidR="00506AD6">
        <w:rPr>
          <w:rFonts w:asciiTheme="minorBidi" w:eastAsia="Arial" w:hAnsiTheme="minorBidi" w:cstheme="minorBidi"/>
          <w:color w:val="111111"/>
          <w:highlight w:val="white"/>
        </w:rPr>
        <w:t>. D</w:t>
      </w:r>
      <w:r>
        <w:rPr>
          <w:rFonts w:asciiTheme="minorBidi" w:eastAsia="Arial" w:hAnsiTheme="minorBidi" w:cstheme="minorBidi"/>
          <w:color w:val="111111"/>
          <w:highlight w:val="white"/>
        </w:rPr>
        <w:t>engan</w:t>
      </w:r>
      <w:r w:rsidR="00506AD6">
        <w:rPr>
          <w:rFonts w:asciiTheme="minorBidi" w:eastAsia="Arial" w:hAnsiTheme="minorBidi" w:cstheme="minorBidi"/>
          <w:color w:val="111111"/>
          <w:highlight w:val="white"/>
        </w:rPr>
        <w:t xml:space="preserve"> </w:t>
      </w:r>
      <w:r>
        <w:rPr>
          <w:rFonts w:asciiTheme="minorBidi" w:eastAsia="Arial" w:hAnsiTheme="minorBidi" w:cstheme="minorBidi"/>
          <w:color w:val="111111"/>
          <w:highlight w:val="white"/>
        </w:rPr>
        <w:t xml:space="preserve">demikian hipotesis </w:t>
      </w:r>
      <w:r w:rsidR="00506AD6">
        <w:rPr>
          <w:rFonts w:asciiTheme="minorBidi" w:eastAsia="Arial" w:hAnsiTheme="minorBidi" w:cstheme="minorBidi"/>
          <w:color w:val="111111"/>
          <w:highlight w:val="white"/>
        </w:rPr>
        <w:t>hubungan antar variabel</w:t>
      </w:r>
      <w:r>
        <w:rPr>
          <w:rFonts w:asciiTheme="minorBidi" w:eastAsia="Arial" w:hAnsiTheme="minorBidi" w:cstheme="minorBidi"/>
          <w:color w:val="111111"/>
          <w:highlight w:val="white"/>
        </w:rPr>
        <w:t xml:space="preserve"> diterima</w:t>
      </w:r>
      <w:r w:rsidR="003D4803">
        <w:rPr>
          <w:rFonts w:asciiTheme="minorBidi" w:eastAsia="Arial" w:hAnsiTheme="minorBidi" w:cstheme="minorBidi"/>
          <w:color w:val="111111"/>
          <w:highlight w:val="white"/>
        </w:rPr>
        <w:t>.</w:t>
      </w:r>
      <w:r w:rsidR="00182B46">
        <w:rPr>
          <w:rFonts w:asciiTheme="minorBidi" w:eastAsia="Arial" w:hAnsiTheme="minorBidi" w:cstheme="minorBidi"/>
          <w:color w:val="111111"/>
          <w:highlight w:val="white"/>
        </w:rPr>
        <w:t xml:space="preserve"> </w:t>
      </w:r>
      <w:r w:rsidR="003D4803">
        <w:rPr>
          <w:rFonts w:asciiTheme="minorBidi" w:eastAsia="Arial" w:hAnsiTheme="minorBidi" w:cstheme="minorBidi"/>
          <w:color w:val="111111"/>
          <w:highlight w:val="white"/>
        </w:rPr>
        <w:t xml:space="preserve"> </w:t>
      </w:r>
    </w:p>
    <w:p w14:paraId="73230382" w14:textId="1F15A51A" w:rsidR="00232347" w:rsidRPr="00CB5809" w:rsidRDefault="00C76150" w:rsidP="00CB5809">
      <w:pPr>
        <w:spacing w:before="240" w:after="240" w:line="360" w:lineRule="auto"/>
        <w:ind w:leftChars="0" w:left="0" w:firstLineChars="0" w:firstLine="0"/>
        <w:jc w:val="both"/>
        <w:rPr>
          <w:rFonts w:asciiTheme="minorBidi" w:eastAsia="Arial" w:hAnsiTheme="minorBidi" w:cstheme="minorBidi"/>
          <w:b/>
          <w:bCs/>
          <w:i/>
          <w:iCs/>
          <w:color w:val="111111"/>
          <w:highlight w:val="white"/>
        </w:rPr>
      </w:pPr>
      <w:r w:rsidRPr="00C76150">
        <w:rPr>
          <w:rFonts w:asciiTheme="minorBidi" w:eastAsia="Arial" w:hAnsiTheme="minorBidi" w:cstheme="minorBidi"/>
          <w:b/>
          <w:bCs/>
          <w:color w:val="111111"/>
          <w:highlight w:val="white"/>
        </w:rPr>
        <w:t>Mediasi Sederhana Hubungan</w:t>
      </w:r>
      <w:r>
        <w:rPr>
          <w:rFonts w:asciiTheme="minorBidi" w:eastAsia="Arial" w:hAnsiTheme="minorBidi" w:cstheme="minorBidi"/>
          <w:b/>
          <w:bCs/>
          <w:color w:val="111111"/>
          <w:highlight w:val="white"/>
        </w:rPr>
        <w:t xml:space="preserve"> antara</w:t>
      </w:r>
      <w:r w:rsidRPr="00C76150">
        <w:rPr>
          <w:rFonts w:asciiTheme="minorBidi" w:eastAsia="Arial" w:hAnsiTheme="minorBidi" w:cstheme="minorBidi"/>
          <w:b/>
          <w:bCs/>
          <w:color w:val="111111"/>
          <w:highlight w:val="white"/>
        </w:rPr>
        <w:t xml:space="preserve"> </w:t>
      </w:r>
      <w:r w:rsidR="00391FA2" w:rsidRPr="00391FA2">
        <w:rPr>
          <w:rFonts w:asciiTheme="minorBidi" w:eastAsia="Arial" w:hAnsiTheme="minorBidi" w:cstheme="minorBidi"/>
          <w:b/>
          <w:bCs/>
          <w:i/>
          <w:iCs/>
          <w:color w:val="111111"/>
        </w:rPr>
        <w:t>Peer support</w:t>
      </w:r>
      <w:r w:rsidRPr="00C76150">
        <w:rPr>
          <w:rFonts w:asciiTheme="minorBidi" w:eastAsia="Arial" w:hAnsiTheme="minorBidi" w:cstheme="minorBidi"/>
          <w:b/>
          <w:bCs/>
          <w:color w:val="111111"/>
          <w:highlight w:val="white"/>
        </w:rPr>
        <w:t xml:space="preserve"> Dengan </w:t>
      </w:r>
      <w:r w:rsidR="00391FA2" w:rsidRPr="00391FA2">
        <w:rPr>
          <w:rFonts w:asciiTheme="minorBidi" w:eastAsia="Arial" w:hAnsiTheme="minorBidi" w:cstheme="minorBidi"/>
          <w:b/>
          <w:bCs/>
          <w:i/>
          <w:iCs/>
          <w:color w:val="111111"/>
        </w:rPr>
        <w:t>Career decision making</w:t>
      </w:r>
      <w:r w:rsidRPr="00C76150">
        <w:rPr>
          <w:rFonts w:asciiTheme="minorBidi" w:eastAsia="Arial" w:hAnsiTheme="minorBidi" w:cstheme="minorBidi"/>
          <w:b/>
          <w:bCs/>
          <w:color w:val="111111"/>
          <w:highlight w:val="white"/>
        </w:rPr>
        <w:t xml:space="preserve"> Melalui </w:t>
      </w:r>
      <w:r w:rsidR="00391FA2" w:rsidRPr="00391FA2">
        <w:rPr>
          <w:rFonts w:asciiTheme="minorBidi" w:eastAsia="Arial" w:hAnsiTheme="minorBidi" w:cstheme="minorBidi"/>
          <w:b/>
          <w:bCs/>
          <w:i/>
          <w:iCs/>
          <w:color w:val="111111"/>
        </w:rPr>
        <w:t>Self-efficacy</w:t>
      </w:r>
    </w:p>
    <w:p w14:paraId="57E41C01" w14:textId="21116B07" w:rsidR="00457C86" w:rsidRDefault="00232347" w:rsidP="00232347">
      <w:pPr>
        <w:spacing w:before="240" w:after="240" w:line="360" w:lineRule="auto"/>
        <w:ind w:leftChars="0" w:left="0" w:firstLineChars="0" w:firstLine="0"/>
        <w:jc w:val="both"/>
        <w:rPr>
          <w:rFonts w:asciiTheme="minorBidi" w:eastAsia="Arial" w:hAnsiTheme="minorBidi" w:cstheme="minorBidi"/>
          <w:b/>
          <w:bCs/>
          <w:color w:val="111111"/>
          <w:highlight w:val="white"/>
        </w:rPr>
      </w:pPr>
      <w:r>
        <w:rPr>
          <w:rFonts w:asciiTheme="minorBidi" w:eastAsia="Arial" w:hAnsiTheme="minorBidi" w:cstheme="minorBidi"/>
          <w:b/>
          <w:bCs/>
          <w:color w:val="111111"/>
        </w:rPr>
        <w:drawing>
          <wp:inline distT="0" distB="0" distL="0" distR="0" wp14:anchorId="4C82914F" wp14:editId="1B09DAA4">
            <wp:extent cx="4926214" cy="2480807"/>
            <wp:effectExtent l="0" t="0" r="8255" b="0"/>
            <wp:docPr id="268156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56778" name="Picture 268156778"/>
                    <pic:cNvPicPr/>
                  </pic:nvPicPr>
                  <pic:blipFill rotWithShape="1">
                    <a:blip r:embed="rId20" cstate="print">
                      <a:extLst>
                        <a:ext uri="{28A0092B-C50C-407E-A947-70E740481C1C}">
                          <a14:useLocalDpi xmlns:a14="http://schemas.microsoft.com/office/drawing/2010/main" val="0"/>
                        </a:ext>
                      </a:extLst>
                    </a:blip>
                    <a:srcRect l="6626" r="7222" b="22860"/>
                    <a:stretch>
                      <a:fillRect/>
                    </a:stretch>
                  </pic:blipFill>
                  <pic:spPr bwMode="auto">
                    <a:xfrm>
                      <a:off x="0" y="0"/>
                      <a:ext cx="4936035" cy="2485753"/>
                    </a:xfrm>
                    <a:prstGeom prst="rect">
                      <a:avLst/>
                    </a:prstGeom>
                    <a:ln>
                      <a:noFill/>
                    </a:ln>
                    <a:extLst>
                      <a:ext uri="{53640926-AAD7-44D8-BBD7-CCE9431645EC}">
                        <a14:shadowObscured xmlns:a14="http://schemas.microsoft.com/office/drawing/2010/main"/>
                      </a:ext>
                    </a:extLst>
                  </pic:spPr>
                </pic:pic>
              </a:graphicData>
            </a:graphic>
          </wp:inline>
        </w:drawing>
      </w:r>
    </w:p>
    <w:p w14:paraId="22018B70" w14:textId="5DA49B23" w:rsidR="00232347" w:rsidRDefault="00232347" w:rsidP="00232347">
      <w:pPr>
        <w:spacing w:before="240" w:after="240" w:line="360" w:lineRule="auto"/>
        <w:ind w:leftChars="0" w:left="0" w:firstLineChars="0" w:firstLine="0"/>
        <w:jc w:val="center"/>
        <w:rPr>
          <w:rFonts w:asciiTheme="minorBidi" w:eastAsia="Arial" w:hAnsiTheme="minorBidi" w:cstheme="minorBidi"/>
          <w:b/>
          <w:bCs/>
          <w:color w:val="111111"/>
          <w:highlight w:val="white"/>
        </w:rPr>
      </w:pPr>
      <w:r>
        <w:rPr>
          <w:rFonts w:asciiTheme="minorBidi" w:eastAsia="Arial" w:hAnsiTheme="minorBidi" w:cstheme="minorBidi"/>
          <w:b/>
          <w:bCs/>
          <w:color w:val="111111"/>
          <w:highlight w:val="white"/>
        </w:rPr>
        <w:t>Gambar 1</w:t>
      </w:r>
    </w:p>
    <w:p w14:paraId="7E7A793C" w14:textId="0F98F2A2" w:rsidR="0031440E" w:rsidRPr="00232347" w:rsidRDefault="00232347" w:rsidP="0031440E">
      <w:pPr>
        <w:spacing w:before="240" w:after="240" w:line="360" w:lineRule="auto"/>
        <w:ind w:leftChars="0" w:left="0" w:firstLineChars="0" w:firstLine="0"/>
        <w:jc w:val="both"/>
        <w:rPr>
          <w:rFonts w:asciiTheme="minorBidi" w:eastAsia="Arial" w:hAnsiTheme="minorBidi" w:cstheme="minorBidi"/>
          <w:i/>
          <w:iCs/>
          <w:color w:val="111111"/>
          <w:highlight w:val="white"/>
        </w:rPr>
      </w:pPr>
      <w:r>
        <w:rPr>
          <w:rFonts w:asciiTheme="minorBidi" w:eastAsia="Arial" w:hAnsiTheme="minorBidi" w:cstheme="minorBidi"/>
          <w:b/>
          <w:bCs/>
          <w:color w:val="111111"/>
          <w:highlight w:val="white"/>
        </w:rPr>
        <w:tab/>
      </w:r>
      <w:r>
        <w:rPr>
          <w:rFonts w:asciiTheme="minorBidi" w:eastAsia="Arial" w:hAnsiTheme="minorBidi" w:cstheme="minorBidi"/>
          <w:color w:val="111111"/>
          <w:highlight w:val="white"/>
        </w:rPr>
        <w:t xml:space="preserve"> Berdasarkan gambar 1 jalur a menunjukkan hubungan antara </w:t>
      </w:r>
      <w:r w:rsidR="00391FA2" w:rsidRPr="00391FA2">
        <w:rPr>
          <w:rFonts w:asciiTheme="minorBidi" w:eastAsia="Arial" w:hAnsiTheme="minorBidi" w:cstheme="minorBidi"/>
          <w:i/>
          <w:iCs/>
          <w:color w:val="111111"/>
        </w:rPr>
        <w:t>peer support</w:t>
      </w:r>
      <w:r w:rsidRPr="00232347">
        <w:rPr>
          <w:rFonts w:asciiTheme="minorBidi" w:eastAsia="Arial" w:hAnsiTheme="minorBidi" w:cstheme="minorBidi"/>
          <w:i/>
          <w:iCs/>
          <w:color w:val="111111"/>
          <w:highlight w:val="white"/>
        </w:rPr>
        <w:t xml:space="preserve"> </w:t>
      </w:r>
      <w:r>
        <w:rPr>
          <w:rFonts w:asciiTheme="minorBidi" w:eastAsia="Arial" w:hAnsiTheme="minorBidi" w:cstheme="minorBidi"/>
          <w:color w:val="111111"/>
          <w:highlight w:val="white"/>
        </w:rPr>
        <w:t xml:space="preserve">dengan </w:t>
      </w:r>
      <w:r w:rsidR="00391FA2" w:rsidRPr="00391FA2">
        <w:rPr>
          <w:rFonts w:asciiTheme="minorBidi" w:eastAsia="Arial" w:hAnsiTheme="minorBidi" w:cstheme="minorBidi"/>
          <w:i/>
          <w:iCs/>
          <w:color w:val="111111"/>
        </w:rPr>
        <w:t>self-efficacy</w:t>
      </w:r>
      <w:r>
        <w:rPr>
          <w:rFonts w:asciiTheme="minorBidi" w:eastAsia="Arial" w:hAnsiTheme="minorBidi" w:cstheme="minorBidi"/>
          <w:color w:val="111111"/>
          <w:highlight w:val="white"/>
        </w:rPr>
        <w:t xml:space="preserve">. Jalur b menunjukkan hubungan antara </w:t>
      </w:r>
      <w:r w:rsidRPr="00232347">
        <w:rPr>
          <w:rFonts w:asciiTheme="minorBidi" w:eastAsia="Arial" w:hAnsiTheme="minorBidi" w:cstheme="minorBidi"/>
          <w:i/>
          <w:iCs/>
          <w:color w:val="111111"/>
          <w:highlight w:val="white"/>
        </w:rPr>
        <w:t xml:space="preserve">self-efficacy </w:t>
      </w:r>
      <w:r>
        <w:rPr>
          <w:rFonts w:asciiTheme="minorBidi" w:eastAsia="Arial" w:hAnsiTheme="minorBidi" w:cstheme="minorBidi"/>
          <w:color w:val="111111"/>
          <w:highlight w:val="white"/>
        </w:rPr>
        <w:t xml:space="preserve">dengan </w:t>
      </w:r>
      <w:r w:rsidR="00391FA2" w:rsidRPr="00391FA2">
        <w:rPr>
          <w:rFonts w:asciiTheme="minorBidi" w:eastAsia="Arial" w:hAnsiTheme="minorBidi" w:cstheme="minorBidi"/>
          <w:i/>
          <w:iCs/>
          <w:color w:val="111111"/>
        </w:rPr>
        <w:t>career decision making</w:t>
      </w:r>
      <w:r>
        <w:rPr>
          <w:rFonts w:asciiTheme="minorBidi" w:eastAsia="Arial" w:hAnsiTheme="minorBidi" w:cstheme="minorBidi"/>
          <w:color w:val="111111"/>
          <w:highlight w:val="white"/>
        </w:rPr>
        <w:t xml:space="preserve"> dan jalur c1 menunjukkan hubungan antara </w:t>
      </w:r>
      <w:r w:rsidR="00391FA2" w:rsidRPr="00391FA2">
        <w:rPr>
          <w:rFonts w:asciiTheme="minorBidi" w:eastAsia="Arial" w:hAnsiTheme="minorBidi" w:cstheme="minorBidi"/>
          <w:i/>
          <w:iCs/>
          <w:color w:val="111111"/>
        </w:rPr>
        <w:t>peer support</w:t>
      </w:r>
      <w:r>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Pr>
          <w:rFonts w:asciiTheme="minorBidi" w:eastAsia="Arial" w:hAnsiTheme="minorBidi" w:cstheme="minorBidi"/>
          <w:color w:val="111111"/>
          <w:highlight w:val="white"/>
        </w:rPr>
        <w:t xml:space="preserve">, sedangkan jalur c2 menunjukkan hubungan </w:t>
      </w:r>
      <w:r w:rsidR="00391FA2" w:rsidRPr="00391FA2">
        <w:rPr>
          <w:rFonts w:asciiTheme="minorBidi" w:eastAsia="Arial" w:hAnsiTheme="minorBidi" w:cstheme="minorBidi"/>
          <w:i/>
          <w:iCs/>
          <w:color w:val="111111"/>
        </w:rPr>
        <w:t>peer support</w:t>
      </w:r>
      <w:r>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Pr>
          <w:rFonts w:asciiTheme="minorBidi" w:eastAsia="Arial" w:hAnsiTheme="minorBidi" w:cstheme="minorBidi"/>
          <w:color w:val="111111"/>
          <w:highlight w:val="white"/>
        </w:rPr>
        <w:t xml:space="preserve"> tidak signifikan setelah </w:t>
      </w:r>
      <w:r w:rsidR="00391FA2" w:rsidRPr="00391FA2">
        <w:rPr>
          <w:rFonts w:asciiTheme="minorBidi" w:eastAsia="Arial" w:hAnsiTheme="minorBidi" w:cstheme="minorBidi"/>
          <w:i/>
          <w:iCs/>
          <w:color w:val="111111"/>
        </w:rPr>
        <w:t>self-efficacy</w:t>
      </w:r>
      <w:r>
        <w:rPr>
          <w:rFonts w:asciiTheme="minorBidi" w:eastAsia="Arial" w:hAnsiTheme="minorBidi" w:cstheme="minorBidi"/>
          <w:color w:val="111111"/>
          <w:highlight w:val="white"/>
        </w:rPr>
        <w:t xml:space="preserve"> dimasukan kedalam model (β = -0,0429, p = 0,05908) yang menunjukkan bahwa </w:t>
      </w:r>
      <w:r w:rsidR="00391FA2" w:rsidRPr="00391FA2">
        <w:rPr>
          <w:rFonts w:asciiTheme="minorBidi" w:eastAsia="Arial" w:hAnsiTheme="minorBidi" w:cstheme="minorBidi"/>
          <w:i/>
          <w:iCs/>
          <w:color w:val="111111"/>
        </w:rPr>
        <w:t>self-efficacy</w:t>
      </w:r>
      <w:r>
        <w:rPr>
          <w:rFonts w:asciiTheme="minorBidi" w:eastAsia="Arial" w:hAnsiTheme="minorBidi" w:cstheme="minorBidi"/>
          <w:color w:val="111111"/>
          <w:highlight w:val="white"/>
        </w:rPr>
        <w:t xml:space="preserve"> memediasi </w:t>
      </w:r>
      <w:r>
        <w:rPr>
          <w:rFonts w:asciiTheme="minorBidi" w:eastAsia="Arial" w:hAnsiTheme="minorBidi" w:cstheme="minorBidi"/>
          <w:color w:val="111111"/>
          <w:highlight w:val="white"/>
        </w:rPr>
        <w:lastRenderedPageBreak/>
        <w:t xml:space="preserve">secara penuh hubungan antara </w:t>
      </w:r>
      <w:r w:rsidR="00391FA2" w:rsidRPr="00391FA2">
        <w:rPr>
          <w:rFonts w:asciiTheme="minorBidi" w:eastAsia="Arial" w:hAnsiTheme="minorBidi" w:cstheme="minorBidi"/>
          <w:i/>
          <w:iCs/>
          <w:color w:val="111111"/>
        </w:rPr>
        <w:t>peer support</w:t>
      </w:r>
      <w:r>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Pr>
          <w:rFonts w:asciiTheme="minorBidi" w:eastAsia="Arial" w:hAnsiTheme="minorBidi" w:cstheme="minorBidi"/>
          <w:i/>
          <w:iCs/>
          <w:color w:val="111111"/>
          <w:highlight w:val="white"/>
        </w:rPr>
        <w:t>.</w:t>
      </w:r>
    </w:p>
    <w:p w14:paraId="51A33903" w14:textId="4C1A9459" w:rsidR="00457C86" w:rsidRDefault="00457C86" w:rsidP="00C76150">
      <w:pPr>
        <w:spacing w:before="240" w:after="240" w:line="360" w:lineRule="auto"/>
        <w:ind w:leftChars="0" w:left="0" w:firstLineChars="0" w:firstLine="0"/>
        <w:jc w:val="both"/>
        <w:rPr>
          <w:rFonts w:asciiTheme="minorBidi" w:eastAsia="Arial" w:hAnsiTheme="minorBidi" w:cstheme="minorBidi"/>
          <w:b/>
          <w:bCs/>
          <w:color w:val="111111"/>
          <w:highlight w:val="white"/>
        </w:rPr>
      </w:pPr>
      <w:r>
        <w:rPr>
          <w:rFonts w:asciiTheme="minorBidi" w:eastAsia="Arial" w:hAnsiTheme="minorBidi" w:cstheme="minorBidi"/>
          <w:b/>
          <w:bCs/>
          <w:color w:val="111111"/>
          <w:highlight w:val="white"/>
        </w:rPr>
        <w:t xml:space="preserve">Efek Tidak Langsung </w:t>
      </w:r>
      <w:r w:rsidR="00391FA2" w:rsidRPr="00391FA2">
        <w:rPr>
          <w:rFonts w:asciiTheme="minorBidi" w:eastAsia="Arial" w:hAnsiTheme="minorBidi" w:cstheme="minorBidi"/>
          <w:b/>
          <w:bCs/>
          <w:i/>
          <w:iCs/>
          <w:color w:val="111111"/>
        </w:rPr>
        <w:t>Peer support</w:t>
      </w:r>
      <w:r>
        <w:rPr>
          <w:rFonts w:asciiTheme="minorBidi" w:eastAsia="Arial" w:hAnsiTheme="minorBidi" w:cstheme="minorBidi"/>
          <w:b/>
          <w:bCs/>
          <w:color w:val="111111"/>
          <w:highlight w:val="white"/>
        </w:rPr>
        <w:t xml:space="preserve"> dengan </w:t>
      </w:r>
      <w:r w:rsidR="00391FA2" w:rsidRPr="00391FA2">
        <w:rPr>
          <w:rFonts w:asciiTheme="minorBidi" w:eastAsia="Arial" w:hAnsiTheme="minorBidi" w:cstheme="minorBidi"/>
          <w:b/>
          <w:bCs/>
          <w:i/>
          <w:iCs/>
          <w:color w:val="111111"/>
        </w:rPr>
        <w:t>Career decision making</w:t>
      </w:r>
      <w:r>
        <w:rPr>
          <w:rFonts w:asciiTheme="minorBidi" w:eastAsia="Arial" w:hAnsiTheme="minorBidi" w:cstheme="minorBidi"/>
          <w:b/>
          <w:bCs/>
          <w:color w:val="111111"/>
          <w:highlight w:val="white"/>
        </w:rPr>
        <w:t xml:space="preserve"> Melalui </w:t>
      </w:r>
      <w:r w:rsidR="00391FA2" w:rsidRPr="00391FA2">
        <w:rPr>
          <w:rFonts w:asciiTheme="minorBidi" w:eastAsia="Arial" w:hAnsiTheme="minorBidi" w:cstheme="minorBidi"/>
          <w:b/>
          <w:bCs/>
          <w:i/>
          <w:iCs/>
          <w:color w:val="111111"/>
        </w:rPr>
        <w:t>Self-efficacy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7"/>
        <w:gridCol w:w="1245"/>
        <w:gridCol w:w="1129"/>
        <w:gridCol w:w="1106"/>
        <w:gridCol w:w="1000"/>
      </w:tblGrid>
      <w:tr w:rsidR="00133659" w:rsidRPr="00391FA2" w14:paraId="123BBB8A" w14:textId="77777777" w:rsidTr="00A557C5">
        <w:tc>
          <w:tcPr>
            <w:tcW w:w="3681" w:type="dxa"/>
            <w:tcBorders>
              <w:top w:val="single" w:sz="4" w:space="0" w:color="auto"/>
              <w:bottom w:val="single" w:sz="4" w:space="0" w:color="auto"/>
            </w:tcBorders>
          </w:tcPr>
          <w:p w14:paraId="7F937DF9" w14:textId="77777777" w:rsidR="00133659" w:rsidRPr="00391FA2" w:rsidRDefault="00133659" w:rsidP="008C786E">
            <w:pPr>
              <w:tabs>
                <w:tab w:val="left" w:pos="2834"/>
              </w:tabs>
              <w:ind w:left="0" w:hanging="2"/>
              <w:rPr>
                <w:rFonts w:asciiTheme="minorBidi" w:hAnsiTheme="minorBidi" w:cstheme="minorBidi"/>
                <w:b/>
                <w:bCs/>
                <w:lang w:val="id-ID"/>
              </w:rPr>
            </w:pPr>
            <w:r w:rsidRPr="00391FA2">
              <w:rPr>
                <w:rFonts w:asciiTheme="minorBidi" w:hAnsiTheme="minorBidi" w:cstheme="minorBidi"/>
                <w:b/>
                <w:bCs/>
                <w:lang w:val="id-ID"/>
              </w:rPr>
              <w:t>Jalur tidak langsung</w:t>
            </w:r>
          </w:p>
        </w:tc>
        <w:tc>
          <w:tcPr>
            <w:tcW w:w="1276" w:type="dxa"/>
            <w:tcBorders>
              <w:top w:val="single" w:sz="4" w:space="0" w:color="auto"/>
              <w:bottom w:val="single" w:sz="4" w:space="0" w:color="auto"/>
            </w:tcBorders>
          </w:tcPr>
          <w:p w14:paraId="5854C1E6" w14:textId="77777777" w:rsidR="00133659" w:rsidRPr="00391FA2" w:rsidRDefault="00133659" w:rsidP="008C786E">
            <w:pPr>
              <w:tabs>
                <w:tab w:val="left" w:pos="2834"/>
              </w:tabs>
              <w:ind w:left="0" w:hanging="2"/>
              <w:jc w:val="center"/>
              <w:rPr>
                <w:rFonts w:asciiTheme="minorBidi" w:hAnsiTheme="minorBidi" w:cstheme="minorBidi"/>
                <w:b/>
                <w:bCs/>
                <w:lang w:val="id-ID"/>
              </w:rPr>
            </w:pPr>
            <w:r w:rsidRPr="00391FA2">
              <w:rPr>
                <w:rFonts w:asciiTheme="minorBidi" w:hAnsiTheme="minorBidi" w:cstheme="minorBidi"/>
                <w:b/>
                <w:bCs/>
                <w:lang w:val="id-ID"/>
              </w:rPr>
              <w:t>β</w:t>
            </w:r>
          </w:p>
        </w:tc>
        <w:tc>
          <w:tcPr>
            <w:tcW w:w="1134" w:type="dxa"/>
            <w:tcBorders>
              <w:top w:val="single" w:sz="4" w:space="0" w:color="auto"/>
              <w:bottom w:val="single" w:sz="4" w:space="0" w:color="auto"/>
            </w:tcBorders>
          </w:tcPr>
          <w:p w14:paraId="469F8BEA" w14:textId="77777777" w:rsidR="00133659" w:rsidRPr="00391FA2" w:rsidRDefault="00133659" w:rsidP="008C786E">
            <w:pPr>
              <w:tabs>
                <w:tab w:val="left" w:pos="2834"/>
              </w:tabs>
              <w:ind w:left="0" w:hanging="2"/>
              <w:jc w:val="center"/>
              <w:rPr>
                <w:rFonts w:asciiTheme="minorBidi" w:hAnsiTheme="minorBidi" w:cstheme="minorBidi"/>
                <w:b/>
                <w:bCs/>
                <w:lang w:val="id-ID"/>
              </w:rPr>
            </w:pPr>
            <w:r w:rsidRPr="00391FA2">
              <w:rPr>
                <w:rFonts w:asciiTheme="minorBidi" w:hAnsiTheme="minorBidi" w:cstheme="minorBidi"/>
                <w:b/>
                <w:bCs/>
                <w:lang w:val="id-ID"/>
              </w:rPr>
              <w:t>BootSE</w:t>
            </w:r>
          </w:p>
        </w:tc>
        <w:tc>
          <w:tcPr>
            <w:tcW w:w="1121" w:type="dxa"/>
            <w:tcBorders>
              <w:top w:val="single" w:sz="4" w:space="0" w:color="auto"/>
              <w:bottom w:val="single" w:sz="4" w:space="0" w:color="auto"/>
            </w:tcBorders>
          </w:tcPr>
          <w:p w14:paraId="71C77768" w14:textId="77777777" w:rsidR="00133659" w:rsidRPr="00391FA2" w:rsidRDefault="00133659" w:rsidP="008C786E">
            <w:pPr>
              <w:tabs>
                <w:tab w:val="left" w:pos="2834"/>
              </w:tabs>
              <w:ind w:left="0" w:hanging="2"/>
              <w:jc w:val="center"/>
              <w:rPr>
                <w:rFonts w:asciiTheme="minorBidi" w:hAnsiTheme="minorBidi" w:cstheme="minorBidi"/>
                <w:b/>
                <w:bCs/>
                <w:lang w:val="id-ID"/>
              </w:rPr>
            </w:pPr>
            <w:r w:rsidRPr="00391FA2">
              <w:rPr>
                <w:rFonts w:asciiTheme="minorBidi" w:hAnsiTheme="minorBidi" w:cstheme="minorBidi"/>
                <w:b/>
                <w:bCs/>
                <w:lang w:val="id-ID"/>
              </w:rPr>
              <w:t>95% CI bawah</w:t>
            </w:r>
          </w:p>
        </w:tc>
        <w:tc>
          <w:tcPr>
            <w:tcW w:w="1005" w:type="dxa"/>
            <w:tcBorders>
              <w:top w:val="single" w:sz="4" w:space="0" w:color="auto"/>
              <w:bottom w:val="single" w:sz="4" w:space="0" w:color="auto"/>
            </w:tcBorders>
          </w:tcPr>
          <w:p w14:paraId="0C3CC419" w14:textId="77777777" w:rsidR="00133659" w:rsidRPr="00391FA2" w:rsidRDefault="00133659" w:rsidP="008C786E">
            <w:pPr>
              <w:tabs>
                <w:tab w:val="left" w:pos="2834"/>
              </w:tabs>
              <w:ind w:left="0" w:hanging="2"/>
              <w:jc w:val="center"/>
              <w:rPr>
                <w:rFonts w:asciiTheme="minorBidi" w:hAnsiTheme="minorBidi" w:cstheme="minorBidi"/>
                <w:b/>
                <w:bCs/>
                <w:lang w:val="id-ID"/>
              </w:rPr>
            </w:pPr>
            <w:r w:rsidRPr="00391FA2">
              <w:rPr>
                <w:rFonts w:asciiTheme="minorBidi" w:hAnsiTheme="minorBidi" w:cstheme="minorBidi"/>
                <w:b/>
                <w:bCs/>
                <w:lang w:val="id-ID"/>
              </w:rPr>
              <w:t>95% CI atas</w:t>
            </w:r>
          </w:p>
        </w:tc>
      </w:tr>
      <w:tr w:rsidR="00133659" w:rsidRPr="00391FA2" w14:paraId="05F7A776" w14:textId="77777777" w:rsidTr="008C786E">
        <w:tc>
          <w:tcPr>
            <w:tcW w:w="3681" w:type="dxa"/>
            <w:tcBorders>
              <w:top w:val="single" w:sz="4" w:space="0" w:color="auto"/>
              <w:bottom w:val="single" w:sz="4" w:space="0" w:color="auto"/>
            </w:tcBorders>
          </w:tcPr>
          <w:p w14:paraId="1896696A" w14:textId="5A5CBD9D" w:rsidR="00133659" w:rsidRPr="00391FA2" w:rsidRDefault="00391FA2" w:rsidP="008C786E">
            <w:pPr>
              <w:tabs>
                <w:tab w:val="left" w:pos="2834"/>
              </w:tabs>
              <w:ind w:left="0" w:hanging="2"/>
              <w:rPr>
                <w:rFonts w:asciiTheme="minorBidi" w:hAnsiTheme="minorBidi" w:cstheme="minorBidi"/>
                <w:lang w:val="id-ID"/>
              </w:rPr>
            </w:pPr>
            <w:r w:rsidRPr="00391FA2">
              <w:rPr>
                <w:rFonts w:asciiTheme="minorBidi" w:hAnsiTheme="minorBidi" w:cstheme="minorBidi"/>
                <w:i/>
                <w:iCs/>
                <w:lang w:val="id-ID"/>
              </w:rPr>
              <w:t>Peer support</w:t>
            </w:r>
            <w:r w:rsidR="00133659" w:rsidRPr="00391FA2">
              <w:rPr>
                <w:rFonts w:asciiTheme="minorBidi" w:hAnsiTheme="minorBidi" w:cstheme="minorBidi"/>
                <w:lang w:val="id-ID"/>
              </w:rPr>
              <w:t xml:space="preserve">’n </w:t>
            </w:r>
            <w:r w:rsidRPr="00391FA2">
              <w:rPr>
                <w:rFonts w:asciiTheme="minorBidi" w:hAnsiTheme="minorBidi" w:cstheme="minorBidi"/>
                <w:i/>
                <w:iCs/>
                <w:lang w:val="id-ID"/>
              </w:rPr>
              <w:t>Self-efficacy</w:t>
            </w:r>
            <w:r w:rsidR="00133659" w:rsidRPr="00391FA2">
              <w:rPr>
                <w:rFonts w:asciiTheme="minorBidi" w:hAnsiTheme="minorBidi" w:cstheme="minorBidi"/>
                <w:lang w:val="id-ID"/>
              </w:rPr>
              <w:t>’n CDM</w:t>
            </w:r>
          </w:p>
        </w:tc>
        <w:tc>
          <w:tcPr>
            <w:tcW w:w="1276" w:type="dxa"/>
            <w:tcBorders>
              <w:top w:val="single" w:sz="4" w:space="0" w:color="auto"/>
              <w:bottom w:val="single" w:sz="4" w:space="0" w:color="auto"/>
            </w:tcBorders>
          </w:tcPr>
          <w:p w14:paraId="5D56B789" w14:textId="77777777" w:rsidR="00133659" w:rsidRPr="00391FA2" w:rsidRDefault="00133659"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0,3811</w:t>
            </w:r>
          </w:p>
        </w:tc>
        <w:tc>
          <w:tcPr>
            <w:tcW w:w="1134" w:type="dxa"/>
            <w:tcBorders>
              <w:top w:val="single" w:sz="4" w:space="0" w:color="auto"/>
              <w:bottom w:val="single" w:sz="4" w:space="0" w:color="auto"/>
            </w:tcBorders>
          </w:tcPr>
          <w:p w14:paraId="62CBED2A" w14:textId="77777777" w:rsidR="00133659" w:rsidRPr="00391FA2" w:rsidRDefault="00133659"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0,0626</w:t>
            </w:r>
          </w:p>
        </w:tc>
        <w:tc>
          <w:tcPr>
            <w:tcW w:w="1121" w:type="dxa"/>
            <w:tcBorders>
              <w:top w:val="single" w:sz="4" w:space="0" w:color="auto"/>
              <w:bottom w:val="single" w:sz="4" w:space="0" w:color="auto"/>
            </w:tcBorders>
          </w:tcPr>
          <w:p w14:paraId="445661C3" w14:textId="77777777" w:rsidR="00133659" w:rsidRPr="00391FA2" w:rsidRDefault="00133659"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0,2642</w:t>
            </w:r>
          </w:p>
        </w:tc>
        <w:tc>
          <w:tcPr>
            <w:tcW w:w="1005" w:type="dxa"/>
            <w:tcBorders>
              <w:top w:val="single" w:sz="4" w:space="0" w:color="auto"/>
              <w:bottom w:val="single" w:sz="4" w:space="0" w:color="auto"/>
            </w:tcBorders>
          </w:tcPr>
          <w:p w14:paraId="40F15932" w14:textId="77777777" w:rsidR="00133659" w:rsidRPr="00391FA2" w:rsidRDefault="00133659" w:rsidP="008C786E">
            <w:pPr>
              <w:tabs>
                <w:tab w:val="left" w:pos="2834"/>
              </w:tabs>
              <w:ind w:left="0" w:hanging="2"/>
              <w:rPr>
                <w:rFonts w:asciiTheme="minorBidi" w:hAnsiTheme="minorBidi" w:cstheme="minorBidi"/>
                <w:lang w:val="id-ID"/>
              </w:rPr>
            </w:pPr>
            <w:r w:rsidRPr="00391FA2">
              <w:rPr>
                <w:rFonts w:asciiTheme="minorBidi" w:hAnsiTheme="minorBidi" w:cstheme="minorBidi"/>
                <w:lang w:val="id-ID"/>
              </w:rPr>
              <w:t>0,5102</w:t>
            </w:r>
          </w:p>
        </w:tc>
      </w:tr>
    </w:tbl>
    <w:p w14:paraId="778C7609" w14:textId="12A27635" w:rsidR="00884F64" w:rsidRPr="00884F64" w:rsidRDefault="00D91613" w:rsidP="0030781A">
      <w:pPr>
        <w:spacing w:before="240" w:after="240" w:line="360" w:lineRule="auto"/>
        <w:ind w:leftChars="0" w:left="0" w:firstLineChars="0" w:firstLine="0"/>
        <w:jc w:val="center"/>
        <w:rPr>
          <w:rFonts w:asciiTheme="minorBidi" w:eastAsia="Arial" w:hAnsiTheme="minorBidi" w:cstheme="minorBidi"/>
          <w:b/>
          <w:bCs/>
          <w:color w:val="111111"/>
          <w:highlight w:val="white"/>
        </w:rPr>
      </w:pPr>
      <w:r>
        <w:rPr>
          <w:rFonts w:asciiTheme="minorBidi" w:eastAsia="Arial" w:hAnsiTheme="minorBidi" w:cstheme="minorBidi"/>
          <w:b/>
          <w:bCs/>
          <w:color w:val="111111"/>
          <w:highlight w:val="white"/>
        </w:rPr>
        <w:t>Tabel</w:t>
      </w:r>
      <w:r w:rsidR="00884F64" w:rsidRPr="00884F64">
        <w:rPr>
          <w:rFonts w:asciiTheme="minorBidi" w:eastAsia="Arial" w:hAnsiTheme="minorBidi" w:cstheme="minorBidi"/>
          <w:b/>
          <w:bCs/>
          <w:color w:val="111111"/>
          <w:highlight w:val="white"/>
        </w:rPr>
        <w:t xml:space="preserve"> </w:t>
      </w:r>
      <w:r>
        <w:rPr>
          <w:rFonts w:asciiTheme="minorBidi" w:eastAsia="Arial" w:hAnsiTheme="minorBidi" w:cstheme="minorBidi"/>
          <w:b/>
          <w:bCs/>
          <w:color w:val="111111"/>
          <w:highlight w:val="white"/>
        </w:rPr>
        <w:t>3</w:t>
      </w:r>
    </w:p>
    <w:p w14:paraId="2E866DF5" w14:textId="2EFF1E2F" w:rsidR="0031440E" w:rsidRPr="00211269" w:rsidRDefault="00210E5E" w:rsidP="00BE6F11">
      <w:pPr>
        <w:spacing w:before="240" w:after="240" w:line="360" w:lineRule="auto"/>
        <w:ind w:leftChars="0" w:left="0" w:firstLineChars="0" w:firstLine="720"/>
        <w:jc w:val="both"/>
        <w:rPr>
          <w:rFonts w:asciiTheme="minorBidi" w:eastAsia="Arial" w:hAnsiTheme="minorBidi" w:cstheme="minorBidi"/>
          <w:color w:val="111111"/>
          <w:highlight w:val="white"/>
        </w:rPr>
      </w:pPr>
      <w:r>
        <w:rPr>
          <w:rFonts w:asciiTheme="minorBidi" w:eastAsia="Arial" w:hAnsiTheme="minorBidi" w:cstheme="minorBidi"/>
          <w:color w:val="111111"/>
          <w:highlight w:val="white"/>
        </w:rPr>
        <w:t>Hasil analisis mediasi dengan menggunakan PROCESS Hayes</w:t>
      </w:r>
      <w:r w:rsidR="00884F64">
        <w:rPr>
          <w:rFonts w:asciiTheme="minorBidi" w:eastAsia="Arial" w:hAnsiTheme="minorBidi" w:cstheme="minorBidi"/>
          <w:color w:val="111111"/>
          <w:highlight w:val="white"/>
        </w:rPr>
        <w:t xml:space="preserve"> pada gambar </w:t>
      </w:r>
      <w:r w:rsidR="0030781A">
        <w:rPr>
          <w:rFonts w:asciiTheme="minorBidi" w:eastAsia="Arial" w:hAnsiTheme="minorBidi" w:cstheme="minorBidi"/>
          <w:color w:val="111111"/>
          <w:highlight w:val="white"/>
        </w:rPr>
        <w:t>3</w:t>
      </w:r>
      <w:r>
        <w:rPr>
          <w:rFonts w:asciiTheme="minorBidi" w:eastAsia="Arial" w:hAnsiTheme="minorBidi" w:cstheme="minorBidi"/>
          <w:color w:val="111111"/>
          <w:highlight w:val="white"/>
        </w:rPr>
        <w:t>, diperoleh nilai efek tidak langsung (</w:t>
      </w:r>
      <w:r w:rsidRPr="001F23C2">
        <w:rPr>
          <w:rFonts w:asciiTheme="minorBidi" w:eastAsia="Arial" w:hAnsiTheme="minorBidi" w:cstheme="minorBidi"/>
          <w:i/>
          <w:iCs/>
          <w:color w:val="111111"/>
          <w:highlight w:val="white"/>
        </w:rPr>
        <w:t>ind</w:t>
      </w:r>
      <w:r w:rsidR="00C17F62">
        <w:rPr>
          <w:rFonts w:asciiTheme="minorBidi" w:eastAsia="Arial" w:hAnsiTheme="minorBidi" w:cstheme="minorBidi"/>
          <w:i/>
          <w:iCs/>
          <w:color w:val="111111"/>
          <w:highlight w:val="white"/>
        </w:rPr>
        <w:t>i</w:t>
      </w:r>
      <w:r w:rsidRPr="001F23C2">
        <w:rPr>
          <w:rFonts w:asciiTheme="minorBidi" w:eastAsia="Arial" w:hAnsiTheme="minorBidi" w:cstheme="minorBidi"/>
          <w:i/>
          <w:iCs/>
          <w:color w:val="111111"/>
          <w:highlight w:val="white"/>
        </w:rPr>
        <w:t>rect effect</w:t>
      </w:r>
      <w:r>
        <w:rPr>
          <w:rFonts w:asciiTheme="minorBidi" w:eastAsia="Arial" w:hAnsiTheme="minorBidi" w:cstheme="minorBidi"/>
          <w:color w:val="111111"/>
          <w:highlight w:val="white"/>
        </w:rPr>
        <w:t xml:space="preserve">) sebesar 0,3811 dengan interval kepercayaan bootstrap 95% pada rentang 0,2642 hingga 0,5102. Hal ini menunjukkan bahwa interval kepercayaan tidak melewati nol, maka efek mediasi dinyatakan signifikan. </w:t>
      </w:r>
      <w:r w:rsidR="005D72AC">
        <w:rPr>
          <w:rFonts w:asciiTheme="minorBidi" w:eastAsia="Arial" w:hAnsiTheme="minorBidi" w:cstheme="minorBidi"/>
          <w:color w:val="111111"/>
          <w:highlight w:val="white"/>
        </w:rPr>
        <w:t xml:space="preserve">Dengan demikian dapat disimpulkan bahwa </w:t>
      </w:r>
      <w:r w:rsidR="00391FA2" w:rsidRPr="00391FA2">
        <w:rPr>
          <w:rFonts w:asciiTheme="minorBidi" w:eastAsia="Arial" w:hAnsiTheme="minorBidi" w:cstheme="minorBidi"/>
          <w:i/>
          <w:iCs/>
          <w:color w:val="111111"/>
        </w:rPr>
        <w:t>self-efficacy</w:t>
      </w:r>
      <w:r w:rsidR="005D72AC">
        <w:rPr>
          <w:rFonts w:asciiTheme="minorBidi" w:eastAsia="Arial" w:hAnsiTheme="minorBidi" w:cstheme="minorBidi"/>
          <w:color w:val="111111"/>
          <w:highlight w:val="white"/>
        </w:rPr>
        <w:t xml:space="preserve"> memediasi secara positif dan signifikan dalam hubungan antara </w:t>
      </w:r>
      <w:r w:rsidR="00391FA2" w:rsidRPr="00391FA2">
        <w:rPr>
          <w:rFonts w:asciiTheme="minorBidi" w:eastAsia="Arial" w:hAnsiTheme="minorBidi" w:cstheme="minorBidi"/>
          <w:i/>
          <w:iCs/>
          <w:color w:val="111111"/>
        </w:rPr>
        <w:t>peer support</w:t>
      </w:r>
      <w:r w:rsidR="005D72AC">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sidR="005D72AC">
        <w:rPr>
          <w:rFonts w:asciiTheme="minorBidi" w:eastAsia="Arial" w:hAnsiTheme="minorBidi" w:cstheme="minorBidi"/>
          <w:color w:val="111111"/>
          <w:highlight w:val="white"/>
        </w:rPr>
        <w:t xml:space="preserve">. Hal ini menunjukkan bahwa hipotesis pada penelitian ini diterima yaitu </w:t>
      </w:r>
      <w:r w:rsidR="00391FA2" w:rsidRPr="00391FA2">
        <w:rPr>
          <w:rFonts w:asciiTheme="minorBidi" w:eastAsia="Arial" w:hAnsiTheme="minorBidi" w:cstheme="minorBidi"/>
          <w:i/>
          <w:iCs/>
          <w:color w:val="111111"/>
        </w:rPr>
        <w:t>self-efficacy</w:t>
      </w:r>
      <w:r w:rsidR="005D72AC">
        <w:rPr>
          <w:rFonts w:asciiTheme="minorBidi" w:eastAsia="Arial" w:hAnsiTheme="minorBidi" w:cstheme="minorBidi"/>
          <w:color w:val="111111"/>
          <w:highlight w:val="white"/>
        </w:rPr>
        <w:t xml:space="preserve"> berperan sebagai positif sebagai mediasi dalam hubungan antara </w:t>
      </w:r>
      <w:r w:rsidR="00391FA2" w:rsidRPr="00391FA2">
        <w:rPr>
          <w:rFonts w:asciiTheme="minorBidi" w:eastAsia="Arial" w:hAnsiTheme="minorBidi" w:cstheme="minorBidi"/>
          <w:i/>
          <w:iCs/>
          <w:color w:val="111111"/>
        </w:rPr>
        <w:t>peer support</w:t>
      </w:r>
      <w:r w:rsidR="005D72AC">
        <w:rPr>
          <w:rFonts w:asciiTheme="minorBidi" w:eastAsia="Arial" w:hAnsiTheme="minorBidi" w:cstheme="minorBidi"/>
          <w:color w:val="111111"/>
          <w:highlight w:val="white"/>
        </w:rPr>
        <w:t xml:space="preserve"> dengan </w:t>
      </w:r>
      <w:r w:rsidR="00391FA2" w:rsidRPr="00391FA2">
        <w:rPr>
          <w:rFonts w:asciiTheme="minorBidi" w:eastAsia="Arial" w:hAnsiTheme="minorBidi" w:cstheme="minorBidi"/>
          <w:i/>
          <w:iCs/>
          <w:color w:val="111111"/>
        </w:rPr>
        <w:t>career decision making</w:t>
      </w:r>
      <w:r w:rsidR="005D72AC">
        <w:rPr>
          <w:rFonts w:asciiTheme="minorBidi" w:eastAsia="Arial" w:hAnsiTheme="minorBidi" w:cstheme="minorBidi"/>
          <w:color w:val="111111"/>
          <w:highlight w:val="white"/>
        </w:rPr>
        <w:t>.</w:t>
      </w:r>
    </w:p>
    <w:p w14:paraId="0DC55962" w14:textId="3C7BBA03" w:rsidR="00211269" w:rsidRDefault="008D7D85">
      <w:pPr>
        <w:spacing w:before="240" w:after="240" w:line="360" w:lineRule="auto"/>
        <w:ind w:left="0" w:hanging="2"/>
        <w:jc w:val="both"/>
        <w:rPr>
          <w:rFonts w:asciiTheme="minorBidi" w:eastAsia="Arial" w:hAnsiTheme="minorBidi" w:cstheme="minorBidi"/>
          <w:b/>
          <w:bCs/>
          <w:color w:val="111111"/>
          <w:highlight w:val="white"/>
        </w:rPr>
      </w:pPr>
      <w:r w:rsidRPr="008D7D85">
        <w:rPr>
          <w:rFonts w:asciiTheme="minorBidi" w:eastAsia="Arial" w:hAnsiTheme="minorBidi" w:cstheme="minorBidi"/>
          <w:b/>
          <w:bCs/>
          <w:color w:val="111111"/>
          <w:highlight w:val="white"/>
        </w:rPr>
        <w:t>PEMBAHASAN</w:t>
      </w:r>
    </w:p>
    <w:p w14:paraId="0E13E676" w14:textId="1B5C84AB" w:rsidR="00425A8F" w:rsidRPr="00425A8F" w:rsidRDefault="008826D2" w:rsidP="00425A8F">
      <w:pPr>
        <w:spacing w:line="360" w:lineRule="auto"/>
        <w:ind w:leftChars="0" w:firstLineChars="0" w:firstLine="720"/>
        <w:jc w:val="both"/>
        <w:rPr>
          <w:rFonts w:asciiTheme="minorBidi" w:eastAsia="Arial" w:hAnsiTheme="minorBidi" w:cstheme="minorBidi"/>
          <w:color w:val="000000" w:themeColor="text1"/>
          <w:highlight w:val="white"/>
          <w:lang w:val="en-ID"/>
        </w:rPr>
      </w:pPr>
      <w:r>
        <w:rPr>
          <w:rFonts w:asciiTheme="minorBidi" w:eastAsia="Arial" w:hAnsiTheme="minorBidi" w:cstheme="minorBidi"/>
          <w:color w:val="000000" w:themeColor="text1"/>
          <w:highlight w:val="white"/>
          <w:lang w:val="en-ID"/>
        </w:rPr>
        <w:t>Berdasarkan hasil</w:t>
      </w:r>
      <w:r w:rsidR="00CB5809" w:rsidRPr="00CB5809">
        <w:rPr>
          <w:rFonts w:asciiTheme="minorBidi" w:eastAsia="Arial" w:hAnsiTheme="minorBidi" w:cstheme="minorBidi"/>
          <w:color w:val="000000" w:themeColor="text1"/>
          <w:highlight w:val="white"/>
          <w:lang w:val="en-ID"/>
        </w:rPr>
        <w:t xml:space="preserve"> penelitian</w:t>
      </w:r>
      <w:r>
        <w:rPr>
          <w:rFonts w:asciiTheme="minorBidi" w:eastAsia="Arial" w:hAnsiTheme="minorBidi" w:cstheme="minorBidi"/>
          <w:color w:val="000000" w:themeColor="text1"/>
          <w:highlight w:val="white"/>
          <w:lang w:val="en-ID"/>
        </w:rPr>
        <w:t xml:space="preserve">, peneliti </w:t>
      </w:r>
      <w:r w:rsidR="00CB5809" w:rsidRPr="00CB5809">
        <w:rPr>
          <w:rFonts w:asciiTheme="minorBidi" w:eastAsia="Arial" w:hAnsiTheme="minorBidi" w:cstheme="minorBidi"/>
          <w:color w:val="000000" w:themeColor="text1"/>
          <w:highlight w:val="white"/>
          <w:lang w:val="en-ID"/>
        </w:rPr>
        <w:t xml:space="preserve">menemukan hubungan tidak langsung yang signifikan antara </w:t>
      </w:r>
      <w:r w:rsidR="00391FA2" w:rsidRPr="00391FA2">
        <w:rPr>
          <w:rFonts w:asciiTheme="minorBidi" w:eastAsia="Arial" w:hAnsiTheme="minorBidi" w:cstheme="minorBidi"/>
          <w:i/>
          <w:iCs/>
          <w:color w:val="000000" w:themeColor="text1"/>
          <w:lang w:val="en-ID"/>
        </w:rPr>
        <w:t>peer support</w:t>
      </w:r>
      <w:r w:rsidR="00CB5809" w:rsidRPr="00CB5809">
        <w:rPr>
          <w:rFonts w:asciiTheme="minorBidi" w:eastAsia="Arial" w:hAnsiTheme="minorBidi" w:cstheme="minorBidi"/>
          <w:color w:val="000000" w:themeColor="text1"/>
          <w:highlight w:val="white"/>
          <w:lang w:val="en-ID"/>
        </w:rPr>
        <w:t xml:space="preserve"> dengan </w:t>
      </w:r>
      <w:r w:rsidR="00391FA2" w:rsidRPr="00391FA2">
        <w:rPr>
          <w:rFonts w:asciiTheme="minorBidi" w:eastAsia="Arial" w:hAnsiTheme="minorBidi" w:cstheme="minorBidi"/>
          <w:i/>
          <w:iCs/>
          <w:color w:val="000000" w:themeColor="text1"/>
          <w:lang w:val="en-ID"/>
        </w:rPr>
        <w:t>career decision making</w:t>
      </w:r>
      <w:r w:rsidR="00CB5809" w:rsidRPr="00CB5809">
        <w:rPr>
          <w:rFonts w:asciiTheme="minorBidi" w:eastAsia="Arial" w:hAnsiTheme="minorBidi" w:cstheme="minorBidi"/>
          <w:color w:val="000000" w:themeColor="text1"/>
          <w:highlight w:val="white"/>
          <w:lang w:val="en-ID"/>
        </w:rPr>
        <w:t xml:space="preserve"> melalui </w:t>
      </w:r>
      <w:r w:rsidR="00391FA2" w:rsidRPr="00391FA2">
        <w:rPr>
          <w:rFonts w:asciiTheme="minorBidi" w:eastAsia="Arial" w:hAnsiTheme="minorBidi" w:cstheme="minorBidi"/>
          <w:i/>
          <w:iCs/>
          <w:color w:val="000000" w:themeColor="text1"/>
          <w:lang w:val="en-ID"/>
        </w:rPr>
        <w:t>self-efficacy</w:t>
      </w:r>
      <w:r w:rsidR="00CB5809" w:rsidRPr="00CB5809">
        <w:rPr>
          <w:rFonts w:asciiTheme="minorBidi" w:eastAsia="Arial" w:hAnsiTheme="minorBidi" w:cstheme="minorBidi"/>
          <w:color w:val="000000" w:themeColor="text1"/>
          <w:highlight w:val="white"/>
          <w:lang w:val="en-ID"/>
        </w:rPr>
        <w:t xml:space="preserve">. Temuan ini menandakan bahwa dukungan teman sebaya yang diterima oleh mahasiswa tingkat akhir tidak secara otomatis meningkatkan kemampuan mereka dalam mengambil keputusan karir. Dukungan teman sebaya berperan sebagai </w:t>
      </w:r>
      <w:r w:rsidR="00CB5809" w:rsidRPr="00CB5809">
        <w:rPr>
          <w:rFonts w:asciiTheme="minorBidi" w:eastAsia="Arial" w:hAnsiTheme="minorBidi" w:cstheme="minorBidi"/>
          <w:i/>
          <w:iCs/>
          <w:color w:val="000000" w:themeColor="text1"/>
          <w:highlight w:val="white"/>
          <w:lang w:val="en-ID"/>
        </w:rPr>
        <w:t>perceived support</w:t>
      </w:r>
      <w:r w:rsidR="00CB5809" w:rsidRPr="00CB5809">
        <w:rPr>
          <w:rFonts w:asciiTheme="minorBidi" w:eastAsia="Arial" w:hAnsiTheme="minorBidi" w:cstheme="minorBidi"/>
          <w:color w:val="000000" w:themeColor="text1"/>
          <w:highlight w:val="white"/>
          <w:lang w:val="en-ID"/>
        </w:rPr>
        <w:t xml:space="preserve"> yaitu pandangan bahwa individu terseb</w:t>
      </w:r>
      <w:r w:rsidR="00C17F62">
        <w:rPr>
          <w:rFonts w:asciiTheme="minorBidi" w:eastAsia="Arial" w:hAnsiTheme="minorBidi" w:cstheme="minorBidi"/>
          <w:color w:val="000000" w:themeColor="text1"/>
          <w:highlight w:val="white"/>
          <w:lang w:val="en-ID"/>
        </w:rPr>
        <w:t>u</w:t>
      </w:r>
      <w:r w:rsidR="00CB5809" w:rsidRPr="00CB5809">
        <w:rPr>
          <w:rFonts w:asciiTheme="minorBidi" w:eastAsia="Arial" w:hAnsiTheme="minorBidi" w:cstheme="minorBidi"/>
          <w:color w:val="000000" w:themeColor="text1"/>
          <w:highlight w:val="white"/>
          <w:lang w:val="en-ID"/>
        </w:rPr>
        <w:t xml:space="preserve">t memiliki tempat bersandar saat sedang </w:t>
      </w:r>
      <w:r w:rsidR="00CB5809" w:rsidRPr="00CB5809">
        <w:rPr>
          <w:rFonts w:asciiTheme="minorBidi" w:eastAsia="Arial" w:hAnsiTheme="minorBidi" w:cstheme="minorBidi"/>
          <w:color w:val="000000" w:themeColor="text1"/>
          <w:highlight w:val="white"/>
          <w:lang w:val="en-ID"/>
        </w:rPr>
        <w:lastRenderedPageBreak/>
        <w:t xml:space="preserve">dilema dalam mengambil keputusan penting termasuk dalam pemilihan karir (Offando &amp; Sukma, 2024). Namun dalam konteks mahasiswa tingkat akhir, teman sebaya dapat berperan sebagai sumber </w:t>
      </w:r>
      <w:r w:rsidR="00CB5809" w:rsidRPr="00CB5809">
        <w:rPr>
          <w:rFonts w:asciiTheme="minorBidi" w:eastAsia="Arial" w:hAnsiTheme="minorBidi" w:cstheme="minorBidi"/>
          <w:i/>
          <w:iCs/>
          <w:color w:val="000000" w:themeColor="text1"/>
          <w:highlight w:val="white"/>
          <w:lang w:val="en-ID"/>
        </w:rPr>
        <w:t>verbal persuasion</w:t>
      </w:r>
      <w:r w:rsidR="00CB5809" w:rsidRPr="00CB5809">
        <w:rPr>
          <w:rFonts w:asciiTheme="minorBidi" w:eastAsia="Arial" w:hAnsiTheme="minorBidi" w:cstheme="minorBidi"/>
          <w:color w:val="000000" w:themeColor="text1"/>
          <w:highlight w:val="white"/>
          <w:lang w:val="en-ID"/>
        </w:rPr>
        <w:t xml:space="preserve"> dan </w:t>
      </w:r>
      <w:r w:rsidR="00CB5809" w:rsidRPr="00CB5809">
        <w:rPr>
          <w:rFonts w:asciiTheme="minorBidi" w:eastAsia="Arial" w:hAnsiTheme="minorBidi" w:cstheme="minorBidi"/>
          <w:i/>
          <w:iCs/>
          <w:color w:val="000000" w:themeColor="text1"/>
          <w:highlight w:val="white"/>
          <w:lang w:val="en-ID"/>
        </w:rPr>
        <w:t xml:space="preserve">vicarious learning </w:t>
      </w:r>
      <w:r w:rsidR="00CB5809" w:rsidRPr="00CB5809">
        <w:rPr>
          <w:rFonts w:asciiTheme="minorBidi" w:eastAsia="Arial" w:hAnsiTheme="minorBidi" w:cstheme="minorBidi"/>
          <w:color w:val="000000" w:themeColor="text1"/>
          <w:highlight w:val="white"/>
          <w:lang w:val="en-ID"/>
        </w:rPr>
        <w:t>yang memperkuat keyakinan diri dalam pengambilan keputusan karier</w:t>
      </w:r>
      <w:r w:rsidR="00840861">
        <w:rPr>
          <w:rFonts w:asciiTheme="minorBidi" w:eastAsia="Arial" w:hAnsiTheme="minorBidi" w:cstheme="minorBidi"/>
          <w:color w:val="000000" w:themeColor="text1"/>
          <w:highlight w:val="white"/>
          <w:lang w:val="en-ID"/>
        </w:rPr>
        <w:t xml:space="preserve"> </w:t>
      </w:r>
      <w:r w:rsidR="00840861">
        <w:rPr>
          <w:rFonts w:asciiTheme="minorBidi" w:eastAsia="Arial" w:hAnsiTheme="minorBidi" w:cstheme="minorBidi"/>
          <w:color w:val="000000" w:themeColor="text1"/>
          <w:highlight w:val="white"/>
          <w:lang w:val="en-ID"/>
        </w:rPr>
        <w:fldChar w:fldCharType="begin" w:fldLock="1"/>
      </w:r>
      <w:r w:rsidR="00840861">
        <w:rPr>
          <w:rFonts w:asciiTheme="minorBidi" w:eastAsia="Arial" w:hAnsiTheme="minorBidi" w:cstheme="minorBidi"/>
          <w:color w:val="000000" w:themeColor="text1"/>
          <w:highlight w:val="white"/>
          <w:lang w:val="en-ID"/>
        </w:rPr>
        <w:instrText>ADDIN CSL_CITATION {"citationItems":[{"id":"ITEM-1","itemData":{"author":[{"dropping-particle":"","family":"Kurniawan","given":"Alvin","non-dropping-particle":"","parse-names":false,"suffix":""},{"dropping-particle":"","family":"Kristianingsih","given":"Sri Aryanti","non-dropping-particle":"","parse-names":false,"suffix":""}],"id":"ITEM-1","issue":"5","issued":{"date-parts":[["2026"]]},"page":"3143-3158","title":"Pengaruh Dukungan Teman Sebaya Terhadap Career Decision Self- Efficacy pada Mahasiswa Tingkat Akhir Universitas Kristen Satya Wacana","type":"article-journal","volume":"5"},"uris":["http://www.mendeley.com/documents/?uuid=dcf48bbd-fd55-4302-8556-85ed4a8145dd"]}],"mendeley":{"formattedCitation":"(Kurniawan &amp; Kristianingsih, 2026)","plainTextFormattedCitation":"(Kurniawan &amp; Kristianingsih, 2026)","previouslyFormattedCitation":"(Kurniawan &amp; Kristianingsih, 2026)"},"properties":{"noteIndex":0},"schema":"https://github.com/citation-style-language/schema/raw/master/csl-citation.json"}</w:instrText>
      </w:r>
      <w:r w:rsidR="00840861">
        <w:rPr>
          <w:rFonts w:asciiTheme="minorBidi" w:eastAsia="Arial" w:hAnsiTheme="minorBidi" w:cstheme="minorBidi"/>
          <w:color w:val="000000" w:themeColor="text1"/>
          <w:highlight w:val="white"/>
          <w:lang w:val="en-ID"/>
        </w:rPr>
        <w:fldChar w:fldCharType="separate"/>
      </w:r>
      <w:r w:rsidR="00840861" w:rsidRPr="00840861">
        <w:rPr>
          <w:rFonts w:asciiTheme="minorBidi" w:eastAsia="Arial" w:hAnsiTheme="minorBidi" w:cstheme="minorBidi"/>
          <w:color w:val="000000" w:themeColor="text1"/>
          <w:highlight w:val="white"/>
          <w:lang w:val="en-ID"/>
        </w:rPr>
        <w:t>(Kurniawan &amp; Kristianingsih, 2026)</w:t>
      </w:r>
      <w:r w:rsidR="00840861">
        <w:rPr>
          <w:rFonts w:asciiTheme="minorBidi" w:eastAsia="Arial" w:hAnsiTheme="minorBidi" w:cstheme="minorBidi"/>
          <w:color w:val="000000" w:themeColor="text1"/>
          <w:highlight w:val="white"/>
          <w:lang w:val="en-ID"/>
        </w:rPr>
        <w:fldChar w:fldCharType="end"/>
      </w:r>
      <w:r w:rsidR="00CB5809" w:rsidRPr="00CB5809">
        <w:rPr>
          <w:rFonts w:asciiTheme="minorBidi" w:eastAsia="Arial" w:hAnsiTheme="minorBidi" w:cstheme="minorBidi"/>
          <w:color w:val="000000" w:themeColor="text1"/>
          <w:highlight w:val="white"/>
          <w:lang w:val="en-ID"/>
        </w:rPr>
        <w:t>. Ketika mahasiswa melihat teman sebayanya mampu merencanakan karier, mengikuti magang, atau memasuki dunia kerja, hal tersebut dapat meningkatkan keyakinan bahwa dirinya juga mampu melakukan hal yang serupa. Namun, jika dukungan teman sebaya yang diterima sangat besar sementara keyakinan yang dimilikinya rendah maka akan memicu</w:t>
      </w:r>
      <w:r w:rsidR="00425A8F">
        <w:rPr>
          <w:rFonts w:asciiTheme="minorBidi" w:eastAsia="Arial" w:hAnsiTheme="minorBidi" w:cstheme="minorBidi"/>
          <w:color w:val="000000" w:themeColor="text1"/>
          <w:highlight w:val="white"/>
          <w:lang w:val="en-ID"/>
        </w:rPr>
        <w:t xml:space="preserve"> </w:t>
      </w:r>
      <w:r w:rsidR="00CB5809" w:rsidRPr="00CB5809">
        <w:rPr>
          <w:rFonts w:asciiTheme="minorBidi" w:eastAsia="Arial" w:hAnsiTheme="minorBidi" w:cstheme="minorBidi"/>
          <w:color w:val="000000" w:themeColor="text1"/>
          <w:highlight w:val="white"/>
          <w:lang w:val="en-ID"/>
        </w:rPr>
        <w:t>kecemasan bagi mahasiswa.</w:t>
      </w:r>
      <w:r w:rsidR="00425A8F">
        <w:rPr>
          <w:rFonts w:asciiTheme="minorBidi" w:eastAsia="Arial" w:hAnsiTheme="minorBidi" w:cstheme="minorBidi"/>
          <w:color w:val="000000" w:themeColor="text1"/>
          <w:highlight w:val="white"/>
          <w:lang w:val="en-ID"/>
        </w:rPr>
        <w:t xml:space="preserve"> </w:t>
      </w:r>
      <w:r w:rsidR="00425A8F" w:rsidRPr="00425A8F">
        <w:rPr>
          <w:rFonts w:asciiTheme="minorBidi" w:eastAsia="Arial" w:hAnsiTheme="minorBidi" w:cstheme="minorBidi"/>
          <w:color w:val="000000" w:themeColor="text1"/>
          <w:highlight w:val="white"/>
          <w:lang w:val="en-ID"/>
        </w:rPr>
        <w:t> Maka dapat dikatakan bahwa mahasiswa perlu meningkatkan keyakinan diri (</w:t>
      </w:r>
      <w:r w:rsidR="00391FA2" w:rsidRPr="00391FA2">
        <w:rPr>
          <w:rFonts w:asciiTheme="minorBidi" w:eastAsia="Arial" w:hAnsiTheme="minorBidi" w:cstheme="minorBidi"/>
          <w:i/>
          <w:iCs/>
          <w:color w:val="000000" w:themeColor="text1"/>
          <w:lang w:val="en-ID"/>
        </w:rPr>
        <w:t>self-efficacy</w:t>
      </w:r>
      <w:r w:rsidR="00425A8F" w:rsidRPr="00425A8F">
        <w:rPr>
          <w:rFonts w:asciiTheme="minorBidi" w:eastAsia="Arial" w:hAnsiTheme="minorBidi" w:cstheme="minorBidi"/>
          <w:color w:val="000000" w:themeColor="text1"/>
          <w:highlight w:val="white"/>
          <w:lang w:val="en-ID"/>
        </w:rPr>
        <w:t>) terlebih dahulu.</w:t>
      </w:r>
    </w:p>
    <w:p w14:paraId="3B118DF8" w14:textId="225A159C" w:rsidR="00CB5809" w:rsidRDefault="00391FA2" w:rsidP="00425A8F">
      <w:pPr>
        <w:spacing w:before="240" w:after="240" w:line="360" w:lineRule="auto"/>
        <w:ind w:leftChars="0" w:left="0" w:firstLineChars="0" w:firstLine="720"/>
        <w:jc w:val="both"/>
        <w:rPr>
          <w:rFonts w:asciiTheme="minorBidi" w:eastAsia="Arial" w:hAnsiTheme="minorBidi" w:cstheme="minorBidi"/>
          <w:color w:val="000000" w:themeColor="text1"/>
          <w:highlight w:val="white"/>
          <w:lang w:val="en-ID"/>
        </w:rPr>
      </w:pPr>
      <w:r w:rsidRPr="00391FA2">
        <w:rPr>
          <w:rFonts w:asciiTheme="minorBidi" w:eastAsia="Arial" w:hAnsiTheme="minorBidi" w:cstheme="minorBidi"/>
          <w:i/>
          <w:iCs/>
          <w:color w:val="000000" w:themeColor="text1"/>
          <w:lang w:val="en-ID"/>
        </w:rPr>
        <w:t>Self-efficacy</w:t>
      </w:r>
      <w:r w:rsidR="00425A8F" w:rsidRPr="00425A8F">
        <w:rPr>
          <w:rFonts w:asciiTheme="minorBidi" w:eastAsia="Arial" w:hAnsiTheme="minorBidi" w:cstheme="minorBidi"/>
          <w:color w:val="000000" w:themeColor="text1"/>
          <w:highlight w:val="white"/>
          <w:lang w:val="en-ID"/>
        </w:rPr>
        <w:t xml:space="preserve"> sangat penting dalam menentukan tingkat keyakinan atas kemampuan yang dimiliki oleh setiap individu </w:t>
      </w:r>
      <w:r w:rsidR="00425A8F">
        <w:rPr>
          <w:rFonts w:asciiTheme="minorBidi" w:eastAsia="Arial" w:hAnsiTheme="minorBidi" w:cstheme="minorBidi"/>
          <w:color w:val="000000" w:themeColor="text1"/>
          <w:highlight w:val="white"/>
          <w:lang w:val="en-ID"/>
        </w:rPr>
        <w:t>(</w:t>
      </w:r>
      <w:r w:rsidR="00425A8F" w:rsidRPr="00425A8F">
        <w:rPr>
          <w:rFonts w:asciiTheme="minorBidi" w:eastAsia="Arial" w:hAnsiTheme="minorBidi" w:cstheme="minorBidi"/>
          <w:color w:val="000000" w:themeColor="text1"/>
          <w:highlight w:val="white"/>
          <w:lang w:val="en-ID"/>
        </w:rPr>
        <w:t xml:space="preserve">Ghufron &amp; Risnawita, 2017). Karena semakin tinggi efikasi diri yang dimiliki maka akan semakin yakin juga individu dalam mengambil keputusan karir (Setiyani et al., 2023). Sebaliknya jika efikasi diri yang dimiliki rendah mahasiswa akan merasa cemas dalam mencapai tujuan akademik dan cenderung ragu dalam mengeksplor diri (Djudiyah et al., 2023). </w:t>
      </w:r>
      <w:r w:rsidRPr="00391FA2">
        <w:rPr>
          <w:rFonts w:asciiTheme="minorBidi" w:eastAsia="Arial" w:hAnsiTheme="minorBidi" w:cstheme="minorBidi"/>
          <w:i/>
          <w:iCs/>
          <w:color w:val="000000" w:themeColor="text1"/>
          <w:lang w:val="en-ID"/>
        </w:rPr>
        <w:t>Self-efficacy</w:t>
      </w:r>
      <w:r w:rsidR="00425A8F" w:rsidRPr="00425A8F">
        <w:rPr>
          <w:rFonts w:asciiTheme="minorBidi" w:eastAsia="Arial" w:hAnsiTheme="minorBidi" w:cstheme="minorBidi"/>
          <w:color w:val="000000" w:themeColor="text1"/>
          <w:highlight w:val="white"/>
          <w:lang w:val="en-ID"/>
        </w:rPr>
        <w:t xml:space="preserve"> berperan penting dalam pengambilan keputusan karir, karena keyakinan akan kemampuan diri dapat mengurangi kebingungan dan keraguan dalam menentukan pilihan studi lanjut dan karir yang tersedia (Arjanggi, 2017). Oleh karena itu, untuk membuat rencana dan tujuan dalam pengambilan keputusan diperlukan efikasi diri agar dapat memotivasi mahasiswa dalam mencapai masa depan.</w:t>
      </w:r>
    </w:p>
    <w:p w14:paraId="17510EEF" w14:textId="0C8545B8" w:rsidR="001A344B" w:rsidRPr="001A344B" w:rsidRDefault="001A344B" w:rsidP="00425A8F">
      <w:pPr>
        <w:spacing w:before="240" w:after="240" w:line="360" w:lineRule="auto"/>
        <w:ind w:leftChars="0" w:left="0" w:firstLineChars="0" w:firstLine="720"/>
        <w:jc w:val="both"/>
        <w:rPr>
          <w:rFonts w:asciiTheme="minorBidi" w:eastAsia="Arial" w:hAnsiTheme="minorBidi" w:cstheme="minorBidi"/>
          <w:color w:val="000000" w:themeColor="text1"/>
          <w:highlight w:val="white"/>
          <w:lang w:val="en-ID"/>
        </w:rPr>
      </w:pPr>
      <w:r>
        <w:rPr>
          <w:rFonts w:asciiTheme="minorBidi" w:eastAsia="Arial" w:hAnsiTheme="minorBidi" w:cstheme="minorBidi"/>
          <w:color w:val="000000" w:themeColor="text1"/>
          <w:highlight w:val="white"/>
          <w:lang w:val="en-ID"/>
        </w:rPr>
        <w:t>Selain itu, mahasiswa juga perlu efikasi diri berhubungan dengan persepsi dukungan sosial yang diterima orang lain yang signifikan khususnya dari teman-teman (Constantinescu et al., 2013)</w:t>
      </w:r>
      <w:r w:rsidR="00622A3E">
        <w:rPr>
          <w:rFonts w:asciiTheme="minorBidi" w:eastAsia="Arial" w:hAnsiTheme="minorBidi" w:cstheme="minorBidi"/>
          <w:color w:val="000000" w:themeColor="text1"/>
          <w:highlight w:val="white"/>
          <w:lang w:val="en-ID"/>
        </w:rPr>
        <w:t xml:space="preserve">. Dukungan teman sebaya mampu mengurangi emosi negatif dengan mengoptimalkan </w:t>
      </w:r>
      <w:r w:rsidR="00622A3E">
        <w:rPr>
          <w:rFonts w:asciiTheme="minorBidi" w:eastAsia="Arial" w:hAnsiTheme="minorBidi" w:cstheme="minorBidi"/>
          <w:color w:val="000000" w:themeColor="text1"/>
          <w:highlight w:val="white"/>
          <w:lang w:val="en-ID"/>
        </w:rPr>
        <w:lastRenderedPageBreak/>
        <w:t>nilai kontrol sehingga efikasi diri juga meningkat (Spagnolo et al., 2019). Jika seseorang kurang mendapatkan dukungan dari lingkungannya, maka akan membuat individu merasa tidak dibutuhkan dan ditolak oleh lingkungannya</w:t>
      </w:r>
      <w:r w:rsidR="003209E5">
        <w:rPr>
          <w:rFonts w:asciiTheme="minorBidi" w:eastAsia="Arial" w:hAnsiTheme="minorBidi" w:cstheme="minorBidi"/>
          <w:color w:val="000000" w:themeColor="text1"/>
          <w:highlight w:val="white"/>
          <w:lang w:val="en-ID"/>
        </w:rPr>
        <w:t xml:space="preserve"> (Araminta &amp; Izzati, 2025)</w:t>
      </w:r>
      <w:r w:rsidR="00622A3E">
        <w:rPr>
          <w:rFonts w:asciiTheme="minorBidi" w:eastAsia="Arial" w:hAnsiTheme="minorBidi" w:cstheme="minorBidi"/>
          <w:color w:val="000000" w:themeColor="text1"/>
          <w:highlight w:val="white"/>
          <w:lang w:val="en-ID"/>
        </w:rPr>
        <w:t xml:space="preserve">. </w:t>
      </w:r>
      <w:r w:rsidR="0017033C">
        <w:rPr>
          <w:rFonts w:asciiTheme="minorBidi" w:eastAsia="Arial" w:hAnsiTheme="minorBidi" w:cstheme="minorBidi"/>
          <w:color w:val="000000" w:themeColor="text1"/>
          <w:highlight w:val="white"/>
          <w:lang w:val="en-ID"/>
        </w:rPr>
        <w:t>Karena dukungan yang diterima akan berkontribusi pada pembentukan keyakinan diri mahasiswa dalam mengevaluasi pilihan karir, merencanakan masa depan, serta menghadapi ketidakpastian transisi menuju dunia kerja.</w:t>
      </w:r>
      <w:r w:rsidR="00622A3E">
        <w:rPr>
          <w:rFonts w:asciiTheme="minorBidi" w:eastAsia="Arial" w:hAnsiTheme="minorBidi" w:cstheme="minorBidi"/>
          <w:color w:val="000000" w:themeColor="text1"/>
          <w:highlight w:val="white"/>
          <w:lang w:val="en-ID"/>
        </w:rPr>
        <w:t xml:space="preserve"> </w:t>
      </w:r>
      <w:r w:rsidR="006531DE">
        <w:rPr>
          <w:rFonts w:asciiTheme="minorBidi" w:eastAsia="Arial" w:hAnsiTheme="minorBidi" w:cstheme="minorBidi"/>
          <w:color w:val="000000" w:themeColor="text1"/>
          <w:highlight w:val="white"/>
          <w:lang w:val="en-ID"/>
        </w:rPr>
        <w:t>Hal ini diperkuat oleh penelitian yang mengatakan bahwa dukungan dari lingkungan sekitar serta rasa percaya diri seseorang akan berpengaruh pada cara mereka dalam memilih karir (Firmansyah &amp; Dina, 2025).</w:t>
      </w:r>
    </w:p>
    <w:p w14:paraId="65E1AC88" w14:textId="0087D606" w:rsidR="00CB5809" w:rsidRDefault="00CB5809" w:rsidP="00CB5809">
      <w:pPr>
        <w:spacing w:before="240" w:after="240" w:line="360" w:lineRule="auto"/>
        <w:ind w:leftChars="0" w:left="0" w:firstLineChars="0" w:firstLine="720"/>
        <w:jc w:val="both"/>
        <w:rPr>
          <w:rFonts w:asciiTheme="minorBidi" w:eastAsia="Arial" w:hAnsiTheme="minorBidi" w:cstheme="minorBidi"/>
          <w:color w:val="000000" w:themeColor="text1"/>
          <w:highlight w:val="white"/>
          <w:lang w:val="en-ID"/>
        </w:rPr>
      </w:pPr>
      <w:r w:rsidRPr="00CB5809">
        <w:rPr>
          <w:rFonts w:asciiTheme="minorBidi" w:eastAsia="Arial" w:hAnsiTheme="minorBidi" w:cstheme="minorBidi"/>
          <w:color w:val="000000" w:themeColor="text1"/>
          <w:highlight w:val="white"/>
          <w:lang w:val="en-ID"/>
        </w:rPr>
        <w:t xml:space="preserve">Dengan demikian, dapat dikatakan bahwa </w:t>
      </w:r>
      <w:r w:rsidR="00391FA2" w:rsidRPr="00391FA2">
        <w:rPr>
          <w:rFonts w:asciiTheme="minorBidi" w:eastAsia="Arial" w:hAnsiTheme="minorBidi" w:cstheme="minorBidi"/>
          <w:i/>
          <w:iCs/>
          <w:color w:val="000000" w:themeColor="text1"/>
          <w:lang w:val="en-ID"/>
        </w:rPr>
        <w:t>peer support</w:t>
      </w:r>
      <w:r w:rsidRPr="00CB5809">
        <w:rPr>
          <w:rFonts w:asciiTheme="minorBidi" w:eastAsia="Arial" w:hAnsiTheme="minorBidi" w:cstheme="minorBidi"/>
          <w:color w:val="000000" w:themeColor="text1"/>
          <w:highlight w:val="white"/>
          <w:lang w:val="en-ID"/>
        </w:rPr>
        <w:t xml:space="preserve"> berperan sebagai faktor eksternal yang membutuhkan pengolahan internal terlebih dahulu sebelum mempengaruhi pengambilan keputusan karir seseorang. Karena dukungan sosial lebih dulu meningkatkan keyakinan mahasiswa terhadap kemampuan dirinya (</w:t>
      </w:r>
      <w:r w:rsidR="00391FA2" w:rsidRPr="00391FA2">
        <w:rPr>
          <w:rFonts w:asciiTheme="minorBidi" w:eastAsia="Arial" w:hAnsiTheme="minorBidi" w:cstheme="minorBidi"/>
          <w:i/>
          <w:iCs/>
          <w:color w:val="000000" w:themeColor="text1"/>
          <w:lang w:val="en-ID"/>
        </w:rPr>
        <w:t>self-efficacy</w:t>
      </w:r>
      <w:r w:rsidRPr="00CB5809">
        <w:rPr>
          <w:rFonts w:asciiTheme="minorBidi" w:eastAsia="Arial" w:hAnsiTheme="minorBidi" w:cstheme="minorBidi"/>
          <w:color w:val="000000" w:themeColor="text1"/>
          <w:highlight w:val="white"/>
          <w:lang w:val="en-ID"/>
        </w:rPr>
        <w:t>) yang akan membantu mendorong mereka dalam mengambil keputusan karir yang lebih baik (Zai &amp; Brahmana, 2026</w:t>
      </w:r>
      <w:r w:rsidR="00433423">
        <w:rPr>
          <w:rFonts w:asciiTheme="minorBidi" w:eastAsia="Arial" w:hAnsiTheme="minorBidi" w:cstheme="minorBidi"/>
          <w:color w:val="000000" w:themeColor="text1"/>
          <w:highlight w:val="white"/>
          <w:lang w:val="en-ID"/>
        </w:rPr>
        <w:t>)</w:t>
      </w:r>
      <w:r w:rsidRPr="00CB5809">
        <w:rPr>
          <w:rFonts w:asciiTheme="minorBidi" w:eastAsia="Arial" w:hAnsiTheme="minorBidi" w:cstheme="minorBidi"/>
          <w:color w:val="000000" w:themeColor="text1"/>
          <w:highlight w:val="white"/>
          <w:lang w:val="en-ID"/>
        </w:rPr>
        <w:t xml:space="preserve">. Sebagaimana yang dipaparkan pada teori </w:t>
      </w:r>
      <w:r w:rsidRPr="00CB5809">
        <w:rPr>
          <w:rFonts w:asciiTheme="minorBidi" w:eastAsia="Arial" w:hAnsiTheme="minorBidi" w:cstheme="minorBidi"/>
          <w:i/>
          <w:iCs/>
          <w:color w:val="000000" w:themeColor="text1"/>
          <w:highlight w:val="white"/>
          <w:lang w:val="en-ID"/>
        </w:rPr>
        <w:t>Social Cognitive Career Theory</w:t>
      </w:r>
      <w:r w:rsidRPr="00CB5809">
        <w:rPr>
          <w:rFonts w:asciiTheme="minorBidi" w:eastAsia="Arial" w:hAnsiTheme="minorBidi" w:cstheme="minorBidi"/>
          <w:color w:val="000000" w:themeColor="text1"/>
          <w:highlight w:val="white"/>
          <w:lang w:val="en-ID"/>
        </w:rPr>
        <w:t xml:space="preserve"> (SCCT) yang dikembangkan oleh Robert W. Lent, Steven D. Brown, dan Gail Hackett (1994) yang menjelaskan bahwa faktor lingkungan, termasuk dukungan sosial tidak secara langsung mempengaruhi karir melainkan bekerja melalui faktor kognitif individu terutama keyakinan terhadap kemampuan dirinya yaitu </w:t>
      </w:r>
      <w:r w:rsidR="00391FA2" w:rsidRPr="00391FA2">
        <w:rPr>
          <w:rFonts w:asciiTheme="minorBidi" w:eastAsia="Arial" w:hAnsiTheme="minorBidi" w:cstheme="minorBidi"/>
          <w:i/>
          <w:iCs/>
          <w:color w:val="000000" w:themeColor="text1"/>
          <w:lang w:val="en-ID"/>
        </w:rPr>
        <w:t>self-efficacy</w:t>
      </w:r>
      <w:r w:rsidRPr="00CB5809">
        <w:rPr>
          <w:rFonts w:asciiTheme="minorBidi" w:eastAsia="Arial" w:hAnsiTheme="minorBidi" w:cstheme="minorBidi"/>
          <w:color w:val="000000" w:themeColor="text1"/>
          <w:highlight w:val="white"/>
          <w:lang w:val="en-ID"/>
        </w:rPr>
        <w:t>.</w:t>
      </w:r>
    </w:p>
    <w:p w14:paraId="4829DF71" w14:textId="6D6FC980" w:rsidR="00CB5809" w:rsidRPr="00CB5809" w:rsidRDefault="00CB5809" w:rsidP="00CB5809">
      <w:pPr>
        <w:spacing w:before="240" w:after="240" w:line="360" w:lineRule="auto"/>
        <w:ind w:leftChars="0" w:left="0" w:firstLineChars="0" w:firstLine="720"/>
        <w:jc w:val="both"/>
        <w:rPr>
          <w:rFonts w:asciiTheme="minorBidi" w:eastAsia="Arial" w:hAnsiTheme="minorBidi" w:cstheme="minorBidi"/>
          <w:color w:val="000000" w:themeColor="text1"/>
          <w:highlight w:val="white"/>
          <w:lang w:val="en-ID"/>
        </w:rPr>
      </w:pPr>
      <w:r w:rsidRPr="00CB5809">
        <w:rPr>
          <w:rFonts w:asciiTheme="minorBidi" w:eastAsia="Arial" w:hAnsiTheme="minorBidi" w:cstheme="minorBidi"/>
          <w:color w:val="000000" w:themeColor="text1"/>
          <w:highlight w:val="white"/>
          <w:lang w:val="en-ID"/>
        </w:rPr>
        <w:t xml:space="preserve">Hal ini diperkuat oleh penelitian terdahulu yang menyatakan bahwa </w:t>
      </w:r>
      <w:r w:rsidR="00391FA2" w:rsidRPr="00391FA2">
        <w:rPr>
          <w:rFonts w:asciiTheme="minorBidi" w:eastAsia="Arial" w:hAnsiTheme="minorBidi" w:cstheme="minorBidi"/>
          <w:i/>
          <w:iCs/>
          <w:color w:val="000000" w:themeColor="text1"/>
          <w:lang w:val="en-ID"/>
        </w:rPr>
        <w:t>self-efficacy</w:t>
      </w:r>
      <w:r w:rsidRPr="00CB5809">
        <w:rPr>
          <w:rFonts w:asciiTheme="minorBidi" w:eastAsia="Arial" w:hAnsiTheme="minorBidi" w:cstheme="minorBidi"/>
          <w:color w:val="000000" w:themeColor="text1"/>
          <w:highlight w:val="white"/>
          <w:lang w:val="en-ID"/>
        </w:rPr>
        <w:t xml:space="preserve"> mempengaruhi individu dalam proses untuk meraih tujuan dalam hidupnya salah satunya dalam mengambil keputusan karir</w:t>
      </w:r>
      <w:r w:rsidR="00840861">
        <w:rPr>
          <w:rFonts w:asciiTheme="minorBidi" w:eastAsia="Arial" w:hAnsiTheme="minorBidi" w:cstheme="minorBidi"/>
          <w:color w:val="000000" w:themeColor="text1"/>
          <w:highlight w:val="white"/>
          <w:lang w:val="en-ID"/>
        </w:rPr>
        <w:t xml:space="preserve"> </w:t>
      </w:r>
      <w:r w:rsidR="00840861">
        <w:rPr>
          <w:rFonts w:asciiTheme="minorBidi" w:eastAsia="Arial" w:hAnsiTheme="minorBidi" w:cstheme="minorBidi"/>
          <w:color w:val="000000" w:themeColor="text1"/>
          <w:highlight w:val="white"/>
          <w:lang w:val="en-ID"/>
        </w:rPr>
        <w:fldChar w:fldCharType="begin" w:fldLock="1"/>
      </w:r>
      <w:r w:rsidR="00840861">
        <w:rPr>
          <w:rFonts w:asciiTheme="minorBidi" w:eastAsia="Arial" w:hAnsiTheme="minorBidi" w:cstheme="minorBidi"/>
          <w:color w:val="000000" w:themeColor="text1"/>
          <w:highlight w:val="white"/>
          <w:lang w:val="en-ID"/>
        </w:rPr>
        <w:instrText>ADDIN CSL_CITATION {"citationItems":[{"id":"ITEM-1","itemData":{"author":[{"dropping-particle":"","family":"Putri","given":"Madhuri Gemida","non-dropping-particle":"","parse-names":false,"suffix":""},{"dropping-particle":"","family":"Primanita","given":"Rida Yanna","non-dropping-particle":"","parse-names":false,"suffix":""}],"id":"ITEM-1","issued":{"date-parts":[["2023"]]},"page":"2960-2965","title":"Hubungan antara Self-Efficacy dengan Pengambilan Keputusan Karir pada Mahasiswa","type":"article-journal","volume":"7"},"uris":["http://www.mendeley.com/documents/?uuid=c0e6e3a2-1ae2-48f1-8a0f-e2ffd7a82ca3"]}],"mendeley":{"formattedCitation":"(Putri &amp; Primanita, 2023)","plainTextFormattedCitation":"(Putri &amp; Primanita, 2023)"},"properties":{"noteIndex":0},"schema":"https://github.com/citation-style-language/schema/raw/master/csl-citation.json"}</w:instrText>
      </w:r>
      <w:r w:rsidR="00840861">
        <w:rPr>
          <w:rFonts w:asciiTheme="minorBidi" w:eastAsia="Arial" w:hAnsiTheme="minorBidi" w:cstheme="minorBidi"/>
          <w:color w:val="000000" w:themeColor="text1"/>
          <w:highlight w:val="white"/>
          <w:lang w:val="en-ID"/>
        </w:rPr>
        <w:fldChar w:fldCharType="separate"/>
      </w:r>
      <w:r w:rsidR="00840861" w:rsidRPr="00840861">
        <w:rPr>
          <w:rFonts w:asciiTheme="minorBidi" w:eastAsia="Arial" w:hAnsiTheme="minorBidi" w:cstheme="minorBidi"/>
          <w:color w:val="000000" w:themeColor="text1"/>
          <w:highlight w:val="white"/>
          <w:lang w:val="en-ID"/>
        </w:rPr>
        <w:t>(Putri &amp; Primanita, 2023)</w:t>
      </w:r>
      <w:r w:rsidR="00840861">
        <w:rPr>
          <w:rFonts w:asciiTheme="minorBidi" w:eastAsia="Arial" w:hAnsiTheme="minorBidi" w:cstheme="minorBidi"/>
          <w:color w:val="000000" w:themeColor="text1"/>
          <w:highlight w:val="white"/>
          <w:lang w:val="en-ID"/>
        </w:rPr>
        <w:fldChar w:fldCharType="end"/>
      </w:r>
      <w:r w:rsidRPr="00CB5809">
        <w:rPr>
          <w:rFonts w:asciiTheme="minorBidi" w:eastAsia="Arial" w:hAnsiTheme="minorBidi" w:cstheme="minorBidi"/>
          <w:color w:val="000000" w:themeColor="text1"/>
          <w:highlight w:val="white"/>
          <w:lang w:val="en-ID"/>
        </w:rPr>
        <w:t xml:space="preserve">. </w:t>
      </w:r>
      <w:r w:rsidR="00391FA2" w:rsidRPr="00391FA2">
        <w:rPr>
          <w:rFonts w:asciiTheme="minorBidi" w:eastAsia="Arial" w:hAnsiTheme="minorBidi" w:cstheme="minorBidi"/>
          <w:i/>
          <w:iCs/>
          <w:color w:val="000000" w:themeColor="text1"/>
          <w:lang w:val="en-ID"/>
        </w:rPr>
        <w:t>Self-efficacy</w:t>
      </w:r>
      <w:r w:rsidRPr="00CB5809">
        <w:rPr>
          <w:rFonts w:asciiTheme="minorBidi" w:eastAsia="Arial" w:hAnsiTheme="minorBidi" w:cstheme="minorBidi"/>
          <w:color w:val="000000" w:themeColor="text1"/>
          <w:highlight w:val="white"/>
          <w:lang w:val="en-ID"/>
        </w:rPr>
        <w:t xml:space="preserve"> dapat meningkatkan keyakinan seseorang saat dihadapkan pada pilihan karir sehingga mereka berusaha untuk melakukan tindakan yang berguna untuk mengambil keputusan karir dengan tepat (Isnain &amp; Nurwidawati, 2018). Dengan demikian, dukungan </w:t>
      </w:r>
      <w:r w:rsidRPr="00CB5809">
        <w:rPr>
          <w:rFonts w:asciiTheme="minorBidi" w:eastAsia="Arial" w:hAnsiTheme="minorBidi" w:cstheme="minorBidi"/>
          <w:color w:val="000000" w:themeColor="text1"/>
          <w:highlight w:val="white"/>
          <w:lang w:val="en-ID"/>
        </w:rPr>
        <w:lastRenderedPageBreak/>
        <w:t>teman sebaya dapat meningkatkan keyakinan mahasiswa terhadap kemampuan dirinya, yang pada akhirnya membantu mereka dalam membuat keputusan karir yang lebih baik.</w:t>
      </w:r>
    </w:p>
    <w:p w14:paraId="458AA330" w14:textId="612E4EAB" w:rsidR="004E66CD" w:rsidRPr="00211269" w:rsidRDefault="0081398B">
      <w:pPr>
        <w:spacing w:before="240" w:after="240" w:line="360" w:lineRule="auto"/>
        <w:ind w:left="0" w:hanging="2"/>
        <w:jc w:val="both"/>
        <w:rPr>
          <w:rFonts w:asciiTheme="minorBidi" w:eastAsia="Arial" w:hAnsiTheme="minorBidi" w:cstheme="minorBidi"/>
          <w:b/>
          <w:bCs/>
          <w:color w:val="111111"/>
          <w:highlight w:val="white"/>
        </w:rPr>
      </w:pPr>
      <w:r>
        <w:rPr>
          <w:rFonts w:asciiTheme="minorBidi" w:eastAsia="Arial" w:hAnsiTheme="minorBidi" w:cstheme="minorBidi"/>
          <w:b/>
          <w:bCs/>
          <w:color w:val="111111"/>
          <w:highlight w:val="white"/>
        </w:rPr>
        <w:t>PENUTUP</w:t>
      </w:r>
    </w:p>
    <w:p w14:paraId="7EBC123C" w14:textId="49E89F40" w:rsidR="004E66CD" w:rsidRPr="00CB5809" w:rsidRDefault="00FA7E45" w:rsidP="00CB5809">
      <w:pPr>
        <w:spacing w:before="240" w:after="240" w:line="360" w:lineRule="auto"/>
        <w:ind w:leftChars="0" w:left="0" w:firstLineChars="0" w:firstLine="720"/>
        <w:jc w:val="both"/>
        <w:rPr>
          <w:rFonts w:asciiTheme="minorBidi" w:eastAsia="Arial" w:hAnsiTheme="minorBidi" w:cstheme="minorBidi"/>
          <w:color w:val="EE0000"/>
          <w:highlight w:val="white"/>
        </w:rPr>
      </w:pPr>
      <w:r>
        <w:rPr>
          <w:rFonts w:asciiTheme="minorBidi" w:eastAsia="Arial" w:hAnsiTheme="minorBidi" w:cstheme="minorBidi"/>
          <w:highlight w:val="white"/>
        </w:rPr>
        <w:t xml:space="preserve">Penelitian ini menunjukkan bahwa </w:t>
      </w:r>
      <w:r w:rsidR="00391FA2" w:rsidRPr="00391FA2">
        <w:rPr>
          <w:rFonts w:asciiTheme="minorBidi" w:eastAsia="Arial" w:hAnsiTheme="minorBidi" w:cstheme="minorBidi"/>
          <w:i/>
          <w:iCs/>
        </w:rPr>
        <w:t>self-efficacy</w:t>
      </w:r>
      <w:r>
        <w:rPr>
          <w:rFonts w:asciiTheme="minorBidi" w:eastAsia="Arial" w:hAnsiTheme="minorBidi" w:cstheme="minorBidi"/>
          <w:highlight w:val="white"/>
        </w:rPr>
        <w:t xml:space="preserve"> berperan positif dalam memedi</w:t>
      </w:r>
      <w:r w:rsidR="00C46F7B">
        <w:rPr>
          <w:rFonts w:asciiTheme="minorBidi" w:eastAsia="Arial" w:hAnsiTheme="minorBidi" w:cstheme="minorBidi"/>
          <w:highlight w:val="white"/>
        </w:rPr>
        <w:t>asi</w:t>
      </w:r>
      <w:r>
        <w:rPr>
          <w:rFonts w:asciiTheme="minorBidi" w:eastAsia="Arial" w:hAnsiTheme="minorBidi" w:cstheme="minorBidi"/>
          <w:highlight w:val="white"/>
        </w:rPr>
        <w:t xml:space="preserve"> hubungan antara </w:t>
      </w:r>
      <w:r w:rsidR="00391FA2" w:rsidRPr="00391FA2">
        <w:rPr>
          <w:rFonts w:asciiTheme="minorBidi" w:eastAsia="Arial" w:hAnsiTheme="minorBidi" w:cstheme="minorBidi"/>
          <w:i/>
          <w:iCs/>
        </w:rPr>
        <w:t>peer support</w:t>
      </w:r>
      <w:r>
        <w:rPr>
          <w:rFonts w:asciiTheme="minorBidi" w:eastAsia="Arial" w:hAnsiTheme="minorBidi" w:cstheme="minorBidi"/>
          <w:highlight w:val="white"/>
        </w:rPr>
        <w:t xml:space="preserve"> dengan</w:t>
      </w:r>
      <w:r w:rsidRPr="00C46F7B">
        <w:rPr>
          <w:rFonts w:asciiTheme="minorBidi" w:eastAsia="Arial" w:hAnsiTheme="minorBidi" w:cstheme="minorBidi"/>
          <w:i/>
          <w:iCs/>
          <w:highlight w:val="white"/>
        </w:rPr>
        <w:t xml:space="preserve"> </w:t>
      </w:r>
      <w:r w:rsidR="00391FA2" w:rsidRPr="00391FA2">
        <w:rPr>
          <w:rFonts w:asciiTheme="minorBidi" w:eastAsia="Arial" w:hAnsiTheme="minorBidi" w:cstheme="minorBidi"/>
          <w:i/>
          <w:iCs/>
        </w:rPr>
        <w:t>career decision making</w:t>
      </w:r>
      <w:r w:rsidRPr="00C46F7B">
        <w:rPr>
          <w:rFonts w:asciiTheme="minorBidi" w:eastAsia="Arial" w:hAnsiTheme="minorBidi" w:cstheme="minorBidi"/>
          <w:i/>
          <w:iCs/>
          <w:highlight w:val="white"/>
        </w:rPr>
        <w:t xml:space="preserve"> </w:t>
      </w:r>
      <w:r>
        <w:rPr>
          <w:rFonts w:asciiTheme="minorBidi" w:eastAsia="Arial" w:hAnsiTheme="minorBidi" w:cstheme="minorBidi"/>
          <w:highlight w:val="white"/>
        </w:rPr>
        <w:t>pada mahasiswa akhir</w:t>
      </w:r>
      <w:r w:rsidR="00E34DDA">
        <w:rPr>
          <w:rFonts w:asciiTheme="minorBidi" w:eastAsia="Arial" w:hAnsiTheme="minorBidi" w:cstheme="minorBidi"/>
          <w:highlight w:val="white"/>
        </w:rPr>
        <w:t xml:space="preserve">. </w:t>
      </w:r>
      <w:r>
        <w:rPr>
          <w:rFonts w:asciiTheme="minorBidi" w:eastAsia="Arial" w:hAnsiTheme="minorBidi" w:cstheme="minorBidi"/>
          <w:highlight w:val="white"/>
        </w:rPr>
        <w:t xml:space="preserve">Dengan demikian </w:t>
      </w:r>
      <w:r w:rsidR="00391FA2" w:rsidRPr="00391FA2">
        <w:rPr>
          <w:rFonts w:asciiTheme="minorBidi" w:eastAsia="Arial" w:hAnsiTheme="minorBidi" w:cstheme="minorBidi"/>
          <w:i/>
          <w:iCs/>
        </w:rPr>
        <w:t>self-efficacy</w:t>
      </w:r>
      <w:r>
        <w:rPr>
          <w:rFonts w:asciiTheme="minorBidi" w:eastAsia="Arial" w:hAnsiTheme="minorBidi" w:cstheme="minorBidi"/>
          <w:highlight w:val="white"/>
        </w:rPr>
        <w:t xml:space="preserve"> menjadi faktor penting dalam menjelaskan bagaimana </w:t>
      </w:r>
      <w:r w:rsidR="00391FA2" w:rsidRPr="00391FA2">
        <w:rPr>
          <w:rFonts w:asciiTheme="minorBidi" w:eastAsia="Arial" w:hAnsiTheme="minorBidi" w:cstheme="minorBidi"/>
          <w:i/>
          <w:iCs/>
        </w:rPr>
        <w:t>peer support</w:t>
      </w:r>
      <w:r>
        <w:rPr>
          <w:rFonts w:asciiTheme="minorBidi" w:eastAsia="Arial" w:hAnsiTheme="minorBidi" w:cstheme="minorBidi"/>
          <w:highlight w:val="white"/>
        </w:rPr>
        <w:t xml:space="preserve"> dapat membantu mahasiswa tingkat akhir dalam mengambil keputusan karir. Maka diharapkan untuk para mahasiswa untuk</w:t>
      </w:r>
      <w:r w:rsidR="00C1466C">
        <w:rPr>
          <w:rFonts w:asciiTheme="minorBidi" w:eastAsia="Arial" w:hAnsiTheme="minorBidi" w:cstheme="minorBidi"/>
          <w:highlight w:val="white"/>
        </w:rPr>
        <w:t xml:space="preserve"> membentuk </w:t>
      </w:r>
      <w:r w:rsidR="00391FA2" w:rsidRPr="00391FA2">
        <w:rPr>
          <w:rFonts w:asciiTheme="minorBidi" w:eastAsia="Arial" w:hAnsiTheme="minorBidi" w:cstheme="minorBidi"/>
          <w:i/>
          <w:iCs/>
        </w:rPr>
        <w:t>self-efficacy</w:t>
      </w:r>
      <w:r w:rsidR="00C1466C">
        <w:rPr>
          <w:rFonts w:asciiTheme="minorBidi" w:eastAsia="Arial" w:hAnsiTheme="minorBidi" w:cstheme="minorBidi"/>
          <w:highlight w:val="white"/>
        </w:rPr>
        <w:t xml:space="preserve"> yang baik agar lebih percaya diri dalam mengeksplorasi karir yang tersedia dan mampu menentukan keputusan karir yang sesuai dengan kemampuan yang dimiliki. </w:t>
      </w:r>
      <w:r w:rsidR="00C46F7B">
        <w:rPr>
          <w:rFonts w:asciiTheme="minorBidi" w:eastAsia="Arial" w:hAnsiTheme="minorBidi" w:cstheme="minorBidi"/>
          <w:highlight w:val="white"/>
        </w:rPr>
        <w:t xml:space="preserve">Peneliti menemukan keterbatasan yang perlu diperhatikan lagi oleh penelitian selanjutnya yaitu skala </w:t>
      </w:r>
      <w:r w:rsidR="00391FA2" w:rsidRPr="00391FA2">
        <w:rPr>
          <w:rFonts w:asciiTheme="minorBidi" w:eastAsia="Arial" w:hAnsiTheme="minorBidi" w:cstheme="minorBidi"/>
          <w:i/>
          <w:iCs/>
        </w:rPr>
        <w:t>peer support</w:t>
      </w:r>
      <w:r w:rsidR="00C46F7B">
        <w:rPr>
          <w:rFonts w:asciiTheme="minorBidi" w:eastAsia="Arial" w:hAnsiTheme="minorBidi" w:cstheme="minorBidi"/>
          <w:highlight w:val="white"/>
        </w:rPr>
        <w:t xml:space="preserve"> yang digunakan mungkin belum mampu mencakup seluruh aspek dukungan teman sebaya yang dialami oleh responden dalam mengambil keputusan. </w:t>
      </w:r>
      <w:r w:rsidR="00C1466C">
        <w:rPr>
          <w:rFonts w:asciiTheme="minorBidi" w:eastAsia="Arial" w:hAnsiTheme="minorBidi" w:cstheme="minorBidi"/>
          <w:highlight w:val="white"/>
        </w:rPr>
        <w:t>Selain itu untuk penelitian selanjutnya disarankan untuk mengembangkan penelitian ini dengan me</w:t>
      </w:r>
      <w:r w:rsidR="00C46F7B">
        <w:rPr>
          <w:rFonts w:asciiTheme="minorBidi" w:eastAsia="Arial" w:hAnsiTheme="minorBidi" w:cstheme="minorBidi"/>
          <w:highlight w:val="white"/>
        </w:rPr>
        <w:t xml:space="preserve">nerapkan metode penelitian kualitatif atau yang lainnya agar dapat mengeksplorasi lebih dalam hubungan </w:t>
      </w:r>
      <w:r w:rsidR="00391FA2" w:rsidRPr="00391FA2">
        <w:rPr>
          <w:rFonts w:asciiTheme="minorBidi" w:eastAsia="Arial" w:hAnsiTheme="minorBidi" w:cstheme="minorBidi"/>
          <w:i/>
          <w:iCs/>
        </w:rPr>
        <w:t>peer support</w:t>
      </w:r>
      <w:r w:rsidR="00C46F7B">
        <w:rPr>
          <w:rFonts w:asciiTheme="minorBidi" w:eastAsia="Arial" w:hAnsiTheme="minorBidi" w:cstheme="minorBidi"/>
          <w:highlight w:val="white"/>
        </w:rPr>
        <w:t xml:space="preserve"> dengan </w:t>
      </w:r>
      <w:r w:rsidR="00391FA2" w:rsidRPr="00391FA2">
        <w:rPr>
          <w:rFonts w:asciiTheme="minorBidi" w:eastAsia="Arial" w:hAnsiTheme="minorBidi" w:cstheme="minorBidi"/>
          <w:i/>
          <w:iCs/>
        </w:rPr>
        <w:t>career decision making</w:t>
      </w:r>
      <w:r w:rsidR="00C46F7B">
        <w:rPr>
          <w:rFonts w:asciiTheme="minorBidi" w:eastAsia="Arial" w:hAnsiTheme="minorBidi" w:cstheme="minorBidi"/>
          <w:highlight w:val="white"/>
        </w:rPr>
        <w:t xml:space="preserve"> melalui </w:t>
      </w:r>
      <w:r w:rsidR="00391FA2" w:rsidRPr="00391FA2">
        <w:rPr>
          <w:rFonts w:asciiTheme="minorBidi" w:eastAsia="Arial" w:hAnsiTheme="minorBidi" w:cstheme="minorBidi"/>
          <w:i/>
          <w:iCs/>
        </w:rPr>
        <w:t>self-efficacy</w:t>
      </w:r>
      <w:r w:rsidR="00C46F7B">
        <w:rPr>
          <w:rFonts w:asciiTheme="minorBidi" w:eastAsia="Arial" w:hAnsiTheme="minorBidi" w:cstheme="minorBidi"/>
          <w:highlight w:val="white"/>
        </w:rPr>
        <w:t xml:space="preserve"> pada mahasiswa tingkat akhir.</w:t>
      </w:r>
    </w:p>
    <w:p w14:paraId="7704B511" w14:textId="7AB24933" w:rsidR="00433423" w:rsidRDefault="00000000" w:rsidP="00433423">
      <w:pPr>
        <w:widowControl w:val="0"/>
        <w:autoSpaceDE w:val="0"/>
        <w:autoSpaceDN w:val="0"/>
        <w:adjustRightInd w:val="0"/>
        <w:spacing w:before="200" w:line="360" w:lineRule="auto"/>
        <w:ind w:left="0" w:hanging="2"/>
      </w:pPr>
      <w:r w:rsidRPr="00211269">
        <w:rPr>
          <w:rFonts w:asciiTheme="minorBidi" w:eastAsia="Arial" w:hAnsiTheme="minorBidi" w:cstheme="minorBidi"/>
          <w:b/>
          <w:bCs/>
          <w:smallCaps/>
          <w:color w:val="000000"/>
        </w:rPr>
        <w:t>DAFTAR RUJUKAN</w:t>
      </w:r>
    </w:p>
    <w:p w14:paraId="3EDBB412" w14:textId="203A3D46" w:rsidR="00840861" w:rsidRPr="00840861" w:rsidRDefault="00840861" w:rsidP="00840861">
      <w:pPr>
        <w:spacing w:before="240" w:after="240" w:line="360" w:lineRule="auto"/>
        <w:ind w:leftChars="0" w:left="0" w:firstLineChars="0" w:firstLine="0"/>
        <w:jc w:val="both"/>
        <w:rPr>
          <w:rFonts w:asciiTheme="minorBidi" w:eastAsia="Arial" w:hAnsiTheme="minorBidi" w:cstheme="minorBidi"/>
        </w:rPr>
      </w:pPr>
      <w:r>
        <w:rPr>
          <w:rFonts w:asciiTheme="minorBidi" w:eastAsia="Arial" w:hAnsiTheme="minorBidi" w:cstheme="minorBidi"/>
        </w:rPr>
        <w:t>A</w:t>
      </w:r>
      <w:r w:rsidRPr="00840861">
        <w:rPr>
          <w:rFonts w:asciiTheme="minorBidi" w:eastAsia="Arial" w:hAnsiTheme="minorBidi" w:cstheme="minorBidi"/>
        </w:rPr>
        <w:t xml:space="preserve">goes Salim, R. M., Istiasih, M. R., Rumalutur, N. A., &amp; Biondi Situmorang, D.D. (2023) the Role of Career Decision </w:t>
      </w:r>
      <w:r w:rsidR="00391FA2" w:rsidRPr="00391FA2">
        <w:rPr>
          <w:rFonts w:asciiTheme="minorBidi" w:eastAsia="Arial" w:hAnsiTheme="minorBidi" w:cstheme="minorBidi"/>
          <w:i/>
          <w:iCs/>
        </w:rPr>
        <w:t>Self-efficacy</w:t>
      </w:r>
      <w:r w:rsidRPr="00840861">
        <w:rPr>
          <w:rFonts w:asciiTheme="minorBidi" w:eastAsia="Arial" w:hAnsiTheme="minorBidi" w:cstheme="minorBidi"/>
        </w:rPr>
        <w:t xml:space="preserve"> as a Mediator of </w:t>
      </w:r>
      <w:r w:rsidR="00391FA2" w:rsidRPr="00391FA2">
        <w:rPr>
          <w:rFonts w:asciiTheme="minorBidi" w:eastAsia="Arial" w:hAnsiTheme="minorBidi" w:cstheme="minorBidi"/>
          <w:i/>
          <w:iCs/>
        </w:rPr>
        <w:t>Peer support</w:t>
      </w:r>
      <w:r w:rsidRPr="00840861">
        <w:rPr>
          <w:rFonts w:asciiTheme="minorBidi" w:eastAsia="Arial" w:hAnsiTheme="minorBidi" w:cstheme="minorBidi"/>
        </w:rPr>
        <w:t xml:space="preserve"> on Students’ Career Adaptability. </w:t>
      </w:r>
      <w:r w:rsidRPr="00840861">
        <w:rPr>
          <w:rFonts w:asciiTheme="minorBidi" w:eastAsia="Arial" w:hAnsiTheme="minorBidi" w:cstheme="minorBidi"/>
          <w:i/>
          <w:iCs/>
        </w:rPr>
        <w:t xml:space="preserve">Heliyon. </w:t>
      </w:r>
      <w:r w:rsidRPr="00840861">
        <w:rPr>
          <w:rFonts w:asciiTheme="minorBidi" w:eastAsia="Arial" w:hAnsiTheme="minorBidi" w:cstheme="minorBidi"/>
        </w:rPr>
        <w:t xml:space="preserve">9 (4). https://doi.org/10.1016/j.heliyon.2023.e14911. </w:t>
      </w:r>
    </w:p>
    <w:p w14:paraId="223CAC9E" w14:textId="243A2A6E" w:rsidR="00840861" w:rsidRDefault="00840861" w:rsidP="00840861">
      <w:pPr>
        <w:spacing w:before="240" w:after="240" w:line="360" w:lineRule="auto"/>
        <w:ind w:leftChars="0" w:left="0" w:firstLineChars="0" w:firstLine="0"/>
        <w:jc w:val="both"/>
        <w:rPr>
          <w:rFonts w:asciiTheme="minorBidi" w:eastAsia="Arial" w:hAnsiTheme="minorBidi" w:cstheme="minorBidi"/>
        </w:rPr>
      </w:pPr>
      <w:r w:rsidRPr="00840861">
        <w:rPr>
          <w:rFonts w:asciiTheme="minorBidi" w:eastAsia="Arial" w:hAnsiTheme="minorBidi" w:cstheme="minorBidi"/>
        </w:rPr>
        <w:t xml:space="preserve">Albert Bandura (1997). </w:t>
      </w:r>
      <w:r w:rsidR="00391FA2" w:rsidRPr="00391FA2">
        <w:rPr>
          <w:rFonts w:asciiTheme="minorBidi" w:eastAsia="Arial" w:hAnsiTheme="minorBidi" w:cstheme="minorBidi"/>
          <w:i/>
          <w:iCs/>
        </w:rPr>
        <w:t>Self-efficacy</w:t>
      </w:r>
      <w:r w:rsidRPr="00840861">
        <w:rPr>
          <w:rFonts w:asciiTheme="minorBidi" w:eastAsia="Arial" w:hAnsiTheme="minorBidi" w:cstheme="minorBidi"/>
        </w:rPr>
        <w:t>: Toward a Unifying Theory of Behavioral Change. Psychological Review. Vol. 84, No. 2, 191-215</w:t>
      </w:r>
    </w:p>
    <w:p w14:paraId="6F23E209" w14:textId="0F2F43EA" w:rsidR="003209E5" w:rsidRDefault="003209E5" w:rsidP="00840861">
      <w:pPr>
        <w:spacing w:before="240" w:after="240" w:line="360" w:lineRule="auto"/>
        <w:ind w:leftChars="0" w:left="0" w:firstLineChars="0" w:firstLine="0"/>
        <w:jc w:val="both"/>
        <w:rPr>
          <w:rFonts w:asciiTheme="minorBidi" w:eastAsia="Arial" w:hAnsiTheme="minorBidi" w:cstheme="minorBidi"/>
        </w:rPr>
      </w:pPr>
      <w:r>
        <w:rPr>
          <w:rFonts w:asciiTheme="minorBidi" w:eastAsia="Arial" w:hAnsiTheme="minorBidi" w:cstheme="minorBidi"/>
        </w:rPr>
        <w:lastRenderedPageBreak/>
        <w:t xml:space="preserve">Araminta, K. A &amp; Izzati, N. A. (2025). Pengaruh Dukungan Sosial Teman Sebaya terhadap Tingkat Kepercayaan Diri Mahasiswa saat Presentasi di Kelas. </w:t>
      </w:r>
      <w:r w:rsidRPr="003209E5">
        <w:rPr>
          <w:rFonts w:asciiTheme="minorBidi" w:eastAsia="Arial" w:hAnsiTheme="minorBidi" w:cstheme="minorBidi"/>
          <w:i/>
          <w:iCs/>
        </w:rPr>
        <w:t>Socius: Jurnal Penelitian Ilmu-Ilmu Sosial</w:t>
      </w:r>
      <w:r>
        <w:rPr>
          <w:rFonts w:asciiTheme="minorBidi" w:eastAsia="Arial" w:hAnsiTheme="minorBidi" w:cstheme="minorBidi"/>
        </w:rPr>
        <w:t>. 62 (11). 642-646.</w:t>
      </w:r>
    </w:p>
    <w:p w14:paraId="26E39444" w14:textId="76986F09" w:rsidR="006531DE" w:rsidRPr="00840861" w:rsidRDefault="006531DE" w:rsidP="00840861">
      <w:pPr>
        <w:spacing w:before="240" w:after="240" w:line="360" w:lineRule="auto"/>
        <w:ind w:leftChars="0" w:left="0" w:firstLineChars="0" w:firstLine="0"/>
        <w:jc w:val="both"/>
        <w:rPr>
          <w:rFonts w:asciiTheme="minorBidi" w:eastAsia="Arial" w:hAnsiTheme="minorBidi" w:cstheme="minorBidi"/>
        </w:rPr>
      </w:pPr>
      <w:r>
        <w:rPr>
          <w:rFonts w:asciiTheme="minorBidi" w:eastAsia="Arial" w:hAnsiTheme="minorBidi" w:cstheme="minorBidi"/>
        </w:rPr>
        <w:t xml:space="preserve">Arjanggi &amp; Ruseno. (2017). Identifikasi Pengambilan Keputusan Karir Remaja. </w:t>
      </w:r>
      <w:r w:rsidRPr="006531DE">
        <w:rPr>
          <w:rFonts w:asciiTheme="minorBidi" w:eastAsia="Arial" w:hAnsiTheme="minorBidi" w:cstheme="minorBidi"/>
          <w:i/>
          <w:iCs/>
        </w:rPr>
        <w:t>Psikologika</w:t>
      </w:r>
      <w:r>
        <w:rPr>
          <w:rFonts w:asciiTheme="minorBidi" w:eastAsia="Arial" w:hAnsiTheme="minorBidi" w:cstheme="minorBidi"/>
        </w:rPr>
        <w:t>. 22 (1).</w:t>
      </w:r>
    </w:p>
    <w:p w14:paraId="755C8709" w14:textId="71115B66" w:rsidR="00A95D43" w:rsidRDefault="00A95D43" w:rsidP="00840861">
      <w:pPr>
        <w:spacing w:before="240" w:after="240" w:line="360" w:lineRule="auto"/>
        <w:ind w:leftChars="0" w:firstLineChars="0" w:firstLine="0"/>
        <w:jc w:val="both"/>
        <w:rPr>
          <w:rFonts w:asciiTheme="minorBidi" w:eastAsia="Arial" w:hAnsiTheme="minorBidi" w:cstheme="minorBidi"/>
        </w:rPr>
      </w:pPr>
      <w:r w:rsidRPr="00A95D43">
        <w:rPr>
          <w:rFonts w:asciiTheme="minorBidi" w:eastAsia="Arial" w:hAnsiTheme="minorBidi" w:cstheme="minorBidi"/>
        </w:rPr>
        <w:t>Betz</w:t>
      </w:r>
      <w:r>
        <w:rPr>
          <w:rFonts w:asciiTheme="minorBidi" w:eastAsia="Arial" w:hAnsiTheme="minorBidi" w:cstheme="minorBidi"/>
        </w:rPr>
        <w:t>, N. E</w:t>
      </w:r>
      <w:r w:rsidRPr="00A95D43">
        <w:rPr>
          <w:rFonts w:asciiTheme="minorBidi" w:eastAsia="Arial" w:hAnsiTheme="minorBidi" w:cstheme="minorBidi"/>
        </w:rPr>
        <w:t xml:space="preserve">. (2000). </w:t>
      </w:r>
      <w:r w:rsidR="00391FA2" w:rsidRPr="00391FA2">
        <w:rPr>
          <w:rFonts w:asciiTheme="minorBidi" w:eastAsia="Arial" w:hAnsiTheme="minorBidi" w:cstheme="minorBidi"/>
          <w:i/>
          <w:iCs/>
        </w:rPr>
        <w:t>Self-efficacy</w:t>
      </w:r>
      <w:r w:rsidRPr="00A95D43">
        <w:rPr>
          <w:rFonts w:asciiTheme="minorBidi" w:eastAsia="Arial" w:hAnsiTheme="minorBidi" w:cstheme="minorBidi"/>
        </w:rPr>
        <w:t xml:space="preserve"> Theory as a Basis for Career Assessment. </w:t>
      </w:r>
      <w:r w:rsidRPr="00DE67C3">
        <w:rPr>
          <w:rFonts w:asciiTheme="minorBidi" w:eastAsia="Arial" w:hAnsiTheme="minorBidi" w:cstheme="minorBidi"/>
          <w:i/>
          <w:iCs/>
        </w:rPr>
        <w:t>Journal of Career Assessment</w:t>
      </w:r>
      <w:r w:rsidRPr="00A95D43">
        <w:rPr>
          <w:rFonts w:asciiTheme="minorBidi" w:eastAsia="Arial" w:hAnsiTheme="minorBidi" w:cstheme="minorBidi"/>
        </w:rPr>
        <w:t>. 8. 205</w:t>
      </w:r>
      <w:r w:rsidR="00DE67C3">
        <w:rPr>
          <w:rFonts w:asciiTheme="minorBidi" w:eastAsia="Arial" w:hAnsiTheme="minorBidi" w:cstheme="minorBidi"/>
        </w:rPr>
        <w:t>.</w:t>
      </w:r>
    </w:p>
    <w:p w14:paraId="047B4F19" w14:textId="44348FDC" w:rsidR="00DE67C3" w:rsidRDefault="00DE67C3" w:rsidP="00DE67C3">
      <w:pPr>
        <w:spacing w:before="240" w:after="240" w:line="360" w:lineRule="auto"/>
        <w:ind w:leftChars="0" w:firstLineChars="0" w:firstLine="0"/>
        <w:jc w:val="both"/>
        <w:rPr>
          <w:rFonts w:asciiTheme="minorBidi" w:eastAsia="Arial" w:hAnsiTheme="minorBidi" w:cstheme="minorBidi"/>
        </w:rPr>
      </w:pPr>
      <w:r w:rsidRPr="00DE67C3">
        <w:rPr>
          <w:rFonts w:asciiTheme="minorBidi" w:eastAsia="Arial" w:hAnsiTheme="minorBidi" w:cstheme="minorBidi"/>
        </w:rPr>
        <w:t xml:space="preserve">Constantinescu, C. A., Besu, E.C., &amp; Negovan, V. (2013). Perceived Social Support And Perceived Self-Efficacy During Adolescence. </w:t>
      </w:r>
      <w:r w:rsidRPr="00DE67C3">
        <w:rPr>
          <w:rFonts w:asciiTheme="minorBidi" w:eastAsia="Arial" w:hAnsiTheme="minorBidi" w:cstheme="minorBidi"/>
          <w:i/>
          <w:iCs/>
        </w:rPr>
        <w:t>Procedia ± Social and Behavioral Sciences</w:t>
      </w:r>
      <w:r>
        <w:rPr>
          <w:rFonts w:asciiTheme="minorBidi" w:eastAsia="Arial" w:hAnsiTheme="minorBidi" w:cstheme="minorBidi"/>
        </w:rPr>
        <w:t>.</w:t>
      </w:r>
      <w:r w:rsidRPr="00DE67C3">
        <w:rPr>
          <w:rFonts w:asciiTheme="minorBidi" w:eastAsia="Arial" w:hAnsiTheme="minorBidi" w:cstheme="minorBidi"/>
        </w:rPr>
        <w:t xml:space="preserve"> 78</w:t>
      </w:r>
      <w:r>
        <w:rPr>
          <w:rFonts w:asciiTheme="minorBidi" w:eastAsia="Arial" w:hAnsiTheme="minorBidi" w:cstheme="minorBidi"/>
        </w:rPr>
        <w:t>.</w:t>
      </w:r>
      <w:r w:rsidRPr="00DE67C3">
        <w:rPr>
          <w:rFonts w:asciiTheme="minorBidi" w:eastAsia="Arial" w:hAnsiTheme="minorBidi" w:cstheme="minorBidi"/>
        </w:rPr>
        <w:t xml:space="preserve"> 275-279</w:t>
      </w:r>
      <w:r>
        <w:rPr>
          <w:rFonts w:asciiTheme="minorBidi" w:eastAsia="Arial" w:hAnsiTheme="minorBidi" w:cstheme="minorBidi"/>
        </w:rPr>
        <w:t xml:space="preserve">. </w:t>
      </w:r>
      <w:r w:rsidRPr="00DE67C3">
        <w:rPr>
          <w:rFonts w:asciiTheme="minorBidi" w:eastAsia="Arial" w:hAnsiTheme="minorBidi" w:cstheme="minorBidi"/>
        </w:rPr>
        <w:t>doi: 10.1016/j/sbspro.2013.04.294.</w:t>
      </w:r>
    </w:p>
    <w:p w14:paraId="47EA58A5" w14:textId="3DD6FF2C" w:rsidR="00DE67C3" w:rsidRDefault="00DE67C3" w:rsidP="00DE67C3">
      <w:pPr>
        <w:spacing w:before="240" w:after="240" w:line="360" w:lineRule="auto"/>
        <w:ind w:leftChars="0" w:firstLineChars="0" w:firstLine="0"/>
        <w:jc w:val="both"/>
        <w:rPr>
          <w:rFonts w:asciiTheme="minorBidi" w:eastAsia="Arial" w:hAnsiTheme="minorBidi" w:cstheme="minorBidi"/>
        </w:rPr>
      </w:pPr>
      <w:r w:rsidRPr="00DE67C3">
        <w:rPr>
          <w:rFonts w:asciiTheme="minorBidi" w:eastAsia="Arial" w:hAnsiTheme="minorBidi" w:cstheme="minorBidi"/>
        </w:rPr>
        <w:t xml:space="preserve">Djudiyah, D., Uningowati, D. W., &amp; Syakarofath, N. A. (2023). Peran Keluarga dan Toleransi Ambiguitas pada Efikasi Diri Pengambilan Keputusan Karier Mahasiswa. </w:t>
      </w:r>
      <w:r w:rsidRPr="00DE67C3">
        <w:rPr>
          <w:rFonts w:asciiTheme="minorBidi" w:eastAsia="Arial" w:hAnsiTheme="minorBidi" w:cstheme="minorBidi"/>
          <w:i/>
          <w:iCs/>
        </w:rPr>
        <w:t>Jurnal Ilmu Keluarga Dan Konsumen</w:t>
      </w:r>
      <w:r>
        <w:rPr>
          <w:rFonts w:asciiTheme="minorBidi" w:eastAsia="Arial" w:hAnsiTheme="minorBidi" w:cstheme="minorBidi"/>
        </w:rPr>
        <w:t xml:space="preserve">. </w:t>
      </w:r>
      <w:r w:rsidRPr="00DE67C3">
        <w:rPr>
          <w:rFonts w:asciiTheme="minorBidi" w:eastAsia="Arial" w:hAnsiTheme="minorBidi" w:cstheme="minorBidi"/>
        </w:rPr>
        <w:t>16(3)</w:t>
      </w:r>
      <w:r>
        <w:rPr>
          <w:rFonts w:asciiTheme="minorBidi" w:eastAsia="Arial" w:hAnsiTheme="minorBidi" w:cstheme="minorBidi"/>
        </w:rPr>
        <w:t>.</w:t>
      </w:r>
      <w:r w:rsidRPr="00DE67C3">
        <w:rPr>
          <w:rFonts w:asciiTheme="minorBidi" w:eastAsia="Arial" w:hAnsiTheme="minorBidi" w:cstheme="minorBidi"/>
        </w:rPr>
        <w:t xml:space="preserve"> 226–237. https://doi.org/10.24156/jikk.2023.16.3.226</w:t>
      </w:r>
      <w:r>
        <w:rPr>
          <w:rFonts w:asciiTheme="minorBidi" w:eastAsia="Arial" w:hAnsiTheme="minorBidi" w:cstheme="minorBidi"/>
        </w:rPr>
        <w:t>.</w:t>
      </w:r>
    </w:p>
    <w:p w14:paraId="024FA93F" w14:textId="77777777" w:rsidR="00484726" w:rsidRDefault="00484726" w:rsidP="00484726">
      <w:pPr>
        <w:spacing w:before="240" w:after="240" w:line="360" w:lineRule="auto"/>
        <w:ind w:leftChars="0" w:left="0" w:firstLineChars="0" w:firstLine="0"/>
        <w:jc w:val="both"/>
        <w:rPr>
          <w:rFonts w:asciiTheme="minorBidi" w:eastAsia="Arial" w:hAnsiTheme="minorBidi" w:cstheme="minorBidi"/>
        </w:rPr>
      </w:pPr>
      <w:r w:rsidRPr="00840861">
        <w:rPr>
          <w:rFonts w:asciiTheme="minorBidi" w:eastAsia="Arial" w:hAnsiTheme="minorBidi" w:cstheme="minorBidi"/>
        </w:rPr>
        <w:t xml:space="preserve">Firmansyah, R., &amp; Sukma. D. (2025). Hubungan Antatara Efikasi Diri dan Dukungan Sosial Teman Sebaya dalam Pengambilan Keputusan Karier Siswa SMA: Studi Korelasional di Indonesia. </w:t>
      </w:r>
      <w:r w:rsidRPr="00840861">
        <w:rPr>
          <w:rFonts w:asciiTheme="minorBidi" w:eastAsia="Arial" w:hAnsiTheme="minorBidi" w:cstheme="minorBidi"/>
          <w:i/>
          <w:iCs/>
        </w:rPr>
        <w:t>Jurnal Internasional Zona Pendidikan dan Pengajaran</w:t>
      </w:r>
      <w:r w:rsidRPr="00840861">
        <w:rPr>
          <w:rFonts w:asciiTheme="minorBidi" w:eastAsia="Arial" w:hAnsiTheme="minorBidi" w:cstheme="minorBidi"/>
        </w:rPr>
        <w:t>. 4 (3). 276–291. https://doi.org/10.57092/ijetz.v4i3.496.</w:t>
      </w:r>
    </w:p>
    <w:p w14:paraId="45DF1257" w14:textId="56AD1FBE" w:rsidR="00733DA6" w:rsidRPr="00840861" w:rsidRDefault="00733DA6" w:rsidP="00733DA6">
      <w:pPr>
        <w:spacing w:before="240" w:after="240" w:line="360" w:lineRule="auto"/>
        <w:ind w:leftChars="0" w:firstLineChars="0" w:firstLine="0"/>
        <w:jc w:val="both"/>
        <w:rPr>
          <w:rFonts w:asciiTheme="minorBidi" w:eastAsia="Arial" w:hAnsiTheme="minorBidi" w:cstheme="minorBidi"/>
        </w:rPr>
      </w:pPr>
      <w:r w:rsidRPr="00733DA6">
        <w:rPr>
          <w:rFonts w:asciiTheme="minorBidi" w:eastAsia="Arial" w:hAnsiTheme="minorBidi" w:cstheme="minorBidi"/>
        </w:rPr>
        <w:t xml:space="preserve">Ghufron, &amp; Risnawita, R. (2017). </w:t>
      </w:r>
      <w:r w:rsidRPr="00733DA6">
        <w:rPr>
          <w:rFonts w:asciiTheme="minorBidi" w:eastAsia="Arial" w:hAnsiTheme="minorBidi" w:cstheme="minorBidi"/>
          <w:i/>
          <w:iCs/>
        </w:rPr>
        <w:t>Teori-Teori Psikologi (R. Kusumaningratri (ed.)).</w:t>
      </w:r>
      <w:r w:rsidRPr="00733DA6">
        <w:rPr>
          <w:rFonts w:asciiTheme="minorBidi" w:eastAsia="Arial" w:hAnsiTheme="minorBidi" w:cstheme="minorBidi"/>
        </w:rPr>
        <w:t xml:space="preserve"> Ar-Ruzz Media</w:t>
      </w:r>
      <w:r>
        <w:rPr>
          <w:rFonts w:asciiTheme="minorBidi" w:eastAsia="Arial" w:hAnsiTheme="minorBidi" w:cstheme="minorBidi"/>
        </w:rPr>
        <w:t>.</w:t>
      </w:r>
    </w:p>
    <w:p w14:paraId="451C7D73" w14:textId="77777777" w:rsidR="00484726" w:rsidRPr="00840861" w:rsidRDefault="00484726" w:rsidP="00484726">
      <w:pPr>
        <w:spacing w:before="240" w:after="240" w:line="360" w:lineRule="auto"/>
        <w:ind w:leftChars="0" w:firstLineChars="0" w:firstLine="0"/>
        <w:jc w:val="both"/>
        <w:rPr>
          <w:rFonts w:asciiTheme="minorBidi" w:eastAsia="Arial" w:hAnsiTheme="minorBidi" w:cstheme="minorBidi"/>
        </w:rPr>
      </w:pPr>
      <w:r w:rsidRPr="00840861">
        <w:rPr>
          <w:rFonts w:asciiTheme="minorBidi" w:eastAsia="Arial" w:hAnsiTheme="minorBidi" w:cstheme="minorBidi"/>
        </w:rPr>
        <w:t xml:space="preserve">Isnain, M., &amp; Nurwidawati, D. (2018). Hubungan antara Efikasi Diri dengan Kematangan Karir pada Siswa Kelas XI di SMK1 Surabaya. </w:t>
      </w:r>
      <w:r w:rsidRPr="00840861">
        <w:rPr>
          <w:rFonts w:asciiTheme="minorBidi" w:eastAsia="Arial" w:hAnsiTheme="minorBidi" w:cstheme="minorBidi"/>
          <w:i/>
          <w:iCs/>
        </w:rPr>
        <w:t>Jurnal Penelitian Psikologi</w:t>
      </w:r>
      <w:r w:rsidRPr="00840861">
        <w:rPr>
          <w:rFonts w:asciiTheme="minorBidi" w:eastAsia="Arial" w:hAnsiTheme="minorBidi" w:cstheme="minorBidi"/>
        </w:rPr>
        <w:t>. 05(02). 1–7</w:t>
      </w:r>
    </w:p>
    <w:p w14:paraId="720DBD8D" w14:textId="4103E982" w:rsidR="00840861" w:rsidRPr="00840861" w:rsidRDefault="00433423" w:rsidP="00840861">
      <w:pPr>
        <w:widowControl w:val="0"/>
        <w:autoSpaceDE w:val="0"/>
        <w:autoSpaceDN w:val="0"/>
        <w:adjustRightInd w:val="0"/>
        <w:spacing w:before="240" w:after="240" w:line="360" w:lineRule="auto"/>
        <w:ind w:left="0" w:hanging="2"/>
        <w:jc w:val="both"/>
        <w:rPr>
          <w:rFonts w:ascii="Arial" w:hAnsi="Arial" w:cs="Arial"/>
        </w:rPr>
      </w:pPr>
      <w:r w:rsidRPr="00840861">
        <w:rPr>
          <w:rFonts w:asciiTheme="minorBidi" w:eastAsia="Arial" w:hAnsiTheme="minorBidi" w:cstheme="minorBidi"/>
        </w:rPr>
        <w:lastRenderedPageBreak/>
        <w:fldChar w:fldCharType="begin" w:fldLock="1"/>
      </w:r>
      <w:r w:rsidRPr="00840861">
        <w:rPr>
          <w:rFonts w:asciiTheme="minorBidi" w:eastAsia="Arial" w:hAnsiTheme="minorBidi" w:cstheme="minorBidi"/>
        </w:rPr>
        <w:instrText xml:space="preserve">ADDIN Mendeley Bibliography CSL_BIBLIOGRAPHY </w:instrText>
      </w:r>
      <w:r w:rsidRPr="00840861">
        <w:rPr>
          <w:rFonts w:asciiTheme="minorBidi" w:eastAsia="Arial" w:hAnsiTheme="minorBidi" w:cstheme="minorBidi"/>
        </w:rPr>
        <w:fldChar w:fldCharType="separate"/>
      </w:r>
      <w:r w:rsidR="00840861" w:rsidRPr="00840861">
        <w:rPr>
          <w:rFonts w:ascii="Arial" w:hAnsi="Arial" w:cs="Arial"/>
        </w:rPr>
        <w:t xml:space="preserve">Kurniawan, A., &amp; Kristianingsih, S. A. (2026). </w:t>
      </w:r>
      <w:r w:rsidR="00840861" w:rsidRPr="00840861">
        <w:rPr>
          <w:rFonts w:ascii="Arial" w:hAnsi="Arial" w:cs="Arial"/>
          <w:i/>
          <w:iCs/>
        </w:rPr>
        <w:t>Pengaruh Dukungan Teman Sebaya Terhadap Career Decision Self- Efficacy pada Mahasiswa Tingkat Akhir Universitas Kristen Satya Wacana</w:t>
      </w:r>
      <w:r w:rsidR="00840861" w:rsidRPr="00840861">
        <w:rPr>
          <w:rFonts w:ascii="Arial" w:hAnsi="Arial" w:cs="Arial"/>
        </w:rPr>
        <w:t xml:space="preserve">. </w:t>
      </w:r>
      <w:r w:rsidR="00840861" w:rsidRPr="00840861">
        <w:rPr>
          <w:rFonts w:ascii="Arial" w:hAnsi="Arial" w:cs="Arial"/>
          <w:i/>
          <w:iCs/>
        </w:rPr>
        <w:t>5</w:t>
      </w:r>
      <w:r w:rsidR="00840861" w:rsidRPr="00840861">
        <w:rPr>
          <w:rFonts w:ascii="Arial" w:hAnsi="Arial" w:cs="Arial"/>
        </w:rPr>
        <w:t>(5), 3143–3158.</w:t>
      </w:r>
    </w:p>
    <w:p w14:paraId="4FD512C0" w14:textId="5C759B70" w:rsidR="00484726" w:rsidRPr="00840861" w:rsidRDefault="00484726" w:rsidP="00484726">
      <w:pPr>
        <w:spacing w:before="240" w:after="240" w:line="360" w:lineRule="auto"/>
        <w:ind w:leftChars="0" w:left="0" w:firstLineChars="0" w:firstLine="0"/>
        <w:jc w:val="both"/>
        <w:rPr>
          <w:rFonts w:asciiTheme="minorBidi" w:eastAsia="Arial" w:hAnsiTheme="minorBidi" w:cstheme="minorBidi"/>
        </w:rPr>
      </w:pPr>
      <w:r w:rsidRPr="00840861">
        <w:rPr>
          <w:rFonts w:asciiTheme="minorBidi" w:eastAsia="Arial" w:hAnsiTheme="minorBidi" w:cstheme="minorBidi"/>
        </w:rPr>
        <w:t xml:space="preserve">Lent, R. W., Brown, S. D., &amp; Hackett, G. (1994). To- wards a unifying social cognitive theory of career and academic interest, choice, and performance. Journal of Vocational Behavior, 45, 79-122. https://doi. org/10.1006/jvbe.1994.1027. </w:t>
      </w:r>
    </w:p>
    <w:p w14:paraId="2444DB42" w14:textId="77777777" w:rsidR="00DE67C3" w:rsidRPr="00840861" w:rsidRDefault="00DE67C3" w:rsidP="00DE67C3">
      <w:pPr>
        <w:spacing w:before="240" w:after="240" w:line="360" w:lineRule="auto"/>
        <w:ind w:leftChars="0" w:left="0" w:firstLineChars="0" w:firstLine="0"/>
        <w:jc w:val="both"/>
        <w:rPr>
          <w:rFonts w:asciiTheme="minorBidi" w:eastAsia="Arial" w:hAnsiTheme="minorBidi" w:cstheme="minorBidi"/>
        </w:rPr>
      </w:pPr>
      <w:r w:rsidRPr="00840861">
        <w:rPr>
          <w:rFonts w:asciiTheme="minorBidi" w:eastAsia="Arial" w:hAnsiTheme="minorBidi" w:cstheme="minorBidi"/>
        </w:rPr>
        <w:t xml:space="preserve">Malik, L. R. (2015). Kematangan Karir Mahasiswa Jurusan Tarbiyah Sekolah Tinggi Agama Islam Negeri (STAIN) Samarinda. </w:t>
      </w:r>
      <w:r w:rsidRPr="00840861">
        <w:rPr>
          <w:rFonts w:asciiTheme="minorBidi" w:eastAsia="Arial" w:hAnsiTheme="minorBidi" w:cstheme="minorBidi"/>
          <w:i/>
          <w:iCs/>
        </w:rPr>
        <w:t>Fenomena</w:t>
      </w:r>
      <w:r w:rsidRPr="00840861">
        <w:rPr>
          <w:rFonts w:asciiTheme="minorBidi" w:eastAsia="Arial" w:hAnsiTheme="minorBidi" w:cstheme="minorBidi"/>
        </w:rPr>
        <w:t>. 7(1).</w:t>
      </w:r>
      <w:r w:rsidRPr="00840861">
        <w:rPr>
          <w:rFonts w:asciiTheme="minorBidi" w:eastAsia="Arial" w:hAnsiTheme="minorBidi" w:cstheme="minorBidi"/>
          <w:i/>
          <w:iCs/>
        </w:rPr>
        <w:t xml:space="preserve"> </w:t>
      </w:r>
      <w:r w:rsidRPr="00840861">
        <w:rPr>
          <w:rFonts w:asciiTheme="minorBidi" w:eastAsia="Arial" w:hAnsiTheme="minorBidi" w:cstheme="minorBidi"/>
        </w:rPr>
        <w:t>111. https://doi.org/10.21093/fj.v7i1.271.</w:t>
      </w:r>
    </w:p>
    <w:p w14:paraId="25192E82" w14:textId="77777777" w:rsidR="00484726" w:rsidRDefault="00484726" w:rsidP="00840861">
      <w:pPr>
        <w:widowControl w:val="0"/>
        <w:autoSpaceDE w:val="0"/>
        <w:autoSpaceDN w:val="0"/>
        <w:adjustRightInd w:val="0"/>
        <w:spacing w:before="240" w:after="240" w:line="360" w:lineRule="auto"/>
        <w:ind w:left="0" w:hanging="2"/>
        <w:jc w:val="both"/>
        <w:rPr>
          <w:rFonts w:asciiTheme="minorBidi" w:eastAsia="Arial" w:hAnsiTheme="minorBidi" w:cstheme="minorBidi"/>
        </w:rPr>
      </w:pPr>
      <w:r w:rsidRPr="00840861">
        <w:rPr>
          <w:rFonts w:asciiTheme="minorBidi" w:eastAsia="Arial" w:hAnsiTheme="minorBidi" w:cstheme="minorBidi"/>
        </w:rPr>
        <w:t xml:space="preserve">Novrianto, R., Marettih, A. K. E., &amp; Wahyudi., H. (2019). Validitas Kontruk Instrumen General Self Efficaccy Scale Versi Indonesia. </w:t>
      </w:r>
      <w:r w:rsidRPr="00840861">
        <w:rPr>
          <w:rFonts w:asciiTheme="minorBidi" w:eastAsia="Arial" w:hAnsiTheme="minorBidi" w:cstheme="minorBidi"/>
          <w:i/>
          <w:iCs/>
        </w:rPr>
        <w:t>Jurnal Psikologi</w:t>
      </w:r>
      <w:r w:rsidRPr="00840861">
        <w:rPr>
          <w:rFonts w:asciiTheme="minorBidi" w:eastAsia="Arial" w:hAnsiTheme="minorBidi" w:cstheme="minorBidi"/>
        </w:rPr>
        <w:t>. 15 (1)</w:t>
      </w:r>
      <w:r>
        <w:rPr>
          <w:rFonts w:asciiTheme="minorBidi" w:eastAsia="Arial" w:hAnsiTheme="minorBidi" w:cstheme="minorBidi"/>
        </w:rPr>
        <w:t>.</w:t>
      </w:r>
    </w:p>
    <w:p w14:paraId="040D883E" w14:textId="7172BE93" w:rsidR="00484726" w:rsidRPr="00840861" w:rsidRDefault="00484726" w:rsidP="00484726">
      <w:pPr>
        <w:spacing w:before="240" w:after="240" w:line="360" w:lineRule="auto"/>
        <w:ind w:leftChars="0" w:firstLineChars="0" w:firstLine="0"/>
        <w:jc w:val="both"/>
        <w:rPr>
          <w:rFonts w:asciiTheme="minorBidi" w:eastAsia="Arial" w:hAnsiTheme="minorBidi" w:cstheme="minorBidi"/>
        </w:rPr>
      </w:pPr>
      <w:r w:rsidRPr="00840861">
        <w:rPr>
          <w:rFonts w:asciiTheme="minorBidi" w:eastAsia="Arial" w:hAnsiTheme="minorBidi" w:cstheme="minorBidi"/>
        </w:rPr>
        <w:t xml:space="preserve">Offando, O., &amp; Sukma, D. (2024). Contribution Of Parental Support And Peer Influence To Student </w:t>
      </w:r>
      <w:r w:rsidR="00391FA2" w:rsidRPr="00391FA2">
        <w:rPr>
          <w:rFonts w:asciiTheme="minorBidi" w:eastAsia="Arial" w:hAnsiTheme="minorBidi" w:cstheme="minorBidi"/>
          <w:i/>
          <w:iCs/>
        </w:rPr>
        <w:t>Career decision making</w:t>
      </w:r>
      <w:r w:rsidRPr="00840861">
        <w:rPr>
          <w:rFonts w:asciiTheme="minorBidi" w:eastAsia="Arial" w:hAnsiTheme="minorBidi" w:cstheme="minorBidi"/>
        </w:rPr>
        <w:t xml:space="preserve">. </w:t>
      </w:r>
      <w:r w:rsidRPr="00840861">
        <w:rPr>
          <w:rFonts w:asciiTheme="minorBidi" w:eastAsia="Arial" w:hAnsiTheme="minorBidi" w:cstheme="minorBidi"/>
          <w:i/>
          <w:iCs/>
        </w:rPr>
        <w:t>Bisma The Journal Of Counseling</w:t>
      </w:r>
      <w:r w:rsidRPr="00840861">
        <w:rPr>
          <w:rFonts w:asciiTheme="minorBidi" w:eastAsia="Arial" w:hAnsiTheme="minorBidi" w:cstheme="minorBidi"/>
        </w:rPr>
        <w:t>. 8(2). https://Doi.Org/10.23887/Bisma.V8i2.86215.</w:t>
      </w:r>
    </w:p>
    <w:p w14:paraId="6BA0A8B2" w14:textId="77777777" w:rsidR="00DE67C3" w:rsidRDefault="00DE67C3" w:rsidP="00DE67C3">
      <w:pPr>
        <w:spacing w:before="240" w:after="240" w:line="360" w:lineRule="auto"/>
        <w:ind w:leftChars="0" w:firstLineChars="0" w:firstLine="0"/>
        <w:jc w:val="both"/>
        <w:rPr>
          <w:rFonts w:asciiTheme="minorBidi" w:eastAsia="Arial" w:hAnsiTheme="minorBidi" w:cstheme="minorBidi"/>
        </w:rPr>
      </w:pPr>
      <w:r w:rsidRPr="00A95D43">
        <w:rPr>
          <w:rFonts w:asciiTheme="minorBidi" w:eastAsia="Arial" w:hAnsiTheme="minorBidi" w:cstheme="minorBidi"/>
        </w:rPr>
        <w:t>Purnama</w:t>
      </w:r>
      <w:r>
        <w:rPr>
          <w:rFonts w:asciiTheme="minorBidi" w:eastAsia="Arial" w:hAnsiTheme="minorBidi" w:cstheme="minorBidi"/>
        </w:rPr>
        <w:t>. C. Y., &amp;</w:t>
      </w:r>
      <w:r w:rsidRPr="00A95D43">
        <w:rPr>
          <w:rFonts w:asciiTheme="minorBidi" w:eastAsia="Arial" w:hAnsiTheme="minorBidi" w:cstheme="minorBidi"/>
        </w:rPr>
        <w:t xml:space="preserve"> Ernawati.</w:t>
      </w:r>
      <w:r>
        <w:rPr>
          <w:rFonts w:asciiTheme="minorBidi" w:eastAsia="Arial" w:hAnsiTheme="minorBidi" w:cstheme="minorBidi"/>
        </w:rPr>
        <w:t xml:space="preserve"> L. (2021).</w:t>
      </w:r>
      <w:r w:rsidRPr="00A95D43">
        <w:rPr>
          <w:rFonts w:asciiTheme="minorBidi" w:eastAsia="Arial" w:hAnsiTheme="minorBidi" w:cstheme="minorBidi"/>
        </w:rPr>
        <w:t xml:space="preserve"> A Psychometric Evaluation Of The </w:t>
      </w:r>
      <w:r w:rsidRPr="00391FA2">
        <w:rPr>
          <w:rFonts w:asciiTheme="minorBidi" w:eastAsia="Arial" w:hAnsiTheme="minorBidi" w:cstheme="minorBidi"/>
          <w:i/>
          <w:iCs/>
        </w:rPr>
        <w:t>Career decision making</w:t>
      </w:r>
      <w:r w:rsidRPr="00A95D43">
        <w:rPr>
          <w:rFonts w:asciiTheme="minorBidi" w:eastAsia="Arial" w:hAnsiTheme="minorBidi" w:cstheme="minorBidi"/>
        </w:rPr>
        <w:t xml:space="preserve"> </w:t>
      </w:r>
      <w:r w:rsidRPr="00391FA2">
        <w:rPr>
          <w:rFonts w:asciiTheme="minorBidi" w:eastAsia="Arial" w:hAnsiTheme="minorBidi" w:cstheme="minorBidi"/>
          <w:i/>
          <w:iCs/>
        </w:rPr>
        <w:t>Self-efficacy</w:t>
      </w:r>
      <w:r w:rsidRPr="00A95D43">
        <w:rPr>
          <w:rFonts w:asciiTheme="minorBidi" w:eastAsia="Arial" w:hAnsiTheme="minorBidi" w:cstheme="minorBidi"/>
        </w:rPr>
        <w:t xml:space="preserve"> Scale. </w:t>
      </w:r>
      <w:r w:rsidRPr="00A95D43">
        <w:rPr>
          <w:rFonts w:asciiTheme="minorBidi" w:eastAsia="Arial" w:hAnsiTheme="minorBidi" w:cstheme="minorBidi"/>
          <w:i/>
          <w:iCs/>
        </w:rPr>
        <w:t xml:space="preserve">Jurnal Penelitian dan Evaluasi Pendidikan. </w:t>
      </w:r>
      <w:r w:rsidRPr="00A95D43">
        <w:rPr>
          <w:rFonts w:asciiTheme="minorBidi" w:eastAsia="Arial" w:hAnsiTheme="minorBidi" w:cstheme="minorBidi"/>
        </w:rPr>
        <w:t>25</w:t>
      </w:r>
      <w:r>
        <w:rPr>
          <w:rFonts w:asciiTheme="minorBidi" w:eastAsia="Arial" w:hAnsiTheme="minorBidi" w:cstheme="minorBidi"/>
        </w:rPr>
        <w:t xml:space="preserve"> (</w:t>
      </w:r>
      <w:r w:rsidRPr="00A95D43">
        <w:rPr>
          <w:rFonts w:asciiTheme="minorBidi" w:eastAsia="Arial" w:hAnsiTheme="minorBidi" w:cstheme="minorBidi"/>
        </w:rPr>
        <w:t>1</w:t>
      </w:r>
      <w:r>
        <w:rPr>
          <w:rFonts w:asciiTheme="minorBidi" w:eastAsia="Arial" w:hAnsiTheme="minorBidi" w:cstheme="minorBidi"/>
        </w:rPr>
        <w:t xml:space="preserve">). </w:t>
      </w:r>
      <w:r w:rsidRPr="00A95D43">
        <w:rPr>
          <w:rFonts w:asciiTheme="minorBidi" w:eastAsia="Arial" w:hAnsiTheme="minorBidi" w:cstheme="minorBidi"/>
        </w:rPr>
        <w:t>77-87</w:t>
      </w:r>
      <w:r>
        <w:rPr>
          <w:rFonts w:asciiTheme="minorBidi" w:eastAsia="Arial" w:hAnsiTheme="minorBidi" w:cstheme="minorBidi"/>
        </w:rPr>
        <w:t>.</w:t>
      </w:r>
    </w:p>
    <w:p w14:paraId="142DC8EE" w14:textId="3628D543" w:rsidR="00840861" w:rsidRPr="00DE67C3" w:rsidRDefault="00DE67C3" w:rsidP="00DE67C3">
      <w:pPr>
        <w:spacing w:before="240" w:after="240" w:line="360" w:lineRule="auto"/>
        <w:ind w:leftChars="0" w:firstLineChars="0" w:firstLine="0"/>
        <w:jc w:val="both"/>
        <w:rPr>
          <w:rFonts w:asciiTheme="minorBidi" w:eastAsia="Arial" w:hAnsiTheme="minorBidi" w:cstheme="minorBidi"/>
        </w:rPr>
      </w:pPr>
      <w:r>
        <w:rPr>
          <w:rFonts w:asciiTheme="minorBidi" w:eastAsia="Arial" w:hAnsiTheme="minorBidi" w:cstheme="minorBidi"/>
        </w:rPr>
        <w:t xml:space="preserve">Putri, M. G &amp; Primanita, R. Y. (2023). Hubungan antara Self-Efficacy dengan Pengambilan Keputusan Karir pada Mahasiswa. </w:t>
      </w:r>
      <w:r w:rsidRPr="00DE67C3">
        <w:rPr>
          <w:rFonts w:asciiTheme="minorBidi" w:eastAsia="Arial" w:hAnsiTheme="minorBidi" w:cstheme="minorBidi"/>
          <w:i/>
          <w:iCs/>
        </w:rPr>
        <w:t>Jurnal Pendidikan Tanbusai.</w:t>
      </w:r>
      <w:r>
        <w:rPr>
          <w:rFonts w:asciiTheme="minorBidi" w:eastAsia="Arial" w:hAnsiTheme="minorBidi" w:cstheme="minorBidi"/>
        </w:rPr>
        <w:t xml:space="preserve"> 7 (1). 2960-2965.</w:t>
      </w:r>
    </w:p>
    <w:p w14:paraId="1DD36B01" w14:textId="77777777" w:rsidR="00DE67C3" w:rsidRPr="00840861" w:rsidRDefault="00DE67C3" w:rsidP="00DE67C3">
      <w:pPr>
        <w:spacing w:before="240" w:after="240" w:line="360" w:lineRule="auto"/>
        <w:ind w:leftChars="0" w:firstLineChars="0" w:firstLine="0"/>
        <w:jc w:val="both"/>
        <w:rPr>
          <w:rFonts w:asciiTheme="minorBidi" w:eastAsia="Arial" w:hAnsiTheme="minorBidi" w:cstheme="minorBidi"/>
        </w:rPr>
      </w:pPr>
      <w:r w:rsidRPr="00DE67C3">
        <w:rPr>
          <w:rFonts w:asciiTheme="minorBidi" w:eastAsia="Arial" w:hAnsiTheme="minorBidi" w:cstheme="minorBidi"/>
        </w:rPr>
        <w:t xml:space="preserve">Setiyani, P., Ismanto, H. S., &amp; Ajie, G. R. (2023). Hubungan antara efikasi diri dengan pengambilan keputusan karier siswa Kelas Xi SMA Negeri 1 Juwana. </w:t>
      </w:r>
      <w:r w:rsidRPr="00DE67C3">
        <w:rPr>
          <w:rFonts w:asciiTheme="minorBidi" w:eastAsia="Arial" w:hAnsiTheme="minorBidi" w:cstheme="minorBidi"/>
          <w:i/>
          <w:iCs/>
        </w:rPr>
        <w:t>JUBIKOPS: Jurnal Bimbingan Konseling Dan Psikologi</w:t>
      </w:r>
      <w:r>
        <w:rPr>
          <w:rFonts w:asciiTheme="minorBidi" w:eastAsia="Arial" w:hAnsiTheme="minorBidi" w:cstheme="minorBidi"/>
          <w:i/>
          <w:iCs/>
        </w:rPr>
        <w:t xml:space="preserve">. </w:t>
      </w:r>
      <w:r w:rsidRPr="00DE67C3">
        <w:rPr>
          <w:rFonts w:asciiTheme="minorBidi" w:eastAsia="Arial" w:hAnsiTheme="minorBidi" w:cstheme="minorBidi"/>
        </w:rPr>
        <w:t>3(2)</w:t>
      </w:r>
      <w:r>
        <w:rPr>
          <w:rFonts w:asciiTheme="minorBidi" w:eastAsia="Arial" w:hAnsiTheme="minorBidi" w:cstheme="minorBidi"/>
        </w:rPr>
        <w:t>.</w:t>
      </w:r>
      <w:r w:rsidRPr="00DE67C3">
        <w:rPr>
          <w:rFonts w:asciiTheme="minorBidi" w:eastAsia="Arial" w:hAnsiTheme="minorBidi" w:cstheme="minorBidi"/>
        </w:rPr>
        <w:t xml:space="preserve"> 83–95.</w:t>
      </w:r>
      <w:r>
        <w:rPr>
          <w:rFonts w:asciiTheme="minorBidi" w:eastAsia="Arial" w:hAnsiTheme="minorBidi" w:cstheme="minorBidi"/>
        </w:rPr>
        <w:t xml:space="preserve"> </w:t>
      </w:r>
      <w:r w:rsidRPr="00DE67C3">
        <w:rPr>
          <w:rFonts w:asciiTheme="minorBidi" w:eastAsia="Arial" w:hAnsiTheme="minorBidi" w:cstheme="minorBidi"/>
        </w:rPr>
        <w:t>https://jurnal.stkipmb.ac.id/index.php/jubikops/article/view/426</w:t>
      </w:r>
      <w:r>
        <w:rPr>
          <w:rFonts w:asciiTheme="minorBidi" w:eastAsia="Arial" w:hAnsiTheme="minorBidi" w:cstheme="minorBidi"/>
        </w:rPr>
        <w:t>.</w:t>
      </w:r>
    </w:p>
    <w:p w14:paraId="2C27B895" w14:textId="77777777" w:rsidR="00484726" w:rsidRPr="00840861" w:rsidRDefault="00484726" w:rsidP="00484726">
      <w:pPr>
        <w:spacing w:before="240" w:after="240" w:line="360" w:lineRule="auto"/>
        <w:ind w:leftChars="0" w:left="0" w:firstLineChars="0" w:firstLine="0"/>
        <w:jc w:val="both"/>
        <w:rPr>
          <w:rFonts w:asciiTheme="minorBidi" w:eastAsia="Arial" w:hAnsiTheme="minorBidi" w:cstheme="minorBidi"/>
        </w:rPr>
      </w:pPr>
      <w:r w:rsidRPr="00840861">
        <w:rPr>
          <w:rFonts w:asciiTheme="minorBidi" w:eastAsia="Arial" w:hAnsiTheme="minorBidi" w:cstheme="minorBidi"/>
        </w:rPr>
        <w:lastRenderedPageBreak/>
        <w:t xml:space="preserve">Sitanggang, A. E. (2023). Hubungan antara Dukungan Teman Sebaya dengan Efikasi Diri Keputusan Karier pada Mahasiswa Rantau. </w:t>
      </w:r>
      <w:r w:rsidRPr="00840861">
        <w:rPr>
          <w:rFonts w:asciiTheme="minorBidi" w:eastAsia="Arial" w:hAnsiTheme="minorBidi" w:cstheme="minorBidi"/>
          <w:i/>
          <w:iCs/>
        </w:rPr>
        <w:t xml:space="preserve">Jurnal Ilmiah Hospitality. </w:t>
      </w:r>
      <w:r w:rsidRPr="00840861">
        <w:rPr>
          <w:rFonts w:asciiTheme="minorBidi" w:eastAsia="Arial" w:hAnsiTheme="minorBidi" w:cstheme="minorBidi"/>
        </w:rPr>
        <w:t>12 (2). https://doi.org/10.47492/jih.v12i2.2988.</w:t>
      </w:r>
    </w:p>
    <w:p w14:paraId="5A041385" w14:textId="77777777" w:rsidR="00484726" w:rsidRPr="00840861" w:rsidRDefault="00484726" w:rsidP="00484726">
      <w:pPr>
        <w:spacing w:before="240" w:after="240" w:line="360" w:lineRule="auto"/>
        <w:ind w:leftChars="0" w:left="0" w:firstLineChars="0" w:firstLine="0"/>
        <w:jc w:val="both"/>
        <w:rPr>
          <w:rFonts w:asciiTheme="minorBidi" w:eastAsia="Arial" w:hAnsiTheme="minorBidi" w:cstheme="minorBidi"/>
        </w:rPr>
      </w:pPr>
      <w:r w:rsidRPr="00840861">
        <w:rPr>
          <w:rFonts w:asciiTheme="minorBidi" w:eastAsia="Arial" w:hAnsiTheme="minorBidi" w:cstheme="minorBidi"/>
        </w:rPr>
        <w:t xml:space="preserve">Sukardi, D. K (1987). </w:t>
      </w:r>
      <w:r w:rsidRPr="00840861">
        <w:rPr>
          <w:rFonts w:asciiTheme="minorBidi" w:eastAsia="Arial" w:hAnsiTheme="minorBidi" w:cstheme="minorBidi"/>
          <w:i/>
          <w:iCs/>
        </w:rPr>
        <w:t>Bimbingan Karir di Sekolah</w:t>
      </w:r>
      <w:r w:rsidRPr="00840861">
        <w:rPr>
          <w:rFonts w:asciiTheme="minorBidi" w:eastAsia="Arial" w:hAnsiTheme="minorBidi" w:cstheme="minorBidi"/>
        </w:rPr>
        <w:t>. Balai Pustaka: Jakarta</w:t>
      </w:r>
    </w:p>
    <w:p w14:paraId="7C679680" w14:textId="77777777" w:rsidR="00484726" w:rsidRDefault="00840861" w:rsidP="00840861">
      <w:pPr>
        <w:widowControl w:val="0"/>
        <w:autoSpaceDE w:val="0"/>
        <w:autoSpaceDN w:val="0"/>
        <w:adjustRightInd w:val="0"/>
        <w:spacing w:before="240" w:after="240" w:line="360" w:lineRule="auto"/>
        <w:ind w:left="0" w:hanging="2"/>
        <w:jc w:val="both"/>
        <w:rPr>
          <w:rFonts w:asciiTheme="minorBidi" w:eastAsia="Arial" w:hAnsiTheme="minorBidi" w:cstheme="minorBidi"/>
        </w:rPr>
      </w:pPr>
      <w:r w:rsidRPr="00840861">
        <w:rPr>
          <w:rFonts w:ascii="Arial" w:hAnsi="Arial" w:cs="Arial"/>
        </w:rPr>
        <w:t xml:space="preserve">Sulistiani, W., &amp; Kristiana, I. F. (2022). </w:t>
      </w:r>
      <w:r w:rsidRPr="00840861">
        <w:rPr>
          <w:rFonts w:ascii="Arial" w:hAnsi="Arial" w:cs="Arial"/>
          <w:i/>
          <w:iCs/>
        </w:rPr>
        <w:t>VALIDATION OF THE INDONESIAN VERSION OF THE ( MSPSS ): A RASCH MODEL APPROACH</w:t>
      </w:r>
      <w:r w:rsidRPr="00840861">
        <w:rPr>
          <w:rFonts w:ascii="Arial" w:hAnsi="Arial" w:cs="Arial"/>
        </w:rPr>
        <w:t xml:space="preserve">. </w:t>
      </w:r>
      <w:r w:rsidRPr="00840861">
        <w:rPr>
          <w:rFonts w:ascii="Arial" w:hAnsi="Arial" w:cs="Arial"/>
          <w:i/>
          <w:iCs/>
        </w:rPr>
        <w:t>21</w:t>
      </w:r>
      <w:r w:rsidRPr="00840861">
        <w:rPr>
          <w:rFonts w:ascii="Arial" w:hAnsi="Arial" w:cs="Arial"/>
        </w:rPr>
        <w:t>(1), 89–103.</w:t>
      </w:r>
      <w:r w:rsidR="00484726" w:rsidRPr="00484726">
        <w:rPr>
          <w:rFonts w:asciiTheme="minorBidi" w:eastAsia="Arial" w:hAnsiTheme="minorBidi" w:cstheme="minorBidi"/>
        </w:rPr>
        <w:t xml:space="preserve"> </w:t>
      </w:r>
    </w:p>
    <w:p w14:paraId="2E6F8631" w14:textId="77777777" w:rsidR="00484726" w:rsidRDefault="00484726" w:rsidP="00484726">
      <w:pPr>
        <w:spacing w:before="240" w:after="240" w:line="360" w:lineRule="auto"/>
        <w:ind w:leftChars="0" w:firstLineChars="0" w:firstLine="0"/>
        <w:jc w:val="both"/>
        <w:rPr>
          <w:rFonts w:asciiTheme="minorBidi" w:eastAsia="Arial" w:hAnsiTheme="minorBidi" w:cstheme="minorBidi"/>
        </w:rPr>
      </w:pPr>
      <w:r w:rsidRPr="00840861">
        <w:rPr>
          <w:rFonts w:asciiTheme="minorBidi" w:eastAsia="Arial" w:hAnsiTheme="minorBidi" w:cstheme="minorBidi"/>
        </w:rPr>
        <w:t xml:space="preserve">Super. Donald E. (1980). A life-span, life-space approach to career development. </w:t>
      </w:r>
      <w:r w:rsidRPr="00840861">
        <w:rPr>
          <w:rFonts w:asciiTheme="minorBidi" w:eastAsia="Arial" w:hAnsiTheme="minorBidi" w:cstheme="minorBidi"/>
          <w:i/>
          <w:iCs/>
        </w:rPr>
        <w:t xml:space="preserve">Journal of Vocational Behavior. </w:t>
      </w:r>
      <w:r w:rsidRPr="00840861">
        <w:rPr>
          <w:rFonts w:asciiTheme="minorBidi" w:eastAsia="Arial" w:hAnsiTheme="minorBidi" w:cstheme="minorBidi"/>
        </w:rPr>
        <w:t>16. 282–298.</w:t>
      </w:r>
    </w:p>
    <w:p w14:paraId="524B76CA" w14:textId="77777777" w:rsidR="00484726" w:rsidRDefault="00484726" w:rsidP="00840861">
      <w:pPr>
        <w:widowControl w:val="0"/>
        <w:autoSpaceDE w:val="0"/>
        <w:autoSpaceDN w:val="0"/>
        <w:adjustRightInd w:val="0"/>
        <w:spacing w:before="240" w:after="240" w:line="360" w:lineRule="auto"/>
        <w:ind w:left="0" w:hanging="2"/>
        <w:jc w:val="both"/>
        <w:rPr>
          <w:rFonts w:asciiTheme="minorBidi" w:eastAsia="Arial" w:hAnsiTheme="minorBidi" w:cstheme="minorBidi"/>
        </w:rPr>
      </w:pPr>
      <w:r w:rsidRPr="00840861">
        <w:rPr>
          <w:rFonts w:asciiTheme="minorBidi" w:eastAsia="Arial" w:hAnsiTheme="minorBidi" w:cstheme="minorBidi"/>
        </w:rPr>
        <w:t xml:space="preserve">Soeparyanto, T. S., Statiswaty, S., Mursidi, B., &amp; Susilowaty, S. (2023). Analisis Faktor dengan Multi Criteria Decision Making Memilih Moda Transportasi Perjalanan ke Kampu Menggunakan Analytic Hierarcy Process (Ahp). </w:t>
      </w:r>
      <w:r w:rsidRPr="00840861">
        <w:rPr>
          <w:rFonts w:asciiTheme="minorBidi" w:eastAsia="Arial" w:hAnsiTheme="minorBidi" w:cstheme="minorBidi"/>
          <w:i/>
          <w:iCs/>
        </w:rPr>
        <w:t>STABILITA: Jurnal Ilmiah Teknik Sipil</w:t>
      </w:r>
      <w:r w:rsidRPr="00840861">
        <w:rPr>
          <w:rFonts w:asciiTheme="minorBidi" w:eastAsia="Arial" w:hAnsiTheme="minorBidi" w:cstheme="minorBidi"/>
        </w:rPr>
        <w:t>, 11 (3), 160. https://doi.org/10.55679/jts.v11i3.46076.</w:t>
      </w:r>
      <w:r w:rsidRPr="00484726">
        <w:rPr>
          <w:rFonts w:asciiTheme="minorBidi" w:eastAsia="Arial" w:hAnsiTheme="minorBidi" w:cstheme="minorBidi"/>
        </w:rPr>
        <w:t xml:space="preserve"> </w:t>
      </w:r>
    </w:p>
    <w:p w14:paraId="2F47E80B" w14:textId="2F6248E8" w:rsidR="00DE67C3" w:rsidRDefault="00DE67C3" w:rsidP="00DE67C3">
      <w:pPr>
        <w:widowControl w:val="0"/>
        <w:autoSpaceDE w:val="0"/>
        <w:autoSpaceDN w:val="0"/>
        <w:adjustRightInd w:val="0"/>
        <w:spacing w:before="240" w:after="240" w:line="360" w:lineRule="auto"/>
        <w:ind w:left="0" w:hanging="2"/>
        <w:jc w:val="both"/>
        <w:rPr>
          <w:rFonts w:asciiTheme="minorBidi" w:eastAsia="Arial" w:hAnsiTheme="minorBidi" w:cstheme="minorBidi"/>
        </w:rPr>
      </w:pPr>
      <w:r w:rsidRPr="00DE67C3">
        <w:rPr>
          <w:rFonts w:asciiTheme="minorBidi" w:eastAsia="Arial" w:hAnsiTheme="minorBidi" w:cstheme="minorBidi"/>
        </w:rPr>
        <w:t>Spagnolo, A., Gill, K</w:t>
      </w:r>
      <w:r>
        <w:rPr>
          <w:rFonts w:asciiTheme="minorBidi" w:eastAsia="Arial" w:hAnsiTheme="minorBidi" w:cstheme="minorBidi"/>
        </w:rPr>
        <w:t xml:space="preserve"> et. al.,</w:t>
      </w:r>
      <w:r w:rsidRPr="00DE67C3">
        <w:rPr>
          <w:rFonts w:asciiTheme="minorBidi" w:eastAsia="Arial" w:hAnsiTheme="minorBidi" w:cstheme="minorBidi"/>
        </w:rPr>
        <w:t xml:space="preserve"> (2019). Evaluasi Akademik Pembelajaran Daring Spesialis Sebaya. Psychiatr. Rehabil., J. 42, 132–138.</w:t>
      </w:r>
    </w:p>
    <w:p w14:paraId="3B820BEE" w14:textId="309EBA99" w:rsidR="00840861" w:rsidRPr="00840861" w:rsidRDefault="00484726" w:rsidP="00840861">
      <w:pPr>
        <w:widowControl w:val="0"/>
        <w:autoSpaceDE w:val="0"/>
        <w:autoSpaceDN w:val="0"/>
        <w:adjustRightInd w:val="0"/>
        <w:spacing w:before="240" w:after="240" w:line="360" w:lineRule="auto"/>
        <w:ind w:left="0" w:hanging="2"/>
        <w:jc w:val="both"/>
        <w:rPr>
          <w:rFonts w:ascii="Arial" w:hAnsi="Arial" w:cs="Arial"/>
        </w:rPr>
      </w:pPr>
      <w:r w:rsidRPr="00840861">
        <w:rPr>
          <w:rFonts w:asciiTheme="minorBidi" w:eastAsia="Arial" w:hAnsiTheme="minorBidi" w:cstheme="minorBidi"/>
        </w:rPr>
        <w:t xml:space="preserve">Zai, R. R., &amp; Brahmana, K. M. B. (2026). PENGARUH DUKUNGAN SOSIAL TERHADAP </w:t>
      </w:r>
      <w:r w:rsidR="00391FA2" w:rsidRPr="00391FA2">
        <w:rPr>
          <w:rFonts w:asciiTheme="minorBidi" w:eastAsia="Arial" w:hAnsiTheme="minorBidi" w:cstheme="minorBidi"/>
          <w:i/>
          <w:iCs/>
        </w:rPr>
        <w:t>CAREER DECISION MAKING</w:t>
      </w:r>
      <w:r w:rsidRPr="00840861">
        <w:rPr>
          <w:rFonts w:asciiTheme="minorBidi" w:eastAsia="Arial" w:hAnsiTheme="minorBidi" w:cstheme="minorBidi"/>
        </w:rPr>
        <w:t xml:space="preserve"> </w:t>
      </w:r>
      <w:r w:rsidR="00391FA2" w:rsidRPr="00391FA2">
        <w:rPr>
          <w:rFonts w:asciiTheme="minorBidi" w:eastAsia="Arial" w:hAnsiTheme="minorBidi" w:cstheme="minorBidi"/>
          <w:i/>
          <w:iCs/>
        </w:rPr>
        <w:t>SELF-EFFICACY</w:t>
      </w:r>
      <w:r w:rsidRPr="00840861">
        <w:rPr>
          <w:rFonts w:asciiTheme="minorBidi" w:eastAsia="Arial" w:hAnsiTheme="minorBidi" w:cstheme="minorBidi"/>
        </w:rPr>
        <w:t xml:space="preserve"> PADA MAHASISWA TINGKAT AKHIR DI KOTA MEDAN. </w:t>
      </w:r>
      <w:r w:rsidRPr="00840861">
        <w:rPr>
          <w:rFonts w:asciiTheme="minorBidi" w:eastAsia="Arial" w:hAnsiTheme="minorBidi" w:cstheme="minorBidi"/>
          <w:i/>
          <w:iCs/>
        </w:rPr>
        <w:t>PAEDAGOGY: Jurnal Ilmu Pendidikan dan Psikologi</w:t>
      </w:r>
      <w:r w:rsidRPr="00840861">
        <w:rPr>
          <w:rFonts w:asciiTheme="minorBidi" w:eastAsia="Arial" w:hAnsiTheme="minorBidi" w:cstheme="minorBidi"/>
        </w:rPr>
        <w:t>. 6 (2). https://doi.org/10.51878/paedagogy.v6i2.10997.</w:t>
      </w:r>
    </w:p>
    <w:p w14:paraId="5C5EDFE0" w14:textId="1C003C18" w:rsidR="00484726" w:rsidRPr="00840861" w:rsidRDefault="00433423" w:rsidP="00484726">
      <w:pPr>
        <w:spacing w:before="240" w:after="240" w:line="360" w:lineRule="auto"/>
        <w:ind w:leftChars="0" w:firstLineChars="0" w:firstLine="0"/>
        <w:jc w:val="both"/>
        <w:rPr>
          <w:rFonts w:asciiTheme="minorBidi" w:eastAsia="Arial" w:hAnsiTheme="minorBidi" w:cstheme="minorBidi"/>
        </w:rPr>
      </w:pPr>
      <w:r w:rsidRPr="00840861">
        <w:rPr>
          <w:rFonts w:asciiTheme="minorBidi" w:eastAsia="Arial" w:hAnsiTheme="minorBidi" w:cstheme="minorBidi"/>
        </w:rPr>
        <w:fldChar w:fldCharType="end"/>
      </w:r>
      <w:r w:rsidR="00484726" w:rsidRPr="00484726">
        <w:rPr>
          <w:rFonts w:asciiTheme="minorBidi" w:eastAsia="Arial" w:hAnsiTheme="minorBidi" w:cstheme="minorBidi"/>
        </w:rPr>
        <w:t xml:space="preserve"> </w:t>
      </w:r>
    </w:p>
    <w:p w14:paraId="0C69EA8D" w14:textId="35041565" w:rsidR="008777A1" w:rsidRPr="00840861" w:rsidRDefault="008777A1" w:rsidP="00840861">
      <w:pPr>
        <w:spacing w:before="240" w:after="240" w:line="360" w:lineRule="auto"/>
        <w:ind w:leftChars="0" w:left="0" w:firstLineChars="0" w:firstLine="0"/>
        <w:jc w:val="both"/>
        <w:rPr>
          <w:rFonts w:asciiTheme="minorBidi" w:eastAsia="Arial" w:hAnsiTheme="minorBidi" w:cstheme="minorBidi"/>
        </w:rPr>
      </w:pPr>
    </w:p>
    <w:p w14:paraId="21A7961E" w14:textId="640AE8C6" w:rsidR="004E66CD" w:rsidRPr="0031440E" w:rsidRDefault="004E66CD" w:rsidP="00840861">
      <w:pPr>
        <w:ind w:left="0" w:hanging="2"/>
        <w:rPr>
          <w:rFonts w:asciiTheme="minorBidi" w:eastAsia="Arial" w:hAnsiTheme="minorBidi" w:cstheme="minorBidi"/>
          <w:color w:val="EE0000"/>
        </w:rPr>
      </w:pPr>
    </w:p>
    <w:sectPr w:rsidR="004E66CD" w:rsidRPr="0031440E">
      <w:type w:val="continuous"/>
      <w:pgSz w:w="11906" w:h="16838"/>
      <w:pgMar w:top="1701" w:right="1701" w:bottom="1701" w:left="2268" w:header="850"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E78D1" w14:textId="77777777" w:rsidR="004638D4" w:rsidRDefault="004638D4">
      <w:pPr>
        <w:spacing w:line="240" w:lineRule="auto"/>
        <w:ind w:left="0" w:hanging="2"/>
      </w:pPr>
      <w:r>
        <w:separator/>
      </w:r>
    </w:p>
  </w:endnote>
  <w:endnote w:type="continuationSeparator" w:id="0">
    <w:p w14:paraId="3AF9A649" w14:textId="77777777" w:rsidR="004638D4" w:rsidRDefault="004638D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D26B909B-309F-47FD-98E2-06AE787BEB8D}"/>
  </w:font>
  <w:font w:name="Tahoma">
    <w:panose1 w:val="020B0604030504040204"/>
    <w:charset w:val="00"/>
    <w:family w:val="swiss"/>
    <w:pitch w:val="variable"/>
    <w:sig w:usb0="E1002EFF" w:usb1="C000605B" w:usb2="00000029" w:usb3="00000000" w:csb0="000101FF" w:csb1="00000000"/>
    <w:embedRegular r:id="rId2" w:fontKey="{CC415FC8-8310-4FBA-A702-B54FE7808406}"/>
  </w:font>
  <w:font w:name="Georgia">
    <w:panose1 w:val="02040502050405020303"/>
    <w:charset w:val="00"/>
    <w:family w:val="roman"/>
    <w:pitch w:val="variable"/>
    <w:sig w:usb0="00000287" w:usb1="00000000" w:usb2="00000000" w:usb3="00000000" w:csb0="0000009F" w:csb1="00000000"/>
    <w:embedItalic r:id="rId3" w:fontKey="{216D1D5D-25BB-4E73-8210-AFEEEA3F155C}"/>
  </w:font>
  <w:font w:name="Calibri">
    <w:panose1 w:val="020F0502020204030204"/>
    <w:charset w:val="00"/>
    <w:family w:val="swiss"/>
    <w:pitch w:val="variable"/>
    <w:sig w:usb0="E4002EFF" w:usb1="C200247B" w:usb2="00000009" w:usb3="00000000" w:csb0="000001FF" w:csb1="00000000"/>
    <w:embedRegular r:id="rId4" w:fontKey="{6C60B9B2-6E12-4EF8-85DE-90F0F2C4B3CB}"/>
  </w:font>
  <w:font w:name="Cambria">
    <w:panose1 w:val="02040503050406030204"/>
    <w:charset w:val="00"/>
    <w:family w:val="roman"/>
    <w:pitch w:val="variable"/>
    <w:sig w:usb0="E00006FF" w:usb1="420024FF" w:usb2="02000000" w:usb3="00000000" w:csb0="0000019F" w:csb1="00000000"/>
    <w:embedRegular r:id="rId5" w:fontKey="{7C4A64D9-C287-47B1-B532-E1A08BF8B5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C507" w14:textId="77777777" w:rsidR="004E66CD" w:rsidRDefault="00000000">
    <w:pPr>
      <w:pBdr>
        <w:top w:val="nil"/>
        <w:left w:val="nil"/>
        <w:bottom w:val="nil"/>
        <w:right w:val="nil"/>
        <w:between w:val="nil"/>
      </w:pBdr>
      <w:spacing w:line="240" w:lineRule="auto"/>
      <w:ind w:left="0" w:hanging="2"/>
      <w:rPr>
        <w:rFonts w:eastAsia="Times New Roman"/>
        <w:color w:val="000000"/>
        <w:sz w:val="20"/>
        <w:szCs w:val="20"/>
      </w:rPr>
    </w:pPr>
    <w:r>
      <w:rPr>
        <w:rFonts w:eastAsia="Times New Roman"/>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C8BE" w14:textId="77777777" w:rsidR="004E66CD" w:rsidRDefault="004E66CD">
    <w:pPr>
      <w:widowControl w:val="0"/>
      <w:pBdr>
        <w:top w:val="nil"/>
        <w:left w:val="nil"/>
        <w:bottom w:val="nil"/>
        <w:right w:val="nil"/>
        <w:between w:val="nil"/>
      </w:pBdr>
      <w:spacing w:line="276" w:lineRule="auto"/>
      <w:ind w:left="0" w:hanging="2"/>
      <w:rPr>
        <w:rFonts w:ascii="Arial" w:eastAsia="Arial" w:hAnsi="Arial" w:cs="Arial"/>
        <w:color w:val="000000"/>
      </w:rPr>
    </w:pPr>
  </w:p>
  <w:tbl>
    <w:tblPr>
      <w:tblStyle w:val="a1"/>
      <w:tblW w:w="8125" w:type="dxa"/>
      <w:jc w:val="center"/>
      <w:tblLayout w:type="fixed"/>
      <w:tblLook w:val="0000" w:firstRow="0" w:lastRow="0" w:firstColumn="0" w:lastColumn="0" w:noHBand="0" w:noVBand="0"/>
    </w:tblPr>
    <w:tblGrid>
      <w:gridCol w:w="6898"/>
      <w:gridCol w:w="1227"/>
    </w:tblGrid>
    <w:tr w:rsidR="004E66CD" w14:paraId="60363C7F" w14:textId="77777777">
      <w:trPr>
        <w:trHeight w:val="115"/>
        <w:jc w:val="center"/>
      </w:trPr>
      <w:tc>
        <w:tcPr>
          <w:tcW w:w="6898" w:type="dxa"/>
          <w:tcBorders>
            <w:bottom w:val="single" w:sz="4" w:space="0" w:color="000000"/>
          </w:tcBorders>
          <w:shd w:val="clear" w:color="auto" w:fill="FFFFFF"/>
          <w:tcMar>
            <w:top w:w="0" w:type="dxa"/>
            <w:bottom w:w="0" w:type="dxa"/>
          </w:tcMar>
        </w:tcPr>
        <w:p w14:paraId="7D0D184E" w14:textId="77777777" w:rsidR="004E66CD" w:rsidRDefault="004E66CD">
          <w:pPr>
            <w:pBdr>
              <w:top w:val="nil"/>
              <w:left w:val="nil"/>
              <w:bottom w:val="nil"/>
              <w:right w:val="nil"/>
              <w:between w:val="nil"/>
            </w:pBdr>
            <w:spacing w:line="240" w:lineRule="auto"/>
            <w:ind w:left="0" w:hanging="2"/>
            <w:rPr>
              <w:rFonts w:ascii="Arial" w:eastAsia="Arial" w:hAnsi="Arial" w:cs="Arial"/>
              <w:color w:val="000000"/>
              <w:sz w:val="22"/>
              <w:szCs w:val="22"/>
            </w:rPr>
          </w:pPr>
        </w:p>
      </w:tc>
      <w:tc>
        <w:tcPr>
          <w:tcW w:w="1227" w:type="dxa"/>
          <w:tcBorders>
            <w:bottom w:val="single" w:sz="4" w:space="0" w:color="000000"/>
          </w:tcBorders>
          <w:tcMar>
            <w:top w:w="0" w:type="dxa"/>
            <w:bottom w:w="0" w:type="dxa"/>
          </w:tcMar>
        </w:tcPr>
        <w:p w14:paraId="7A6A6F21" w14:textId="77777777" w:rsidR="004E66CD" w:rsidRDefault="004E66CD">
          <w:pPr>
            <w:pBdr>
              <w:top w:val="nil"/>
              <w:left w:val="nil"/>
              <w:bottom w:val="nil"/>
              <w:right w:val="nil"/>
              <w:between w:val="nil"/>
            </w:pBdr>
            <w:spacing w:line="240" w:lineRule="auto"/>
            <w:ind w:left="0" w:hanging="2"/>
            <w:jc w:val="right"/>
            <w:rPr>
              <w:rFonts w:ascii="Arial" w:eastAsia="Arial" w:hAnsi="Arial" w:cs="Arial"/>
              <w:color w:val="000000"/>
              <w:sz w:val="22"/>
              <w:szCs w:val="22"/>
            </w:rPr>
          </w:pPr>
        </w:p>
      </w:tc>
    </w:tr>
    <w:tr w:rsidR="004E66CD" w14:paraId="2ACBCB06" w14:textId="77777777">
      <w:trPr>
        <w:jc w:val="center"/>
      </w:trPr>
      <w:tc>
        <w:tcPr>
          <w:tcW w:w="6898" w:type="dxa"/>
          <w:tcBorders>
            <w:top w:val="single" w:sz="4" w:space="0" w:color="000000"/>
            <w:right w:val="single" w:sz="4" w:space="0" w:color="000000"/>
          </w:tcBorders>
          <w:shd w:val="clear" w:color="auto" w:fill="FFFFFF"/>
          <w:vAlign w:val="center"/>
        </w:tcPr>
        <w:p w14:paraId="1BBBC98D" w14:textId="77777777" w:rsidR="004E66CD"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Al-Irsyad: Jurnal Pendidikan dan Konseling    p-Issn:2088-8341, e-Issn:2686-2859</w:t>
          </w:r>
        </w:p>
        <w:p w14:paraId="0E2FF1E7" w14:textId="77777777" w:rsidR="004E66CD"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Homepage: </w:t>
          </w:r>
          <w:hyperlink r:id="rId1">
            <w:r w:rsidR="004E66CD">
              <w:rPr>
                <w:rFonts w:ascii="Arial" w:eastAsia="Arial" w:hAnsi="Arial" w:cs="Arial"/>
                <w:color w:val="0000FF"/>
                <w:sz w:val="18"/>
                <w:szCs w:val="18"/>
                <w:u w:val="single"/>
              </w:rPr>
              <w:t>http://jurnal.uinsu.ac.id/index.php/al-irsyad</w:t>
            </w:r>
          </w:hyperlink>
        </w:p>
        <w:p w14:paraId="605FEFED" w14:textId="77777777" w:rsidR="004E66CD" w:rsidRDefault="004E66CD">
          <w:pPr>
            <w:pBdr>
              <w:top w:val="nil"/>
              <w:left w:val="nil"/>
              <w:bottom w:val="nil"/>
              <w:right w:val="nil"/>
              <w:between w:val="nil"/>
            </w:pBdr>
            <w:spacing w:line="240" w:lineRule="auto"/>
            <w:ind w:left="0" w:hanging="2"/>
            <w:rPr>
              <w:rFonts w:ascii="Arial" w:eastAsia="Arial" w:hAnsi="Arial" w:cs="Arial"/>
              <w:color w:val="000000"/>
              <w:sz w:val="18"/>
              <w:szCs w:val="18"/>
            </w:rPr>
          </w:pPr>
        </w:p>
        <w:p w14:paraId="5B843C1A" w14:textId="77777777" w:rsidR="004E66CD" w:rsidRDefault="00000000">
          <w:pPr>
            <w:pBdr>
              <w:top w:val="nil"/>
              <w:left w:val="nil"/>
              <w:bottom w:val="nil"/>
              <w:right w:val="nil"/>
              <w:between w:val="nil"/>
            </w:pBdr>
            <w:spacing w:line="240" w:lineRule="auto"/>
            <w:ind w:left="0" w:hanging="2"/>
            <w:rPr>
              <w:rFonts w:ascii="Arial" w:eastAsia="Arial" w:hAnsi="Arial" w:cs="Arial"/>
              <w:color w:val="808080"/>
              <w:sz w:val="18"/>
              <w:szCs w:val="18"/>
            </w:rPr>
          </w:pPr>
          <w:r>
            <w:rPr>
              <w:rFonts w:ascii="Arial" w:eastAsia="Arial" w:hAnsi="Arial" w:cs="Arial"/>
              <w:smallCaps/>
              <w:color w:val="808080"/>
              <w:sz w:val="18"/>
              <w:szCs w:val="18"/>
            </w:rPr>
            <w:t>© PRODI BKPI FTIK UIN SUMATERA UTARA MEDAN 2025</w:t>
          </w:r>
        </w:p>
      </w:tc>
      <w:tc>
        <w:tcPr>
          <w:tcW w:w="1227" w:type="dxa"/>
          <w:tcBorders>
            <w:top w:val="single" w:sz="4" w:space="0" w:color="000000"/>
            <w:left w:val="single" w:sz="4" w:space="0" w:color="000000"/>
          </w:tcBorders>
          <w:vAlign w:val="center"/>
        </w:tcPr>
        <w:p w14:paraId="7B028596" w14:textId="77777777" w:rsidR="004E66CD" w:rsidRDefault="00000000">
          <w:pPr>
            <w:pBdr>
              <w:top w:val="nil"/>
              <w:left w:val="nil"/>
              <w:bottom w:val="nil"/>
              <w:right w:val="nil"/>
              <w:between w:val="nil"/>
            </w:pBdr>
            <w:spacing w:line="240" w:lineRule="auto"/>
            <w:ind w:left="0" w:hanging="2"/>
            <w:jc w:val="right"/>
            <w:rPr>
              <w:rFonts w:ascii="Arial" w:eastAsia="Arial" w:hAnsi="Arial" w:cs="Arial"/>
              <w:color w:val="808080"/>
              <w:sz w:val="18"/>
              <w:szCs w:val="18"/>
            </w:rPr>
          </w:pPr>
          <w:r>
            <w:rPr>
              <w:rFonts w:ascii="Arial" w:eastAsia="Arial" w:hAnsi="Arial" w:cs="Arial"/>
              <w:smallCaps/>
              <w:color w:val="808080"/>
              <w:sz w:val="18"/>
              <w:szCs w:val="18"/>
            </w:rPr>
            <w:t xml:space="preserve">PAGE </w:t>
          </w:r>
        </w:p>
      </w:tc>
    </w:tr>
  </w:tbl>
  <w:p w14:paraId="67385EA6" w14:textId="77777777" w:rsidR="004E66CD" w:rsidRDefault="004E66CD">
    <w:pPr>
      <w:pBdr>
        <w:top w:val="nil"/>
        <w:left w:val="nil"/>
        <w:bottom w:val="nil"/>
        <w:right w:val="nil"/>
        <w:between w:val="nil"/>
      </w:pBdr>
      <w:spacing w:line="240" w:lineRule="auto"/>
      <w:ind w:left="0" w:hanging="2"/>
      <w:rPr>
        <w:sz w:val="20"/>
        <w:szCs w:val="20"/>
      </w:rPr>
    </w:pPr>
  </w:p>
  <w:p w14:paraId="7893EC5B" w14:textId="6E44E4D6" w:rsidR="004E66CD" w:rsidRDefault="00000000">
    <w:pPr>
      <w:pBdr>
        <w:top w:val="nil"/>
        <w:left w:val="nil"/>
        <w:bottom w:val="nil"/>
        <w:right w:val="nil"/>
        <w:between w:val="nil"/>
      </w:pBdr>
      <w:spacing w:line="240" w:lineRule="auto"/>
      <w:ind w:left="0" w:hanging="2"/>
      <w:jc w:val="right"/>
      <w:rPr>
        <w:sz w:val="20"/>
        <w:szCs w:val="20"/>
      </w:rPr>
    </w:pPr>
    <w:r>
      <w:rPr>
        <w:sz w:val="20"/>
        <w:szCs w:val="20"/>
      </w:rPr>
      <w:fldChar w:fldCharType="begin"/>
    </w:r>
    <w:r>
      <w:rPr>
        <w:sz w:val="20"/>
        <w:szCs w:val="20"/>
      </w:rPr>
      <w:instrText>PAGE</w:instrText>
    </w:r>
    <w:r>
      <w:rPr>
        <w:sz w:val="20"/>
        <w:szCs w:val="20"/>
      </w:rPr>
      <w:fldChar w:fldCharType="separate"/>
    </w:r>
    <w:r w:rsidR="008B652F">
      <w:rPr>
        <w:sz w:val="20"/>
        <w:szCs w:val="20"/>
      </w:rPr>
      <w:t>3</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472D" w14:textId="77777777" w:rsidR="004E66CD" w:rsidRDefault="00000000">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8B652F">
      <w:rPr>
        <w:rFonts w:ascii="Arial" w:eastAsia="Arial" w:hAnsi="Arial" w:cs="Arial"/>
        <w:color w:val="000000"/>
      </w:rPr>
      <w:t>1</w:t>
    </w:r>
    <w:r>
      <w:rPr>
        <w:rFonts w:ascii="Arial" w:eastAsia="Arial" w:hAnsi="Arial" w:cs="Arial"/>
        <w:color w:val="000000"/>
      </w:rPr>
      <w:fldChar w:fldCharType="end"/>
    </w:r>
  </w:p>
  <w:p w14:paraId="4C46753E" w14:textId="77777777" w:rsidR="004E66CD" w:rsidRDefault="004E66CD">
    <w:pPr>
      <w:pBdr>
        <w:top w:val="nil"/>
        <w:left w:val="nil"/>
        <w:bottom w:val="nil"/>
        <w:right w:val="nil"/>
        <w:between w:val="nil"/>
      </w:pBdr>
      <w:spacing w:line="240" w:lineRule="auto"/>
      <w:ind w:left="0" w:hanging="2"/>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E076B" w14:textId="77777777" w:rsidR="004638D4" w:rsidRDefault="004638D4">
      <w:pPr>
        <w:spacing w:line="240" w:lineRule="auto"/>
        <w:ind w:left="0" w:hanging="2"/>
      </w:pPr>
      <w:r>
        <w:separator/>
      </w:r>
    </w:p>
  </w:footnote>
  <w:footnote w:type="continuationSeparator" w:id="0">
    <w:p w14:paraId="1761F458" w14:textId="77777777" w:rsidR="004638D4" w:rsidRDefault="004638D4">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1BDF" w14:textId="77777777" w:rsidR="0031440E" w:rsidRDefault="0031440E">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95C4" w14:textId="485BA903" w:rsidR="004E66CD" w:rsidRDefault="0031440E">
    <w:pPr>
      <w:spacing w:before="120" w:after="120"/>
      <w:ind w:left="0" w:hanging="2"/>
      <w:rPr>
        <w:rFonts w:ascii="Arial" w:eastAsia="Arial" w:hAnsi="Arial" w:cs="Arial"/>
        <w:b/>
        <w:bCs/>
        <w:color w:val="000000"/>
        <w:sz w:val="16"/>
        <w:szCs w:val="16"/>
      </w:rPr>
    </w:pPr>
    <w:r>
      <w:rPr>
        <w:rFonts w:ascii="Arial" w:eastAsia="Arial" w:hAnsi="Arial" w:cs="Arial"/>
        <w:sz w:val="20"/>
        <w:szCs w:val="20"/>
      </w:rPr>
      <w:t xml:space="preserve">Putri Wulandari, Indrajat Kunwijaya, </w:t>
    </w:r>
    <w:r w:rsidRPr="0031440E">
      <w:rPr>
        <w:rFonts w:ascii="Arial" w:eastAsia="Arial" w:hAnsi="Arial" w:cs="Arial"/>
        <w:b/>
        <w:bCs/>
        <w:sz w:val="20"/>
        <w:szCs w:val="20"/>
      </w:rPr>
      <w:t xml:space="preserve">The Role Of </w:t>
    </w:r>
    <w:r w:rsidR="00391FA2" w:rsidRPr="00391FA2">
      <w:rPr>
        <w:rFonts w:ascii="Arial" w:eastAsia="Arial" w:hAnsi="Arial" w:cs="Arial"/>
        <w:b/>
        <w:bCs/>
        <w:i/>
        <w:iCs/>
        <w:sz w:val="20"/>
        <w:szCs w:val="20"/>
      </w:rPr>
      <w:t>Self-efficacy</w:t>
    </w:r>
    <w:r w:rsidRPr="0031440E">
      <w:rPr>
        <w:rFonts w:ascii="Arial" w:eastAsia="Arial" w:hAnsi="Arial" w:cs="Arial"/>
        <w:b/>
        <w:bCs/>
        <w:sz w:val="20"/>
        <w:szCs w:val="20"/>
      </w:rPr>
      <w:t xml:space="preserve"> As A Mediator In The Relationship Between </w:t>
    </w:r>
    <w:r w:rsidR="00391FA2" w:rsidRPr="00391FA2">
      <w:rPr>
        <w:rFonts w:ascii="Arial" w:eastAsia="Arial" w:hAnsi="Arial" w:cs="Arial"/>
        <w:b/>
        <w:bCs/>
        <w:i/>
        <w:iCs/>
        <w:sz w:val="20"/>
        <w:szCs w:val="20"/>
      </w:rPr>
      <w:t>Peer support</w:t>
    </w:r>
    <w:r w:rsidRPr="0031440E">
      <w:rPr>
        <w:rFonts w:ascii="Arial" w:eastAsia="Arial" w:hAnsi="Arial" w:cs="Arial"/>
        <w:b/>
        <w:bCs/>
        <w:sz w:val="20"/>
        <w:szCs w:val="20"/>
      </w:rPr>
      <w:t xml:space="preserve"> And </w:t>
    </w:r>
    <w:r w:rsidR="00391FA2" w:rsidRPr="00391FA2">
      <w:rPr>
        <w:rFonts w:ascii="Arial" w:eastAsia="Arial" w:hAnsi="Arial" w:cs="Arial"/>
        <w:b/>
        <w:bCs/>
        <w:i/>
        <w:iCs/>
        <w:sz w:val="20"/>
        <w:szCs w:val="20"/>
      </w:rPr>
      <w:t>Career decision making</w:t>
    </w:r>
    <w:r w:rsidRPr="0031440E">
      <w:rPr>
        <w:rFonts w:ascii="Arial" w:eastAsia="Arial" w:hAnsi="Arial" w:cs="Arial"/>
        <w:b/>
        <w:bCs/>
        <w:sz w:val="20"/>
        <w:szCs w:val="20"/>
      </w:rPr>
      <w:t xml:space="preserve"> Of Final-Level Students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09A1" w14:textId="77777777" w:rsidR="0031440E" w:rsidRDefault="0031440E">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50B0A"/>
    <w:multiLevelType w:val="multilevel"/>
    <w:tmpl w:val="3D0A0A38"/>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E0C0995"/>
    <w:multiLevelType w:val="hybridMultilevel"/>
    <w:tmpl w:val="A78654D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1BB52E7"/>
    <w:multiLevelType w:val="hybridMultilevel"/>
    <w:tmpl w:val="3CF628FA"/>
    <w:lvl w:ilvl="0" w:tplc="70C6B924">
      <w:start w:val="1"/>
      <w:numFmt w:val="decimal"/>
      <w:lvlText w:val="%1."/>
      <w:lvlJc w:val="left"/>
      <w:pPr>
        <w:ind w:left="358" w:hanging="360"/>
      </w:pPr>
      <w:rPr>
        <w:rFonts w:hint="default"/>
        <w:sz w:val="20"/>
      </w:rPr>
    </w:lvl>
    <w:lvl w:ilvl="1" w:tplc="38090019" w:tentative="1">
      <w:start w:val="1"/>
      <w:numFmt w:val="lowerLetter"/>
      <w:lvlText w:val="%2."/>
      <w:lvlJc w:val="left"/>
      <w:pPr>
        <w:ind w:left="1078" w:hanging="360"/>
      </w:pPr>
    </w:lvl>
    <w:lvl w:ilvl="2" w:tplc="3809001B" w:tentative="1">
      <w:start w:val="1"/>
      <w:numFmt w:val="lowerRoman"/>
      <w:lvlText w:val="%3."/>
      <w:lvlJc w:val="right"/>
      <w:pPr>
        <w:ind w:left="1798" w:hanging="180"/>
      </w:pPr>
    </w:lvl>
    <w:lvl w:ilvl="3" w:tplc="3809000F" w:tentative="1">
      <w:start w:val="1"/>
      <w:numFmt w:val="decimal"/>
      <w:lvlText w:val="%4."/>
      <w:lvlJc w:val="left"/>
      <w:pPr>
        <w:ind w:left="2518" w:hanging="360"/>
      </w:pPr>
    </w:lvl>
    <w:lvl w:ilvl="4" w:tplc="38090019" w:tentative="1">
      <w:start w:val="1"/>
      <w:numFmt w:val="lowerLetter"/>
      <w:lvlText w:val="%5."/>
      <w:lvlJc w:val="left"/>
      <w:pPr>
        <w:ind w:left="3238" w:hanging="360"/>
      </w:pPr>
    </w:lvl>
    <w:lvl w:ilvl="5" w:tplc="3809001B" w:tentative="1">
      <w:start w:val="1"/>
      <w:numFmt w:val="lowerRoman"/>
      <w:lvlText w:val="%6."/>
      <w:lvlJc w:val="right"/>
      <w:pPr>
        <w:ind w:left="3958" w:hanging="180"/>
      </w:pPr>
    </w:lvl>
    <w:lvl w:ilvl="6" w:tplc="3809000F" w:tentative="1">
      <w:start w:val="1"/>
      <w:numFmt w:val="decimal"/>
      <w:lvlText w:val="%7."/>
      <w:lvlJc w:val="left"/>
      <w:pPr>
        <w:ind w:left="4678" w:hanging="360"/>
      </w:pPr>
    </w:lvl>
    <w:lvl w:ilvl="7" w:tplc="38090019" w:tentative="1">
      <w:start w:val="1"/>
      <w:numFmt w:val="lowerLetter"/>
      <w:lvlText w:val="%8."/>
      <w:lvlJc w:val="left"/>
      <w:pPr>
        <w:ind w:left="5398" w:hanging="360"/>
      </w:pPr>
    </w:lvl>
    <w:lvl w:ilvl="8" w:tplc="3809001B" w:tentative="1">
      <w:start w:val="1"/>
      <w:numFmt w:val="lowerRoman"/>
      <w:lvlText w:val="%9."/>
      <w:lvlJc w:val="right"/>
      <w:pPr>
        <w:ind w:left="6118" w:hanging="180"/>
      </w:pPr>
    </w:lvl>
  </w:abstractNum>
  <w:num w:numId="1" w16cid:durableId="653413585">
    <w:abstractNumId w:val="0"/>
  </w:num>
  <w:num w:numId="2" w16cid:durableId="895317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4783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2010890">
    <w:abstractNumId w:val="2"/>
  </w:num>
  <w:num w:numId="5" w16cid:durableId="687416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6CD"/>
    <w:rsid w:val="00016FEA"/>
    <w:rsid w:val="000267DE"/>
    <w:rsid w:val="00047EDA"/>
    <w:rsid w:val="00053EEF"/>
    <w:rsid w:val="0009290C"/>
    <w:rsid w:val="00094F2A"/>
    <w:rsid w:val="000B5736"/>
    <w:rsid w:val="000C43BC"/>
    <w:rsid w:val="000C59BE"/>
    <w:rsid w:val="0010314C"/>
    <w:rsid w:val="00133659"/>
    <w:rsid w:val="0016191E"/>
    <w:rsid w:val="0017033C"/>
    <w:rsid w:val="00182B46"/>
    <w:rsid w:val="001A344B"/>
    <w:rsid w:val="001B27DA"/>
    <w:rsid w:val="001C0816"/>
    <w:rsid w:val="001C2926"/>
    <w:rsid w:val="001D66DF"/>
    <w:rsid w:val="001E0106"/>
    <w:rsid w:val="001F23C2"/>
    <w:rsid w:val="002040ED"/>
    <w:rsid w:val="00210E5E"/>
    <w:rsid w:val="00211269"/>
    <w:rsid w:val="00214156"/>
    <w:rsid w:val="00232347"/>
    <w:rsid w:val="00235D80"/>
    <w:rsid w:val="00261FFF"/>
    <w:rsid w:val="00262951"/>
    <w:rsid w:val="00295137"/>
    <w:rsid w:val="002A13B6"/>
    <w:rsid w:val="002A65B8"/>
    <w:rsid w:val="00301B43"/>
    <w:rsid w:val="0030781A"/>
    <w:rsid w:val="0031440E"/>
    <w:rsid w:val="003209E5"/>
    <w:rsid w:val="00335508"/>
    <w:rsid w:val="00351D9F"/>
    <w:rsid w:val="00352368"/>
    <w:rsid w:val="00391FA2"/>
    <w:rsid w:val="003A16DB"/>
    <w:rsid w:val="003D0C87"/>
    <w:rsid w:val="003D4803"/>
    <w:rsid w:val="00425A8F"/>
    <w:rsid w:val="00433423"/>
    <w:rsid w:val="00455D7A"/>
    <w:rsid w:val="00457C86"/>
    <w:rsid w:val="004629D2"/>
    <w:rsid w:val="004638D4"/>
    <w:rsid w:val="00464A60"/>
    <w:rsid w:val="0046795F"/>
    <w:rsid w:val="004842D3"/>
    <w:rsid w:val="00484726"/>
    <w:rsid w:val="00491605"/>
    <w:rsid w:val="004E0693"/>
    <w:rsid w:val="004E655E"/>
    <w:rsid w:val="004E66CD"/>
    <w:rsid w:val="004F0E49"/>
    <w:rsid w:val="004F245A"/>
    <w:rsid w:val="00506AD6"/>
    <w:rsid w:val="005256CB"/>
    <w:rsid w:val="00534BCF"/>
    <w:rsid w:val="00557D62"/>
    <w:rsid w:val="005966FB"/>
    <w:rsid w:val="005B1A7C"/>
    <w:rsid w:val="005D241A"/>
    <w:rsid w:val="005D72AC"/>
    <w:rsid w:val="005F4F18"/>
    <w:rsid w:val="0061526A"/>
    <w:rsid w:val="00622A3E"/>
    <w:rsid w:val="0064344D"/>
    <w:rsid w:val="006531DE"/>
    <w:rsid w:val="00662E09"/>
    <w:rsid w:val="0066724D"/>
    <w:rsid w:val="00686F63"/>
    <w:rsid w:val="006C3585"/>
    <w:rsid w:val="006D0083"/>
    <w:rsid w:val="006F5C7C"/>
    <w:rsid w:val="00733DA6"/>
    <w:rsid w:val="00740D2D"/>
    <w:rsid w:val="00744509"/>
    <w:rsid w:val="00744CFA"/>
    <w:rsid w:val="007507BE"/>
    <w:rsid w:val="007511C6"/>
    <w:rsid w:val="0075642D"/>
    <w:rsid w:val="00763CE9"/>
    <w:rsid w:val="007B4958"/>
    <w:rsid w:val="007D1035"/>
    <w:rsid w:val="0081398B"/>
    <w:rsid w:val="00820966"/>
    <w:rsid w:val="00827B46"/>
    <w:rsid w:val="00831852"/>
    <w:rsid w:val="00840861"/>
    <w:rsid w:val="00853AB3"/>
    <w:rsid w:val="00875D21"/>
    <w:rsid w:val="008777A1"/>
    <w:rsid w:val="00880C47"/>
    <w:rsid w:val="008826D2"/>
    <w:rsid w:val="00884F64"/>
    <w:rsid w:val="008942F8"/>
    <w:rsid w:val="008B652F"/>
    <w:rsid w:val="008D7D85"/>
    <w:rsid w:val="008D7FB2"/>
    <w:rsid w:val="008E021A"/>
    <w:rsid w:val="0090224C"/>
    <w:rsid w:val="00904366"/>
    <w:rsid w:val="0091260A"/>
    <w:rsid w:val="0091285A"/>
    <w:rsid w:val="00924404"/>
    <w:rsid w:val="0093650C"/>
    <w:rsid w:val="009424D9"/>
    <w:rsid w:val="00944AB8"/>
    <w:rsid w:val="00996795"/>
    <w:rsid w:val="00A00062"/>
    <w:rsid w:val="00A10C1D"/>
    <w:rsid w:val="00A1394B"/>
    <w:rsid w:val="00A557C5"/>
    <w:rsid w:val="00A602F0"/>
    <w:rsid w:val="00A95D43"/>
    <w:rsid w:val="00AB39E8"/>
    <w:rsid w:val="00AB6F9C"/>
    <w:rsid w:val="00AF61B6"/>
    <w:rsid w:val="00AF6C55"/>
    <w:rsid w:val="00B029C4"/>
    <w:rsid w:val="00B41B74"/>
    <w:rsid w:val="00B71DB4"/>
    <w:rsid w:val="00BE5F96"/>
    <w:rsid w:val="00BE6F11"/>
    <w:rsid w:val="00BE7458"/>
    <w:rsid w:val="00C1466C"/>
    <w:rsid w:val="00C17F62"/>
    <w:rsid w:val="00C231AD"/>
    <w:rsid w:val="00C2420D"/>
    <w:rsid w:val="00C46F7B"/>
    <w:rsid w:val="00C76150"/>
    <w:rsid w:val="00CB5809"/>
    <w:rsid w:val="00CD4A37"/>
    <w:rsid w:val="00CE341F"/>
    <w:rsid w:val="00D13E24"/>
    <w:rsid w:val="00D15601"/>
    <w:rsid w:val="00D35D86"/>
    <w:rsid w:val="00D91613"/>
    <w:rsid w:val="00D96545"/>
    <w:rsid w:val="00DB5D87"/>
    <w:rsid w:val="00DE4334"/>
    <w:rsid w:val="00DE67C3"/>
    <w:rsid w:val="00E05F56"/>
    <w:rsid w:val="00E11036"/>
    <w:rsid w:val="00E2569A"/>
    <w:rsid w:val="00E33E94"/>
    <w:rsid w:val="00E34549"/>
    <w:rsid w:val="00E34DDA"/>
    <w:rsid w:val="00E85305"/>
    <w:rsid w:val="00E86AF3"/>
    <w:rsid w:val="00E94E18"/>
    <w:rsid w:val="00EA1460"/>
    <w:rsid w:val="00EF4581"/>
    <w:rsid w:val="00EF5E92"/>
    <w:rsid w:val="00F02CFA"/>
    <w:rsid w:val="00F16A2F"/>
    <w:rsid w:val="00F371E2"/>
    <w:rsid w:val="00F42E17"/>
    <w:rsid w:val="00F466E3"/>
    <w:rsid w:val="00F722AD"/>
    <w:rsid w:val="00FA7A47"/>
    <w:rsid w:val="00FA7E45"/>
    <w:rsid w:val="00FB429A"/>
    <w:rsid w:val="00FC2F67"/>
    <w:rsid w:val="00FF1A84"/>
    <w:rsid w:val="00FF598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31E58E3"/>
  <w15:docId w15:val="{227BAE9B-C5CF-4A1D-96E4-EED77151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rFonts w:eastAsia="SimSun"/>
      <w:noProof/>
      <w:position w:val="-1"/>
    </w:rPr>
  </w:style>
  <w:style w:type="paragraph" w:styleId="Heading1">
    <w:name w:val="heading 1"/>
    <w:basedOn w:val="Normal"/>
    <w:next w:val="Normal"/>
    <w:uiPriority w:val="9"/>
    <w:qFormat/>
    <w:pPr>
      <w:keepNext/>
      <w:keepLines/>
      <w:spacing w:before="480" w:after="12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numPr>
        <w:ilvl w:val="2"/>
        <w:numId w:val="1"/>
      </w:numPr>
      <w:spacing w:before="240" w:after="60"/>
      <w:ind w:left="-1" w:hanging="1"/>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uiPriority w:val="10"/>
    <w:qFormat/>
    <w:pPr>
      <w:jc w:val="center"/>
    </w:pPr>
    <w:rPr>
      <w:rFonts w:eastAsia="Times New Roman"/>
      <w:b/>
      <w:bCs/>
      <w:noProof w:val="0"/>
      <w:lang w:val="en-US"/>
    </w:rPr>
  </w:style>
  <w:style w:type="character" w:customStyle="1" w:styleId="Heading3Char">
    <w:name w:val="Heading 3 Char"/>
    <w:rPr>
      <w:rFonts w:ascii="Arial" w:eastAsia="SimSun" w:hAnsi="Arial" w:cs="Arial"/>
      <w:b/>
      <w:bCs/>
      <w:noProof/>
      <w:w w:val="100"/>
      <w:position w:val="-1"/>
      <w:sz w:val="26"/>
      <w:szCs w:val="26"/>
      <w:effect w:val="none"/>
      <w:vertAlign w:val="baseline"/>
      <w:cs w:val="0"/>
      <w:em w:val="none"/>
    </w:rPr>
  </w:style>
  <w:style w:type="paragraph" w:customStyle="1" w:styleId="IEEEHeading2">
    <w:name w:val="IEEE Heading 2"/>
    <w:basedOn w:val="Normal"/>
    <w:next w:val="IEEEParagraph"/>
    <w:pPr>
      <w:numPr>
        <w:numId w:val="2"/>
      </w:numPr>
      <w:adjustRightInd w:val="0"/>
      <w:spacing w:before="150" w:after="60"/>
      <w:ind w:left="-1" w:hanging="1"/>
    </w:pPr>
    <w:rPr>
      <w:i/>
      <w:sz w:val="20"/>
    </w:rPr>
  </w:style>
  <w:style w:type="paragraph" w:customStyle="1" w:styleId="IEEEAbstractHeading">
    <w:name w:val="IEEE Abstract Heading"/>
    <w:basedOn w:val="IEEEAbtract"/>
    <w:next w:val="IEEEAbtract"/>
    <w:rPr>
      <w:i/>
    </w:rPr>
  </w:style>
  <w:style w:type="character" w:customStyle="1" w:styleId="IEEEAbstractHeadingChar">
    <w:name w:val="IEEE Abstract Heading Char"/>
    <w:rPr>
      <w:rFonts w:ascii="Times New Roman" w:eastAsia="SimSun" w:hAnsi="Times New Roman" w:cs="Times New Roman"/>
      <w:b/>
      <w:i/>
      <w:w w:val="100"/>
      <w:position w:val="-1"/>
      <w:sz w:val="18"/>
      <w:szCs w:val="24"/>
      <w:effect w:val="none"/>
      <w:vertAlign w:val="baseline"/>
      <w:cs w:val="0"/>
      <w:em w:val="none"/>
      <w:lang w:val="en-GB" w:eastAsia="en-GB"/>
    </w:rPr>
  </w:style>
  <w:style w:type="paragraph" w:customStyle="1" w:styleId="IEEEAbtract">
    <w:name w:val="IEEE Abtract"/>
    <w:basedOn w:val="Normal"/>
    <w:next w:val="Normal"/>
    <w:pPr>
      <w:adjustRightInd w:val="0"/>
      <w:jc w:val="both"/>
    </w:pPr>
    <w:rPr>
      <w:b/>
      <w:noProof w:val="0"/>
      <w:sz w:val="18"/>
      <w:lang w:val="en-GB"/>
    </w:rPr>
  </w:style>
  <w:style w:type="character" w:customStyle="1" w:styleId="IEEEAbtractChar">
    <w:name w:val="IEEE Abtract Char"/>
    <w:rPr>
      <w:rFonts w:ascii="Times New Roman" w:eastAsia="SimSun" w:hAnsi="Times New Roman" w:cs="Times New Roman"/>
      <w:b/>
      <w:w w:val="100"/>
      <w:position w:val="-1"/>
      <w:sz w:val="18"/>
      <w:szCs w:val="24"/>
      <w:effect w:val="none"/>
      <w:vertAlign w:val="baseline"/>
      <w:cs w:val="0"/>
      <w:em w:val="none"/>
      <w:lang w:val="en-GB" w:eastAsia="en-GB"/>
    </w:rPr>
  </w:style>
  <w:style w:type="paragraph" w:customStyle="1" w:styleId="IEEEParagraph">
    <w:name w:val="IEEE Paragraph"/>
    <w:basedOn w:val="Normal"/>
    <w:pPr>
      <w:adjustRightInd w:val="0"/>
      <w:ind w:firstLine="216"/>
      <w:jc w:val="both"/>
    </w:pPr>
    <w:rPr>
      <w:noProof w:val="0"/>
      <w:lang w:val="en-AU"/>
    </w:rPr>
  </w:style>
  <w:style w:type="paragraph" w:customStyle="1" w:styleId="IEEEHeading1">
    <w:name w:val="IEEE Heading 1"/>
    <w:basedOn w:val="Normal"/>
    <w:next w:val="IEEEParagraph"/>
    <w:pPr>
      <w:tabs>
        <w:tab w:val="num" w:pos="720"/>
      </w:tabs>
      <w:adjustRightInd w:val="0"/>
      <w:spacing w:before="180" w:after="60"/>
      <w:ind w:left="289" w:hanging="289"/>
      <w:jc w:val="center"/>
    </w:pPr>
    <w:rPr>
      <w:smallCaps/>
      <w:sz w:val="20"/>
    </w:rPr>
  </w:style>
  <w:style w:type="paragraph" w:customStyle="1" w:styleId="IEEETitle">
    <w:name w:val="IEEE Title"/>
    <w:basedOn w:val="Normal"/>
    <w:next w:val="Normal"/>
    <w:pPr>
      <w:adjustRightInd w:val="0"/>
      <w:jc w:val="center"/>
    </w:pPr>
    <w:rPr>
      <w:sz w:val="48"/>
    </w:rPr>
  </w:style>
  <w:style w:type="character" w:customStyle="1" w:styleId="IEEEParagraphChar">
    <w:name w:val="IEEE Paragraph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IEEEFigureCaptionSingle-Line">
    <w:name w:val="IEEE Figure Caption Single-Line"/>
    <w:basedOn w:val="Normal"/>
    <w:next w:val="IEEEParagraph"/>
    <w:pPr>
      <w:spacing w:before="120" w:after="120"/>
      <w:jc w:val="center"/>
    </w:pPr>
    <w:rPr>
      <w:sz w:val="16"/>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pPr>
      <w:tabs>
        <w:tab w:val="num" w:pos="720"/>
      </w:tabs>
      <w:adjustRightInd w:val="0"/>
      <w:jc w:val="both"/>
    </w:pPr>
    <w:rPr>
      <w:sz w:val="16"/>
    </w:rPr>
  </w:style>
  <w:style w:type="paragraph" w:customStyle="1" w:styleId="IEEEFigureCaptionMulti-Lines">
    <w:name w:val="IEEE Figure Caption Multi-Lines"/>
    <w:basedOn w:val="IEEEFigureCaptionSingle-Line"/>
    <w:next w:val="IEEEParagraph"/>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mediumtext">
    <w:name w:val="medium_text"/>
    <w:basedOn w:val="DefaultParagraphFont"/>
    <w:rPr>
      <w:w w:val="100"/>
      <w:position w:val="-1"/>
      <w:effect w:val="none"/>
      <w:vertAlign w:val="baseline"/>
      <w:cs w:val="0"/>
      <w:em w:val="none"/>
    </w:rPr>
  </w:style>
  <w:style w:type="paragraph" w:styleId="Footer">
    <w:name w:val="footer"/>
    <w:basedOn w:val="Normal"/>
    <w:pPr>
      <w:autoSpaceDE w:val="0"/>
      <w:autoSpaceDN w:val="0"/>
    </w:pPr>
    <w:rPr>
      <w:rFonts w:eastAsia="Times New Roman"/>
      <w:noProof w:val="0"/>
      <w:sz w:val="20"/>
      <w:szCs w:val="20"/>
    </w:rPr>
  </w:style>
  <w:style w:type="character" w:customStyle="1" w:styleId="FooterChar">
    <w:name w:val="Footer Char"/>
    <w:rPr>
      <w:rFonts w:ascii="Times New Roman" w:eastAsia="Times New Roman" w:hAnsi="Times New Roman" w:cs="Times New Roman"/>
      <w:w w:val="100"/>
      <w:position w:val="-1"/>
      <w:sz w:val="20"/>
      <w:szCs w:val="20"/>
      <w:effect w:val="none"/>
      <w:vertAlign w:val="baseline"/>
      <w:cs w:val="0"/>
      <w:em w:val="none"/>
    </w:rPr>
  </w:style>
  <w:style w:type="paragraph" w:styleId="Header">
    <w:name w:val="header"/>
    <w:basedOn w:val="Normal"/>
    <w:qFormat/>
    <w:rPr>
      <w:noProof w:val="0"/>
      <w:lang w:val="en-AU"/>
    </w:rPr>
  </w:style>
  <w:style w:type="character" w:customStyle="1" w:styleId="HeaderChar">
    <w:name w:val="Header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Text">
    <w:name w:val="Text"/>
    <w:basedOn w:val="Normal"/>
    <w:pPr>
      <w:widowControl w:val="0"/>
      <w:autoSpaceDE w:val="0"/>
      <w:autoSpaceDN w:val="0"/>
      <w:spacing w:line="252" w:lineRule="auto"/>
      <w:ind w:firstLine="202"/>
      <w:jc w:val="both"/>
    </w:pPr>
    <w:rPr>
      <w:rFonts w:eastAsia="Times New Roman"/>
      <w:sz w:val="20"/>
      <w:szCs w:val="20"/>
    </w:rPr>
  </w:style>
  <w:style w:type="paragraph" w:styleId="ListParagraph">
    <w:name w:val="List Paragraph"/>
    <w:basedOn w:val="Normal"/>
    <w:uiPriority w:val="34"/>
    <w:qFormat/>
    <w:pPr>
      <w:ind w:left="720"/>
    </w:pPr>
  </w:style>
  <w:style w:type="paragraph" w:customStyle="1" w:styleId="Abstract">
    <w:name w:val="Abstract"/>
    <w:basedOn w:val="Normal"/>
    <w:next w:val="Normal"/>
    <w:pPr>
      <w:autoSpaceDE w:val="0"/>
      <w:autoSpaceDN w:val="0"/>
      <w:spacing w:before="20"/>
      <w:ind w:firstLine="202"/>
      <w:jc w:val="both"/>
    </w:pPr>
    <w:rPr>
      <w:rFonts w:eastAsia="Times New Roman"/>
      <w:b/>
      <w:bCs/>
      <w:sz w:val="18"/>
      <w:szCs w:val="18"/>
    </w:rPr>
  </w:style>
  <w:style w:type="character" w:customStyle="1" w:styleId="CharacterStyle1">
    <w:name w:val="Character Style 1"/>
    <w:rPr>
      <w:rFonts w:ascii="Garamond" w:hAnsi="Garamond" w:cs="Garamond"/>
      <w:w w:val="100"/>
      <w:position w:val="-1"/>
      <w:sz w:val="20"/>
      <w:szCs w:val="20"/>
      <w:effect w:val="none"/>
      <w:vertAlign w:val="baseline"/>
      <w:cs w:val="0"/>
      <w:em w:val="none"/>
    </w:rPr>
  </w:style>
  <w:style w:type="paragraph" w:customStyle="1" w:styleId="TEKSPERTAMA">
    <w:name w:val="TEKS PERTAMA"/>
    <w:basedOn w:val="Normal"/>
    <w:pPr>
      <w:autoSpaceDE w:val="0"/>
      <w:autoSpaceDN w:val="0"/>
      <w:adjustRightInd w:val="0"/>
      <w:jc w:val="both"/>
    </w:pPr>
    <w:rPr>
      <w:color w:val="000000"/>
      <w:sz w:val="22"/>
      <w:szCs w:val="22"/>
    </w:rPr>
  </w:style>
  <w:style w:type="character" w:customStyle="1" w:styleId="st">
    <w:name w:val="s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lang w:val="en-US" w:eastAsia="en-US"/>
    </w:rPr>
  </w:style>
  <w:style w:type="character" w:customStyle="1" w:styleId="TitleChar">
    <w:name w:val="Title Char"/>
    <w:rPr>
      <w:rFonts w:ascii="Times New Roman" w:eastAsia="Times New Roman" w:hAnsi="Times New Roman" w:cs="Times New Roman"/>
      <w:b/>
      <w:bCs/>
      <w:w w:val="100"/>
      <w:position w:val="-1"/>
      <w:sz w:val="24"/>
      <w:szCs w:val="24"/>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SimSun" w:hAnsi="Tahoma" w:cs="Tahoma"/>
      <w:noProof/>
      <w:w w:val="100"/>
      <w:position w:val="-1"/>
      <w:sz w:val="16"/>
      <w:szCs w:val="16"/>
      <w:effect w:val="none"/>
      <w:vertAlign w:val="baseline"/>
      <w:cs w:val="0"/>
      <w:em w:val="none"/>
    </w:rPr>
  </w:style>
  <w:style w:type="table" w:styleId="TableGrid">
    <w:name w:val="Table Grid"/>
    <w:basedOn w:val="TableNormal"/>
    <w:uiPriority w:val="39"/>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Caption">
    <w:name w:val="caption"/>
    <w:basedOn w:val="Normal"/>
    <w:next w:val="Normal"/>
    <w:qFormat/>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44" w:type="dxa"/>
        <w:left w:w="115" w:type="dxa"/>
        <w:bottom w:w="144" w:type="dxa"/>
        <w:right w:w="115" w:type="dxa"/>
      </w:tblCellMar>
    </w:tblPr>
  </w:style>
  <w:style w:type="paragraph" w:styleId="NormalWeb">
    <w:name w:val="Normal (Web)"/>
    <w:basedOn w:val="Normal"/>
    <w:uiPriority w:val="99"/>
    <w:semiHidden/>
    <w:unhideWhenUsed/>
    <w:rsid w:val="00425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indrajatikunwijaya@mail.unnes.ac.i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wl130404@students.unees.ac.id"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jurnal.uinsu.ac.id/index.php/al-irsyad" TargetMode="External"/><Relationship Id="rId19"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jurnal.uinsu.ac.id/index.php/al-irsy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NymvNiW6xmxVyqAu5ra+gqrXrg==">CgMxLjA4AHIhMTlLbTdTRU5nZ0x3d1dRN0JjTkdsYzd0SnBURzM0cTJn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E3E5F3-75A6-4FD7-BDF2-E0FA45E11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4512</Words>
  <Characters>25723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Al-Irsyad: Vol. 11, No. 1, Januari-Juni 2021                Doi: https://doi.org/10.21210/xxx         p-ISSN:           2088-8341 e-ISSN: 2686-2859                          Web: http://jurnal.uinsu.ac.id/index.php/al-        irsyad</dc:creator>
  <cp:lastModifiedBy>Bambang Prayitno</cp:lastModifiedBy>
  <cp:revision>2</cp:revision>
  <cp:lastPrinted>2026-06-15T15:02:00Z</cp:lastPrinted>
  <dcterms:created xsi:type="dcterms:W3CDTF">2026-06-16T07:41:00Z</dcterms:created>
  <dcterms:modified xsi:type="dcterms:W3CDTF">2026-06-16T07:41:00Z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5a412495-74be-3217-8c9f-b8526219ff90</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