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5FD869" w14:textId="77777777" w:rsidR="00B35265" w:rsidRDefault="00ED755A" w:rsidP="001B68C3">
      <w:pPr>
        <w:spacing w:after="0" w:line="240" w:lineRule="auto"/>
        <w:jc w:val="center"/>
        <w:rPr>
          <w:rFonts w:asciiTheme="majorBidi" w:hAnsiTheme="majorBidi" w:cstheme="majorBidi"/>
          <w:b/>
          <w:bCs/>
          <w:sz w:val="32"/>
          <w:szCs w:val="32"/>
          <w:lang w:val="id-ID"/>
        </w:rPr>
      </w:pPr>
      <w:r w:rsidRPr="00B35265">
        <w:rPr>
          <w:rFonts w:asciiTheme="majorBidi" w:hAnsiTheme="majorBidi" w:cstheme="majorBidi"/>
          <w:b/>
          <w:bCs/>
          <w:sz w:val="32"/>
          <w:szCs w:val="32"/>
        </w:rPr>
        <w:t>K</w:t>
      </w:r>
      <w:r w:rsidR="00B35265" w:rsidRPr="00B35265">
        <w:rPr>
          <w:rFonts w:asciiTheme="majorBidi" w:hAnsiTheme="majorBidi" w:cstheme="majorBidi"/>
          <w:b/>
          <w:bCs/>
          <w:sz w:val="32"/>
          <w:szCs w:val="32"/>
          <w:lang w:val="id-ID"/>
        </w:rPr>
        <w:t xml:space="preserve">ontekstualisasi Interpretasi Teks Dalil Gender </w:t>
      </w:r>
    </w:p>
    <w:p w14:paraId="3E863C33" w14:textId="40FE0A2A" w:rsidR="00B35265" w:rsidRPr="00B35265" w:rsidRDefault="00B35265" w:rsidP="001B68C3">
      <w:pPr>
        <w:spacing w:after="0" w:line="240" w:lineRule="auto"/>
        <w:jc w:val="center"/>
        <w:rPr>
          <w:rFonts w:asciiTheme="majorBidi" w:hAnsiTheme="majorBidi" w:cstheme="majorBidi"/>
          <w:b/>
          <w:bCs/>
          <w:sz w:val="32"/>
          <w:szCs w:val="32"/>
          <w:lang w:val="id-ID"/>
        </w:rPr>
      </w:pPr>
      <w:r w:rsidRPr="00B35265">
        <w:rPr>
          <w:rFonts w:asciiTheme="majorBidi" w:hAnsiTheme="majorBidi" w:cstheme="majorBidi"/>
          <w:b/>
          <w:bCs/>
          <w:sz w:val="32"/>
          <w:szCs w:val="32"/>
          <w:lang w:val="id-ID"/>
        </w:rPr>
        <w:t>Prespektif Ushul Fiqh</w:t>
      </w:r>
    </w:p>
    <w:p w14:paraId="7E442E82" w14:textId="77777777" w:rsidR="00BC52C7" w:rsidRPr="004B6A2B" w:rsidRDefault="00BC52C7" w:rsidP="001B68C3">
      <w:pPr>
        <w:spacing w:after="0" w:line="240" w:lineRule="auto"/>
        <w:jc w:val="center"/>
        <w:rPr>
          <w:rFonts w:asciiTheme="majorBidi" w:hAnsiTheme="majorBidi" w:cstheme="majorBidi"/>
          <w:b/>
          <w:bCs/>
          <w:sz w:val="28"/>
          <w:szCs w:val="28"/>
        </w:rPr>
      </w:pPr>
    </w:p>
    <w:p w14:paraId="18B939F9" w14:textId="77777777" w:rsidR="00A944EB" w:rsidRPr="004B6A2B" w:rsidRDefault="00A944EB" w:rsidP="001B68C3">
      <w:pPr>
        <w:spacing w:after="0" w:line="240" w:lineRule="auto"/>
        <w:jc w:val="center"/>
        <w:rPr>
          <w:rFonts w:asciiTheme="majorBidi" w:hAnsiTheme="majorBidi" w:cstheme="majorBidi"/>
          <w:b/>
          <w:bCs/>
          <w:sz w:val="24"/>
          <w:szCs w:val="24"/>
        </w:rPr>
      </w:pPr>
      <w:r w:rsidRPr="004B6A2B">
        <w:rPr>
          <w:rFonts w:asciiTheme="majorBidi" w:hAnsiTheme="majorBidi" w:cstheme="majorBidi"/>
          <w:b/>
          <w:bCs/>
          <w:sz w:val="24"/>
          <w:szCs w:val="24"/>
        </w:rPr>
        <w:t>Muhammad Akbar Rosyidi Datmi</w:t>
      </w:r>
    </w:p>
    <w:p w14:paraId="14F1CBF8" w14:textId="77777777" w:rsidR="00A944EB" w:rsidRDefault="00A944EB" w:rsidP="001B68C3">
      <w:pPr>
        <w:spacing w:after="0" w:line="240" w:lineRule="auto"/>
        <w:jc w:val="center"/>
        <w:rPr>
          <w:rFonts w:asciiTheme="majorBidi" w:hAnsiTheme="majorBidi" w:cstheme="majorBidi"/>
          <w:b/>
          <w:bCs/>
          <w:sz w:val="24"/>
          <w:szCs w:val="24"/>
          <w:lang w:val="id-ID"/>
        </w:rPr>
      </w:pPr>
      <w:r w:rsidRPr="004B6A2B">
        <w:rPr>
          <w:rFonts w:asciiTheme="majorBidi" w:hAnsiTheme="majorBidi" w:cstheme="majorBidi"/>
          <w:b/>
          <w:bCs/>
          <w:sz w:val="24"/>
          <w:szCs w:val="24"/>
        </w:rPr>
        <w:t>Universitas Islam Negeri Sumatera Utara</w:t>
      </w:r>
    </w:p>
    <w:p w14:paraId="6CD8B4D0" w14:textId="509D7B4F" w:rsidR="00B35265" w:rsidRPr="00B35265" w:rsidRDefault="00B35265" w:rsidP="001B68C3">
      <w:pPr>
        <w:spacing w:after="0" w:line="240" w:lineRule="auto"/>
        <w:jc w:val="center"/>
        <w:rPr>
          <w:rFonts w:asciiTheme="majorBidi" w:hAnsiTheme="majorBidi" w:cstheme="majorBidi"/>
          <w:b/>
          <w:bCs/>
          <w:sz w:val="24"/>
          <w:szCs w:val="24"/>
          <w:lang w:val="id-ID"/>
        </w:rPr>
      </w:pPr>
      <w:r>
        <w:rPr>
          <w:rFonts w:asciiTheme="majorBidi" w:hAnsiTheme="majorBidi" w:cstheme="majorBidi"/>
          <w:b/>
          <w:bCs/>
          <w:sz w:val="24"/>
          <w:szCs w:val="24"/>
          <w:lang w:val="id-ID"/>
        </w:rPr>
        <w:t>Jalan Williem Iskandar Pasar V, Medan Sumatera Utara, Indonesia</w:t>
      </w:r>
    </w:p>
    <w:p w14:paraId="1B2A99A6" w14:textId="3BF61282" w:rsidR="00A944EB" w:rsidRDefault="003A1FD5" w:rsidP="001B68C3">
      <w:pPr>
        <w:spacing w:after="0" w:line="240" w:lineRule="auto"/>
        <w:jc w:val="center"/>
        <w:rPr>
          <w:rFonts w:asciiTheme="majorBidi" w:hAnsiTheme="majorBidi" w:cstheme="majorBidi"/>
          <w:sz w:val="24"/>
          <w:szCs w:val="24"/>
          <w:lang w:val="id-ID"/>
        </w:rPr>
      </w:pPr>
      <w:hyperlink r:id="rId9" w:history="1">
        <w:r w:rsidR="00B35265" w:rsidRPr="00FA1DFE">
          <w:rPr>
            <w:rStyle w:val="Hyperlink"/>
            <w:rFonts w:asciiTheme="majorBidi" w:hAnsiTheme="majorBidi" w:cstheme="majorBidi"/>
            <w:sz w:val="24"/>
            <w:szCs w:val="24"/>
          </w:rPr>
          <w:t>akbarrosyididatmi@uinsu.ac.id</w:t>
        </w:r>
      </w:hyperlink>
    </w:p>
    <w:p w14:paraId="67C8A3D2" w14:textId="77777777" w:rsidR="00EC5E14" w:rsidRPr="00EC5E14" w:rsidRDefault="00EC5E14" w:rsidP="00C078F7">
      <w:pPr>
        <w:spacing w:after="0" w:line="240" w:lineRule="auto"/>
        <w:rPr>
          <w:rFonts w:asciiTheme="majorBidi" w:hAnsiTheme="majorBidi" w:cstheme="majorBidi"/>
          <w:sz w:val="24"/>
          <w:szCs w:val="24"/>
          <w:lang w:val="id-ID"/>
        </w:rPr>
      </w:pPr>
      <w:bookmarkStart w:id="0" w:name="_GoBack"/>
      <w:bookmarkEnd w:id="0"/>
    </w:p>
    <w:p w14:paraId="6FED40B7" w14:textId="77777777" w:rsidR="00B35265" w:rsidRPr="00B35265" w:rsidRDefault="00B35265" w:rsidP="001B68C3">
      <w:pPr>
        <w:spacing w:after="0" w:line="240" w:lineRule="auto"/>
        <w:jc w:val="center"/>
        <w:rPr>
          <w:rFonts w:asciiTheme="majorBidi" w:hAnsiTheme="majorBidi" w:cstheme="majorBidi"/>
          <w:sz w:val="28"/>
          <w:szCs w:val="28"/>
          <w:lang w:val="id-ID"/>
        </w:rPr>
      </w:pPr>
    </w:p>
    <w:p w14:paraId="4C5543C1" w14:textId="77777777" w:rsidR="00A944EB" w:rsidRPr="004B6A2B" w:rsidRDefault="00A944EB" w:rsidP="001B68C3">
      <w:pPr>
        <w:spacing w:after="0" w:line="240" w:lineRule="auto"/>
        <w:jc w:val="center"/>
        <w:rPr>
          <w:rFonts w:ascii="Times New Roman" w:hAnsi="Times New Roman" w:cs="Times New Roman"/>
          <w:b/>
          <w:bCs/>
          <w:sz w:val="24"/>
          <w:szCs w:val="24"/>
        </w:rPr>
      </w:pPr>
    </w:p>
    <w:p w14:paraId="365CE7A9" w14:textId="77777777" w:rsidR="00EC5E14" w:rsidRPr="00EC5E14" w:rsidRDefault="00EC5E14" w:rsidP="001B68C3">
      <w:pPr>
        <w:spacing w:after="0" w:line="240" w:lineRule="auto"/>
        <w:jc w:val="center"/>
        <w:rPr>
          <w:rFonts w:asciiTheme="majorBidi" w:hAnsiTheme="majorBidi" w:cstheme="majorBidi"/>
          <w:b/>
          <w:bCs/>
          <w:sz w:val="24"/>
          <w:szCs w:val="24"/>
          <w:lang w:val="en" w:eastAsia="id-ID"/>
        </w:rPr>
      </w:pPr>
      <w:r w:rsidRPr="00EC5E14">
        <w:rPr>
          <w:rFonts w:asciiTheme="majorBidi" w:hAnsiTheme="majorBidi" w:cstheme="majorBidi"/>
          <w:b/>
          <w:bCs/>
          <w:sz w:val="24"/>
          <w:szCs w:val="24"/>
          <w:lang w:val="en" w:eastAsia="id-ID"/>
        </w:rPr>
        <w:t>ABSTRACT</w:t>
      </w:r>
    </w:p>
    <w:p w14:paraId="47A940CE" w14:textId="77777777" w:rsidR="004B4D77" w:rsidRDefault="004B4D77" w:rsidP="004B4D77">
      <w:pPr>
        <w:spacing w:after="0" w:line="240" w:lineRule="auto"/>
        <w:ind w:firstLine="720"/>
        <w:jc w:val="both"/>
        <w:rPr>
          <w:rFonts w:asciiTheme="majorBidi" w:hAnsiTheme="majorBidi" w:cstheme="majorBidi"/>
          <w:sz w:val="24"/>
          <w:szCs w:val="24"/>
          <w:lang w:val="en" w:eastAsia="id-ID"/>
        </w:rPr>
      </w:pPr>
      <w:r>
        <w:rPr>
          <w:rFonts w:asciiTheme="majorBidi" w:hAnsiTheme="majorBidi" w:cstheme="majorBidi"/>
          <w:sz w:val="24"/>
          <w:szCs w:val="24"/>
          <w:lang w:val="en" w:eastAsia="id-ID"/>
        </w:rPr>
        <w:t xml:space="preserve">The text of the proposition is an Arabic text that appeared in the past through certain events and specific socio-cultural. Consequently, understanding the text becomes complex especially if it is understood based on the current time and socio-culture. To overcome the complexity of understanding the text, previous scholars have put formulations of understanding which </w:t>
      </w:r>
      <w:proofErr w:type="gramStart"/>
      <w:r>
        <w:rPr>
          <w:rFonts w:asciiTheme="majorBidi" w:hAnsiTheme="majorBidi" w:cstheme="majorBidi"/>
          <w:sz w:val="24"/>
          <w:szCs w:val="24"/>
          <w:lang w:val="en" w:eastAsia="id-ID"/>
        </w:rPr>
        <w:t>are</w:t>
      </w:r>
      <w:proofErr w:type="gramEnd"/>
      <w:r>
        <w:rPr>
          <w:rFonts w:asciiTheme="majorBidi" w:hAnsiTheme="majorBidi" w:cstheme="majorBidi"/>
          <w:sz w:val="24"/>
          <w:szCs w:val="24"/>
          <w:lang w:val="en" w:eastAsia="id-ID"/>
        </w:rPr>
        <w:t xml:space="preserve"> none other than ushul fiqh in studying the text in order to avoid misunderstanding.</w:t>
      </w:r>
    </w:p>
    <w:p w14:paraId="4327E87E" w14:textId="77777777" w:rsidR="004B4D77" w:rsidRDefault="004B4D77" w:rsidP="004B4D77">
      <w:pPr>
        <w:spacing w:after="0" w:line="240" w:lineRule="auto"/>
        <w:ind w:firstLine="720"/>
        <w:jc w:val="both"/>
        <w:rPr>
          <w:rFonts w:asciiTheme="majorBidi" w:hAnsiTheme="majorBidi" w:cstheme="majorBidi"/>
          <w:sz w:val="24"/>
          <w:szCs w:val="24"/>
          <w:lang w:val="en" w:eastAsia="id-ID"/>
        </w:rPr>
      </w:pPr>
      <w:r>
        <w:rPr>
          <w:rFonts w:asciiTheme="majorBidi" w:hAnsiTheme="majorBidi" w:cstheme="majorBidi"/>
          <w:sz w:val="24"/>
          <w:szCs w:val="24"/>
          <w:lang w:val="en" w:eastAsia="id-ID"/>
        </w:rPr>
        <w:t>This study aims to explore the interpretation of the text in accordance with developments and demands of the time but in line with the rules of understanding that have been formulated by previous scholars.</w:t>
      </w:r>
    </w:p>
    <w:p w14:paraId="6D0EF274" w14:textId="77777777" w:rsidR="004B4D77" w:rsidRDefault="004B4D77" w:rsidP="004B4D77">
      <w:pPr>
        <w:spacing w:after="0" w:line="240" w:lineRule="auto"/>
        <w:ind w:firstLine="720"/>
        <w:jc w:val="both"/>
        <w:rPr>
          <w:rFonts w:asciiTheme="majorBidi" w:hAnsiTheme="majorBidi" w:cstheme="majorBidi"/>
          <w:sz w:val="24"/>
          <w:szCs w:val="24"/>
          <w:lang w:val="en" w:eastAsia="id-ID"/>
        </w:rPr>
      </w:pPr>
      <w:r>
        <w:rPr>
          <w:rFonts w:asciiTheme="majorBidi" w:hAnsiTheme="majorBidi" w:cstheme="majorBidi"/>
          <w:sz w:val="24"/>
          <w:szCs w:val="24"/>
          <w:lang w:val="en" w:eastAsia="id-ID"/>
        </w:rPr>
        <w:t>This research is a library research with an approach to collect research data from the literary treasures and make the world of texts, especially the books of Hadith and Usul Fiqh as the main objects of analysis.</w:t>
      </w:r>
    </w:p>
    <w:p w14:paraId="71782D52" w14:textId="77777777" w:rsidR="004B4D77" w:rsidRDefault="004B4D77" w:rsidP="004B4D77">
      <w:pPr>
        <w:spacing w:after="0" w:line="240" w:lineRule="auto"/>
        <w:ind w:firstLine="720"/>
        <w:jc w:val="both"/>
        <w:rPr>
          <w:rFonts w:asciiTheme="majorBidi" w:hAnsiTheme="majorBidi" w:cstheme="majorBidi"/>
          <w:sz w:val="24"/>
          <w:szCs w:val="24"/>
          <w:lang w:val="en" w:eastAsia="id-ID"/>
        </w:rPr>
      </w:pPr>
      <w:r>
        <w:rPr>
          <w:rFonts w:asciiTheme="majorBidi" w:hAnsiTheme="majorBidi" w:cstheme="majorBidi"/>
          <w:sz w:val="24"/>
          <w:szCs w:val="24"/>
          <w:lang w:val="en" w:eastAsia="id-ID"/>
        </w:rPr>
        <w:t xml:space="preserve">The results of this study that understand the text of the proposition textually and contextually have fundamental differences in understanding. Understanding text textually is very much bound to text literally and makes comprehension frozen. </w:t>
      </w:r>
      <w:proofErr w:type="gramStart"/>
      <w:r>
        <w:rPr>
          <w:rFonts w:asciiTheme="majorBidi" w:hAnsiTheme="majorBidi" w:cstheme="majorBidi"/>
          <w:sz w:val="24"/>
          <w:szCs w:val="24"/>
          <w:lang w:val="en" w:eastAsia="id-ID"/>
        </w:rPr>
        <w:t>Unlike the contextual understanding of texts that are not bound to the text and are more in line with the demands of the times.</w:t>
      </w:r>
      <w:proofErr w:type="gramEnd"/>
      <w:r>
        <w:rPr>
          <w:rFonts w:asciiTheme="majorBidi" w:hAnsiTheme="majorBidi" w:cstheme="majorBidi"/>
          <w:sz w:val="24"/>
          <w:szCs w:val="24"/>
          <w:lang w:val="en" w:eastAsia="id-ID"/>
        </w:rPr>
        <w:t xml:space="preserve"> While understanding the text through the ushul fiqh approach, sometimes the results are in accordance with textual understanding, sometimes also according to contextual understanding.</w:t>
      </w:r>
    </w:p>
    <w:p w14:paraId="2A6F9342" w14:textId="77777777" w:rsidR="004B4D77" w:rsidRDefault="004B4D77" w:rsidP="004B4D77">
      <w:pPr>
        <w:spacing w:after="0" w:line="240" w:lineRule="auto"/>
        <w:ind w:firstLine="720"/>
        <w:jc w:val="both"/>
        <w:rPr>
          <w:rFonts w:asciiTheme="majorBidi" w:hAnsiTheme="majorBidi" w:cstheme="majorBidi"/>
          <w:sz w:val="24"/>
          <w:szCs w:val="24"/>
          <w:lang w:val="id-ID" w:eastAsia="id-ID"/>
        </w:rPr>
      </w:pPr>
      <w:r>
        <w:rPr>
          <w:rFonts w:asciiTheme="majorBidi" w:hAnsiTheme="majorBidi" w:cstheme="majorBidi"/>
          <w:sz w:val="24"/>
          <w:szCs w:val="24"/>
          <w:lang w:val="en" w:eastAsia="id-ID"/>
        </w:rPr>
        <w:t>The results of this study can be taken into consideration in understanding texts, especially which matan are bound by a particular time and era and are not relevant when applied today.</w:t>
      </w:r>
    </w:p>
    <w:p w14:paraId="2155546B" w14:textId="16D8BC48" w:rsidR="00021D77" w:rsidRDefault="00021D77" w:rsidP="00021D77">
      <w:pPr>
        <w:spacing w:after="0" w:line="240" w:lineRule="auto"/>
        <w:rPr>
          <w:rFonts w:asciiTheme="majorBidi" w:hAnsiTheme="majorBidi" w:cstheme="majorBidi"/>
          <w:b/>
          <w:bCs/>
          <w:sz w:val="24"/>
          <w:szCs w:val="24"/>
          <w:lang w:val="id-ID"/>
        </w:rPr>
      </w:pPr>
      <w:r w:rsidRPr="00021D77">
        <w:rPr>
          <w:rFonts w:asciiTheme="majorBidi" w:hAnsiTheme="majorBidi" w:cstheme="majorBidi"/>
          <w:b/>
          <w:bCs/>
          <w:sz w:val="24"/>
          <w:szCs w:val="24"/>
          <w:lang w:val="id-ID" w:eastAsia="id-ID"/>
        </w:rPr>
        <w:t>Keyword:</w:t>
      </w:r>
      <w:r>
        <w:rPr>
          <w:rFonts w:asciiTheme="majorBidi" w:hAnsiTheme="majorBidi" w:cstheme="majorBidi"/>
          <w:sz w:val="24"/>
          <w:szCs w:val="24"/>
          <w:lang w:val="id-ID" w:eastAsia="id-ID"/>
        </w:rPr>
        <w:t xml:space="preserve"> </w:t>
      </w:r>
      <w:r>
        <w:rPr>
          <w:rFonts w:asciiTheme="majorBidi" w:hAnsiTheme="majorBidi" w:cstheme="majorBidi"/>
          <w:b/>
          <w:bCs/>
          <w:sz w:val="24"/>
          <w:szCs w:val="24"/>
          <w:lang w:val="id-ID"/>
        </w:rPr>
        <w:t>Dalil, Gender, Ushul Fiqh, Text.</w:t>
      </w:r>
    </w:p>
    <w:p w14:paraId="0E52D839" w14:textId="1B3DCE89" w:rsidR="00021D77" w:rsidRPr="00021D77" w:rsidRDefault="00021D77" w:rsidP="00021D77">
      <w:pPr>
        <w:spacing w:after="0" w:line="240" w:lineRule="auto"/>
        <w:jc w:val="both"/>
        <w:rPr>
          <w:rFonts w:asciiTheme="majorBidi" w:hAnsiTheme="majorBidi" w:cstheme="majorBidi"/>
          <w:sz w:val="24"/>
          <w:szCs w:val="24"/>
          <w:lang w:val="id-ID" w:eastAsia="id-ID"/>
        </w:rPr>
      </w:pPr>
    </w:p>
    <w:p w14:paraId="4D9DB93E" w14:textId="77777777" w:rsidR="00EC5E14" w:rsidRDefault="00EC5E14" w:rsidP="001B68C3">
      <w:pPr>
        <w:spacing w:after="0" w:line="240" w:lineRule="auto"/>
        <w:jc w:val="center"/>
        <w:rPr>
          <w:rFonts w:asciiTheme="majorBidi" w:hAnsiTheme="majorBidi" w:cstheme="majorBidi"/>
          <w:b/>
          <w:bCs/>
          <w:sz w:val="24"/>
          <w:szCs w:val="24"/>
          <w:lang w:val="id-ID"/>
        </w:rPr>
      </w:pPr>
    </w:p>
    <w:p w14:paraId="7E1523C4" w14:textId="77777777" w:rsidR="00703546" w:rsidRPr="004B6A2B" w:rsidRDefault="00703546" w:rsidP="001B68C3">
      <w:pPr>
        <w:spacing w:after="0" w:line="240" w:lineRule="auto"/>
        <w:jc w:val="center"/>
        <w:rPr>
          <w:rFonts w:asciiTheme="majorBidi" w:hAnsiTheme="majorBidi" w:cstheme="majorBidi"/>
          <w:b/>
          <w:bCs/>
          <w:sz w:val="24"/>
          <w:szCs w:val="24"/>
        </w:rPr>
      </w:pPr>
      <w:r w:rsidRPr="004B6A2B">
        <w:rPr>
          <w:rFonts w:asciiTheme="majorBidi" w:hAnsiTheme="majorBidi" w:cstheme="majorBidi"/>
          <w:b/>
          <w:bCs/>
          <w:sz w:val="24"/>
          <w:szCs w:val="24"/>
        </w:rPr>
        <w:t>ABSTRAK</w:t>
      </w:r>
    </w:p>
    <w:p w14:paraId="0C0A228C" w14:textId="6141C378" w:rsidR="00703546" w:rsidRPr="004B6A2B" w:rsidRDefault="00CC1477" w:rsidP="001B68C3">
      <w:pPr>
        <w:spacing w:after="0" w:line="240" w:lineRule="auto"/>
        <w:ind w:firstLine="567"/>
        <w:jc w:val="both"/>
        <w:rPr>
          <w:rFonts w:asciiTheme="majorBidi" w:hAnsiTheme="majorBidi" w:cstheme="majorBidi"/>
          <w:sz w:val="24"/>
          <w:szCs w:val="24"/>
        </w:rPr>
      </w:pPr>
      <w:r>
        <w:rPr>
          <w:rFonts w:asciiTheme="majorBidi" w:hAnsiTheme="majorBidi" w:cstheme="majorBidi"/>
          <w:sz w:val="24"/>
          <w:szCs w:val="24"/>
          <w:lang w:val="id-ID"/>
        </w:rPr>
        <w:t>Teks dalil</w:t>
      </w:r>
      <w:r w:rsidR="00703546" w:rsidRPr="004B6A2B">
        <w:rPr>
          <w:rFonts w:asciiTheme="majorBidi" w:hAnsiTheme="majorBidi" w:cstheme="majorBidi"/>
          <w:sz w:val="24"/>
          <w:szCs w:val="24"/>
        </w:rPr>
        <w:t xml:space="preserve"> adalah sebuah teks berbahasa Arab yang muncul pada waktu dahulu melalui peristiwa dan sosio-budaya tertentu.</w:t>
      </w:r>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Konsekuensinya, pemahaman </w:t>
      </w:r>
      <w:r>
        <w:rPr>
          <w:rFonts w:asciiTheme="majorBidi" w:hAnsiTheme="majorBidi" w:cstheme="majorBidi"/>
          <w:sz w:val="24"/>
          <w:szCs w:val="24"/>
          <w:lang w:val="id-ID"/>
        </w:rPr>
        <w:t>teks</w:t>
      </w:r>
      <w:r w:rsidR="00703546" w:rsidRPr="004B6A2B">
        <w:rPr>
          <w:rFonts w:asciiTheme="majorBidi" w:hAnsiTheme="majorBidi" w:cstheme="majorBidi"/>
          <w:sz w:val="24"/>
          <w:szCs w:val="24"/>
        </w:rPr>
        <w:t xml:space="preserve"> menjadi kompleks terlebih bila dipahami berdasarkan waktu dan sosio-budaya terkini.</w:t>
      </w:r>
      <w:proofErr w:type="gramEnd"/>
      <w:r w:rsidR="00703546" w:rsidRPr="004B6A2B">
        <w:rPr>
          <w:rFonts w:asciiTheme="majorBidi" w:hAnsiTheme="majorBidi" w:cstheme="majorBidi"/>
          <w:sz w:val="24"/>
          <w:szCs w:val="24"/>
        </w:rPr>
        <w:t xml:space="preserve"> Untuk mengat</w:t>
      </w:r>
      <w:r>
        <w:rPr>
          <w:rFonts w:asciiTheme="majorBidi" w:hAnsiTheme="majorBidi" w:cstheme="majorBidi"/>
          <w:sz w:val="24"/>
          <w:szCs w:val="24"/>
        </w:rPr>
        <w:t xml:space="preserve">asi kompleksitas pemahaman </w:t>
      </w:r>
      <w:r>
        <w:rPr>
          <w:rFonts w:asciiTheme="majorBidi" w:hAnsiTheme="majorBidi" w:cstheme="majorBidi"/>
          <w:sz w:val="24"/>
          <w:szCs w:val="24"/>
          <w:lang w:val="id-ID"/>
        </w:rPr>
        <w:t>teks</w:t>
      </w:r>
      <w:r w:rsidR="00703546" w:rsidRPr="004B6A2B">
        <w:rPr>
          <w:rFonts w:asciiTheme="majorBidi" w:hAnsiTheme="majorBidi" w:cstheme="majorBidi"/>
          <w:sz w:val="24"/>
          <w:szCs w:val="24"/>
        </w:rPr>
        <w:t>, ulama terdahulu telah meletakkan rumusan-rumusan pemahaman yang tak lain adalah</w:t>
      </w:r>
      <w:r>
        <w:rPr>
          <w:rFonts w:asciiTheme="majorBidi" w:hAnsiTheme="majorBidi" w:cstheme="majorBidi"/>
          <w:sz w:val="24"/>
          <w:szCs w:val="24"/>
        </w:rPr>
        <w:t xml:space="preserve"> ushul fiqh dalam mengkaji </w:t>
      </w:r>
      <w:r>
        <w:rPr>
          <w:rFonts w:asciiTheme="majorBidi" w:hAnsiTheme="majorBidi" w:cstheme="majorBidi"/>
          <w:sz w:val="24"/>
          <w:szCs w:val="24"/>
          <w:lang w:val="id-ID"/>
        </w:rPr>
        <w:t>teks</w:t>
      </w:r>
      <w:r w:rsidR="00703546" w:rsidRPr="004B6A2B">
        <w:rPr>
          <w:rFonts w:asciiTheme="majorBidi" w:hAnsiTheme="majorBidi" w:cstheme="majorBidi"/>
          <w:sz w:val="24"/>
          <w:szCs w:val="24"/>
        </w:rPr>
        <w:t xml:space="preserve"> agar terhindar dari kesesatan pemahaman. </w:t>
      </w:r>
    </w:p>
    <w:p w14:paraId="7BDC1093" w14:textId="524412B2" w:rsidR="00703546" w:rsidRPr="004B6A2B" w:rsidRDefault="00703546" w:rsidP="001B68C3">
      <w:pPr>
        <w:spacing w:after="0" w:line="240" w:lineRule="auto"/>
        <w:ind w:firstLine="567"/>
        <w:jc w:val="both"/>
        <w:rPr>
          <w:rFonts w:asciiTheme="majorBidi" w:hAnsiTheme="majorBidi" w:cstheme="majorBidi"/>
          <w:sz w:val="24"/>
          <w:szCs w:val="24"/>
        </w:rPr>
      </w:pPr>
      <w:proofErr w:type="gramStart"/>
      <w:r w:rsidRPr="004B6A2B">
        <w:rPr>
          <w:rFonts w:asciiTheme="majorBidi" w:hAnsiTheme="majorBidi" w:cstheme="majorBidi"/>
          <w:sz w:val="24"/>
          <w:szCs w:val="24"/>
        </w:rPr>
        <w:lastRenderedPageBreak/>
        <w:t>Penelitian ini bertujuan u</w:t>
      </w:r>
      <w:r w:rsidR="00CC1477">
        <w:rPr>
          <w:rFonts w:asciiTheme="majorBidi" w:hAnsiTheme="majorBidi" w:cstheme="majorBidi"/>
          <w:sz w:val="24"/>
          <w:szCs w:val="24"/>
        </w:rPr>
        <w:t xml:space="preserve">ntuk menggali interpretasi </w:t>
      </w:r>
      <w:r w:rsidR="00CC1477">
        <w:rPr>
          <w:rFonts w:asciiTheme="majorBidi" w:hAnsiTheme="majorBidi" w:cstheme="majorBidi"/>
          <w:sz w:val="24"/>
          <w:szCs w:val="24"/>
          <w:lang w:val="id-ID"/>
        </w:rPr>
        <w:t>teks</w:t>
      </w:r>
      <w:r w:rsidRPr="004B6A2B">
        <w:rPr>
          <w:rFonts w:asciiTheme="majorBidi" w:hAnsiTheme="majorBidi" w:cstheme="majorBidi"/>
          <w:sz w:val="24"/>
          <w:szCs w:val="24"/>
        </w:rPr>
        <w:t xml:space="preserve"> yang sesuai dengan perkembagan dan tuntutan zaman namun sejalan dengan kaidah-kaidah pem</w:t>
      </w:r>
      <w:r w:rsidR="00571B4B">
        <w:rPr>
          <w:rFonts w:asciiTheme="majorBidi" w:hAnsiTheme="majorBidi" w:cstheme="majorBidi"/>
          <w:sz w:val="24"/>
          <w:szCs w:val="24"/>
          <w:lang w:val="id-ID"/>
        </w:rPr>
        <w:t>a</w:t>
      </w:r>
      <w:r w:rsidRPr="004B6A2B">
        <w:rPr>
          <w:rFonts w:asciiTheme="majorBidi" w:hAnsiTheme="majorBidi" w:cstheme="majorBidi"/>
          <w:sz w:val="24"/>
          <w:szCs w:val="24"/>
        </w:rPr>
        <w:t>haman yang telah dirumuskan ulama terdahulu.</w:t>
      </w:r>
      <w:proofErr w:type="gramEnd"/>
    </w:p>
    <w:p w14:paraId="4474CEB0" w14:textId="77777777" w:rsidR="00703546" w:rsidRPr="004B6A2B" w:rsidRDefault="00703546" w:rsidP="001B68C3">
      <w:pPr>
        <w:spacing w:after="0" w:line="240" w:lineRule="auto"/>
        <w:ind w:firstLine="567"/>
        <w:jc w:val="both"/>
        <w:rPr>
          <w:rFonts w:asciiTheme="majorBidi" w:hAnsiTheme="majorBidi" w:cstheme="majorBidi"/>
          <w:sz w:val="24"/>
          <w:szCs w:val="24"/>
        </w:rPr>
      </w:pPr>
      <w:r w:rsidRPr="004B6A2B">
        <w:rPr>
          <w:rFonts w:asciiTheme="majorBidi" w:hAnsiTheme="majorBidi" w:cstheme="majorBidi"/>
          <w:sz w:val="24"/>
          <w:szCs w:val="24"/>
        </w:rPr>
        <w:tab/>
      </w:r>
      <w:proofErr w:type="gramStart"/>
      <w:r w:rsidRPr="004B6A2B">
        <w:rPr>
          <w:rFonts w:asciiTheme="majorBidi" w:hAnsiTheme="majorBidi" w:cstheme="majorBidi"/>
          <w:sz w:val="24"/>
          <w:szCs w:val="24"/>
        </w:rPr>
        <w:t>Penelitian ini merupakan penelitian pustaka dengan pendekatan menghimpun data penelitian dari khazanah literatur dan menjadikan dunia teks terutama kitab-kitab hadis dan ushul fiqh sebagai obyek utama analisisnya.</w:t>
      </w:r>
      <w:proofErr w:type="gramEnd"/>
      <w:r w:rsidRPr="004B6A2B">
        <w:rPr>
          <w:rFonts w:asciiTheme="majorBidi" w:hAnsiTheme="majorBidi" w:cstheme="majorBidi"/>
          <w:sz w:val="24"/>
          <w:szCs w:val="24"/>
        </w:rPr>
        <w:t xml:space="preserve"> </w:t>
      </w:r>
    </w:p>
    <w:p w14:paraId="502A165F" w14:textId="1F090F26" w:rsidR="00703546" w:rsidRPr="004B6A2B" w:rsidRDefault="00703546" w:rsidP="001B68C3">
      <w:pPr>
        <w:spacing w:after="0" w:line="240" w:lineRule="auto"/>
        <w:ind w:firstLine="567"/>
        <w:jc w:val="both"/>
        <w:rPr>
          <w:rFonts w:asciiTheme="majorBidi" w:hAnsiTheme="majorBidi" w:cstheme="majorBidi"/>
          <w:sz w:val="24"/>
          <w:szCs w:val="24"/>
          <w:lang w:val="en-GB"/>
        </w:rPr>
      </w:pPr>
      <w:proofErr w:type="gramStart"/>
      <w:r w:rsidRPr="004B6A2B">
        <w:rPr>
          <w:rFonts w:asciiTheme="majorBidi" w:hAnsiTheme="majorBidi" w:cstheme="majorBidi"/>
          <w:sz w:val="24"/>
          <w:szCs w:val="24"/>
        </w:rPr>
        <w:t xml:space="preserve">Hasil penelitian ini bahwa </w:t>
      </w:r>
      <w:r w:rsidR="00CC1477">
        <w:rPr>
          <w:rFonts w:asciiTheme="majorBidi" w:eastAsia="Times New Roman" w:hAnsiTheme="majorBidi" w:cstheme="majorBidi"/>
          <w:sz w:val="24"/>
          <w:szCs w:val="24"/>
          <w:lang w:val="en-GB" w:bidi="ar-YE"/>
        </w:rPr>
        <w:t xml:space="preserve">memahami </w:t>
      </w:r>
      <w:r w:rsidR="00CC1477">
        <w:rPr>
          <w:rFonts w:asciiTheme="majorBidi" w:eastAsia="Times New Roman" w:hAnsiTheme="majorBidi" w:cstheme="majorBidi"/>
          <w:sz w:val="24"/>
          <w:szCs w:val="24"/>
          <w:lang w:val="id-ID" w:bidi="ar-YE"/>
        </w:rPr>
        <w:t>teks dalil</w:t>
      </w:r>
      <w:r w:rsidRPr="004B6A2B">
        <w:rPr>
          <w:rFonts w:asciiTheme="majorBidi" w:eastAsia="Times New Roman" w:hAnsiTheme="majorBidi" w:cstheme="majorBidi"/>
          <w:sz w:val="24"/>
          <w:szCs w:val="24"/>
          <w:lang w:val="en-GB" w:bidi="ar-YE"/>
        </w:rPr>
        <w:t xml:space="preserve"> secara tekstual dan kontekstual memiliki perbedaan pemaham</w:t>
      </w:r>
      <w:r w:rsidR="00CC1477">
        <w:rPr>
          <w:rFonts w:asciiTheme="majorBidi" w:eastAsia="Times New Roman" w:hAnsiTheme="majorBidi" w:cstheme="majorBidi"/>
          <w:sz w:val="24"/>
          <w:szCs w:val="24"/>
          <w:lang w:val="en-GB" w:bidi="ar-YE"/>
        </w:rPr>
        <w:t>an yang mendasar.</w:t>
      </w:r>
      <w:proofErr w:type="gramEnd"/>
      <w:r w:rsidR="00CC1477">
        <w:rPr>
          <w:rFonts w:asciiTheme="majorBidi" w:eastAsia="Times New Roman" w:hAnsiTheme="majorBidi" w:cstheme="majorBidi"/>
          <w:sz w:val="24"/>
          <w:szCs w:val="24"/>
          <w:lang w:val="en-GB" w:bidi="ar-YE"/>
        </w:rPr>
        <w:t xml:space="preserve"> </w:t>
      </w:r>
      <w:proofErr w:type="gramStart"/>
      <w:r w:rsidR="00CC1477">
        <w:rPr>
          <w:rFonts w:asciiTheme="majorBidi" w:eastAsia="Times New Roman" w:hAnsiTheme="majorBidi" w:cstheme="majorBidi"/>
          <w:sz w:val="24"/>
          <w:szCs w:val="24"/>
          <w:lang w:val="en-GB" w:bidi="ar-YE"/>
        </w:rPr>
        <w:t xml:space="preserve">Memahami </w:t>
      </w:r>
      <w:r w:rsidR="00CC1477">
        <w:rPr>
          <w:rFonts w:asciiTheme="majorBidi" w:eastAsia="Times New Roman" w:hAnsiTheme="majorBidi" w:cstheme="majorBidi"/>
          <w:sz w:val="24"/>
          <w:szCs w:val="24"/>
          <w:lang w:val="id-ID" w:bidi="ar-YE"/>
        </w:rPr>
        <w:t>teks</w:t>
      </w:r>
      <w:r w:rsidRPr="004B6A2B">
        <w:rPr>
          <w:rFonts w:asciiTheme="majorBidi" w:eastAsia="Times New Roman" w:hAnsiTheme="majorBidi" w:cstheme="majorBidi"/>
          <w:sz w:val="24"/>
          <w:szCs w:val="24"/>
          <w:lang w:val="en-GB" w:bidi="ar-YE"/>
        </w:rPr>
        <w:t xml:space="preserve"> secara tekstual </w:t>
      </w:r>
      <w:r w:rsidR="00CC1477">
        <w:rPr>
          <w:rFonts w:asciiTheme="majorBidi" w:eastAsia="Times New Roman" w:hAnsiTheme="majorBidi" w:cstheme="majorBidi"/>
          <w:sz w:val="24"/>
          <w:szCs w:val="24"/>
          <w:lang w:val="en-GB" w:bidi="ar-YE"/>
        </w:rPr>
        <w:t>sangat terikat dengan teks</w:t>
      </w:r>
      <w:r w:rsidRPr="004B6A2B">
        <w:rPr>
          <w:rFonts w:asciiTheme="majorBidi" w:eastAsia="Times New Roman" w:hAnsiTheme="majorBidi" w:cstheme="majorBidi"/>
          <w:sz w:val="24"/>
          <w:szCs w:val="24"/>
          <w:lang w:val="en-GB" w:bidi="ar-YE"/>
        </w:rPr>
        <w:t xml:space="preserve"> secara harfiah dan membuat pemahaman menjadi beku.</w:t>
      </w:r>
      <w:proofErr w:type="gramEnd"/>
      <w:r w:rsidRPr="004B6A2B">
        <w:rPr>
          <w:rFonts w:asciiTheme="majorBidi" w:eastAsia="Times New Roman" w:hAnsiTheme="majorBidi" w:cstheme="majorBidi"/>
          <w:sz w:val="24"/>
          <w:szCs w:val="24"/>
          <w:lang w:val="en-GB" w:bidi="ar-YE"/>
        </w:rPr>
        <w:t xml:space="preserve"> </w:t>
      </w:r>
      <w:proofErr w:type="gramStart"/>
      <w:r w:rsidRPr="004B6A2B">
        <w:rPr>
          <w:rFonts w:asciiTheme="majorBidi" w:eastAsia="Times New Roman" w:hAnsiTheme="majorBidi" w:cstheme="majorBidi"/>
          <w:sz w:val="24"/>
          <w:szCs w:val="24"/>
          <w:lang w:val="en-GB" w:bidi="ar-YE"/>
        </w:rPr>
        <w:t xml:space="preserve">Berbeda dengan pemahaman </w:t>
      </w:r>
      <w:r w:rsidR="00CC1477">
        <w:rPr>
          <w:rFonts w:asciiTheme="majorBidi" w:eastAsia="Times New Roman" w:hAnsiTheme="majorBidi" w:cstheme="majorBidi"/>
          <w:sz w:val="24"/>
          <w:szCs w:val="24"/>
          <w:lang w:val="id-ID" w:bidi="ar-YE"/>
        </w:rPr>
        <w:t>teks</w:t>
      </w:r>
      <w:r w:rsidRPr="004B6A2B">
        <w:rPr>
          <w:rFonts w:asciiTheme="majorBidi" w:eastAsia="Times New Roman" w:hAnsiTheme="majorBidi" w:cstheme="majorBidi"/>
          <w:sz w:val="24"/>
          <w:szCs w:val="24"/>
          <w:lang w:val="en-GB" w:bidi="ar-YE"/>
        </w:rPr>
        <w:t xml:space="preserve"> secara kontekstual yang tidak terikat pada teks dan lebih sesuai dengan tuntutan perkembangan </w:t>
      </w:r>
      <w:r w:rsidR="00CC1477">
        <w:rPr>
          <w:rFonts w:asciiTheme="majorBidi" w:eastAsia="Times New Roman" w:hAnsiTheme="majorBidi" w:cstheme="majorBidi"/>
          <w:sz w:val="24"/>
          <w:szCs w:val="24"/>
          <w:lang w:val="en-GB" w:bidi="ar-YE"/>
        </w:rPr>
        <w:t>zaman.</w:t>
      </w:r>
      <w:proofErr w:type="gramEnd"/>
      <w:r w:rsidR="00CC1477">
        <w:rPr>
          <w:rFonts w:asciiTheme="majorBidi" w:eastAsia="Times New Roman" w:hAnsiTheme="majorBidi" w:cstheme="majorBidi"/>
          <w:sz w:val="24"/>
          <w:szCs w:val="24"/>
          <w:lang w:val="en-GB" w:bidi="ar-YE"/>
        </w:rPr>
        <w:t xml:space="preserve"> </w:t>
      </w:r>
      <w:proofErr w:type="gramStart"/>
      <w:r w:rsidR="00CC1477">
        <w:rPr>
          <w:rFonts w:asciiTheme="majorBidi" w:eastAsia="Times New Roman" w:hAnsiTheme="majorBidi" w:cstheme="majorBidi"/>
          <w:sz w:val="24"/>
          <w:szCs w:val="24"/>
          <w:lang w:val="en-GB" w:bidi="ar-YE"/>
        </w:rPr>
        <w:t xml:space="preserve">Sedangkan pemahaman </w:t>
      </w:r>
      <w:r w:rsidR="00CC1477">
        <w:rPr>
          <w:rFonts w:asciiTheme="majorBidi" w:eastAsia="Times New Roman" w:hAnsiTheme="majorBidi" w:cstheme="majorBidi"/>
          <w:sz w:val="24"/>
          <w:szCs w:val="24"/>
          <w:lang w:val="id-ID" w:bidi="ar-YE"/>
        </w:rPr>
        <w:t>teks</w:t>
      </w:r>
      <w:r w:rsidRPr="004B6A2B">
        <w:rPr>
          <w:rFonts w:asciiTheme="majorBidi" w:eastAsia="Times New Roman" w:hAnsiTheme="majorBidi" w:cstheme="majorBidi"/>
          <w:sz w:val="24"/>
          <w:szCs w:val="24"/>
          <w:lang w:val="en-GB" w:bidi="ar-YE"/>
        </w:rPr>
        <w:t xml:space="preserve"> melalui pendekatan ushul fiqh, kadangkala hasilnya sesuai dengan pemahaman tekstual kadangkala sesuai pula dengan pemahaman secara kontekstual.</w:t>
      </w:r>
      <w:proofErr w:type="gramEnd"/>
      <w:r w:rsidRPr="004B6A2B">
        <w:rPr>
          <w:rFonts w:asciiTheme="majorBidi" w:hAnsiTheme="majorBidi" w:cstheme="majorBidi"/>
          <w:sz w:val="24"/>
          <w:szCs w:val="24"/>
          <w:lang w:val="en-GB"/>
        </w:rPr>
        <w:t xml:space="preserve"> </w:t>
      </w:r>
    </w:p>
    <w:p w14:paraId="79A90B95" w14:textId="64756523" w:rsidR="00703546" w:rsidRPr="004B6A2B" w:rsidRDefault="00703546" w:rsidP="001B68C3">
      <w:pPr>
        <w:spacing w:after="0" w:line="240" w:lineRule="auto"/>
        <w:ind w:firstLine="567"/>
        <w:jc w:val="both"/>
        <w:rPr>
          <w:rFonts w:ascii="Times New Roman" w:hAnsi="Times New Roman" w:cs="Times New Roman"/>
          <w:sz w:val="24"/>
          <w:szCs w:val="24"/>
        </w:rPr>
      </w:pPr>
      <w:r w:rsidRPr="004B6A2B">
        <w:rPr>
          <w:rFonts w:asciiTheme="majorBidi" w:hAnsiTheme="majorBidi" w:cstheme="majorBidi"/>
          <w:sz w:val="24"/>
          <w:szCs w:val="24"/>
          <w:lang w:val="en-GB"/>
        </w:rPr>
        <w:t>Hasil penelitian ini bisa dijadikan p</w:t>
      </w:r>
      <w:r w:rsidR="00CC1477">
        <w:rPr>
          <w:rFonts w:asciiTheme="majorBidi" w:hAnsiTheme="majorBidi" w:cstheme="majorBidi"/>
          <w:sz w:val="24"/>
          <w:szCs w:val="24"/>
          <w:lang w:val="en-GB"/>
        </w:rPr>
        <w:t xml:space="preserve">ertimbangan dalam memahami </w:t>
      </w:r>
      <w:r w:rsidR="00CC1477">
        <w:rPr>
          <w:rFonts w:asciiTheme="majorBidi" w:hAnsiTheme="majorBidi" w:cstheme="majorBidi"/>
          <w:sz w:val="24"/>
          <w:szCs w:val="24"/>
          <w:lang w:val="id-ID"/>
        </w:rPr>
        <w:t>teks</w:t>
      </w:r>
      <w:r w:rsidR="00CC1477">
        <w:rPr>
          <w:rFonts w:asciiTheme="majorBidi" w:hAnsiTheme="majorBidi" w:cstheme="majorBidi"/>
          <w:sz w:val="24"/>
          <w:szCs w:val="24"/>
          <w:lang w:val="en-GB"/>
        </w:rPr>
        <w:t xml:space="preserve"> </w:t>
      </w:r>
      <w:proofErr w:type="gramStart"/>
      <w:r w:rsidR="00CC1477">
        <w:rPr>
          <w:rFonts w:asciiTheme="majorBidi" w:hAnsiTheme="majorBidi" w:cstheme="majorBidi"/>
          <w:sz w:val="24"/>
          <w:szCs w:val="24"/>
          <w:lang w:val="en-GB"/>
        </w:rPr>
        <w:t xml:space="preserve">terutama </w:t>
      </w:r>
      <w:r w:rsidRPr="004B6A2B">
        <w:rPr>
          <w:rFonts w:asciiTheme="majorBidi" w:hAnsiTheme="majorBidi" w:cstheme="majorBidi"/>
          <w:sz w:val="24"/>
          <w:szCs w:val="24"/>
          <w:lang w:val="en-GB"/>
        </w:rPr>
        <w:t xml:space="preserve"> yang</w:t>
      </w:r>
      <w:proofErr w:type="gramEnd"/>
      <w:r w:rsidRPr="004B6A2B">
        <w:rPr>
          <w:rFonts w:asciiTheme="majorBidi" w:hAnsiTheme="majorBidi" w:cstheme="majorBidi"/>
          <w:sz w:val="24"/>
          <w:szCs w:val="24"/>
          <w:lang w:val="en-GB"/>
        </w:rPr>
        <w:t xml:space="preserve"> matannya terikat waktu dan zaman tertentu dan tidak relevan bila diterapkan zaman sekarang.</w:t>
      </w:r>
    </w:p>
    <w:p w14:paraId="652E417F" w14:textId="60C2009B" w:rsidR="00A944EB" w:rsidRDefault="00EC5E14" w:rsidP="001B68C3">
      <w:pPr>
        <w:spacing w:after="0" w:line="240" w:lineRule="auto"/>
        <w:rPr>
          <w:rFonts w:asciiTheme="majorBidi" w:hAnsiTheme="majorBidi" w:cstheme="majorBidi"/>
          <w:b/>
          <w:bCs/>
          <w:sz w:val="24"/>
          <w:szCs w:val="24"/>
          <w:lang w:val="id-ID"/>
        </w:rPr>
      </w:pPr>
      <w:r>
        <w:rPr>
          <w:rFonts w:asciiTheme="majorBidi" w:hAnsiTheme="majorBidi" w:cstheme="majorBidi"/>
          <w:b/>
          <w:bCs/>
          <w:sz w:val="24"/>
          <w:szCs w:val="24"/>
          <w:lang w:val="id-ID"/>
        </w:rPr>
        <w:t>Kata kunci: Dalil, Gender, Ushul Fiqh, Teks.</w:t>
      </w:r>
    </w:p>
    <w:p w14:paraId="7E2E07BB" w14:textId="77777777" w:rsidR="00EC5E14" w:rsidRPr="00EC5E14" w:rsidRDefault="00EC5E14" w:rsidP="00EC5E14">
      <w:pPr>
        <w:spacing w:after="0" w:line="360" w:lineRule="auto"/>
        <w:rPr>
          <w:rFonts w:asciiTheme="majorBidi" w:hAnsiTheme="majorBidi" w:cstheme="majorBidi"/>
          <w:b/>
          <w:bCs/>
          <w:sz w:val="24"/>
          <w:szCs w:val="24"/>
          <w:lang w:val="id-ID"/>
        </w:rPr>
      </w:pPr>
    </w:p>
    <w:p w14:paraId="3A939468" w14:textId="26A1B369" w:rsidR="00A944EB" w:rsidRPr="00FD4BFA" w:rsidRDefault="000A2343" w:rsidP="00EC5E14">
      <w:pPr>
        <w:spacing w:after="0" w:line="360" w:lineRule="auto"/>
        <w:jc w:val="both"/>
        <w:rPr>
          <w:rFonts w:asciiTheme="majorBidi" w:hAnsiTheme="majorBidi" w:cstheme="majorBidi"/>
          <w:b/>
          <w:bCs/>
          <w:sz w:val="24"/>
          <w:szCs w:val="24"/>
          <w:lang w:val="id-ID"/>
        </w:rPr>
      </w:pPr>
      <w:r w:rsidRPr="00FD4BFA">
        <w:rPr>
          <w:rFonts w:asciiTheme="majorBidi" w:hAnsiTheme="majorBidi" w:cstheme="majorBidi"/>
          <w:b/>
          <w:bCs/>
          <w:sz w:val="24"/>
          <w:szCs w:val="24"/>
        </w:rPr>
        <w:t>P</w:t>
      </w:r>
      <w:r w:rsidRPr="00FD4BFA">
        <w:rPr>
          <w:rFonts w:asciiTheme="majorBidi" w:hAnsiTheme="majorBidi" w:cstheme="majorBidi"/>
          <w:b/>
          <w:bCs/>
          <w:sz w:val="24"/>
          <w:szCs w:val="24"/>
          <w:lang w:val="id-ID"/>
        </w:rPr>
        <w:t>endahuluan</w:t>
      </w:r>
    </w:p>
    <w:p w14:paraId="24765DC9" w14:textId="77777777" w:rsidR="0089714B" w:rsidRDefault="00A944EB" w:rsidP="00EC5E14">
      <w:pPr>
        <w:tabs>
          <w:tab w:val="left" w:pos="426"/>
        </w:tabs>
        <w:spacing w:after="0" w:line="360" w:lineRule="auto"/>
        <w:jc w:val="both"/>
        <w:rPr>
          <w:rFonts w:asciiTheme="majorBidi" w:hAnsiTheme="majorBidi" w:cstheme="majorBidi"/>
          <w:sz w:val="24"/>
          <w:szCs w:val="24"/>
          <w:lang w:val="id-ID"/>
        </w:rPr>
      </w:pPr>
      <w:r w:rsidRPr="004B6A2B">
        <w:rPr>
          <w:rFonts w:asciiTheme="majorBidi" w:hAnsiTheme="majorBidi" w:cstheme="majorBidi"/>
          <w:sz w:val="24"/>
          <w:szCs w:val="24"/>
        </w:rPr>
        <w:tab/>
      </w:r>
      <w:r w:rsidR="006079F0">
        <w:rPr>
          <w:rFonts w:asciiTheme="majorBidi" w:hAnsiTheme="majorBidi" w:cstheme="majorBidi"/>
          <w:sz w:val="24"/>
          <w:szCs w:val="24"/>
          <w:lang w:val="id-ID"/>
        </w:rPr>
        <w:t xml:space="preserve">Gender adalah sebuah diskursus yang masih hangat diperbincangkan beberapa dekade ini. </w:t>
      </w:r>
      <w:r w:rsidR="00833528">
        <w:rPr>
          <w:rFonts w:asciiTheme="majorBidi" w:hAnsiTheme="majorBidi" w:cstheme="majorBidi"/>
          <w:sz w:val="24"/>
          <w:szCs w:val="24"/>
          <w:lang w:val="id-ID"/>
        </w:rPr>
        <w:t xml:space="preserve">Di beberapa daerah kaum feminisme masih lantang menyuarakan kebebasannya. Hal ini disebabkan masih ditemukannya kesenjangan perlakuan sosial terhadap laki-laki dan </w:t>
      </w:r>
      <w:r w:rsidR="0089714B">
        <w:rPr>
          <w:rFonts w:asciiTheme="majorBidi" w:hAnsiTheme="majorBidi" w:cstheme="majorBidi"/>
          <w:sz w:val="24"/>
          <w:szCs w:val="24"/>
          <w:lang w:val="id-ID"/>
        </w:rPr>
        <w:t xml:space="preserve">perempuan dalam beberapa kasus dan ketidaksetaraan hak meski memiliki kewajiban yang sama sebagai warga negara. </w:t>
      </w:r>
    </w:p>
    <w:p w14:paraId="728C6603" w14:textId="77777777" w:rsidR="0089714B" w:rsidRDefault="0089714B" w:rsidP="00EC5E14">
      <w:pPr>
        <w:tabs>
          <w:tab w:val="left" w:pos="426"/>
        </w:tabs>
        <w:spacing w:after="0"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ab/>
        <w:t xml:space="preserve">Hal ini semakin menarik tatkala hak-hak itu ternyata diatur dan ditentukan oleh teks-teks suci yang berasal dari Tuhan Maha Pencipta dan melalui utusan-Nya. Aktivis feminis, para pemikir dan cendikiawan memutar otak untuk menemukan solusi dari teks-teks dalil yang terkesan menganak-tirikan perempemuan. Sebagian ada yang bersikap kritis porposional dan tak jarang pula ditemukan adanya pemerkosaan terhadap teks secara berlebihan. </w:t>
      </w:r>
    </w:p>
    <w:p w14:paraId="4947EE56" w14:textId="358113FC" w:rsidR="00C561BF" w:rsidRDefault="0089714B" w:rsidP="00EC5E14">
      <w:pPr>
        <w:tabs>
          <w:tab w:val="left" w:pos="426"/>
        </w:tabs>
        <w:spacing w:after="0"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ab/>
        <w:t>Ketidak-senonohan terhadap teks suci itu terjadi akibat para peneliti dan aktivis feminis mencoba segala perangkat metodologi yang mereka punya untuk menguliti teks tanpa mempertimbangkan teks-teks suci itu sejak berabad silam telah memiliki metodologi interpretasi tersendiri yang telah dirumuskan para ulama</w:t>
      </w:r>
      <w:r w:rsidR="00C561BF">
        <w:rPr>
          <w:rFonts w:asciiTheme="majorBidi" w:hAnsiTheme="majorBidi" w:cstheme="majorBidi"/>
          <w:sz w:val="24"/>
          <w:szCs w:val="24"/>
          <w:lang w:val="id-ID"/>
        </w:rPr>
        <w:t xml:space="preserve"> bersanad langsung ke</w:t>
      </w:r>
      <w:r w:rsidR="00562FC6">
        <w:rPr>
          <w:rFonts w:asciiTheme="majorBidi" w:hAnsiTheme="majorBidi" w:cstheme="majorBidi"/>
          <w:sz w:val="24"/>
          <w:szCs w:val="24"/>
          <w:lang w:val="id-ID"/>
        </w:rPr>
        <w:t>pada sang utusan s</w:t>
      </w:r>
      <w:r w:rsidR="00C561BF">
        <w:rPr>
          <w:rFonts w:asciiTheme="majorBidi" w:hAnsiTheme="majorBidi" w:cstheme="majorBidi"/>
          <w:sz w:val="24"/>
          <w:szCs w:val="24"/>
          <w:lang w:val="id-ID"/>
        </w:rPr>
        <w:t xml:space="preserve">aw. </w:t>
      </w:r>
    </w:p>
    <w:p w14:paraId="4AB12981" w14:textId="7E5F1F00" w:rsidR="00A944EB" w:rsidRPr="004B6A2B" w:rsidRDefault="00C561BF" w:rsidP="00EC5E14">
      <w:pPr>
        <w:tabs>
          <w:tab w:val="left" w:pos="426"/>
        </w:tabs>
        <w:spacing w:after="0" w:line="360" w:lineRule="auto"/>
        <w:jc w:val="both"/>
        <w:rPr>
          <w:rFonts w:asciiTheme="majorBidi" w:hAnsiTheme="majorBidi" w:cstheme="majorBidi"/>
          <w:sz w:val="24"/>
          <w:szCs w:val="24"/>
        </w:rPr>
      </w:pPr>
      <w:r>
        <w:rPr>
          <w:rFonts w:asciiTheme="majorBidi" w:hAnsiTheme="majorBidi" w:cstheme="majorBidi"/>
          <w:sz w:val="24"/>
          <w:szCs w:val="24"/>
          <w:lang w:val="id-ID"/>
        </w:rPr>
        <w:lastRenderedPageBreak/>
        <w:tab/>
      </w:r>
      <w:r w:rsidR="00292361">
        <w:rPr>
          <w:rFonts w:asciiTheme="majorBidi" w:hAnsiTheme="majorBidi" w:cstheme="majorBidi"/>
          <w:sz w:val="24"/>
          <w:szCs w:val="24"/>
          <w:lang w:val="id-ID"/>
        </w:rPr>
        <w:t>Teks suci baik dari Alquran dan hadis meski</w:t>
      </w:r>
      <w:r w:rsidR="00A944EB" w:rsidRPr="0089714B">
        <w:rPr>
          <w:rFonts w:asciiTheme="majorBidi" w:hAnsiTheme="majorBidi" w:cstheme="majorBidi"/>
          <w:sz w:val="24"/>
          <w:szCs w:val="24"/>
          <w:lang w:val="id-ID"/>
        </w:rPr>
        <w:t xml:space="preserve"> terbuka untuk dibaca semua kalangan namun tak semua orang bisa memahaminya dengan baik dan benar. </w:t>
      </w:r>
      <w:r w:rsidR="00A944EB" w:rsidRPr="004B6A2B">
        <w:rPr>
          <w:rFonts w:asciiTheme="majorBidi" w:hAnsiTheme="majorBidi" w:cstheme="majorBidi"/>
          <w:sz w:val="24"/>
          <w:szCs w:val="24"/>
        </w:rPr>
        <w:t xml:space="preserve">Hal ini dikarenakan pertama, </w:t>
      </w:r>
      <w:r w:rsidR="00292361">
        <w:rPr>
          <w:rFonts w:asciiTheme="majorBidi" w:hAnsiTheme="majorBidi" w:cstheme="majorBidi"/>
          <w:sz w:val="24"/>
          <w:szCs w:val="24"/>
          <w:lang w:val="id-ID"/>
        </w:rPr>
        <w:t>teks yang</w:t>
      </w:r>
      <w:r w:rsidR="002A5F00" w:rsidRPr="004B6A2B">
        <w:rPr>
          <w:rFonts w:asciiTheme="majorBidi" w:hAnsiTheme="majorBidi" w:cstheme="majorBidi"/>
          <w:sz w:val="24"/>
          <w:szCs w:val="24"/>
        </w:rPr>
        <w:t xml:space="preserve"> </w:t>
      </w:r>
      <w:r w:rsidR="00A944EB" w:rsidRPr="004B6A2B">
        <w:rPr>
          <w:rFonts w:asciiTheme="majorBidi" w:hAnsiTheme="majorBidi" w:cstheme="majorBidi"/>
          <w:sz w:val="24"/>
          <w:szCs w:val="24"/>
        </w:rPr>
        <w:t>m</w:t>
      </w:r>
      <w:r w:rsidR="00292361">
        <w:rPr>
          <w:rFonts w:asciiTheme="majorBidi" w:hAnsiTheme="majorBidi" w:cstheme="majorBidi"/>
          <w:sz w:val="24"/>
          <w:szCs w:val="24"/>
        </w:rPr>
        <w:t>erupakan sumber hukum Islam</w:t>
      </w:r>
      <w:r w:rsidR="00A944EB" w:rsidRPr="004B6A2B">
        <w:rPr>
          <w:rFonts w:asciiTheme="majorBidi" w:hAnsiTheme="majorBidi" w:cstheme="majorBidi"/>
          <w:sz w:val="24"/>
          <w:szCs w:val="24"/>
        </w:rPr>
        <w:t xml:space="preserve"> berbahasa </w:t>
      </w:r>
      <w:proofErr w:type="gramStart"/>
      <w:r w:rsidR="00A944EB" w:rsidRPr="004B6A2B">
        <w:rPr>
          <w:rFonts w:asciiTheme="majorBidi" w:hAnsiTheme="majorBidi" w:cstheme="majorBidi"/>
          <w:sz w:val="24"/>
          <w:szCs w:val="24"/>
        </w:rPr>
        <w:t>arab</w:t>
      </w:r>
      <w:proofErr w:type="gramEnd"/>
      <w:r w:rsidR="00A944EB" w:rsidRPr="004B6A2B">
        <w:rPr>
          <w:rFonts w:asciiTheme="majorBidi" w:hAnsiTheme="majorBidi" w:cstheme="majorBidi"/>
          <w:sz w:val="24"/>
          <w:szCs w:val="24"/>
        </w:rPr>
        <w:t xml:space="preserve"> murni, yang orang arab sendiri pada zaman sekarang belum tentu bisa memahaminya tanpa pemikiran yang mendalam.</w:t>
      </w:r>
    </w:p>
    <w:p w14:paraId="09921DE5" w14:textId="73D1F580" w:rsidR="00A944EB" w:rsidRPr="004B6A2B" w:rsidRDefault="00292361" w:rsidP="00EC5E14">
      <w:pPr>
        <w:tabs>
          <w:tab w:val="left" w:pos="426"/>
        </w:tabs>
        <w:spacing w:after="0" w:line="360" w:lineRule="auto"/>
        <w:ind w:firstLine="360"/>
        <w:jc w:val="both"/>
        <w:rPr>
          <w:rFonts w:asciiTheme="majorBidi" w:hAnsiTheme="majorBidi" w:cstheme="majorBidi"/>
          <w:sz w:val="24"/>
          <w:szCs w:val="24"/>
        </w:rPr>
      </w:pPr>
      <w:r>
        <w:rPr>
          <w:rFonts w:asciiTheme="majorBidi" w:hAnsiTheme="majorBidi" w:cstheme="majorBidi"/>
          <w:sz w:val="24"/>
          <w:szCs w:val="24"/>
        </w:rPr>
        <w:tab/>
      </w:r>
      <w:proofErr w:type="gramStart"/>
      <w:r>
        <w:rPr>
          <w:rFonts w:asciiTheme="majorBidi" w:hAnsiTheme="majorBidi" w:cstheme="majorBidi"/>
          <w:sz w:val="24"/>
          <w:szCs w:val="24"/>
        </w:rPr>
        <w:t>Kedua, tek</w:t>
      </w:r>
      <w:r>
        <w:rPr>
          <w:rFonts w:asciiTheme="majorBidi" w:hAnsiTheme="majorBidi" w:cstheme="majorBidi"/>
          <w:sz w:val="24"/>
          <w:szCs w:val="24"/>
          <w:lang w:val="id-ID"/>
        </w:rPr>
        <w:t>s tidak hadir</w:t>
      </w:r>
      <w:r w:rsidR="00A944EB" w:rsidRPr="004B6A2B">
        <w:rPr>
          <w:rFonts w:asciiTheme="majorBidi" w:hAnsiTheme="majorBidi" w:cstheme="majorBidi"/>
          <w:sz w:val="24"/>
          <w:szCs w:val="24"/>
        </w:rPr>
        <w:t xml:space="preserve"> sekaligus melainkan berangsur-angsur dalam kurun waktu kurang lebih 23 tahun dengan menyesuaikan peristiwa yang dialami oleh pengemban amanah menyampaikan risalah Allah swt.</w:t>
      </w:r>
      <w:proofErr w:type="gramEnd"/>
      <w:r w:rsidR="00A944EB" w:rsidRPr="004B6A2B">
        <w:rPr>
          <w:rFonts w:asciiTheme="majorBidi" w:hAnsiTheme="majorBidi" w:cstheme="majorBidi"/>
          <w:sz w:val="24"/>
          <w:szCs w:val="24"/>
        </w:rPr>
        <w:t xml:space="preserve"> </w:t>
      </w:r>
      <w:proofErr w:type="gramStart"/>
      <w:r w:rsidR="00A944EB" w:rsidRPr="004B6A2B">
        <w:rPr>
          <w:rFonts w:asciiTheme="majorBidi" w:hAnsiTheme="majorBidi" w:cstheme="majorBidi"/>
          <w:sz w:val="24"/>
          <w:szCs w:val="24"/>
        </w:rPr>
        <w:t xml:space="preserve">Hal ini membuat teks-teks </w:t>
      </w:r>
      <w:r>
        <w:rPr>
          <w:rFonts w:asciiTheme="majorBidi" w:hAnsiTheme="majorBidi" w:cstheme="majorBidi"/>
          <w:sz w:val="24"/>
          <w:szCs w:val="24"/>
          <w:lang w:val="id-ID"/>
        </w:rPr>
        <w:t>suci</w:t>
      </w:r>
      <w:r w:rsidR="00A944EB" w:rsidRPr="004B6A2B">
        <w:rPr>
          <w:rFonts w:asciiTheme="majorBidi" w:hAnsiTheme="majorBidi" w:cstheme="majorBidi"/>
          <w:sz w:val="24"/>
          <w:szCs w:val="24"/>
        </w:rPr>
        <w:t xml:space="preserve"> terkadang ada yang berlaku dan ada yang masa berlakunya habis.</w:t>
      </w:r>
      <w:proofErr w:type="gramEnd"/>
      <w:r w:rsidR="00A944EB" w:rsidRPr="004B6A2B">
        <w:rPr>
          <w:rFonts w:asciiTheme="majorBidi" w:hAnsiTheme="majorBidi" w:cstheme="majorBidi"/>
          <w:sz w:val="24"/>
          <w:szCs w:val="24"/>
        </w:rPr>
        <w:t xml:space="preserve"> </w:t>
      </w:r>
      <w:proofErr w:type="gramStart"/>
      <w:r w:rsidR="00A944EB" w:rsidRPr="004B6A2B">
        <w:rPr>
          <w:rFonts w:asciiTheme="majorBidi" w:hAnsiTheme="majorBidi" w:cstheme="majorBidi"/>
          <w:sz w:val="24"/>
          <w:szCs w:val="24"/>
        </w:rPr>
        <w:t xml:space="preserve">Istilah ini dikenal dengan sebutan </w:t>
      </w:r>
      <w:r w:rsidR="00A944EB" w:rsidRPr="004B6A2B">
        <w:rPr>
          <w:rFonts w:asciiTheme="majorBidi" w:hAnsiTheme="majorBidi" w:cstheme="majorBidi"/>
          <w:i/>
          <w:iCs/>
          <w:sz w:val="24"/>
          <w:szCs w:val="24"/>
        </w:rPr>
        <w:t>naskh mansukh</w:t>
      </w:r>
      <w:r w:rsidR="00A944EB" w:rsidRPr="004B6A2B">
        <w:rPr>
          <w:rFonts w:asciiTheme="majorBidi" w:hAnsiTheme="majorBidi" w:cstheme="majorBidi"/>
          <w:sz w:val="24"/>
          <w:szCs w:val="24"/>
        </w:rPr>
        <w:t>.</w:t>
      </w:r>
      <w:proofErr w:type="gramEnd"/>
    </w:p>
    <w:p w14:paraId="4591A079" w14:textId="25276AF4" w:rsidR="00A944EB" w:rsidRPr="004B6A2B" w:rsidRDefault="00292361" w:rsidP="00EC5E14">
      <w:pPr>
        <w:tabs>
          <w:tab w:val="left" w:pos="426"/>
        </w:tabs>
        <w:spacing w:after="0" w:line="360" w:lineRule="auto"/>
        <w:ind w:firstLine="360"/>
        <w:jc w:val="both"/>
        <w:rPr>
          <w:rFonts w:asciiTheme="majorBidi" w:hAnsiTheme="majorBidi" w:cstheme="majorBidi"/>
          <w:sz w:val="24"/>
          <w:szCs w:val="24"/>
        </w:rPr>
      </w:pPr>
      <w:r>
        <w:rPr>
          <w:rFonts w:asciiTheme="majorBidi" w:hAnsiTheme="majorBidi" w:cstheme="majorBidi"/>
          <w:sz w:val="24"/>
          <w:szCs w:val="24"/>
        </w:rPr>
        <w:tab/>
        <w:t>Ketiga, teks</w:t>
      </w:r>
      <w:r>
        <w:rPr>
          <w:rFonts w:asciiTheme="majorBidi" w:hAnsiTheme="majorBidi" w:cstheme="majorBidi"/>
          <w:sz w:val="24"/>
          <w:szCs w:val="24"/>
          <w:lang w:val="id-ID"/>
        </w:rPr>
        <w:t xml:space="preserve"> muncul </w:t>
      </w:r>
      <w:r w:rsidR="00A944EB" w:rsidRPr="004B6A2B">
        <w:rPr>
          <w:rFonts w:asciiTheme="majorBidi" w:hAnsiTheme="majorBidi" w:cstheme="majorBidi"/>
          <w:sz w:val="24"/>
          <w:szCs w:val="24"/>
        </w:rPr>
        <w:t>tidak lepa</w:t>
      </w:r>
      <w:r w:rsidR="002A5F00" w:rsidRPr="004B6A2B">
        <w:rPr>
          <w:rFonts w:asciiTheme="majorBidi" w:hAnsiTheme="majorBidi" w:cstheme="majorBidi"/>
          <w:sz w:val="24"/>
          <w:szCs w:val="24"/>
        </w:rPr>
        <w:t>s dari kondisi sosio-budaya kala itu, s</w:t>
      </w:r>
      <w:r w:rsidR="00A944EB" w:rsidRPr="004B6A2B">
        <w:rPr>
          <w:rFonts w:asciiTheme="majorBidi" w:hAnsiTheme="majorBidi" w:cstheme="majorBidi"/>
          <w:sz w:val="24"/>
          <w:szCs w:val="24"/>
        </w:rPr>
        <w:t>ehingga tidak sedikit teks</w:t>
      </w:r>
      <w:r>
        <w:rPr>
          <w:rFonts w:asciiTheme="majorBidi" w:hAnsiTheme="majorBidi" w:cstheme="majorBidi"/>
          <w:sz w:val="24"/>
          <w:szCs w:val="24"/>
        </w:rPr>
        <w:t xml:space="preserve">-teks </w:t>
      </w:r>
      <w:r>
        <w:rPr>
          <w:rFonts w:asciiTheme="majorBidi" w:hAnsiTheme="majorBidi" w:cstheme="majorBidi"/>
          <w:sz w:val="24"/>
          <w:szCs w:val="24"/>
          <w:lang w:val="id-ID"/>
        </w:rPr>
        <w:t>Alquran</w:t>
      </w:r>
      <w:r w:rsidR="00A944EB" w:rsidRPr="004B6A2B">
        <w:rPr>
          <w:rFonts w:asciiTheme="majorBidi" w:hAnsiTheme="majorBidi" w:cstheme="majorBidi"/>
          <w:sz w:val="24"/>
          <w:szCs w:val="24"/>
        </w:rPr>
        <w:t xml:space="preserve"> dan </w:t>
      </w:r>
      <w:proofErr w:type="gramStart"/>
      <w:r w:rsidR="00A944EB" w:rsidRPr="004B6A2B">
        <w:rPr>
          <w:rFonts w:asciiTheme="majorBidi" w:hAnsiTheme="majorBidi" w:cstheme="majorBidi"/>
          <w:sz w:val="24"/>
          <w:szCs w:val="24"/>
        </w:rPr>
        <w:t>sunnah</w:t>
      </w:r>
      <w:proofErr w:type="gramEnd"/>
      <w:r w:rsidR="00A944EB" w:rsidRPr="004B6A2B">
        <w:rPr>
          <w:rFonts w:asciiTheme="majorBidi" w:hAnsiTheme="majorBidi" w:cstheme="majorBidi"/>
          <w:sz w:val="24"/>
          <w:szCs w:val="24"/>
        </w:rPr>
        <w:t xml:space="preserve"> bert</w:t>
      </w:r>
      <w:r w:rsidR="002A5F00" w:rsidRPr="004B6A2B">
        <w:rPr>
          <w:rFonts w:asciiTheme="majorBidi" w:hAnsiTheme="majorBidi" w:cstheme="majorBidi"/>
          <w:sz w:val="24"/>
          <w:szCs w:val="24"/>
        </w:rPr>
        <w:t>entangan satu sama lain maka</w:t>
      </w:r>
      <w:r w:rsidR="00A944EB" w:rsidRPr="004B6A2B">
        <w:rPr>
          <w:rFonts w:asciiTheme="majorBidi" w:hAnsiTheme="majorBidi" w:cstheme="majorBidi"/>
          <w:sz w:val="24"/>
          <w:szCs w:val="24"/>
        </w:rPr>
        <w:t xml:space="preserve"> dibutuhkan peng</w:t>
      </w:r>
      <w:r>
        <w:rPr>
          <w:rFonts w:asciiTheme="majorBidi" w:hAnsiTheme="majorBidi" w:cstheme="majorBidi"/>
          <w:sz w:val="24"/>
          <w:szCs w:val="24"/>
        </w:rPr>
        <w:t xml:space="preserve">etahuan untuk memahami </w:t>
      </w:r>
      <w:r>
        <w:rPr>
          <w:rFonts w:asciiTheme="majorBidi" w:hAnsiTheme="majorBidi" w:cstheme="majorBidi"/>
          <w:sz w:val="24"/>
          <w:szCs w:val="24"/>
          <w:lang w:val="id-ID"/>
        </w:rPr>
        <w:t>teks-teks</w:t>
      </w:r>
      <w:r w:rsidR="00A944EB" w:rsidRPr="004B6A2B">
        <w:rPr>
          <w:rFonts w:asciiTheme="majorBidi" w:hAnsiTheme="majorBidi" w:cstheme="majorBidi"/>
          <w:sz w:val="24"/>
          <w:szCs w:val="24"/>
        </w:rPr>
        <w:t xml:space="preserve"> yang bertentangan ini.</w:t>
      </w:r>
    </w:p>
    <w:p w14:paraId="7EC62A54" w14:textId="77777777" w:rsidR="00A944EB" w:rsidRPr="004B6A2B" w:rsidRDefault="00A944EB" w:rsidP="00EC5E14">
      <w:pPr>
        <w:tabs>
          <w:tab w:val="left" w:pos="426"/>
        </w:tabs>
        <w:spacing w:after="0" w:line="360" w:lineRule="auto"/>
        <w:ind w:firstLine="360"/>
        <w:jc w:val="both"/>
        <w:rPr>
          <w:rFonts w:asciiTheme="majorBidi" w:hAnsiTheme="majorBidi" w:cstheme="majorBidi"/>
          <w:sz w:val="24"/>
          <w:szCs w:val="24"/>
        </w:rPr>
      </w:pPr>
      <w:r w:rsidRPr="004B6A2B">
        <w:rPr>
          <w:rFonts w:asciiTheme="majorBidi" w:hAnsiTheme="majorBidi" w:cstheme="majorBidi"/>
          <w:sz w:val="24"/>
          <w:szCs w:val="24"/>
        </w:rPr>
        <w:tab/>
      </w:r>
      <w:proofErr w:type="gramStart"/>
      <w:r w:rsidRPr="004B6A2B">
        <w:rPr>
          <w:rFonts w:asciiTheme="majorBidi" w:hAnsiTheme="majorBidi" w:cstheme="majorBidi"/>
          <w:sz w:val="24"/>
          <w:szCs w:val="24"/>
        </w:rPr>
        <w:t>Keempat, untuk merumuskan hukum dari teks apapun apalagi dari teks-teks suci tentulah harus melalui pendekatan-pendekatan yang benar sehingga kita tidak terjerumus ke dalam kesesatan ilmiah karena tidak semua pendekatan pantas digu</w:t>
      </w:r>
      <w:r w:rsidR="002A5F00" w:rsidRPr="004B6A2B">
        <w:rPr>
          <w:rFonts w:asciiTheme="majorBidi" w:hAnsiTheme="majorBidi" w:cstheme="majorBidi"/>
          <w:sz w:val="24"/>
          <w:szCs w:val="24"/>
        </w:rPr>
        <w:t>nakan kepada teks-teks tertentu.</w:t>
      </w:r>
      <w:proofErr w:type="gramEnd"/>
    </w:p>
    <w:p w14:paraId="1352D9B2" w14:textId="2278C952" w:rsidR="00A944EB" w:rsidRPr="004B6A2B" w:rsidRDefault="00A944EB" w:rsidP="00EC5E14">
      <w:pPr>
        <w:tabs>
          <w:tab w:val="left" w:pos="426"/>
        </w:tabs>
        <w:spacing w:after="0" w:line="360" w:lineRule="auto"/>
        <w:jc w:val="both"/>
        <w:rPr>
          <w:rFonts w:asciiTheme="majorBidi" w:hAnsiTheme="majorBidi" w:cstheme="majorBidi"/>
          <w:sz w:val="24"/>
          <w:szCs w:val="24"/>
        </w:rPr>
      </w:pPr>
      <w:r w:rsidRPr="004B6A2B">
        <w:rPr>
          <w:rFonts w:asciiTheme="majorBidi" w:hAnsiTheme="majorBidi" w:cstheme="majorBidi"/>
          <w:sz w:val="24"/>
          <w:szCs w:val="24"/>
        </w:rPr>
        <w:t xml:space="preserve">       </w:t>
      </w:r>
      <w:r w:rsidRPr="004B6A2B">
        <w:rPr>
          <w:rFonts w:asciiTheme="majorBidi" w:hAnsiTheme="majorBidi" w:cstheme="majorBidi"/>
          <w:sz w:val="24"/>
          <w:szCs w:val="24"/>
        </w:rPr>
        <w:tab/>
      </w:r>
      <w:proofErr w:type="gramStart"/>
      <w:r w:rsidRPr="004B6A2B">
        <w:rPr>
          <w:rFonts w:asciiTheme="majorBidi" w:hAnsiTheme="majorBidi" w:cstheme="majorBidi"/>
          <w:sz w:val="24"/>
          <w:szCs w:val="24"/>
        </w:rPr>
        <w:t>Oleh karena keem</w:t>
      </w:r>
      <w:r w:rsidR="00292361">
        <w:rPr>
          <w:rFonts w:asciiTheme="majorBidi" w:hAnsiTheme="majorBidi" w:cstheme="majorBidi"/>
          <w:sz w:val="24"/>
          <w:szCs w:val="24"/>
        </w:rPr>
        <w:t xml:space="preserve">pat hal di atas maka </w:t>
      </w:r>
      <w:r w:rsidR="00292361">
        <w:rPr>
          <w:rFonts w:asciiTheme="majorBidi" w:hAnsiTheme="majorBidi" w:cstheme="majorBidi"/>
          <w:sz w:val="24"/>
          <w:szCs w:val="24"/>
          <w:lang w:val="id-ID"/>
        </w:rPr>
        <w:t>para</w:t>
      </w:r>
      <w:r w:rsidRPr="004B6A2B">
        <w:rPr>
          <w:rFonts w:asciiTheme="majorBidi" w:hAnsiTheme="majorBidi" w:cstheme="majorBidi"/>
          <w:sz w:val="24"/>
          <w:szCs w:val="24"/>
        </w:rPr>
        <w:t xml:space="preserve"> menyusun sebuah metode pemahaman (</w:t>
      </w:r>
      <w:r w:rsidRPr="004B6A2B">
        <w:rPr>
          <w:rFonts w:asciiTheme="majorBidi" w:hAnsiTheme="majorBidi" w:cstheme="majorBidi"/>
          <w:i/>
          <w:iCs/>
          <w:sz w:val="24"/>
          <w:szCs w:val="24"/>
        </w:rPr>
        <w:t>manhaj al-fahm</w:t>
      </w:r>
      <w:r w:rsidRPr="004B6A2B">
        <w:rPr>
          <w:rFonts w:asciiTheme="majorBidi" w:hAnsiTheme="majorBidi" w:cstheme="majorBidi"/>
          <w:sz w:val="24"/>
          <w:szCs w:val="24"/>
        </w:rPr>
        <w:t xml:space="preserve">) yang benar untuk merumuskan hukum-hukum yang terdapat dalam teks-teks </w:t>
      </w:r>
      <w:r w:rsidR="00292361">
        <w:rPr>
          <w:rFonts w:asciiTheme="majorBidi" w:hAnsiTheme="majorBidi" w:cstheme="majorBidi"/>
          <w:sz w:val="24"/>
          <w:szCs w:val="24"/>
          <w:lang w:val="id-ID"/>
        </w:rPr>
        <w:t>dalil</w:t>
      </w:r>
      <w:r w:rsidRPr="004B6A2B">
        <w:rPr>
          <w:rFonts w:asciiTheme="majorBidi" w:hAnsiTheme="majorBidi" w:cstheme="majorBidi"/>
          <w:sz w:val="24"/>
          <w:szCs w:val="24"/>
        </w:rPr>
        <w:t>.</w:t>
      </w:r>
      <w:proofErr w:type="gramEnd"/>
      <w:r w:rsidRPr="004B6A2B">
        <w:rPr>
          <w:rFonts w:asciiTheme="majorBidi" w:hAnsiTheme="majorBidi" w:cstheme="majorBidi"/>
          <w:sz w:val="24"/>
          <w:szCs w:val="24"/>
        </w:rPr>
        <w:t xml:space="preserve"> Maka muncullah istilah </w:t>
      </w:r>
      <w:r w:rsidRPr="004B6A2B">
        <w:rPr>
          <w:rFonts w:asciiTheme="majorBidi" w:hAnsiTheme="majorBidi" w:cstheme="majorBidi"/>
          <w:i/>
          <w:iCs/>
          <w:sz w:val="24"/>
          <w:szCs w:val="24"/>
        </w:rPr>
        <w:t>u</w:t>
      </w:r>
      <w:r w:rsidRPr="004B6A2B">
        <w:rPr>
          <w:rFonts w:ascii="Times New Roman" w:eastAsia="Times New Roman" w:hAnsi="Times New Roman" w:cs="Times New Roman"/>
          <w:i/>
          <w:iCs/>
          <w:sz w:val="24"/>
          <w:szCs w:val="24"/>
        </w:rPr>
        <w:t>ṣū</w:t>
      </w:r>
      <w:r w:rsidRPr="004B6A2B">
        <w:rPr>
          <w:rFonts w:asciiTheme="majorBidi" w:hAnsiTheme="majorBidi" w:cstheme="majorBidi"/>
          <w:i/>
          <w:iCs/>
          <w:sz w:val="24"/>
          <w:szCs w:val="24"/>
        </w:rPr>
        <w:t>l fiqh</w:t>
      </w:r>
      <w:r w:rsidRPr="004B6A2B">
        <w:rPr>
          <w:rFonts w:asciiTheme="majorBidi" w:hAnsiTheme="majorBidi" w:cstheme="majorBidi"/>
          <w:sz w:val="24"/>
          <w:szCs w:val="24"/>
        </w:rPr>
        <w:t xml:space="preserve"> sebagai modal bagi orang yang berkompeten untuk memformulasikan hukum dari teks-teks sumber hukum Islam. </w:t>
      </w:r>
    </w:p>
    <w:p w14:paraId="6C763AD5" w14:textId="508E57CC" w:rsidR="00515048" w:rsidRPr="004B6A2B" w:rsidRDefault="00A944EB" w:rsidP="00EC5E14">
      <w:pPr>
        <w:tabs>
          <w:tab w:val="left" w:pos="426"/>
        </w:tabs>
        <w:spacing w:after="0" w:line="360" w:lineRule="auto"/>
        <w:ind w:firstLine="360"/>
        <w:jc w:val="both"/>
        <w:rPr>
          <w:rFonts w:asciiTheme="majorBidi" w:hAnsiTheme="majorBidi" w:cstheme="majorBidi"/>
          <w:sz w:val="24"/>
          <w:szCs w:val="24"/>
        </w:rPr>
      </w:pPr>
      <w:r w:rsidRPr="004B6A2B">
        <w:rPr>
          <w:rFonts w:asciiTheme="majorBidi" w:hAnsiTheme="majorBidi" w:cstheme="majorBidi"/>
          <w:sz w:val="24"/>
          <w:szCs w:val="24"/>
          <w:lang w:val="en-GB"/>
        </w:rPr>
        <w:tab/>
      </w:r>
      <w:r w:rsidR="00073030" w:rsidRPr="004B6A2B">
        <w:rPr>
          <w:rFonts w:asciiTheme="majorBidi" w:hAnsiTheme="majorBidi" w:cstheme="majorBidi"/>
          <w:sz w:val="24"/>
          <w:szCs w:val="24"/>
          <w:lang w:val="en-GB"/>
        </w:rPr>
        <w:t xml:space="preserve">Banyak kajian yang telah ditulis dalam tema penelitian ini </w:t>
      </w:r>
      <w:r w:rsidR="00562FC6">
        <w:rPr>
          <w:rFonts w:asciiTheme="majorBidi" w:hAnsiTheme="majorBidi" w:cstheme="majorBidi"/>
          <w:sz w:val="24"/>
          <w:szCs w:val="24"/>
          <w:lang w:val="id-ID"/>
        </w:rPr>
        <w:t xml:space="preserve">dinataranya Suyatno, 2009 dalam artikelnya di jurnal Muawazah dengan judul Menggungat Hadis Misoginis (Sebuah Upaya Membebaskan Kaum Hawa), </w:t>
      </w:r>
      <w:r w:rsidR="00AD48AA">
        <w:rPr>
          <w:rFonts w:asciiTheme="majorBidi" w:hAnsiTheme="majorBidi" w:cstheme="majorBidi"/>
          <w:sz w:val="24"/>
          <w:szCs w:val="24"/>
          <w:lang w:val="id-ID"/>
        </w:rPr>
        <w:t xml:space="preserve">Syamsul Hadi Untung, 2013 dalam jurnal Kalimah dengan artikel Telaah Kritis Terhadap Hadis Misoginis dan </w:t>
      </w:r>
      <w:r w:rsidR="00562FC6">
        <w:rPr>
          <w:rFonts w:asciiTheme="majorBidi" w:hAnsiTheme="majorBidi" w:cstheme="majorBidi"/>
          <w:sz w:val="24"/>
          <w:szCs w:val="24"/>
          <w:lang w:val="id-ID"/>
        </w:rPr>
        <w:t>Muhtador, 2017 dalam jurnal Buana Gender artikelnya yang berjudul Analisis Gender: Membaca Perempuan Dalam Hadis Misoginis (Usaha Kont</w:t>
      </w:r>
      <w:r w:rsidR="00AD48AA">
        <w:rPr>
          <w:rFonts w:asciiTheme="majorBidi" w:hAnsiTheme="majorBidi" w:cstheme="majorBidi"/>
          <w:sz w:val="24"/>
          <w:szCs w:val="24"/>
          <w:lang w:val="id-ID"/>
        </w:rPr>
        <w:t xml:space="preserve">ekstualisasi Nilai Kemanusiaan). </w:t>
      </w:r>
    </w:p>
    <w:p w14:paraId="0EBBEDED" w14:textId="179664C4" w:rsidR="00C63F6C" w:rsidRPr="004B6A2B" w:rsidRDefault="00515048" w:rsidP="00EC5E14">
      <w:pPr>
        <w:tabs>
          <w:tab w:val="left" w:pos="567"/>
        </w:tabs>
        <w:spacing w:after="0" w:line="360" w:lineRule="auto"/>
        <w:ind w:firstLine="360"/>
        <w:jc w:val="both"/>
        <w:rPr>
          <w:rFonts w:asciiTheme="majorBidi" w:hAnsiTheme="majorBidi" w:cstheme="majorBidi"/>
          <w:sz w:val="24"/>
          <w:szCs w:val="24"/>
        </w:rPr>
      </w:pPr>
      <w:proofErr w:type="gramStart"/>
      <w:r w:rsidRPr="004B6A2B">
        <w:rPr>
          <w:rFonts w:asciiTheme="majorBidi" w:hAnsiTheme="majorBidi" w:cstheme="majorBidi"/>
          <w:sz w:val="24"/>
          <w:szCs w:val="24"/>
        </w:rPr>
        <w:t xml:space="preserve">Hanya saja, masih sedikit penelitian yang ditulis </w:t>
      </w:r>
      <w:r w:rsidR="00C63F6C" w:rsidRPr="004B6A2B">
        <w:rPr>
          <w:rFonts w:asciiTheme="majorBidi" w:hAnsiTheme="majorBidi" w:cstheme="majorBidi"/>
          <w:sz w:val="24"/>
          <w:szCs w:val="24"/>
        </w:rPr>
        <w:t>mengenai kaidah ushul fiqh yang diaplikasikan dalam interpretasi</w:t>
      </w:r>
      <w:r w:rsidR="00C561BF">
        <w:rPr>
          <w:rFonts w:asciiTheme="majorBidi" w:hAnsiTheme="majorBidi" w:cstheme="majorBidi"/>
          <w:sz w:val="24"/>
          <w:szCs w:val="24"/>
          <w:lang w:val="id-ID"/>
        </w:rPr>
        <w:t xml:space="preserve"> teks gender</w:t>
      </w:r>
      <w:r w:rsidR="00C561BF">
        <w:rPr>
          <w:rFonts w:asciiTheme="majorBidi" w:hAnsiTheme="majorBidi" w:cstheme="majorBidi"/>
          <w:sz w:val="24"/>
          <w:szCs w:val="24"/>
        </w:rPr>
        <w:t xml:space="preserve"> terlebih </w:t>
      </w:r>
      <w:r w:rsidR="00C561BF">
        <w:rPr>
          <w:rFonts w:asciiTheme="majorBidi" w:hAnsiTheme="majorBidi" w:cstheme="majorBidi"/>
          <w:sz w:val="24"/>
          <w:szCs w:val="24"/>
          <w:lang w:val="id-ID"/>
        </w:rPr>
        <w:t>teks</w:t>
      </w:r>
      <w:r w:rsidR="00C63F6C" w:rsidRPr="004B6A2B">
        <w:rPr>
          <w:rFonts w:asciiTheme="majorBidi" w:hAnsiTheme="majorBidi" w:cstheme="majorBidi"/>
          <w:sz w:val="24"/>
          <w:szCs w:val="24"/>
        </w:rPr>
        <w:t xml:space="preserve"> yang matannya </w:t>
      </w:r>
      <w:r w:rsidR="00C63F6C" w:rsidRPr="004B6A2B">
        <w:rPr>
          <w:rFonts w:asciiTheme="majorBidi" w:hAnsiTheme="majorBidi" w:cstheme="majorBidi"/>
          <w:sz w:val="24"/>
          <w:szCs w:val="24"/>
        </w:rPr>
        <w:lastRenderedPageBreak/>
        <w:t>tidak lagi relevan pada zaman terkini sehingga banyak pemikir kontemp</w:t>
      </w:r>
      <w:r w:rsidR="00C561BF">
        <w:rPr>
          <w:rFonts w:asciiTheme="majorBidi" w:hAnsiTheme="majorBidi" w:cstheme="majorBidi"/>
          <w:sz w:val="24"/>
          <w:szCs w:val="24"/>
        </w:rPr>
        <w:t xml:space="preserve">orer yang menginterpretasi </w:t>
      </w:r>
      <w:r w:rsidR="00C561BF">
        <w:rPr>
          <w:rFonts w:asciiTheme="majorBidi" w:hAnsiTheme="majorBidi" w:cstheme="majorBidi"/>
          <w:sz w:val="24"/>
          <w:szCs w:val="24"/>
          <w:lang w:val="id-ID"/>
        </w:rPr>
        <w:t>teks</w:t>
      </w:r>
      <w:r w:rsidR="00C63F6C" w:rsidRPr="004B6A2B">
        <w:rPr>
          <w:rFonts w:asciiTheme="majorBidi" w:hAnsiTheme="majorBidi" w:cstheme="majorBidi"/>
          <w:sz w:val="24"/>
          <w:szCs w:val="24"/>
        </w:rPr>
        <w:t xml:space="preserve"> secara kon</w:t>
      </w:r>
      <w:r w:rsidR="00C561BF">
        <w:rPr>
          <w:rFonts w:asciiTheme="majorBidi" w:hAnsiTheme="majorBidi" w:cstheme="majorBidi"/>
          <w:sz w:val="24"/>
          <w:szCs w:val="24"/>
        </w:rPr>
        <w:t>tekstual dan membuang teks</w:t>
      </w:r>
      <w:r w:rsidR="00C63F6C" w:rsidRPr="004B6A2B">
        <w:rPr>
          <w:rFonts w:asciiTheme="majorBidi" w:hAnsiTheme="majorBidi" w:cstheme="majorBidi"/>
          <w:sz w:val="24"/>
          <w:szCs w:val="24"/>
        </w:rPr>
        <w:t xml:space="preserve"> secara universal.</w:t>
      </w:r>
      <w:proofErr w:type="gramEnd"/>
      <w:r w:rsidR="00C63F6C" w:rsidRPr="004B6A2B">
        <w:rPr>
          <w:rFonts w:asciiTheme="majorBidi" w:hAnsiTheme="majorBidi" w:cstheme="majorBidi"/>
          <w:sz w:val="24"/>
          <w:szCs w:val="24"/>
        </w:rPr>
        <w:t xml:space="preserve"> </w:t>
      </w:r>
      <w:proofErr w:type="gramStart"/>
      <w:r w:rsidR="00C63F6C" w:rsidRPr="004B6A2B">
        <w:rPr>
          <w:rFonts w:asciiTheme="majorBidi" w:hAnsiTheme="majorBidi" w:cstheme="majorBidi"/>
          <w:sz w:val="24"/>
          <w:szCs w:val="24"/>
        </w:rPr>
        <w:t>Penelitian ini dibuat dalam upaya menyemimbangkan</w:t>
      </w:r>
      <w:r w:rsidR="007D6FE7">
        <w:rPr>
          <w:rFonts w:asciiTheme="majorBidi" w:hAnsiTheme="majorBidi" w:cstheme="majorBidi"/>
          <w:sz w:val="24"/>
          <w:szCs w:val="24"/>
        </w:rPr>
        <w:t xml:space="preserve"> kesenjangan interpretasi </w:t>
      </w:r>
      <w:r w:rsidR="007D6FE7">
        <w:rPr>
          <w:rFonts w:asciiTheme="majorBidi" w:hAnsiTheme="majorBidi" w:cstheme="majorBidi"/>
          <w:sz w:val="24"/>
          <w:szCs w:val="24"/>
          <w:lang w:val="id-ID"/>
        </w:rPr>
        <w:t xml:space="preserve">teks </w:t>
      </w:r>
      <w:r w:rsidR="00C63F6C" w:rsidRPr="004B6A2B">
        <w:rPr>
          <w:rFonts w:asciiTheme="majorBidi" w:hAnsiTheme="majorBidi" w:cstheme="majorBidi"/>
          <w:sz w:val="24"/>
          <w:szCs w:val="24"/>
        </w:rPr>
        <w:t>antara menganut paham kontekstual dan</w:t>
      </w:r>
      <w:r w:rsidR="00E369ED" w:rsidRPr="004B6A2B">
        <w:rPr>
          <w:rFonts w:asciiTheme="majorBidi" w:hAnsiTheme="majorBidi" w:cstheme="majorBidi"/>
          <w:sz w:val="24"/>
          <w:szCs w:val="24"/>
        </w:rPr>
        <w:t xml:space="preserve"> menganut paham</w:t>
      </w:r>
      <w:r w:rsidR="00C63F6C" w:rsidRPr="004B6A2B">
        <w:rPr>
          <w:rFonts w:asciiTheme="majorBidi" w:hAnsiTheme="majorBidi" w:cstheme="majorBidi"/>
          <w:sz w:val="24"/>
          <w:szCs w:val="24"/>
        </w:rPr>
        <w:t xml:space="preserve"> tekstual dengan menghadirkan kaidah ushul fiqh sebagai bentuk revitalisasi ushul fiqh dalam</w:t>
      </w:r>
      <w:r w:rsidR="00E369ED" w:rsidRPr="004B6A2B">
        <w:rPr>
          <w:rFonts w:asciiTheme="majorBidi" w:hAnsiTheme="majorBidi" w:cstheme="majorBidi"/>
          <w:sz w:val="24"/>
          <w:szCs w:val="24"/>
        </w:rPr>
        <w:t xml:space="preserve"> meng</w:t>
      </w:r>
      <w:r w:rsidR="00E369ED" w:rsidRPr="004B6A2B">
        <w:rPr>
          <w:rFonts w:asciiTheme="majorBidi" w:hAnsiTheme="majorBidi" w:cstheme="majorBidi"/>
          <w:i/>
          <w:iCs/>
          <w:sz w:val="24"/>
          <w:szCs w:val="24"/>
        </w:rPr>
        <w:t>istinbath</w:t>
      </w:r>
      <w:r w:rsidR="00E369ED" w:rsidRPr="004B6A2B">
        <w:rPr>
          <w:rFonts w:asciiTheme="majorBidi" w:hAnsiTheme="majorBidi" w:cstheme="majorBidi"/>
          <w:sz w:val="24"/>
          <w:szCs w:val="24"/>
        </w:rPr>
        <w:t xml:space="preserve"> hukum.</w:t>
      </w:r>
      <w:proofErr w:type="gramEnd"/>
      <w:r w:rsidR="00C63F6C" w:rsidRPr="004B6A2B">
        <w:rPr>
          <w:rFonts w:asciiTheme="majorBidi" w:hAnsiTheme="majorBidi" w:cstheme="majorBidi"/>
          <w:sz w:val="24"/>
          <w:szCs w:val="24"/>
        </w:rPr>
        <w:t xml:space="preserve"> </w:t>
      </w:r>
    </w:p>
    <w:p w14:paraId="2703F0EA" w14:textId="6EF9BC3C" w:rsidR="00296055" w:rsidRDefault="00B37CC9" w:rsidP="00EC5E14">
      <w:pPr>
        <w:tabs>
          <w:tab w:val="left" w:pos="567"/>
        </w:tabs>
        <w:spacing w:after="0" w:line="360" w:lineRule="auto"/>
        <w:ind w:firstLine="360"/>
        <w:jc w:val="both"/>
        <w:rPr>
          <w:rFonts w:asciiTheme="majorBidi" w:hAnsiTheme="majorBidi" w:cstheme="majorBidi"/>
          <w:sz w:val="24"/>
          <w:szCs w:val="24"/>
          <w:lang w:val="id-ID"/>
        </w:rPr>
      </w:pPr>
      <w:proofErr w:type="gramStart"/>
      <w:r w:rsidRPr="004B6A2B">
        <w:rPr>
          <w:rFonts w:ascii="Times New Roman" w:hAnsi="Times New Roman" w:cs="Times New Roman"/>
          <w:sz w:val="24"/>
          <w:szCs w:val="24"/>
        </w:rPr>
        <w:t>Jenis penelitian ini adalah penelitian kepustakaan (</w:t>
      </w:r>
      <w:r w:rsidRPr="004B6A2B">
        <w:rPr>
          <w:rFonts w:ascii="Times New Roman" w:hAnsi="Times New Roman" w:cs="Times New Roman"/>
          <w:i/>
          <w:sz w:val="24"/>
          <w:szCs w:val="24"/>
        </w:rPr>
        <w:t>library research</w:t>
      </w:r>
      <w:r w:rsidRPr="004B6A2B">
        <w:rPr>
          <w:rFonts w:ascii="Times New Roman" w:hAnsi="Times New Roman" w:cs="Times New Roman"/>
          <w:sz w:val="24"/>
          <w:szCs w:val="24"/>
        </w:rPr>
        <w:t>).</w:t>
      </w:r>
      <w:proofErr w:type="gramEnd"/>
      <w:r w:rsidRPr="004B6A2B">
        <w:rPr>
          <w:rFonts w:ascii="Times New Roman" w:hAnsi="Times New Roman" w:cs="Times New Roman"/>
          <w:sz w:val="24"/>
          <w:szCs w:val="24"/>
        </w:rPr>
        <w:t xml:space="preserve"> </w:t>
      </w:r>
      <w:proofErr w:type="gramStart"/>
      <w:r w:rsidRPr="004B6A2B">
        <w:rPr>
          <w:rFonts w:ascii="Times New Roman" w:hAnsi="Times New Roman" w:cs="Times New Roman"/>
          <w:sz w:val="24"/>
          <w:szCs w:val="24"/>
        </w:rPr>
        <w:t>Penelitian kepustakaan digunakan untuk memecahkan problem penelitian yang bersifat konseptual-teoritis.</w:t>
      </w:r>
      <w:proofErr w:type="gramEnd"/>
      <w:r w:rsidRPr="004B6A2B">
        <w:rPr>
          <w:rStyle w:val="FootnoteReference"/>
          <w:rFonts w:ascii="Times New Roman" w:hAnsi="Times New Roman" w:cs="Times New Roman"/>
          <w:sz w:val="24"/>
          <w:szCs w:val="24"/>
        </w:rPr>
        <w:footnoteReference w:id="1"/>
      </w:r>
      <w:r w:rsidRPr="004B6A2B">
        <w:rPr>
          <w:rFonts w:asciiTheme="majorBidi" w:hAnsiTheme="majorBidi" w:cstheme="majorBidi"/>
          <w:sz w:val="24"/>
          <w:szCs w:val="24"/>
        </w:rPr>
        <w:t xml:space="preserve"> </w:t>
      </w:r>
      <w:proofErr w:type="gramStart"/>
      <w:r w:rsidRPr="004B6A2B">
        <w:rPr>
          <w:rFonts w:asciiTheme="majorBidi" w:hAnsiTheme="majorBidi" w:cstheme="majorBidi"/>
          <w:sz w:val="24"/>
          <w:szCs w:val="24"/>
        </w:rPr>
        <w:t>Sifat p</w:t>
      </w:r>
      <w:r w:rsidR="00DB08DD">
        <w:rPr>
          <w:rFonts w:asciiTheme="majorBidi" w:hAnsiTheme="majorBidi" w:cstheme="majorBidi"/>
          <w:sz w:val="24"/>
          <w:szCs w:val="24"/>
        </w:rPr>
        <w:t xml:space="preserve">enelitian dalam penyusunan </w:t>
      </w:r>
      <w:r w:rsidR="00DB08DD">
        <w:rPr>
          <w:rFonts w:asciiTheme="majorBidi" w:hAnsiTheme="majorBidi" w:cstheme="majorBidi"/>
          <w:sz w:val="24"/>
          <w:szCs w:val="24"/>
          <w:lang w:val="id-ID"/>
        </w:rPr>
        <w:t>artikel</w:t>
      </w:r>
      <w:r w:rsidRPr="004B6A2B">
        <w:rPr>
          <w:rFonts w:asciiTheme="majorBidi" w:hAnsiTheme="majorBidi" w:cstheme="majorBidi"/>
          <w:sz w:val="24"/>
          <w:szCs w:val="24"/>
        </w:rPr>
        <w:t xml:space="preserve"> ini adalah </w:t>
      </w:r>
      <w:r w:rsidRPr="004B6A2B">
        <w:rPr>
          <w:rFonts w:asciiTheme="majorBidi" w:hAnsiTheme="majorBidi" w:cstheme="majorBidi"/>
          <w:i/>
          <w:iCs/>
          <w:sz w:val="24"/>
          <w:szCs w:val="24"/>
        </w:rPr>
        <w:t>deskriptif-analitik</w:t>
      </w:r>
      <w:r w:rsidRPr="004B6A2B">
        <w:rPr>
          <w:rFonts w:asciiTheme="majorBidi" w:hAnsiTheme="majorBidi" w:cstheme="majorBidi"/>
          <w:sz w:val="24"/>
          <w:szCs w:val="24"/>
        </w:rPr>
        <w:t>, yakni suatu usaha untuk mengumpulkan dan menyusun suatu data, kemudian dianalisis dan ditafsirkan.</w:t>
      </w:r>
      <w:proofErr w:type="gramEnd"/>
      <w:r w:rsidRPr="004B6A2B">
        <w:rPr>
          <w:rStyle w:val="FootnoteReference"/>
          <w:rFonts w:asciiTheme="majorBidi" w:hAnsiTheme="majorBidi" w:cstheme="majorBidi"/>
          <w:sz w:val="24"/>
          <w:szCs w:val="24"/>
        </w:rPr>
        <w:footnoteReference w:id="2"/>
      </w:r>
    </w:p>
    <w:p w14:paraId="0C396D97" w14:textId="09B40800" w:rsidR="00DB08DD" w:rsidRDefault="00DB08DD" w:rsidP="00EC5E14">
      <w:pPr>
        <w:tabs>
          <w:tab w:val="left" w:pos="567"/>
        </w:tabs>
        <w:spacing w:after="0" w:line="360" w:lineRule="auto"/>
        <w:ind w:firstLine="360"/>
        <w:jc w:val="both"/>
        <w:rPr>
          <w:rFonts w:asciiTheme="majorBidi" w:hAnsiTheme="majorBidi" w:cstheme="majorBidi"/>
          <w:b/>
          <w:bCs/>
          <w:sz w:val="24"/>
          <w:szCs w:val="24"/>
          <w:lang w:val="id-ID"/>
        </w:rPr>
      </w:pPr>
      <w:r w:rsidRPr="00DB08DD">
        <w:rPr>
          <w:rFonts w:asciiTheme="majorBidi" w:hAnsiTheme="majorBidi" w:cstheme="majorBidi"/>
          <w:sz w:val="24"/>
          <w:szCs w:val="24"/>
          <w:lang w:val="id-ID"/>
        </w:rPr>
        <w:t>Diharapkan penelitia</w:t>
      </w:r>
      <w:r>
        <w:rPr>
          <w:rFonts w:asciiTheme="majorBidi" w:hAnsiTheme="majorBidi" w:cstheme="majorBidi"/>
          <w:sz w:val="24"/>
          <w:szCs w:val="24"/>
          <w:lang w:val="id-ID"/>
        </w:rPr>
        <w:t>n</w:t>
      </w:r>
      <w:r w:rsidRPr="00DB08DD">
        <w:rPr>
          <w:rFonts w:asciiTheme="majorBidi" w:hAnsiTheme="majorBidi" w:cstheme="majorBidi"/>
          <w:sz w:val="24"/>
          <w:szCs w:val="24"/>
          <w:lang w:val="id-ID"/>
        </w:rPr>
        <w:t xml:space="preserve"> ini dapat menjembatani antara paham kontekstual dan paham tekstual pada </w:t>
      </w:r>
      <w:r>
        <w:rPr>
          <w:rFonts w:asciiTheme="majorBidi" w:hAnsiTheme="majorBidi" w:cstheme="majorBidi"/>
          <w:sz w:val="24"/>
          <w:szCs w:val="24"/>
          <w:lang w:val="id-ID"/>
        </w:rPr>
        <w:t>teks-teks</w:t>
      </w:r>
      <w:r w:rsidRPr="00DB08DD">
        <w:rPr>
          <w:rFonts w:asciiTheme="majorBidi" w:hAnsiTheme="majorBidi" w:cstheme="majorBidi"/>
          <w:sz w:val="24"/>
          <w:szCs w:val="24"/>
          <w:lang w:val="id-ID"/>
        </w:rPr>
        <w:t xml:space="preserve"> yang matannya tak lagi relevan pada zaman sekarang, dan memberikan sumbangsih pemikiran dalam menginterpretasi </w:t>
      </w:r>
      <w:r>
        <w:rPr>
          <w:rFonts w:asciiTheme="majorBidi" w:hAnsiTheme="majorBidi" w:cstheme="majorBidi"/>
          <w:sz w:val="24"/>
          <w:szCs w:val="24"/>
          <w:lang w:val="id-ID"/>
        </w:rPr>
        <w:t>teks</w:t>
      </w:r>
      <w:r w:rsidRPr="00DB08DD">
        <w:rPr>
          <w:rFonts w:asciiTheme="majorBidi" w:hAnsiTheme="majorBidi" w:cstheme="majorBidi"/>
          <w:sz w:val="24"/>
          <w:szCs w:val="24"/>
          <w:lang w:val="id-ID"/>
        </w:rPr>
        <w:t xml:space="preserve"> dalam konteks terkini namun masih dalam bingkai metode ulama </w:t>
      </w:r>
      <w:r w:rsidRPr="00DB08DD">
        <w:rPr>
          <w:rFonts w:asciiTheme="majorBidi" w:hAnsiTheme="majorBidi" w:cstheme="majorBidi"/>
          <w:i/>
          <w:iCs/>
          <w:sz w:val="24"/>
          <w:szCs w:val="24"/>
          <w:lang w:val="id-ID"/>
        </w:rPr>
        <w:t>mutaqaddimin</w:t>
      </w:r>
      <w:r w:rsidRPr="00DB08DD">
        <w:rPr>
          <w:rFonts w:asciiTheme="majorBidi" w:hAnsiTheme="majorBidi" w:cstheme="majorBidi"/>
          <w:sz w:val="24"/>
          <w:szCs w:val="24"/>
          <w:lang w:val="id-ID"/>
        </w:rPr>
        <w:t>.</w:t>
      </w:r>
      <w:r w:rsidRPr="00DB08DD">
        <w:rPr>
          <w:rFonts w:asciiTheme="majorBidi" w:hAnsiTheme="majorBidi" w:cstheme="majorBidi"/>
          <w:b/>
          <w:bCs/>
          <w:sz w:val="24"/>
          <w:szCs w:val="24"/>
          <w:lang w:val="id-ID"/>
        </w:rPr>
        <w:t xml:space="preserve"> </w:t>
      </w:r>
    </w:p>
    <w:p w14:paraId="3B946919" w14:textId="77777777" w:rsidR="00CC1477" w:rsidRPr="00DB08DD" w:rsidRDefault="00CC1477" w:rsidP="00EC5E14">
      <w:pPr>
        <w:tabs>
          <w:tab w:val="left" w:pos="567"/>
        </w:tabs>
        <w:spacing w:after="0" w:line="360" w:lineRule="auto"/>
        <w:ind w:firstLine="360"/>
        <w:jc w:val="both"/>
        <w:rPr>
          <w:rFonts w:asciiTheme="majorBidi" w:hAnsiTheme="majorBidi" w:cstheme="majorBidi"/>
          <w:b/>
          <w:bCs/>
          <w:sz w:val="24"/>
          <w:szCs w:val="24"/>
          <w:lang w:val="id-ID"/>
        </w:rPr>
      </w:pPr>
    </w:p>
    <w:p w14:paraId="5F92048F" w14:textId="67E53B2C" w:rsidR="00E831BF" w:rsidRPr="00FD4BFA" w:rsidRDefault="00E831BF" w:rsidP="00EC5E14">
      <w:pPr>
        <w:tabs>
          <w:tab w:val="left" w:pos="851"/>
        </w:tabs>
        <w:spacing w:after="0" w:line="360" w:lineRule="auto"/>
        <w:jc w:val="both"/>
        <w:rPr>
          <w:rFonts w:asciiTheme="majorBidi" w:hAnsiTheme="majorBidi" w:cstheme="majorBidi"/>
          <w:b/>
          <w:bCs/>
          <w:sz w:val="24"/>
          <w:szCs w:val="24"/>
          <w:lang w:val="id-ID"/>
        </w:rPr>
      </w:pPr>
      <w:r w:rsidRPr="00FD4BFA">
        <w:rPr>
          <w:rFonts w:asciiTheme="majorBidi" w:hAnsiTheme="majorBidi" w:cstheme="majorBidi"/>
          <w:b/>
          <w:bCs/>
          <w:sz w:val="24"/>
          <w:szCs w:val="24"/>
          <w:lang w:val="id-ID"/>
        </w:rPr>
        <w:t xml:space="preserve">Interpretasi </w:t>
      </w:r>
      <w:r w:rsidR="00DB08DD" w:rsidRPr="00FD4BFA">
        <w:rPr>
          <w:rFonts w:asciiTheme="majorBidi" w:hAnsiTheme="majorBidi" w:cstheme="majorBidi"/>
          <w:b/>
          <w:bCs/>
          <w:sz w:val="24"/>
          <w:szCs w:val="24"/>
          <w:lang w:val="id-ID"/>
        </w:rPr>
        <w:t>Kontemporer Teks</w:t>
      </w:r>
      <w:r w:rsidR="00A35BCD" w:rsidRPr="00FD4BFA">
        <w:rPr>
          <w:rFonts w:asciiTheme="majorBidi" w:hAnsiTheme="majorBidi" w:cstheme="majorBidi"/>
          <w:b/>
          <w:bCs/>
          <w:sz w:val="24"/>
          <w:szCs w:val="24"/>
          <w:lang w:val="id-ID"/>
        </w:rPr>
        <w:t xml:space="preserve"> Gender</w:t>
      </w:r>
    </w:p>
    <w:p w14:paraId="20376AD6" w14:textId="2FDF97C4" w:rsidR="00E831BF" w:rsidRDefault="000A2343" w:rsidP="00EC5E14">
      <w:pPr>
        <w:tabs>
          <w:tab w:val="left" w:pos="851"/>
        </w:tabs>
        <w:spacing w:after="0" w:line="360" w:lineRule="auto"/>
        <w:ind w:firstLine="360"/>
        <w:jc w:val="both"/>
        <w:rPr>
          <w:rFonts w:asciiTheme="majorBidi" w:hAnsiTheme="majorBidi" w:cstheme="majorBidi"/>
          <w:sz w:val="24"/>
          <w:szCs w:val="24"/>
          <w:lang w:val="id-ID"/>
        </w:rPr>
      </w:pPr>
      <w:r>
        <w:rPr>
          <w:rFonts w:asciiTheme="majorBidi" w:hAnsiTheme="majorBidi" w:cstheme="majorBidi"/>
          <w:sz w:val="24"/>
          <w:szCs w:val="24"/>
          <w:lang w:val="id-ID"/>
        </w:rPr>
        <w:t>Teks</w:t>
      </w:r>
      <w:r w:rsidR="00C443B1">
        <w:rPr>
          <w:rFonts w:asciiTheme="majorBidi" w:hAnsiTheme="majorBidi" w:cstheme="majorBidi"/>
          <w:sz w:val="24"/>
          <w:szCs w:val="24"/>
          <w:lang w:val="id-ID"/>
        </w:rPr>
        <w:t xml:space="preserve"> gender atau yang sering juga disebut </w:t>
      </w:r>
      <w:r>
        <w:rPr>
          <w:rFonts w:asciiTheme="majorBidi" w:hAnsiTheme="majorBidi" w:cstheme="majorBidi"/>
          <w:sz w:val="24"/>
          <w:szCs w:val="24"/>
          <w:lang w:val="id-ID"/>
        </w:rPr>
        <w:t>dengan misogonis adalah teks</w:t>
      </w:r>
      <w:r w:rsidR="00C443B1">
        <w:rPr>
          <w:rFonts w:asciiTheme="majorBidi" w:hAnsiTheme="majorBidi" w:cstheme="majorBidi"/>
          <w:sz w:val="24"/>
          <w:szCs w:val="24"/>
          <w:lang w:val="id-ID"/>
        </w:rPr>
        <w:t xml:space="preserve"> yang secara tekstual menggambarkan diskriminatif terhadap perempuan, penyempitan </w:t>
      </w:r>
      <w:r>
        <w:rPr>
          <w:rFonts w:asciiTheme="majorBidi" w:hAnsiTheme="majorBidi" w:cstheme="majorBidi"/>
          <w:sz w:val="24"/>
          <w:szCs w:val="24"/>
          <w:lang w:val="id-ID"/>
        </w:rPr>
        <w:t>hak bahkan disebagian teks</w:t>
      </w:r>
      <w:r w:rsidR="00C443B1">
        <w:rPr>
          <w:rFonts w:asciiTheme="majorBidi" w:hAnsiTheme="majorBidi" w:cstheme="majorBidi"/>
          <w:sz w:val="24"/>
          <w:szCs w:val="24"/>
          <w:lang w:val="id-ID"/>
        </w:rPr>
        <w:t xml:space="preserve"> mengandung kebencian terhadap perempuan. Meski demikian Rasulullah saw yang diutus untuk menyempurnakan akhlak ke muka bumi tentu tidak memiliki maksud menjelekkan apalagi membe</w:t>
      </w:r>
      <w:r w:rsidR="00FA00FE">
        <w:rPr>
          <w:rFonts w:asciiTheme="majorBidi" w:hAnsiTheme="majorBidi" w:cstheme="majorBidi"/>
          <w:sz w:val="24"/>
          <w:szCs w:val="24"/>
          <w:lang w:val="id-ID"/>
        </w:rPr>
        <w:t>n</w:t>
      </w:r>
      <w:r w:rsidR="00C443B1">
        <w:rPr>
          <w:rFonts w:asciiTheme="majorBidi" w:hAnsiTheme="majorBidi" w:cstheme="majorBidi"/>
          <w:sz w:val="24"/>
          <w:szCs w:val="24"/>
          <w:lang w:val="id-ID"/>
        </w:rPr>
        <w:t xml:space="preserve">ci kaum hawa. </w:t>
      </w:r>
      <w:r w:rsidR="00FA00FE">
        <w:rPr>
          <w:rFonts w:asciiTheme="majorBidi" w:hAnsiTheme="majorBidi" w:cstheme="majorBidi"/>
          <w:sz w:val="24"/>
          <w:szCs w:val="24"/>
          <w:lang w:val="id-ID"/>
        </w:rPr>
        <w:t xml:space="preserve">Terlebih </w:t>
      </w:r>
      <w:r w:rsidR="00FA00FE" w:rsidRPr="00FA00FE">
        <w:rPr>
          <w:rFonts w:asciiTheme="majorBidi" w:hAnsiTheme="majorBidi" w:cstheme="majorBidi"/>
          <w:i/>
          <w:iCs/>
          <w:sz w:val="24"/>
          <w:szCs w:val="24"/>
          <w:lang w:val="id-ID"/>
        </w:rPr>
        <w:t>wurud</w:t>
      </w:r>
      <w:r w:rsidR="00FA00FE">
        <w:rPr>
          <w:rFonts w:asciiTheme="majorBidi" w:hAnsiTheme="majorBidi" w:cstheme="majorBidi"/>
          <w:sz w:val="24"/>
          <w:szCs w:val="24"/>
          <w:lang w:val="id-ID"/>
        </w:rPr>
        <w:t>nya hadis dari Rasulullah saw terkadang memiliki sebab yang bersifat temporal-lokal yang sesuai dipengaruhi oleh sosio-historis pada waktu itu. Namun dengan</w:t>
      </w:r>
      <w:r>
        <w:rPr>
          <w:rFonts w:asciiTheme="majorBidi" w:hAnsiTheme="majorBidi" w:cstheme="majorBidi"/>
          <w:sz w:val="24"/>
          <w:szCs w:val="24"/>
          <w:lang w:val="id-ID"/>
        </w:rPr>
        <w:t xml:space="preserve"> sampainya teks-teks</w:t>
      </w:r>
      <w:r w:rsidR="00FA00FE">
        <w:rPr>
          <w:rFonts w:asciiTheme="majorBidi" w:hAnsiTheme="majorBidi" w:cstheme="majorBidi"/>
          <w:sz w:val="24"/>
          <w:szCs w:val="24"/>
          <w:lang w:val="id-ID"/>
        </w:rPr>
        <w:t xml:space="preserve"> itu pada abad modern yang telah me</w:t>
      </w:r>
      <w:r w:rsidR="001704FA">
        <w:rPr>
          <w:rFonts w:asciiTheme="majorBidi" w:hAnsiTheme="majorBidi" w:cstheme="majorBidi"/>
          <w:sz w:val="24"/>
          <w:szCs w:val="24"/>
          <w:lang w:val="id-ID"/>
        </w:rPr>
        <w:t>ngalami perubahan sosio-antropologis</w:t>
      </w:r>
      <w:r w:rsidR="00FA00FE">
        <w:rPr>
          <w:rFonts w:asciiTheme="majorBidi" w:hAnsiTheme="majorBidi" w:cstheme="majorBidi"/>
          <w:sz w:val="24"/>
          <w:szCs w:val="24"/>
          <w:lang w:val="id-ID"/>
        </w:rPr>
        <w:t xml:space="preserve"> membuat perempuan, pemikir dan penggiat kajian keagamaan terusik sehingga melahirkan gerakan kaum kewanitaan yang disebut dengan gerakan feminisme.</w:t>
      </w:r>
    </w:p>
    <w:p w14:paraId="37EB47D1" w14:textId="0DF794E7" w:rsidR="00FA00FE" w:rsidRDefault="00FA00FE" w:rsidP="00EC5E14">
      <w:pPr>
        <w:tabs>
          <w:tab w:val="left" w:pos="851"/>
        </w:tabs>
        <w:spacing w:after="0" w:line="360" w:lineRule="auto"/>
        <w:ind w:firstLine="360"/>
        <w:jc w:val="both"/>
        <w:rPr>
          <w:rFonts w:asciiTheme="majorBidi" w:hAnsiTheme="majorBidi" w:cstheme="majorBidi"/>
          <w:sz w:val="24"/>
          <w:szCs w:val="24"/>
          <w:lang w:val="id-ID"/>
        </w:rPr>
      </w:pPr>
      <w:r>
        <w:rPr>
          <w:rFonts w:asciiTheme="majorBidi" w:hAnsiTheme="majorBidi" w:cstheme="majorBidi"/>
          <w:sz w:val="24"/>
          <w:szCs w:val="24"/>
          <w:lang w:val="id-ID"/>
        </w:rPr>
        <w:lastRenderedPageBreak/>
        <w:t>Berangkat dari sini lahirlah pemikiran-pemikiran</w:t>
      </w:r>
      <w:r w:rsidR="00870532">
        <w:rPr>
          <w:rFonts w:asciiTheme="majorBidi" w:hAnsiTheme="majorBidi" w:cstheme="majorBidi"/>
          <w:sz w:val="24"/>
          <w:szCs w:val="24"/>
          <w:lang w:val="id-ID"/>
        </w:rPr>
        <w:t xml:space="preserve"> dan interpretasi-interpretasi terhadap hadis-hadis yang tek</w:t>
      </w:r>
      <w:r w:rsidR="00815B7B">
        <w:rPr>
          <w:rFonts w:asciiTheme="majorBidi" w:hAnsiTheme="majorBidi" w:cstheme="majorBidi"/>
          <w:sz w:val="24"/>
          <w:szCs w:val="24"/>
          <w:lang w:val="id-ID"/>
        </w:rPr>
        <w:t>snya mengandung kesan misoginis</w:t>
      </w:r>
      <w:r w:rsidR="00870532">
        <w:rPr>
          <w:rFonts w:asciiTheme="majorBidi" w:hAnsiTheme="majorBidi" w:cstheme="majorBidi"/>
          <w:sz w:val="24"/>
          <w:szCs w:val="24"/>
          <w:lang w:val="id-ID"/>
        </w:rPr>
        <w:t>.</w:t>
      </w:r>
      <w:r w:rsidR="00815B7B">
        <w:rPr>
          <w:rFonts w:asciiTheme="majorBidi" w:hAnsiTheme="majorBidi" w:cstheme="majorBidi"/>
          <w:sz w:val="24"/>
          <w:szCs w:val="24"/>
          <w:lang w:val="id-ID"/>
        </w:rPr>
        <w:t xml:space="preserve"> Sebut saja Fatima Mernissi</w:t>
      </w:r>
      <w:r w:rsidR="00AC6C82">
        <w:rPr>
          <w:rFonts w:asciiTheme="majorBidi" w:hAnsiTheme="majorBidi" w:cstheme="majorBidi"/>
          <w:sz w:val="24"/>
          <w:szCs w:val="24"/>
          <w:lang w:val="id-ID"/>
        </w:rPr>
        <w:t xml:space="preserve"> termasuk orang pertama ya</w:t>
      </w:r>
      <w:r w:rsidR="00815B7B">
        <w:rPr>
          <w:rFonts w:asciiTheme="majorBidi" w:hAnsiTheme="majorBidi" w:cstheme="majorBidi"/>
          <w:sz w:val="24"/>
          <w:szCs w:val="24"/>
          <w:lang w:val="id-ID"/>
        </w:rPr>
        <w:t>ng mengklaim adanya hadis misogi</w:t>
      </w:r>
      <w:r w:rsidR="00AC6C82">
        <w:rPr>
          <w:rFonts w:asciiTheme="majorBidi" w:hAnsiTheme="majorBidi" w:cstheme="majorBidi"/>
          <w:sz w:val="24"/>
          <w:szCs w:val="24"/>
          <w:lang w:val="id-ID"/>
        </w:rPr>
        <w:t>ni pada sabda-sabda Nabi saw beranggapan bahwa hadis misogini harus dilenyapkan dari liteteratur keislaman walaupun hadis-hadis tersebut berstatus shahih.</w:t>
      </w:r>
      <w:r w:rsidR="00815B7B">
        <w:rPr>
          <w:rFonts w:asciiTheme="majorBidi" w:hAnsiTheme="majorBidi" w:cstheme="majorBidi"/>
          <w:sz w:val="24"/>
          <w:szCs w:val="24"/>
          <w:lang w:val="id-ID"/>
        </w:rPr>
        <w:t xml:space="preserve"> Lebih lanjut ia beranggapan teks-teks tersebut merupakan praktek kekuasaan masyarakat muslim hingga berdampak pada pemalsuan hadis termasuk hadis-hadis misogini.</w:t>
      </w:r>
      <w:r w:rsidR="00815B7B">
        <w:rPr>
          <w:rStyle w:val="FootnoteReference"/>
          <w:rFonts w:asciiTheme="majorBidi" w:hAnsiTheme="majorBidi" w:cstheme="majorBidi"/>
          <w:sz w:val="24"/>
          <w:szCs w:val="24"/>
          <w:lang w:val="id-ID"/>
        </w:rPr>
        <w:footnoteReference w:id="3"/>
      </w:r>
    </w:p>
    <w:p w14:paraId="67928BB7" w14:textId="0A34E37A" w:rsidR="00A16B4D" w:rsidRDefault="00A16B4D" w:rsidP="00EC5E14">
      <w:pPr>
        <w:tabs>
          <w:tab w:val="left" w:pos="851"/>
        </w:tabs>
        <w:spacing w:after="0" w:line="360" w:lineRule="auto"/>
        <w:ind w:firstLine="360"/>
        <w:jc w:val="both"/>
        <w:rPr>
          <w:rFonts w:asciiTheme="majorBidi" w:hAnsiTheme="majorBidi" w:cstheme="majorBidi"/>
          <w:sz w:val="24"/>
          <w:szCs w:val="24"/>
          <w:lang w:val="id-ID"/>
        </w:rPr>
      </w:pPr>
      <w:r>
        <w:rPr>
          <w:rFonts w:asciiTheme="majorBidi" w:hAnsiTheme="majorBidi" w:cstheme="majorBidi"/>
          <w:sz w:val="24"/>
          <w:szCs w:val="24"/>
          <w:lang w:val="id-ID"/>
        </w:rPr>
        <w:t>Ada lagi Riffat Hasan seorang feminis asal Pakistan yang merekontstruksi interpretasi teks-teks Alquran yang berkaitan dengan gender. Riffat Hasan membangun sebuah metodologi interpretasi yang disebut historis-kristis-konstektual</w:t>
      </w:r>
      <w:r>
        <w:rPr>
          <w:rStyle w:val="FootnoteReference"/>
          <w:rFonts w:asciiTheme="majorBidi" w:hAnsiTheme="majorBidi" w:cstheme="majorBidi"/>
          <w:sz w:val="24"/>
          <w:szCs w:val="24"/>
          <w:lang w:val="id-ID"/>
        </w:rPr>
        <w:footnoteReference w:id="4"/>
      </w:r>
      <w:r>
        <w:rPr>
          <w:rFonts w:asciiTheme="majorBidi" w:hAnsiTheme="majorBidi" w:cstheme="majorBidi"/>
          <w:sz w:val="24"/>
          <w:szCs w:val="24"/>
          <w:lang w:val="id-ID"/>
        </w:rPr>
        <w:t xml:space="preserve"> untuk mereinterpretasi teks-teks Alquran yang ia anggap selama ini mengandung bias-bias patriarki.</w:t>
      </w:r>
    </w:p>
    <w:p w14:paraId="090FED99" w14:textId="41E243CF" w:rsidR="004C00E5" w:rsidRDefault="004C00E5" w:rsidP="00EC5E14">
      <w:pPr>
        <w:tabs>
          <w:tab w:val="left" w:pos="851"/>
        </w:tabs>
        <w:spacing w:after="0" w:line="360" w:lineRule="auto"/>
        <w:ind w:firstLine="360"/>
        <w:jc w:val="both"/>
        <w:rPr>
          <w:rFonts w:asciiTheme="majorBidi" w:hAnsiTheme="majorBidi" w:cstheme="majorBidi"/>
          <w:sz w:val="24"/>
          <w:szCs w:val="24"/>
          <w:lang w:val="id-ID"/>
        </w:rPr>
      </w:pPr>
      <w:r>
        <w:rPr>
          <w:rFonts w:asciiTheme="majorBidi" w:hAnsiTheme="majorBidi" w:cstheme="majorBidi"/>
          <w:sz w:val="24"/>
          <w:szCs w:val="24"/>
          <w:lang w:val="id-ID"/>
        </w:rPr>
        <w:t>Berikutnya Amina Wadud seorang aktivis feminis kelahiran Amerika Serikat yang bersyahadat pada tahun 1972 mereinterpretasi teks Alquran dengan metodologi hermeneutikanya. Ia beranggapan keterpurukan kaum hawa diakibat</w:t>
      </w:r>
      <w:r w:rsidR="00292361">
        <w:rPr>
          <w:rFonts w:asciiTheme="majorBidi" w:hAnsiTheme="majorBidi" w:cstheme="majorBidi"/>
          <w:sz w:val="24"/>
          <w:szCs w:val="24"/>
          <w:lang w:val="id-ID"/>
        </w:rPr>
        <w:t>kan</w:t>
      </w:r>
      <w:r>
        <w:rPr>
          <w:rFonts w:asciiTheme="majorBidi" w:hAnsiTheme="majorBidi" w:cstheme="majorBidi"/>
          <w:sz w:val="24"/>
          <w:szCs w:val="24"/>
          <w:lang w:val="id-ID"/>
        </w:rPr>
        <w:t xml:space="preserve"> oleh penafsiran-penafsiran terhadap ayat Alquran. Menurutnya tidak ada metodologi interpretasi ayat Alquran yang sepenuhnya objektif, setiap interpretasi terhadap suatu teks akan mementingkan subjektifitas penafsi</w:t>
      </w:r>
      <w:r w:rsidR="00292361">
        <w:rPr>
          <w:rFonts w:asciiTheme="majorBidi" w:hAnsiTheme="majorBidi" w:cstheme="majorBidi"/>
          <w:sz w:val="24"/>
          <w:szCs w:val="24"/>
          <w:lang w:val="id-ID"/>
        </w:rPr>
        <w:t>r tanpa mementingkan maksud teks</w:t>
      </w:r>
      <w:r>
        <w:rPr>
          <w:rFonts w:asciiTheme="majorBidi" w:hAnsiTheme="majorBidi" w:cstheme="majorBidi"/>
          <w:sz w:val="24"/>
          <w:szCs w:val="24"/>
          <w:lang w:val="id-ID"/>
        </w:rPr>
        <w:t xml:space="preserve"> sebenarnya.</w:t>
      </w:r>
      <w:r>
        <w:rPr>
          <w:rStyle w:val="FootnoteReference"/>
          <w:rFonts w:asciiTheme="majorBidi" w:hAnsiTheme="majorBidi" w:cstheme="majorBidi"/>
          <w:sz w:val="24"/>
          <w:szCs w:val="24"/>
          <w:lang w:val="id-ID"/>
        </w:rPr>
        <w:footnoteReference w:id="5"/>
      </w:r>
    </w:p>
    <w:p w14:paraId="6FFC096A" w14:textId="0C9D765A" w:rsidR="009E2D42" w:rsidRDefault="009E2D42" w:rsidP="00EC5E14">
      <w:pPr>
        <w:tabs>
          <w:tab w:val="left" w:pos="851"/>
        </w:tabs>
        <w:spacing w:after="0" w:line="360" w:lineRule="auto"/>
        <w:ind w:firstLine="360"/>
        <w:jc w:val="both"/>
        <w:rPr>
          <w:rFonts w:asciiTheme="majorBidi" w:hAnsiTheme="majorBidi" w:cstheme="majorBidi"/>
          <w:sz w:val="24"/>
          <w:szCs w:val="24"/>
          <w:lang w:val="id-ID"/>
        </w:rPr>
      </w:pPr>
      <w:r>
        <w:rPr>
          <w:rFonts w:asciiTheme="majorBidi" w:hAnsiTheme="majorBidi" w:cstheme="majorBidi"/>
          <w:sz w:val="24"/>
          <w:szCs w:val="24"/>
          <w:lang w:val="id-ID"/>
        </w:rPr>
        <w:t xml:space="preserve">Lahirnya kesenjangan interpretasi </w:t>
      </w:r>
      <w:r w:rsidR="00695022">
        <w:rPr>
          <w:rFonts w:asciiTheme="majorBidi" w:hAnsiTheme="majorBidi" w:cstheme="majorBidi"/>
          <w:sz w:val="24"/>
          <w:szCs w:val="24"/>
          <w:lang w:val="id-ID"/>
        </w:rPr>
        <w:t>pemikir modern ini adalah akibat kesalah-kaprahan menilai hadis-hadis gender dengan mencampur-adukkan penafsiran agama yang bersifat normatif</w:t>
      </w:r>
      <w:r w:rsidR="00C21A81">
        <w:rPr>
          <w:rFonts w:asciiTheme="majorBidi" w:hAnsiTheme="majorBidi" w:cstheme="majorBidi"/>
          <w:sz w:val="24"/>
          <w:szCs w:val="24"/>
          <w:lang w:val="id-ID"/>
        </w:rPr>
        <w:t>-historis</w:t>
      </w:r>
      <w:r w:rsidR="00695022">
        <w:rPr>
          <w:rFonts w:asciiTheme="majorBidi" w:hAnsiTheme="majorBidi" w:cstheme="majorBidi"/>
          <w:sz w:val="24"/>
          <w:szCs w:val="24"/>
          <w:lang w:val="id-ID"/>
        </w:rPr>
        <w:t xml:space="preserve"> dan kajian gender yang bersifat teoritik-empirik. Gender adalah sebuah kajian yang berangkat dari stigma kemunduran perempuan, sehingga gender menjadi sebuah teori oleh kelompok feminis untuk memperjuangkan hak perempuan.</w:t>
      </w:r>
      <w:r w:rsidR="00695022">
        <w:rPr>
          <w:rStyle w:val="FootnoteReference"/>
          <w:rFonts w:asciiTheme="majorBidi" w:hAnsiTheme="majorBidi" w:cstheme="majorBidi"/>
          <w:sz w:val="24"/>
          <w:szCs w:val="24"/>
          <w:lang w:val="id-ID"/>
        </w:rPr>
        <w:footnoteReference w:id="6"/>
      </w:r>
      <w:r w:rsidR="00C21A81">
        <w:rPr>
          <w:rFonts w:asciiTheme="majorBidi" w:hAnsiTheme="majorBidi" w:cstheme="majorBidi"/>
          <w:sz w:val="24"/>
          <w:szCs w:val="24"/>
          <w:lang w:val="id-ID"/>
        </w:rPr>
        <w:t xml:space="preserve"> Hamim Ilyas menyebutkan gender juga sering digunakan dalam beberapa presfektif, diantaranya gender dimaknai sebagai </w:t>
      </w:r>
      <w:r w:rsidR="00C21A81">
        <w:rPr>
          <w:rFonts w:asciiTheme="majorBidi" w:hAnsiTheme="majorBidi" w:cstheme="majorBidi"/>
          <w:sz w:val="24"/>
          <w:szCs w:val="24"/>
          <w:lang w:val="id-ID"/>
        </w:rPr>
        <w:lastRenderedPageBreak/>
        <w:t xml:space="preserve">fenomena sosial-budya, kesadaran sosial dan </w:t>
      </w:r>
      <w:r w:rsidR="00B5072E">
        <w:rPr>
          <w:rFonts w:asciiTheme="majorBidi" w:hAnsiTheme="majorBidi" w:cstheme="majorBidi"/>
          <w:sz w:val="24"/>
          <w:szCs w:val="24"/>
          <w:lang w:val="id-ID"/>
        </w:rPr>
        <w:t>diartikan sebagai sebuah presfektif untuk memandang kenyataan.</w:t>
      </w:r>
      <w:r w:rsidR="00B5072E">
        <w:rPr>
          <w:rStyle w:val="FootnoteReference"/>
          <w:rFonts w:asciiTheme="majorBidi" w:hAnsiTheme="majorBidi" w:cstheme="majorBidi"/>
          <w:sz w:val="24"/>
          <w:szCs w:val="24"/>
          <w:lang w:val="id-ID"/>
        </w:rPr>
        <w:footnoteReference w:id="7"/>
      </w:r>
      <w:r w:rsidR="001704FA">
        <w:rPr>
          <w:rFonts w:asciiTheme="majorBidi" w:hAnsiTheme="majorBidi" w:cstheme="majorBidi"/>
          <w:sz w:val="24"/>
          <w:szCs w:val="24"/>
          <w:lang w:val="id-ID"/>
        </w:rPr>
        <w:t xml:space="preserve"> </w:t>
      </w:r>
      <w:r w:rsidR="00C21A81">
        <w:rPr>
          <w:rFonts w:asciiTheme="majorBidi" w:hAnsiTheme="majorBidi" w:cstheme="majorBidi"/>
          <w:sz w:val="24"/>
          <w:szCs w:val="24"/>
          <w:lang w:val="id-ID"/>
        </w:rPr>
        <w:t>Sementara agama adalah sebuah kajian yang memiliki nilai normatif transendental sehingga tidak memiliki ruang untuk diperdebatkan namun juga memiliki sisi historis yang membuat kajian agama relevan untuk diaplikasikan pada setiap waktu dan tempat.</w:t>
      </w:r>
    </w:p>
    <w:p w14:paraId="1C3DB800" w14:textId="77777777" w:rsidR="00CC1477" w:rsidRDefault="00CC1477" w:rsidP="00EC5E14">
      <w:pPr>
        <w:tabs>
          <w:tab w:val="left" w:pos="851"/>
        </w:tabs>
        <w:spacing w:after="0" w:line="360" w:lineRule="auto"/>
        <w:ind w:firstLine="360"/>
        <w:jc w:val="both"/>
        <w:rPr>
          <w:rFonts w:asciiTheme="majorBidi" w:hAnsiTheme="majorBidi" w:cstheme="majorBidi"/>
          <w:sz w:val="24"/>
          <w:szCs w:val="24"/>
          <w:lang w:val="id-ID"/>
        </w:rPr>
      </w:pPr>
    </w:p>
    <w:p w14:paraId="74976B4B" w14:textId="7208703A" w:rsidR="009E2D42" w:rsidRPr="00FD4BFA" w:rsidRDefault="00CC1477" w:rsidP="00EC5E14">
      <w:pPr>
        <w:tabs>
          <w:tab w:val="left" w:pos="851"/>
        </w:tabs>
        <w:spacing w:after="0" w:line="360" w:lineRule="auto"/>
        <w:jc w:val="both"/>
        <w:rPr>
          <w:rFonts w:asciiTheme="majorBidi" w:hAnsiTheme="majorBidi" w:cstheme="majorBidi"/>
          <w:b/>
          <w:bCs/>
          <w:sz w:val="24"/>
          <w:szCs w:val="24"/>
          <w:lang w:val="id-ID"/>
        </w:rPr>
      </w:pPr>
      <w:r w:rsidRPr="00FD4BFA">
        <w:rPr>
          <w:rFonts w:asciiTheme="majorBidi" w:hAnsiTheme="majorBidi" w:cstheme="majorBidi"/>
          <w:b/>
          <w:bCs/>
          <w:sz w:val="24"/>
          <w:szCs w:val="24"/>
          <w:lang w:val="id-ID"/>
        </w:rPr>
        <w:t>Contoh Teks Gender dan Interpretasinya</w:t>
      </w:r>
    </w:p>
    <w:p w14:paraId="6C286842" w14:textId="51028DB4" w:rsidR="00A944EB" w:rsidRPr="008778C5" w:rsidRDefault="008778C5" w:rsidP="00EC5E14">
      <w:pPr>
        <w:spacing w:after="0" w:line="360" w:lineRule="auto"/>
        <w:jc w:val="both"/>
        <w:rPr>
          <w:rFonts w:ascii="Times New Roman" w:eastAsia="Times New Roman" w:hAnsi="Times New Roman" w:cs="Times New Roman"/>
          <w:b/>
          <w:bCs/>
          <w:sz w:val="24"/>
          <w:szCs w:val="24"/>
          <w:lang w:bidi="ar-YE"/>
        </w:rPr>
      </w:pPr>
      <w:r w:rsidRPr="008778C5">
        <w:rPr>
          <w:rFonts w:ascii="Times New Roman" w:eastAsia="Times New Roman" w:hAnsi="Times New Roman" w:cs="Times New Roman"/>
          <w:b/>
          <w:bCs/>
          <w:sz w:val="24"/>
          <w:szCs w:val="24"/>
          <w:lang w:val="en-GB" w:bidi="ar-YE"/>
        </w:rPr>
        <w:t xml:space="preserve">Hadis </w:t>
      </w:r>
      <w:r w:rsidR="00A944EB" w:rsidRPr="008778C5">
        <w:rPr>
          <w:rFonts w:ascii="Times New Roman" w:eastAsia="Times New Roman" w:hAnsi="Times New Roman" w:cs="Times New Roman"/>
          <w:b/>
          <w:bCs/>
          <w:sz w:val="24"/>
          <w:szCs w:val="24"/>
          <w:lang w:val="en-GB" w:bidi="ar-YE"/>
        </w:rPr>
        <w:t>Tentang Larangan Berpergian Perempuan Tanpa Mahram</w:t>
      </w:r>
    </w:p>
    <w:p w14:paraId="65349240" w14:textId="77777777" w:rsidR="00A944EB" w:rsidRPr="004B6A2B" w:rsidRDefault="00A944EB" w:rsidP="00EC5E14">
      <w:pPr>
        <w:pStyle w:val="ListParagraph"/>
        <w:numPr>
          <w:ilvl w:val="0"/>
          <w:numId w:val="2"/>
        </w:numPr>
        <w:spacing w:after="0" w:line="360" w:lineRule="auto"/>
        <w:ind w:left="426"/>
        <w:jc w:val="both"/>
        <w:rPr>
          <w:rFonts w:ascii="Times New Roman" w:eastAsia="Times New Roman" w:hAnsi="Times New Roman" w:cs="Times New Roman"/>
          <w:b/>
          <w:bCs/>
          <w:sz w:val="24"/>
          <w:szCs w:val="24"/>
          <w:lang w:val="en-GB" w:bidi="ar-YE"/>
        </w:rPr>
      </w:pPr>
      <w:r w:rsidRPr="004B6A2B">
        <w:rPr>
          <w:rFonts w:ascii="Times New Roman" w:eastAsia="Times New Roman" w:hAnsi="Times New Roman" w:cs="Times New Roman"/>
          <w:b/>
          <w:bCs/>
          <w:sz w:val="24"/>
          <w:szCs w:val="24"/>
          <w:lang w:val="en-GB" w:bidi="ar-YE"/>
        </w:rPr>
        <w:t>Redaksi Lengkap Hadis</w:t>
      </w:r>
    </w:p>
    <w:p w14:paraId="2CDB9F35" w14:textId="77777777" w:rsidR="00A944EB" w:rsidRPr="004B6A2B" w:rsidRDefault="00A944EB" w:rsidP="004B4D77">
      <w:pPr>
        <w:bidi/>
        <w:spacing w:after="0"/>
        <w:ind w:right="426"/>
        <w:jc w:val="both"/>
        <w:rPr>
          <w:rFonts w:ascii="Lotus Linotype" w:hAnsi="Lotus Linotype" w:cs="Lotus Linotype"/>
          <w:sz w:val="30"/>
          <w:szCs w:val="30"/>
        </w:rPr>
      </w:pPr>
      <w:r w:rsidRPr="00FD4BFA">
        <w:rPr>
          <w:rFonts w:ascii="Traditional Arabic" w:hAnsi="Traditional Arabic" w:cs="Traditional Arabic"/>
          <w:sz w:val="32"/>
          <w:szCs w:val="32"/>
          <w:rtl/>
        </w:rPr>
        <w:t>حَدَّثَنَا يَحْيَى، عَنِ ابْنِ جُرَيْجٍ، قَالَ: حَدَّثَنِي عَمْرُو بْنُ دِينَارٍ، عَنْ أَبِي مَعْبَدٍ، عَنِ ابْنِ عَبَّاسٍ، عَنِ النَّبِيِّ صَلَّى اللهُ عَلَيْهِ وَسَلَّمَ قَالَ: " لَا تُسَافِرِ امْرَأَةٌ إِلَّا وَمَعَهَا ذُومَحْرَمٍ " وَجَاءَ النَّبِيَّ صَلَّى اللهُ عَلَيْهِ وَسَلَّمَ رَجُلٌ فَقَالَ: إِنِّي اكْتُتِبْتُ فِي غَزْوَةِ كَذَا وَكَذَا، وَامْرَأَتِي حَاجَّةٌ، قَالَ: " فَارْجِعْ، فَحُجَّ مَعَهَا</w:t>
      </w:r>
      <w:r w:rsidRPr="004B6A2B">
        <w:rPr>
          <w:rFonts w:ascii="Lotus Linotype" w:hAnsi="Lotus Linotype" w:cs="Lotus Linotype"/>
          <w:sz w:val="30"/>
          <w:szCs w:val="30"/>
          <w:rtl/>
        </w:rPr>
        <w:t xml:space="preserve"> "</w:t>
      </w:r>
      <w:r w:rsidRPr="004B6A2B">
        <w:rPr>
          <w:rStyle w:val="FootnoteReference"/>
          <w:rFonts w:asciiTheme="majorBidi" w:hAnsiTheme="majorBidi" w:cstheme="majorBidi"/>
          <w:rtl/>
        </w:rPr>
        <w:footnoteReference w:id="8"/>
      </w:r>
      <w:r w:rsidRPr="004B6A2B">
        <w:rPr>
          <w:rFonts w:ascii="Lotus Linotype" w:hAnsi="Lotus Linotype" w:cs="Lotus Linotype"/>
          <w:sz w:val="30"/>
          <w:szCs w:val="30"/>
          <w:rtl/>
        </w:rPr>
        <w:t xml:space="preserve"> </w:t>
      </w:r>
    </w:p>
    <w:p w14:paraId="007774B2" w14:textId="77777777" w:rsidR="00A944EB" w:rsidRDefault="00A944EB" w:rsidP="004B4D77">
      <w:pPr>
        <w:spacing w:after="0" w:line="240" w:lineRule="auto"/>
        <w:ind w:left="426" w:firstLine="270"/>
        <w:jc w:val="both"/>
        <w:rPr>
          <w:rFonts w:asciiTheme="majorBidi" w:hAnsiTheme="majorBidi" w:cstheme="majorBidi"/>
          <w:i/>
          <w:iCs/>
          <w:sz w:val="24"/>
          <w:szCs w:val="24"/>
          <w:lang w:val="id-ID"/>
        </w:rPr>
      </w:pPr>
      <w:r w:rsidRPr="004B6A2B">
        <w:rPr>
          <w:rFonts w:asciiTheme="majorBidi" w:hAnsiTheme="majorBidi" w:cstheme="majorBidi"/>
          <w:i/>
          <w:iCs/>
          <w:sz w:val="24"/>
          <w:szCs w:val="24"/>
        </w:rPr>
        <w:t xml:space="preserve">“diceritakan oleh Yahya dari Ibnu Juraij ia berkata ‘Amr bin Dinar menceritakan kepadaku dari Abi Ma’bad dari Ibnu Abbas r.a dari Nabi saw </w:t>
      </w:r>
      <w:proofErr w:type="gramStart"/>
      <w:r w:rsidRPr="004B6A2B">
        <w:rPr>
          <w:rFonts w:asciiTheme="majorBidi" w:hAnsiTheme="majorBidi" w:cstheme="majorBidi"/>
          <w:i/>
          <w:iCs/>
          <w:sz w:val="24"/>
          <w:szCs w:val="24"/>
        </w:rPr>
        <w:t>bersabda :</w:t>
      </w:r>
      <w:proofErr w:type="gramEnd"/>
      <w:r w:rsidRPr="004B6A2B">
        <w:rPr>
          <w:rFonts w:asciiTheme="majorBidi" w:hAnsiTheme="majorBidi" w:cstheme="majorBidi"/>
          <w:i/>
          <w:iCs/>
          <w:sz w:val="24"/>
          <w:szCs w:val="24"/>
        </w:rPr>
        <w:t xml:space="preserve"> “janganlah seorang perempuan berpergian kecuali bersama mahromnya”, lalu datanglah seorang laki-laki kepada Rasulullah saw seraya berkata : sesungguhnya aku harus pergi dalam peperangan ini dan itu sedangkan istriku akan pergi haji, Rasulullah saw bersabda : “pulanglah dan pergi haji bersama istrimu”.</w:t>
      </w:r>
    </w:p>
    <w:p w14:paraId="5DA0B46A" w14:textId="77777777" w:rsidR="004B4D77" w:rsidRPr="004B4D77" w:rsidRDefault="004B4D77" w:rsidP="004B4D77">
      <w:pPr>
        <w:spacing w:after="0" w:line="240" w:lineRule="auto"/>
        <w:ind w:left="426" w:firstLine="270"/>
        <w:jc w:val="both"/>
        <w:rPr>
          <w:rFonts w:asciiTheme="majorBidi" w:hAnsiTheme="majorBidi" w:cstheme="majorBidi"/>
          <w:sz w:val="24"/>
          <w:szCs w:val="24"/>
          <w:lang w:val="id-ID"/>
        </w:rPr>
      </w:pPr>
    </w:p>
    <w:p w14:paraId="01C48C3C" w14:textId="77777777" w:rsidR="00A944EB" w:rsidRPr="004B6A2B" w:rsidRDefault="00A944EB" w:rsidP="00EC5E14">
      <w:pPr>
        <w:pStyle w:val="ListParagraph"/>
        <w:numPr>
          <w:ilvl w:val="0"/>
          <w:numId w:val="2"/>
        </w:numPr>
        <w:spacing w:after="0" w:line="360" w:lineRule="auto"/>
        <w:ind w:left="426"/>
        <w:jc w:val="both"/>
        <w:rPr>
          <w:rFonts w:ascii="Times New Roman" w:eastAsia="Times New Roman" w:hAnsi="Times New Roman" w:cs="Times New Roman"/>
          <w:b/>
          <w:bCs/>
          <w:sz w:val="24"/>
          <w:szCs w:val="24"/>
          <w:lang w:val="en-GB" w:bidi="ar-YE"/>
        </w:rPr>
      </w:pPr>
      <w:r w:rsidRPr="004B6A2B">
        <w:rPr>
          <w:rFonts w:asciiTheme="majorBidi" w:hAnsiTheme="majorBidi" w:cstheme="majorBidi"/>
          <w:b/>
          <w:bCs/>
          <w:sz w:val="24"/>
          <w:szCs w:val="24"/>
        </w:rPr>
        <w:t>Analisis Kualitas Hadis</w:t>
      </w:r>
    </w:p>
    <w:p w14:paraId="6C449CC8" w14:textId="77777777" w:rsidR="00A944EB" w:rsidRPr="004B6A2B" w:rsidRDefault="00A10A6D" w:rsidP="00EC5E14">
      <w:pPr>
        <w:spacing w:after="0" w:line="360" w:lineRule="auto"/>
        <w:ind w:left="426" w:firstLine="450"/>
        <w:jc w:val="both"/>
        <w:rPr>
          <w:rFonts w:asciiTheme="majorBidi" w:hAnsiTheme="majorBidi" w:cstheme="majorBidi"/>
          <w:sz w:val="24"/>
          <w:szCs w:val="24"/>
        </w:rPr>
      </w:pPr>
      <w:proofErr w:type="gramStart"/>
      <w:r w:rsidRPr="004B6A2B">
        <w:rPr>
          <w:rFonts w:asciiTheme="majorBidi" w:hAnsiTheme="majorBidi" w:cstheme="majorBidi"/>
          <w:sz w:val="24"/>
          <w:szCs w:val="24"/>
        </w:rPr>
        <w:t>S</w:t>
      </w:r>
      <w:r w:rsidR="00A944EB" w:rsidRPr="004B6A2B">
        <w:rPr>
          <w:rFonts w:asciiTheme="majorBidi" w:hAnsiTheme="majorBidi" w:cstheme="majorBidi"/>
          <w:sz w:val="24"/>
          <w:szCs w:val="24"/>
        </w:rPr>
        <w:t xml:space="preserve">ilsilah sanadnya merupakan silsilah sanad yang </w:t>
      </w:r>
      <w:r w:rsidR="00A944EB" w:rsidRPr="004B6A2B">
        <w:rPr>
          <w:rFonts w:asciiTheme="majorBidi" w:hAnsiTheme="majorBidi" w:cstheme="majorBidi"/>
          <w:i/>
          <w:iCs/>
          <w:sz w:val="24"/>
          <w:szCs w:val="24"/>
        </w:rPr>
        <w:t>shahih</w:t>
      </w:r>
      <w:r w:rsidR="00A944EB" w:rsidRPr="004B6A2B">
        <w:rPr>
          <w:rFonts w:asciiTheme="majorBidi" w:hAnsiTheme="majorBidi" w:cstheme="majorBidi"/>
          <w:sz w:val="24"/>
          <w:szCs w:val="24"/>
        </w:rPr>
        <w:t xml:space="preserve"> yang mana para perawinya semuanya </w:t>
      </w:r>
      <w:r w:rsidR="00A944EB" w:rsidRPr="004B6A2B">
        <w:rPr>
          <w:rFonts w:asciiTheme="majorBidi" w:hAnsiTheme="majorBidi" w:cstheme="majorBidi"/>
          <w:i/>
          <w:iCs/>
          <w:sz w:val="24"/>
          <w:szCs w:val="24"/>
        </w:rPr>
        <w:t>tsiqoh</w:t>
      </w:r>
      <w:r w:rsidR="00A944EB" w:rsidRPr="004B6A2B">
        <w:rPr>
          <w:rFonts w:asciiTheme="majorBidi" w:hAnsiTheme="majorBidi" w:cstheme="majorBidi"/>
          <w:sz w:val="24"/>
          <w:szCs w:val="24"/>
        </w:rPr>
        <w:t xml:space="preserve"> dan merupakan perawi yang dikeluarkan oleh Bukhari dan Muslim.</w:t>
      </w:r>
      <w:proofErr w:type="gramEnd"/>
      <w:r w:rsidR="00A944EB" w:rsidRPr="004B6A2B">
        <w:rPr>
          <w:rFonts w:asciiTheme="majorBidi" w:hAnsiTheme="majorBidi" w:cstheme="majorBidi"/>
          <w:sz w:val="24"/>
          <w:szCs w:val="24"/>
        </w:rPr>
        <w:t xml:space="preserve"> </w:t>
      </w:r>
      <w:proofErr w:type="gramStart"/>
      <w:r w:rsidR="00A944EB" w:rsidRPr="004B6A2B">
        <w:rPr>
          <w:rFonts w:asciiTheme="majorBidi" w:hAnsiTheme="majorBidi" w:cstheme="majorBidi"/>
          <w:sz w:val="24"/>
          <w:szCs w:val="24"/>
        </w:rPr>
        <w:t xml:space="preserve">Hadis ini juga memiliki banyak </w:t>
      </w:r>
      <w:r w:rsidR="00A944EB" w:rsidRPr="004B6A2B">
        <w:rPr>
          <w:rFonts w:asciiTheme="majorBidi" w:hAnsiTheme="majorBidi" w:cstheme="majorBidi"/>
          <w:i/>
          <w:iCs/>
          <w:sz w:val="24"/>
          <w:szCs w:val="24"/>
        </w:rPr>
        <w:t>syawahid</w:t>
      </w:r>
      <w:r w:rsidR="00A944EB" w:rsidRPr="004B6A2B">
        <w:rPr>
          <w:rFonts w:asciiTheme="majorBidi" w:hAnsiTheme="majorBidi" w:cstheme="majorBidi"/>
          <w:sz w:val="24"/>
          <w:szCs w:val="24"/>
        </w:rPr>
        <w:t xml:space="preserve"> dan </w:t>
      </w:r>
      <w:r w:rsidR="00A944EB" w:rsidRPr="004B6A2B">
        <w:rPr>
          <w:rFonts w:asciiTheme="majorBidi" w:hAnsiTheme="majorBidi" w:cstheme="majorBidi"/>
          <w:i/>
          <w:iCs/>
          <w:sz w:val="24"/>
          <w:szCs w:val="24"/>
        </w:rPr>
        <w:t>mutaba’ah.</w:t>
      </w:r>
      <w:proofErr w:type="gramEnd"/>
    </w:p>
    <w:p w14:paraId="1F3F98D5" w14:textId="77777777" w:rsidR="00A944EB" w:rsidRPr="004B6A2B" w:rsidRDefault="00A944EB" w:rsidP="00EC5E14">
      <w:pPr>
        <w:spacing w:after="0" w:line="360" w:lineRule="auto"/>
        <w:ind w:left="426" w:firstLine="450"/>
        <w:jc w:val="both"/>
        <w:rPr>
          <w:rFonts w:asciiTheme="majorBidi" w:eastAsia="Times New Roman" w:hAnsiTheme="majorBidi" w:cstheme="majorBidi"/>
          <w:sz w:val="24"/>
          <w:szCs w:val="24"/>
        </w:rPr>
      </w:pPr>
      <w:r w:rsidRPr="004B6A2B">
        <w:rPr>
          <w:rFonts w:asciiTheme="majorBidi" w:eastAsia="Times New Roman" w:hAnsiTheme="majorBidi" w:cstheme="majorBidi"/>
          <w:sz w:val="24"/>
          <w:szCs w:val="24"/>
        </w:rPr>
        <w:t xml:space="preserve">Diantara </w:t>
      </w:r>
      <w:r w:rsidRPr="004B6A2B">
        <w:rPr>
          <w:rFonts w:asciiTheme="majorBidi" w:eastAsia="Times New Roman" w:hAnsiTheme="majorBidi" w:cstheme="majorBidi"/>
          <w:i/>
          <w:iCs/>
          <w:sz w:val="24"/>
          <w:szCs w:val="24"/>
        </w:rPr>
        <w:t>mutaba’ah</w:t>
      </w:r>
      <w:r w:rsidRPr="004B6A2B">
        <w:rPr>
          <w:rFonts w:asciiTheme="majorBidi" w:eastAsia="Times New Roman" w:hAnsiTheme="majorBidi" w:cstheme="majorBidi"/>
          <w:sz w:val="24"/>
          <w:szCs w:val="24"/>
        </w:rPr>
        <w:t xml:space="preserve">nya adalah hadis yang diriwayatkan dari jalur Ibnu Abbas saja yang mana Amr bin Dinar merupakan </w:t>
      </w:r>
      <w:r w:rsidRPr="004B6A2B">
        <w:rPr>
          <w:rFonts w:asciiTheme="majorBidi" w:eastAsia="Times New Roman" w:hAnsiTheme="majorBidi" w:cstheme="majorBidi"/>
          <w:i/>
          <w:iCs/>
          <w:sz w:val="24"/>
          <w:szCs w:val="24"/>
        </w:rPr>
        <w:t>madar</w:t>
      </w:r>
      <w:r w:rsidRPr="004B6A2B">
        <w:rPr>
          <w:rFonts w:asciiTheme="majorBidi" w:eastAsia="Times New Roman" w:hAnsiTheme="majorBidi" w:cstheme="majorBidi"/>
          <w:sz w:val="24"/>
          <w:szCs w:val="24"/>
        </w:rPr>
        <w:t xml:space="preserve"> hadisnya memiliki tiga </w:t>
      </w:r>
      <w:r w:rsidRPr="004B6A2B">
        <w:rPr>
          <w:rFonts w:asciiTheme="majorBidi" w:eastAsia="Times New Roman" w:hAnsiTheme="majorBidi" w:cstheme="majorBidi"/>
          <w:i/>
          <w:iCs/>
          <w:sz w:val="24"/>
          <w:szCs w:val="24"/>
        </w:rPr>
        <w:t>mutaba’ah</w:t>
      </w:r>
      <w:r w:rsidRPr="004B6A2B">
        <w:rPr>
          <w:rFonts w:asciiTheme="majorBidi" w:eastAsia="Times New Roman" w:hAnsiTheme="majorBidi" w:cstheme="majorBidi"/>
          <w:sz w:val="24"/>
          <w:szCs w:val="24"/>
        </w:rPr>
        <w:t xml:space="preserve"> yakni Hamad bin Zaid dari Amr bin Dinar yang diriwayatkan oleh Abu Daud al Thayalisi, Ibnu ‘Utaibah dari Amr bin Dinar yang </w:t>
      </w:r>
      <w:r w:rsidRPr="004B6A2B">
        <w:rPr>
          <w:rFonts w:asciiTheme="majorBidi" w:eastAsia="Times New Roman" w:hAnsiTheme="majorBidi" w:cstheme="majorBidi"/>
          <w:sz w:val="24"/>
          <w:szCs w:val="24"/>
        </w:rPr>
        <w:lastRenderedPageBreak/>
        <w:t xml:space="preserve">diriwayatkan oleh Ibnu Abi Syaibah dan Muhammad bin Muslim dari Amr bin Dinar yang diriwayatkan oleh Abu Ya’la al Mushili dan Thabrani dalam al Mu’jam al Kabir. </w:t>
      </w:r>
    </w:p>
    <w:p w14:paraId="65D6EB62" w14:textId="77777777" w:rsidR="00A944EB" w:rsidRPr="004B6A2B" w:rsidRDefault="00A944EB" w:rsidP="00EC5E14">
      <w:pPr>
        <w:spacing w:after="0" w:line="360" w:lineRule="auto"/>
        <w:ind w:left="426" w:firstLine="450"/>
        <w:jc w:val="both"/>
        <w:rPr>
          <w:rFonts w:asciiTheme="majorBidi" w:eastAsia="Times New Roman" w:hAnsiTheme="majorBidi" w:cstheme="majorBidi"/>
          <w:sz w:val="24"/>
          <w:szCs w:val="24"/>
          <w:rtl/>
        </w:rPr>
      </w:pPr>
      <w:r w:rsidRPr="004B6A2B">
        <w:rPr>
          <w:rFonts w:asciiTheme="majorBidi" w:eastAsia="Times New Roman" w:hAnsiTheme="majorBidi" w:cstheme="majorBidi"/>
          <w:sz w:val="24"/>
          <w:szCs w:val="24"/>
        </w:rPr>
        <w:t xml:space="preserve">Diantara </w:t>
      </w:r>
      <w:r w:rsidRPr="004B6A2B">
        <w:rPr>
          <w:rFonts w:asciiTheme="majorBidi" w:eastAsia="Times New Roman" w:hAnsiTheme="majorBidi" w:cstheme="majorBidi"/>
          <w:i/>
          <w:iCs/>
          <w:sz w:val="24"/>
          <w:szCs w:val="24"/>
        </w:rPr>
        <w:t>syawahid</w:t>
      </w:r>
      <w:r w:rsidRPr="004B6A2B">
        <w:rPr>
          <w:rFonts w:asciiTheme="majorBidi" w:eastAsia="Times New Roman" w:hAnsiTheme="majorBidi" w:cstheme="majorBidi"/>
          <w:sz w:val="24"/>
          <w:szCs w:val="24"/>
        </w:rPr>
        <w:t>nya adalah bahwa hadis ini dengan beragam redaksinya namun dengan makna yang sama yakni pelarangan berpergiannya perempuan diriwayatkan selaind dari jalur Ibnu Abbas juga diriwayatkan dari jalur Abu Hurairah yang diriwayatkan oleh Imam Ahmad, Ibnu Umar yang diriwayatkan oleh Ibnu Abi Syaibah dan al Bazzar, Abu Said al Khudri yang diriwayatkan oleh imam Ahmad dan Abu Umamah al Bahili yang diriwayatkan oleh al Daruquthni namun semua riwayat ini dengan tambahan perjalanan selama tiga hari.</w:t>
      </w:r>
    </w:p>
    <w:p w14:paraId="0110FDCD" w14:textId="77777777" w:rsidR="00A944EB" w:rsidRPr="004B6A2B" w:rsidRDefault="00A944EB" w:rsidP="00EC5E14">
      <w:pPr>
        <w:spacing w:after="0" w:line="360" w:lineRule="auto"/>
        <w:ind w:left="426" w:firstLine="450"/>
        <w:jc w:val="both"/>
        <w:rPr>
          <w:rFonts w:asciiTheme="majorBidi" w:eastAsia="Times New Roman" w:hAnsiTheme="majorBidi" w:cstheme="majorBidi"/>
          <w:sz w:val="24"/>
          <w:szCs w:val="24"/>
        </w:rPr>
      </w:pPr>
      <w:r w:rsidRPr="004B6A2B">
        <w:rPr>
          <w:rFonts w:asciiTheme="majorBidi" w:hAnsiTheme="majorBidi" w:cstheme="majorBidi"/>
          <w:sz w:val="24"/>
          <w:szCs w:val="24"/>
        </w:rPr>
        <w:t>Ada juga riwayat yang menyatakan pelarangan di atas tiga hari yakni riwayat dari jalur Ibnu Umar yang dirwayatkan oleh Ibnu Abi Syaibah dan al Bazzar dan riwayat dari jalur Abu Said al Khudri yang diriwayatkan oleh Imam Muslim.</w:t>
      </w:r>
    </w:p>
    <w:p w14:paraId="03E543DE" w14:textId="77777777" w:rsidR="00A944EB" w:rsidRPr="004B6A2B" w:rsidRDefault="00A944EB" w:rsidP="00EC5E14">
      <w:pPr>
        <w:spacing w:after="0" w:line="360" w:lineRule="auto"/>
        <w:ind w:left="426" w:firstLine="450"/>
        <w:jc w:val="both"/>
        <w:rPr>
          <w:rFonts w:asciiTheme="majorBidi" w:hAnsiTheme="majorBidi" w:cstheme="majorBidi"/>
          <w:sz w:val="24"/>
          <w:szCs w:val="24"/>
        </w:rPr>
      </w:pPr>
      <w:proofErr w:type="gramStart"/>
      <w:r w:rsidRPr="004B6A2B">
        <w:rPr>
          <w:rFonts w:asciiTheme="majorBidi" w:hAnsiTheme="majorBidi" w:cstheme="majorBidi"/>
          <w:sz w:val="24"/>
          <w:szCs w:val="24"/>
        </w:rPr>
        <w:t>Ada juga riwayat yang menyatakan pelarangan berpergian seorang perempuan sendirian dengan perjalanan minimal dua hari yakni riwayat dari jalur Abu Said al Khudri yang diriwayatkan oleh imam Al Bukhari dan Ahmad.</w:t>
      </w:r>
      <w:proofErr w:type="gramEnd"/>
    </w:p>
    <w:p w14:paraId="0D695D71" w14:textId="77777777" w:rsidR="00A944EB" w:rsidRPr="004B6A2B" w:rsidRDefault="00A944EB" w:rsidP="00EC5E14">
      <w:pPr>
        <w:spacing w:after="0" w:line="360" w:lineRule="auto"/>
        <w:ind w:left="426" w:firstLine="450"/>
        <w:jc w:val="both"/>
        <w:rPr>
          <w:rFonts w:asciiTheme="majorBidi" w:hAnsiTheme="majorBidi" w:cstheme="majorBidi"/>
          <w:sz w:val="24"/>
          <w:szCs w:val="24"/>
        </w:rPr>
      </w:pPr>
      <w:r w:rsidRPr="004B6A2B">
        <w:rPr>
          <w:rFonts w:asciiTheme="majorBidi" w:hAnsiTheme="majorBidi" w:cstheme="majorBidi"/>
          <w:sz w:val="24"/>
          <w:szCs w:val="24"/>
        </w:rPr>
        <w:t>Ada juga riwayat yang menyatakan pelarangan dengan batasan minimal satu hari yakni riwayat dari jalur Abu Hurairoh yang diriwayatkan oleh al Tirmidzi, al Hakim, Ibnu Abi Syaibah dan Ibnu Khuzaimah.</w:t>
      </w:r>
    </w:p>
    <w:p w14:paraId="1E326318" w14:textId="77777777" w:rsidR="00A944EB" w:rsidRPr="004B6A2B" w:rsidRDefault="00A944EB" w:rsidP="00EC5E14">
      <w:pPr>
        <w:spacing w:after="0" w:line="360" w:lineRule="auto"/>
        <w:ind w:left="426" w:firstLine="450"/>
        <w:jc w:val="both"/>
        <w:rPr>
          <w:rFonts w:asciiTheme="majorBidi" w:hAnsiTheme="majorBidi" w:cstheme="majorBidi"/>
          <w:sz w:val="24"/>
          <w:szCs w:val="24"/>
          <w:lang w:val="en-GB"/>
        </w:rPr>
      </w:pPr>
      <w:proofErr w:type="gramStart"/>
      <w:r w:rsidRPr="004B6A2B">
        <w:rPr>
          <w:rFonts w:asciiTheme="majorBidi" w:hAnsiTheme="majorBidi" w:cstheme="majorBidi"/>
          <w:sz w:val="24"/>
          <w:szCs w:val="24"/>
        </w:rPr>
        <w:t>Bahkan ada juga riwayat yang menyatakan pelarangan dengan batasan minimal setengah hari yakni riwayat dari jalur Abu Hurairah yang diriwayatkan oleh Ibnu Khuzaimah dalam kitab Shahihnya.</w:t>
      </w:r>
      <w:proofErr w:type="gramEnd"/>
    </w:p>
    <w:p w14:paraId="0E105C48" w14:textId="77777777" w:rsidR="00A944EB" w:rsidRPr="004B6A2B" w:rsidRDefault="00ED755A" w:rsidP="00EC5E14">
      <w:pPr>
        <w:pStyle w:val="ListParagraph"/>
        <w:numPr>
          <w:ilvl w:val="0"/>
          <w:numId w:val="2"/>
        </w:numPr>
        <w:spacing w:after="0" w:line="360" w:lineRule="auto"/>
        <w:ind w:left="426"/>
        <w:jc w:val="both"/>
        <w:rPr>
          <w:rFonts w:asciiTheme="majorBidi" w:eastAsia="Times New Roman" w:hAnsiTheme="majorBidi" w:cstheme="majorBidi"/>
          <w:b/>
          <w:bCs/>
          <w:sz w:val="24"/>
          <w:szCs w:val="24"/>
        </w:rPr>
      </w:pPr>
      <w:r w:rsidRPr="004B6A2B">
        <w:rPr>
          <w:rFonts w:asciiTheme="majorBidi" w:eastAsia="Times New Roman" w:hAnsiTheme="majorBidi" w:cstheme="majorBidi"/>
          <w:b/>
          <w:bCs/>
          <w:sz w:val="24"/>
          <w:szCs w:val="24"/>
        </w:rPr>
        <w:t>Analisis Tekstual Hadis</w:t>
      </w:r>
    </w:p>
    <w:p w14:paraId="24B0E391" w14:textId="77777777" w:rsidR="00A944EB" w:rsidRPr="004B6A2B" w:rsidRDefault="00A944EB" w:rsidP="00EC5E14">
      <w:pPr>
        <w:spacing w:after="0" w:line="360" w:lineRule="auto"/>
        <w:ind w:left="426" w:firstLine="357"/>
        <w:jc w:val="both"/>
        <w:rPr>
          <w:rFonts w:asciiTheme="majorBidi" w:eastAsia="Times New Roman" w:hAnsiTheme="majorBidi" w:cstheme="majorBidi"/>
          <w:sz w:val="24"/>
          <w:szCs w:val="24"/>
        </w:rPr>
      </w:pPr>
      <w:proofErr w:type="gramStart"/>
      <w:r w:rsidRPr="004B6A2B">
        <w:rPr>
          <w:rFonts w:asciiTheme="majorBidi" w:eastAsia="Times New Roman" w:hAnsiTheme="majorBidi" w:cstheme="majorBidi"/>
          <w:sz w:val="24"/>
          <w:szCs w:val="24"/>
        </w:rPr>
        <w:t>Secara tekstual hadis ini memberikan kita pengertian bahwa seorang perempuan tidak boleh melakukan perjalanan sendirian tanpa ditemani mahramnya.</w:t>
      </w:r>
      <w:proofErr w:type="gramEnd"/>
      <w:r w:rsidRPr="004B6A2B">
        <w:rPr>
          <w:rFonts w:asciiTheme="majorBidi" w:eastAsia="Times New Roman" w:hAnsiTheme="majorBidi" w:cstheme="majorBidi"/>
          <w:sz w:val="24"/>
          <w:szCs w:val="24"/>
        </w:rPr>
        <w:t xml:space="preserve"> </w:t>
      </w:r>
      <w:proofErr w:type="gramStart"/>
      <w:r w:rsidRPr="004B6A2B">
        <w:rPr>
          <w:rFonts w:asciiTheme="majorBidi" w:eastAsia="Times New Roman" w:hAnsiTheme="majorBidi" w:cstheme="majorBidi"/>
          <w:sz w:val="24"/>
          <w:szCs w:val="24"/>
        </w:rPr>
        <w:t>Baik perjalanan itu jauh maupun dekat, baik perjalanan yang bersifat ibadah seperti haji dan umrah maupun perjalanan biasa lainnya.</w:t>
      </w:r>
      <w:proofErr w:type="gramEnd"/>
      <w:r w:rsidRPr="004B6A2B">
        <w:rPr>
          <w:rFonts w:asciiTheme="majorBidi" w:eastAsia="Times New Roman" w:hAnsiTheme="majorBidi" w:cstheme="majorBidi"/>
          <w:sz w:val="24"/>
          <w:szCs w:val="24"/>
        </w:rPr>
        <w:t xml:space="preserve"> </w:t>
      </w:r>
      <w:proofErr w:type="gramStart"/>
      <w:r w:rsidRPr="004B6A2B">
        <w:rPr>
          <w:rFonts w:asciiTheme="majorBidi" w:eastAsia="Times New Roman" w:hAnsiTheme="majorBidi" w:cstheme="majorBidi"/>
          <w:sz w:val="24"/>
          <w:szCs w:val="24"/>
        </w:rPr>
        <w:t xml:space="preserve">Ketidakbolehan ini diperoleh dari pelarangan Rasulullah saw terhadap hal </w:t>
      </w:r>
      <w:r w:rsidRPr="004B6A2B">
        <w:rPr>
          <w:rFonts w:asciiTheme="majorBidi" w:eastAsia="Times New Roman" w:hAnsiTheme="majorBidi" w:cstheme="majorBidi"/>
          <w:sz w:val="24"/>
          <w:szCs w:val="24"/>
        </w:rPr>
        <w:lastRenderedPageBreak/>
        <w:t xml:space="preserve">tersebut yang mana setiap pelarangan yang berasal dari </w:t>
      </w:r>
      <w:r w:rsidRPr="004B6A2B">
        <w:rPr>
          <w:rFonts w:asciiTheme="majorBidi" w:eastAsia="Times New Roman" w:hAnsiTheme="majorBidi" w:cstheme="majorBidi"/>
          <w:i/>
          <w:iCs/>
          <w:sz w:val="24"/>
          <w:szCs w:val="24"/>
        </w:rPr>
        <w:t>syari’</w:t>
      </w:r>
      <w:r w:rsidRPr="004B6A2B">
        <w:rPr>
          <w:rFonts w:asciiTheme="majorBidi" w:eastAsia="Times New Roman" w:hAnsiTheme="majorBidi" w:cstheme="majorBidi"/>
          <w:sz w:val="24"/>
          <w:szCs w:val="24"/>
        </w:rPr>
        <w:t xml:space="preserve"> maka hukum dasarnya adalah haram berarti perjalanan seorang perempuan sendirian tanpa ditemani mahramnya juga hukumnya haram.</w:t>
      </w:r>
      <w:proofErr w:type="gramEnd"/>
    </w:p>
    <w:p w14:paraId="3116E800" w14:textId="77777777" w:rsidR="00A944EB" w:rsidRPr="004B6A2B" w:rsidRDefault="00A944EB" w:rsidP="00EC5E14">
      <w:pPr>
        <w:spacing w:after="0" w:line="360" w:lineRule="auto"/>
        <w:ind w:left="426" w:firstLine="357"/>
        <w:jc w:val="both"/>
        <w:rPr>
          <w:rFonts w:asciiTheme="majorBidi" w:eastAsia="Times New Roman" w:hAnsiTheme="majorBidi" w:cstheme="majorBidi"/>
          <w:sz w:val="24"/>
          <w:szCs w:val="24"/>
        </w:rPr>
      </w:pPr>
      <w:r w:rsidRPr="004B6A2B">
        <w:rPr>
          <w:rFonts w:asciiTheme="majorBidi" w:eastAsia="Times New Roman" w:hAnsiTheme="majorBidi" w:cstheme="majorBidi"/>
          <w:sz w:val="24"/>
          <w:szCs w:val="24"/>
        </w:rPr>
        <w:t xml:space="preserve">Kemudian ada hadis Rasulullah saw yang menyatakan pelarangan atas perjalanan seorang perempuan sendirian tanpa mahram apabila perjalanan itu ditempuh selama lebih dari tiga hari, yakni riwayat dari jalur Abu Said al Khudri yang diriwayatkan oleh Imam Muslim Rasulullah saw </w:t>
      </w:r>
      <w:proofErr w:type="gramStart"/>
      <w:r w:rsidRPr="004B6A2B">
        <w:rPr>
          <w:rFonts w:asciiTheme="majorBidi" w:eastAsia="Times New Roman" w:hAnsiTheme="majorBidi" w:cstheme="majorBidi"/>
          <w:sz w:val="24"/>
          <w:szCs w:val="24"/>
        </w:rPr>
        <w:t>bersabda :</w:t>
      </w:r>
      <w:proofErr w:type="gramEnd"/>
    </w:p>
    <w:p w14:paraId="56CF15ED" w14:textId="2B2164C3" w:rsidR="00A944EB" w:rsidRPr="004B6A2B" w:rsidRDefault="00A944EB" w:rsidP="00EC5E14">
      <w:pPr>
        <w:bidi/>
        <w:spacing w:after="0" w:line="360" w:lineRule="auto"/>
        <w:ind w:left="810" w:hanging="824"/>
        <w:rPr>
          <w:rFonts w:ascii="Lotus Linotype" w:hAnsi="Lotus Linotype" w:cs="Lotus Linotype"/>
          <w:sz w:val="32"/>
          <w:szCs w:val="32"/>
        </w:rPr>
      </w:pPr>
      <w:r w:rsidRPr="00FD4BFA">
        <w:rPr>
          <w:rFonts w:ascii="Traditional Arabic" w:hAnsi="Traditional Arabic" w:cs="Traditional Arabic"/>
          <w:sz w:val="32"/>
          <w:szCs w:val="32"/>
          <w:rtl/>
        </w:rPr>
        <w:t>لَا تُسَافِرِ امْرَأَةٌ فَوْقَ ثَلَاثِ لَيَالٍ إِلَّا مَعَ ذِي مَحْرَمٍ</w:t>
      </w:r>
      <w:r w:rsidRPr="004B6A2B">
        <w:rPr>
          <w:rFonts w:ascii="Lotus Linotype" w:hAnsi="Lotus Linotype" w:cs="Lotus Linotype"/>
          <w:sz w:val="32"/>
          <w:szCs w:val="32"/>
          <w:rtl/>
        </w:rPr>
        <w:t xml:space="preserve"> </w:t>
      </w:r>
      <w:r w:rsidRPr="00FD4BFA">
        <w:rPr>
          <w:rStyle w:val="FootnoteReference"/>
          <w:rFonts w:asciiTheme="majorBidi" w:hAnsiTheme="majorBidi" w:cstheme="majorBidi"/>
          <w:sz w:val="24"/>
          <w:szCs w:val="24"/>
          <w:rtl/>
        </w:rPr>
        <w:footnoteReference w:id="9"/>
      </w:r>
    </w:p>
    <w:p w14:paraId="6188FB57" w14:textId="77777777" w:rsidR="00A944EB" w:rsidRPr="004B6A2B" w:rsidRDefault="00A944EB" w:rsidP="00EC5E14">
      <w:pPr>
        <w:spacing w:after="0" w:line="360" w:lineRule="auto"/>
        <w:ind w:left="426" w:firstLine="360"/>
        <w:jc w:val="both"/>
        <w:rPr>
          <w:rFonts w:asciiTheme="majorBidi" w:hAnsiTheme="majorBidi" w:cstheme="majorBidi"/>
          <w:i/>
          <w:iCs/>
          <w:sz w:val="24"/>
          <w:szCs w:val="24"/>
        </w:rPr>
      </w:pPr>
      <w:r w:rsidRPr="004B6A2B">
        <w:rPr>
          <w:rFonts w:asciiTheme="majorBidi" w:hAnsiTheme="majorBidi" w:cstheme="majorBidi"/>
          <w:sz w:val="24"/>
          <w:szCs w:val="24"/>
        </w:rPr>
        <w:t>“</w:t>
      </w:r>
      <w:proofErr w:type="gramStart"/>
      <w:r w:rsidRPr="004B6A2B">
        <w:rPr>
          <w:rFonts w:asciiTheme="majorBidi" w:hAnsiTheme="majorBidi" w:cstheme="majorBidi"/>
          <w:i/>
          <w:iCs/>
          <w:sz w:val="24"/>
          <w:szCs w:val="24"/>
        </w:rPr>
        <w:t>janganlah</w:t>
      </w:r>
      <w:proofErr w:type="gramEnd"/>
      <w:r w:rsidRPr="004B6A2B">
        <w:rPr>
          <w:rFonts w:asciiTheme="majorBidi" w:hAnsiTheme="majorBidi" w:cstheme="majorBidi"/>
          <w:i/>
          <w:iCs/>
          <w:sz w:val="24"/>
          <w:szCs w:val="24"/>
        </w:rPr>
        <w:t xml:space="preserve"> seorang perempuan berpergian di atas tiga hari kecuali dengan mahramnya”.</w:t>
      </w:r>
    </w:p>
    <w:p w14:paraId="5F1F1511" w14:textId="77777777" w:rsidR="00A944EB" w:rsidRPr="004B6A2B" w:rsidRDefault="00A944EB" w:rsidP="00EC5E14">
      <w:pPr>
        <w:spacing w:after="0" w:line="360" w:lineRule="auto"/>
        <w:ind w:left="426" w:firstLine="360"/>
        <w:jc w:val="both"/>
        <w:rPr>
          <w:rFonts w:asciiTheme="majorBidi" w:hAnsiTheme="majorBidi" w:cstheme="majorBidi"/>
          <w:sz w:val="24"/>
          <w:szCs w:val="24"/>
        </w:rPr>
      </w:pPr>
      <w:r w:rsidRPr="004B6A2B">
        <w:rPr>
          <w:rFonts w:asciiTheme="majorBidi" w:hAnsiTheme="majorBidi" w:cstheme="majorBidi"/>
          <w:sz w:val="24"/>
          <w:szCs w:val="24"/>
        </w:rPr>
        <w:t xml:space="preserve">Ada pula hadis yang melarang perempuan berpergian seorang diri maksimal tiga hari, yakni hadis yang diriwayatkan dari jalur Abu Hurairah yang diriwayatkan oleh Imam Ahmad bin Hanbal Rasulullah saw </w:t>
      </w:r>
      <w:proofErr w:type="gramStart"/>
      <w:r w:rsidRPr="004B6A2B">
        <w:rPr>
          <w:rFonts w:asciiTheme="majorBidi" w:hAnsiTheme="majorBidi" w:cstheme="majorBidi"/>
          <w:sz w:val="24"/>
          <w:szCs w:val="24"/>
        </w:rPr>
        <w:t>bersabda :</w:t>
      </w:r>
      <w:proofErr w:type="gramEnd"/>
    </w:p>
    <w:p w14:paraId="46780C8F" w14:textId="77777777" w:rsidR="00A944EB" w:rsidRPr="004B6A2B" w:rsidRDefault="00A944EB" w:rsidP="00EC5E14">
      <w:pPr>
        <w:bidi/>
        <w:spacing w:after="0" w:line="360" w:lineRule="auto"/>
        <w:ind w:left="426" w:hanging="426"/>
        <w:jc w:val="both"/>
        <w:rPr>
          <w:rFonts w:cs="Arial"/>
        </w:rPr>
      </w:pPr>
      <w:r w:rsidRPr="00FD4BFA">
        <w:rPr>
          <w:rFonts w:ascii="Traditional Arabic" w:hAnsi="Traditional Arabic" w:cs="Traditional Arabic"/>
          <w:sz w:val="32"/>
          <w:szCs w:val="32"/>
          <w:rtl/>
        </w:rPr>
        <w:t>لَا تُسَافِرِ امْرَأَةٌ مَسِيرَةَ ثَلَاثَةِ أَيَّامٍ، إِلَّا مَعَ ذِي مَحْرَمٍ</w:t>
      </w:r>
      <w:r w:rsidRPr="004B6A2B">
        <w:rPr>
          <w:rFonts w:cs="Arial"/>
          <w:rtl/>
        </w:rPr>
        <w:t xml:space="preserve"> </w:t>
      </w:r>
      <w:r w:rsidRPr="004B6A2B">
        <w:rPr>
          <w:rStyle w:val="FootnoteReference"/>
          <w:rFonts w:cs="Arial"/>
          <w:rtl/>
        </w:rPr>
        <w:footnoteReference w:id="10"/>
      </w:r>
    </w:p>
    <w:p w14:paraId="0686AC8F" w14:textId="77777777" w:rsidR="00A944EB" w:rsidRPr="004B6A2B" w:rsidRDefault="00A944EB" w:rsidP="00EC5E14">
      <w:pPr>
        <w:spacing w:after="0" w:line="360" w:lineRule="auto"/>
        <w:ind w:left="426" w:firstLine="360"/>
        <w:jc w:val="both"/>
        <w:rPr>
          <w:rFonts w:asciiTheme="majorBidi" w:hAnsiTheme="majorBidi" w:cstheme="majorBidi"/>
          <w:i/>
          <w:iCs/>
          <w:sz w:val="24"/>
          <w:szCs w:val="24"/>
        </w:rPr>
      </w:pPr>
      <w:r w:rsidRPr="004B6A2B">
        <w:rPr>
          <w:rFonts w:asciiTheme="majorBidi" w:hAnsiTheme="majorBidi" w:cstheme="majorBidi"/>
          <w:sz w:val="24"/>
          <w:szCs w:val="24"/>
        </w:rPr>
        <w:t>“</w:t>
      </w:r>
      <w:proofErr w:type="gramStart"/>
      <w:r w:rsidRPr="004B6A2B">
        <w:rPr>
          <w:rFonts w:asciiTheme="majorBidi" w:hAnsiTheme="majorBidi" w:cstheme="majorBidi"/>
          <w:i/>
          <w:iCs/>
          <w:sz w:val="24"/>
          <w:szCs w:val="24"/>
        </w:rPr>
        <w:t>janganlah</w:t>
      </w:r>
      <w:proofErr w:type="gramEnd"/>
      <w:r w:rsidRPr="004B6A2B">
        <w:rPr>
          <w:rFonts w:asciiTheme="majorBidi" w:hAnsiTheme="majorBidi" w:cstheme="majorBidi"/>
          <w:i/>
          <w:iCs/>
          <w:sz w:val="24"/>
          <w:szCs w:val="24"/>
        </w:rPr>
        <w:t xml:space="preserve"> berpergian seorang perempuan selama tiga hari kecuali dengan mahramnya”.</w:t>
      </w:r>
    </w:p>
    <w:p w14:paraId="77969EEC" w14:textId="77777777" w:rsidR="00A944EB" w:rsidRPr="004B6A2B" w:rsidRDefault="00A944EB" w:rsidP="00EC5E14">
      <w:pPr>
        <w:spacing w:after="0" w:line="360" w:lineRule="auto"/>
        <w:ind w:left="426" w:firstLine="360"/>
        <w:jc w:val="both"/>
        <w:rPr>
          <w:rFonts w:asciiTheme="majorBidi" w:hAnsiTheme="majorBidi" w:cstheme="majorBidi"/>
          <w:sz w:val="24"/>
          <w:szCs w:val="24"/>
        </w:rPr>
      </w:pPr>
      <w:r w:rsidRPr="004B6A2B">
        <w:rPr>
          <w:rFonts w:asciiTheme="majorBidi" w:hAnsiTheme="majorBidi" w:cstheme="majorBidi"/>
          <w:sz w:val="24"/>
          <w:szCs w:val="24"/>
        </w:rPr>
        <w:t xml:space="preserve">Hadis ini senada dengan hadis yang diriwayatkan oleh Imam al Ahmad dari jalur Abu Said al Khudri Rasulullah saw </w:t>
      </w:r>
      <w:proofErr w:type="gramStart"/>
      <w:r w:rsidRPr="004B6A2B">
        <w:rPr>
          <w:rFonts w:asciiTheme="majorBidi" w:hAnsiTheme="majorBidi" w:cstheme="majorBidi"/>
          <w:sz w:val="24"/>
          <w:szCs w:val="24"/>
        </w:rPr>
        <w:t>bersabda :</w:t>
      </w:r>
      <w:proofErr w:type="gramEnd"/>
    </w:p>
    <w:p w14:paraId="685BADAE" w14:textId="23D36B8E" w:rsidR="00A944EB" w:rsidRPr="004B6A2B" w:rsidRDefault="00A944EB" w:rsidP="00EC5E14">
      <w:pPr>
        <w:bidi/>
        <w:spacing w:after="0" w:line="360" w:lineRule="auto"/>
        <w:ind w:left="426" w:hanging="426"/>
        <w:jc w:val="both"/>
        <w:rPr>
          <w:rFonts w:ascii="Lotus Linotype" w:hAnsi="Lotus Linotype" w:cs="Lotus Linotype"/>
          <w:sz w:val="32"/>
          <w:szCs w:val="32"/>
        </w:rPr>
      </w:pPr>
      <w:r w:rsidRPr="00FD4BFA">
        <w:rPr>
          <w:rFonts w:ascii="Traditional Arabic" w:hAnsi="Traditional Arabic" w:cs="Traditional Arabic"/>
          <w:sz w:val="32"/>
          <w:szCs w:val="32"/>
          <w:rtl/>
        </w:rPr>
        <w:t>لَا تُسَافِرْ امْرَأَةٌ فَوْقَ يَوْمَيْنِ، إِلَّا وَمَعَهَا زَوْجُهَا، أَوْ ذُو مَحْرَمٍ مِنْهَا</w:t>
      </w:r>
      <w:r w:rsidR="00FD4BFA">
        <w:rPr>
          <w:rFonts w:ascii="Traditional Arabic" w:hAnsi="Traditional Arabic" w:cs="Traditional Arabic"/>
          <w:sz w:val="32"/>
          <w:szCs w:val="32"/>
          <w:lang w:val="id-ID"/>
        </w:rPr>
        <w:t xml:space="preserve"> </w:t>
      </w:r>
      <w:r w:rsidRPr="004B6A2B">
        <w:rPr>
          <w:rStyle w:val="FootnoteReference"/>
          <w:rFonts w:asciiTheme="majorBidi" w:hAnsiTheme="majorBidi" w:cstheme="majorBidi"/>
          <w:sz w:val="24"/>
          <w:szCs w:val="24"/>
          <w:rtl/>
        </w:rPr>
        <w:footnoteReference w:id="11"/>
      </w:r>
    </w:p>
    <w:p w14:paraId="2022E66C" w14:textId="77777777" w:rsidR="00A944EB" w:rsidRPr="004B6A2B" w:rsidRDefault="00A944EB" w:rsidP="00EC5E14">
      <w:pPr>
        <w:spacing w:after="0" w:line="360" w:lineRule="auto"/>
        <w:ind w:left="426" w:firstLine="360"/>
        <w:jc w:val="both"/>
        <w:rPr>
          <w:rFonts w:asciiTheme="majorBidi" w:hAnsiTheme="majorBidi" w:cstheme="majorBidi"/>
          <w:sz w:val="24"/>
          <w:szCs w:val="24"/>
        </w:rPr>
      </w:pPr>
      <w:r w:rsidRPr="004B6A2B">
        <w:rPr>
          <w:rFonts w:asciiTheme="majorBidi" w:hAnsiTheme="majorBidi" w:cstheme="majorBidi"/>
          <w:sz w:val="24"/>
          <w:szCs w:val="24"/>
        </w:rPr>
        <w:t>“</w:t>
      </w:r>
      <w:proofErr w:type="gramStart"/>
      <w:r w:rsidRPr="004B6A2B">
        <w:rPr>
          <w:rFonts w:asciiTheme="majorBidi" w:hAnsiTheme="majorBidi" w:cstheme="majorBidi"/>
          <w:i/>
          <w:iCs/>
          <w:sz w:val="24"/>
          <w:szCs w:val="24"/>
        </w:rPr>
        <w:t>janganlah</w:t>
      </w:r>
      <w:proofErr w:type="gramEnd"/>
      <w:r w:rsidRPr="004B6A2B">
        <w:rPr>
          <w:rFonts w:asciiTheme="majorBidi" w:hAnsiTheme="majorBidi" w:cstheme="majorBidi"/>
          <w:i/>
          <w:iCs/>
          <w:sz w:val="24"/>
          <w:szCs w:val="24"/>
        </w:rPr>
        <w:t xml:space="preserve"> seorang perempuan berpergian diatas dua hari kecuali bersama suaminya atau mahramnya</w:t>
      </w:r>
      <w:r w:rsidRPr="004B6A2B">
        <w:rPr>
          <w:rFonts w:asciiTheme="majorBidi" w:hAnsiTheme="majorBidi" w:cstheme="majorBidi"/>
          <w:sz w:val="24"/>
          <w:szCs w:val="24"/>
        </w:rPr>
        <w:t>.</w:t>
      </w:r>
    </w:p>
    <w:p w14:paraId="75EE7A86" w14:textId="77777777" w:rsidR="00A944EB" w:rsidRPr="004B6A2B" w:rsidRDefault="00A944EB" w:rsidP="00EC5E14">
      <w:pPr>
        <w:spacing w:after="0" w:line="360" w:lineRule="auto"/>
        <w:ind w:left="426" w:firstLine="360"/>
        <w:jc w:val="both"/>
        <w:rPr>
          <w:rFonts w:asciiTheme="majorBidi" w:hAnsiTheme="majorBidi" w:cstheme="majorBidi"/>
          <w:sz w:val="24"/>
          <w:szCs w:val="24"/>
        </w:rPr>
      </w:pPr>
      <w:r w:rsidRPr="004B6A2B">
        <w:rPr>
          <w:rFonts w:asciiTheme="majorBidi" w:hAnsiTheme="majorBidi" w:cstheme="majorBidi"/>
          <w:sz w:val="24"/>
          <w:szCs w:val="24"/>
        </w:rPr>
        <w:t xml:space="preserve">Ada pula hadis yang melarang perempuan berpergian seorang diri minimal dua hari, yakni hadis yang diriwayatkan dari jalur Said al Khudri yang diriwayatkan oleh Imam al Bukhari Rasulullah saw </w:t>
      </w:r>
      <w:proofErr w:type="gramStart"/>
      <w:r w:rsidRPr="004B6A2B">
        <w:rPr>
          <w:rFonts w:asciiTheme="majorBidi" w:hAnsiTheme="majorBidi" w:cstheme="majorBidi"/>
          <w:sz w:val="24"/>
          <w:szCs w:val="24"/>
        </w:rPr>
        <w:t>bersabda :</w:t>
      </w:r>
      <w:proofErr w:type="gramEnd"/>
    </w:p>
    <w:p w14:paraId="58DF56D9" w14:textId="5BD56012" w:rsidR="00A944EB" w:rsidRPr="004B6A2B" w:rsidRDefault="00A944EB" w:rsidP="00EC5E14">
      <w:pPr>
        <w:bidi/>
        <w:spacing w:after="0" w:line="360" w:lineRule="auto"/>
        <w:ind w:left="426" w:hanging="426"/>
        <w:jc w:val="both"/>
        <w:rPr>
          <w:rFonts w:ascii="Lotus Linotype" w:hAnsi="Lotus Linotype" w:cs="Lotus Linotype"/>
          <w:sz w:val="28"/>
          <w:szCs w:val="28"/>
        </w:rPr>
      </w:pPr>
      <w:r w:rsidRPr="00FD4BFA">
        <w:rPr>
          <w:rFonts w:ascii="Traditional Arabic" w:hAnsi="Traditional Arabic" w:cs="Traditional Arabic"/>
          <w:sz w:val="28"/>
          <w:szCs w:val="28"/>
          <w:rtl/>
        </w:rPr>
        <w:t xml:space="preserve"> </w:t>
      </w:r>
      <w:r w:rsidRPr="00FD4BFA">
        <w:rPr>
          <w:rFonts w:ascii="Traditional Arabic" w:hAnsi="Traditional Arabic" w:cs="Traditional Arabic"/>
          <w:sz w:val="32"/>
          <w:szCs w:val="32"/>
          <w:rtl/>
        </w:rPr>
        <w:t>أَنْ لاَ تُسَافِرَ امْرَأَةٌ مَسِيرَةَ يَوْمَيْنِ لَيْسَ مَعَهَا زَوْجُهَا، أَوْ ذُو مَحْرَمٍ</w:t>
      </w:r>
      <w:r w:rsidR="00FD4BFA">
        <w:rPr>
          <w:rFonts w:ascii="Traditional Arabic" w:hAnsi="Traditional Arabic" w:cs="Traditional Arabic"/>
          <w:sz w:val="32"/>
          <w:szCs w:val="32"/>
          <w:lang w:val="id-ID"/>
        </w:rPr>
        <w:t xml:space="preserve"> </w:t>
      </w:r>
      <w:r w:rsidRPr="004B6A2B">
        <w:rPr>
          <w:rStyle w:val="FootnoteReference"/>
          <w:rFonts w:asciiTheme="majorBidi" w:hAnsiTheme="majorBidi" w:cstheme="majorBidi"/>
          <w:sz w:val="24"/>
          <w:szCs w:val="24"/>
          <w:rtl/>
        </w:rPr>
        <w:footnoteReference w:id="12"/>
      </w:r>
    </w:p>
    <w:p w14:paraId="0B139987" w14:textId="5FACBCC2" w:rsidR="00A944EB" w:rsidRPr="004B6A2B" w:rsidRDefault="004B4D77" w:rsidP="00EC5E14">
      <w:pPr>
        <w:spacing w:after="0" w:line="360" w:lineRule="auto"/>
        <w:ind w:left="426" w:firstLine="360"/>
        <w:jc w:val="both"/>
        <w:rPr>
          <w:rFonts w:asciiTheme="majorBidi" w:hAnsiTheme="majorBidi" w:cstheme="majorBidi"/>
          <w:i/>
          <w:iCs/>
          <w:sz w:val="24"/>
          <w:szCs w:val="24"/>
        </w:rPr>
      </w:pPr>
      <w:r>
        <w:rPr>
          <w:rFonts w:asciiTheme="majorBidi" w:hAnsiTheme="majorBidi" w:cstheme="majorBidi"/>
          <w:sz w:val="24"/>
          <w:szCs w:val="24"/>
          <w:lang w:val="id-ID"/>
        </w:rPr>
        <w:lastRenderedPageBreak/>
        <w:t>“</w:t>
      </w:r>
      <w:r w:rsidR="00A944EB" w:rsidRPr="004B6A2B">
        <w:rPr>
          <w:rFonts w:asciiTheme="majorBidi" w:hAnsiTheme="majorBidi" w:cstheme="majorBidi"/>
          <w:i/>
          <w:iCs/>
          <w:sz w:val="24"/>
          <w:szCs w:val="24"/>
        </w:rPr>
        <w:t>janganlah seorang perempuan melakukan perjalanan selama dua hari tanpa didampingi suaminya atau mahramnya</w:t>
      </w:r>
      <w:r>
        <w:rPr>
          <w:rFonts w:asciiTheme="majorBidi" w:hAnsiTheme="majorBidi" w:cstheme="majorBidi"/>
          <w:i/>
          <w:iCs/>
          <w:sz w:val="24"/>
          <w:szCs w:val="24"/>
          <w:lang w:val="id-ID"/>
        </w:rPr>
        <w:t>”</w:t>
      </w:r>
      <w:r w:rsidR="00A944EB" w:rsidRPr="004B6A2B">
        <w:rPr>
          <w:rFonts w:asciiTheme="majorBidi" w:hAnsiTheme="majorBidi" w:cstheme="majorBidi"/>
          <w:i/>
          <w:iCs/>
          <w:sz w:val="24"/>
          <w:szCs w:val="24"/>
        </w:rPr>
        <w:t>.</w:t>
      </w:r>
    </w:p>
    <w:p w14:paraId="09F58997" w14:textId="77777777" w:rsidR="00A944EB" w:rsidRPr="004B6A2B" w:rsidRDefault="00A944EB" w:rsidP="00EC5E14">
      <w:pPr>
        <w:spacing w:after="0" w:line="360" w:lineRule="auto"/>
        <w:ind w:left="426" w:firstLine="360"/>
        <w:jc w:val="both"/>
        <w:rPr>
          <w:rFonts w:asciiTheme="majorBidi" w:hAnsiTheme="majorBidi" w:cstheme="majorBidi"/>
          <w:sz w:val="24"/>
          <w:szCs w:val="24"/>
        </w:rPr>
      </w:pPr>
      <w:r w:rsidRPr="004B6A2B">
        <w:rPr>
          <w:rFonts w:asciiTheme="majorBidi" w:hAnsiTheme="majorBidi" w:cstheme="majorBidi"/>
          <w:sz w:val="24"/>
          <w:szCs w:val="24"/>
        </w:rPr>
        <w:t>Ada pula hadis yang melarang perempuan berpergian seorang diri dengan batasan minimal satu hari, yakni hadis yang diriwayatkan dari jalur Abu Hurairah yang diriwayatkan oleh Imam al Tirmidzi Rasulullah saw bersabda:</w:t>
      </w:r>
    </w:p>
    <w:p w14:paraId="2BAC2C84" w14:textId="79F5BE39" w:rsidR="00A944EB" w:rsidRPr="004B6A2B" w:rsidRDefault="00A944EB" w:rsidP="00EC5E14">
      <w:pPr>
        <w:bidi/>
        <w:spacing w:after="0" w:line="360" w:lineRule="auto"/>
        <w:ind w:left="426" w:hanging="426"/>
        <w:jc w:val="both"/>
        <w:rPr>
          <w:rFonts w:ascii="Lotus Linotype" w:hAnsi="Lotus Linotype" w:cs="Lotus Linotype"/>
          <w:sz w:val="32"/>
          <w:szCs w:val="32"/>
        </w:rPr>
      </w:pPr>
      <w:r w:rsidRPr="00FD4BFA">
        <w:rPr>
          <w:rFonts w:ascii="Traditional Arabic" w:hAnsi="Traditional Arabic" w:cs="Traditional Arabic"/>
          <w:sz w:val="32"/>
          <w:szCs w:val="32"/>
          <w:rtl/>
        </w:rPr>
        <w:t>لَا تُسَافِرُ امْرَأَةٌ مَسِيرَةَ يَوْمٍ وَلَيْلَةٍ إِلَّا وَمَعَهَا ذُو مَحْرَمٍ</w:t>
      </w:r>
      <w:r w:rsidR="00FD4BFA">
        <w:rPr>
          <w:rStyle w:val="FootnoteReference"/>
          <w:rFonts w:asciiTheme="majorBidi" w:hAnsiTheme="majorBidi" w:cstheme="majorBidi"/>
          <w:sz w:val="24"/>
          <w:szCs w:val="24"/>
          <w:lang w:val="id-ID"/>
        </w:rPr>
        <w:t xml:space="preserve"> </w:t>
      </w:r>
      <w:r w:rsidRPr="004B6A2B">
        <w:rPr>
          <w:rStyle w:val="FootnoteReference"/>
          <w:rFonts w:asciiTheme="majorBidi" w:hAnsiTheme="majorBidi" w:cstheme="majorBidi"/>
          <w:sz w:val="24"/>
          <w:szCs w:val="24"/>
          <w:rtl/>
        </w:rPr>
        <w:footnoteReference w:id="13"/>
      </w:r>
    </w:p>
    <w:p w14:paraId="07348272" w14:textId="77777777" w:rsidR="00A944EB" w:rsidRPr="004B6A2B" w:rsidRDefault="00A944EB" w:rsidP="00EC5E14">
      <w:pPr>
        <w:spacing w:after="0" w:line="360" w:lineRule="auto"/>
        <w:ind w:left="426" w:firstLine="360"/>
        <w:jc w:val="both"/>
        <w:rPr>
          <w:rFonts w:asciiTheme="majorBidi" w:hAnsiTheme="majorBidi" w:cstheme="majorBidi"/>
          <w:sz w:val="24"/>
          <w:szCs w:val="24"/>
          <w:rtl/>
        </w:rPr>
      </w:pPr>
      <w:r w:rsidRPr="004B6A2B">
        <w:rPr>
          <w:rFonts w:asciiTheme="majorBidi" w:hAnsiTheme="majorBidi" w:cstheme="majorBidi"/>
          <w:sz w:val="24"/>
          <w:szCs w:val="24"/>
        </w:rPr>
        <w:t>“</w:t>
      </w:r>
      <w:proofErr w:type="gramStart"/>
      <w:r w:rsidRPr="004B6A2B">
        <w:rPr>
          <w:rFonts w:asciiTheme="majorBidi" w:hAnsiTheme="majorBidi" w:cstheme="majorBidi"/>
          <w:i/>
          <w:iCs/>
          <w:sz w:val="24"/>
          <w:szCs w:val="24"/>
        </w:rPr>
        <w:t>tidaklah</w:t>
      </w:r>
      <w:proofErr w:type="gramEnd"/>
      <w:r w:rsidRPr="004B6A2B">
        <w:rPr>
          <w:rFonts w:asciiTheme="majorBidi" w:hAnsiTheme="majorBidi" w:cstheme="majorBidi"/>
          <w:i/>
          <w:iCs/>
          <w:sz w:val="24"/>
          <w:szCs w:val="24"/>
        </w:rPr>
        <w:t xml:space="preserve"> seorang perempuan itu berpergian sehari semalam tanpa bersama mahramnya</w:t>
      </w:r>
      <w:r w:rsidRPr="004B6A2B">
        <w:rPr>
          <w:rFonts w:asciiTheme="majorBidi" w:hAnsiTheme="majorBidi" w:cstheme="majorBidi"/>
          <w:sz w:val="24"/>
          <w:szCs w:val="24"/>
        </w:rPr>
        <w:t>.”</w:t>
      </w:r>
    </w:p>
    <w:p w14:paraId="047D15A0" w14:textId="77777777" w:rsidR="00A944EB" w:rsidRPr="004B6A2B" w:rsidRDefault="00A944EB" w:rsidP="00EC5E14">
      <w:pPr>
        <w:spacing w:after="0" w:line="360" w:lineRule="auto"/>
        <w:ind w:left="426" w:firstLine="360"/>
        <w:jc w:val="both"/>
        <w:rPr>
          <w:rFonts w:asciiTheme="majorBidi" w:hAnsiTheme="majorBidi" w:cstheme="majorBidi"/>
          <w:sz w:val="24"/>
          <w:szCs w:val="24"/>
        </w:rPr>
      </w:pPr>
      <w:r w:rsidRPr="004B6A2B">
        <w:rPr>
          <w:rFonts w:asciiTheme="majorBidi" w:hAnsiTheme="majorBidi" w:cstheme="majorBidi"/>
          <w:sz w:val="24"/>
          <w:szCs w:val="24"/>
        </w:rPr>
        <w:t xml:space="preserve">Ada pula hadis yang melarang perempuan berpergian seorang diri dengan batasan minimal setengah hari, yakni hadis yang diriwayatkan dari jalur Abu Hurairah yang diriwayatkan oleh Ibnu Khuzaimah Rasulullah saw </w:t>
      </w:r>
      <w:proofErr w:type="gramStart"/>
      <w:r w:rsidRPr="004B6A2B">
        <w:rPr>
          <w:rFonts w:asciiTheme="majorBidi" w:hAnsiTheme="majorBidi" w:cstheme="majorBidi"/>
          <w:sz w:val="24"/>
          <w:szCs w:val="24"/>
        </w:rPr>
        <w:t>bersabda :</w:t>
      </w:r>
      <w:proofErr w:type="gramEnd"/>
    </w:p>
    <w:p w14:paraId="4DB3562B" w14:textId="01D3E502" w:rsidR="00A944EB" w:rsidRPr="004B6A2B" w:rsidRDefault="00A944EB" w:rsidP="00EC5E14">
      <w:pPr>
        <w:bidi/>
        <w:spacing w:after="0" w:line="360" w:lineRule="auto"/>
        <w:jc w:val="both"/>
        <w:rPr>
          <w:rFonts w:ascii="Lotus Linotype" w:hAnsi="Lotus Linotype" w:cs="Lotus Linotype"/>
          <w:sz w:val="32"/>
          <w:szCs w:val="32"/>
        </w:rPr>
      </w:pPr>
      <w:r w:rsidRPr="00FD4BFA">
        <w:rPr>
          <w:rFonts w:ascii="Traditional Arabic" w:hAnsi="Traditional Arabic" w:cs="Traditional Arabic"/>
          <w:sz w:val="32"/>
          <w:szCs w:val="32"/>
          <w:rtl/>
        </w:rPr>
        <w:t>لَا تُسَافِرُ امْرَأَةُ بَرِيدًا إِلَّا وَمَعَهَا ذُو مَحْرَم</w:t>
      </w:r>
      <w:r w:rsidR="00FD4BFA">
        <w:rPr>
          <w:rFonts w:ascii="Traditional Arabic" w:hAnsi="Traditional Arabic" w:cs="Traditional Arabic"/>
          <w:sz w:val="32"/>
          <w:szCs w:val="32"/>
          <w:lang w:val="id-ID"/>
        </w:rPr>
        <w:t xml:space="preserve"> </w:t>
      </w:r>
      <w:r w:rsidRPr="004B6A2B">
        <w:rPr>
          <w:rStyle w:val="FootnoteReference"/>
          <w:rFonts w:asciiTheme="majorBidi" w:hAnsiTheme="majorBidi" w:cstheme="majorBidi"/>
          <w:sz w:val="24"/>
          <w:szCs w:val="24"/>
          <w:rtl/>
        </w:rPr>
        <w:footnoteReference w:id="14"/>
      </w:r>
    </w:p>
    <w:p w14:paraId="73FD8E8D" w14:textId="77777777" w:rsidR="00A944EB" w:rsidRPr="004B6A2B" w:rsidRDefault="00A944EB" w:rsidP="00EC5E14">
      <w:pPr>
        <w:spacing w:after="0" w:line="360" w:lineRule="auto"/>
        <w:ind w:left="426" w:firstLine="360"/>
        <w:jc w:val="both"/>
        <w:rPr>
          <w:rFonts w:asciiTheme="majorBidi" w:hAnsiTheme="majorBidi" w:cstheme="majorBidi"/>
          <w:sz w:val="24"/>
          <w:szCs w:val="24"/>
        </w:rPr>
      </w:pPr>
      <w:r w:rsidRPr="004B6A2B">
        <w:rPr>
          <w:rFonts w:asciiTheme="majorBidi" w:hAnsiTheme="majorBidi" w:cstheme="majorBidi"/>
          <w:sz w:val="24"/>
          <w:szCs w:val="24"/>
        </w:rPr>
        <w:t>“</w:t>
      </w:r>
      <w:proofErr w:type="gramStart"/>
      <w:r w:rsidRPr="004B6A2B">
        <w:rPr>
          <w:rFonts w:asciiTheme="majorBidi" w:hAnsiTheme="majorBidi" w:cstheme="majorBidi"/>
          <w:i/>
          <w:iCs/>
          <w:sz w:val="24"/>
          <w:szCs w:val="24"/>
        </w:rPr>
        <w:t>tidaklah</w:t>
      </w:r>
      <w:proofErr w:type="gramEnd"/>
      <w:r w:rsidRPr="004B6A2B">
        <w:rPr>
          <w:rFonts w:asciiTheme="majorBidi" w:hAnsiTheme="majorBidi" w:cstheme="majorBidi"/>
          <w:i/>
          <w:iCs/>
          <w:sz w:val="24"/>
          <w:szCs w:val="24"/>
        </w:rPr>
        <w:t xml:space="preserve"> seorang perempuan berpergian setengah hari kecuali bersama mahramnya”</w:t>
      </w:r>
      <w:r w:rsidRPr="004B6A2B">
        <w:rPr>
          <w:rFonts w:asciiTheme="majorBidi" w:hAnsiTheme="majorBidi" w:cstheme="majorBidi"/>
          <w:sz w:val="24"/>
          <w:szCs w:val="24"/>
        </w:rPr>
        <w:t>.</w:t>
      </w:r>
      <w:r w:rsidRPr="004B6A2B">
        <w:rPr>
          <w:rFonts w:asciiTheme="majorBidi" w:hAnsiTheme="majorBidi" w:cstheme="majorBidi"/>
          <w:i/>
          <w:iCs/>
          <w:sz w:val="24"/>
          <w:szCs w:val="24"/>
        </w:rPr>
        <w:t xml:space="preserve"> </w:t>
      </w:r>
      <w:proofErr w:type="gramStart"/>
      <w:r w:rsidRPr="004B6A2B">
        <w:rPr>
          <w:rFonts w:asciiTheme="majorBidi" w:hAnsiTheme="majorBidi" w:cstheme="majorBidi"/>
          <w:i/>
          <w:iCs/>
          <w:sz w:val="24"/>
          <w:szCs w:val="24"/>
        </w:rPr>
        <w:t>Baaridan</w:t>
      </w:r>
      <w:r w:rsidRPr="004B6A2B">
        <w:rPr>
          <w:rFonts w:asciiTheme="majorBidi" w:hAnsiTheme="majorBidi" w:cstheme="majorBidi"/>
          <w:sz w:val="24"/>
          <w:szCs w:val="24"/>
        </w:rPr>
        <w:t xml:space="preserve"> artinya adalah setengah hari</w:t>
      </w:r>
      <w:r w:rsidRPr="004B6A2B">
        <w:rPr>
          <w:rStyle w:val="FootnoteReference"/>
          <w:rFonts w:asciiTheme="majorBidi" w:hAnsiTheme="majorBidi" w:cstheme="majorBidi"/>
          <w:sz w:val="24"/>
          <w:szCs w:val="24"/>
        </w:rPr>
        <w:footnoteReference w:id="15"/>
      </w:r>
      <w:r w:rsidRPr="004B6A2B">
        <w:rPr>
          <w:rFonts w:asciiTheme="majorBidi" w:hAnsiTheme="majorBidi" w:cstheme="majorBidi"/>
          <w:sz w:val="24"/>
          <w:szCs w:val="24"/>
        </w:rPr>
        <w:t xml:space="preserve"> atau 12 mil hasyimi.</w:t>
      </w:r>
      <w:proofErr w:type="gramEnd"/>
    </w:p>
    <w:p w14:paraId="6152BCBE" w14:textId="77777777" w:rsidR="00A944EB" w:rsidRPr="004B6A2B" w:rsidRDefault="00A944EB" w:rsidP="00EC5E14">
      <w:pPr>
        <w:spacing w:after="0" w:line="360" w:lineRule="auto"/>
        <w:ind w:left="426" w:firstLine="360"/>
        <w:jc w:val="both"/>
        <w:rPr>
          <w:rFonts w:asciiTheme="majorBidi" w:hAnsiTheme="majorBidi" w:cstheme="majorBidi"/>
          <w:sz w:val="24"/>
          <w:szCs w:val="24"/>
          <w:lang w:val="en-GB"/>
        </w:rPr>
      </w:pPr>
      <w:r w:rsidRPr="004B6A2B">
        <w:rPr>
          <w:rFonts w:asciiTheme="majorBidi" w:hAnsiTheme="majorBidi" w:cstheme="majorBidi"/>
          <w:sz w:val="24"/>
          <w:szCs w:val="24"/>
          <w:lang w:val="en-GB"/>
        </w:rPr>
        <w:t xml:space="preserve">Dengan adanya perbedaan riwayat sebagaimana hadis-hadis di atas tentang batasan minimal berpergian seorang perempuan sendirian tanpa mahram, ulama menyimpulkan bahwa permasalahan ini bukanlah termsuk kategori </w:t>
      </w:r>
      <w:r w:rsidRPr="004B6A2B">
        <w:rPr>
          <w:rFonts w:asciiTheme="majorBidi" w:hAnsiTheme="majorBidi" w:cstheme="majorBidi"/>
          <w:i/>
          <w:iCs/>
          <w:sz w:val="24"/>
          <w:szCs w:val="24"/>
          <w:lang w:val="en-GB"/>
        </w:rPr>
        <w:t>mutlak</w:t>
      </w:r>
      <w:r w:rsidRPr="004B6A2B">
        <w:rPr>
          <w:rFonts w:asciiTheme="majorBidi" w:hAnsiTheme="majorBidi" w:cstheme="majorBidi"/>
          <w:sz w:val="24"/>
          <w:szCs w:val="24"/>
          <w:lang w:val="en-GB"/>
        </w:rPr>
        <w:t xml:space="preserve"> dan </w:t>
      </w:r>
      <w:r w:rsidRPr="004B6A2B">
        <w:rPr>
          <w:rFonts w:asciiTheme="majorBidi" w:hAnsiTheme="majorBidi" w:cstheme="majorBidi"/>
          <w:i/>
          <w:iCs/>
          <w:sz w:val="24"/>
          <w:szCs w:val="24"/>
          <w:lang w:val="en-GB"/>
        </w:rPr>
        <w:t>muqayyad</w:t>
      </w:r>
      <w:r w:rsidRPr="004B6A2B">
        <w:rPr>
          <w:rFonts w:asciiTheme="majorBidi" w:hAnsiTheme="majorBidi" w:cstheme="majorBidi"/>
          <w:sz w:val="24"/>
          <w:szCs w:val="24"/>
          <w:lang w:val="en-GB"/>
        </w:rPr>
        <w:t xml:space="preserve"> sehingga hadis mutlak yakni perjalanan seorang perempuan sendirian dibatasai dengan batasan minimal yang disebutkan dalam hadis-hadis lainnya, bukan pula termasuk kategori </w:t>
      </w:r>
      <w:r w:rsidRPr="004B6A2B">
        <w:rPr>
          <w:rFonts w:asciiTheme="majorBidi" w:hAnsiTheme="majorBidi" w:cstheme="majorBidi"/>
          <w:i/>
          <w:iCs/>
          <w:sz w:val="24"/>
          <w:szCs w:val="24"/>
          <w:lang w:val="en-GB"/>
        </w:rPr>
        <w:t>ziyadatu tsiqot</w:t>
      </w:r>
      <w:r w:rsidRPr="004B6A2B">
        <w:rPr>
          <w:rFonts w:asciiTheme="majorBidi" w:hAnsiTheme="majorBidi" w:cstheme="majorBidi"/>
          <w:sz w:val="24"/>
          <w:szCs w:val="24"/>
          <w:lang w:val="en-GB"/>
        </w:rPr>
        <w:t xml:space="preserve"> sehingga tambahan pada hadis-hadis lain yang menyebutkan batasan hari dianggap dan di</w:t>
      </w:r>
      <w:r w:rsidRPr="004B6A2B">
        <w:rPr>
          <w:rFonts w:asciiTheme="majorBidi" w:hAnsiTheme="majorBidi" w:cstheme="majorBidi"/>
          <w:i/>
          <w:iCs/>
          <w:sz w:val="24"/>
          <w:szCs w:val="24"/>
          <w:lang w:val="en-GB"/>
        </w:rPr>
        <w:t>i’tibar</w:t>
      </w:r>
      <w:r w:rsidRPr="004B6A2B">
        <w:rPr>
          <w:rFonts w:asciiTheme="majorBidi" w:hAnsiTheme="majorBidi" w:cstheme="majorBidi"/>
          <w:sz w:val="24"/>
          <w:szCs w:val="24"/>
          <w:lang w:val="en-GB"/>
        </w:rPr>
        <w:t xml:space="preserve">. </w:t>
      </w:r>
    </w:p>
    <w:p w14:paraId="3E1FB93D" w14:textId="77777777" w:rsidR="00A944EB" w:rsidRPr="004B6A2B" w:rsidRDefault="00A944EB" w:rsidP="00EC5E14">
      <w:pPr>
        <w:spacing w:after="0" w:line="360" w:lineRule="auto"/>
        <w:ind w:left="426" w:firstLine="357"/>
        <w:jc w:val="both"/>
        <w:rPr>
          <w:rFonts w:asciiTheme="majorBidi" w:hAnsiTheme="majorBidi" w:cstheme="majorBidi"/>
          <w:sz w:val="24"/>
          <w:szCs w:val="24"/>
        </w:rPr>
      </w:pPr>
      <w:r w:rsidRPr="004B6A2B">
        <w:rPr>
          <w:rFonts w:asciiTheme="majorBidi" w:hAnsiTheme="majorBidi" w:cstheme="majorBidi"/>
          <w:sz w:val="24"/>
          <w:szCs w:val="24"/>
          <w:lang w:val="en-GB"/>
        </w:rPr>
        <w:t>Dalam m</w:t>
      </w:r>
      <w:r w:rsidRPr="004B6A2B">
        <w:rPr>
          <w:rFonts w:asciiTheme="majorBidi" w:hAnsiTheme="majorBidi" w:cstheme="majorBidi"/>
          <w:sz w:val="24"/>
          <w:szCs w:val="24"/>
        </w:rPr>
        <w:t xml:space="preserve">enyikapi perbedaan-perbedaan yang terdapat dalam hadis-hadis di atas Imam Nawawi </w:t>
      </w:r>
      <w:proofErr w:type="gramStart"/>
      <w:r w:rsidRPr="004B6A2B">
        <w:rPr>
          <w:rFonts w:asciiTheme="majorBidi" w:hAnsiTheme="majorBidi" w:cstheme="majorBidi"/>
          <w:sz w:val="24"/>
          <w:szCs w:val="24"/>
        </w:rPr>
        <w:t>mengatakan :</w:t>
      </w:r>
      <w:proofErr w:type="gramEnd"/>
      <w:r w:rsidRPr="004B6A2B">
        <w:rPr>
          <w:rFonts w:asciiTheme="majorBidi" w:hAnsiTheme="majorBidi" w:cstheme="majorBidi"/>
          <w:sz w:val="24"/>
          <w:szCs w:val="24"/>
        </w:rPr>
        <w:t xml:space="preserve"> “ulama berkata bahwa perbedaan redaksi hadis-hadis ini disebabkan berbedanya orang yang bertanya kepada Rasulullah saw dan berbeda tempat dan waktunya, tidaklah larangan </w:t>
      </w:r>
      <w:r w:rsidRPr="004B6A2B">
        <w:rPr>
          <w:rFonts w:asciiTheme="majorBidi" w:hAnsiTheme="majorBidi" w:cstheme="majorBidi"/>
          <w:sz w:val="24"/>
          <w:szCs w:val="24"/>
        </w:rPr>
        <w:lastRenderedPageBreak/>
        <w:t xml:space="preserve">berpergian selama tiga hari merupakan pembolehan terhadap perjalanan seorang perempuan selama sehari semalam atau setengah hari. Baihaqi berkata seakan-akan Rasulullah saw ditanya tentang perempuan berpergian tanpa mahram selama tiga hari Nabi saw menjawab “tidak boleh”. Kemudian ditanya tentang perempuan yang berpergian tanpa mahram selama dua hari Nabi saw juga menjawab “tidak boleh”, kemudian ditanya tentang perempuan yang melakukan perjalanan selama satu hari Nabi saw juga menjawab “tidak boleh” begitu pula perjalanan setengah hari. Maka setiap orang yang mendengar jawaban Nabi saw itu meriwayatkan apa yang ia dengar sehingga berbeda dengan riwayat-riwayat yang lain suatu waktu riwayatnya begitu suatu waktu yang lain begini dan semua benar karena dalam periwayatan-periwayatan ini tidak dimaksudkan untuk membatasi batasan minimal perjalanan bagi perempuan dan Nabi saw pun tidak bermaksud memberikan batasan minimal bagi sebuah perjalanan. </w:t>
      </w:r>
      <w:proofErr w:type="gramStart"/>
      <w:r w:rsidRPr="004B6A2B">
        <w:rPr>
          <w:rFonts w:asciiTheme="majorBidi" w:hAnsiTheme="majorBidi" w:cstheme="majorBidi"/>
          <w:sz w:val="24"/>
          <w:szCs w:val="24"/>
        </w:rPr>
        <w:t>Maka kesimpulannya setiap yang disebut perjalanan maka diharamkan bagi perempuan untuk melaksanakannya tanpa suami atau mahramnya baik tiga hari, dua hari, satu hari maupun setengah hari berdasarkan riwayat Ibnu Abbas yang mutlak”.</w:t>
      </w:r>
      <w:proofErr w:type="gramEnd"/>
      <w:r w:rsidRPr="004B6A2B">
        <w:rPr>
          <w:rStyle w:val="FootnoteReference"/>
          <w:rFonts w:asciiTheme="majorBidi" w:hAnsiTheme="majorBidi" w:cstheme="majorBidi"/>
          <w:sz w:val="24"/>
          <w:szCs w:val="24"/>
        </w:rPr>
        <w:footnoteReference w:id="16"/>
      </w:r>
    </w:p>
    <w:p w14:paraId="6212286F" w14:textId="77777777" w:rsidR="00A944EB" w:rsidRPr="004B6A2B" w:rsidRDefault="00A944EB" w:rsidP="00EC5E14">
      <w:pPr>
        <w:spacing w:after="0" w:line="360" w:lineRule="auto"/>
        <w:ind w:left="426" w:firstLine="357"/>
        <w:jc w:val="both"/>
        <w:rPr>
          <w:rFonts w:asciiTheme="majorBidi" w:hAnsiTheme="majorBidi" w:cstheme="majorBidi"/>
          <w:sz w:val="24"/>
          <w:szCs w:val="24"/>
        </w:rPr>
      </w:pPr>
      <w:proofErr w:type="gramStart"/>
      <w:r w:rsidRPr="004B6A2B">
        <w:rPr>
          <w:rFonts w:asciiTheme="majorBidi" w:hAnsiTheme="majorBidi" w:cstheme="majorBidi"/>
          <w:sz w:val="24"/>
          <w:szCs w:val="24"/>
        </w:rPr>
        <w:t>Berdasarkan hadis-hadis</w:t>
      </w:r>
      <w:r w:rsidRPr="004B6A2B">
        <w:rPr>
          <w:rFonts w:ascii="Times New Roman" w:eastAsia="Times New Roman" w:hAnsi="Times New Roman" w:cs="Times New Roman"/>
          <w:sz w:val="24"/>
          <w:szCs w:val="24"/>
        </w:rPr>
        <w:t xml:space="preserve"> di atas, para ulama berbeda pendapat mengenai perjalanan haji perempuan tanpa mahram.</w:t>
      </w:r>
      <w:proofErr w:type="gramEnd"/>
      <w:r w:rsidRPr="004B6A2B">
        <w:rPr>
          <w:rFonts w:ascii="Times New Roman" w:eastAsia="Times New Roman" w:hAnsi="Times New Roman" w:cs="Times New Roman"/>
          <w:sz w:val="24"/>
          <w:szCs w:val="24"/>
        </w:rPr>
        <w:t xml:space="preserve"> </w:t>
      </w:r>
      <w:proofErr w:type="gramStart"/>
      <w:r w:rsidRPr="004B6A2B">
        <w:rPr>
          <w:rFonts w:ascii="Times New Roman" w:eastAsia="Times New Roman" w:hAnsi="Times New Roman" w:cs="Times New Roman"/>
          <w:sz w:val="24"/>
          <w:szCs w:val="24"/>
        </w:rPr>
        <w:t>Sebagian ulama berpendapat wanita diharamkan bepergian sejauh perjalanan 3 hari, kecuali harus benar-benar ditemani oleh mahramnya atau suaminya.</w:t>
      </w:r>
      <w:proofErr w:type="gramEnd"/>
      <w:r w:rsidRPr="004B6A2B">
        <w:rPr>
          <w:rFonts w:ascii="Times New Roman" w:eastAsia="Times New Roman" w:hAnsi="Times New Roman" w:cs="Times New Roman"/>
          <w:sz w:val="24"/>
          <w:szCs w:val="24"/>
        </w:rPr>
        <w:t xml:space="preserve"> Dan di antara yang berpendapat demikian antara lain: Al-Imam Abu Hanifah, Al-Imam Ahmad bin Hanbal, An-Nakha`i, Al-Hasan, At-Tsauri dan Ishaq.</w:t>
      </w:r>
      <w:r w:rsidRPr="004B6A2B">
        <w:rPr>
          <w:rStyle w:val="FootnoteReference"/>
          <w:rFonts w:ascii="Times New Roman" w:eastAsia="Times New Roman" w:hAnsi="Times New Roman" w:cs="Times New Roman"/>
          <w:sz w:val="24"/>
          <w:szCs w:val="24"/>
        </w:rPr>
        <w:footnoteReference w:id="17"/>
      </w:r>
    </w:p>
    <w:p w14:paraId="6DA60AE8" w14:textId="77777777" w:rsidR="00A944EB" w:rsidRPr="004B6A2B" w:rsidRDefault="00A944EB" w:rsidP="00EC5E14">
      <w:pPr>
        <w:spacing w:after="0" w:line="360" w:lineRule="auto"/>
        <w:ind w:left="426" w:firstLine="357"/>
        <w:jc w:val="both"/>
        <w:rPr>
          <w:rFonts w:asciiTheme="majorBidi" w:hAnsiTheme="majorBidi" w:cstheme="majorBidi"/>
          <w:sz w:val="24"/>
          <w:szCs w:val="24"/>
        </w:rPr>
      </w:pPr>
      <w:proofErr w:type="gramStart"/>
      <w:r w:rsidRPr="004B6A2B">
        <w:rPr>
          <w:rFonts w:ascii="Times New Roman" w:eastAsia="Times New Roman" w:hAnsi="Times New Roman" w:cs="Times New Roman"/>
          <w:sz w:val="24"/>
          <w:szCs w:val="24"/>
        </w:rPr>
        <w:t>Bagi kalangan ini, keberadaan mahram atau suami adalah syarat mutlak yang harus terpenuhi bila seorang wanita ingin bepergian.</w:t>
      </w:r>
      <w:proofErr w:type="gramEnd"/>
      <w:r w:rsidRPr="004B6A2B">
        <w:rPr>
          <w:rFonts w:ascii="Times New Roman" w:eastAsia="Times New Roman" w:hAnsi="Times New Roman" w:cs="Times New Roman"/>
          <w:sz w:val="24"/>
          <w:szCs w:val="24"/>
        </w:rPr>
        <w:t xml:space="preserve"> </w:t>
      </w:r>
      <w:proofErr w:type="gramStart"/>
      <w:r w:rsidRPr="004B6A2B">
        <w:rPr>
          <w:rFonts w:ascii="Times New Roman" w:eastAsia="Times New Roman" w:hAnsi="Times New Roman" w:cs="Times New Roman"/>
          <w:sz w:val="24"/>
          <w:szCs w:val="24"/>
        </w:rPr>
        <w:t>Tanpa keberadaan salah satu dari keduanya, maka tidak halal bagi wanita untuk bepergian keluar rumah lebih dari tiga hari lamanya.</w:t>
      </w:r>
      <w:proofErr w:type="gramEnd"/>
      <w:r w:rsidRPr="004B6A2B">
        <w:rPr>
          <w:rFonts w:asciiTheme="majorBidi" w:hAnsiTheme="majorBidi" w:cstheme="majorBidi"/>
          <w:sz w:val="24"/>
          <w:szCs w:val="24"/>
        </w:rPr>
        <w:t xml:space="preserve"> </w:t>
      </w:r>
    </w:p>
    <w:p w14:paraId="15FD454B" w14:textId="77777777" w:rsidR="00A944EB" w:rsidRPr="004B6A2B" w:rsidRDefault="00A944EB" w:rsidP="00EC5E14">
      <w:pPr>
        <w:spacing w:after="0" w:line="360" w:lineRule="auto"/>
        <w:ind w:left="426" w:firstLine="357"/>
        <w:jc w:val="both"/>
        <w:rPr>
          <w:rFonts w:asciiTheme="majorBidi" w:hAnsiTheme="majorBidi" w:cstheme="majorBidi"/>
          <w:sz w:val="24"/>
          <w:szCs w:val="24"/>
        </w:rPr>
      </w:pPr>
      <w:proofErr w:type="gramStart"/>
      <w:r w:rsidRPr="004B6A2B">
        <w:rPr>
          <w:rFonts w:ascii="Times New Roman" w:eastAsia="Times New Roman" w:hAnsi="Times New Roman" w:cs="Times New Roman"/>
          <w:sz w:val="24"/>
          <w:szCs w:val="24"/>
        </w:rPr>
        <w:t xml:space="preserve">Abu Hanifah menggunakan hadits ini sebagai dalil bahwa seorang wanita yang tidak punya mahram atau tidak ada suami yang menemaninya, maka </w:t>
      </w:r>
      <w:r w:rsidRPr="004B6A2B">
        <w:rPr>
          <w:rFonts w:ascii="Times New Roman" w:eastAsia="Times New Roman" w:hAnsi="Times New Roman" w:cs="Times New Roman"/>
          <w:sz w:val="24"/>
          <w:szCs w:val="24"/>
        </w:rPr>
        <w:lastRenderedPageBreak/>
        <w:t>tidak wajib untuk menunaikan ibadah haji yang wajib atasnya.</w:t>
      </w:r>
      <w:proofErr w:type="gramEnd"/>
      <w:r w:rsidRPr="004B6A2B">
        <w:rPr>
          <w:rFonts w:ascii="Times New Roman" w:eastAsia="Times New Roman" w:hAnsi="Times New Roman" w:cs="Times New Roman"/>
          <w:sz w:val="24"/>
          <w:szCs w:val="24"/>
        </w:rPr>
        <w:t xml:space="preserve"> Hal itu juga diungkapkan oleh Ibrahim An-Nakha`i ketika seorang wanita bertanya via </w:t>
      </w:r>
      <w:proofErr w:type="gramStart"/>
      <w:r w:rsidRPr="004B6A2B">
        <w:rPr>
          <w:rFonts w:ascii="Times New Roman" w:eastAsia="Times New Roman" w:hAnsi="Times New Roman" w:cs="Times New Roman"/>
          <w:sz w:val="24"/>
          <w:szCs w:val="24"/>
        </w:rPr>
        <w:t>surat</w:t>
      </w:r>
      <w:proofErr w:type="gramEnd"/>
      <w:r w:rsidRPr="004B6A2B">
        <w:rPr>
          <w:rFonts w:ascii="Times New Roman" w:eastAsia="Times New Roman" w:hAnsi="Times New Roman" w:cs="Times New Roman"/>
          <w:sz w:val="24"/>
          <w:szCs w:val="24"/>
        </w:rPr>
        <w:t xml:space="preserve"> bahwa dia belum pernah menjalankan ibadah haji karena tidak punya mahram yang menemani. </w:t>
      </w:r>
      <w:proofErr w:type="gramStart"/>
      <w:r w:rsidRPr="004B6A2B">
        <w:rPr>
          <w:rFonts w:ascii="Times New Roman" w:eastAsia="Times New Roman" w:hAnsi="Times New Roman" w:cs="Times New Roman"/>
          <w:sz w:val="24"/>
          <w:szCs w:val="24"/>
        </w:rPr>
        <w:t>Maka Ibrahim An-Nakha`i menjawab bahwa anda termasuk orang yang tidak wajib untuk berhaji.</w:t>
      </w:r>
      <w:proofErr w:type="gramEnd"/>
      <w:r w:rsidRPr="004B6A2B">
        <w:rPr>
          <w:rStyle w:val="FootnoteReference"/>
          <w:rFonts w:ascii="Times New Roman" w:eastAsia="Times New Roman" w:hAnsi="Times New Roman" w:cs="Times New Roman"/>
          <w:sz w:val="24"/>
          <w:szCs w:val="24"/>
        </w:rPr>
        <w:footnoteReference w:id="18"/>
      </w:r>
    </w:p>
    <w:p w14:paraId="30580E03" w14:textId="77777777" w:rsidR="00A944EB" w:rsidRPr="004B6A2B" w:rsidRDefault="00A944EB" w:rsidP="00EC5E14">
      <w:pPr>
        <w:spacing w:after="0" w:line="360" w:lineRule="auto"/>
        <w:ind w:left="426" w:firstLine="357"/>
        <w:jc w:val="both"/>
        <w:rPr>
          <w:rFonts w:ascii="Times New Roman" w:eastAsia="Times New Roman" w:hAnsi="Times New Roman" w:cs="Times New Roman"/>
          <w:sz w:val="24"/>
          <w:szCs w:val="24"/>
        </w:rPr>
      </w:pPr>
      <w:proofErr w:type="gramStart"/>
      <w:r w:rsidRPr="004B6A2B">
        <w:rPr>
          <w:rFonts w:asciiTheme="majorBidi" w:hAnsiTheme="majorBidi" w:cstheme="majorBidi"/>
          <w:sz w:val="24"/>
          <w:szCs w:val="24"/>
        </w:rPr>
        <w:t xml:space="preserve">Pendapat yang kedua menyatakan </w:t>
      </w:r>
      <w:r w:rsidRPr="004B6A2B">
        <w:rPr>
          <w:rFonts w:ascii="Times New Roman" w:eastAsia="Times New Roman" w:hAnsi="Times New Roman" w:cs="Times New Roman"/>
          <w:sz w:val="24"/>
          <w:szCs w:val="24"/>
        </w:rPr>
        <w:t>tidak diharuskan secara mutlak.</w:t>
      </w:r>
      <w:proofErr w:type="gramEnd"/>
      <w:r w:rsidRPr="004B6A2B">
        <w:rPr>
          <w:rFonts w:ascii="Times New Roman" w:eastAsia="Times New Roman" w:hAnsi="Times New Roman" w:cs="Times New Roman"/>
          <w:sz w:val="24"/>
          <w:szCs w:val="24"/>
        </w:rPr>
        <w:t xml:space="preserve"> </w:t>
      </w:r>
      <w:proofErr w:type="gramStart"/>
      <w:r w:rsidRPr="004B6A2B">
        <w:rPr>
          <w:rFonts w:ascii="Times New Roman" w:eastAsia="Times New Roman" w:hAnsi="Times New Roman" w:cs="Times New Roman"/>
          <w:sz w:val="24"/>
          <w:szCs w:val="24"/>
        </w:rPr>
        <w:t>Sebagian ulama memahami hadis yang digunakan oleh pendapat di atas bukan sebagai syarat mutlak, melainkan sebagai gambaran tentang perhatian Islam kepada para wanita dan upaya melindungi mereka dari ketidak-amanan perjalanan.</w:t>
      </w:r>
      <w:proofErr w:type="gramEnd"/>
    </w:p>
    <w:p w14:paraId="3D1E52AC" w14:textId="77777777" w:rsidR="00A944EB" w:rsidRPr="004B6A2B" w:rsidRDefault="00A944EB" w:rsidP="00EC5E14">
      <w:pPr>
        <w:spacing w:after="0" w:line="360" w:lineRule="auto"/>
        <w:ind w:left="426" w:firstLine="357"/>
        <w:jc w:val="both"/>
        <w:rPr>
          <w:rFonts w:asciiTheme="majorBidi" w:hAnsiTheme="majorBidi" w:cstheme="majorBidi"/>
          <w:sz w:val="24"/>
          <w:szCs w:val="24"/>
        </w:rPr>
      </w:pPr>
      <w:proofErr w:type="gramStart"/>
      <w:r w:rsidRPr="004B6A2B">
        <w:rPr>
          <w:rFonts w:ascii="Times New Roman" w:eastAsia="Times New Roman" w:hAnsi="Times New Roman" w:cs="Times New Roman"/>
          <w:sz w:val="24"/>
          <w:szCs w:val="24"/>
        </w:rPr>
        <w:t>Ini adalah pendapat yang didukung oleh Al-Imam Malik.</w:t>
      </w:r>
      <w:proofErr w:type="gramEnd"/>
      <w:r w:rsidRPr="004B6A2B">
        <w:rPr>
          <w:rFonts w:ascii="Times New Roman" w:eastAsia="Times New Roman" w:hAnsi="Times New Roman" w:cs="Times New Roman"/>
          <w:sz w:val="24"/>
          <w:szCs w:val="24"/>
        </w:rPr>
        <w:t xml:space="preserve"> Al-Imam Al-Syafi`i, Daud Al-Zhahiri, Hasan Al-Bashri, ‘Atha’, Sa’id bin Jubair dan lainnya</w:t>
      </w:r>
      <w:r w:rsidRPr="004B6A2B">
        <w:rPr>
          <w:rStyle w:val="FootnoteReference"/>
          <w:rFonts w:ascii="Times New Roman" w:eastAsia="Times New Roman" w:hAnsi="Times New Roman" w:cs="Times New Roman"/>
          <w:sz w:val="24"/>
          <w:szCs w:val="24"/>
        </w:rPr>
        <w:footnoteReference w:id="19"/>
      </w:r>
      <w:r w:rsidRPr="004B6A2B">
        <w:rPr>
          <w:rFonts w:ascii="Times New Roman" w:eastAsia="Times New Roman" w:hAnsi="Times New Roman" w:cs="Times New Roman"/>
          <w:sz w:val="24"/>
          <w:szCs w:val="24"/>
        </w:rPr>
        <w:t xml:space="preserve">. </w:t>
      </w:r>
      <w:proofErr w:type="gramStart"/>
      <w:r w:rsidRPr="004B6A2B">
        <w:rPr>
          <w:rFonts w:ascii="Times New Roman" w:eastAsia="Times New Roman" w:hAnsi="Times New Roman" w:cs="Times New Roman"/>
          <w:sz w:val="24"/>
          <w:szCs w:val="24"/>
        </w:rPr>
        <w:t xml:space="preserve">Bahkan Al-Imam Al-syafi’i dalam salah satu pendapat beliau tidak mengharuskan jumlah wanita yang banyak tapi boleh satu saja wanita yang </w:t>
      </w:r>
      <w:r w:rsidRPr="004B6A2B">
        <w:rPr>
          <w:rFonts w:ascii="Times New Roman" w:eastAsia="Times New Roman" w:hAnsi="Times New Roman" w:cs="Times New Roman"/>
          <w:i/>
          <w:iCs/>
          <w:sz w:val="24"/>
          <w:szCs w:val="24"/>
        </w:rPr>
        <w:t>tsiqah</w:t>
      </w:r>
      <w:r w:rsidRPr="004B6A2B">
        <w:rPr>
          <w:rFonts w:ascii="Times New Roman" w:eastAsia="Times New Roman" w:hAnsi="Times New Roman" w:cs="Times New Roman"/>
          <w:sz w:val="24"/>
          <w:szCs w:val="24"/>
        </w:rPr>
        <w:t>.</w:t>
      </w:r>
      <w:proofErr w:type="gramEnd"/>
      <w:r w:rsidRPr="004B6A2B">
        <w:rPr>
          <w:rStyle w:val="FootnoteReference"/>
          <w:rFonts w:ascii="Times New Roman" w:eastAsia="Times New Roman" w:hAnsi="Times New Roman" w:cs="Times New Roman"/>
          <w:sz w:val="24"/>
          <w:szCs w:val="24"/>
        </w:rPr>
        <w:footnoteReference w:id="20"/>
      </w:r>
    </w:p>
    <w:p w14:paraId="4F565232" w14:textId="77777777" w:rsidR="00A944EB" w:rsidRPr="004B6A2B" w:rsidRDefault="00A944EB" w:rsidP="00EC5E14">
      <w:pPr>
        <w:spacing w:after="0" w:line="360" w:lineRule="auto"/>
        <w:ind w:left="426" w:firstLine="357"/>
        <w:jc w:val="both"/>
        <w:rPr>
          <w:rFonts w:ascii="Times New Roman" w:eastAsia="Times New Roman" w:hAnsi="Times New Roman" w:cs="Times New Roman"/>
          <w:sz w:val="24"/>
          <w:szCs w:val="24"/>
        </w:rPr>
      </w:pPr>
      <w:r w:rsidRPr="004B6A2B">
        <w:rPr>
          <w:rFonts w:ascii="Times New Roman" w:eastAsia="Times New Roman" w:hAnsi="Times New Roman" w:cs="Times New Roman"/>
          <w:sz w:val="24"/>
          <w:szCs w:val="24"/>
        </w:rPr>
        <w:t xml:space="preserve">Pendapat ini juga berpegangan pada sabda Rasulullah </w:t>
      </w:r>
      <w:proofErr w:type="gramStart"/>
      <w:r w:rsidRPr="004B6A2B">
        <w:rPr>
          <w:rFonts w:ascii="Times New Roman" w:eastAsia="Times New Roman" w:hAnsi="Times New Roman" w:cs="Times New Roman"/>
          <w:sz w:val="24"/>
          <w:szCs w:val="24"/>
        </w:rPr>
        <w:t>saw :</w:t>
      </w:r>
      <w:proofErr w:type="gramEnd"/>
    </w:p>
    <w:p w14:paraId="3D9C2D78" w14:textId="77777777" w:rsidR="00A944EB" w:rsidRPr="004B6A2B" w:rsidRDefault="00A944EB" w:rsidP="008E13B7">
      <w:pPr>
        <w:bidi/>
        <w:spacing w:after="0"/>
        <w:ind w:right="426"/>
        <w:jc w:val="both"/>
        <w:rPr>
          <w:rFonts w:ascii="Lotus Linotype" w:eastAsia="Times New Roman" w:hAnsi="Lotus Linotype" w:cs="Lotus Linotype"/>
          <w:sz w:val="32"/>
          <w:szCs w:val="32"/>
        </w:rPr>
      </w:pPr>
      <w:r w:rsidRPr="00FD4BFA">
        <w:rPr>
          <w:rFonts w:ascii="Traditional Arabic" w:eastAsia="Times New Roman" w:hAnsi="Traditional Arabic" w:cs="Traditional Arabic"/>
          <w:sz w:val="32"/>
          <w:szCs w:val="32"/>
          <w:rtl/>
        </w:rPr>
        <w:t>حَدِيْثُ عَدِيّ بْنِ حَاتِمٍ فَقَالَ: يَا عَدِيُّ هَلْ رَأَيْتَ الِحيْرَةَ؟ قُلْتُ: لَمْ أَرَهَا وَقَدْ أَنْبَئْتَ عَنْهَا. قَالَ: فَإِنْ طَالَ بِكَ حَيَاةً لَتَرَيِنَّ الظَّعِيْنَةَ تَرْتَحِلُ مِنَ الْحِيْرَةَ حَتَّى تَطُوْفَ بِالْكَعْبَةِ، لَا تَخَافُ إِلاَّ اللهَ. قَالَ عَدِيّ: فَرَأَيْتُ الظَّعِيْنَةَ تَرْتَحِلُ مِنَ الْحِيْرَةَ حَتَّى تَطُوْفَ بِالْكَعْبَةِ لَا تَخَافُ إِلَّا اللهَ</w:t>
      </w:r>
      <w:r w:rsidRPr="004B6A2B">
        <w:rPr>
          <w:rStyle w:val="FootnoteReference"/>
          <w:rFonts w:asciiTheme="majorBidi" w:eastAsia="Times New Roman" w:hAnsiTheme="majorBidi" w:cstheme="majorBidi"/>
          <w:sz w:val="24"/>
          <w:szCs w:val="24"/>
          <w:rtl/>
        </w:rPr>
        <w:footnoteReference w:id="21"/>
      </w:r>
    </w:p>
    <w:p w14:paraId="2B891E40" w14:textId="77777777" w:rsidR="00A944EB" w:rsidRDefault="00A944EB" w:rsidP="004B4D77">
      <w:pPr>
        <w:spacing w:after="0" w:line="240" w:lineRule="auto"/>
        <w:ind w:left="426" w:firstLine="360"/>
        <w:jc w:val="both"/>
        <w:rPr>
          <w:rFonts w:ascii="Times New Roman" w:eastAsia="Times New Roman" w:hAnsi="Times New Roman" w:cs="Times New Roman"/>
          <w:sz w:val="24"/>
          <w:szCs w:val="24"/>
          <w:lang w:val="id-ID"/>
        </w:rPr>
      </w:pPr>
      <w:r w:rsidRPr="004B6A2B">
        <w:rPr>
          <w:rFonts w:ascii="Times New Roman" w:eastAsia="Times New Roman" w:hAnsi="Times New Roman" w:cs="Times New Roman"/>
          <w:sz w:val="24"/>
          <w:szCs w:val="24"/>
        </w:rPr>
        <w:t>“</w:t>
      </w:r>
      <w:r w:rsidRPr="004B6A2B">
        <w:rPr>
          <w:rFonts w:ascii="Times New Roman" w:eastAsia="Times New Roman" w:hAnsi="Times New Roman" w:cs="Times New Roman"/>
          <w:i/>
          <w:iCs/>
          <w:sz w:val="24"/>
          <w:szCs w:val="24"/>
        </w:rPr>
        <w:t xml:space="preserve">Wahai Adi, Pernahkah kamu ke Hirah? </w:t>
      </w:r>
      <w:proofErr w:type="gramStart"/>
      <w:r w:rsidRPr="004B6A2B">
        <w:rPr>
          <w:rFonts w:ascii="Times New Roman" w:eastAsia="Times New Roman" w:hAnsi="Times New Roman" w:cs="Times New Roman"/>
          <w:i/>
          <w:iCs/>
          <w:sz w:val="24"/>
          <w:szCs w:val="24"/>
        </w:rPr>
        <w:t>Aku menjawab, belum tapi hanya mendengar tentangnya.</w:t>
      </w:r>
      <w:proofErr w:type="gramEnd"/>
      <w:r w:rsidRPr="004B6A2B">
        <w:rPr>
          <w:rFonts w:ascii="Times New Roman" w:eastAsia="Times New Roman" w:hAnsi="Times New Roman" w:cs="Times New Roman"/>
          <w:i/>
          <w:iCs/>
          <w:sz w:val="24"/>
          <w:szCs w:val="24"/>
        </w:rPr>
        <w:t xml:space="preserve"> Beliau bersabda, "Apabila umurmu panjang, kamu </w:t>
      </w:r>
      <w:proofErr w:type="gramStart"/>
      <w:r w:rsidRPr="004B6A2B">
        <w:rPr>
          <w:rFonts w:ascii="Times New Roman" w:eastAsia="Times New Roman" w:hAnsi="Times New Roman" w:cs="Times New Roman"/>
          <w:i/>
          <w:iCs/>
          <w:sz w:val="24"/>
          <w:szCs w:val="24"/>
        </w:rPr>
        <w:t>akan</w:t>
      </w:r>
      <w:proofErr w:type="gramEnd"/>
      <w:r w:rsidRPr="004B6A2B">
        <w:rPr>
          <w:rFonts w:ascii="Times New Roman" w:eastAsia="Times New Roman" w:hAnsi="Times New Roman" w:cs="Times New Roman"/>
          <w:i/>
          <w:iCs/>
          <w:sz w:val="24"/>
          <w:szCs w:val="24"/>
        </w:rPr>
        <w:t xml:space="preserve"> melihat wanita bepergian dari kota Hirahberjalan sendirian hinggabisa tawaf di Ka`bah, dengan keadaan tidak merasa takut kecuali hanya kepada Allah saja`. </w:t>
      </w:r>
      <w:proofErr w:type="gramStart"/>
      <w:r w:rsidRPr="004B6A2B">
        <w:rPr>
          <w:rFonts w:ascii="Times New Roman" w:eastAsia="Times New Roman" w:hAnsi="Times New Roman" w:cs="Times New Roman"/>
          <w:i/>
          <w:iCs/>
          <w:sz w:val="24"/>
          <w:szCs w:val="24"/>
        </w:rPr>
        <w:t>Adi berkata, "Maka akhirnya aku menyaksikan wanita bepergian dari Hirah hingga tawaf di ka’bah tanpa takut kecuali hanya kepada Allah</w:t>
      </w:r>
      <w:r w:rsidRPr="004B6A2B">
        <w:rPr>
          <w:rFonts w:ascii="Times New Roman" w:eastAsia="Times New Roman" w:hAnsi="Times New Roman" w:cs="Times New Roman"/>
          <w:sz w:val="24"/>
          <w:szCs w:val="24"/>
        </w:rPr>
        <w:t>."</w:t>
      </w:r>
      <w:proofErr w:type="gramEnd"/>
    </w:p>
    <w:p w14:paraId="14425BE4" w14:textId="77777777" w:rsidR="004B4D77" w:rsidRPr="004B4D77" w:rsidRDefault="004B4D77" w:rsidP="004B4D77">
      <w:pPr>
        <w:spacing w:after="0" w:line="240" w:lineRule="auto"/>
        <w:ind w:left="426" w:firstLine="360"/>
        <w:jc w:val="both"/>
        <w:rPr>
          <w:rFonts w:ascii="Times New Roman" w:eastAsia="Times New Roman" w:hAnsi="Times New Roman" w:cs="Times New Roman"/>
          <w:sz w:val="24"/>
          <w:szCs w:val="24"/>
          <w:lang w:val="id-ID"/>
        </w:rPr>
      </w:pPr>
    </w:p>
    <w:p w14:paraId="465A45EE" w14:textId="77777777" w:rsidR="00A944EB" w:rsidRPr="007F419A" w:rsidRDefault="00A944EB" w:rsidP="00EC5E14">
      <w:pPr>
        <w:spacing w:after="0" w:line="360" w:lineRule="auto"/>
        <w:ind w:left="426" w:firstLine="360"/>
        <w:jc w:val="both"/>
        <w:rPr>
          <w:rFonts w:ascii="Times New Roman" w:eastAsia="Times New Roman" w:hAnsi="Times New Roman" w:cs="Times New Roman"/>
          <w:sz w:val="24"/>
          <w:szCs w:val="24"/>
          <w:lang w:val="id-ID"/>
        </w:rPr>
      </w:pPr>
      <w:r w:rsidRPr="007F419A">
        <w:rPr>
          <w:rFonts w:ascii="Times New Roman" w:eastAsia="Times New Roman" w:hAnsi="Times New Roman" w:cs="Times New Roman"/>
          <w:sz w:val="24"/>
          <w:szCs w:val="24"/>
          <w:lang w:val="id-ID"/>
        </w:rPr>
        <w:t xml:space="preserve">Dari hadis yang dishahihkan oleh Al-Imam Al-Bukhari ini, para ulama pendukung pendapat kedua mengambil kesimpulan bahwa syarat kesertaan </w:t>
      </w:r>
      <w:r w:rsidRPr="007F419A">
        <w:rPr>
          <w:rFonts w:ascii="Times New Roman" w:eastAsia="Times New Roman" w:hAnsi="Times New Roman" w:cs="Times New Roman"/>
          <w:sz w:val="24"/>
          <w:szCs w:val="24"/>
          <w:lang w:val="id-ID"/>
        </w:rPr>
        <w:lastRenderedPageBreak/>
        <w:t>mahram itu bukan syarat mutlak, melainkan syarat yang diperlukan pada saat perjalanan keluar kota yang tidak terjamin keamanannya, baik dari kejahatan maupun dari fitnah lainnya.</w:t>
      </w:r>
      <w:r w:rsidRPr="004B6A2B">
        <w:rPr>
          <w:rStyle w:val="FootnoteReference"/>
          <w:rFonts w:ascii="Times New Roman" w:eastAsia="Times New Roman" w:hAnsi="Times New Roman" w:cs="Times New Roman"/>
          <w:sz w:val="24"/>
          <w:szCs w:val="24"/>
        </w:rPr>
        <w:footnoteReference w:id="22"/>
      </w:r>
    </w:p>
    <w:p w14:paraId="10399CA5" w14:textId="77777777" w:rsidR="00A944EB" w:rsidRPr="004B6A2B" w:rsidRDefault="00A944EB" w:rsidP="00EC5E14">
      <w:pPr>
        <w:spacing w:after="0" w:line="360" w:lineRule="auto"/>
        <w:ind w:left="426" w:firstLine="360"/>
        <w:jc w:val="both"/>
        <w:rPr>
          <w:rFonts w:ascii="Times New Roman" w:eastAsia="Times New Roman" w:hAnsi="Times New Roman" w:cs="Times New Roman"/>
          <w:sz w:val="24"/>
          <w:szCs w:val="24"/>
        </w:rPr>
      </w:pPr>
      <w:r w:rsidRPr="004B6A2B">
        <w:rPr>
          <w:rFonts w:ascii="Times New Roman" w:eastAsia="Times New Roman" w:hAnsi="Times New Roman" w:cs="Times New Roman"/>
          <w:sz w:val="24"/>
          <w:szCs w:val="24"/>
        </w:rPr>
        <w:t xml:space="preserve">Dan jelas sekali digambarkan bahwa Rasulullah SAW mengatakan bahwa suatu saat nanti </w:t>
      </w:r>
      <w:proofErr w:type="gramStart"/>
      <w:r w:rsidRPr="004B6A2B">
        <w:rPr>
          <w:rFonts w:ascii="Times New Roman" w:eastAsia="Times New Roman" w:hAnsi="Times New Roman" w:cs="Times New Roman"/>
          <w:sz w:val="24"/>
          <w:szCs w:val="24"/>
        </w:rPr>
        <w:t>akan</w:t>
      </w:r>
      <w:proofErr w:type="gramEnd"/>
      <w:r w:rsidRPr="004B6A2B">
        <w:rPr>
          <w:rFonts w:ascii="Times New Roman" w:eastAsia="Times New Roman" w:hAnsi="Times New Roman" w:cs="Times New Roman"/>
          <w:sz w:val="24"/>
          <w:szCs w:val="24"/>
        </w:rPr>
        <w:t xml:space="preserve"> ada wanita yang bepergian dari Hirah ke Makkah sendirian tanpa takut dari ancaman apapun. Dan bahwa seorang wanita </w:t>
      </w:r>
      <w:proofErr w:type="gramStart"/>
      <w:r w:rsidRPr="004B6A2B">
        <w:rPr>
          <w:rFonts w:ascii="Times New Roman" w:eastAsia="Times New Roman" w:hAnsi="Times New Roman" w:cs="Times New Roman"/>
          <w:sz w:val="24"/>
          <w:szCs w:val="24"/>
        </w:rPr>
        <w:t>akan</w:t>
      </w:r>
      <w:proofErr w:type="gramEnd"/>
      <w:r w:rsidRPr="004B6A2B">
        <w:rPr>
          <w:rFonts w:ascii="Times New Roman" w:eastAsia="Times New Roman" w:hAnsi="Times New Roman" w:cs="Times New Roman"/>
          <w:sz w:val="24"/>
          <w:szCs w:val="24"/>
        </w:rPr>
        <w:t xml:space="preserve"> berjalan sendirian, menembus gelapnya malam dan melintasi padang pasir tak bertepi, tetapi dia sama sekali tidak takut atas ancaman apapun.</w:t>
      </w:r>
    </w:p>
    <w:p w14:paraId="0D3B2FF9" w14:textId="77777777" w:rsidR="00A944EB" w:rsidRPr="004B6A2B" w:rsidRDefault="00A944EB" w:rsidP="00EC5E14">
      <w:pPr>
        <w:spacing w:after="0" w:line="360" w:lineRule="auto"/>
        <w:ind w:left="426" w:firstLine="360"/>
        <w:jc w:val="both"/>
        <w:rPr>
          <w:rFonts w:ascii="Times New Roman" w:eastAsia="Times New Roman" w:hAnsi="Times New Roman" w:cs="Times New Roman"/>
          <w:sz w:val="24"/>
          <w:szCs w:val="24"/>
        </w:rPr>
      </w:pPr>
      <w:r w:rsidRPr="004B6A2B">
        <w:rPr>
          <w:rFonts w:ascii="Times New Roman" w:eastAsia="Times New Roman" w:hAnsi="Times New Roman" w:cs="Times New Roman"/>
          <w:sz w:val="24"/>
          <w:szCs w:val="24"/>
        </w:rPr>
        <w:t xml:space="preserve">Dengan amat jelasnya penggambaran nabi SAW ini, menurut para ulama, hal itu tidak lain menunjukkan hukum kebolehan seorang wanita bepergian sendirian ke luar </w:t>
      </w:r>
      <w:proofErr w:type="gramStart"/>
      <w:r w:rsidRPr="004B6A2B">
        <w:rPr>
          <w:rFonts w:ascii="Times New Roman" w:eastAsia="Times New Roman" w:hAnsi="Times New Roman" w:cs="Times New Roman"/>
          <w:sz w:val="24"/>
          <w:szCs w:val="24"/>
        </w:rPr>
        <w:t>kota</w:t>
      </w:r>
      <w:proofErr w:type="gramEnd"/>
      <w:r w:rsidRPr="004B6A2B">
        <w:rPr>
          <w:rFonts w:ascii="Times New Roman" w:eastAsia="Times New Roman" w:hAnsi="Times New Roman" w:cs="Times New Roman"/>
          <w:sz w:val="24"/>
          <w:szCs w:val="24"/>
        </w:rPr>
        <w:t xml:space="preserve">, tanpa mahram atau juga suami. </w:t>
      </w:r>
      <w:proofErr w:type="gramStart"/>
      <w:r w:rsidRPr="004B6A2B">
        <w:rPr>
          <w:rFonts w:ascii="Times New Roman" w:eastAsia="Times New Roman" w:hAnsi="Times New Roman" w:cs="Times New Roman"/>
          <w:sz w:val="24"/>
          <w:szCs w:val="24"/>
        </w:rPr>
        <w:t>Dengan demikian, keberadaan mahram atau suami dibutuhkan hanya pada saat tidak adanya keamanan saja.</w:t>
      </w:r>
      <w:proofErr w:type="gramEnd"/>
    </w:p>
    <w:p w14:paraId="32AC289E" w14:textId="77777777" w:rsidR="00A944EB" w:rsidRPr="004B6A2B" w:rsidRDefault="00A944EB" w:rsidP="00EC5E14">
      <w:pPr>
        <w:spacing w:after="0" w:line="360" w:lineRule="auto"/>
        <w:ind w:left="426" w:firstLine="360"/>
        <w:jc w:val="both"/>
        <w:rPr>
          <w:rFonts w:ascii="Times New Roman" w:eastAsia="Times New Roman" w:hAnsi="Times New Roman" w:cs="Times New Roman"/>
          <w:sz w:val="24"/>
          <w:szCs w:val="24"/>
        </w:rPr>
      </w:pPr>
      <w:r w:rsidRPr="004B6A2B">
        <w:rPr>
          <w:rFonts w:ascii="Times New Roman" w:eastAsia="Times New Roman" w:hAnsi="Times New Roman" w:cs="Times New Roman"/>
          <w:sz w:val="24"/>
          <w:szCs w:val="24"/>
        </w:rPr>
        <w:t xml:space="preserve">Adapun perjalanan seorang perempuan bukan untuk haji melainkan untuk umrah, berdagang, berwisata dan perjalanan-perjalanan </w:t>
      </w:r>
      <w:r w:rsidRPr="004B6A2B">
        <w:rPr>
          <w:rFonts w:ascii="Times New Roman" w:eastAsia="Times New Roman" w:hAnsi="Times New Roman" w:cs="Times New Roman"/>
          <w:i/>
          <w:iCs/>
          <w:sz w:val="24"/>
          <w:szCs w:val="24"/>
        </w:rPr>
        <w:t>mubah</w:t>
      </w:r>
      <w:r w:rsidRPr="004B6A2B">
        <w:rPr>
          <w:rFonts w:ascii="Times New Roman" w:eastAsia="Times New Roman" w:hAnsi="Times New Roman" w:cs="Times New Roman"/>
          <w:sz w:val="24"/>
          <w:szCs w:val="24"/>
        </w:rPr>
        <w:t xml:space="preserve"> yang lain maka ulama juga berbeda pendapat. </w:t>
      </w:r>
    </w:p>
    <w:p w14:paraId="119F01FA" w14:textId="77777777" w:rsidR="00A944EB" w:rsidRPr="004B6A2B" w:rsidRDefault="00A944EB" w:rsidP="00EC5E14">
      <w:pPr>
        <w:spacing w:after="0" w:line="360" w:lineRule="auto"/>
        <w:ind w:left="426" w:firstLine="360"/>
        <w:jc w:val="both"/>
        <w:rPr>
          <w:rFonts w:ascii="Times New Roman" w:eastAsia="Times New Roman" w:hAnsi="Times New Roman" w:cs="Times New Roman"/>
          <w:sz w:val="24"/>
          <w:szCs w:val="24"/>
        </w:rPr>
      </w:pPr>
      <w:proofErr w:type="gramStart"/>
      <w:r w:rsidRPr="004B6A2B">
        <w:rPr>
          <w:rFonts w:ascii="Times New Roman" w:eastAsia="Times New Roman" w:hAnsi="Times New Roman" w:cs="Times New Roman"/>
          <w:sz w:val="24"/>
          <w:szCs w:val="24"/>
        </w:rPr>
        <w:t>Sebagian ulama yang membolehkan wanita bepergian sendirian, hanya membolehkan untuk haji yang wajib.</w:t>
      </w:r>
      <w:proofErr w:type="gramEnd"/>
      <w:r w:rsidRPr="004B6A2B">
        <w:rPr>
          <w:rFonts w:ascii="Times New Roman" w:eastAsia="Times New Roman" w:hAnsi="Times New Roman" w:cs="Times New Roman"/>
          <w:sz w:val="24"/>
          <w:szCs w:val="24"/>
        </w:rPr>
        <w:t xml:space="preserve"> Sedangkan haji yang hukumnya </w:t>
      </w:r>
      <w:proofErr w:type="gramStart"/>
      <w:r w:rsidRPr="004B6A2B">
        <w:rPr>
          <w:rFonts w:ascii="Times New Roman" w:eastAsia="Times New Roman" w:hAnsi="Times New Roman" w:cs="Times New Roman"/>
          <w:sz w:val="24"/>
          <w:szCs w:val="24"/>
        </w:rPr>
        <w:t>sunnah</w:t>
      </w:r>
      <w:proofErr w:type="gramEnd"/>
      <w:r w:rsidRPr="004B6A2B">
        <w:rPr>
          <w:rFonts w:ascii="Times New Roman" w:eastAsia="Times New Roman" w:hAnsi="Times New Roman" w:cs="Times New Roman"/>
          <w:sz w:val="24"/>
          <w:szCs w:val="24"/>
        </w:rPr>
        <w:t xml:space="preserve">, bukan wajib, maka hukumnya tetap tidak boleh. </w:t>
      </w:r>
      <w:proofErr w:type="gramStart"/>
      <w:r w:rsidRPr="004B6A2B">
        <w:rPr>
          <w:rFonts w:ascii="Times New Roman" w:eastAsia="Times New Roman" w:hAnsi="Times New Roman" w:cs="Times New Roman"/>
          <w:sz w:val="24"/>
          <w:szCs w:val="24"/>
        </w:rPr>
        <w:t xml:space="preserve">Ini adalah pendapat yang </w:t>
      </w:r>
      <w:r w:rsidRPr="004B6A2B">
        <w:rPr>
          <w:rFonts w:ascii="Times New Roman" w:eastAsia="Times New Roman" w:hAnsi="Times New Roman" w:cs="Times New Roman"/>
          <w:i/>
          <w:iCs/>
          <w:sz w:val="24"/>
          <w:szCs w:val="24"/>
        </w:rPr>
        <w:t>muktamad</w:t>
      </w:r>
      <w:r w:rsidRPr="004B6A2B">
        <w:rPr>
          <w:rFonts w:ascii="Times New Roman" w:eastAsia="Times New Roman" w:hAnsi="Times New Roman" w:cs="Times New Roman"/>
          <w:sz w:val="24"/>
          <w:szCs w:val="24"/>
        </w:rPr>
        <w:t xml:space="preserve"> dalam mazhab Syafi’iyyah.</w:t>
      </w:r>
      <w:proofErr w:type="gramEnd"/>
    </w:p>
    <w:p w14:paraId="1C1B9FBA" w14:textId="77777777" w:rsidR="00A944EB" w:rsidRPr="004B6A2B" w:rsidRDefault="00A944EB" w:rsidP="00EC5E14">
      <w:pPr>
        <w:spacing w:after="0" w:line="360" w:lineRule="auto"/>
        <w:ind w:left="426" w:firstLine="360"/>
        <w:jc w:val="both"/>
        <w:rPr>
          <w:rFonts w:ascii="Times New Roman" w:eastAsia="Times New Roman" w:hAnsi="Times New Roman" w:cs="Times New Roman"/>
          <w:sz w:val="24"/>
          <w:szCs w:val="24"/>
        </w:rPr>
      </w:pPr>
      <w:r w:rsidRPr="004B6A2B">
        <w:rPr>
          <w:rFonts w:ascii="Times New Roman" w:eastAsia="Times New Roman" w:hAnsi="Times New Roman" w:cs="Times New Roman"/>
          <w:sz w:val="24"/>
          <w:szCs w:val="24"/>
        </w:rPr>
        <w:t xml:space="preserve">Sebagian ulama diantaranya Hasan al Bashri, Daud al Zhahiri dan sebagian ulama dari kalangan Syafi’iyyah berpendapat boleh tanpa mahram bahkan boleh tanpa beberapa orang perempuan bahkan boleh sendirian tanpa ditemani seorang perempuan yang </w:t>
      </w:r>
      <w:proofErr w:type="gramStart"/>
      <w:r w:rsidRPr="004B6A2B">
        <w:rPr>
          <w:rFonts w:ascii="Times New Roman" w:eastAsia="Times New Roman" w:hAnsi="Times New Roman" w:cs="Times New Roman"/>
          <w:sz w:val="24"/>
          <w:szCs w:val="24"/>
        </w:rPr>
        <w:t>lain</w:t>
      </w:r>
      <w:proofErr w:type="gramEnd"/>
      <w:r w:rsidRPr="004B6A2B">
        <w:rPr>
          <w:rFonts w:ascii="Times New Roman" w:eastAsia="Times New Roman" w:hAnsi="Times New Roman" w:cs="Times New Roman"/>
          <w:sz w:val="24"/>
          <w:szCs w:val="24"/>
        </w:rPr>
        <w:t xml:space="preserve"> asalkan jalan yang dilalui aman.</w:t>
      </w:r>
    </w:p>
    <w:p w14:paraId="6ACB561E" w14:textId="77777777" w:rsidR="00A944EB" w:rsidRPr="004B6A2B" w:rsidRDefault="00A944EB" w:rsidP="00EC5E14">
      <w:pPr>
        <w:spacing w:after="0" w:line="360" w:lineRule="auto"/>
        <w:ind w:left="426" w:firstLine="360"/>
        <w:jc w:val="both"/>
        <w:rPr>
          <w:rFonts w:ascii="Times New Roman" w:eastAsia="Times New Roman" w:hAnsi="Times New Roman" w:cs="Times New Roman"/>
          <w:sz w:val="24"/>
          <w:szCs w:val="24"/>
          <w:lang w:val="en-GB"/>
        </w:rPr>
      </w:pPr>
      <w:proofErr w:type="gramStart"/>
      <w:r w:rsidRPr="004B6A2B">
        <w:rPr>
          <w:rFonts w:ascii="Times New Roman" w:eastAsia="Times New Roman" w:hAnsi="Times New Roman" w:cs="Times New Roman"/>
          <w:sz w:val="24"/>
          <w:szCs w:val="24"/>
        </w:rPr>
        <w:t xml:space="preserve">Imam Malik berpendapat tidak boleh berpergian selain untuk haji kecuali didampingi oleh mahram atau beberapa orang perempuan yang </w:t>
      </w:r>
      <w:r w:rsidRPr="004B6A2B">
        <w:rPr>
          <w:rFonts w:ascii="Times New Roman" w:eastAsia="Times New Roman" w:hAnsi="Times New Roman" w:cs="Times New Roman"/>
          <w:i/>
          <w:iCs/>
          <w:sz w:val="24"/>
          <w:szCs w:val="24"/>
        </w:rPr>
        <w:t>tsiqot</w:t>
      </w:r>
      <w:r w:rsidRPr="004B6A2B">
        <w:rPr>
          <w:rFonts w:ascii="Times New Roman" w:eastAsia="Times New Roman" w:hAnsi="Times New Roman" w:cs="Times New Roman"/>
          <w:sz w:val="24"/>
          <w:szCs w:val="24"/>
        </w:rPr>
        <w:t xml:space="preserve"> tidak cukup dengan satu orang perempuan pendamping saja.</w:t>
      </w:r>
      <w:proofErr w:type="gramEnd"/>
    </w:p>
    <w:p w14:paraId="15B3BBE8" w14:textId="77777777" w:rsidR="00A944EB" w:rsidRPr="004B6A2B" w:rsidRDefault="00A944EB" w:rsidP="00EC5E14">
      <w:pPr>
        <w:spacing w:after="0" w:line="360" w:lineRule="auto"/>
        <w:ind w:left="426" w:firstLine="360"/>
        <w:jc w:val="both"/>
        <w:rPr>
          <w:rFonts w:ascii="Times New Roman" w:eastAsia="Times New Roman" w:hAnsi="Times New Roman" w:cs="Times New Roman"/>
          <w:sz w:val="24"/>
          <w:szCs w:val="24"/>
          <w:lang w:val="en-GB"/>
        </w:rPr>
      </w:pPr>
      <w:r w:rsidRPr="004B6A2B">
        <w:rPr>
          <w:rFonts w:ascii="Times New Roman" w:eastAsia="Times New Roman" w:hAnsi="Times New Roman" w:cs="Times New Roman"/>
          <w:sz w:val="24"/>
          <w:szCs w:val="24"/>
          <w:lang w:val="en-GB"/>
        </w:rPr>
        <w:t xml:space="preserve">Sedangkan Abu Hanifah dan Imam Ahmad bin Hanbal berpendapat tidak boleh berpergian sendirian kecuali dengan suami atau mahramnya. </w:t>
      </w:r>
      <w:proofErr w:type="gramStart"/>
      <w:r w:rsidRPr="004B6A2B">
        <w:rPr>
          <w:rFonts w:ascii="Times New Roman" w:eastAsia="Times New Roman" w:hAnsi="Times New Roman" w:cs="Times New Roman"/>
          <w:sz w:val="24"/>
          <w:szCs w:val="24"/>
          <w:lang w:val="en-GB"/>
        </w:rPr>
        <w:t xml:space="preserve">Kemudian </w:t>
      </w:r>
      <w:r w:rsidRPr="004B6A2B">
        <w:rPr>
          <w:rFonts w:ascii="Times New Roman" w:eastAsia="Times New Roman" w:hAnsi="Times New Roman" w:cs="Times New Roman"/>
          <w:sz w:val="24"/>
          <w:szCs w:val="24"/>
          <w:lang w:val="en-GB"/>
        </w:rPr>
        <w:lastRenderedPageBreak/>
        <w:t>Abu Hanifah mensyaratkan perjalanan itu haruslah di atas 3 hari berdasarkan hadis di atas.</w:t>
      </w:r>
      <w:proofErr w:type="gramEnd"/>
      <w:r w:rsidRPr="004B6A2B">
        <w:rPr>
          <w:rStyle w:val="FootnoteReference"/>
          <w:rFonts w:ascii="Times New Roman" w:eastAsia="Times New Roman" w:hAnsi="Times New Roman" w:cs="Times New Roman"/>
          <w:sz w:val="24"/>
          <w:szCs w:val="24"/>
          <w:lang w:val="en-GB"/>
        </w:rPr>
        <w:footnoteReference w:id="23"/>
      </w:r>
    </w:p>
    <w:p w14:paraId="2B3C6243" w14:textId="77777777" w:rsidR="00A944EB" w:rsidRPr="004B6A2B" w:rsidRDefault="006A6C23" w:rsidP="00EC5E14">
      <w:pPr>
        <w:pStyle w:val="ListParagraph"/>
        <w:numPr>
          <w:ilvl w:val="0"/>
          <w:numId w:val="2"/>
        </w:numPr>
        <w:spacing w:after="0" w:line="360" w:lineRule="auto"/>
        <w:ind w:left="426"/>
        <w:jc w:val="both"/>
        <w:rPr>
          <w:rFonts w:ascii="Times New Roman" w:eastAsia="Times New Roman" w:hAnsi="Times New Roman" w:cs="Times New Roman"/>
          <w:b/>
          <w:bCs/>
          <w:sz w:val="24"/>
          <w:szCs w:val="24"/>
          <w:lang w:val="en-GB" w:bidi="ar-YE"/>
        </w:rPr>
      </w:pPr>
      <w:r w:rsidRPr="004B6A2B">
        <w:rPr>
          <w:rFonts w:ascii="Times New Roman" w:eastAsia="Times New Roman" w:hAnsi="Times New Roman" w:cs="Times New Roman"/>
          <w:b/>
          <w:bCs/>
          <w:sz w:val="24"/>
          <w:szCs w:val="24"/>
          <w:lang w:val="en-GB" w:bidi="ar-YE"/>
        </w:rPr>
        <w:t>Analisis</w:t>
      </w:r>
      <w:r w:rsidR="00A944EB" w:rsidRPr="004B6A2B">
        <w:rPr>
          <w:rFonts w:ascii="Times New Roman" w:eastAsia="Times New Roman" w:hAnsi="Times New Roman" w:cs="Times New Roman"/>
          <w:b/>
          <w:bCs/>
          <w:sz w:val="24"/>
          <w:szCs w:val="24"/>
          <w:lang w:val="en-GB" w:bidi="ar-YE"/>
        </w:rPr>
        <w:t xml:space="preserve"> Hadis Secara Kontekstual</w:t>
      </w:r>
    </w:p>
    <w:p w14:paraId="469279E8" w14:textId="77777777" w:rsidR="00A944EB" w:rsidRPr="004B6A2B" w:rsidRDefault="00A944EB" w:rsidP="00EC5E14">
      <w:pPr>
        <w:spacing w:after="0" w:line="360" w:lineRule="auto"/>
        <w:ind w:left="426" w:firstLine="360"/>
        <w:jc w:val="both"/>
        <w:rPr>
          <w:rFonts w:ascii="Times New Roman" w:eastAsia="Times New Roman" w:hAnsi="Times New Roman" w:cs="Times New Roman"/>
          <w:sz w:val="24"/>
          <w:szCs w:val="24"/>
          <w:lang w:val="en-GB" w:bidi="ar-YE"/>
        </w:rPr>
      </w:pPr>
      <w:proofErr w:type="gramStart"/>
      <w:r w:rsidRPr="004B6A2B">
        <w:rPr>
          <w:rFonts w:ascii="Times New Roman" w:eastAsia="Times New Roman" w:hAnsi="Times New Roman" w:cs="Times New Roman"/>
          <w:sz w:val="24"/>
          <w:szCs w:val="24"/>
          <w:lang w:val="en-GB" w:bidi="ar-YE"/>
        </w:rPr>
        <w:t>Sama halnya dengan hadis pertama, hadis kedua ini pun bila dipahami secara kontekstual maka kita membutuhkan pendekatan</w:t>
      </w:r>
      <w:r w:rsidRPr="004B6A2B">
        <w:rPr>
          <w:rFonts w:ascii="Times New Roman" w:eastAsia="Times New Roman" w:hAnsi="Times New Roman" w:cs="Times New Roman"/>
          <w:sz w:val="24"/>
          <w:szCs w:val="24"/>
        </w:rPr>
        <w:t xml:space="preserve"> historis, sosiologis dan antropologis.</w:t>
      </w:r>
      <w:proofErr w:type="gramEnd"/>
      <w:r w:rsidRPr="004B6A2B">
        <w:rPr>
          <w:rFonts w:ascii="Times New Roman" w:eastAsia="Times New Roman" w:hAnsi="Times New Roman" w:cs="Times New Roman"/>
          <w:sz w:val="24"/>
          <w:szCs w:val="24"/>
        </w:rPr>
        <w:t xml:space="preserve"> </w:t>
      </w:r>
      <w:proofErr w:type="gramStart"/>
      <w:r w:rsidRPr="004B6A2B">
        <w:rPr>
          <w:rFonts w:ascii="Times New Roman" w:eastAsia="Times New Roman" w:hAnsi="Times New Roman" w:cs="Times New Roman"/>
          <w:sz w:val="24"/>
          <w:szCs w:val="24"/>
        </w:rPr>
        <w:t>Yang mana pendekatan ini sering kali dipakai oleh pemikir-pemikir Islam kontemporer untuk mereinterpretasi hadis guna menyelaraskan dengan perkembangan zaman tertentu dalam tempat dan waktu tertentu.</w:t>
      </w:r>
      <w:proofErr w:type="gramEnd"/>
    </w:p>
    <w:p w14:paraId="7C5BA3C0" w14:textId="77777777" w:rsidR="00A944EB" w:rsidRPr="004B6A2B" w:rsidRDefault="00A944EB" w:rsidP="00EC5E14">
      <w:pPr>
        <w:spacing w:after="0" w:line="360" w:lineRule="auto"/>
        <w:ind w:left="426" w:firstLine="360"/>
        <w:jc w:val="both"/>
        <w:rPr>
          <w:rFonts w:ascii="Times New Roman" w:eastAsia="Times New Roman" w:hAnsi="Times New Roman" w:cs="Times New Roman"/>
          <w:sz w:val="24"/>
          <w:szCs w:val="24"/>
          <w:lang w:bidi="ar-YE"/>
        </w:rPr>
      </w:pPr>
      <w:proofErr w:type="gramStart"/>
      <w:r w:rsidRPr="004B6A2B">
        <w:rPr>
          <w:rFonts w:ascii="Times New Roman" w:eastAsia="Times New Roman" w:hAnsi="Times New Roman" w:cs="Times New Roman"/>
          <w:sz w:val="24"/>
          <w:szCs w:val="24"/>
        </w:rPr>
        <w:t>Sebut saja Said Aqil Husin Munawwar, menurut beliau hadis tersebut tidak mempunyai asbabul wurud khusus.</w:t>
      </w:r>
      <w:proofErr w:type="gramEnd"/>
      <w:r w:rsidRPr="004B6A2B">
        <w:rPr>
          <w:rFonts w:ascii="Times New Roman" w:eastAsia="Times New Roman" w:hAnsi="Times New Roman" w:cs="Times New Roman"/>
          <w:sz w:val="24"/>
          <w:szCs w:val="24"/>
        </w:rPr>
        <w:t xml:space="preserve"> Sementara, jika kita kita melihat kondisi historis dan sosiologis masyarakat saat itu dilatarbelakangi oleh adanya kekhawatiran Nabi saw </w:t>
      </w:r>
      <w:proofErr w:type="gramStart"/>
      <w:r w:rsidRPr="004B6A2B">
        <w:rPr>
          <w:rFonts w:ascii="Times New Roman" w:eastAsia="Times New Roman" w:hAnsi="Times New Roman" w:cs="Times New Roman"/>
          <w:sz w:val="24"/>
          <w:szCs w:val="24"/>
        </w:rPr>
        <w:t>akan</w:t>
      </w:r>
      <w:proofErr w:type="gramEnd"/>
      <w:r w:rsidRPr="004B6A2B">
        <w:rPr>
          <w:rFonts w:ascii="Times New Roman" w:eastAsia="Times New Roman" w:hAnsi="Times New Roman" w:cs="Times New Roman"/>
          <w:sz w:val="24"/>
          <w:szCs w:val="24"/>
        </w:rPr>
        <w:t xml:space="preserve"> keselamatan perempuan, jika dia berpergian jauh tanpa disertai suami atau mahram. </w:t>
      </w:r>
      <w:proofErr w:type="gramStart"/>
      <w:r w:rsidRPr="004B6A2B">
        <w:rPr>
          <w:rFonts w:ascii="Times New Roman" w:eastAsia="Times New Roman" w:hAnsi="Times New Roman" w:cs="Times New Roman"/>
          <w:sz w:val="24"/>
          <w:szCs w:val="24"/>
        </w:rPr>
        <w:t xml:space="preserve">Mengingat pada masa itu, ketika seseorang berpergian biasa menggunakan kendaraan Onta, </w:t>
      </w:r>
      <w:r w:rsidRPr="004B6A2B">
        <w:rPr>
          <w:rFonts w:ascii="Times New Roman" w:eastAsia="Times New Roman" w:hAnsi="Times New Roman" w:cs="Times New Roman"/>
          <w:i/>
          <w:iCs/>
          <w:sz w:val="24"/>
          <w:szCs w:val="24"/>
        </w:rPr>
        <w:t>bighal</w:t>
      </w:r>
      <w:r w:rsidRPr="004B6A2B">
        <w:rPr>
          <w:rFonts w:ascii="Times New Roman" w:eastAsia="Times New Roman" w:hAnsi="Times New Roman" w:cs="Times New Roman"/>
          <w:sz w:val="24"/>
          <w:szCs w:val="24"/>
        </w:rPr>
        <w:t>, (sejenis kuda) maupun keledai dalam perjalanannya.</w:t>
      </w:r>
      <w:proofErr w:type="gramEnd"/>
      <w:r w:rsidRPr="004B6A2B">
        <w:rPr>
          <w:rFonts w:ascii="Times New Roman" w:eastAsia="Times New Roman" w:hAnsi="Times New Roman" w:cs="Times New Roman"/>
          <w:sz w:val="24"/>
          <w:szCs w:val="24"/>
        </w:rPr>
        <w:t xml:space="preserve"> Mereka sering kali harus mengarungi </w:t>
      </w:r>
      <w:proofErr w:type="gramStart"/>
      <w:r w:rsidRPr="004B6A2B">
        <w:rPr>
          <w:rFonts w:ascii="Times New Roman" w:eastAsia="Times New Roman" w:hAnsi="Times New Roman" w:cs="Times New Roman"/>
          <w:sz w:val="24"/>
          <w:szCs w:val="24"/>
        </w:rPr>
        <w:t>padang</w:t>
      </w:r>
      <w:proofErr w:type="gramEnd"/>
      <w:r w:rsidRPr="004B6A2B">
        <w:rPr>
          <w:rFonts w:ascii="Times New Roman" w:eastAsia="Times New Roman" w:hAnsi="Times New Roman" w:cs="Times New Roman"/>
          <w:sz w:val="24"/>
          <w:szCs w:val="24"/>
        </w:rPr>
        <w:t xml:space="preserve"> pasir yang sangat luas, daerah-daerah yang jauh dengan manusia. </w:t>
      </w:r>
      <w:proofErr w:type="gramStart"/>
      <w:r w:rsidRPr="004B6A2B">
        <w:rPr>
          <w:rFonts w:ascii="Times New Roman" w:eastAsia="Times New Roman" w:hAnsi="Times New Roman" w:cs="Times New Roman"/>
          <w:sz w:val="24"/>
          <w:szCs w:val="24"/>
        </w:rPr>
        <w:t>Di samping itu, wanita dianggap tabu atau kurang etis jika berpergian sendirian.</w:t>
      </w:r>
      <w:bookmarkStart w:id="1" w:name="_ftnref6"/>
      <w:bookmarkEnd w:id="1"/>
      <w:proofErr w:type="gramEnd"/>
      <w:r w:rsidRPr="004B6A2B">
        <w:rPr>
          <w:rStyle w:val="FootnoteReference"/>
          <w:rFonts w:ascii="Times New Roman" w:eastAsia="Times New Roman" w:hAnsi="Times New Roman" w:cs="Times New Roman"/>
          <w:sz w:val="24"/>
          <w:szCs w:val="24"/>
        </w:rPr>
        <w:footnoteReference w:id="24"/>
      </w:r>
      <w:r w:rsidRPr="004B6A2B">
        <w:rPr>
          <w:rFonts w:ascii="Times New Roman" w:eastAsia="Times New Roman" w:hAnsi="Times New Roman" w:cs="Times New Roman"/>
          <w:sz w:val="24"/>
          <w:szCs w:val="24"/>
          <w:vertAlign w:val="superscript"/>
        </w:rPr>
        <w:t xml:space="preserve">   </w:t>
      </w:r>
    </w:p>
    <w:p w14:paraId="62A60139" w14:textId="77777777" w:rsidR="00A944EB" w:rsidRPr="004B6A2B" w:rsidRDefault="00A944EB" w:rsidP="00EC5E14">
      <w:pPr>
        <w:spacing w:after="0" w:line="360" w:lineRule="auto"/>
        <w:ind w:left="426" w:firstLine="360"/>
        <w:jc w:val="both"/>
        <w:rPr>
          <w:rFonts w:ascii="Times New Roman" w:eastAsia="Times New Roman" w:hAnsi="Times New Roman" w:cs="Times New Roman"/>
          <w:sz w:val="24"/>
          <w:szCs w:val="24"/>
          <w:lang w:val="en-GB" w:bidi="ar-YE"/>
        </w:rPr>
      </w:pPr>
      <w:r w:rsidRPr="004B6A2B">
        <w:rPr>
          <w:rFonts w:ascii="Times New Roman" w:eastAsia="Times New Roman" w:hAnsi="Times New Roman" w:cs="Times New Roman"/>
          <w:sz w:val="24"/>
          <w:szCs w:val="24"/>
        </w:rPr>
        <w:t>Oleh sebab itu jika kondisi sekarang masyarakat sudah berubah, di mana jarak yang jauh sudah tidak lagi menjadi masalah, ditambah dengan adanya sistem keamanan yang menjamin keselamatan wanita berpergian, maka sah-sah saja</w:t>
      </w:r>
      <w:r w:rsidRPr="004B6A2B">
        <w:rPr>
          <w:rFonts w:ascii="Times New Roman" w:eastAsia="Times New Roman" w:hAnsi="Times New Roman" w:cs="Times New Roman"/>
          <w:i/>
          <w:iCs/>
          <w:sz w:val="24"/>
          <w:szCs w:val="24"/>
        </w:rPr>
        <w:t xml:space="preserve"> </w:t>
      </w:r>
      <w:r w:rsidRPr="004B6A2B">
        <w:rPr>
          <w:rFonts w:ascii="Times New Roman" w:eastAsia="Times New Roman" w:hAnsi="Times New Roman" w:cs="Times New Roman"/>
          <w:sz w:val="24"/>
          <w:szCs w:val="24"/>
        </w:rPr>
        <w:t>wanita pergi sendirian untuk menuntut ilmu, menunaikan haji, bekerja dan lain sebagainya.</w:t>
      </w:r>
    </w:p>
    <w:p w14:paraId="1589C6F2" w14:textId="77777777" w:rsidR="00A944EB" w:rsidRPr="004B6A2B" w:rsidRDefault="00A944EB" w:rsidP="00EC5E14">
      <w:pPr>
        <w:spacing w:after="0" w:line="360" w:lineRule="auto"/>
        <w:ind w:left="426" w:firstLine="360"/>
        <w:jc w:val="both"/>
        <w:rPr>
          <w:rFonts w:ascii="Times New Roman" w:eastAsia="Times New Roman" w:hAnsi="Times New Roman" w:cs="Times New Roman"/>
          <w:sz w:val="24"/>
          <w:szCs w:val="24"/>
          <w:lang w:bidi="ar-YE"/>
        </w:rPr>
      </w:pPr>
      <w:proofErr w:type="gramStart"/>
      <w:r w:rsidRPr="004B6A2B">
        <w:rPr>
          <w:rFonts w:ascii="Times New Roman" w:eastAsia="Times New Roman" w:hAnsi="Times New Roman" w:cs="Times New Roman"/>
          <w:sz w:val="24"/>
          <w:szCs w:val="24"/>
        </w:rPr>
        <w:t xml:space="preserve">Dengan demikian, di sini perlu reinterpretasi baru mengenai konsep </w:t>
      </w:r>
      <w:r w:rsidRPr="004B6A2B">
        <w:rPr>
          <w:rFonts w:ascii="Times New Roman" w:eastAsia="Times New Roman" w:hAnsi="Times New Roman" w:cs="Times New Roman"/>
          <w:i/>
          <w:iCs/>
          <w:sz w:val="24"/>
          <w:szCs w:val="24"/>
        </w:rPr>
        <w:t>mahram.</w:t>
      </w:r>
      <w:proofErr w:type="gramEnd"/>
      <w:r w:rsidRPr="004B6A2B">
        <w:rPr>
          <w:rFonts w:ascii="Times New Roman" w:eastAsia="Times New Roman" w:hAnsi="Times New Roman" w:cs="Times New Roman"/>
          <w:sz w:val="24"/>
          <w:szCs w:val="24"/>
        </w:rPr>
        <w:t xml:space="preserve"> Mahram tidak lagi harus dipahami sebagai </w:t>
      </w:r>
      <w:r w:rsidRPr="004B6A2B">
        <w:rPr>
          <w:rFonts w:ascii="Times New Roman" w:eastAsia="Times New Roman" w:hAnsi="Times New Roman" w:cs="Times New Roman"/>
          <w:i/>
          <w:iCs/>
          <w:sz w:val="24"/>
          <w:szCs w:val="24"/>
        </w:rPr>
        <w:t>person</w:t>
      </w:r>
      <w:r w:rsidRPr="004B6A2B">
        <w:rPr>
          <w:rFonts w:ascii="Times New Roman" w:eastAsia="Times New Roman" w:hAnsi="Times New Roman" w:cs="Times New Roman"/>
          <w:sz w:val="24"/>
          <w:szCs w:val="24"/>
        </w:rPr>
        <w:t xml:space="preserve"> </w:t>
      </w:r>
      <w:proofErr w:type="gramStart"/>
      <w:r w:rsidRPr="004B6A2B">
        <w:rPr>
          <w:rFonts w:ascii="Times New Roman" w:eastAsia="Times New Roman" w:hAnsi="Times New Roman" w:cs="Times New Roman"/>
          <w:sz w:val="24"/>
          <w:szCs w:val="24"/>
        </w:rPr>
        <w:t>akan</w:t>
      </w:r>
      <w:proofErr w:type="gramEnd"/>
      <w:r w:rsidRPr="004B6A2B">
        <w:rPr>
          <w:rFonts w:ascii="Times New Roman" w:eastAsia="Times New Roman" w:hAnsi="Times New Roman" w:cs="Times New Roman"/>
          <w:sz w:val="24"/>
          <w:szCs w:val="24"/>
        </w:rPr>
        <w:t xml:space="preserve"> tetapi </w:t>
      </w:r>
      <w:r w:rsidRPr="004B6A2B">
        <w:rPr>
          <w:rFonts w:ascii="Times New Roman" w:eastAsia="Times New Roman" w:hAnsi="Times New Roman" w:cs="Times New Roman"/>
          <w:i/>
          <w:iCs/>
          <w:sz w:val="24"/>
          <w:szCs w:val="24"/>
        </w:rPr>
        <w:t xml:space="preserve">sistem keamanan </w:t>
      </w:r>
      <w:r w:rsidRPr="004B6A2B">
        <w:rPr>
          <w:rFonts w:ascii="Times New Roman" w:eastAsia="Times New Roman" w:hAnsi="Times New Roman" w:cs="Times New Roman"/>
          <w:sz w:val="24"/>
          <w:szCs w:val="24"/>
        </w:rPr>
        <w:t xml:space="preserve">yang menjamin keselamatan bagi kaum wanita itu. Pemahaman semacam ini tampaknya </w:t>
      </w:r>
      <w:proofErr w:type="gramStart"/>
      <w:r w:rsidRPr="004B6A2B">
        <w:rPr>
          <w:rFonts w:ascii="Times New Roman" w:eastAsia="Times New Roman" w:hAnsi="Times New Roman" w:cs="Times New Roman"/>
          <w:sz w:val="24"/>
          <w:szCs w:val="24"/>
        </w:rPr>
        <w:t>akan</w:t>
      </w:r>
      <w:proofErr w:type="gramEnd"/>
      <w:r w:rsidRPr="004B6A2B">
        <w:rPr>
          <w:rFonts w:ascii="Times New Roman" w:eastAsia="Times New Roman" w:hAnsi="Times New Roman" w:cs="Times New Roman"/>
          <w:sz w:val="24"/>
          <w:szCs w:val="24"/>
        </w:rPr>
        <w:t xml:space="preserve"> lebih kontekstual, apresiasip dan akomodatif terhadap perubahan dan perkembangan zaman. </w:t>
      </w:r>
      <w:proofErr w:type="gramStart"/>
      <w:r w:rsidRPr="004B6A2B">
        <w:rPr>
          <w:rFonts w:ascii="Times New Roman" w:eastAsia="Times New Roman" w:hAnsi="Times New Roman" w:cs="Times New Roman"/>
          <w:sz w:val="24"/>
          <w:szCs w:val="24"/>
        </w:rPr>
        <w:t xml:space="preserve">Sehingga kita tidak hanya </w:t>
      </w:r>
      <w:r w:rsidRPr="004B6A2B">
        <w:rPr>
          <w:rFonts w:ascii="Times New Roman" w:eastAsia="Times New Roman" w:hAnsi="Times New Roman" w:cs="Times New Roman"/>
          <w:sz w:val="24"/>
          <w:szCs w:val="24"/>
        </w:rPr>
        <w:lastRenderedPageBreak/>
        <w:t>terpaku dan terjebak oleh bunyi teks hadis yang kadang cenderung bersifat kultural, temporal dan lokal.</w:t>
      </w:r>
      <w:proofErr w:type="gramEnd"/>
    </w:p>
    <w:p w14:paraId="61A1E038" w14:textId="62421E31" w:rsidR="00A944EB" w:rsidRPr="004B6A2B" w:rsidRDefault="00A944EB" w:rsidP="00EC5E14">
      <w:pPr>
        <w:spacing w:after="0" w:line="360" w:lineRule="auto"/>
        <w:ind w:left="426" w:firstLine="360"/>
        <w:jc w:val="both"/>
        <w:rPr>
          <w:rFonts w:ascii="Times New Roman" w:eastAsia="Times New Roman" w:hAnsi="Times New Roman" w:cs="Times New Roman"/>
          <w:sz w:val="24"/>
          <w:szCs w:val="24"/>
          <w:lang w:val="en-GB" w:bidi="ar-YE"/>
        </w:rPr>
      </w:pPr>
      <w:proofErr w:type="gramStart"/>
      <w:r w:rsidRPr="004B6A2B">
        <w:rPr>
          <w:rFonts w:ascii="Times New Roman" w:eastAsia="Times New Roman" w:hAnsi="Times New Roman" w:cs="Times New Roman"/>
          <w:sz w:val="24"/>
          <w:szCs w:val="24"/>
        </w:rPr>
        <w:t>Pemahaman yang mempertimbangkan konteks historis, sosiologis dan antropologis cender</w:t>
      </w:r>
      <w:r w:rsidR="00934F49">
        <w:rPr>
          <w:rFonts w:ascii="Times New Roman" w:eastAsia="Times New Roman" w:hAnsi="Times New Roman" w:cs="Times New Roman"/>
          <w:sz w:val="24"/>
          <w:szCs w:val="24"/>
        </w:rPr>
        <w:t xml:space="preserve">ung lebih lentur </w:t>
      </w:r>
      <w:r w:rsidR="00934F49">
        <w:rPr>
          <w:rFonts w:ascii="Times New Roman" w:eastAsia="Times New Roman" w:hAnsi="Times New Roman" w:cs="Times New Roman"/>
          <w:sz w:val="24"/>
          <w:szCs w:val="24"/>
          <w:lang w:val="id-ID"/>
        </w:rPr>
        <w:t xml:space="preserve">dan </w:t>
      </w:r>
      <w:r w:rsidRPr="004B6A2B">
        <w:rPr>
          <w:rFonts w:ascii="Times New Roman" w:eastAsia="Times New Roman" w:hAnsi="Times New Roman" w:cs="Times New Roman"/>
          <w:sz w:val="24"/>
          <w:szCs w:val="24"/>
        </w:rPr>
        <w:t>elastis.</w:t>
      </w:r>
      <w:proofErr w:type="gramEnd"/>
      <w:r w:rsidRPr="004B6A2B">
        <w:rPr>
          <w:rFonts w:ascii="Times New Roman" w:eastAsia="Times New Roman" w:hAnsi="Times New Roman" w:cs="Times New Roman"/>
          <w:sz w:val="24"/>
          <w:szCs w:val="24"/>
        </w:rPr>
        <w:t xml:space="preserve"> </w:t>
      </w:r>
      <w:proofErr w:type="gramStart"/>
      <w:r w:rsidRPr="004B6A2B">
        <w:rPr>
          <w:rFonts w:ascii="Times New Roman" w:eastAsia="Times New Roman" w:hAnsi="Times New Roman" w:cs="Times New Roman"/>
          <w:sz w:val="24"/>
          <w:szCs w:val="24"/>
        </w:rPr>
        <w:t xml:space="preserve">Namun kemudian hal ini, tidak berarti kita harus kehilangan </w:t>
      </w:r>
      <w:r w:rsidRPr="004B6A2B">
        <w:rPr>
          <w:rFonts w:ascii="Times New Roman" w:eastAsia="Times New Roman" w:hAnsi="Times New Roman" w:cs="Times New Roman"/>
          <w:i/>
          <w:iCs/>
          <w:sz w:val="24"/>
          <w:szCs w:val="24"/>
        </w:rPr>
        <w:t>ruh</w:t>
      </w:r>
      <w:r w:rsidRPr="004B6A2B">
        <w:rPr>
          <w:rFonts w:ascii="Times New Roman" w:eastAsia="Times New Roman" w:hAnsi="Times New Roman" w:cs="Times New Roman"/>
          <w:sz w:val="24"/>
          <w:szCs w:val="24"/>
        </w:rPr>
        <w:t xml:space="preserve"> semangat nilai yang terkandung dalam hadis tersebut.</w:t>
      </w:r>
      <w:proofErr w:type="gramEnd"/>
    </w:p>
    <w:p w14:paraId="1A23A7ED" w14:textId="77777777" w:rsidR="00A944EB" w:rsidRPr="004B6A2B" w:rsidRDefault="00A944EB" w:rsidP="00EC5E14">
      <w:pPr>
        <w:spacing w:after="0" w:line="360" w:lineRule="auto"/>
        <w:ind w:left="426" w:firstLine="360"/>
        <w:jc w:val="both"/>
        <w:rPr>
          <w:rFonts w:ascii="Times New Roman" w:eastAsia="Times New Roman" w:hAnsi="Times New Roman" w:cs="Times New Roman"/>
          <w:sz w:val="24"/>
          <w:szCs w:val="24"/>
        </w:rPr>
      </w:pPr>
      <w:r w:rsidRPr="004B6A2B">
        <w:rPr>
          <w:rFonts w:ascii="Times New Roman" w:eastAsia="Times New Roman" w:hAnsi="Times New Roman" w:cs="Times New Roman"/>
          <w:sz w:val="24"/>
          <w:szCs w:val="24"/>
        </w:rPr>
        <w:t>Kontekstualisasi pemahaman hadis tersebut di</w:t>
      </w:r>
      <w:r w:rsidR="006A6C23" w:rsidRPr="004B6A2B">
        <w:rPr>
          <w:rFonts w:ascii="Times New Roman" w:eastAsia="Times New Roman" w:hAnsi="Times New Roman" w:cs="Times New Roman"/>
          <w:sz w:val="24"/>
          <w:szCs w:val="24"/>
        </w:rPr>
        <w:t xml:space="preserve"> atas, didukung oleh data yang v</w:t>
      </w:r>
      <w:r w:rsidRPr="004B6A2B">
        <w:rPr>
          <w:rFonts w:ascii="Times New Roman" w:eastAsia="Times New Roman" w:hAnsi="Times New Roman" w:cs="Times New Roman"/>
          <w:sz w:val="24"/>
          <w:szCs w:val="24"/>
        </w:rPr>
        <w:t xml:space="preserve">alid dari kandungan hadis yang </w:t>
      </w:r>
      <w:r w:rsidRPr="004B6A2B">
        <w:rPr>
          <w:rFonts w:ascii="Times New Roman" w:eastAsia="Times New Roman" w:hAnsi="Times New Roman" w:cs="Times New Roman"/>
          <w:i/>
          <w:iCs/>
          <w:sz w:val="24"/>
          <w:szCs w:val="24"/>
        </w:rPr>
        <w:t>marfu’</w:t>
      </w:r>
      <w:r w:rsidRPr="004B6A2B">
        <w:rPr>
          <w:rFonts w:ascii="Times New Roman" w:eastAsia="Times New Roman" w:hAnsi="Times New Roman" w:cs="Times New Roman"/>
          <w:sz w:val="24"/>
          <w:szCs w:val="24"/>
        </w:rPr>
        <w:t xml:space="preserve"> (sampai Rasulullah) yang diriwayatkan al Bukhari dari “Ady bin Hatim, sebagai </w:t>
      </w:r>
      <w:proofErr w:type="gramStart"/>
      <w:r w:rsidRPr="004B6A2B">
        <w:rPr>
          <w:rFonts w:ascii="Times New Roman" w:eastAsia="Times New Roman" w:hAnsi="Times New Roman" w:cs="Times New Roman"/>
          <w:sz w:val="24"/>
          <w:szCs w:val="24"/>
        </w:rPr>
        <w:t>berikut :</w:t>
      </w:r>
      <w:proofErr w:type="gramEnd"/>
    </w:p>
    <w:p w14:paraId="64EDF1EF" w14:textId="77777777" w:rsidR="00A944EB" w:rsidRPr="004B6A2B" w:rsidRDefault="00A944EB" w:rsidP="00EC5E14">
      <w:pPr>
        <w:bidi/>
        <w:spacing w:after="0" w:line="360" w:lineRule="auto"/>
        <w:ind w:hanging="14"/>
        <w:jc w:val="both"/>
        <w:rPr>
          <w:rFonts w:ascii="Lotus Linotype" w:eastAsia="Times New Roman" w:hAnsi="Lotus Linotype" w:cs="Lotus Linotype"/>
          <w:sz w:val="28"/>
          <w:szCs w:val="28"/>
        </w:rPr>
      </w:pPr>
      <w:r w:rsidRPr="007A5A9D">
        <w:rPr>
          <w:rFonts w:ascii="Traditional Arabic" w:eastAsia="Times New Roman" w:hAnsi="Traditional Arabic" w:cs="Traditional Arabic"/>
          <w:sz w:val="32"/>
          <w:szCs w:val="32"/>
          <w:rtl/>
        </w:rPr>
        <w:t>يُوْشِكَ أَنْ تَخْرُجَ الظَّعِيْنَةَ تَقَدُّمَ الْبَيْتِ (اْلكَعْبَةِ) لَازَوْجَ مَعَهَا</w:t>
      </w:r>
      <w:r w:rsidRPr="004B6A2B">
        <w:rPr>
          <w:rStyle w:val="FootnoteReference"/>
          <w:rFonts w:asciiTheme="majorBidi" w:eastAsia="Times New Roman" w:hAnsiTheme="majorBidi" w:cstheme="majorBidi"/>
          <w:sz w:val="24"/>
          <w:szCs w:val="24"/>
          <w:rtl/>
        </w:rPr>
        <w:footnoteReference w:id="25"/>
      </w:r>
    </w:p>
    <w:p w14:paraId="17673891" w14:textId="77777777" w:rsidR="00A944EB" w:rsidRPr="004B6A2B" w:rsidRDefault="00A944EB" w:rsidP="00EC5E14">
      <w:pPr>
        <w:spacing w:after="0" w:line="360" w:lineRule="auto"/>
        <w:ind w:left="426" w:firstLine="360"/>
        <w:jc w:val="both"/>
        <w:rPr>
          <w:rFonts w:ascii="Times New Roman" w:eastAsia="Times New Roman" w:hAnsi="Times New Roman" w:cs="Times New Roman"/>
          <w:sz w:val="24"/>
          <w:szCs w:val="24"/>
        </w:rPr>
      </w:pPr>
      <w:proofErr w:type="gramStart"/>
      <w:r w:rsidRPr="004B6A2B">
        <w:rPr>
          <w:rFonts w:ascii="Times New Roman" w:eastAsia="Times New Roman" w:hAnsi="Times New Roman" w:cs="Times New Roman"/>
          <w:i/>
          <w:iCs/>
          <w:sz w:val="24"/>
          <w:szCs w:val="24"/>
        </w:rPr>
        <w:t>“Akan datang masanya, seorang perempuan penunggang onta pergi dari kota (Hirah) menuju Ka’bah tanpa seorang suami bersamanya.”</w:t>
      </w:r>
      <w:proofErr w:type="gramEnd"/>
      <w:r w:rsidRPr="004B6A2B">
        <w:rPr>
          <w:rFonts w:ascii="Times New Roman" w:eastAsia="Times New Roman" w:hAnsi="Times New Roman" w:cs="Times New Roman"/>
          <w:sz w:val="24"/>
          <w:szCs w:val="24"/>
        </w:rPr>
        <w:t xml:space="preserve"> </w:t>
      </w:r>
    </w:p>
    <w:p w14:paraId="6DF1C4E0" w14:textId="77777777" w:rsidR="00A944EB" w:rsidRPr="004B6A2B" w:rsidRDefault="00A944EB" w:rsidP="00EC5E14">
      <w:pPr>
        <w:spacing w:after="0" w:line="360" w:lineRule="auto"/>
        <w:ind w:left="426" w:firstLine="360"/>
        <w:jc w:val="both"/>
        <w:rPr>
          <w:rFonts w:ascii="Times New Roman" w:eastAsia="Times New Roman" w:hAnsi="Times New Roman" w:cs="Times New Roman"/>
          <w:sz w:val="24"/>
          <w:szCs w:val="24"/>
        </w:rPr>
      </w:pPr>
      <w:proofErr w:type="gramStart"/>
      <w:r w:rsidRPr="004B6A2B">
        <w:rPr>
          <w:rFonts w:ascii="Times New Roman" w:eastAsia="Times New Roman" w:hAnsi="Times New Roman" w:cs="Times New Roman"/>
          <w:sz w:val="24"/>
          <w:szCs w:val="24"/>
        </w:rPr>
        <w:t>Hadis tersebut sesungguhnya memberikan prediksi tentang datangnya masa kejayaan Islam dan keamanan di seantero dunia dan sekaligus juga menunjukkan dibolehkannya wanita berpergian tanpa suami atau mahram.</w:t>
      </w:r>
      <w:bookmarkStart w:id="4" w:name="_ftnref7"/>
      <w:bookmarkEnd w:id="4"/>
      <w:proofErr w:type="gramEnd"/>
      <w:r w:rsidRPr="004B6A2B">
        <w:rPr>
          <w:rStyle w:val="FootnoteReference"/>
          <w:rFonts w:ascii="Times New Roman" w:eastAsia="Times New Roman" w:hAnsi="Times New Roman" w:cs="Times New Roman"/>
          <w:sz w:val="24"/>
          <w:szCs w:val="24"/>
        </w:rPr>
        <w:footnoteReference w:id="26"/>
      </w:r>
    </w:p>
    <w:p w14:paraId="6F1ABA09" w14:textId="77777777" w:rsidR="00A944EB" w:rsidRPr="004B6A2B" w:rsidRDefault="006A6C23" w:rsidP="00EC5E14">
      <w:pPr>
        <w:pStyle w:val="ListParagraph"/>
        <w:numPr>
          <w:ilvl w:val="0"/>
          <w:numId w:val="2"/>
        </w:numPr>
        <w:spacing w:after="0" w:line="360" w:lineRule="auto"/>
        <w:ind w:left="426"/>
        <w:jc w:val="both"/>
        <w:rPr>
          <w:rFonts w:ascii="Times New Roman" w:eastAsia="Times New Roman" w:hAnsi="Times New Roman" w:cs="Times New Roman"/>
          <w:b/>
          <w:bCs/>
          <w:sz w:val="24"/>
          <w:szCs w:val="24"/>
        </w:rPr>
      </w:pPr>
      <w:r w:rsidRPr="004B6A2B">
        <w:rPr>
          <w:rFonts w:ascii="Times New Roman" w:eastAsia="Times New Roman" w:hAnsi="Times New Roman" w:cs="Times New Roman"/>
          <w:b/>
          <w:bCs/>
          <w:sz w:val="24"/>
          <w:szCs w:val="24"/>
        </w:rPr>
        <w:t>Analisis</w:t>
      </w:r>
      <w:r w:rsidR="00A944EB" w:rsidRPr="004B6A2B">
        <w:rPr>
          <w:rFonts w:ascii="Times New Roman" w:eastAsia="Times New Roman" w:hAnsi="Times New Roman" w:cs="Times New Roman"/>
          <w:b/>
          <w:bCs/>
          <w:sz w:val="24"/>
          <w:szCs w:val="24"/>
        </w:rPr>
        <w:t xml:space="preserve"> Hadis Melalui Pendekatan </w:t>
      </w:r>
      <w:r w:rsidR="00A944EB" w:rsidRPr="004B6A2B">
        <w:rPr>
          <w:rFonts w:ascii="Times New Roman" w:eastAsia="Times New Roman" w:hAnsi="Times New Roman" w:cs="Times New Roman"/>
          <w:b/>
          <w:bCs/>
          <w:i/>
          <w:iCs/>
          <w:sz w:val="24"/>
          <w:szCs w:val="24"/>
        </w:rPr>
        <w:t>Uṣūl fiqh</w:t>
      </w:r>
      <w:r w:rsidR="00A944EB" w:rsidRPr="004B6A2B">
        <w:rPr>
          <w:rFonts w:ascii="Times New Roman" w:eastAsia="Times New Roman" w:hAnsi="Times New Roman" w:cs="Times New Roman"/>
          <w:b/>
          <w:bCs/>
          <w:sz w:val="24"/>
          <w:szCs w:val="24"/>
        </w:rPr>
        <w:t xml:space="preserve"> </w:t>
      </w:r>
    </w:p>
    <w:p w14:paraId="6F5FE46D" w14:textId="77777777" w:rsidR="00A944EB" w:rsidRPr="004B6A2B" w:rsidRDefault="00A944EB" w:rsidP="00EC5E14">
      <w:pPr>
        <w:spacing w:after="0" w:line="360" w:lineRule="auto"/>
        <w:ind w:left="426" w:firstLine="360"/>
        <w:jc w:val="both"/>
        <w:rPr>
          <w:rFonts w:ascii="Times New Roman" w:eastAsia="Times New Roman" w:hAnsi="Times New Roman" w:cs="Times New Roman"/>
          <w:sz w:val="24"/>
          <w:szCs w:val="24"/>
          <w:lang w:val="en-GB"/>
        </w:rPr>
      </w:pPr>
      <w:r w:rsidRPr="004B6A2B">
        <w:rPr>
          <w:rFonts w:ascii="Times New Roman" w:eastAsia="Times New Roman" w:hAnsi="Times New Roman" w:cs="Times New Roman"/>
          <w:sz w:val="24"/>
          <w:szCs w:val="24"/>
        </w:rPr>
        <w:t xml:space="preserve">Kaidah yang dipakai untuk memahami hadis ini melalui pendekatan </w:t>
      </w:r>
      <w:r w:rsidRPr="004B6A2B">
        <w:rPr>
          <w:rFonts w:ascii="Times New Roman" w:eastAsia="Times New Roman" w:hAnsi="Times New Roman" w:cs="Times New Roman"/>
          <w:i/>
          <w:iCs/>
          <w:sz w:val="24"/>
          <w:szCs w:val="24"/>
        </w:rPr>
        <w:t xml:space="preserve">uṣūl </w:t>
      </w:r>
      <w:proofErr w:type="gramStart"/>
      <w:r w:rsidRPr="004B6A2B">
        <w:rPr>
          <w:rFonts w:ascii="Times New Roman" w:eastAsia="Times New Roman" w:hAnsi="Times New Roman" w:cs="Times New Roman"/>
          <w:i/>
          <w:iCs/>
          <w:sz w:val="24"/>
          <w:szCs w:val="24"/>
        </w:rPr>
        <w:t>fiqh</w:t>
      </w:r>
      <w:r w:rsidRPr="004B6A2B">
        <w:rPr>
          <w:rFonts w:ascii="Times New Roman" w:eastAsia="Times New Roman" w:hAnsi="Times New Roman" w:cs="Times New Roman"/>
          <w:sz w:val="24"/>
          <w:szCs w:val="24"/>
        </w:rPr>
        <w:t xml:space="preserve">  adalah</w:t>
      </w:r>
      <w:proofErr w:type="gramEnd"/>
      <w:r w:rsidRPr="004B6A2B">
        <w:rPr>
          <w:rFonts w:ascii="Times New Roman" w:eastAsia="Times New Roman" w:hAnsi="Times New Roman" w:cs="Times New Roman"/>
          <w:sz w:val="24"/>
          <w:szCs w:val="24"/>
        </w:rPr>
        <w:t xml:space="preserve"> kaidah </w:t>
      </w:r>
      <w:r w:rsidRPr="004B6A2B">
        <w:rPr>
          <w:rFonts w:ascii="Times New Roman" w:eastAsia="Times New Roman" w:hAnsi="Times New Roman" w:cs="Times New Roman" w:hint="cs"/>
          <w:sz w:val="24"/>
          <w:szCs w:val="24"/>
          <w:rtl/>
        </w:rPr>
        <w:t>الحكم يدور مع علته وجود</w:t>
      </w:r>
      <w:r w:rsidRPr="004B6A2B">
        <w:rPr>
          <w:rFonts w:ascii="Times New Roman" w:eastAsia="Times New Roman" w:hAnsi="Times New Roman" w:cs="Times New Roman" w:hint="cs"/>
          <w:sz w:val="24"/>
          <w:szCs w:val="24"/>
          <w:rtl/>
          <w:lang w:bidi="ar-YE"/>
        </w:rPr>
        <w:t>ا</w:t>
      </w:r>
      <w:r w:rsidRPr="004B6A2B">
        <w:rPr>
          <w:rFonts w:ascii="Times New Roman" w:eastAsia="Times New Roman" w:hAnsi="Times New Roman" w:cs="Times New Roman" w:hint="cs"/>
          <w:sz w:val="24"/>
          <w:szCs w:val="24"/>
          <w:rtl/>
        </w:rPr>
        <w:t xml:space="preserve"> و عدما</w:t>
      </w:r>
      <w:r w:rsidRPr="004B6A2B">
        <w:rPr>
          <w:rFonts w:ascii="Times New Roman" w:eastAsia="Times New Roman" w:hAnsi="Times New Roman" w:cs="Times New Roman"/>
          <w:sz w:val="24"/>
          <w:szCs w:val="24"/>
        </w:rPr>
        <w:t xml:space="preserve"> . </w:t>
      </w:r>
      <w:r w:rsidRPr="004B6A2B">
        <w:rPr>
          <w:rFonts w:ascii="Times New Roman" w:eastAsia="Times New Roman" w:hAnsi="Times New Roman" w:cs="Times New Roman"/>
          <w:sz w:val="24"/>
          <w:szCs w:val="24"/>
          <w:lang w:val="en-GB"/>
        </w:rPr>
        <w:t xml:space="preserve">Adapun </w:t>
      </w:r>
      <w:r w:rsidRPr="004B6A2B">
        <w:rPr>
          <w:rFonts w:ascii="Times New Roman" w:eastAsia="Times New Roman" w:hAnsi="Times New Roman" w:cs="Times New Roman"/>
          <w:i/>
          <w:iCs/>
          <w:sz w:val="24"/>
          <w:szCs w:val="24"/>
          <w:lang w:val="en-GB"/>
        </w:rPr>
        <w:t>‘illah</w:t>
      </w:r>
      <w:r w:rsidRPr="004B6A2B">
        <w:rPr>
          <w:rFonts w:ascii="Times New Roman" w:eastAsia="Times New Roman" w:hAnsi="Times New Roman" w:cs="Times New Roman"/>
          <w:sz w:val="24"/>
          <w:szCs w:val="24"/>
          <w:lang w:val="en-GB"/>
        </w:rPr>
        <w:t xml:space="preserve"> yang terkandung dalam hadis ini ulama berbeda </w:t>
      </w:r>
      <w:proofErr w:type="gramStart"/>
      <w:r w:rsidRPr="004B6A2B">
        <w:rPr>
          <w:rFonts w:ascii="Times New Roman" w:eastAsia="Times New Roman" w:hAnsi="Times New Roman" w:cs="Times New Roman"/>
          <w:sz w:val="24"/>
          <w:szCs w:val="24"/>
          <w:lang w:val="en-GB"/>
        </w:rPr>
        <w:t>pandangan :</w:t>
      </w:r>
      <w:proofErr w:type="gramEnd"/>
    </w:p>
    <w:p w14:paraId="4CCB1EDC" w14:textId="77777777" w:rsidR="00A944EB" w:rsidRPr="004B6A2B" w:rsidRDefault="00A944EB" w:rsidP="00EC5E14">
      <w:pPr>
        <w:pStyle w:val="ListParagraph"/>
        <w:numPr>
          <w:ilvl w:val="0"/>
          <w:numId w:val="3"/>
        </w:numPr>
        <w:spacing w:after="0" w:line="360" w:lineRule="auto"/>
        <w:ind w:left="709" w:hanging="283"/>
        <w:jc w:val="both"/>
        <w:rPr>
          <w:rFonts w:ascii="Times New Roman" w:eastAsia="Times New Roman" w:hAnsi="Times New Roman" w:cs="Times New Roman"/>
          <w:sz w:val="24"/>
          <w:szCs w:val="24"/>
          <w:lang w:val="en-GB"/>
        </w:rPr>
      </w:pPr>
      <w:r w:rsidRPr="004B6A2B">
        <w:rPr>
          <w:rFonts w:ascii="Times New Roman" w:eastAsia="Times New Roman" w:hAnsi="Times New Roman" w:cs="Times New Roman"/>
          <w:sz w:val="24"/>
          <w:szCs w:val="24"/>
          <w:lang w:val="en-GB"/>
        </w:rPr>
        <w:t xml:space="preserve">Aman, yakni adanya rasa aman dalam perjalanan dari gangguan penjahat apabila bersama mahram. </w:t>
      </w:r>
      <w:r w:rsidRPr="004B6A2B">
        <w:rPr>
          <w:rFonts w:ascii="Times New Roman" w:eastAsia="Times New Roman" w:hAnsi="Times New Roman" w:cs="Times New Roman"/>
          <w:i/>
          <w:iCs/>
          <w:sz w:val="24"/>
          <w:szCs w:val="24"/>
          <w:lang w:val="en-GB"/>
        </w:rPr>
        <w:t>‘illah</w:t>
      </w:r>
      <w:r w:rsidRPr="004B6A2B">
        <w:rPr>
          <w:rFonts w:ascii="Times New Roman" w:eastAsia="Times New Roman" w:hAnsi="Times New Roman" w:cs="Times New Roman"/>
          <w:sz w:val="24"/>
          <w:szCs w:val="24"/>
          <w:lang w:val="en-GB"/>
        </w:rPr>
        <w:t xml:space="preserve"> ini didukung oleh Hasan al Bashri, Daud al Zhahiri</w:t>
      </w:r>
      <w:r w:rsidRPr="004B6A2B">
        <w:rPr>
          <w:rFonts w:ascii="Times New Roman" w:eastAsia="Times New Roman" w:hAnsi="Times New Roman" w:cs="Times New Roman"/>
          <w:sz w:val="24"/>
          <w:szCs w:val="24"/>
          <w:lang w:val="en-GB" w:bidi="ar-YE"/>
        </w:rPr>
        <w:t>,</w:t>
      </w:r>
      <w:r w:rsidRPr="004B6A2B">
        <w:rPr>
          <w:rStyle w:val="FootnoteReference"/>
          <w:rFonts w:ascii="Times New Roman" w:eastAsia="Times New Roman" w:hAnsi="Times New Roman" w:cs="Times New Roman"/>
          <w:sz w:val="24"/>
          <w:szCs w:val="24"/>
          <w:lang w:val="en-GB" w:bidi="ar-YE"/>
        </w:rPr>
        <w:footnoteReference w:id="27"/>
      </w:r>
      <w:r w:rsidRPr="004B6A2B">
        <w:rPr>
          <w:rFonts w:ascii="Times New Roman" w:eastAsia="Times New Roman" w:hAnsi="Times New Roman" w:cs="Times New Roman"/>
          <w:sz w:val="24"/>
          <w:szCs w:val="24"/>
          <w:lang w:val="en-GB" w:bidi="ar-YE"/>
        </w:rPr>
        <w:t xml:space="preserve"> al Mawardi dan orang-orang yang memperbolehkan perempuan pergi haji tanpa mahram yakni hanya ditemani beberapa orang perempauan atau seorang perempuan saja sebagaimana pendapat yang muktamad dalam mazhab Syafi’iah.</w:t>
      </w:r>
    </w:p>
    <w:p w14:paraId="276BC21A" w14:textId="77777777" w:rsidR="00A944EB" w:rsidRPr="004B6A2B" w:rsidRDefault="00A944EB" w:rsidP="00EC5E14">
      <w:pPr>
        <w:spacing w:after="0" w:line="360" w:lineRule="auto"/>
        <w:ind w:left="709" w:firstLine="360"/>
        <w:jc w:val="both"/>
        <w:rPr>
          <w:rFonts w:ascii="Times New Roman" w:eastAsia="Times New Roman" w:hAnsi="Times New Roman" w:cs="Times New Roman"/>
          <w:sz w:val="24"/>
          <w:szCs w:val="24"/>
        </w:rPr>
      </w:pPr>
      <w:r w:rsidRPr="004B6A2B">
        <w:rPr>
          <w:rFonts w:ascii="Times New Roman" w:eastAsia="Times New Roman" w:hAnsi="Times New Roman" w:cs="Times New Roman"/>
          <w:sz w:val="24"/>
          <w:szCs w:val="24"/>
          <w:lang w:val="en-GB"/>
        </w:rPr>
        <w:t xml:space="preserve">Maka dari itu, sesuai kaidah </w:t>
      </w:r>
      <w:r w:rsidRPr="004B6A2B">
        <w:rPr>
          <w:rFonts w:ascii="Times New Roman" w:eastAsia="Times New Roman" w:hAnsi="Times New Roman" w:cs="Times New Roman" w:hint="cs"/>
          <w:sz w:val="24"/>
          <w:szCs w:val="24"/>
          <w:rtl/>
          <w:lang w:val="en-GB"/>
        </w:rPr>
        <w:t>الحكم يدور مع علته وجودا و عدما</w:t>
      </w:r>
      <w:r w:rsidRPr="004B6A2B">
        <w:rPr>
          <w:rFonts w:ascii="Times New Roman" w:eastAsia="Times New Roman" w:hAnsi="Times New Roman" w:cs="Times New Roman"/>
          <w:sz w:val="24"/>
          <w:szCs w:val="24"/>
        </w:rPr>
        <w:t xml:space="preserve"> apabila rasa aman itu sudah didapatkan dalam perjalanan yang sekiranya perempuan </w:t>
      </w:r>
      <w:r w:rsidRPr="004B6A2B">
        <w:rPr>
          <w:rFonts w:ascii="Times New Roman" w:eastAsia="Times New Roman" w:hAnsi="Times New Roman" w:cs="Times New Roman"/>
          <w:sz w:val="24"/>
          <w:szCs w:val="24"/>
        </w:rPr>
        <w:lastRenderedPageBreak/>
        <w:t xml:space="preserve">tidak takut lagi untuk berpergian sendirian dikarenakan banyaknya pos kepolisian, singkatnya waktu perjalanan, ramainya orang yang berpergian dan lain sebagainya seperti zaman sekarang ini maka </w:t>
      </w:r>
      <w:r w:rsidRPr="004B6A2B">
        <w:rPr>
          <w:rFonts w:ascii="Times New Roman" w:eastAsia="Times New Roman" w:hAnsi="Times New Roman" w:cs="Times New Roman"/>
          <w:i/>
          <w:iCs/>
          <w:sz w:val="24"/>
          <w:szCs w:val="24"/>
        </w:rPr>
        <w:t>‘illah</w:t>
      </w:r>
      <w:r w:rsidRPr="004B6A2B">
        <w:rPr>
          <w:rFonts w:ascii="Times New Roman" w:eastAsia="Times New Roman" w:hAnsi="Times New Roman" w:cs="Times New Roman"/>
          <w:sz w:val="24"/>
          <w:szCs w:val="24"/>
        </w:rPr>
        <w:t xml:space="preserve"> yang ada pada wajibnya  bersama mahram sebagaimana teks hadis telah gugur atau posisi mahram itu bisa digantikan dengan keamanan yang didapat dalam perjalanan tanpa mahram. </w:t>
      </w:r>
    </w:p>
    <w:p w14:paraId="6C0233AA" w14:textId="77777777" w:rsidR="00A944EB" w:rsidRPr="004B6A2B" w:rsidRDefault="00A944EB" w:rsidP="00EC5E14">
      <w:pPr>
        <w:spacing w:after="0" w:line="360" w:lineRule="auto"/>
        <w:ind w:left="709" w:firstLine="360"/>
        <w:jc w:val="both"/>
        <w:rPr>
          <w:rFonts w:ascii="Times New Roman" w:eastAsia="Times New Roman" w:hAnsi="Times New Roman" w:cs="Times New Roman"/>
          <w:sz w:val="24"/>
          <w:szCs w:val="24"/>
        </w:rPr>
      </w:pPr>
      <w:r w:rsidRPr="004B6A2B">
        <w:rPr>
          <w:rFonts w:ascii="Times New Roman" w:eastAsia="Times New Roman" w:hAnsi="Times New Roman" w:cs="Times New Roman"/>
          <w:sz w:val="24"/>
          <w:szCs w:val="24"/>
        </w:rPr>
        <w:t xml:space="preserve">Pemahaman seperti ini senada dengan pemahaman Hasan al Bashri dan Daud Al Zhahiri tatkala mereka mengatakan seorang perempuan boleh berpergian sendirian tanpa ditemani mahram atau beberapa orang perempuan atau tanpa ditemani seorang perempuan </w:t>
      </w:r>
      <w:proofErr w:type="gramStart"/>
      <w:r w:rsidRPr="004B6A2B">
        <w:rPr>
          <w:rFonts w:ascii="Times New Roman" w:eastAsia="Times New Roman" w:hAnsi="Times New Roman" w:cs="Times New Roman"/>
          <w:sz w:val="24"/>
          <w:szCs w:val="24"/>
        </w:rPr>
        <w:t>lain</w:t>
      </w:r>
      <w:proofErr w:type="gramEnd"/>
      <w:r w:rsidRPr="004B6A2B">
        <w:rPr>
          <w:rFonts w:ascii="Times New Roman" w:eastAsia="Times New Roman" w:hAnsi="Times New Roman" w:cs="Times New Roman"/>
          <w:sz w:val="24"/>
          <w:szCs w:val="24"/>
        </w:rPr>
        <w:t xml:space="preserve"> pun apabila jalan dirasa telah aman.</w:t>
      </w:r>
      <w:r w:rsidRPr="004B6A2B">
        <w:rPr>
          <w:rStyle w:val="FootnoteReference"/>
          <w:rFonts w:ascii="Times New Roman" w:eastAsia="Times New Roman" w:hAnsi="Times New Roman" w:cs="Times New Roman"/>
          <w:sz w:val="24"/>
          <w:szCs w:val="24"/>
        </w:rPr>
        <w:footnoteReference w:id="28"/>
      </w:r>
    </w:p>
    <w:p w14:paraId="2B84E0E4" w14:textId="77777777" w:rsidR="00A944EB" w:rsidRPr="004B6A2B" w:rsidRDefault="00A944EB" w:rsidP="00EC5E14">
      <w:pPr>
        <w:pStyle w:val="ListParagraph"/>
        <w:numPr>
          <w:ilvl w:val="0"/>
          <w:numId w:val="3"/>
        </w:numPr>
        <w:spacing w:after="0" w:line="360" w:lineRule="auto"/>
        <w:ind w:left="709" w:hanging="270"/>
        <w:jc w:val="both"/>
        <w:rPr>
          <w:rFonts w:ascii="Times New Roman" w:eastAsia="Times New Roman" w:hAnsi="Times New Roman" w:cs="Times New Roman"/>
          <w:sz w:val="24"/>
          <w:szCs w:val="24"/>
        </w:rPr>
      </w:pPr>
      <w:r w:rsidRPr="004B6A2B">
        <w:rPr>
          <w:rFonts w:ascii="Times New Roman" w:eastAsia="Times New Roman" w:hAnsi="Times New Roman" w:cs="Times New Roman"/>
          <w:sz w:val="24"/>
          <w:szCs w:val="24"/>
        </w:rPr>
        <w:t xml:space="preserve">Adapun </w:t>
      </w:r>
      <w:r w:rsidRPr="004B6A2B">
        <w:rPr>
          <w:rFonts w:ascii="Times New Roman" w:eastAsia="Times New Roman" w:hAnsi="Times New Roman" w:cs="Times New Roman"/>
          <w:i/>
          <w:iCs/>
          <w:sz w:val="24"/>
          <w:szCs w:val="24"/>
        </w:rPr>
        <w:t>‘illah</w:t>
      </w:r>
      <w:r w:rsidRPr="004B6A2B">
        <w:rPr>
          <w:rFonts w:ascii="Times New Roman" w:eastAsia="Times New Roman" w:hAnsi="Times New Roman" w:cs="Times New Roman"/>
          <w:sz w:val="24"/>
          <w:szCs w:val="24"/>
        </w:rPr>
        <w:t xml:space="preserve"> yang kedua adalah </w:t>
      </w:r>
      <w:r w:rsidRPr="004B6A2B">
        <w:rPr>
          <w:rFonts w:ascii="Times New Roman" w:eastAsia="Times New Roman" w:hAnsi="Times New Roman" w:cs="Times New Roman"/>
          <w:i/>
          <w:iCs/>
          <w:sz w:val="24"/>
          <w:szCs w:val="24"/>
        </w:rPr>
        <w:t>khalwat</w:t>
      </w:r>
      <w:r w:rsidRPr="004B6A2B">
        <w:rPr>
          <w:rFonts w:ascii="Times New Roman" w:eastAsia="Times New Roman" w:hAnsi="Times New Roman" w:cs="Times New Roman"/>
          <w:sz w:val="24"/>
          <w:szCs w:val="24"/>
        </w:rPr>
        <w:t xml:space="preserve">, yakni Nabi saw memerintahkan perempuan untuk tidak berpergian kecuali bersama mahram alasannya adalah karena perjalanan itu dapat mengakibatkan </w:t>
      </w:r>
      <w:r w:rsidRPr="004B6A2B">
        <w:rPr>
          <w:rFonts w:ascii="Times New Roman" w:eastAsia="Times New Roman" w:hAnsi="Times New Roman" w:cs="Times New Roman"/>
          <w:i/>
          <w:iCs/>
          <w:sz w:val="24"/>
          <w:szCs w:val="24"/>
        </w:rPr>
        <w:t>khalwat</w:t>
      </w:r>
      <w:r w:rsidRPr="004B6A2B">
        <w:rPr>
          <w:rFonts w:ascii="Times New Roman" w:eastAsia="Times New Roman" w:hAnsi="Times New Roman" w:cs="Times New Roman"/>
          <w:sz w:val="24"/>
          <w:szCs w:val="24"/>
        </w:rPr>
        <w:t xml:space="preserve"> bagi perempuan. Sebagaimana haram ber</w:t>
      </w:r>
      <w:r w:rsidRPr="004B6A2B">
        <w:rPr>
          <w:rFonts w:ascii="Times New Roman" w:eastAsia="Times New Roman" w:hAnsi="Times New Roman" w:cs="Times New Roman"/>
          <w:i/>
          <w:iCs/>
          <w:sz w:val="24"/>
          <w:szCs w:val="24"/>
        </w:rPr>
        <w:t>khalwat</w:t>
      </w:r>
      <w:r w:rsidRPr="004B6A2B">
        <w:rPr>
          <w:rFonts w:ascii="Times New Roman" w:eastAsia="Times New Roman" w:hAnsi="Times New Roman" w:cs="Times New Roman"/>
          <w:sz w:val="24"/>
          <w:szCs w:val="24"/>
        </w:rPr>
        <w:t xml:space="preserve"> antara seorang laki-laki dan seorang perempuan maka haram pulalah berkumpulnya seorang laki-laki dengan beberapa orang perempuan, yakni hal tersebut juga dihukumi sebagai </w:t>
      </w:r>
      <w:r w:rsidRPr="004B6A2B">
        <w:rPr>
          <w:rFonts w:ascii="Times New Roman" w:eastAsia="Times New Roman" w:hAnsi="Times New Roman" w:cs="Times New Roman"/>
          <w:i/>
          <w:iCs/>
          <w:sz w:val="24"/>
          <w:szCs w:val="24"/>
        </w:rPr>
        <w:t>khalwat</w:t>
      </w:r>
      <w:r w:rsidRPr="004B6A2B">
        <w:rPr>
          <w:rStyle w:val="FootnoteReference"/>
          <w:rFonts w:ascii="Times New Roman" w:eastAsia="Times New Roman" w:hAnsi="Times New Roman" w:cs="Times New Roman"/>
          <w:sz w:val="24"/>
          <w:szCs w:val="24"/>
        </w:rPr>
        <w:footnoteReference w:id="29"/>
      </w:r>
      <w:r w:rsidRPr="004B6A2B">
        <w:rPr>
          <w:rFonts w:ascii="Times New Roman" w:eastAsia="Times New Roman" w:hAnsi="Times New Roman" w:cs="Times New Roman"/>
          <w:sz w:val="24"/>
          <w:szCs w:val="24"/>
        </w:rPr>
        <w:t>. Pendapat ini didukung oleh Al-Qoffal dari ulama Syafi’iyyah.</w:t>
      </w:r>
      <w:r w:rsidRPr="004B6A2B">
        <w:rPr>
          <w:rStyle w:val="FootnoteReference"/>
          <w:rFonts w:ascii="Times New Roman" w:eastAsia="Times New Roman" w:hAnsi="Times New Roman" w:cs="Times New Roman"/>
          <w:sz w:val="24"/>
          <w:szCs w:val="24"/>
        </w:rPr>
        <w:footnoteReference w:id="30"/>
      </w:r>
    </w:p>
    <w:p w14:paraId="23B46678" w14:textId="77777777" w:rsidR="00A944EB" w:rsidRPr="004B6A2B" w:rsidRDefault="00A944EB" w:rsidP="00EC5E14">
      <w:pPr>
        <w:spacing w:after="0" w:line="360" w:lineRule="auto"/>
        <w:ind w:left="709" w:firstLine="360"/>
        <w:jc w:val="both"/>
        <w:rPr>
          <w:rFonts w:ascii="Times New Roman" w:eastAsia="Times New Roman" w:hAnsi="Times New Roman" w:cs="Times New Roman"/>
          <w:sz w:val="24"/>
          <w:szCs w:val="24"/>
        </w:rPr>
      </w:pPr>
      <w:r w:rsidRPr="004B6A2B">
        <w:rPr>
          <w:rFonts w:ascii="Times New Roman" w:eastAsia="Times New Roman" w:hAnsi="Times New Roman" w:cs="Times New Roman"/>
          <w:sz w:val="24"/>
          <w:szCs w:val="24"/>
        </w:rPr>
        <w:t>B</w:t>
      </w:r>
      <w:r w:rsidRPr="004B6A2B">
        <w:rPr>
          <w:rFonts w:ascii="Times New Roman" w:eastAsia="Times New Roman" w:hAnsi="Times New Roman" w:cs="Times New Roman"/>
          <w:sz w:val="24"/>
          <w:szCs w:val="24"/>
          <w:lang w:val="en-GB"/>
        </w:rPr>
        <w:t xml:space="preserve">erdasarkan kaidah </w:t>
      </w:r>
      <w:r w:rsidRPr="004B6A2B">
        <w:rPr>
          <w:rFonts w:ascii="Times New Roman" w:eastAsia="Times New Roman" w:hAnsi="Times New Roman" w:cs="Times New Roman" w:hint="cs"/>
          <w:sz w:val="24"/>
          <w:szCs w:val="24"/>
          <w:rtl/>
          <w:lang w:val="en-GB"/>
        </w:rPr>
        <w:t>الحكم يدور مع علته وجودا و عدما</w:t>
      </w:r>
      <w:r w:rsidRPr="004B6A2B">
        <w:rPr>
          <w:rFonts w:ascii="Times New Roman" w:eastAsia="Times New Roman" w:hAnsi="Times New Roman" w:cs="Times New Roman"/>
          <w:sz w:val="24"/>
          <w:szCs w:val="24"/>
        </w:rPr>
        <w:t xml:space="preserve"> dengan </w:t>
      </w:r>
      <w:r w:rsidRPr="004B6A2B">
        <w:rPr>
          <w:rFonts w:ascii="Times New Roman" w:eastAsia="Times New Roman" w:hAnsi="Times New Roman" w:cs="Times New Roman"/>
          <w:i/>
          <w:iCs/>
          <w:sz w:val="24"/>
          <w:szCs w:val="24"/>
        </w:rPr>
        <w:t>‘‘illah</w:t>
      </w:r>
      <w:r w:rsidRPr="004B6A2B">
        <w:rPr>
          <w:rFonts w:ascii="Times New Roman" w:eastAsia="Times New Roman" w:hAnsi="Times New Roman" w:cs="Times New Roman"/>
          <w:sz w:val="24"/>
          <w:szCs w:val="24"/>
        </w:rPr>
        <w:t xml:space="preserve"> yang kedua ini, apabila rasa aman itu sudah didapatkan dalam perjalanan seperti zaman sekarang ini maka tetap ketentuan berpergian seorang perempuan haruslah disertai oleh mahramnya karena </w:t>
      </w:r>
      <w:r w:rsidRPr="004B6A2B">
        <w:rPr>
          <w:rFonts w:ascii="Times New Roman" w:eastAsia="Times New Roman" w:hAnsi="Times New Roman" w:cs="Times New Roman"/>
          <w:i/>
          <w:iCs/>
          <w:sz w:val="24"/>
          <w:szCs w:val="24"/>
        </w:rPr>
        <w:t>‘‘illah</w:t>
      </w:r>
      <w:r w:rsidRPr="004B6A2B">
        <w:rPr>
          <w:rFonts w:ascii="Times New Roman" w:eastAsia="Times New Roman" w:hAnsi="Times New Roman" w:cs="Times New Roman"/>
          <w:sz w:val="24"/>
          <w:szCs w:val="24"/>
        </w:rPr>
        <w:t xml:space="preserve"> khalwat itu masih ada sedangkan hukum mengikuti </w:t>
      </w:r>
      <w:r w:rsidRPr="004B6A2B">
        <w:rPr>
          <w:rFonts w:ascii="Times New Roman" w:eastAsia="Times New Roman" w:hAnsi="Times New Roman" w:cs="Times New Roman"/>
          <w:i/>
          <w:iCs/>
          <w:sz w:val="24"/>
          <w:szCs w:val="24"/>
        </w:rPr>
        <w:t>‘‘illah</w:t>
      </w:r>
      <w:r w:rsidRPr="004B6A2B">
        <w:rPr>
          <w:rFonts w:ascii="Times New Roman" w:eastAsia="Times New Roman" w:hAnsi="Times New Roman" w:cs="Times New Roman"/>
          <w:sz w:val="24"/>
          <w:szCs w:val="24"/>
        </w:rPr>
        <w:t>nya ada atau tidak adanya.</w:t>
      </w:r>
    </w:p>
    <w:p w14:paraId="5ACBC2B0" w14:textId="77777777" w:rsidR="00A944EB" w:rsidRPr="004B6A2B" w:rsidRDefault="00A944EB" w:rsidP="00EC5E14">
      <w:pPr>
        <w:pStyle w:val="ListParagraph"/>
        <w:numPr>
          <w:ilvl w:val="0"/>
          <w:numId w:val="3"/>
        </w:numPr>
        <w:spacing w:after="0" w:line="360" w:lineRule="auto"/>
        <w:ind w:left="709" w:hanging="283"/>
        <w:jc w:val="both"/>
        <w:rPr>
          <w:rFonts w:ascii="Times New Roman" w:eastAsia="Times New Roman" w:hAnsi="Times New Roman" w:cs="Times New Roman"/>
          <w:sz w:val="24"/>
          <w:szCs w:val="24"/>
        </w:rPr>
      </w:pPr>
      <w:r w:rsidRPr="004B6A2B">
        <w:rPr>
          <w:rFonts w:ascii="Times New Roman" w:eastAsia="Times New Roman" w:hAnsi="Times New Roman" w:cs="Times New Roman"/>
          <w:sz w:val="24"/>
          <w:szCs w:val="24"/>
        </w:rPr>
        <w:t xml:space="preserve">Sebagian ulama ada yang memandang bahwa </w:t>
      </w:r>
      <w:r w:rsidRPr="004B6A2B">
        <w:rPr>
          <w:rFonts w:ascii="Times New Roman" w:eastAsia="Times New Roman" w:hAnsi="Times New Roman" w:cs="Times New Roman"/>
          <w:i/>
          <w:iCs/>
          <w:sz w:val="24"/>
          <w:szCs w:val="24"/>
        </w:rPr>
        <w:t>‘‘illah</w:t>
      </w:r>
      <w:r w:rsidRPr="004B6A2B">
        <w:rPr>
          <w:rFonts w:ascii="Times New Roman" w:eastAsia="Times New Roman" w:hAnsi="Times New Roman" w:cs="Times New Roman"/>
          <w:sz w:val="24"/>
          <w:szCs w:val="24"/>
        </w:rPr>
        <w:t xml:space="preserve">nya adalah keduanya sekaligus, yakni jalan yang aman dan </w:t>
      </w:r>
      <w:r w:rsidRPr="004B6A2B">
        <w:rPr>
          <w:rFonts w:ascii="Times New Roman" w:eastAsia="Times New Roman" w:hAnsi="Times New Roman" w:cs="Times New Roman"/>
          <w:i/>
          <w:iCs/>
          <w:sz w:val="24"/>
          <w:szCs w:val="24"/>
        </w:rPr>
        <w:t>khalwat</w:t>
      </w:r>
      <w:r w:rsidRPr="004B6A2B">
        <w:rPr>
          <w:rFonts w:ascii="Times New Roman" w:eastAsia="Times New Roman" w:hAnsi="Times New Roman" w:cs="Times New Roman"/>
          <w:sz w:val="24"/>
          <w:szCs w:val="24"/>
        </w:rPr>
        <w:t xml:space="preserve">. Al-Mawardi dari ulama </w:t>
      </w:r>
      <w:r w:rsidRPr="004B6A2B">
        <w:rPr>
          <w:rFonts w:ascii="Times New Roman" w:eastAsia="Times New Roman" w:hAnsi="Times New Roman" w:cs="Times New Roman"/>
          <w:sz w:val="24"/>
          <w:szCs w:val="24"/>
        </w:rPr>
        <w:lastRenderedPageBreak/>
        <w:t xml:space="preserve">kalangan As-Syafi’iyah mengatakan bahwa sebagian dari kalangan pendukung mazhab As-syafi’i berpendapat bahwa bila perjalanan itu aman dan tidak ada kekhawatiran dari khalwat antara laki dan perempuan, maka para wanita boleh bepergian tanpa mahram bahkan tanpa teman seorang wanita yang </w:t>
      </w:r>
      <w:r w:rsidRPr="004B6A2B">
        <w:rPr>
          <w:rFonts w:ascii="Times New Roman" w:eastAsia="Times New Roman" w:hAnsi="Times New Roman" w:cs="Times New Roman"/>
          <w:i/>
          <w:iCs/>
          <w:sz w:val="24"/>
          <w:szCs w:val="24"/>
        </w:rPr>
        <w:t>tsiqah</w:t>
      </w:r>
      <w:r w:rsidRPr="004B6A2B">
        <w:rPr>
          <w:rFonts w:ascii="Times New Roman" w:eastAsia="Times New Roman" w:hAnsi="Times New Roman" w:cs="Times New Roman"/>
          <w:sz w:val="24"/>
          <w:szCs w:val="24"/>
        </w:rPr>
        <w:t>.</w:t>
      </w:r>
      <w:r w:rsidRPr="004B6A2B">
        <w:rPr>
          <w:rStyle w:val="FootnoteReference"/>
          <w:rFonts w:ascii="Times New Roman" w:eastAsia="Times New Roman" w:hAnsi="Times New Roman" w:cs="Times New Roman"/>
          <w:sz w:val="24"/>
          <w:szCs w:val="24"/>
        </w:rPr>
        <w:footnoteReference w:id="31"/>
      </w:r>
    </w:p>
    <w:p w14:paraId="43714FCE" w14:textId="2971BFF7" w:rsidR="00A944EB" w:rsidRPr="007A5A9D" w:rsidRDefault="00A944EB" w:rsidP="00EC5E14">
      <w:pPr>
        <w:spacing w:after="0" w:line="360" w:lineRule="auto"/>
        <w:ind w:left="709" w:firstLine="360"/>
        <w:jc w:val="both"/>
        <w:rPr>
          <w:rFonts w:ascii="Times New Roman" w:eastAsia="Times New Roman" w:hAnsi="Times New Roman" w:cs="Times New Roman"/>
          <w:sz w:val="24"/>
          <w:szCs w:val="24"/>
          <w:lang w:val="id-ID"/>
        </w:rPr>
      </w:pPr>
      <w:r w:rsidRPr="004B6A2B">
        <w:rPr>
          <w:rFonts w:ascii="Times New Roman" w:eastAsia="Times New Roman" w:hAnsi="Times New Roman" w:cs="Times New Roman"/>
          <w:sz w:val="24"/>
          <w:szCs w:val="24"/>
        </w:rPr>
        <w:t xml:space="preserve">Adapun konsekuensi hukum dari </w:t>
      </w:r>
      <w:r w:rsidRPr="004B6A2B">
        <w:rPr>
          <w:rFonts w:ascii="Times New Roman" w:eastAsia="Times New Roman" w:hAnsi="Times New Roman" w:cs="Times New Roman"/>
          <w:i/>
          <w:iCs/>
          <w:sz w:val="24"/>
          <w:szCs w:val="24"/>
        </w:rPr>
        <w:t>‘illah</w:t>
      </w:r>
      <w:r w:rsidRPr="004B6A2B">
        <w:rPr>
          <w:rFonts w:ascii="Times New Roman" w:eastAsia="Times New Roman" w:hAnsi="Times New Roman" w:cs="Times New Roman"/>
          <w:sz w:val="24"/>
          <w:szCs w:val="24"/>
        </w:rPr>
        <w:t xml:space="preserve"> ini maka tidak jauh berbeda dari </w:t>
      </w:r>
      <w:r w:rsidRPr="004B6A2B">
        <w:rPr>
          <w:rFonts w:ascii="Times New Roman" w:eastAsia="Times New Roman" w:hAnsi="Times New Roman" w:cs="Times New Roman"/>
          <w:i/>
          <w:iCs/>
          <w:sz w:val="24"/>
          <w:szCs w:val="24"/>
        </w:rPr>
        <w:t>‘illah</w:t>
      </w:r>
      <w:r w:rsidRPr="004B6A2B">
        <w:rPr>
          <w:rFonts w:ascii="Times New Roman" w:eastAsia="Times New Roman" w:hAnsi="Times New Roman" w:cs="Times New Roman"/>
          <w:sz w:val="24"/>
          <w:szCs w:val="24"/>
        </w:rPr>
        <w:t xml:space="preserve"> kedua sebab walaupun sekarang jalan telah terasa aman akan tetapi </w:t>
      </w:r>
      <w:r w:rsidRPr="004B6A2B">
        <w:rPr>
          <w:rFonts w:ascii="Times New Roman" w:eastAsia="Times New Roman" w:hAnsi="Times New Roman" w:cs="Times New Roman"/>
          <w:i/>
          <w:iCs/>
          <w:sz w:val="24"/>
          <w:szCs w:val="24"/>
        </w:rPr>
        <w:t>‘illah</w:t>
      </w:r>
      <w:r w:rsidRPr="004B6A2B">
        <w:rPr>
          <w:rFonts w:ascii="Times New Roman" w:eastAsia="Times New Roman" w:hAnsi="Times New Roman" w:cs="Times New Roman"/>
          <w:sz w:val="24"/>
          <w:szCs w:val="24"/>
        </w:rPr>
        <w:t xml:space="preserve"> khalwat yang terkadung dalam hadis ini bersifat universal untuk setiap waktu dan zaman.</w:t>
      </w:r>
    </w:p>
    <w:p w14:paraId="6D0F7C28" w14:textId="77777777" w:rsidR="00A944EB" w:rsidRPr="007A5A9D" w:rsidRDefault="00A944EB" w:rsidP="00EC5E14">
      <w:pPr>
        <w:spacing w:after="0" w:line="360" w:lineRule="auto"/>
        <w:jc w:val="both"/>
        <w:rPr>
          <w:rFonts w:asciiTheme="majorBidi" w:hAnsiTheme="majorBidi" w:cstheme="majorBidi"/>
          <w:b/>
          <w:bCs/>
          <w:sz w:val="24"/>
          <w:szCs w:val="24"/>
          <w:lang w:val="en-GB"/>
        </w:rPr>
      </w:pPr>
      <w:r w:rsidRPr="007A5A9D">
        <w:rPr>
          <w:rFonts w:asciiTheme="majorBidi" w:hAnsiTheme="majorBidi" w:cstheme="majorBidi"/>
          <w:b/>
          <w:bCs/>
          <w:sz w:val="24"/>
          <w:szCs w:val="24"/>
          <w:lang w:val="en-GB"/>
        </w:rPr>
        <w:t>Kesimpulan</w:t>
      </w:r>
    </w:p>
    <w:p w14:paraId="707AE672" w14:textId="77777777" w:rsidR="00CA1EA5" w:rsidRDefault="00A944EB" w:rsidP="00EC5E14">
      <w:pPr>
        <w:pStyle w:val="ListParagraph"/>
        <w:spacing w:after="0" w:line="360" w:lineRule="auto"/>
        <w:ind w:left="0" w:firstLine="360"/>
        <w:jc w:val="both"/>
        <w:rPr>
          <w:rFonts w:asciiTheme="majorBidi" w:eastAsia="Times New Roman" w:hAnsiTheme="majorBidi" w:cstheme="majorBidi"/>
          <w:sz w:val="24"/>
          <w:szCs w:val="24"/>
          <w:lang w:val="id-ID" w:bidi="ar-YE"/>
        </w:rPr>
      </w:pPr>
      <w:r w:rsidRPr="004B6A2B">
        <w:rPr>
          <w:rFonts w:asciiTheme="majorBidi" w:hAnsiTheme="majorBidi" w:cstheme="majorBidi"/>
          <w:bCs/>
          <w:sz w:val="24"/>
          <w:szCs w:val="24"/>
          <w:lang w:val="sv-SE"/>
        </w:rPr>
        <w:t>Ber</w:t>
      </w:r>
      <w:r w:rsidR="008778C5">
        <w:rPr>
          <w:rFonts w:asciiTheme="majorBidi" w:hAnsiTheme="majorBidi" w:cstheme="majorBidi"/>
          <w:bCs/>
          <w:sz w:val="24"/>
          <w:szCs w:val="24"/>
          <w:lang w:val="sv-SE"/>
        </w:rPr>
        <w:t xml:space="preserve">dasarkan penelitian </w:t>
      </w:r>
      <w:r w:rsidR="008778C5">
        <w:rPr>
          <w:rFonts w:asciiTheme="majorBidi" w:hAnsiTheme="majorBidi" w:cstheme="majorBidi"/>
          <w:bCs/>
          <w:sz w:val="24"/>
          <w:szCs w:val="24"/>
          <w:lang w:val="id-ID"/>
        </w:rPr>
        <w:t xml:space="preserve">ini peneliti dapat menyimpulkan bahwa memahami interpretasi teks dalil secara </w:t>
      </w:r>
      <w:r w:rsidRPr="008778C5">
        <w:rPr>
          <w:rFonts w:asciiTheme="majorBidi" w:eastAsia="Times New Roman" w:hAnsiTheme="majorBidi" w:cstheme="majorBidi"/>
          <w:sz w:val="24"/>
          <w:szCs w:val="24"/>
          <w:lang w:val="en-GB" w:bidi="ar-YE"/>
        </w:rPr>
        <w:t xml:space="preserve">tekstual dan kontekstual memiliki perbedaan pemahaman yang </w:t>
      </w:r>
      <w:r w:rsidR="008778C5">
        <w:rPr>
          <w:rFonts w:asciiTheme="majorBidi" w:eastAsia="Times New Roman" w:hAnsiTheme="majorBidi" w:cstheme="majorBidi"/>
          <w:sz w:val="24"/>
          <w:szCs w:val="24"/>
          <w:lang w:val="id-ID" w:bidi="ar-YE"/>
        </w:rPr>
        <w:t>substansial.</w:t>
      </w:r>
      <w:r w:rsidRPr="008778C5">
        <w:rPr>
          <w:rFonts w:asciiTheme="majorBidi" w:eastAsia="Times New Roman" w:hAnsiTheme="majorBidi" w:cstheme="majorBidi"/>
          <w:sz w:val="24"/>
          <w:szCs w:val="24"/>
          <w:lang w:val="en-GB" w:bidi="ar-YE"/>
        </w:rPr>
        <w:t xml:space="preserve"> </w:t>
      </w:r>
      <w:proofErr w:type="gramStart"/>
      <w:r w:rsidRPr="008778C5">
        <w:rPr>
          <w:rFonts w:asciiTheme="majorBidi" w:eastAsia="Times New Roman" w:hAnsiTheme="majorBidi" w:cstheme="majorBidi"/>
          <w:sz w:val="24"/>
          <w:szCs w:val="24"/>
          <w:lang w:val="en-GB" w:bidi="ar-YE"/>
        </w:rPr>
        <w:t xml:space="preserve">Memahami </w:t>
      </w:r>
      <w:r w:rsidR="008778C5">
        <w:rPr>
          <w:rFonts w:asciiTheme="majorBidi" w:eastAsia="Times New Roman" w:hAnsiTheme="majorBidi" w:cstheme="majorBidi"/>
          <w:sz w:val="24"/>
          <w:szCs w:val="24"/>
          <w:lang w:val="id-ID" w:bidi="ar-YE"/>
        </w:rPr>
        <w:t xml:space="preserve">interpretasi teks dalil secara </w:t>
      </w:r>
      <w:r w:rsidRPr="008778C5">
        <w:rPr>
          <w:rFonts w:asciiTheme="majorBidi" w:eastAsia="Times New Roman" w:hAnsiTheme="majorBidi" w:cstheme="majorBidi"/>
          <w:sz w:val="24"/>
          <w:szCs w:val="24"/>
          <w:lang w:val="en-GB" w:bidi="ar-YE"/>
        </w:rPr>
        <w:t>tekstual sanga</w:t>
      </w:r>
      <w:r w:rsidR="008778C5">
        <w:rPr>
          <w:rFonts w:asciiTheme="majorBidi" w:eastAsia="Times New Roman" w:hAnsiTheme="majorBidi" w:cstheme="majorBidi"/>
          <w:sz w:val="24"/>
          <w:szCs w:val="24"/>
          <w:lang w:val="en-GB" w:bidi="ar-YE"/>
        </w:rPr>
        <w:t xml:space="preserve">t terikat dengan teks-teks </w:t>
      </w:r>
      <w:r w:rsidR="008778C5">
        <w:rPr>
          <w:rFonts w:asciiTheme="majorBidi" w:eastAsia="Times New Roman" w:hAnsiTheme="majorBidi" w:cstheme="majorBidi"/>
          <w:sz w:val="24"/>
          <w:szCs w:val="24"/>
          <w:lang w:val="id-ID" w:bidi="ar-YE"/>
        </w:rPr>
        <w:t>teks dalil</w:t>
      </w:r>
      <w:r w:rsidRPr="008778C5">
        <w:rPr>
          <w:rFonts w:asciiTheme="majorBidi" w:eastAsia="Times New Roman" w:hAnsiTheme="majorBidi" w:cstheme="majorBidi"/>
          <w:sz w:val="24"/>
          <w:szCs w:val="24"/>
          <w:lang w:val="en-GB" w:bidi="ar-YE"/>
        </w:rPr>
        <w:t xml:space="preserve"> secara harfiah </w:t>
      </w:r>
      <w:r w:rsidR="00CA1EA5">
        <w:rPr>
          <w:rFonts w:asciiTheme="majorBidi" w:eastAsia="Times New Roman" w:hAnsiTheme="majorBidi" w:cstheme="majorBidi"/>
          <w:sz w:val="24"/>
          <w:szCs w:val="24"/>
          <w:lang w:val="en-GB" w:bidi="ar-YE"/>
        </w:rPr>
        <w:t xml:space="preserve">dan membuat pemahaman menjadi </w:t>
      </w:r>
      <w:r w:rsidR="00CA1EA5">
        <w:rPr>
          <w:rFonts w:asciiTheme="majorBidi" w:eastAsia="Times New Roman" w:hAnsiTheme="majorBidi" w:cstheme="majorBidi"/>
          <w:sz w:val="24"/>
          <w:szCs w:val="24"/>
          <w:lang w:val="id-ID" w:bidi="ar-YE"/>
        </w:rPr>
        <w:t>ka</w:t>
      </w:r>
      <w:r w:rsidRPr="008778C5">
        <w:rPr>
          <w:rFonts w:asciiTheme="majorBidi" w:eastAsia="Times New Roman" w:hAnsiTheme="majorBidi" w:cstheme="majorBidi"/>
          <w:sz w:val="24"/>
          <w:szCs w:val="24"/>
          <w:lang w:val="en-GB" w:bidi="ar-YE"/>
        </w:rPr>
        <w:t>ku.</w:t>
      </w:r>
      <w:proofErr w:type="gramEnd"/>
      <w:r w:rsidRPr="008778C5">
        <w:rPr>
          <w:rFonts w:asciiTheme="majorBidi" w:eastAsia="Times New Roman" w:hAnsiTheme="majorBidi" w:cstheme="majorBidi"/>
          <w:sz w:val="24"/>
          <w:szCs w:val="24"/>
          <w:lang w:val="en-GB" w:bidi="ar-YE"/>
        </w:rPr>
        <w:t xml:space="preserve"> Berbeda dengan pemahaman </w:t>
      </w:r>
      <w:r w:rsidR="00CA1EA5">
        <w:rPr>
          <w:rFonts w:asciiTheme="majorBidi" w:eastAsia="Times New Roman" w:hAnsiTheme="majorBidi" w:cstheme="majorBidi"/>
          <w:sz w:val="24"/>
          <w:szCs w:val="24"/>
          <w:lang w:val="id-ID" w:bidi="ar-YE"/>
        </w:rPr>
        <w:t>interpretasi teks dalil</w:t>
      </w:r>
      <w:r w:rsidRPr="008778C5">
        <w:rPr>
          <w:rFonts w:asciiTheme="majorBidi" w:eastAsia="Times New Roman" w:hAnsiTheme="majorBidi" w:cstheme="majorBidi"/>
          <w:sz w:val="24"/>
          <w:szCs w:val="24"/>
          <w:lang w:val="en-GB" w:bidi="ar-YE"/>
        </w:rPr>
        <w:t xml:space="preserve"> secara kontekstual,</w:t>
      </w:r>
      <w:r w:rsidR="00CA1EA5">
        <w:rPr>
          <w:rFonts w:asciiTheme="majorBidi" w:eastAsia="Times New Roman" w:hAnsiTheme="majorBidi" w:cstheme="majorBidi"/>
          <w:sz w:val="24"/>
          <w:szCs w:val="24"/>
          <w:lang w:val="en-GB" w:bidi="ar-YE"/>
        </w:rPr>
        <w:t xml:space="preserve"> pemahaman dengan </w:t>
      </w:r>
      <w:proofErr w:type="gramStart"/>
      <w:r w:rsidR="00CA1EA5">
        <w:rPr>
          <w:rFonts w:asciiTheme="majorBidi" w:eastAsia="Times New Roman" w:hAnsiTheme="majorBidi" w:cstheme="majorBidi"/>
          <w:sz w:val="24"/>
          <w:szCs w:val="24"/>
          <w:lang w:val="en-GB" w:bidi="ar-YE"/>
        </w:rPr>
        <w:t>cara</w:t>
      </w:r>
      <w:proofErr w:type="gramEnd"/>
      <w:r w:rsidR="00CA1EA5">
        <w:rPr>
          <w:rFonts w:asciiTheme="majorBidi" w:eastAsia="Times New Roman" w:hAnsiTheme="majorBidi" w:cstheme="majorBidi"/>
          <w:sz w:val="24"/>
          <w:szCs w:val="24"/>
          <w:lang w:val="en-GB" w:bidi="ar-YE"/>
        </w:rPr>
        <w:t xml:space="preserve"> ini</w:t>
      </w:r>
      <w:r w:rsidRPr="008778C5">
        <w:rPr>
          <w:rFonts w:asciiTheme="majorBidi" w:eastAsia="Times New Roman" w:hAnsiTheme="majorBidi" w:cstheme="majorBidi"/>
          <w:sz w:val="24"/>
          <w:szCs w:val="24"/>
          <w:lang w:val="en-GB" w:bidi="ar-YE"/>
        </w:rPr>
        <w:t xml:space="preserve"> tidak terikat pada teks dan lebih sesuai dengan tuntutan perkembangan zaman. Sedangkan pemahaman </w:t>
      </w:r>
      <w:r w:rsidR="00CA1EA5">
        <w:rPr>
          <w:rFonts w:asciiTheme="majorBidi" w:eastAsia="Times New Roman" w:hAnsiTheme="majorBidi" w:cstheme="majorBidi"/>
          <w:sz w:val="24"/>
          <w:szCs w:val="24"/>
          <w:lang w:val="id-ID" w:bidi="ar-YE"/>
        </w:rPr>
        <w:t>interpretasi teks dalil</w:t>
      </w:r>
      <w:r w:rsidRPr="008778C5">
        <w:rPr>
          <w:rFonts w:asciiTheme="majorBidi" w:eastAsia="Times New Roman" w:hAnsiTheme="majorBidi" w:cstheme="majorBidi"/>
          <w:sz w:val="24"/>
          <w:szCs w:val="24"/>
          <w:lang w:val="en-GB" w:bidi="ar-YE"/>
        </w:rPr>
        <w:t xml:space="preserve"> melalui pendekatan ushul fiqh, kadangkala hasilnya sesuai dengan pemahaman tekstual kadangkala sesuai pula dengan pemahaman secara kontekstual.</w:t>
      </w:r>
    </w:p>
    <w:p w14:paraId="0CEEDEA9" w14:textId="77777777" w:rsidR="007A5A9D" w:rsidRDefault="00A944EB" w:rsidP="00EC5E14">
      <w:pPr>
        <w:pStyle w:val="ListParagraph"/>
        <w:spacing w:after="0" w:line="360" w:lineRule="auto"/>
        <w:ind w:left="0" w:firstLine="360"/>
        <w:jc w:val="both"/>
        <w:rPr>
          <w:rFonts w:asciiTheme="majorBidi" w:eastAsia="Times New Roman" w:hAnsiTheme="majorBidi" w:cstheme="majorBidi"/>
          <w:sz w:val="24"/>
          <w:szCs w:val="24"/>
          <w:lang w:val="id-ID" w:bidi="ar-YE"/>
        </w:rPr>
      </w:pPr>
      <w:r w:rsidRPr="00CA1EA5">
        <w:rPr>
          <w:rFonts w:asciiTheme="majorBidi" w:eastAsia="Times New Roman" w:hAnsiTheme="majorBidi" w:cstheme="majorBidi"/>
          <w:sz w:val="24"/>
          <w:szCs w:val="24"/>
          <w:lang w:val="id-ID" w:bidi="ar-YE"/>
        </w:rPr>
        <w:t xml:space="preserve">Dari penelitian </w:t>
      </w:r>
      <w:r w:rsidR="00CA1EA5">
        <w:rPr>
          <w:rFonts w:asciiTheme="majorBidi" w:eastAsia="Times New Roman" w:hAnsiTheme="majorBidi" w:cstheme="majorBidi"/>
          <w:sz w:val="24"/>
          <w:szCs w:val="24"/>
          <w:lang w:val="id-ID" w:bidi="ar-YE"/>
        </w:rPr>
        <w:t xml:space="preserve">ini juga peneliti simpulkan </w:t>
      </w:r>
      <w:r w:rsidR="00A02C88">
        <w:rPr>
          <w:rFonts w:asciiTheme="majorBidi" w:eastAsia="Times New Roman" w:hAnsiTheme="majorBidi" w:cstheme="majorBidi"/>
          <w:sz w:val="24"/>
          <w:szCs w:val="24"/>
          <w:lang w:val="id-ID" w:bidi="ar-YE"/>
        </w:rPr>
        <w:t>bahwa mengaplikasikan</w:t>
      </w:r>
      <w:r w:rsidRPr="00CA1EA5">
        <w:rPr>
          <w:rFonts w:asciiTheme="majorBidi" w:eastAsia="Times New Roman" w:hAnsiTheme="majorBidi" w:cstheme="majorBidi"/>
          <w:sz w:val="24"/>
          <w:szCs w:val="24"/>
          <w:lang w:val="id-ID" w:bidi="ar-YE"/>
        </w:rPr>
        <w:t xml:space="preserve"> kaidah </w:t>
      </w:r>
      <w:r w:rsidR="00A02C88">
        <w:rPr>
          <w:rFonts w:asciiTheme="majorBidi" w:eastAsia="Times New Roman" w:hAnsiTheme="majorBidi" w:cstheme="majorBidi"/>
          <w:sz w:val="24"/>
          <w:szCs w:val="24"/>
          <w:lang w:val="id-ID" w:bidi="ar-YE"/>
        </w:rPr>
        <w:t>ushul fiqh dalam memahami teks dalil</w:t>
      </w:r>
      <w:r w:rsidRPr="00CA1EA5">
        <w:rPr>
          <w:rFonts w:asciiTheme="majorBidi" w:eastAsia="Times New Roman" w:hAnsiTheme="majorBidi" w:cstheme="majorBidi"/>
          <w:sz w:val="24"/>
          <w:szCs w:val="24"/>
          <w:lang w:val="id-ID" w:bidi="ar-YE"/>
        </w:rPr>
        <w:t xml:space="preserve"> sangatlah penting, mengingat</w:t>
      </w:r>
      <w:r w:rsidR="00A02C88">
        <w:rPr>
          <w:rFonts w:asciiTheme="majorBidi" w:eastAsia="Times New Roman" w:hAnsiTheme="majorBidi" w:cstheme="majorBidi"/>
          <w:sz w:val="24"/>
          <w:szCs w:val="24"/>
          <w:lang w:val="id-ID" w:bidi="ar-YE"/>
        </w:rPr>
        <w:t xml:space="preserve"> ushul fiqh</w:t>
      </w:r>
      <w:r w:rsidRPr="00CA1EA5">
        <w:rPr>
          <w:rFonts w:asciiTheme="majorBidi" w:eastAsia="Times New Roman" w:hAnsiTheme="majorBidi" w:cstheme="majorBidi"/>
          <w:sz w:val="24"/>
          <w:szCs w:val="24"/>
          <w:lang w:val="id-ID" w:bidi="ar-YE"/>
        </w:rPr>
        <w:t xml:space="preserve"> adalah sarana para ulama salaf dalam memahami teks-teks dalil </w:t>
      </w:r>
      <w:r w:rsidR="00FD4BFA">
        <w:rPr>
          <w:rFonts w:asciiTheme="majorBidi" w:eastAsia="Times New Roman" w:hAnsiTheme="majorBidi" w:cstheme="majorBidi"/>
          <w:sz w:val="24"/>
          <w:szCs w:val="24"/>
          <w:lang w:val="id-ID" w:bidi="ar-YE"/>
        </w:rPr>
        <w:t>sehingga apabila pemahaman teks dalil</w:t>
      </w:r>
      <w:r w:rsidRPr="00CA1EA5">
        <w:rPr>
          <w:rFonts w:asciiTheme="majorBidi" w:eastAsia="Times New Roman" w:hAnsiTheme="majorBidi" w:cstheme="majorBidi"/>
          <w:sz w:val="24"/>
          <w:szCs w:val="24"/>
          <w:lang w:val="id-ID" w:bidi="ar-YE"/>
        </w:rPr>
        <w:t xml:space="preserve"> </w:t>
      </w:r>
      <w:r w:rsidR="00FD4BFA">
        <w:rPr>
          <w:rFonts w:asciiTheme="majorBidi" w:eastAsia="Times New Roman" w:hAnsiTheme="majorBidi" w:cstheme="majorBidi"/>
          <w:sz w:val="24"/>
          <w:szCs w:val="24"/>
          <w:lang w:val="id-ID" w:bidi="ar-YE"/>
        </w:rPr>
        <w:t>secara tekstual memberikan</w:t>
      </w:r>
      <w:r w:rsidRPr="00CA1EA5">
        <w:rPr>
          <w:rFonts w:asciiTheme="majorBidi" w:eastAsia="Times New Roman" w:hAnsiTheme="majorBidi" w:cstheme="majorBidi"/>
          <w:sz w:val="24"/>
          <w:szCs w:val="24"/>
          <w:lang w:val="id-ID" w:bidi="ar-YE"/>
        </w:rPr>
        <w:t xml:space="preserve"> masalah baru dalam menyikapi perkembangan zaman, maka perlu memahami </w:t>
      </w:r>
      <w:r w:rsidR="00FD4BFA">
        <w:rPr>
          <w:rFonts w:asciiTheme="majorBidi" w:eastAsia="Times New Roman" w:hAnsiTheme="majorBidi" w:cstheme="majorBidi"/>
          <w:sz w:val="24"/>
          <w:szCs w:val="24"/>
          <w:lang w:val="id-ID" w:bidi="ar-YE"/>
        </w:rPr>
        <w:t xml:space="preserve">teks dalil </w:t>
      </w:r>
      <w:r w:rsidRPr="00CA1EA5">
        <w:rPr>
          <w:rFonts w:asciiTheme="majorBidi" w:eastAsia="Times New Roman" w:hAnsiTheme="majorBidi" w:cstheme="majorBidi"/>
          <w:sz w:val="24"/>
          <w:szCs w:val="24"/>
          <w:lang w:val="id-ID" w:bidi="ar-YE"/>
        </w:rPr>
        <w:t>melalui pendekatan</w:t>
      </w:r>
      <w:r w:rsidR="00FD4BFA">
        <w:rPr>
          <w:rFonts w:asciiTheme="majorBidi" w:eastAsia="Times New Roman" w:hAnsiTheme="majorBidi" w:cstheme="majorBidi"/>
          <w:sz w:val="24"/>
          <w:szCs w:val="24"/>
          <w:lang w:val="id-ID" w:bidi="ar-YE"/>
        </w:rPr>
        <w:t xml:space="preserve"> ushul fiqh </w:t>
      </w:r>
      <w:r w:rsidRPr="00CA1EA5">
        <w:rPr>
          <w:rFonts w:asciiTheme="majorBidi" w:eastAsia="Times New Roman" w:hAnsiTheme="majorBidi" w:cstheme="majorBidi"/>
          <w:sz w:val="24"/>
          <w:szCs w:val="24"/>
          <w:lang w:val="id-ID" w:bidi="ar-YE"/>
        </w:rPr>
        <w:t>seb</w:t>
      </w:r>
      <w:r w:rsidR="00FD4BFA">
        <w:rPr>
          <w:rFonts w:asciiTheme="majorBidi" w:eastAsia="Times New Roman" w:hAnsiTheme="majorBidi" w:cstheme="majorBidi"/>
          <w:sz w:val="24"/>
          <w:szCs w:val="24"/>
          <w:lang w:val="id-ID" w:bidi="ar-YE"/>
        </w:rPr>
        <w:t>agaimana perlunya memahami teks dalil</w:t>
      </w:r>
      <w:r w:rsidRPr="00CA1EA5">
        <w:rPr>
          <w:rFonts w:asciiTheme="majorBidi" w:eastAsia="Times New Roman" w:hAnsiTheme="majorBidi" w:cstheme="majorBidi"/>
          <w:sz w:val="24"/>
          <w:szCs w:val="24"/>
          <w:lang w:val="id-ID" w:bidi="ar-YE"/>
        </w:rPr>
        <w:t xml:space="preserve"> secara kontekstual. </w:t>
      </w:r>
    </w:p>
    <w:p w14:paraId="4FBB8722" w14:textId="0FEADD21" w:rsidR="00A944EB" w:rsidRPr="004B6A2B" w:rsidRDefault="00A944EB" w:rsidP="00EC5E14">
      <w:pPr>
        <w:pStyle w:val="ListParagraph"/>
        <w:spacing w:after="0" w:line="360" w:lineRule="auto"/>
        <w:ind w:left="0" w:firstLine="360"/>
        <w:jc w:val="both"/>
        <w:rPr>
          <w:rFonts w:asciiTheme="majorBidi" w:hAnsiTheme="majorBidi" w:cstheme="majorBidi"/>
          <w:sz w:val="24"/>
          <w:szCs w:val="24"/>
          <w:lang w:val="en-GB"/>
        </w:rPr>
      </w:pPr>
      <w:r w:rsidRPr="007A5A9D">
        <w:rPr>
          <w:rFonts w:asciiTheme="majorBidi" w:hAnsiTheme="majorBidi" w:cstheme="majorBidi"/>
          <w:bCs/>
          <w:sz w:val="24"/>
          <w:szCs w:val="24"/>
          <w:lang w:val="id-ID"/>
        </w:rPr>
        <w:t>Dengan adanya penelitian ini diharapkan dapat membantu para cendikiawan, pemikir muslim dan akedemisi dalam mene</w:t>
      </w:r>
      <w:r w:rsidR="007A5A9D">
        <w:rPr>
          <w:rFonts w:asciiTheme="majorBidi" w:hAnsiTheme="majorBidi" w:cstheme="majorBidi"/>
          <w:bCs/>
          <w:sz w:val="24"/>
          <w:szCs w:val="24"/>
          <w:lang w:val="id-ID"/>
        </w:rPr>
        <w:t>laah dan mempelajari teks-teks dalil</w:t>
      </w:r>
      <w:r w:rsidRPr="007A5A9D">
        <w:rPr>
          <w:rFonts w:asciiTheme="majorBidi" w:hAnsiTheme="majorBidi" w:cstheme="majorBidi"/>
          <w:bCs/>
          <w:sz w:val="24"/>
          <w:szCs w:val="24"/>
          <w:lang w:val="id-ID"/>
        </w:rPr>
        <w:t xml:space="preserve"> yang dianggap membutuhkan reinterpretasi yang sesuai konteks zaman.</w:t>
      </w:r>
      <w:r w:rsidR="007A5A9D">
        <w:rPr>
          <w:rFonts w:asciiTheme="majorBidi" w:hAnsiTheme="majorBidi" w:cstheme="majorBidi"/>
          <w:bCs/>
          <w:sz w:val="24"/>
          <w:szCs w:val="24"/>
          <w:lang w:val="id-ID"/>
        </w:rPr>
        <w:t xml:space="preserve"> Peneliti </w:t>
      </w:r>
      <w:r w:rsidR="007A5A9D">
        <w:rPr>
          <w:rFonts w:asciiTheme="majorBidi" w:hAnsiTheme="majorBidi" w:cstheme="majorBidi"/>
          <w:bCs/>
          <w:sz w:val="24"/>
          <w:szCs w:val="24"/>
          <w:lang w:val="id-ID"/>
        </w:rPr>
        <w:lastRenderedPageBreak/>
        <w:t xml:space="preserve">berharap penelitian ini dapat menjadi tambahan kecil khazanah perpustakaan rujukan dan sumber bacaan </w:t>
      </w:r>
      <w:r w:rsidRPr="004B6A2B">
        <w:rPr>
          <w:rFonts w:asciiTheme="majorBidi" w:hAnsiTheme="majorBidi" w:cstheme="majorBidi"/>
          <w:bCs/>
          <w:sz w:val="24"/>
          <w:szCs w:val="24"/>
        </w:rPr>
        <w:t>yang berkaitan dengan tema penelitian</w:t>
      </w:r>
      <w:r w:rsidR="007A5A9D">
        <w:rPr>
          <w:rFonts w:asciiTheme="majorBidi" w:hAnsiTheme="majorBidi" w:cstheme="majorBidi"/>
          <w:bCs/>
          <w:sz w:val="24"/>
          <w:szCs w:val="24"/>
          <w:lang w:val="id-ID"/>
        </w:rPr>
        <w:t>.</w:t>
      </w:r>
      <w:r w:rsidR="007A5A9D" w:rsidRPr="004B6A2B">
        <w:rPr>
          <w:rFonts w:asciiTheme="majorBidi" w:hAnsiTheme="majorBidi" w:cstheme="majorBidi"/>
          <w:sz w:val="24"/>
          <w:szCs w:val="24"/>
          <w:lang w:val="en-GB"/>
        </w:rPr>
        <w:t xml:space="preserve"> </w:t>
      </w:r>
    </w:p>
    <w:p w14:paraId="683C0AC0" w14:textId="77777777" w:rsidR="00A944EB" w:rsidRPr="004B6A2B" w:rsidRDefault="00A944EB" w:rsidP="00D03DCC">
      <w:pPr>
        <w:spacing w:after="0"/>
        <w:rPr>
          <w:rFonts w:ascii="Times New Roman" w:eastAsia="Times New Roman" w:hAnsi="Times New Roman" w:cs="Times New Roman"/>
          <w:sz w:val="24"/>
          <w:szCs w:val="24"/>
          <w:lang w:val="en-GB"/>
        </w:rPr>
      </w:pPr>
      <w:r w:rsidRPr="004B6A2B">
        <w:rPr>
          <w:rFonts w:ascii="Times New Roman" w:eastAsia="Times New Roman" w:hAnsi="Times New Roman" w:cs="Times New Roman"/>
          <w:sz w:val="24"/>
          <w:szCs w:val="24"/>
          <w:lang w:val="en-GB"/>
        </w:rPr>
        <w:br w:type="page"/>
      </w:r>
    </w:p>
    <w:p w14:paraId="62755B10" w14:textId="77777777" w:rsidR="00A944EB" w:rsidRDefault="00A944EB" w:rsidP="00D03DCC">
      <w:pPr>
        <w:pStyle w:val="FootnoteText"/>
        <w:spacing w:line="276" w:lineRule="auto"/>
        <w:ind w:left="1080" w:hanging="1080"/>
        <w:jc w:val="center"/>
        <w:rPr>
          <w:rFonts w:asciiTheme="majorBidi" w:hAnsiTheme="majorBidi" w:cstheme="majorBidi"/>
          <w:b/>
          <w:bCs/>
          <w:sz w:val="28"/>
          <w:szCs w:val="28"/>
          <w:lang w:val="id-ID"/>
        </w:rPr>
      </w:pPr>
      <w:r w:rsidRPr="004B6A2B">
        <w:rPr>
          <w:rFonts w:asciiTheme="majorBidi" w:hAnsiTheme="majorBidi" w:cstheme="majorBidi"/>
          <w:b/>
          <w:bCs/>
          <w:sz w:val="28"/>
          <w:szCs w:val="28"/>
        </w:rPr>
        <w:lastRenderedPageBreak/>
        <w:t>DAFTAR PUSTAKA</w:t>
      </w:r>
    </w:p>
    <w:p w14:paraId="61F1A4F9" w14:textId="77777777" w:rsidR="00021D77" w:rsidRPr="00021D77" w:rsidRDefault="00021D77" w:rsidP="00D03DCC">
      <w:pPr>
        <w:pStyle w:val="FootnoteText"/>
        <w:spacing w:line="276" w:lineRule="auto"/>
        <w:ind w:left="1080" w:hanging="1080"/>
        <w:jc w:val="center"/>
        <w:rPr>
          <w:rFonts w:asciiTheme="majorBidi" w:hAnsiTheme="majorBidi" w:cstheme="majorBidi"/>
          <w:b/>
          <w:bCs/>
          <w:sz w:val="28"/>
          <w:szCs w:val="28"/>
          <w:lang w:val="id-ID"/>
        </w:rPr>
      </w:pPr>
    </w:p>
    <w:p w14:paraId="1AC9FA13" w14:textId="77777777" w:rsidR="00021D77" w:rsidRDefault="00021D77" w:rsidP="00021D77">
      <w:pPr>
        <w:pStyle w:val="FootnoteText"/>
        <w:spacing w:line="276" w:lineRule="auto"/>
        <w:ind w:left="1080" w:hanging="1080"/>
        <w:jc w:val="both"/>
        <w:rPr>
          <w:rFonts w:asciiTheme="majorBidi" w:hAnsiTheme="majorBidi" w:cstheme="majorBidi"/>
          <w:sz w:val="24"/>
          <w:szCs w:val="24"/>
          <w:lang w:val="id-ID" w:bidi="ar-YE"/>
        </w:rPr>
      </w:pPr>
      <w:r w:rsidRPr="004B6A2B">
        <w:rPr>
          <w:rFonts w:asciiTheme="majorBidi" w:hAnsiTheme="majorBidi" w:cstheme="majorBidi"/>
          <w:sz w:val="24"/>
          <w:szCs w:val="24"/>
        </w:rPr>
        <w:t>A</w:t>
      </w:r>
      <w:r w:rsidRPr="004B6A2B">
        <w:rPr>
          <w:rFonts w:asciiTheme="majorBidi" w:hAnsiTheme="majorBidi" w:cstheme="majorBidi"/>
          <w:sz w:val="24"/>
          <w:szCs w:val="24"/>
          <w:lang w:val="en-GB" w:bidi="ar-YE"/>
        </w:rPr>
        <w:t>l Abadi, Muhammad Asyraf al ‘Azhim.  1415 H.</w:t>
      </w:r>
      <w:r w:rsidRPr="004B6A2B">
        <w:rPr>
          <w:rFonts w:asciiTheme="majorBidi" w:hAnsiTheme="majorBidi" w:cstheme="majorBidi"/>
          <w:i/>
          <w:iCs/>
          <w:sz w:val="24"/>
          <w:szCs w:val="24"/>
          <w:lang w:val="en-GB" w:bidi="ar-YE"/>
        </w:rPr>
        <w:t xml:space="preserve"> ‘Aunu al Ma’bud Syarah Sunan Abi Dawud,</w:t>
      </w:r>
      <w:r w:rsidRPr="004B6A2B">
        <w:rPr>
          <w:rFonts w:asciiTheme="majorBidi" w:hAnsiTheme="majorBidi" w:cstheme="majorBidi"/>
          <w:sz w:val="24"/>
          <w:szCs w:val="24"/>
          <w:lang w:val="en-GB" w:bidi="ar-YE"/>
        </w:rPr>
        <w:t xml:space="preserve"> cet. Ke-2, Beirut: Darul Kutub al Ilmiah.</w:t>
      </w:r>
    </w:p>
    <w:p w14:paraId="0FB57B65" w14:textId="77777777" w:rsidR="00021D77" w:rsidRDefault="00021D77" w:rsidP="00021D77">
      <w:pPr>
        <w:pStyle w:val="FootnoteText"/>
        <w:spacing w:line="276" w:lineRule="auto"/>
        <w:ind w:left="1080" w:hanging="1080"/>
        <w:jc w:val="both"/>
        <w:rPr>
          <w:rFonts w:asciiTheme="majorBidi" w:hAnsiTheme="majorBidi" w:cstheme="majorBidi"/>
          <w:sz w:val="24"/>
          <w:szCs w:val="24"/>
          <w:lang w:val="id-ID" w:bidi="ar-YE"/>
        </w:rPr>
      </w:pPr>
      <w:r>
        <w:rPr>
          <w:rFonts w:asciiTheme="majorBidi" w:hAnsiTheme="majorBidi" w:cstheme="majorBidi"/>
          <w:sz w:val="24"/>
          <w:szCs w:val="24"/>
          <w:lang w:val="en-GB" w:bidi="ar-YE"/>
        </w:rPr>
        <w:t>Al</w:t>
      </w:r>
      <w:r>
        <w:rPr>
          <w:rFonts w:asciiTheme="majorBidi" w:hAnsiTheme="majorBidi" w:cstheme="majorBidi"/>
          <w:sz w:val="24"/>
          <w:szCs w:val="24"/>
          <w:lang w:val="id-ID" w:bidi="ar-YE"/>
        </w:rPr>
        <w:t xml:space="preserve"> </w:t>
      </w:r>
      <w:r w:rsidRPr="004B6A2B">
        <w:rPr>
          <w:rFonts w:asciiTheme="majorBidi" w:hAnsiTheme="majorBidi" w:cstheme="majorBidi"/>
          <w:sz w:val="24"/>
          <w:szCs w:val="24"/>
          <w:lang w:val="en-GB" w:bidi="ar-YE"/>
        </w:rPr>
        <w:t xml:space="preserve">Bukhari, Muhammad </w:t>
      </w:r>
      <w:proofErr w:type="gramStart"/>
      <w:r w:rsidRPr="004B6A2B">
        <w:rPr>
          <w:rFonts w:asciiTheme="majorBidi" w:hAnsiTheme="majorBidi" w:cstheme="majorBidi"/>
          <w:sz w:val="24"/>
          <w:szCs w:val="24"/>
          <w:lang w:val="en-GB" w:bidi="ar-YE"/>
        </w:rPr>
        <w:t>bin</w:t>
      </w:r>
      <w:proofErr w:type="gramEnd"/>
      <w:r w:rsidRPr="004B6A2B">
        <w:rPr>
          <w:rFonts w:asciiTheme="majorBidi" w:hAnsiTheme="majorBidi" w:cstheme="majorBidi"/>
          <w:sz w:val="24"/>
          <w:szCs w:val="24"/>
          <w:lang w:val="en-GB" w:bidi="ar-YE"/>
        </w:rPr>
        <w:t xml:space="preserve"> Ismail. 1422 H. </w:t>
      </w:r>
      <w:r w:rsidRPr="004B6A2B">
        <w:rPr>
          <w:rFonts w:asciiTheme="majorBidi" w:hAnsiTheme="majorBidi" w:cstheme="majorBidi"/>
          <w:i/>
          <w:iCs/>
          <w:sz w:val="24"/>
          <w:szCs w:val="24"/>
          <w:lang w:val="en-GB" w:bidi="ar-YE"/>
        </w:rPr>
        <w:t xml:space="preserve">Al-Jami’ Al-Musnad Al-Shahih Al-Mukhtashar Min Umuri Rasulillah saw </w:t>
      </w:r>
      <w:proofErr w:type="gramStart"/>
      <w:r w:rsidRPr="004B6A2B">
        <w:rPr>
          <w:rFonts w:asciiTheme="majorBidi" w:hAnsiTheme="majorBidi" w:cstheme="majorBidi"/>
          <w:i/>
          <w:iCs/>
          <w:sz w:val="24"/>
          <w:szCs w:val="24"/>
          <w:lang w:val="en-GB" w:bidi="ar-YE"/>
        </w:rPr>
        <w:t>wa</w:t>
      </w:r>
      <w:proofErr w:type="gramEnd"/>
      <w:r w:rsidRPr="004B6A2B">
        <w:rPr>
          <w:rFonts w:asciiTheme="majorBidi" w:hAnsiTheme="majorBidi" w:cstheme="majorBidi"/>
          <w:i/>
          <w:iCs/>
          <w:sz w:val="24"/>
          <w:szCs w:val="24"/>
          <w:lang w:val="en-GB" w:bidi="ar-YE"/>
        </w:rPr>
        <w:t xml:space="preserve"> Sunanihi wa Ayyamihi</w:t>
      </w:r>
      <w:r w:rsidRPr="004B6A2B">
        <w:rPr>
          <w:rFonts w:asciiTheme="majorBidi" w:hAnsiTheme="majorBidi" w:cstheme="majorBidi"/>
          <w:sz w:val="24"/>
          <w:szCs w:val="24"/>
          <w:lang w:val="en-GB" w:bidi="ar-YE"/>
        </w:rPr>
        <w:t xml:space="preserve">, Tahqiq Muhammad Zuhair bin Nashir Al-Nashir. </w:t>
      </w:r>
      <w:proofErr w:type="gramStart"/>
      <w:r w:rsidRPr="004B6A2B">
        <w:rPr>
          <w:rFonts w:asciiTheme="majorBidi" w:hAnsiTheme="majorBidi" w:cstheme="majorBidi"/>
          <w:sz w:val="24"/>
          <w:szCs w:val="24"/>
          <w:lang w:val="en-GB" w:bidi="ar-YE"/>
        </w:rPr>
        <w:t>Daru Al-Thuqu Al-Najah.</w:t>
      </w:r>
      <w:proofErr w:type="gramEnd"/>
      <w:r w:rsidRPr="004B6A2B">
        <w:rPr>
          <w:rFonts w:asciiTheme="majorBidi" w:hAnsiTheme="majorBidi" w:cstheme="majorBidi"/>
          <w:sz w:val="24"/>
          <w:szCs w:val="24"/>
          <w:lang w:val="en-GB" w:bidi="ar-YE"/>
        </w:rPr>
        <w:t xml:space="preserve"> </w:t>
      </w:r>
    </w:p>
    <w:p w14:paraId="08D9C608" w14:textId="77777777" w:rsidR="00021D77" w:rsidRDefault="00021D77" w:rsidP="00021D77">
      <w:pPr>
        <w:pStyle w:val="FootnoteText"/>
        <w:spacing w:line="276" w:lineRule="auto"/>
        <w:ind w:left="1080" w:hanging="1080"/>
        <w:jc w:val="both"/>
        <w:rPr>
          <w:rFonts w:asciiTheme="majorBidi" w:hAnsiTheme="majorBidi" w:cstheme="majorBidi"/>
          <w:sz w:val="24"/>
          <w:szCs w:val="24"/>
          <w:lang w:val="id-ID" w:bidi="ar-YE"/>
        </w:rPr>
      </w:pPr>
      <w:r>
        <w:rPr>
          <w:rFonts w:asciiTheme="majorBidi" w:hAnsiTheme="majorBidi" w:cstheme="majorBidi"/>
          <w:sz w:val="24"/>
          <w:szCs w:val="24"/>
          <w:lang w:val="en-GB" w:bidi="ar-YE"/>
        </w:rPr>
        <w:t>Al</w:t>
      </w:r>
      <w:r>
        <w:rPr>
          <w:rFonts w:asciiTheme="majorBidi" w:hAnsiTheme="majorBidi" w:cstheme="majorBidi"/>
          <w:sz w:val="24"/>
          <w:szCs w:val="24"/>
          <w:lang w:val="id-ID" w:bidi="ar-YE"/>
        </w:rPr>
        <w:t xml:space="preserve"> </w:t>
      </w:r>
      <w:r w:rsidRPr="004B6A2B">
        <w:rPr>
          <w:rFonts w:asciiTheme="majorBidi" w:hAnsiTheme="majorBidi" w:cstheme="majorBidi"/>
          <w:sz w:val="24"/>
          <w:szCs w:val="24"/>
          <w:lang w:val="en-GB" w:bidi="ar-YE"/>
        </w:rPr>
        <w:t xml:space="preserve">Hajjaj, Muslim bin. </w:t>
      </w:r>
      <w:r w:rsidRPr="004B6A2B">
        <w:rPr>
          <w:rFonts w:asciiTheme="majorBidi" w:hAnsiTheme="majorBidi" w:cstheme="majorBidi"/>
          <w:i/>
          <w:iCs/>
          <w:sz w:val="24"/>
          <w:szCs w:val="24"/>
          <w:lang w:val="en-GB" w:bidi="ar-YE"/>
        </w:rPr>
        <w:t xml:space="preserve">Al-Musnad Al-Shahih Al-Mukhtasar Binaqli Al-‘Adl ‘an ‘Adl </w:t>
      </w:r>
      <w:proofErr w:type="gramStart"/>
      <w:r w:rsidRPr="004B6A2B">
        <w:rPr>
          <w:rFonts w:asciiTheme="majorBidi" w:hAnsiTheme="majorBidi" w:cstheme="majorBidi"/>
          <w:i/>
          <w:iCs/>
          <w:sz w:val="24"/>
          <w:szCs w:val="24"/>
          <w:lang w:val="en-GB" w:bidi="ar-YE"/>
        </w:rPr>
        <w:t>Ila</w:t>
      </w:r>
      <w:proofErr w:type="gramEnd"/>
      <w:r w:rsidRPr="004B6A2B">
        <w:rPr>
          <w:rFonts w:asciiTheme="majorBidi" w:hAnsiTheme="majorBidi" w:cstheme="majorBidi"/>
          <w:i/>
          <w:iCs/>
          <w:sz w:val="24"/>
          <w:szCs w:val="24"/>
          <w:lang w:val="en-GB" w:bidi="ar-YE"/>
        </w:rPr>
        <w:t xml:space="preserve"> Rasulillah saw.</w:t>
      </w:r>
      <w:r w:rsidRPr="004B6A2B">
        <w:rPr>
          <w:rFonts w:asciiTheme="majorBidi" w:hAnsiTheme="majorBidi" w:cstheme="majorBidi"/>
          <w:sz w:val="24"/>
          <w:szCs w:val="24"/>
          <w:lang w:val="en-GB" w:bidi="ar-YE"/>
        </w:rPr>
        <w:t xml:space="preserve"> Tahqiq Muhammad Fuad Abdul Baqi. Beirut: Dar Ihya’I Al-Turats Al-‘Arabi.</w:t>
      </w:r>
    </w:p>
    <w:p w14:paraId="06E6ED95" w14:textId="114FAF2C" w:rsidR="00021D77" w:rsidRDefault="00021D77" w:rsidP="00021D77">
      <w:pPr>
        <w:spacing w:after="0"/>
        <w:ind w:left="1080" w:hanging="1080"/>
        <w:jc w:val="both"/>
        <w:rPr>
          <w:rFonts w:asciiTheme="majorBidi" w:hAnsiTheme="majorBidi" w:cstheme="majorBidi"/>
          <w:sz w:val="24"/>
          <w:szCs w:val="24"/>
          <w:lang w:val="id-ID" w:bidi="ar-YE"/>
        </w:rPr>
      </w:pPr>
      <w:r w:rsidRPr="004B6A2B">
        <w:rPr>
          <w:rFonts w:asciiTheme="majorBidi" w:hAnsiTheme="majorBidi" w:cstheme="majorBidi"/>
          <w:sz w:val="24"/>
          <w:szCs w:val="24"/>
          <w:lang w:val="en-GB" w:bidi="ar-YE"/>
        </w:rPr>
        <w:t xml:space="preserve">Al Mawardi, Ali </w:t>
      </w:r>
      <w:proofErr w:type="gramStart"/>
      <w:r w:rsidRPr="004B6A2B">
        <w:rPr>
          <w:rFonts w:asciiTheme="majorBidi" w:hAnsiTheme="majorBidi" w:cstheme="majorBidi"/>
          <w:sz w:val="24"/>
          <w:szCs w:val="24"/>
          <w:lang w:val="en-GB" w:bidi="ar-YE"/>
        </w:rPr>
        <w:t>bin</w:t>
      </w:r>
      <w:proofErr w:type="gramEnd"/>
      <w:r w:rsidRPr="004B6A2B">
        <w:rPr>
          <w:rFonts w:asciiTheme="majorBidi" w:hAnsiTheme="majorBidi" w:cstheme="majorBidi"/>
          <w:sz w:val="24"/>
          <w:szCs w:val="24"/>
          <w:lang w:val="en-GB" w:bidi="ar-YE"/>
        </w:rPr>
        <w:t xml:space="preserve"> Muhammad. 1999. </w:t>
      </w:r>
      <w:r w:rsidRPr="004B6A2B">
        <w:rPr>
          <w:rFonts w:asciiTheme="majorBidi" w:hAnsiTheme="majorBidi" w:cstheme="majorBidi"/>
          <w:i/>
          <w:iCs/>
          <w:sz w:val="24"/>
          <w:szCs w:val="24"/>
          <w:lang w:val="en-GB" w:bidi="ar-YE"/>
        </w:rPr>
        <w:t>Al Hawi Al Kabir,</w:t>
      </w:r>
      <w:r>
        <w:rPr>
          <w:rFonts w:asciiTheme="majorBidi" w:hAnsiTheme="majorBidi" w:cstheme="majorBidi"/>
          <w:sz w:val="24"/>
          <w:szCs w:val="24"/>
          <w:lang w:val="en-GB" w:bidi="ar-YE"/>
        </w:rPr>
        <w:t xml:space="preserve"> cet. Ke-1. Beirut: Darul </w:t>
      </w:r>
      <w:r>
        <w:rPr>
          <w:rFonts w:asciiTheme="majorBidi" w:hAnsiTheme="majorBidi" w:cstheme="majorBidi"/>
          <w:sz w:val="24"/>
          <w:szCs w:val="24"/>
          <w:lang w:val="id-ID" w:bidi="ar-YE"/>
        </w:rPr>
        <w:t>K</w:t>
      </w:r>
      <w:r>
        <w:rPr>
          <w:rFonts w:asciiTheme="majorBidi" w:hAnsiTheme="majorBidi" w:cstheme="majorBidi"/>
          <w:sz w:val="24"/>
          <w:szCs w:val="24"/>
          <w:lang w:val="en-GB" w:bidi="ar-YE"/>
        </w:rPr>
        <w:t xml:space="preserve">utub </w:t>
      </w:r>
      <w:r>
        <w:rPr>
          <w:rFonts w:asciiTheme="majorBidi" w:hAnsiTheme="majorBidi" w:cstheme="majorBidi"/>
          <w:sz w:val="24"/>
          <w:szCs w:val="24"/>
          <w:lang w:val="id-ID" w:bidi="ar-YE"/>
        </w:rPr>
        <w:t>I</w:t>
      </w:r>
      <w:r w:rsidRPr="004B6A2B">
        <w:rPr>
          <w:rFonts w:asciiTheme="majorBidi" w:hAnsiTheme="majorBidi" w:cstheme="majorBidi"/>
          <w:sz w:val="24"/>
          <w:szCs w:val="24"/>
          <w:lang w:val="en-GB" w:bidi="ar-YE"/>
        </w:rPr>
        <w:t>lmiah</w:t>
      </w:r>
      <w:r>
        <w:rPr>
          <w:rFonts w:asciiTheme="majorBidi" w:hAnsiTheme="majorBidi" w:cstheme="majorBidi"/>
          <w:sz w:val="24"/>
          <w:szCs w:val="24"/>
          <w:lang w:val="id-ID" w:bidi="ar-YE"/>
        </w:rPr>
        <w:t>.</w:t>
      </w:r>
    </w:p>
    <w:p w14:paraId="38FFDB17" w14:textId="77777777" w:rsidR="00021D77" w:rsidRDefault="00021D77" w:rsidP="00021D77">
      <w:pPr>
        <w:pStyle w:val="FootnoteText"/>
        <w:spacing w:line="276" w:lineRule="auto"/>
        <w:ind w:left="1080" w:hanging="1080"/>
        <w:jc w:val="both"/>
        <w:rPr>
          <w:rFonts w:asciiTheme="majorBidi" w:hAnsiTheme="majorBidi" w:cstheme="majorBidi"/>
          <w:sz w:val="24"/>
          <w:szCs w:val="24"/>
          <w:lang w:val="id-ID"/>
        </w:rPr>
      </w:pPr>
      <w:r w:rsidRPr="004B6A2B">
        <w:rPr>
          <w:rFonts w:asciiTheme="majorBidi" w:hAnsiTheme="majorBidi" w:cstheme="majorBidi"/>
          <w:sz w:val="24"/>
          <w:szCs w:val="24"/>
        </w:rPr>
        <w:t xml:space="preserve">Al Nawawi, Yahya bin Syaraf. </w:t>
      </w:r>
      <w:proofErr w:type="gramStart"/>
      <w:r w:rsidRPr="004B6A2B">
        <w:rPr>
          <w:rFonts w:asciiTheme="majorBidi" w:hAnsiTheme="majorBidi" w:cstheme="majorBidi"/>
          <w:sz w:val="24"/>
          <w:szCs w:val="24"/>
          <w:lang w:val="en-GB" w:bidi="ar-YE"/>
        </w:rPr>
        <w:t>1392H</w:t>
      </w:r>
      <w:r>
        <w:rPr>
          <w:rFonts w:asciiTheme="majorBidi" w:hAnsiTheme="majorBidi" w:cstheme="majorBidi"/>
          <w:i/>
          <w:iCs/>
          <w:sz w:val="24"/>
          <w:szCs w:val="24"/>
          <w:lang w:val="en-GB" w:bidi="ar-YE"/>
        </w:rPr>
        <w:t xml:space="preserve"> .</w:t>
      </w:r>
      <w:proofErr w:type="gramEnd"/>
      <w:r>
        <w:rPr>
          <w:rFonts w:asciiTheme="majorBidi" w:hAnsiTheme="majorBidi" w:cstheme="majorBidi"/>
          <w:i/>
          <w:iCs/>
          <w:sz w:val="24"/>
          <w:szCs w:val="24"/>
          <w:lang w:val="en-GB" w:bidi="ar-YE"/>
        </w:rPr>
        <w:t xml:space="preserve"> </w:t>
      </w:r>
      <w:proofErr w:type="gramStart"/>
      <w:r>
        <w:rPr>
          <w:rFonts w:asciiTheme="majorBidi" w:hAnsiTheme="majorBidi" w:cstheme="majorBidi"/>
          <w:i/>
          <w:iCs/>
          <w:sz w:val="24"/>
          <w:szCs w:val="24"/>
          <w:lang w:val="en-GB" w:bidi="ar-YE"/>
        </w:rPr>
        <w:t>al</w:t>
      </w:r>
      <w:proofErr w:type="gramEnd"/>
      <w:r>
        <w:rPr>
          <w:rFonts w:asciiTheme="majorBidi" w:hAnsiTheme="majorBidi" w:cstheme="majorBidi"/>
          <w:i/>
          <w:iCs/>
          <w:sz w:val="24"/>
          <w:szCs w:val="24"/>
          <w:lang w:val="en-GB" w:bidi="ar-YE"/>
        </w:rPr>
        <w:t xml:space="preserve"> </w:t>
      </w:r>
      <w:r>
        <w:rPr>
          <w:rFonts w:asciiTheme="majorBidi" w:hAnsiTheme="majorBidi" w:cstheme="majorBidi"/>
          <w:i/>
          <w:iCs/>
          <w:sz w:val="24"/>
          <w:szCs w:val="24"/>
          <w:lang w:val="id-ID" w:bidi="ar-YE"/>
        </w:rPr>
        <w:t>M</w:t>
      </w:r>
      <w:r>
        <w:rPr>
          <w:rFonts w:asciiTheme="majorBidi" w:hAnsiTheme="majorBidi" w:cstheme="majorBidi"/>
          <w:i/>
          <w:iCs/>
          <w:sz w:val="24"/>
          <w:szCs w:val="24"/>
          <w:lang w:val="en-GB" w:bidi="ar-YE"/>
        </w:rPr>
        <w:t xml:space="preserve">inhaj </w:t>
      </w:r>
      <w:r>
        <w:rPr>
          <w:rFonts w:asciiTheme="majorBidi" w:hAnsiTheme="majorBidi" w:cstheme="majorBidi"/>
          <w:i/>
          <w:iCs/>
          <w:sz w:val="24"/>
          <w:szCs w:val="24"/>
          <w:lang w:val="id-ID" w:bidi="ar-YE"/>
        </w:rPr>
        <w:t>S</w:t>
      </w:r>
      <w:r>
        <w:rPr>
          <w:rFonts w:asciiTheme="majorBidi" w:hAnsiTheme="majorBidi" w:cstheme="majorBidi"/>
          <w:i/>
          <w:iCs/>
          <w:sz w:val="24"/>
          <w:szCs w:val="24"/>
          <w:lang w:val="en-GB" w:bidi="ar-YE"/>
        </w:rPr>
        <w:t xml:space="preserve">yarah </w:t>
      </w:r>
      <w:r>
        <w:rPr>
          <w:rFonts w:asciiTheme="majorBidi" w:hAnsiTheme="majorBidi" w:cstheme="majorBidi"/>
          <w:i/>
          <w:iCs/>
          <w:sz w:val="24"/>
          <w:szCs w:val="24"/>
          <w:lang w:val="id-ID" w:bidi="ar-YE"/>
        </w:rPr>
        <w:t>S</w:t>
      </w:r>
      <w:r>
        <w:rPr>
          <w:rFonts w:asciiTheme="majorBidi" w:hAnsiTheme="majorBidi" w:cstheme="majorBidi"/>
          <w:i/>
          <w:iCs/>
          <w:sz w:val="24"/>
          <w:szCs w:val="24"/>
          <w:lang w:val="en-GB" w:bidi="ar-YE"/>
        </w:rPr>
        <w:t xml:space="preserve">hahih </w:t>
      </w:r>
      <w:r>
        <w:rPr>
          <w:rFonts w:asciiTheme="majorBidi" w:hAnsiTheme="majorBidi" w:cstheme="majorBidi"/>
          <w:i/>
          <w:iCs/>
          <w:sz w:val="24"/>
          <w:szCs w:val="24"/>
          <w:lang w:val="id-ID" w:bidi="ar-YE"/>
        </w:rPr>
        <w:t>M</w:t>
      </w:r>
      <w:r w:rsidRPr="004B6A2B">
        <w:rPr>
          <w:rFonts w:asciiTheme="majorBidi" w:hAnsiTheme="majorBidi" w:cstheme="majorBidi"/>
          <w:i/>
          <w:iCs/>
          <w:sz w:val="24"/>
          <w:szCs w:val="24"/>
          <w:lang w:val="en-GB" w:bidi="ar-YE"/>
        </w:rPr>
        <w:t>uslim bin al hajjaj</w:t>
      </w:r>
      <w:r w:rsidRPr="004B6A2B">
        <w:rPr>
          <w:rFonts w:asciiTheme="majorBidi" w:hAnsiTheme="majorBidi" w:cstheme="majorBidi"/>
          <w:sz w:val="24"/>
          <w:szCs w:val="24"/>
          <w:lang w:val="en-GB" w:bidi="ar-YE"/>
        </w:rPr>
        <w:t>, cet. Ke-2, Beirut: Dar Ihya’ Turats al Araby.</w:t>
      </w:r>
      <w:r w:rsidRPr="004B6A2B">
        <w:rPr>
          <w:rFonts w:asciiTheme="majorBidi" w:hAnsiTheme="majorBidi" w:cstheme="majorBidi"/>
          <w:sz w:val="24"/>
          <w:szCs w:val="24"/>
        </w:rPr>
        <w:t xml:space="preserve"> </w:t>
      </w:r>
    </w:p>
    <w:p w14:paraId="1A37DAD2" w14:textId="77777777" w:rsidR="00021D77" w:rsidRDefault="00021D77" w:rsidP="00021D77">
      <w:pPr>
        <w:pStyle w:val="FootnoteText"/>
        <w:spacing w:line="276" w:lineRule="auto"/>
        <w:ind w:left="1080" w:hanging="1080"/>
        <w:jc w:val="both"/>
        <w:rPr>
          <w:rFonts w:asciiTheme="majorBidi" w:hAnsiTheme="majorBidi" w:cstheme="majorBidi"/>
          <w:sz w:val="24"/>
          <w:szCs w:val="24"/>
          <w:lang w:val="id-ID" w:bidi="ar-YE"/>
        </w:rPr>
      </w:pPr>
      <w:r w:rsidRPr="004B6A2B">
        <w:rPr>
          <w:rFonts w:asciiTheme="majorBidi" w:hAnsiTheme="majorBidi" w:cstheme="majorBidi"/>
          <w:noProof/>
          <w:sz w:val="24"/>
          <w:szCs w:val="24"/>
          <w:lang w:val="id-ID" w:eastAsia="id-ID"/>
        </w:rPr>
        <mc:AlternateContent>
          <mc:Choice Requires="wps">
            <w:drawing>
              <wp:anchor distT="0" distB="0" distL="114300" distR="114300" simplePos="0" relativeHeight="251659264" behindDoc="0" locked="0" layoutInCell="1" allowOverlap="1" wp14:anchorId="035AD7BD" wp14:editId="4F1312E6">
                <wp:simplePos x="0" y="0"/>
                <wp:positionH relativeFrom="column">
                  <wp:posOffset>26670</wp:posOffset>
                </wp:positionH>
                <wp:positionV relativeFrom="paragraph">
                  <wp:posOffset>126365</wp:posOffset>
                </wp:positionV>
                <wp:extent cx="6286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28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pt,9.95pt" to="51.6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ctSzAEAAAIEAAAOAAAAZHJzL2Uyb0RvYy54bWysU02LGzEMvRf6H4zvzUwCG5Yhkz1k2V6W&#10;NnTbH+D1yBmDbRnZzce/r+wkk6UtlJZeNCNb70l6klcPR+/EHihZDL2cz1opIGgcbNj18tvXpw/3&#10;UqSswqAcBujlCZJ8WL9/tzrEDhY4ohuABJOE1B1iL8ecY9c0SY/gVZphhMCXBsmrzC7tmoHUgdm9&#10;axZtu2wOSEMk1JASnz6eL+W68hsDOn82JkEWrpdcW66Wqn0ttlmvVLcjFUerL2Wof6jCKxs46UT1&#10;qLIS38n+QuWtJkxo8kyjb9AYq6H2wN3M25+6eRlVhNoLi5PiJFP6f7T6035Lwg48OymC8jyil0zK&#10;7sYsNhgCC4gk5kWnQ0wdh2/Cli5eilsqTR8N+fLldsSxanuatIVjFpoPl4v75R1PQF+vmhsuUsof&#10;Ab0oP710NpSuVaf2zylzLg69hpRjF4pN6OzwZJ2rTtkX2DgSe8WTzsdaMePeRLFXkE3p41x5/csn&#10;B2fWL2BYCa51XrPXHbxxKq0h5CuvCxxdYIYrmIDtn4GX+AKFup9/A54QNTOGPIG9DUi/y36Twpzj&#10;rwqc+y4SvOJwqjOt0vCiVcUvj6Js8lu/wm9Pd/0DAAD//wMAUEsDBBQABgAIAAAAIQAVu75V2gAA&#10;AAcBAAAPAAAAZHJzL2Rvd25yZXYueG1sTI4xT8MwEIV3JP6DdUhs1GmpqjbEqRCCBbEkdIDNja9x&#10;1Picxk4T/j1XMdDxvvf07su2k2vFGfvQeFIwnyUgkCpvGqoV7D7fHtYgQtRkdOsJFfxggG1+e5Pp&#10;1PiRCjyXsRY8QiHVCmyMXSplqCw6HWa+Q+Ls4HunI599LU2vRx53rVwkyUo63RB/sLrDF4vVsRyc&#10;gvfTR9gtV8Vr8XVal+P3YbC1R6Xu76bnJxARp/hfhos+q0POTns/kAmiVbBccJHxZgPiEiePDPZ/&#10;QOaZvPbPfwEAAP//AwBQSwECLQAUAAYACAAAACEAtoM4kv4AAADhAQAAEwAAAAAAAAAAAAAAAAAA&#10;AAAAW0NvbnRlbnRfVHlwZXNdLnhtbFBLAQItABQABgAIAAAAIQA4/SH/1gAAAJQBAAALAAAAAAAA&#10;AAAAAAAAAC8BAABfcmVscy8ucmVsc1BLAQItABQABgAIAAAAIQCFMctSzAEAAAIEAAAOAAAAAAAA&#10;AAAAAAAAAC4CAABkcnMvZTJvRG9jLnhtbFBLAQItABQABgAIAAAAIQAVu75V2gAAAAcBAAAPAAAA&#10;AAAAAAAAAAAAACYEAABkcnMvZG93bnJldi54bWxQSwUGAAAAAAQABADzAAAALQUAAAAA&#10;" strokecolor="black [3213]"/>
            </w:pict>
          </mc:Fallback>
        </mc:AlternateContent>
      </w:r>
      <w:r w:rsidRPr="004B6A2B">
        <w:rPr>
          <w:rFonts w:asciiTheme="majorBidi" w:hAnsiTheme="majorBidi" w:cstheme="majorBidi"/>
          <w:sz w:val="24"/>
          <w:szCs w:val="24"/>
          <w:lang w:val="en-GB" w:bidi="ar-YE"/>
        </w:rPr>
        <w:t xml:space="preserve">                   . </w:t>
      </w:r>
      <w:proofErr w:type="gramStart"/>
      <w:r w:rsidRPr="004B6A2B">
        <w:rPr>
          <w:rFonts w:asciiTheme="majorBidi" w:hAnsiTheme="majorBidi" w:cstheme="majorBidi"/>
          <w:sz w:val="24"/>
          <w:szCs w:val="24"/>
          <w:lang w:val="en-GB" w:bidi="ar-YE"/>
        </w:rPr>
        <w:t>t.t.</w:t>
      </w:r>
      <w:proofErr w:type="gramEnd"/>
      <w:r w:rsidRPr="004B6A2B">
        <w:rPr>
          <w:rFonts w:asciiTheme="majorBidi" w:hAnsiTheme="majorBidi" w:cstheme="majorBidi"/>
          <w:sz w:val="24"/>
          <w:szCs w:val="24"/>
          <w:lang w:val="en-GB" w:bidi="ar-YE"/>
        </w:rPr>
        <w:t xml:space="preserve">  </w:t>
      </w:r>
      <w:r w:rsidRPr="004B6A2B">
        <w:rPr>
          <w:rFonts w:asciiTheme="majorBidi" w:hAnsiTheme="majorBidi" w:cstheme="majorBidi"/>
          <w:i/>
          <w:iCs/>
          <w:sz w:val="24"/>
          <w:szCs w:val="24"/>
          <w:lang w:val="en-GB" w:bidi="ar-YE"/>
        </w:rPr>
        <w:t>Al Majmu’ Syarah Al Muhadzdzab,</w:t>
      </w:r>
      <w:r w:rsidRPr="004B6A2B">
        <w:rPr>
          <w:rFonts w:asciiTheme="majorBidi" w:hAnsiTheme="majorBidi" w:cstheme="majorBidi"/>
          <w:sz w:val="24"/>
          <w:szCs w:val="24"/>
          <w:lang w:val="en-GB" w:bidi="ar-YE"/>
        </w:rPr>
        <w:t xml:space="preserve"> Beirut: Darul Fikr.</w:t>
      </w:r>
    </w:p>
    <w:p w14:paraId="6BD2718B" w14:textId="77777777" w:rsidR="00021D77" w:rsidRDefault="00021D77" w:rsidP="00021D77">
      <w:pPr>
        <w:spacing w:after="0"/>
        <w:ind w:left="1080" w:hanging="1080"/>
        <w:jc w:val="both"/>
        <w:rPr>
          <w:rFonts w:asciiTheme="majorBidi" w:hAnsiTheme="majorBidi" w:cstheme="majorBidi"/>
          <w:sz w:val="24"/>
          <w:szCs w:val="24"/>
          <w:lang w:val="id-ID" w:bidi="ar-YE"/>
        </w:rPr>
      </w:pPr>
      <w:r w:rsidRPr="004B6A2B">
        <w:rPr>
          <w:rFonts w:asciiTheme="majorBidi" w:hAnsiTheme="majorBidi" w:cstheme="majorBidi"/>
          <w:sz w:val="24"/>
          <w:szCs w:val="24"/>
        </w:rPr>
        <w:t>A</w:t>
      </w:r>
      <w:r w:rsidRPr="004B6A2B">
        <w:rPr>
          <w:rFonts w:asciiTheme="majorBidi" w:hAnsiTheme="majorBidi" w:cstheme="majorBidi"/>
          <w:sz w:val="24"/>
          <w:szCs w:val="24"/>
          <w:lang w:val="en-GB"/>
        </w:rPr>
        <w:t xml:space="preserve">l ‘Umrani, Yahya bin Abi al Khair. </w:t>
      </w:r>
      <w:proofErr w:type="gramStart"/>
      <w:r w:rsidRPr="004B6A2B">
        <w:rPr>
          <w:rFonts w:asciiTheme="majorBidi" w:hAnsiTheme="majorBidi" w:cstheme="majorBidi"/>
          <w:sz w:val="24"/>
          <w:szCs w:val="24"/>
          <w:lang w:val="en-GB"/>
        </w:rPr>
        <w:t>, 1421H/2000M.</w:t>
      </w:r>
      <w:proofErr w:type="gramEnd"/>
      <w:r w:rsidRPr="004B6A2B">
        <w:rPr>
          <w:rFonts w:asciiTheme="majorBidi" w:hAnsiTheme="majorBidi" w:cstheme="majorBidi"/>
          <w:sz w:val="24"/>
          <w:szCs w:val="24"/>
          <w:lang w:val="en-GB"/>
        </w:rPr>
        <w:t xml:space="preserve"> </w:t>
      </w:r>
      <w:proofErr w:type="gramStart"/>
      <w:r w:rsidRPr="004B6A2B">
        <w:rPr>
          <w:rFonts w:asciiTheme="majorBidi" w:hAnsiTheme="majorBidi" w:cstheme="majorBidi"/>
          <w:i/>
          <w:iCs/>
          <w:sz w:val="24"/>
          <w:szCs w:val="24"/>
          <w:lang w:val="en-GB"/>
        </w:rPr>
        <w:t>Al Bayan fi Madzhab al Imam al Syafi’I</w:t>
      </w:r>
      <w:r w:rsidRPr="004B6A2B">
        <w:rPr>
          <w:rFonts w:asciiTheme="majorBidi" w:hAnsiTheme="majorBidi" w:cstheme="majorBidi"/>
          <w:sz w:val="24"/>
          <w:szCs w:val="24"/>
          <w:lang w:val="en-GB"/>
        </w:rPr>
        <w:t>, cet. Ke-1.</w:t>
      </w:r>
      <w:proofErr w:type="gramEnd"/>
      <w:r w:rsidRPr="004B6A2B">
        <w:rPr>
          <w:rFonts w:asciiTheme="majorBidi" w:hAnsiTheme="majorBidi" w:cstheme="majorBidi"/>
          <w:sz w:val="24"/>
          <w:szCs w:val="24"/>
          <w:lang w:val="en-GB"/>
        </w:rPr>
        <w:t xml:space="preserve"> Jeddah: Dar al Minhaj.</w:t>
      </w:r>
      <w:r w:rsidRPr="00496330">
        <w:rPr>
          <w:rFonts w:asciiTheme="majorBidi" w:hAnsiTheme="majorBidi" w:cstheme="majorBidi"/>
          <w:sz w:val="24"/>
          <w:szCs w:val="24"/>
          <w:lang w:val="en-GB" w:bidi="ar-YE"/>
        </w:rPr>
        <w:t xml:space="preserve"> </w:t>
      </w:r>
    </w:p>
    <w:p w14:paraId="54A5B2C2" w14:textId="77777777" w:rsidR="00021D77" w:rsidRDefault="00021D77" w:rsidP="00021D77">
      <w:pPr>
        <w:pStyle w:val="FootnoteText"/>
        <w:ind w:left="709" w:hanging="709"/>
        <w:jc w:val="both"/>
        <w:rPr>
          <w:rFonts w:asciiTheme="majorBidi" w:hAnsiTheme="majorBidi" w:cstheme="majorBidi"/>
          <w:sz w:val="24"/>
          <w:szCs w:val="24"/>
          <w:lang w:val="id-ID"/>
        </w:rPr>
      </w:pPr>
      <w:r w:rsidRPr="00026F8D">
        <w:rPr>
          <w:rFonts w:asciiTheme="majorBidi" w:hAnsiTheme="majorBidi" w:cstheme="majorBidi"/>
          <w:sz w:val="24"/>
          <w:szCs w:val="24"/>
          <w:lang w:val="id-ID"/>
        </w:rPr>
        <w:t xml:space="preserve">Ameli, 2005. </w:t>
      </w:r>
      <w:r w:rsidRPr="00026F8D">
        <w:rPr>
          <w:rFonts w:asciiTheme="majorBidi" w:hAnsiTheme="majorBidi" w:cstheme="majorBidi"/>
          <w:i/>
          <w:iCs/>
          <w:sz w:val="24"/>
          <w:szCs w:val="24"/>
          <w:lang w:val="id-ID"/>
        </w:rPr>
        <w:t>Membela Perempun: Harapan Feminis dan Respon Perempuan Muslim, Terj. A.H Jemala Gembala</w:t>
      </w:r>
      <w:r w:rsidRPr="00026F8D">
        <w:rPr>
          <w:rFonts w:asciiTheme="majorBidi" w:hAnsiTheme="majorBidi" w:cstheme="majorBidi"/>
          <w:sz w:val="24"/>
          <w:szCs w:val="24"/>
          <w:lang w:val="id-ID"/>
        </w:rPr>
        <w:t>. Jakarta: Al Huda.</w:t>
      </w:r>
    </w:p>
    <w:p w14:paraId="31661751" w14:textId="36862C21" w:rsidR="00021D77" w:rsidRDefault="00021D77" w:rsidP="00021D77">
      <w:pPr>
        <w:pStyle w:val="FootnoteText"/>
        <w:ind w:left="567" w:hanging="567"/>
        <w:jc w:val="both"/>
        <w:rPr>
          <w:rFonts w:asciiTheme="majorBidi" w:hAnsiTheme="majorBidi" w:cstheme="majorBidi"/>
          <w:sz w:val="24"/>
          <w:szCs w:val="24"/>
          <w:lang w:val="id-ID"/>
        </w:rPr>
      </w:pPr>
      <w:r w:rsidRPr="00026F8D">
        <w:rPr>
          <w:rFonts w:asciiTheme="majorBidi" w:hAnsiTheme="majorBidi" w:cstheme="majorBidi"/>
          <w:sz w:val="24"/>
          <w:szCs w:val="24"/>
          <w:lang w:val="id-ID"/>
        </w:rPr>
        <w:t xml:space="preserve">Anam, Haikal Fadhil. Vol. 4 No. 2, 2019. </w:t>
      </w:r>
      <w:r w:rsidRPr="00026F8D">
        <w:rPr>
          <w:rFonts w:asciiTheme="majorBidi" w:hAnsiTheme="majorBidi" w:cstheme="majorBidi"/>
          <w:i/>
          <w:iCs/>
          <w:sz w:val="24"/>
          <w:szCs w:val="24"/>
          <w:lang w:val="id-ID"/>
        </w:rPr>
        <w:t>Tafsir Feminisme Islam: Kajian Atas Penafsiran Riffat Hasan Terhadap QS. An Nisa [4] : 34</w:t>
      </w:r>
      <w:r w:rsidRPr="00026F8D">
        <w:rPr>
          <w:rFonts w:asciiTheme="majorBidi" w:hAnsiTheme="majorBidi" w:cstheme="majorBidi"/>
          <w:sz w:val="24"/>
          <w:szCs w:val="24"/>
          <w:lang w:val="id-ID"/>
        </w:rPr>
        <w:t xml:space="preserve">. Maghza, </w:t>
      </w:r>
      <w:r>
        <w:rPr>
          <w:rFonts w:asciiTheme="majorBidi" w:hAnsiTheme="majorBidi" w:cstheme="majorBidi"/>
          <w:sz w:val="24"/>
          <w:szCs w:val="24"/>
          <w:lang w:val="id-ID"/>
        </w:rPr>
        <w:t>Jurnal Ilmu Alquran dan Tafsir.</w:t>
      </w:r>
    </w:p>
    <w:p w14:paraId="45E60B4B" w14:textId="77777777" w:rsidR="00021D77" w:rsidRDefault="00021D77" w:rsidP="00021D77">
      <w:pPr>
        <w:pStyle w:val="FootnoteText"/>
        <w:jc w:val="both"/>
        <w:rPr>
          <w:rFonts w:asciiTheme="majorBidi" w:hAnsiTheme="majorBidi" w:cstheme="majorBidi"/>
          <w:sz w:val="24"/>
          <w:szCs w:val="24"/>
          <w:lang w:val="id-ID"/>
        </w:rPr>
      </w:pPr>
      <w:r w:rsidRPr="00026F8D">
        <w:rPr>
          <w:rFonts w:asciiTheme="majorBidi" w:hAnsiTheme="majorBidi" w:cstheme="majorBidi"/>
          <w:sz w:val="24"/>
          <w:szCs w:val="24"/>
        </w:rPr>
        <w:t>Djiwandono, Sri Esti Wuryani</w:t>
      </w:r>
      <w:r w:rsidRPr="00026F8D">
        <w:rPr>
          <w:rFonts w:asciiTheme="majorBidi" w:hAnsiTheme="majorBidi" w:cstheme="majorBidi"/>
          <w:sz w:val="24"/>
          <w:szCs w:val="24"/>
          <w:lang w:val="id-ID"/>
        </w:rPr>
        <w:t xml:space="preserve">. 2004. </w:t>
      </w:r>
      <w:r w:rsidRPr="00026F8D">
        <w:rPr>
          <w:rFonts w:asciiTheme="majorBidi" w:hAnsiTheme="majorBidi" w:cstheme="majorBidi"/>
          <w:sz w:val="24"/>
          <w:szCs w:val="24"/>
        </w:rPr>
        <w:t xml:space="preserve"> </w:t>
      </w:r>
      <w:r w:rsidRPr="00026F8D">
        <w:rPr>
          <w:rFonts w:asciiTheme="majorBidi" w:hAnsiTheme="majorBidi" w:cstheme="majorBidi"/>
          <w:i/>
          <w:sz w:val="24"/>
          <w:szCs w:val="24"/>
        </w:rPr>
        <w:t>Psikologi Pendidikan</w:t>
      </w:r>
      <w:r w:rsidRPr="00026F8D">
        <w:rPr>
          <w:rFonts w:asciiTheme="majorBidi" w:hAnsiTheme="majorBidi" w:cstheme="majorBidi"/>
          <w:i/>
          <w:sz w:val="24"/>
          <w:szCs w:val="24"/>
          <w:lang w:val="id-ID"/>
        </w:rPr>
        <w:t xml:space="preserve">. </w:t>
      </w:r>
      <w:r w:rsidRPr="00026F8D">
        <w:rPr>
          <w:rFonts w:asciiTheme="majorBidi" w:hAnsiTheme="majorBidi" w:cstheme="majorBidi"/>
          <w:sz w:val="24"/>
          <w:szCs w:val="24"/>
        </w:rPr>
        <w:t>Jakarta: Grasindo</w:t>
      </w:r>
      <w:r w:rsidRPr="00026F8D">
        <w:rPr>
          <w:rFonts w:asciiTheme="majorBidi" w:hAnsiTheme="majorBidi" w:cstheme="majorBidi"/>
          <w:sz w:val="24"/>
          <w:szCs w:val="24"/>
          <w:lang w:val="id-ID"/>
        </w:rPr>
        <w:t>.</w:t>
      </w:r>
    </w:p>
    <w:p w14:paraId="5EB635F1" w14:textId="77777777" w:rsidR="00021D77" w:rsidRDefault="00021D77" w:rsidP="00021D77">
      <w:pPr>
        <w:pStyle w:val="FootnoteText"/>
        <w:ind w:left="567" w:hanging="567"/>
        <w:jc w:val="both"/>
        <w:rPr>
          <w:rFonts w:asciiTheme="majorBidi" w:hAnsiTheme="majorBidi" w:cstheme="majorBidi"/>
          <w:sz w:val="24"/>
          <w:szCs w:val="24"/>
          <w:lang w:val="id-ID"/>
        </w:rPr>
      </w:pPr>
      <w:r w:rsidRPr="00026F8D">
        <w:rPr>
          <w:rFonts w:asciiTheme="majorBidi" w:hAnsiTheme="majorBidi" w:cstheme="majorBidi"/>
          <w:sz w:val="24"/>
          <w:szCs w:val="24"/>
          <w:lang w:val="id-ID"/>
        </w:rPr>
        <w:t xml:space="preserve">Ilyas, Hamim. 2005. </w:t>
      </w:r>
      <w:r w:rsidRPr="00026F8D">
        <w:rPr>
          <w:rFonts w:asciiTheme="majorBidi" w:hAnsiTheme="majorBidi" w:cstheme="majorBidi"/>
          <w:i/>
          <w:iCs/>
          <w:sz w:val="24"/>
          <w:szCs w:val="24"/>
          <w:lang w:val="id-ID"/>
        </w:rPr>
        <w:t>Perempuan Tertindas? Kajian Hadis-Hadis Misoginis Dalam Mochamad Sodik dan Inayah Rohmaniyah</w:t>
      </w:r>
      <w:r w:rsidRPr="00026F8D">
        <w:rPr>
          <w:rFonts w:asciiTheme="majorBidi" w:hAnsiTheme="majorBidi" w:cstheme="majorBidi"/>
          <w:sz w:val="24"/>
          <w:szCs w:val="24"/>
          <w:lang w:val="id-ID"/>
        </w:rPr>
        <w:t>, Yogyakarta: eLSAQ dan PSW UIN SUKA.</w:t>
      </w:r>
    </w:p>
    <w:p w14:paraId="2EC89A1A" w14:textId="77777777" w:rsidR="00021D77" w:rsidRDefault="00021D77" w:rsidP="00021D77">
      <w:pPr>
        <w:pStyle w:val="FootnoteText"/>
        <w:jc w:val="both"/>
        <w:rPr>
          <w:rFonts w:asciiTheme="majorBidi" w:hAnsiTheme="majorBidi" w:cstheme="majorBidi"/>
          <w:sz w:val="24"/>
          <w:szCs w:val="24"/>
          <w:lang w:val="id-ID"/>
        </w:rPr>
      </w:pPr>
      <w:r w:rsidRPr="00026F8D">
        <w:rPr>
          <w:rFonts w:asciiTheme="majorBidi" w:hAnsiTheme="majorBidi" w:cstheme="majorBidi"/>
          <w:sz w:val="24"/>
          <w:szCs w:val="24"/>
          <w:lang w:val="id-ID"/>
        </w:rPr>
        <w:t xml:space="preserve">Mernisi, Fatima. </w:t>
      </w:r>
      <w:r w:rsidRPr="00026F8D">
        <w:rPr>
          <w:rFonts w:asciiTheme="majorBidi" w:hAnsiTheme="majorBidi" w:cstheme="majorBidi"/>
          <w:i/>
          <w:iCs/>
          <w:sz w:val="24"/>
          <w:szCs w:val="24"/>
          <w:lang w:val="id-ID"/>
        </w:rPr>
        <w:t>Wanita Dalam Islam</w:t>
      </w:r>
      <w:r w:rsidRPr="00026F8D">
        <w:rPr>
          <w:rFonts w:asciiTheme="majorBidi" w:hAnsiTheme="majorBidi" w:cstheme="majorBidi"/>
          <w:sz w:val="24"/>
          <w:szCs w:val="24"/>
          <w:lang w:val="id-ID"/>
        </w:rPr>
        <w:t>. Bandung: Pustaka.</w:t>
      </w:r>
    </w:p>
    <w:p w14:paraId="6ABFFA49" w14:textId="77777777" w:rsidR="00021D77" w:rsidRDefault="00021D77" w:rsidP="00021D77">
      <w:pPr>
        <w:spacing w:after="0"/>
        <w:ind w:left="567" w:hanging="567"/>
        <w:jc w:val="both"/>
        <w:rPr>
          <w:rFonts w:asciiTheme="majorBidi" w:eastAsia="Times New Roman" w:hAnsiTheme="majorBidi" w:cstheme="majorBidi"/>
          <w:sz w:val="24"/>
          <w:szCs w:val="24"/>
          <w:lang w:val="id-ID"/>
        </w:rPr>
      </w:pPr>
      <w:proofErr w:type="gramStart"/>
      <w:r w:rsidRPr="004B6A2B">
        <w:rPr>
          <w:rFonts w:asciiTheme="majorBidi" w:eastAsia="Times New Roman" w:hAnsiTheme="majorBidi" w:cstheme="majorBidi"/>
          <w:sz w:val="24"/>
          <w:szCs w:val="24"/>
        </w:rPr>
        <w:t>Munawwar, Said Aqil Husin dan Abdul Mustaqim, 2001.</w:t>
      </w:r>
      <w:proofErr w:type="gramEnd"/>
      <w:r w:rsidRPr="004B6A2B">
        <w:rPr>
          <w:rFonts w:asciiTheme="majorBidi" w:eastAsia="Times New Roman" w:hAnsiTheme="majorBidi" w:cstheme="majorBidi"/>
          <w:sz w:val="24"/>
          <w:szCs w:val="24"/>
        </w:rPr>
        <w:t xml:space="preserve"> </w:t>
      </w:r>
      <w:proofErr w:type="gramStart"/>
      <w:r w:rsidRPr="004B6A2B">
        <w:rPr>
          <w:rFonts w:asciiTheme="majorBidi" w:eastAsia="Times New Roman" w:hAnsiTheme="majorBidi" w:cstheme="majorBidi"/>
          <w:i/>
          <w:iCs/>
          <w:sz w:val="24"/>
          <w:szCs w:val="24"/>
        </w:rPr>
        <w:t xml:space="preserve">Studi Kritis Hadis Nabi Pendekatan Sosio-Historis-Kontekstual, </w:t>
      </w:r>
      <w:r w:rsidRPr="004B6A2B">
        <w:rPr>
          <w:rFonts w:asciiTheme="majorBidi" w:eastAsia="Times New Roman" w:hAnsiTheme="majorBidi" w:cstheme="majorBidi"/>
          <w:sz w:val="24"/>
          <w:szCs w:val="24"/>
        </w:rPr>
        <w:t>Yogyakarta, Pustaka Pelajar.</w:t>
      </w:r>
      <w:proofErr w:type="gramEnd"/>
    </w:p>
    <w:p w14:paraId="5AC6EBE5" w14:textId="77FFDCC6" w:rsidR="007A5A9D" w:rsidRPr="00026F8D" w:rsidRDefault="00026F8D" w:rsidP="00021D77">
      <w:pPr>
        <w:pStyle w:val="FootnoteText"/>
        <w:ind w:left="567" w:hanging="567"/>
        <w:jc w:val="both"/>
        <w:rPr>
          <w:rFonts w:asciiTheme="majorBidi" w:hAnsiTheme="majorBidi" w:cstheme="majorBidi"/>
          <w:sz w:val="24"/>
          <w:szCs w:val="24"/>
        </w:rPr>
      </w:pPr>
      <w:r w:rsidRPr="00026F8D">
        <w:rPr>
          <w:rFonts w:asciiTheme="majorBidi" w:hAnsiTheme="majorBidi" w:cstheme="majorBidi"/>
          <w:sz w:val="24"/>
          <w:szCs w:val="24"/>
        </w:rPr>
        <w:t>Surachmad,</w:t>
      </w:r>
      <w:r w:rsidRPr="00026F8D">
        <w:rPr>
          <w:rFonts w:asciiTheme="majorBidi" w:hAnsiTheme="majorBidi" w:cstheme="majorBidi"/>
          <w:sz w:val="24"/>
          <w:szCs w:val="24"/>
          <w:lang w:val="id-ID"/>
        </w:rPr>
        <w:t xml:space="preserve"> </w:t>
      </w:r>
      <w:r w:rsidR="007A5A9D" w:rsidRPr="00026F8D">
        <w:rPr>
          <w:rFonts w:asciiTheme="majorBidi" w:hAnsiTheme="majorBidi" w:cstheme="majorBidi"/>
          <w:sz w:val="24"/>
          <w:szCs w:val="24"/>
        </w:rPr>
        <w:t>Winarno</w:t>
      </w:r>
      <w:r w:rsidRPr="00026F8D">
        <w:rPr>
          <w:rFonts w:asciiTheme="majorBidi" w:hAnsiTheme="majorBidi" w:cstheme="majorBidi"/>
          <w:sz w:val="24"/>
          <w:szCs w:val="24"/>
          <w:lang w:val="id-ID"/>
        </w:rPr>
        <w:t>. 1990.</w:t>
      </w:r>
      <w:r w:rsidR="007A5A9D" w:rsidRPr="00026F8D">
        <w:rPr>
          <w:rFonts w:asciiTheme="majorBidi" w:hAnsiTheme="majorBidi" w:cstheme="majorBidi"/>
          <w:sz w:val="24"/>
          <w:szCs w:val="24"/>
        </w:rPr>
        <w:t xml:space="preserve"> </w:t>
      </w:r>
      <w:r w:rsidR="007A5A9D" w:rsidRPr="00026F8D">
        <w:rPr>
          <w:rFonts w:asciiTheme="majorBidi" w:hAnsiTheme="majorBidi" w:cstheme="majorBidi"/>
          <w:i/>
          <w:sz w:val="24"/>
          <w:szCs w:val="24"/>
        </w:rPr>
        <w:t>Pengantar Penelitian Ilmiah Dasar, Metode, Teknik</w:t>
      </w:r>
      <w:r w:rsidRPr="00026F8D">
        <w:rPr>
          <w:rFonts w:asciiTheme="majorBidi" w:hAnsiTheme="majorBidi" w:cstheme="majorBidi"/>
          <w:iCs/>
          <w:sz w:val="24"/>
          <w:szCs w:val="24"/>
          <w:lang w:val="id-ID"/>
        </w:rPr>
        <w:t>.</w:t>
      </w:r>
      <w:r w:rsidRPr="00026F8D">
        <w:rPr>
          <w:rFonts w:asciiTheme="majorBidi" w:hAnsiTheme="majorBidi" w:cstheme="majorBidi"/>
          <w:iCs/>
          <w:sz w:val="24"/>
          <w:szCs w:val="24"/>
        </w:rPr>
        <w:t xml:space="preserve"> </w:t>
      </w:r>
      <w:r w:rsidRPr="00026F8D">
        <w:rPr>
          <w:rFonts w:asciiTheme="majorBidi" w:hAnsiTheme="majorBidi" w:cstheme="majorBidi"/>
          <w:sz w:val="24"/>
          <w:szCs w:val="24"/>
        </w:rPr>
        <w:t>Bandung: Tarsito</w:t>
      </w:r>
      <w:r w:rsidRPr="00026F8D">
        <w:rPr>
          <w:rFonts w:asciiTheme="majorBidi" w:hAnsiTheme="majorBidi" w:cstheme="majorBidi"/>
          <w:sz w:val="24"/>
          <w:szCs w:val="24"/>
          <w:lang w:val="id-ID"/>
        </w:rPr>
        <w:t>.</w:t>
      </w:r>
      <w:r w:rsidR="007A5A9D" w:rsidRPr="00026F8D">
        <w:rPr>
          <w:rFonts w:asciiTheme="majorBidi" w:hAnsiTheme="majorBidi" w:cstheme="majorBidi"/>
          <w:sz w:val="24"/>
          <w:szCs w:val="24"/>
        </w:rPr>
        <w:t xml:space="preserve"> </w:t>
      </w:r>
    </w:p>
    <w:p w14:paraId="44CD52BB" w14:textId="1567CA9F" w:rsidR="007A5A9D" w:rsidRPr="00026F8D" w:rsidRDefault="00026F8D" w:rsidP="00026F8D">
      <w:pPr>
        <w:pStyle w:val="FootnoteText"/>
        <w:ind w:left="567" w:hanging="567"/>
        <w:jc w:val="both"/>
        <w:rPr>
          <w:rFonts w:asciiTheme="majorBidi" w:hAnsiTheme="majorBidi" w:cstheme="majorBidi"/>
          <w:sz w:val="24"/>
          <w:szCs w:val="24"/>
          <w:lang w:val="id-ID"/>
        </w:rPr>
      </w:pPr>
      <w:r w:rsidRPr="00026F8D">
        <w:rPr>
          <w:rFonts w:asciiTheme="majorBidi" w:hAnsiTheme="majorBidi" w:cstheme="majorBidi"/>
          <w:sz w:val="24"/>
          <w:szCs w:val="24"/>
          <w:lang w:val="id-ID"/>
        </w:rPr>
        <w:t xml:space="preserve">Wadud, </w:t>
      </w:r>
      <w:r w:rsidR="007A5A9D" w:rsidRPr="00026F8D">
        <w:rPr>
          <w:rFonts w:asciiTheme="majorBidi" w:hAnsiTheme="majorBidi" w:cstheme="majorBidi"/>
          <w:sz w:val="24"/>
          <w:szCs w:val="24"/>
          <w:lang w:val="id-ID"/>
        </w:rPr>
        <w:t>Amina</w:t>
      </w:r>
      <w:r w:rsidRPr="00026F8D">
        <w:rPr>
          <w:rFonts w:asciiTheme="majorBidi" w:hAnsiTheme="majorBidi" w:cstheme="majorBidi"/>
          <w:sz w:val="24"/>
          <w:szCs w:val="24"/>
          <w:lang w:val="id-ID"/>
        </w:rPr>
        <w:t>.</w:t>
      </w:r>
      <w:r w:rsidR="007A5A9D" w:rsidRPr="00026F8D">
        <w:rPr>
          <w:rFonts w:asciiTheme="majorBidi" w:hAnsiTheme="majorBidi" w:cstheme="majorBidi"/>
          <w:sz w:val="24"/>
          <w:szCs w:val="24"/>
          <w:lang w:val="id-ID"/>
        </w:rPr>
        <w:t xml:space="preserve"> </w:t>
      </w:r>
      <w:r w:rsidRPr="00026F8D">
        <w:rPr>
          <w:rFonts w:asciiTheme="majorBidi" w:hAnsiTheme="majorBidi" w:cstheme="majorBidi"/>
          <w:sz w:val="24"/>
          <w:szCs w:val="24"/>
          <w:lang w:val="id-ID"/>
        </w:rPr>
        <w:t xml:space="preserve">2003. </w:t>
      </w:r>
      <w:r w:rsidR="007A5A9D" w:rsidRPr="00026F8D">
        <w:rPr>
          <w:rFonts w:asciiTheme="majorBidi" w:hAnsiTheme="majorBidi" w:cstheme="majorBidi"/>
          <w:i/>
          <w:iCs/>
          <w:sz w:val="24"/>
          <w:szCs w:val="24"/>
          <w:lang w:val="id-ID"/>
        </w:rPr>
        <w:t xml:space="preserve">Alquran dan </w:t>
      </w:r>
      <w:r w:rsidRPr="00026F8D">
        <w:rPr>
          <w:rFonts w:asciiTheme="majorBidi" w:hAnsiTheme="majorBidi" w:cstheme="majorBidi"/>
          <w:i/>
          <w:iCs/>
          <w:sz w:val="24"/>
          <w:szCs w:val="24"/>
          <w:lang w:val="id-ID"/>
        </w:rPr>
        <w:t>Perempuan Dalam Charles Kurzman.</w:t>
      </w:r>
      <w:r w:rsidR="007A5A9D" w:rsidRPr="00026F8D">
        <w:rPr>
          <w:rFonts w:asciiTheme="majorBidi" w:hAnsiTheme="majorBidi" w:cstheme="majorBidi"/>
          <w:sz w:val="24"/>
          <w:szCs w:val="24"/>
          <w:lang w:val="id-ID"/>
        </w:rPr>
        <w:t xml:space="preserve"> </w:t>
      </w:r>
      <w:r w:rsidRPr="00026F8D">
        <w:rPr>
          <w:rFonts w:asciiTheme="majorBidi" w:hAnsiTheme="majorBidi" w:cstheme="majorBidi"/>
          <w:sz w:val="24"/>
          <w:szCs w:val="24"/>
          <w:lang w:val="id-ID"/>
        </w:rPr>
        <w:t>Jakarta: Paramadina.</w:t>
      </w:r>
    </w:p>
    <w:p w14:paraId="25937AF0" w14:textId="77777777" w:rsidR="001F1C4F" w:rsidRPr="001F1C4F" w:rsidRDefault="001F1C4F" w:rsidP="00496330">
      <w:pPr>
        <w:spacing w:after="0"/>
        <w:ind w:left="1080" w:hanging="1080"/>
        <w:jc w:val="both"/>
        <w:rPr>
          <w:rFonts w:asciiTheme="majorBidi" w:eastAsia="Times New Roman" w:hAnsiTheme="majorBidi" w:cstheme="majorBidi"/>
          <w:sz w:val="24"/>
          <w:szCs w:val="24"/>
          <w:lang w:val="en-GB"/>
        </w:rPr>
      </w:pPr>
    </w:p>
    <w:p w14:paraId="3686AE28" w14:textId="77777777" w:rsidR="00496330" w:rsidRPr="004B6A2B" w:rsidRDefault="00496330" w:rsidP="00496330">
      <w:pPr>
        <w:pStyle w:val="FootnoteText"/>
        <w:spacing w:line="276" w:lineRule="auto"/>
        <w:ind w:left="1080" w:hanging="1080"/>
        <w:jc w:val="both"/>
        <w:rPr>
          <w:rFonts w:asciiTheme="majorBidi" w:hAnsiTheme="majorBidi" w:cstheme="majorBidi"/>
          <w:sz w:val="24"/>
          <w:szCs w:val="24"/>
          <w:lang w:val="en-GB"/>
        </w:rPr>
      </w:pPr>
    </w:p>
    <w:p w14:paraId="12D2A813" w14:textId="77777777" w:rsidR="00496330" w:rsidRPr="00496330" w:rsidRDefault="00496330" w:rsidP="00496330">
      <w:pPr>
        <w:pStyle w:val="FootnoteText"/>
        <w:spacing w:line="276" w:lineRule="auto"/>
        <w:ind w:left="1080" w:hanging="1080"/>
        <w:jc w:val="both"/>
        <w:rPr>
          <w:rFonts w:asciiTheme="majorBidi" w:hAnsiTheme="majorBidi" w:cstheme="majorBidi"/>
          <w:sz w:val="24"/>
          <w:szCs w:val="24"/>
          <w:lang w:val="id-ID"/>
        </w:rPr>
      </w:pPr>
    </w:p>
    <w:p w14:paraId="6983D36E" w14:textId="77777777" w:rsidR="00496330" w:rsidRPr="00496330" w:rsidRDefault="00496330" w:rsidP="00496330">
      <w:pPr>
        <w:spacing w:after="0"/>
        <w:ind w:left="1080" w:hanging="1080"/>
        <w:jc w:val="both"/>
        <w:rPr>
          <w:rFonts w:asciiTheme="majorBidi" w:eastAsia="Times New Roman" w:hAnsiTheme="majorBidi" w:cstheme="majorBidi"/>
          <w:sz w:val="24"/>
          <w:szCs w:val="24"/>
          <w:lang w:val="id-ID"/>
        </w:rPr>
      </w:pPr>
    </w:p>
    <w:p w14:paraId="526CD550" w14:textId="77777777" w:rsidR="00496330" w:rsidRPr="00496330" w:rsidRDefault="00496330" w:rsidP="00026F8D">
      <w:pPr>
        <w:pStyle w:val="FootnoteText"/>
        <w:ind w:left="567" w:hanging="567"/>
        <w:jc w:val="both"/>
        <w:rPr>
          <w:rFonts w:asciiTheme="majorBidi" w:hAnsiTheme="majorBidi" w:cstheme="majorBidi"/>
          <w:sz w:val="24"/>
          <w:szCs w:val="24"/>
        </w:rPr>
      </w:pPr>
    </w:p>
    <w:sectPr w:rsidR="00496330" w:rsidRPr="00496330" w:rsidSect="00EC5E14">
      <w:headerReference w:type="default" r:id="rId10"/>
      <w:footerReference w:type="default" r:id="rId11"/>
      <w:pgSz w:w="11907" w:h="16840"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E58AC7" w14:textId="77777777" w:rsidR="003A1FD5" w:rsidRDefault="003A1FD5" w:rsidP="00A944EB">
      <w:pPr>
        <w:spacing w:after="0" w:line="240" w:lineRule="auto"/>
      </w:pPr>
      <w:r>
        <w:separator/>
      </w:r>
    </w:p>
  </w:endnote>
  <w:endnote w:type="continuationSeparator" w:id="0">
    <w:p w14:paraId="339B098A" w14:textId="77777777" w:rsidR="003A1FD5" w:rsidRDefault="003A1FD5" w:rsidP="00A94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Lotus Linotype">
    <w:altName w:val="Arial"/>
    <w:charset w:val="00"/>
    <w:family w:val="auto"/>
    <w:pitch w:val="variable"/>
    <w:sig w:usb0="00002007" w:usb1="80000000" w:usb2="00000008" w:usb3="00000000" w:csb0="0000004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5572483"/>
      <w:docPartObj>
        <w:docPartGallery w:val="Page Numbers (Bottom of Page)"/>
        <w:docPartUnique/>
      </w:docPartObj>
    </w:sdtPr>
    <w:sdtEndPr>
      <w:rPr>
        <w:noProof/>
      </w:rPr>
    </w:sdtEndPr>
    <w:sdtContent>
      <w:p w14:paraId="57406DBC" w14:textId="77777777" w:rsidR="002C1588" w:rsidRDefault="002C1588">
        <w:pPr>
          <w:pStyle w:val="Footer"/>
          <w:jc w:val="center"/>
        </w:pPr>
        <w:r>
          <w:fldChar w:fldCharType="begin"/>
        </w:r>
        <w:r>
          <w:instrText xml:space="preserve"> PAGE   \* MERGEFORMAT </w:instrText>
        </w:r>
        <w:r>
          <w:fldChar w:fldCharType="separate"/>
        </w:r>
        <w:r w:rsidR="00C078F7">
          <w:rPr>
            <w:noProof/>
          </w:rPr>
          <w:t>1</w:t>
        </w:r>
        <w:r>
          <w:rPr>
            <w:noProof/>
          </w:rPr>
          <w:fldChar w:fldCharType="end"/>
        </w:r>
      </w:p>
    </w:sdtContent>
  </w:sdt>
  <w:p w14:paraId="5DBEB04B" w14:textId="77777777" w:rsidR="00A944EB" w:rsidRDefault="00A944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C5F242" w14:textId="77777777" w:rsidR="003A1FD5" w:rsidRDefault="003A1FD5" w:rsidP="00A944EB">
      <w:pPr>
        <w:spacing w:after="0" w:line="240" w:lineRule="auto"/>
      </w:pPr>
      <w:r>
        <w:separator/>
      </w:r>
    </w:p>
  </w:footnote>
  <w:footnote w:type="continuationSeparator" w:id="0">
    <w:p w14:paraId="26013B84" w14:textId="77777777" w:rsidR="003A1FD5" w:rsidRDefault="003A1FD5" w:rsidP="00A944EB">
      <w:pPr>
        <w:spacing w:after="0" w:line="240" w:lineRule="auto"/>
      </w:pPr>
      <w:r>
        <w:continuationSeparator/>
      </w:r>
    </w:p>
  </w:footnote>
  <w:footnote w:id="1">
    <w:p w14:paraId="58566DDE" w14:textId="3D49FD41" w:rsidR="00B37CC9" w:rsidRPr="000A2343" w:rsidRDefault="00B37CC9" w:rsidP="000A2343">
      <w:pPr>
        <w:pStyle w:val="FootnoteText"/>
        <w:ind w:left="-90" w:firstLine="900"/>
        <w:jc w:val="both"/>
        <w:rPr>
          <w:rFonts w:asciiTheme="majorBidi" w:hAnsiTheme="majorBidi" w:cstheme="majorBidi"/>
        </w:rPr>
      </w:pPr>
      <w:r w:rsidRPr="000A2343">
        <w:rPr>
          <w:rStyle w:val="FootnoteReference"/>
          <w:rFonts w:asciiTheme="majorBidi" w:hAnsiTheme="majorBidi" w:cstheme="majorBidi"/>
        </w:rPr>
        <w:footnoteRef/>
      </w:r>
      <w:r w:rsidRPr="000A2343">
        <w:rPr>
          <w:rFonts w:asciiTheme="majorBidi" w:hAnsiTheme="majorBidi" w:cstheme="majorBidi"/>
        </w:rPr>
        <w:t xml:space="preserve"> Sri Esti Wuryani Djiwandono, </w:t>
      </w:r>
      <w:r w:rsidRPr="000A2343">
        <w:rPr>
          <w:rFonts w:asciiTheme="majorBidi" w:hAnsiTheme="majorBidi" w:cstheme="majorBidi"/>
          <w:i/>
        </w:rPr>
        <w:t>Psikologi Pendidikan</w:t>
      </w:r>
      <w:r w:rsidR="001B68C3">
        <w:rPr>
          <w:rFonts w:asciiTheme="majorBidi" w:hAnsiTheme="majorBidi" w:cstheme="majorBidi"/>
        </w:rPr>
        <w:t xml:space="preserve"> (Jakarta: Grasindo, 2004),</w:t>
      </w:r>
      <w:r w:rsidRPr="000A2343">
        <w:rPr>
          <w:rFonts w:asciiTheme="majorBidi" w:hAnsiTheme="majorBidi" w:cstheme="majorBidi"/>
        </w:rPr>
        <w:t xml:space="preserve"> 73.</w:t>
      </w:r>
    </w:p>
  </w:footnote>
  <w:footnote w:id="2">
    <w:p w14:paraId="06C1B684" w14:textId="2ECC50DD" w:rsidR="00B37CC9" w:rsidRPr="000A2343" w:rsidRDefault="00B37CC9" w:rsidP="000A2343">
      <w:pPr>
        <w:pStyle w:val="FootnoteText"/>
        <w:ind w:left="-90" w:firstLine="900"/>
        <w:jc w:val="both"/>
        <w:rPr>
          <w:rFonts w:asciiTheme="majorBidi" w:hAnsiTheme="majorBidi" w:cstheme="majorBidi"/>
        </w:rPr>
      </w:pPr>
      <w:r w:rsidRPr="000A2343">
        <w:rPr>
          <w:rStyle w:val="FootnoteReference"/>
          <w:rFonts w:asciiTheme="majorBidi" w:hAnsiTheme="majorBidi" w:cstheme="majorBidi"/>
        </w:rPr>
        <w:footnoteRef/>
      </w:r>
      <w:r w:rsidRPr="000A2343">
        <w:rPr>
          <w:rFonts w:asciiTheme="majorBidi" w:hAnsiTheme="majorBidi" w:cstheme="majorBidi"/>
        </w:rPr>
        <w:t xml:space="preserve"> Winarno Surachmad, </w:t>
      </w:r>
      <w:r w:rsidRPr="000A2343">
        <w:rPr>
          <w:rFonts w:asciiTheme="majorBidi" w:hAnsiTheme="majorBidi" w:cstheme="majorBidi"/>
          <w:i/>
        </w:rPr>
        <w:t>Pengantar Penelitian Ilmiah Dasar, Metode, Teknik</w:t>
      </w:r>
      <w:r w:rsidR="001B68C3">
        <w:rPr>
          <w:rFonts w:asciiTheme="majorBidi" w:hAnsiTheme="majorBidi" w:cstheme="majorBidi"/>
          <w:iCs/>
          <w:lang w:val="id-ID"/>
        </w:rPr>
        <w:t xml:space="preserve"> </w:t>
      </w:r>
      <w:r w:rsidRPr="000A2343">
        <w:rPr>
          <w:rFonts w:asciiTheme="majorBidi" w:hAnsiTheme="majorBidi" w:cstheme="majorBidi"/>
          <w:iCs/>
        </w:rPr>
        <w:t>(</w:t>
      </w:r>
      <w:r w:rsidR="001B68C3">
        <w:rPr>
          <w:rFonts w:asciiTheme="majorBidi" w:hAnsiTheme="majorBidi" w:cstheme="majorBidi"/>
        </w:rPr>
        <w:t>Bandung: Tarsito, 1990)</w:t>
      </w:r>
      <w:r w:rsidR="001B68C3">
        <w:rPr>
          <w:rFonts w:asciiTheme="majorBidi" w:hAnsiTheme="majorBidi" w:cstheme="majorBidi"/>
          <w:lang w:val="id-ID"/>
        </w:rPr>
        <w:t xml:space="preserve">, </w:t>
      </w:r>
      <w:r w:rsidRPr="000A2343">
        <w:rPr>
          <w:rFonts w:asciiTheme="majorBidi" w:hAnsiTheme="majorBidi" w:cstheme="majorBidi"/>
        </w:rPr>
        <w:t>139-140.</w:t>
      </w:r>
    </w:p>
  </w:footnote>
  <w:footnote w:id="3">
    <w:p w14:paraId="216F2F51" w14:textId="544E2F1D" w:rsidR="00815B7B" w:rsidRPr="000A2343" w:rsidRDefault="00815B7B" w:rsidP="00CC1477">
      <w:pPr>
        <w:pStyle w:val="FootnoteText"/>
        <w:ind w:firstLine="720"/>
        <w:jc w:val="both"/>
        <w:rPr>
          <w:rFonts w:asciiTheme="majorBidi" w:hAnsiTheme="majorBidi" w:cstheme="majorBidi"/>
          <w:lang w:val="id-ID"/>
        </w:rPr>
      </w:pPr>
      <w:r w:rsidRPr="000A2343">
        <w:rPr>
          <w:rStyle w:val="FootnoteReference"/>
          <w:rFonts w:asciiTheme="majorBidi" w:hAnsiTheme="majorBidi" w:cstheme="majorBidi"/>
        </w:rPr>
        <w:footnoteRef/>
      </w:r>
      <w:r w:rsidRPr="000A2343">
        <w:rPr>
          <w:rFonts w:asciiTheme="majorBidi" w:hAnsiTheme="majorBidi" w:cstheme="majorBidi"/>
        </w:rPr>
        <w:t xml:space="preserve"> </w:t>
      </w:r>
      <w:r w:rsidRPr="000A2343">
        <w:rPr>
          <w:rFonts w:asciiTheme="majorBidi" w:hAnsiTheme="majorBidi" w:cstheme="majorBidi"/>
          <w:lang w:val="id-ID"/>
        </w:rPr>
        <w:t xml:space="preserve">Fatima Mernisi, </w:t>
      </w:r>
      <w:r w:rsidRPr="00CC1477">
        <w:rPr>
          <w:rFonts w:asciiTheme="majorBidi" w:hAnsiTheme="majorBidi" w:cstheme="majorBidi"/>
          <w:i/>
          <w:iCs/>
          <w:lang w:val="id-ID"/>
        </w:rPr>
        <w:t>Wanita Dalam Islam</w:t>
      </w:r>
      <w:r w:rsidR="001B68C3">
        <w:rPr>
          <w:rFonts w:asciiTheme="majorBidi" w:hAnsiTheme="majorBidi" w:cstheme="majorBidi"/>
          <w:lang w:val="id-ID"/>
        </w:rPr>
        <w:t xml:space="preserve"> (Bandung: Pustaka,1994), </w:t>
      </w:r>
      <w:r w:rsidRPr="000A2343">
        <w:rPr>
          <w:rFonts w:asciiTheme="majorBidi" w:hAnsiTheme="majorBidi" w:cstheme="majorBidi"/>
          <w:lang w:val="id-ID"/>
        </w:rPr>
        <w:t xml:space="preserve"> 11</w:t>
      </w:r>
    </w:p>
  </w:footnote>
  <w:footnote w:id="4">
    <w:p w14:paraId="012FF015" w14:textId="45A353AD" w:rsidR="00A16B4D" w:rsidRPr="000A2343" w:rsidRDefault="00A16B4D" w:rsidP="009133A6">
      <w:pPr>
        <w:pStyle w:val="FootnoteText"/>
        <w:ind w:firstLine="720"/>
        <w:jc w:val="both"/>
        <w:rPr>
          <w:rFonts w:asciiTheme="majorBidi" w:hAnsiTheme="majorBidi" w:cstheme="majorBidi"/>
          <w:lang w:val="id-ID"/>
        </w:rPr>
      </w:pPr>
      <w:r w:rsidRPr="000A2343">
        <w:rPr>
          <w:rStyle w:val="FootnoteReference"/>
          <w:rFonts w:asciiTheme="majorBidi" w:hAnsiTheme="majorBidi" w:cstheme="majorBidi"/>
        </w:rPr>
        <w:footnoteRef/>
      </w:r>
      <w:r w:rsidRPr="000A2343">
        <w:rPr>
          <w:rFonts w:asciiTheme="majorBidi" w:hAnsiTheme="majorBidi" w:cstheme="majorBidi"/>
        </w:rPr>
        <w:t xml:space="preserve"> </w:t>
      </w:r>
      <w:r w:rsidRPr="000A2343">
        <w:rPr>
          <w:rFonts w:asciiTheme="majorBidi" w:hAnsiTheme="majorBidi" w:cstheme="majorBidi"/>
          <w:lang w:val="id-ID"/>
        </w:rPr>
        <w:t xml:space="preserve">Haikal Fadhil Anam, </w:t>
      </w:r>
      <w:r w:rsidR="001B68C3">
        <w:rPr>
          <w:rFonts w:asciiTheme="majorBidi" w:hAnsiTheme="majorBidi" w:cstheme="majorBidi"/>
          <w:lang w:val="id-ID"/>
        </w:rPr>
        <w:t>“</w:t>
      </w:r>
      <w:r w:rsidR="00CC1477" w:rsidRPr="001B68C3">
        <w:rPr>
          <w:rFonts w:asciiTheme="majorBidi" w:hAnsiTheme="majorBidi" w:cstheme="majorBidi"/>
          <w:lang w:val="id-ID"/>
        </w:rPr>
        <w:t>Tafsir Feminisme Islam: Kajian Atas Penafsiran Riffat Hasan Terhadap QS. An Nisa [4] : 34</w:t>
      </w:r>
      <w:r w:rsidR="009133A6">
        <w:rPr>
          <w:rFonts w:asciiTheme="majorBidi" w:hAnsiTheme="majorBidi" w:cstheme="majorBidi"/>
          <w:lang w:val="id-ID"/>
        </w:rPr>
        <w:t>,</w:t>
      </w:r>
      <w:r w:rsidR="001B68C3">
        <w:rPr>
          <w:rFonts w:asciiTheme="majorBidi" w:hAnsiTheme="majorBidi" w:cstheme="majorBidi"/>
          <w:lang w:val="id-ID"/>
        </w:rPr>
        <w:t>”</w:t>
      </w:r>
      <w:r w:rsidR="00CC1477">
        <w:rPr>
          <w:rFonts w:asciiTheme="majorBidi" w:hAnsiTheme="majorBidi" w:cstheme="majorBidi"/>
          <w:lang w:val="id-ID"/>
        </w:rPr>
        <w:t xml:space="preserve"> </w:t>
      </w:r>
      <w:r w:rsidR="00CC1477" w:rsidRPr="009133A6">
        <w:rPr>
          <w:rFonts w:asciiTheme="majorBidi" w:hAnsiTheme="majorBidi" w:cstheme="majorBidi"/>
          <w:i/>
          <w:iCs/>
          <w:lang w:val="id-ID"/>
        </w:rPr>
        <w:t>Maghza</w:t>
      </w:r>
      <w:r w:rsidR="00CC1477">
        <w:rPr>
          <w:rFonts w:asciiTheme="majorBidi" w:hAnsiTheme="majorBidi" w:cstheme="majorBidi"/>
          <w:lang w:val="id-ID"/>
        </w:rPr>
        <w:t>,</w:t>
      </w:r>
      <w:r w:rsidRPr="000A2343">
        <w:rPr>
          <w:rFonts w:asciiTheme="majorBidi" w:hAnsiTheme="majorBidi" w:cstheme="majorBidi"/>
          <w:lang w:val="id-ID"/>
        </w:rPr>
        <w:t xml:space="preserve"> Jurnal Ilmu Alquran dan Tafsir, Vol. 4</w:t>
      </w:r>
      <w:r w:rsidR="009133A6">
        <w:rPr>
          <w:rFonts w:asciiTheme="majorBidi" w:hAnsiTheme="majorBidi" w:cstheme="majorBidi"/>
          <w:lang w:val="id-ID"/>
        </w:rPr>
        <w:t>,</w:t>
      </w:r>
      <w:r w:rsidRPr="000A2343">
        <w:rPr>
          <w:rFonts w:asciiTheme="majorBidi" w:hAnsiTheme="majorBidi" w:cstheme="majorBidi"/>
          <w:lang w:val="id-ID"/>
        </w:rPr>
        <w:t xml:space="preserve"> No. 2</w:t>
      </w:r>
      <w:r w:rsidR="009133A6">
        <w:rPr>
          <w:rFonts w:asciiTheme="majorBidi" w:hAnsiTheme="majorBidi" w:cstheme="majorBidi"/>
          <w:lang w:val="id-ID"/>
        </w:rPr>
        <w:t>,</w:t>
      </w:r>
      <w:r w:rsidRPr="000A2343">
        <w:rPr>
          <w:rFonts w:asciiTheme="majorBidi" w:hAnsiTheme="majorBidi" w:cstheme="majorBidi"/>
          <w:lang w:val="id-ID"/>
        </w:rPr>
        <w:t xml:space="preserve"> 2019, 196</w:t>
      </w:r>
      <w:r w:rsidR="009133A6">
        <w:rPr>
          <w:rFonts w:asciiTheme="majorBidi" w:hAnsiTheme="majorBidi" w:cstheme="majorBidi"/>
          <w:lang w:val="id-ID"/>
        </w:rPr>
        <w:t>.</w:t>
      </w:r>
    </w:p>
  </w:footnote>
  <w:footnote w:id="5">
    <w:p w14:paraId="0E39737F" w14:textId="5CF2399F" w:rsidR="004C00E5" w:rsidRPr="000A2343" w:rsidRDefault="004C00E5" w:rsidP="000A2343">
      <w:pPr>
        <w:pStyle w:val="FootnoteText"/>
        <w:ind w:firstLine="720"/>
        <w:jc w:val="both"/>
        <w:rPr>
          <w:rFonts w:asciiTheme="majorBidi" w:hAnsiTheme="majorBidi" w:cstheme="majorBidi"/>
          <w:lang w:val="id-ID"/>
        </w:rPr>
      </w:pPr>
      <w:r w:rsidRPr="000A2343">
        <w:rPr>
          <w:rStyle w:val="FootnoteReference"/>
          <w:rFonts w:asciiTheme="majorBidi" w:hAnsiTheme="majorBidi" w:cstheme="majorBidi"/>
        </w:rPr>
        <w:footnoteRef/>
      </w:r>
      <w:r w:rsidRPr="000A2343">
        <w:rPr>
          <w:rFonts w:asciiTheme="majorBidi" w:hAnsiTheme="majorBidi" w:cstheme="majorBidi"/>
        </w:rPr>
        <w:t xml:space="preserve"> </w:t>
      </w:r>
      <w:r w:rsidRPr="000A2343">
        <w:rPr>
          <w:rFonts w:asciiTheme="majorBidi" w:hAnsiTheme="majorBidi" w:cstheme="majorBidi"/>
          <w:lang w:val="id-ID"/>
        </w:rPr>
        <w:t xml:space="preserve">Amina Wadud, </w:t>
      </w:r>
      <w:r w:rsidRPr="000A2343">
        <w:rPr>
          <w:rFonts w:asciiTheme="majorBidi" w:hAnsiTheme="majorBidi" w:cstheme="majorBidi"/>
          <w:i/>
          <w:iCs/>
          <w:lang w:val="id-ID"/>
        </w:rPr>
        <w:t xml:space="preserve">Alquran dan </w:t>
      </w:r>
      <w:r w:rsidR="009133A6">
        <w:rPr>
          <w:rFonts w:asciiTheme="majorBidi" w:hAnsiTheme="majorBidi" w:cstheme="majorBidi"/>
          <w:i/>
          <w:iCs/>
          <w:lang w:val="id-ID"/>
        </w:rPr>
        <w:t xml:space="preserve">Perempuan Dalam Charles Kurzman </w:t>
      </w:r>
      <w:r w:rsidRPr="000A2343">
        <w:rPr>
          <w:rFonts w:asciiTheme="majorBidi" w:hAnsiTheme="majorBidi" w:cstheme="majorBidi"/>
          <w:lang w:val="id-ID"/>
        </w:rPr>
        <w:t>(</w:t>
      </w:r>
      <w:r w:rsidR="009133A6">
        <w:rPr>
          <w:rFonts w:asciiTheme="majorBidi" w:hAnsiTheme="majorBidi" w:cstheme="majorBidi"/>
          <w:lang w:val="id-ID"/>
        </w:rPr>
        <w:t>Jakarta: Paramadina, 2003),</w:t>
      </w:r>
      <w:r w:rsidRPr="000A2343">
        <w:rPr>
          <w:rFonts w:asciiTheme="majorBidi" w:hAnsiTheme="majorBidi" w:cstheme="majorBidi"/>
          <w:lang w:val="id-ID"/>
        </w:rPr>
        <w:t xml:space="preserve"> 186.</w:t>
      </w:r>
    </w:p>
  </w:footnote>
  <w:footnote w:id="6">
    <w:p w14:paraId="2D4D3284" w14:textId="5B3DCB09" w:rsidR="00695022" w:rsidRPr="000A2343" w:rsidRDefault="00695022" w:rsidP="000A2343">
      <w:pPr>
        <w:pStyle w:val="FootnoteText"/>
        <w:ind w:firstLine="720"/>
        <w:jc w:val="both"/>
        <w:rPr>
          <w:rFonts w:asciiTheme="majorBidi" w:hAnsiTheme="majorBidi" w:cstheme="majorBidi"/>
          <w:lang w:val="id-ID"/>
        </w:rPr>
      </w:pPr>
      <w:r w:rsidRPr="000A2343">
        <w:rPr>
          <w:rStyle w:val="FootnoteReference"/>
          <w:rFonts w:asciiTheme="majorBidi" w:hAnsiTheme="majorBidi" w:cstheme="majorBidi"/>
        </w:rPr>
        <w:footnoteRef/>
      </w:r>
      <w:r w:rsidRPr="000A2343">
        <w:rPr>
          <w:rFonts w:asciiTheme="majorBidi" w:hAnsiTheme="majorBidi" w:cstheme="majorBidi"/>
        </w:rPr>
        <w:t xml:space="preserve"> </w:t>
      </w:r>
      <w:r w:rsidRPr="000A2343">
        <w:rPr>
          <w:rFonts w:asciiTheme="majorBidi" w:hAnsiTheme="majorBidi" w:cstheme="majorBidi"/>
          <w:lang w:val="id-ID"/>
        </w:rPr>
        <w:t xml:space="preserve">Ameli, </w:t>
      </w:r>
      <w:r w:rsidR="000A2343" w:rsidRPr="000A2343">
        <w:rPr>
          <w:rFonts w:asciiTheme="majorBidi" w:hAnsiTheme="majorBidi" w:cstheme="majorBidi"/>
          <w:i/>
          <w:iCs/>
          <w:lang w:val="id-ID"/>
        </w:rPr>
        <w:t xml:space="preserve">Membela Perempun: Harapan Feminis dan Respon Perempuan Muslim, </w:t>
      </w:r>
      <w:r w:rsidR="000A2343" w:rsidRPr="009133A6">
        <w:rPr>
          <w:rFonts w:asciiTheme="majorBidi" w:hAnsiTheme="majorBidi" w:cstheme="majorBidi"/>
          <w:lang w:val="id-ID"/>
        </w:rPr>
        <w:t>Terj. A.H Jemala Gembala</w:t>
      </w:r>
      <w:r w:rsidR="000A2343">
        <w:rPr>
          <w:rFonts w:asciiTheme="majorBidi" w:hAnsiTheme="majorBidi" w:cstheme="majorBidi"/>
          <w:lang w:val="id-ID"/>
        </w:rPr>
        <w:t xml:space="preserve"> (Jakarta: Al Huda, </w:t>
      </w:r>
      <w:r w:rsidRPr="000A2343">
        <w:rPr>
          <w:rFonts w:asciiTheme="majorBidi" w:hAnsiTheme="majorBidi" w:cstheme="majorBidi"/>
          <w:lang w:val="id-ID"/>
        </w:rPr>
        <w:t>2005</w:t>
      </w:r>
      <w:r w:rsidR="000A2343">
        <w:rPr>
          <w:rFonts w:asciiTheme="majorBidi" w:hAnsiTheme="majorBidi" w:cstheme="majorBidi"/>
          <w:lang w:val="id-ID"/>
        </w:rPr>
        <w:t>)</w:t>
      </w:r>
      <w:r w:rsidRPr="000A2343">
        <w:rPr>
          <w:rFonts w:asciiTheme="majorBidi" w:hAnsiTheme="majorBidi" w:cstheme="majorBidi"/>
          <w:lang w:val="id-ID"/>
        </w:rPr>
        <w:t>,</w:t>
      </w:r>
      <w:r w:rsidR="009133A6">
        <w:rPr>
          <w:rFonts w:asciiTheme="majorBidi" w:hAnsiTheme="majorBidi" w:cstheme="majorBidi"/>
          <w:lang w:val="id-ID"/>
        </w:rPr>
        <w:t xml:space="preserve"> </w:t>
      </w:r>
      <w:r w:rsidR="000A2343">
        <w:rPr>
          <w:rFonts w:asciiTheme="majorBidi" w:hAnsiTheme="majorBidi" w:cstheme="majorBidi"/>
          <w:lang w:val="id-ID"/>
        </w:rPr>
        <w:t>2</w:t>
      </w:r>
      <w:r w:rsidRPr="000A2343">
        <w:rPr>
          <w:rFonts w:asciiTheme="majorBidi" w:hAnsiTheme="majorBidi" w:cstheme="majorBidi"/>
          <w:lang w:val="id-ID"/>
        </w:rPr>
        <w:t>6.</w:t>
      </w:r>
    </w:p>
  </w:footnote>
  <w:footnote w:id="7">
    <w:p w14:paraId="6A25F27E" w14:textId="04D59119" w:rsidR="00B5072E" w:rsidRPr="000A2343" w:rsidRDefault="00B5072E" w:rsidP="009133A6">
      <w:pPr>
        <w:pStyle w:val="FootnoteText"/>
        <w:ind w:firstLine="720"/>
        <w:jc w:val="both"/>
        <w:rPr>
          <w:rFonts w:asciiTheme="majorBidi" w:hAnsiTheme="majorBidi" w:cstheme="majorBidi"/>
          <w:lang w:val="id-ID"/>
        </w:rPr>
      </w:pPr>
      <w:r w:rsidRPr="000A2343">
        <w:rPr>
          <w:rStyle w:val="FootnoteReference"/>
          <w:rFonts w:asciiTheme="majorBidi" w:hAnsiTheme="majorBidi" w:cstheme="majorBidi"/>
        </w:rPr>
        <w:footnoteRef/>
      </w:r>
      <w:r w:rsidRPr="000A2343">
        <w:rPr>
          <w:rFonts w:asciiTheme="majorBidi" w:hAnsiTheme="majorBidi" w:cstheme="majorBidi"/>
        </w:rPr>
        <w:t xml:space="preserve"> </w:t>
      </w:r>
      <w:r w:rsidRPr="000A2343">
        <w:rPr>
          <w:rFonts w:asciiTheme="majorBidi" w:hAnsiTheme="majorBidi" w:cstheme="majorBidi"/>
          <w:lang w:val="id-ID"/>
        </w:rPr>
        <w:t>Hamim Ilyas,</w:t>
      </w:r>
      <w:r w:rsidR="000A2343">
        <w:rPr>
          <w:rFonts w:asciiTheme="majorBidi" w:hAnsiTheme="majorBidi" w:cstheme="majorBidi"/>
          <w:lang w:val="id-ID"/>
        </w:rPr>
        <w:t xml:space="preserve"> </w:t>
      </w:r>
      <w:r w:rsidR="000A2343" w:rsidRPr="000A2343">
        <w:rPr>
          <w:rFonts w:asciiTheme="majorBidi" w:hAnsiTheme="majorBidi" w:cstheme="majorBidi"/>
          <w:i/>
          <w:iCs/>
          <w:lang w:val="id-ID"/>
        </w:rPr>
        <w:t>Perempuan Tertindas? Kajian Hadis-Hadis Misoginis Dalam Mochamad Sodik dan Inayah Rohmaniyah</w:t>
      </w:r>
      <w:r w:rsidR="000A2343">
        <w:rPr>
          <w:rFonts w:asciiTheme="majorBidi" w:hAnsiTheme="majorBidi" w:cstheme="majorBidi"/>
          <w:lang w:val="id-ID"/>
        </w:rPr>
        <w:t xml:space="preserve"> (Yogyakarta: eLSAQ dan PSW UIN SUKA,</w:t>
      </w:r>
      <w:r w:rsidRPr="000A2343">
        <w:rPr>
          <w:rFonts w:asciiTheme="majorBidi" w:hAnsiTheme="majorBidi" w:cstheme="majorBidi"/>
          <w:lang w:val="id-ID"/>
        </w:rPr>
        <w:t xml:space="preserve"> 2005</w:t>
      </w:r>
      <w:r w:rsidR="000A2343">
        <w:rPr>
          <w:rFonts w:asciiTheme="majorBidi" w:hAnsiTheme="majorBidi" w:cstheme="majorBidi"/>
          <w:lang w:val="id-ID"/>
        </w:rPr>
        <w:t>),</w:t>
      </w:r>
      <w:r w:rsidR="009133A6">
        <w:rPr>
          <w:rFonts w:asciiTheme="majorBidi" w:hAnsiTheme="majorBidi" w:cstheme="majorBidi"/>
          <w:lang w:val="id-ID"/>
        </w:rPr>
        <w:t xml:space="preserve"> </w:t>
      </w:r>
      <w:r w:rsidRPr="000A2343">
        <w:rPr>
          <w:rFonts w:asciiTheme="majorBidi" w:hAnsiTheme="majorBidi" w:cstheme="majorBidi"/>
          <w:lang w:val="id-ID"/>
        </w:rPr>
        <w:t>22.</w:t>
      </w:r>
    </w:p>
  </w:footnote>
  <w:footnote w:id="8">
    <w:p w14:paraId="2AEA8D4F" w14:textId="77777777" w:rsidR="00A944EB" w:rsidRPr="000A2343" w:rsidRDefault="00A944EB" w:rsidP="000A2343">
      <w:pPr>
        <w:pStyle w:val="FootnoteText"/>
        <w:ind w:firstLine="720"/>
        <w:jc w:val="both"/>
        <w:rPr>
          <w:rFonts w:asciiTheme="majorBidi" w:hAnsiTheme="majorBidi" w:cstheme="majorBidi"/>
          <w:lang w:val="en-GB" w:bidi="ar-YE"/>
        </w:rPr>
      </w:pPr>
      <w:r w:rsidRPr="000A2343">
        <w:rPr>
          <w:rStyle w:val="FootnoteReference"/>
          <w:rFonts w:asciiTheme="majorBidi" w:hAnsiTheme="majorBidi" w:cstheme="majorBidi"/>
        </w:rPr>
        <w:footnoteRef/>
      </w:r>
      <w:r w:rsidRPr="000A2343">
        <w:rPr>
          <w:rFonts w:asciiTheme="majorBidi" w:hAnsiTheme="majorBidi" w:cstheme="majorBidi"/>
        </w:rPr>
        <w:t xml:space="preserve"> </w:t>
      </w:r>
      <w:r w:rsidRPr="000A2343">
        <w:rPr>
          <w:rFonts w:asciiTheme="majorBidi" w:hAnsiTheme="majorBidi" w:cstheme="majorBidi"/>
          <w:lang w:val="en-GB" w:bidi="ar-YE"/>
        </w:rPr>
        <w:t xml:space="preserve">H.R. Ahmad, Musnad </w:t>
      </w:r>
      <w:r w:rsidRPr="009133A6">
        <w:rPr>
          <w:rFonts w:asciiTheme="majorBidi" w:hAnsiTheme="majorBidi" w:cstheme="majorBidi"/>
          <w:i/>
          <w:iCs/>
          <w:lang w:val="en-GB" w:bidi="ar-YE"/>
        </w:rPr>
        <w:t>Abdullah bin Abbas</w:t>
      </w:r>
      <w:r w:rsidRPr="000A2343">
        <w:rPr>
          <w:rFonts w:asciiTheme="majorBidi" w:hAnsiTheme="majorBidi" w:cstheme="majorBidi"/>
          <w:lang w:val="en-GB" w:bidi="ar-YE"/>
        </w:rPr>
        <w:t>, no. 3231</w:t>
      </w:r>
    </w:p>
  </w:footnote>
  <w:footnote w:id="9">
    <w:p w14:paraId="033BD610" w14:textId="43775721" w:rsidR="00A944EB" w:rsidRPr="000A2343" w:rsidRDefault="00A944EB" w:rsidP="000A2343">
      <w:pPr>
        <w:pStyle w:val="FootnoteText"/>
        <w:ind w:firstLine="720"/>
        <w:jc w:val="both"/>
        <w:rPr>
          <w:rFonts w:asciiTheme="majorBidi" w:hAnsiTheme="majorBidi" w:cstheme="majorBidi"/>
        </w:rPr>
      </w:pPr>
      <w:r w:rsidRPr="000A2343">
        <w:rPr>
          <w:rStyle w:val="FootnoteReference"/>
          <w:rFonts w:asciiTheme="majorBidi" w:hAnsiTheme="majorBidi" w:cstheme="majorBidi"/>
        </w:rPr>
        <w:footnoteRef/>
      </w:r>
      <w:r w:rsidRPr="000A2343">
        <w:rPr>
          <w:rFonts w:asciiTheme="majorBidi" w:hAnsiTheme="majorBidi" w:cstheme="majorBidi"/>
        </w:rPr>
        <w:t xml:space="preserve"> </w:t>
      </w:r>
      <w:r w:rsidR="009133A6">
        <w:rPr>
          <w:rFonts w:asciiTheme="majorBidi" w:hAnsiTheme="majorBidi" w:cstheme="majorBidi"/>
          <w:lang w:val="id-ID"/>
        </w:rPr>
        <w:t xml:space="preserve"> </w:t>
      </w:r>
      <w:r w:rsidRPr="000A2343">
        <w:rPr>
          <w:rFonts w:asciiTheme="majorBidi" w:hAnsiTheme="majorBidi" w:cstheme="majorBidi"/>
        </w:rPr>
        <w:t>H. R. Muslim, bab</w:t>
      </w:r>
      <w:r w:rsidRPr="000A2343">
        <w:rPr>
          <w:rFonts w:asciiTheme="majorBidi" w:hAnsiTheme="majorBidi" w:cstheme="majorBidi"/>
          <w:lang w:val="en-GB"/>
        </w:rPr>
        <w:t xml:space="preserve"> </w:t>
      </w:r>
      <w:r w:rsidR="009133A6">
        <w:rPr>
          <w:rFonts w:asciiTheme="majorBidi" w:hAnsiTheme="majorBidi" w:cstheme="majorBidi"/>
          <w:i/>
          <w:iCs/>
          <w:lang w:val="en-GB"/>
        </w:rPr>
        <w:t xml:space="preserve">Safar Imroah </w:t>
      </w:r>
      <w:r w:rsidR="009133A6">
        <w:rPr>
          <w:rFonts w:asciiTheme="majorBidi" w:hAnsiTheme="majorBidi" w:cstheme="majorBidi"/>
          <w:i/>
          <w:iCs/>
          <w:lang w:val="id-ID"/>
        </w:rPr>
        <w:t>M</w:t>
      </w:r>
      <w:r w:rsidR="009133A6">
        <w:rPr>
          <w:rFonts w:asciiTheme="majorBidi" w:hAnsiTheme="majorBidi" w:cstheme="majorBidi"/>
          <w:i/>
          <w:iCs/>
          <w:lang w:val="en-GB"/>
        </w:rPr>
        <w:t xml:space="preserve">a’a </w:t>
      </w:r>
      <w:r w:rsidR="009133A6">
        <w:rPr>
          <w:rFonts w:asciiTheme="majorBidi" w:hAnsiTheme="majorBidi" w:cstheme="majorBidi"/>
          <w:i/>
          <w:iCs/>
          <w:lang w:val="id-ID"/>
        </w:rPr>
        <w:t>M</w:t>
      </w:r>
      <w:r w:rsidR="009133A6">
        <w:rPr>
          <w:rFonts w:asciiTheme="majorBidi" w:hAnsiTheme="majorBidi" w:cstheme="majorBidi"/>
          <w:i/>
          <w:iCs/>
          <w:lang w:val="en-GB"/>
        </w:rPr>
        <w:t xml:space="preserve">ahrom </w:t>
      </w:r>
      <w:r w:rsidR="009133A6">
        <w:rPr>
          <w:rFonts w:asciiTheme="majorBidi" w:hAnsiTheme="majorBidi" w:cstheme="majorBidi"/>
          <w:i/>
          <w:iCs/>
          <w:lang w:val="id-ID"/>
        </w:rPr>
        <w:t>I</w:t>
      </w:r>
      <w:r w:rsidR="009133A6">
        <w:rPr>
          <w:rFonts w:asciiTheme="majorBidi" w:hAnsiTheme="majorBidi" w:cstheme="majorBidi"/>
          <w:i/>
          <w:iCs/>
          <w:lang w:val="en-GB"/>
        </w:rPr>
        <w:t xml:space="preserve">la </w:t>
      </w:r>
      <w:r w:rsidR="009133A6">
        <w:rPr>
          <w:rFonts w:asciiTheme="majorBidi" w:hAnsiTheme="majorBidi" w:cstheme="majorBidi"/>
          <w:i/>
          <w:iCs/>
          <w:lang w:val="id-ID"/>
        </w:rPr>
        <w:t>H</w:t>
      </w:r>
      <w:r w:rsidR="009133A6">
        <w:rPr>
          <w:rFonts w:asciiTheme="majorBidi" w:hAnsiTheme="majorBidi" w:cstheme="majorBidi"/>
          <w:i/>
          <w:iCs/>
          <w:lang w:val="en-GB"/>
        </w:rPr>
        <w:t xml:space="preserve">ajji </w:t>
      </w:r>
      <w:r w:rsidR="009133A6">
        <w:rPr>
          <w:rFonts w:asciiTheme="majorBidi" w:hAnsiTheme="majorBidi" w:cstheme="majorBidi"/>
          <w:i/>
          <w:iCs/>
          <w:lang w:val="id-ID"/>
        </w:rPr>
        <w:t>W</w:t>
      </w:r>
      <w:r w:rsidR="009133A6">
        <w:rPr>
          <w:rFonts w:asciiTheme="majorBidi" w:hAnsiTheme="majorBidi" w:cstheme="majorBidi"/>
          <w:i/>
          <w:iCs/>
          <w:lang w:val="en-GB"/>
        </w:rPr>
        <w:t xml:space="preserve">a </w:t>
      </w:r>
      <w:r w:rsidR="009133A6">
        <w:rPr>
          <w:rFonts w:asciiTheme="majorBidi" w:hAnsiTheme="majorBidi" w:cstheme="majorBidi"/>
          <w:i/>
          <w:iCs/>
          <w:lang w:val="id-ID"/>
        </w:rPr>
        <w:t>G</w:t>
      </w:r>
      <w:r w:rsidRPr="000A2343">
        <w:rPr>
          <w:rFonts w:asciiTheme="majorBidi" w:hAnsiTheme="majorBidi" w:cstheme="majorBidi"/>
          <w:i/>
          <w:iCs/>
          <w:lang w:val="en-GB"/>
        </w:rPr>
        <w:t>hoirihi</w:t>
      </w:r>
      <w:r w:rsidRPr="000A2343">
        <w:rPr>
          <w:rFonts w:asciiTheme="majorBidi" w:hAnsiTheme="majorBidi" w:cstheme="majorBidi"/>
          <w:lang w:val="en-GB"/>
        </w:rPr>
        <w:t>, no. 418</w:t>
      </w:r>
    </w:p>
  </w:footnote>
  <w:footnote w:id="10">
    <w:p w14:paraId="298FC66E" w14:textId="06B72AAF" w:rsidR="00A944EB" w:rsidRPr="000A2343" w:rsidRDefault="00A944EB" w:rsidP="009133A6">
      <w:pPr>
        <w:pStyle w:val="FootnoteText"/>
        <w:ind w:firstLine="720"/>
        <w:jc w:val="both"/>
        <w:rPr>
          <w:rFonts w:asciiTheme="majorBidi" w:hAnsiTheme="majorBidi" w:cstheme="majorBidi"/>
        </w:rPr>
      </w:pPr>
      <w:r w:rsidRPr="000A2343">
        <w:rPr>
          <w:rStyle w:val="FootnoteReference"/>
          <w:rFonts w:asciiTheme="majorBidi" w:hAnsiTheme="majorBidi" w:cstheme="majorBidi"/>
        </w:rPr>
        <w:footnoteRef/>
      </w:r>
      <w:r w:rsidRPr="000A2343">
        <w:rPr>
          <w:rFonts w:asciiTheme="majorBidi" w:hAnsiTheme="majorBidi" w:cstheme="majorBidi"/>
        </w:rPr>
        <w:t xml:space="preserve"> H. R. Ahmad </w:t>
      </w:r>
      <w:r w:rsidRPr="009133A6">
        <w:rPr>
          <w:rFonts w:asciiTheme="majorBidi" w:hAnsiTheme="majorBidi" w:cstheme="majorBidi"/>
        </w:rPr>
        <w:t>dalam</w:t>
      </w:r>
      <w:r w:rsidRPr="000A2343">
        <w:rPr>
          <w:rFonts w:asciiTheme="majorBidi" w:hAnsiTheme="majorBidi" w:cstheme="majorBidi"/>
          <w:i/>
          <w:iCs/>
        </w:rPr>
        <w:t xml:space="preserve"> </w:t>
      </w:r>
      <w:r w:rsidR="009133A6">
        <w:rPr>
          <w:rFonts w:asciiTheme="majorBidi" w:hAnsiTheme="majorBidi" w:cstheme="majorBidi"/>
          <w:i/>
          <w:iCs/>
          <w:lang w:val="id-ID"/>
        </w:rPr>
        <w:t>M</w:t>
      </w:r>
      <w:r w:rsidRPr="000A2343">
        <w:rPr>
          <w:rFonts w:asciiTheme="majorBidi" w:hAnsiTheme="majorBidi" w:cstheme="majorBidi"/>
          <w:i/>
          <w:iCs/>
        </w:rPr>
        <w:t>usnad Abu Hurairah</w:t>
      </w:r>
      <w:r w:rsidRPr="000A2343">
        <w:rPr>
          <w:rFonts w:asciiTheme="majorBidi" w:hAnsiTheme="majorBidi" w:cstheme="majorBidi"/>
        </w:rPr>
        <w:t>, no. 8564.</w:t>
      </w:r>
    </w:p>
  </w:footnote>
  <w:footnote w:id="11">
    <w:p w14:paraId="0BBC40A9" w14:textId="142D432B" w:rsidR="00A944EB" w:rsidRPr="000A2343" w:rsidRDefault="00A944EB" w:rsidP="000A2343">
      <w:pPr>
        <w:pStyle w:val="FootnoteText"/>
        <w:ind w:firstLine="720"/>
        <w:jc w:val="both"/>
        <w:rPr>
          <w:rFonts w:asciiTheme="majorBidi" w:hAnsiTheme="majorBidi" w:cstheme="majorBidi"/>
        </w:rPr>
      </w:pPr>
      <w:r w:rsidRPr="000A2343">
        <w:rPr>
          <w:rStyle w:val="FootnoteReference"/>
          <w:rFonts w:asciiTheme="majorBidi" w:hAnsiTheme="majorBidi" w:cstheme="majorBidi"/>
        </w:rPr>
        <w:footnoteRef/>
      </w:r>
      <w:r w:rsidRPr="000A2343">
        <w:rPr>
          <w:rFonts w:asciiTheme="majorBidi" w:hAnsiTheme="majorBidi" w:cstheme="majorBidi"/>
        </w:rPr>
        <w:t xml:space="preserve"> H. R. Ahmad dalam </w:t>
      </w:r>
      <w:r w:rsidR="009133A6">
        <w:rPr>
          <w:rFonts w:asciiTheme="majorBidi" w:hAnsiTheme="majorBidi" w:cstheme="majorBidi"/>
          <w:i/>
          <w:iCs/>
          <w:lang w:val="id-ID"/>
        </w:rPr>
        <w:t>M</w:t>
      </w:r>
      <w:r w:rsidRPr="000A2343">
        <w:rPr>
          <w:rFonts w:asciiTheme="majorBidi" w:hAnsiTheme="majorBidi" w:cstheme="majorBidi"/>
          <w:i/>
          <w:iCs/>
        </w:rPr>
        <w:t>usnad Abu Said al Khudri,</w:t>
      </w:r>
      <w:r w:rsidRPr="000A2343">
        <w:rPr>
          <w:rFonts w:asciiTheme="majorBidi" w:hAnsiTheme="majorBidi" w:cstheme="majorBidi"/>
        </w:rPr>
        <w:t xml:space="preserve"> no. 11593.</w:t>
      </w:r>
    </w:p>
  </w:footnote>
  <w:footnote w:id="12">
    <w:p w14:paraId="50093D94" w14:textId="2446C359" w:rsidR="00A944EB" w:rsidRPr="000A2343" w:rsidRDefault="00A944EB" w:rsidP="000A2343">
      <w:pPr>
        <w:pStyle w:val="FootnoteText"/>
        <w:ind w:firstLine="720"/>
        <w:jc w:val="both"/>
        <w:rPr>
          <w:rFonts w:asciiTheme="majorBidi" w:hAnsiTheme="majorBidi" w:cstheme="majorBidi"/>
          <w:lang w:val="en-GB"/>
        </w:rPr>
      </w:pPr>
      <w:r w:rsidRPr="000A2343">
        <w:rPr>
          <w:rStyle w:val="FootnoteReference"/>
          <w:rFonts w:asciiTheme="majorBidi" w:hAnsiTheme="majorBidi" w:cstheme="majorBidi"/>
        </w:rPr>
        <w:footnoteRef/>
      </w:r>
      <w:r w:rsidRPr="000A2343">
        <w:rPr>
          <w:rFonts w:asciiTheme="majorBidi" w:hAnsiTheme="majorBidi" w:cstheme="majorBidi"/>
        </w:rPr>
        <w:t xml:space="preserve"> H. R. Bukhari, </w:t>
      </w:r>
      <w:proofErr w:type="gramStart"/>
      <w:r w:rsidRPr="000A2343">
        <w:rPr>
          <w:rFonts w:asciiTheme="majorBidi" w:hAnsiTheme="majorBidi" w:cstheme="majorBidi"/>
        </w:rPr>
        <w:t>bab</w:t>
      </w:r>
      <w:proofErr w:type="gramEnd"/>
      <w:r w:rsidRPr="000A2343">
        <w:rPr>
          <w:rFonts w:asciiTheme="majorBidi" w:hAnsiTheme="majorBidi" w:cstheme="majorBidi"/>
        </w:rPr>
        <w:t xml:space="preserve"> </w:t>
      </w:r>
      <w:r w:rsidR="009133A6">
        <w:rPr>
          <w:rFonts w:asciiTheme="majorBidi" w:hAnsiTheme="majorBidi" w:cstheme="majorBidi"/>
          <w:i/>
          <w:iCs/>
          <w:lang w:val="en-GB" w:bidi="ar-YE"/>
        </w:rPr>
        <w:t xml:space="preserve">Hijju al </w:t>
      </w:r>
      <w:r w:rsidR="009133A6">
        <w:rPr>
          <w:rFonts w:asciiTheme="majorBidi" w:hAnsiTheme="majorBidi" w:cstheme="majorBidi"/>
          <w:i/>
          <w:iCs/>
          <w:lang w:val="id-ID" w:bidi="ar-YE"/>
        </w:rPr>
        <w:t>N</w:t>
      </w:r>
      <w:r w:rsidRPr="000A2343">
        <w:rPr>
          <w:rFonts w:asciiTheme="majorBidi" w:hAnsiTheme="majorBidi" w:cstheme="majorBidi"/>
          <w:i/>
          <w:iCs/>
          <w:lang w:val="en-GB" w:bidi="ar-YE"/>
        </w:rPr>
        <w:t>isa</w:t>
      </w:r>
      <w:r w:rsidRPr="000A2343">
        <w:rPr>
          <w:rFonts w:asciiTheme="majorBidi" w:hAnsiTheme="majorBidi" w:cstheme="majorBidi"/>
          <w:lang w:val="en-GB" w:bidi="ar-YE"/>
        </w:rPr>
        <w:t>, 1864.</w:t>
      </w:r>
      <w:r w:rsidRPr="000A2343">
        <w:rPr>
          <w:rFonts w:asciiTheme="majorBidi" w:hAnsiTheme="majorBidi" w:cstheme="majorBidi"/>
        </w:rPr>
        <w:t xml:space="preserve"> </w:t>
      </w:r>
    </w:p>
  </w:footnote>
  <w:footnote w:id="13">
    <w:p w14:paraId="0D8C3AB9" w14:textId="6B66E856" w:rsidR="00A944EB" w:rsidRPr="000A2343" w:rsidRDefault="00A944EB" w:rsidP="000A2343">
      <w:pPr>
        <w:pStyle w:val="FootnoteText"/>
        <w:ind w:firstLine="720"/>
        <w:jc w:val="both"/>
        <w:rPr>
          <w:rFonts w:asciiTheme="majorBidi" w:hAnsiTheme="majorBidi" w:cstheme="majorBidi"/>
        </w:rPr>
      </w:pPr>
      <w:r w:rsidRPr="000A2343">
        <w:rPr>
          <w:rStyle w:val="FootnoteReference"/>
          <w:rFonts w:asciiTheme="majorBidi" w:hAnsiTheme="majorBidi" w:cstheme="majorBidi"/>
        </w:rPr>
        <w:footnoteRef/>
      </w:r>
      <w:r w:rsidRPr="000A2343">
        <w:rPr>
          <w:rFonts w:asciiTheme="majorBidi" w:hAnsiTheme="majorBidi" w:cstheme="majorBidi"/>
        </w:rPr>
        <w:t xml:space="preserve"> H. R. Tirmidzi, </w:t>
      </w:r>
      <w:proofErr w:type="gramStart"/>
      <w:r w:rsidRPr="000A2343">
        <w:rPr>
          <w:rFonts w:asciiTheme="majorBidi" w:hAnsiTheme="majorBidi" w:cstheme="majorBidi"/>
        </w:rPr>
        <w:t>bab</w:t>
      </w:r>
      <w:proofErr w:type="gramEnd"/>
      <w:r w:rsidRPr="000A2343">
        <w:rPr>
          <w:rFonts w:asciiTheme="majorBidi" w:hAnsiTheme="majorBidi" w:cstheme="majorBidi"/>
        </w:rPr>
        <w:t xml:space="preserve"> </w:t>
      </w:r>
      <w:r w:rsidR="009133A6">
        <w:rPr>
          <w:rFonts w:asciiTheme="majorBidi" w:hAnsiTheme="majorBidi" w:cstheme="majorBidi"/>
          <w:i/>
          <w:iCs/>
          <w:lang w:val="id-ID"/>
        </w:rPr>
        <w:t>M</w:t>
      </w:r>
      <w:r w:rsidR="009133A6">
        <w:rPr>
          <w:rFonts w:asciiTheme="majorBidi" w:hAnsiTheme="majorBidi" w:cstheme="majorBidi"/>
          <w:i/>
          <w:iCs/>
          <w:lang w:val="en-GB"/>
        </w:rPr>
        <w:t xml:space="preserve">aa </w:t>
      </w:r>
      <w:r w:rsidR="009133A6">
        <w:rPr>
          <w:rFonts w:asciiTheme="majorBidi" w:hAnsiTheme="majorBidi" w:cstheme="majorBidi"/>
          <w:i/>
          <w:iCs/>
          <w:lang w:val="id-ID"/>
        </w:rPr>
        <w:t>J</w:t>
      </w:r>
      <w:r w:rsidR="009133A6">
        <w:rPr>
          <w:rFonts w:asciiTheme="majorBidi" w:hAnsiTheme="majorBidi" w:cstheme="majorBidi"/>
          <w:i/>
          <w:iCs/>
          <w:lang w:val="en-GB"/>
        </w:rPr>
        <w:t xml:space="preserve">a’a </w:t>
      </w:r>
      <w:r w:rsidR="009133A6">
        <w:rPr>
          <w:rFonts w:asciiTheme="majorBidi" w:hAnsiTheme="majorBidi" w:cstheme="majorBidi"/>
          <w:i/>
          <w:iCs/>
          <w:lang w:val="id-ID"/>
        </w:rPr>
        <w:t>F</w:t>
      </w:r>
      <w:r w:rsidR="009133A6">
        <w:rPr>
          <w:rFonts w:asciiTheme="majorBidi" w:hAnsiTheme="majorBidi" w:cstheme="majorBidi"/>
          <w:i/>
          <w:iCs/>
          <w:lang w:val="en-GB"/>
        </w:rPr>
        <w:t xml:space="preserve">i </w:t>
      </w:r>
      <w:r w:rsidR="009133A6">
        <w:rPr>
          <w:rFonts w:asciiTheme="majorBidi" w:hAnsiTheme="majorBidi" w:cstheme="majorBidi"/>
          <w:i/>
          <w:iCs/>
          <w:lang w:val="id-ID"/>
        </w:rPr>
        <w:t>K</w:t>
      </w:r>
      <w:r w:rsidR="009133A6">
        <w:rPr>
          <w:rFonts w:asciiTheme="majorBidi" w:hAnsiTheme="majorBidi" w:cstheme="majorBidi"/>
          <w:i/>
          <w:iCs/>
          <w:lang w:val="en-GB"/>
        </w:rPr>
        <w:t xml:space="preserve">arahiyati an </w:t>
      </w:r>
      <w:r w:rsidR="009133A6">
        <w:rPr>
          <w:rFonts w:asciiTheme="majorBidi" w:hAnsiTheme="majorBidi" w:cstheme="majorBidi"/>
          <w:i/>
          <w:iCs/>
          <w:lang w:val="id-ID"/>
        </w:rPr>
        <w:t>T</w:t>
      </w:r>
      <w:r w:rsidR="009133A6">
        <w:rPr>
          <w:rFonts w:asciiTheme="majorBidi" w:hAnsiTheme="majorBidi" w:cstheme="majorBidi"/>
          <w:i/>
          <w:iCs/>
          <w:lang w:val="en-GB"/>
        </w:rPr>
        <w:t xml:space="preserve">usafiru al </w:t>
      </w:r>
      <w:r w:rsidR="009133A6">
        <w:rPr>
          <w:rFonts w:asciiTheme="majorBidi" w:hAnsiTheme="majorBidi" w:cstheme="majorBidi"/>
          <w:i/>
          <w:iCs/>
          <w:lang w:val="id-ID"/>
        </w:rPr>
        <w:t>I</w:t>
      </w:r>
      <w:r w:rsidR="009133A6">
        <w:rPr>
          <w:rFonts w:asciiTheme="majorBidi" w:hAnsiTheme="majorBidi" w:cstheme="majorBidi"/>
          <w:i/>
          <w:iCs/>
          <w:lang w:val="en-GB"/>
        </w:rPr>
        <w:t xml:space="preserve">mroatu </w:t>
      </w:r>
      <w:r w:rsidR="009133A6">
        <w:rPr>
          <w:rFonts w:asciiTheme="majorBidi" w:hAnsiTheme="majorBidi" w:cstheme="majorBidi"/>
          <w:i/>
          <w:iCs/>
          <w:lang w:val="id-ID"/>
        </w:rPr>
        <w:t>W</w:t>
      </w:r>
      <w:r w:rsidRPr="000A2343">
        <w:rPr>
          <w:rFonts w:asciiTheme="majorBidi" w:hAnsiTheme="majorBidi" w:cstheme="majorBidi"/>
          <w:i/>
          <w:iCs/>
          <w:lang w:val="en-GB"/>
        </w:rPr>
        <w:t>ahdaha,</w:t>
      </w:r>
      <w:r w:rsidRPr="000A2343">
        <w:rPr>
          <w:rFonts w:asciiTheme="majorBidi" w:hAnsiTheme="majorBidi" w:cstheme="majorBidi"/>
          <w:lang w:val="en-GB"/>
        </w:rPr>
        <w:t xml:space="preserve"> no. 1170.</w:t>
      </w:r>
    </w:p>
  </w:footnote>
  <w:footnote w:id="14">
    <w:p w14:paraId="57B58A85" w14:textId="4254DD19" w:rsidR="00A944EB" w:rsidRPr="000A2343" w:rsidRDefault="00A944EB" w:rsidP="000A2343">
      <w:pPr>
        <w:pStyle w:val="FootnoteText"/>
        <w:ind w:firstLine="720"/>
        <w:jc w:val="both"/>
        <w:rPr>
          <w:rFonts w:asciiTheme="majorBidi" w:hAnsiTheme="majorBidi" w:cstheme="majorBidi"/>
        </w:rPr>
      </w:pPr>
      <w:r w:rsidRPr="000A2343">
        <w:rPr>
          <w:rStyle w:val="FootnoteReference"/>
          <w:rFonts w:asciiTheme="majorBidi" w:hAnsiTheme="majorBidi" w:cstheme="majorBidi"/>
        </w:rPr>
        <w:footnoteRef/>
      </w:r>
      <w:r w:rsidRPr="000A2343">
        <w:rPr>
          <w:rFonts w:asciiTheme="majorBidi" w:hAnsiTheme="majorBidi" w:cstheme="majorBidi"/>
        </w:rPr>
        <w:t xml:space="preserve"> </w:t>
      </w:r>
      <w:r w:rsidRPr="000A2343">
        <w:rPr>
          <w:rFonts w:asciiTheme="majorBidi" w:hAnsiTheme="majorBidi" w:cstheme="majorBidi"/>
          <w:lang w:val="en-GB"/>
        </w:rPr>
        <w:t xml:space="preserve">H. R. Ibnu Khuzaimah, </w:t>
      </w:r>
      <w:proofErr w:type="gramStart"/>
      <w:r w:rsidRPr="000A2343">
        <w:rPr>
          <w:rFonts w:asciiTheme="majorBidi" w:hAnsiTheme="majorBidi" w:cstheme="majorBidi"/>
          <w:lang w:val="en-GB"/>
        </w:rPr>
        <w:t>bab</w:t>
      </w:r>
      <w:proofErr w:type="gramEnd"/>
      <w:r w:rsidRPr="000A2343">
        <w:rPr>
          <w:rFonts w:asciiTheme="majorBidi" w:hAnsiTheme="majorBidi" w:cstheme="majorBidi"/>
          <w:lang w:val="en-GB"/>
        </w:rPr>
        <w:t xml:space="preserve"> </w:t>
      </w:r>
      <w:r w:rsidR="009133A6">
        <w:rPr>
          <w:rFonts w:asciiTheme="majorBidi" w:hAnsiTheme="majorBidi" w:cstheme="majorBidi"/>
          <w:i/>
          <w:iCs/>
          <w:lang w:val="en-GB"/>
        </w:rPr>
        <w:t xml:space="preserve">al Jazar an </w:t>
      </w:r>
      <w:r w:rsidR="009133A6">
        <w:rPr>
          <w:rFonts w:asciiTheme="majorBidi" w:hAnsiTheme="majorBidi" w:cstheme="majorBidi"/>
          <w:i/>
          <w:iCs/>
          <w:lang w:val="id-ID"/>
        </w:rPr>
        <w:t>S</w:t>
      </w:r>
      <w:r w:rsidR="009133A6">
        <w:rPr>
          <w:rFonts w:asciiTheme="majorBidi" w:hAnsiTheme="majorBidi" w:cstheme="majorBidi"/>
          <w:i/>
          <w:iCs/>
          <w:lang w:val="en-GB"/>
        </w:rPr>
        <w:t xml:space="preserve">afari al </w:t>
      </w:r>
      <w:r w:rsidR="009133A6">
        <w:rPr>
          <w:rFonts w:asciiTheme="majorBidi" w:hAnsiTheme="majorBidi" w:cstheme="majorBidi"/>
          <w:i/>
          <w:iCs/>
          <w:lang w:val="id-ID"/>
        </w:rPr>
        <w:t>M</w:t>
      </w:r>
      <w:r w:rsidR="009133A6">
        <w:rPr>
          <w:rFonts w:asciiTheme="majorBidi" w:hAnsiTheme="majorBidi" w:cstheme="majorBidi"/>
          <w:i/>
          <w:iCs/>
          <w:lang w:val="en-GB"/>
        </w:rPr>
        <w:t xml:space="preserve">ar’ati </w:t>
      </w:r>
      <w:r w:rsidR="009133A6">
        <w:rPr>
          <w:rFonts w:asciiTheme="majorBidi" w:hAnsiTheme="majorBidi" w:cstheme="majorBidi"/>
          <w:i/>
          <w:iCs/>
          <w:lang w:val="id-ID"/>
        </w:rPr>
        <w:t>B</w:t>
      </w:r>
      <w:r w:rsidRPr="000A2343">
        <w:rPr>
          <w:rFonts w:asciiTheme="majorBidi" w:hAnsiTheme="majorBidi" w:cstheme="majorBidi"/>
          <w:i/>
          <w:iCs/>
          <w:lang w:val="en-GB"/>
        </w:rPr>
        <w:t>aridan</w:t>
      </w:r>
      <w:r w:rsidRPr="000A2343">
        <w:rPr>
          <w:rFonts w:asciiTheme="majorBidi" w:hAnsiTheme="majorBidi" w:cstheme="majorBidi"/>
          <w:lang w:val="en-GB"/>
        </w:rPr>
        <w:t>, no. 2526.</w:t>
      </w:r>
    </w:p>
  </w:footnote>
  <w:footnote w:id="15">
    <w:p w14:paraId="6A8FFCCF" w14:textId="4527DA54" w:rsidR="00A944EB" w:rsidRPr="000A2343" w:rsidRDefault="00A944EB" w:rsidP="009133A6">
      <w:pPr>
        <w:pStyle w:val="FootnoteText"/>
        <w:ind w:firstLine="720"/>
        <w:jc w:val="both"/>
        <w:rPr>
          <w:rFonts w:asciiTheme="majorBidi" w:hAnsiTheme="majorBidi" w:cstheme="majorBidi"/>
          <w:lang w:val="en-GB"/>
        </w:rPr>
      </w:pPr>
      <w:r w:rsidRPr="000A2343">
        <w:rPr>
          <w:rStyle w:val="FootnoteReference"/>
          <w:rFonts w:asciiTheme="majorBidi" w:hAnsiTheme="majorBidi" w:cstheme="majorBidi"/>
        </w:rPr>
        <w:footnoteRef/>
      </w:r>
      <w:r w:rsidRPr="000A2343">
        <w:rPr>
          <w:rFonts w:asciiTheme="majorBidi" w:hAnsiTheme="majorBidi" w:cstheme="majorBidi"/>
        </w:rPr>
        <w:t xml:space="preserve"> Yahya bin Syaraf al Nawawi, </w:t>
      </w:r>
      <w:r w:rsidR="009133A6">
        <w:rPr>
          <w:rFonts w:asciiTheme="majorBidi" w:hAnsiTheme="majorBidi" w:cstheme="majorBidi"/>
          <w:i/>
          <w:iCs/>
          <w:lang w:val="en-GB" w:bidi="ar-YE"/>
        </w:rPr>
        <w:t xml:space="preserve">al </w:t>
      </w:r>
      <w:r w:rsidR="009133A6">
        <w:rPr>
          <w:rFonts w:asciiTheme="majorBidi" w:hAnsiTheme="majorBidi" w:cstheme="majorBidi"/>
          <w:i/>
          <w:iCs/>
          <w:lang w:val="id-ID" w:bidi="ar-YE"/>
        </w:rPr>
        <w:t>M</w:t>
      </w:r>
      <w:r w:rsidR="009133A6">
        <w:rPr>
          <w:rFonts w:asciiTheme="majorBidi" w:hAnsiTheme="majorBidi" w:cstheme="majorBidi"/>
          <w:i/>
          <w:iCs/>
          <w:lang w:val="en-GB" w:bidi="ar-YE"/>
        </w:rPr>
        <w:t xml:space="preserve">inhaj </w:t>
      </w:r>
      <w:r w:rsidR="009133A6">
        <w:rPr>
          <w:rFonts w:asciiTheme="majorBidi" w:hAnsiTheme="majorBidi" w:cstheme="majorBidi"/>
          <w:i/>
          <w:iCs/>
          <w:lang w:val="id-ID" w:bidi="ar-YE"/>
        </w:rPr>
        <w:t>S</w:t>
      </w:r>
      <w:r w:rsidRPr="000A2343">
        <w:rPr>
          <w:rFonts w:asciiTheme="majorBidi" w:hAnsiTheme="majorBidi" w:cstheme="majorBidi"/>
          <w:i/>
          <w:iCs/>
          <w:lang w:val="en-GB" w:bidi="ar-YE"/>
        </w:rPr>
        <w:t xml:space="preserve">yarah </w:t>
      </w:r>
      <w:r w:rsidR="009133A6">
        <w:rPr>
          <w:rFonts w:asciiTheme="majorBidi" w:hAnsiTheme="majorBidi" w:cstheme="majorBidi"/>
          <w:i/>
          <w:iCs/>
          <w:lang w:val="id-ID" w:bidi="ar-YE"/>
        </w:rPr>
        <w:t>S</w:t>
      </w:r>
      <w:r w:rsidR="009133A6">
        <w:rPr>
          <w:rFonts w:asciiTheme="majorBidi" w:hAnsiTheme="majorBidi" w:cstheme="majorBidi"/>
          <w:i/>
          <w:iCs/>
          <w:lang w:val="en-GB" w:bidi="ar-YE"/>
        </w:rPr>
        <w:t xml:space="preserve">hahih </w:t>
      </w:r>
      <w:r w:rsidR="009133A6">
        <w:rPr>
          <w:rFonts w:asciiTheme="majorBidi" w:hAnsiTheme="majorBidi" w:cstheme="majorBidi"/>
          <w:i/>
          <w:iCs/>
          <w:lang w:val="id-ID" w:bidi="ar-YE"/>
        </w:rPr>
        <w:t>M</w:t>
      </w:r>
      <w:r w:rsidRPr="000A2343">
        <w:rPr>
          <w:rFonts w:asciiTheme="majorBidi" w:hAnsiTheme="majorBidi" w:cstheme="majorBidi"/>
          <w:i/>
          <w:iCs/>
          <w:lang w:val="en-GB" w:bidi="ar-YE"/>
        </w:rPr>
        <w:t xml:space="preserve">uslim </w:t>
      </w:r>
      <w:r w:rsidR="009133A6">
        <w:rPr>
          <w:rFonts w:asciiTheme="majorBidi" w:hAnsiTheme="majorBidi" w:cstheme="majorBidi"/>
          <w:i/>
          <w:iCs/>
          <w:lang w:val="id-ID" w:bidi="ar-YE"/>
        </w:rPr>
        <w:t>B</w:t>
      </w:r>
      <w:r w:rsidR="009133A6">
        <w:rPr>
          <w:rFonts w:asciiTheme="majorBidi" w:hAnsiTheme="majorBidi" w:cstheme="majorBidi"/>
          <w:i/>
          <w:iCs/>
          <w:lang w:val="en-GB" w:bidi="ar-YE"/>
        </w:rPr>
        <w:t xml:space="preserve">in al </w:t>
      </w:r>
      <w:r w:rsidR="009133A6">
        <w:rPr>
          <w:rFonts w:asciiTheme="majorBidi" w:hAnsiTheme="majorBidi" w:cstheme="majorBidi"/>
          <w:i/>
          <w:iCs/>
          <w:lang w:val="id-ID" w:bidi="ar-YE"/>
        </w:rPr>
        <w:t>H</w:t>
      </w:r>
      <w:r w:rsidRPr="000A2343">
        <w:rPr>
          <w:rFonts w:asciiTheme="majorBidi" w:hAnsiTheme="majorBidi" w:cstheme="majorBidi"/>
          <w:i/>
          <w:iCs/>
          <w:lang w:val="en-GB" w:bidi="ar-YE"/>
        </w:rPr>
        <w:t>ajjaj</w:t>
      </w:r>
      <w:r w:rsidRPr="000A2343">
        <w:rPr>
          <w:rFonts w:asciiTheme="majorBidi" w:hAnsiTheme="majorBidi" w:cstheme="majorBidi"/>
          <w:lang w:val="en-GB" w:bidi="ar-YE"/>
        </w:rPr>
        <w:t xml:space="preserve"> (Beirut: Dār Ihy</w:t>
      </w:r>
      <w:r w:rsidR="009133A6">
        <w:rPr>
          <w:rFonts w:asciiTheme="majorBidi" w:hAnsiTheme="majorBidi" w:cstheme="majorBidi"/>
          <w:lang w:val="en-GB" w:bidi="ar-YE"/>
        </w:rPr>
        <w:t>a’ Turats al Araby, 1392H)</w:t>
      </w:r>
      <w:r w:rsidRPr="000A2343">
        <w:rPr>
          <w:rFonts w:asciiTheme="majorBidi" w:hAnsiTheme="majorBidi" w:cstheme="majorBidi"/>
          <w:lang w:val="en-GB" w:bidi="ar-YE"/>
        </w:rPr>
        <w:t xml:space="preserve"> 9</w:t>
      </w:r>
      <w:r w:rsidR="009133A6">
        <w:rPr>
          <w:rFonts w:asciiTheme="majorBidi" w:hAnsiTheme="majorBidi" w:cstheme="majorBidi"/>
          <w:lang w:val="id-ID" w:bidi="ar-YE"/>
        </w:rPr>
        <w:t>/</w:t>
      </w:r>
      <w:r w:rsidRPr="000A2343">
        <w:rPr>
          <w:rFonts w:asciiTheme="majorBidi" w:hAnsiTheme="majorBidi" w:cstheme="majorBidi"/>
          <w:lang w:val="en-GB" w:bidi="ar-YE"/>
        </w:rPr>
        <w:t>103.</w:t>
      </w:r>
      <w:r w:rsidRPr="000A2343">
        <w:rPr>
          <w:rFonts w:asciiTheme="majorBidi" w:hAnsiTheme="majorBidi" w:cstheme="majorBidi"/>
        </w:rPr>
        <w:t xml:space="preserve"> </w:t>
      </w:r>
    </w:p>
  </w:footnote>
  <w:footnote w:id="16">
    <w:p w14:paraId="30E29201" w14:textId="68052FD7" w:rsidR="00A944EB" w:rsidRPr="000A2343" w:rsidRDefault="00A944EB" w:rsidP="008E13B7">
      <w:pPr>
        <w:pStyle w:val="FootnoteText"/>
        <w:ind w:firstLine="720"/>
        <w:jc w:val="both"/>
        <w:rPr>
          <w:rFonts w:asciiTheme="majorBidi" w:hAnsiTheme="majorBidi" w:cstheme="majorBidi"/>
        </w:rPr>
      </w:pPr>
      <w:r w:rsidRPr="000A2343">
        <w:rPr>
          <w:rStyle w:val="FootnoteReference"/>
          <w:rFonts w:asciiTheme="majorBidi" w:hAnsiTheme="majorBidi" w:cstheme="majorBidi"/>
        </w:rPr>
        <w:footnoteRef/>
      </w:r>
      <w:r w:rsidRPr="000A2343">
        <w:rPr>
          <w:rFonts w:asciiTheme="majorBidi" w:hAnsiTheme="majorBidi" w:cstheme="majorBidi"/>
        </w:rPr>
        <w:t xml:space="preserve"> </w:t>
      </w:r>
      <w:r w:rsidR="008E13B7" w:rsidRPr="008E13B7">
        <w:rPr>
          <w:rFonts w:asciiTheme="majorBidi" w:hAnsiTheme="majorBidi" w:cstheme="majorBidi"/>
          <w:i/>
          <w:iCs/>
          <w:lang w:val="id-ID"/>
        </w:rPr>
        <w:t>ibid</w:t>
      </w:r>
      <w:r w:rsidRPr="000A2343">
        <w:rPr>
          <w:rFonts w:asciiTheme="majorBidi" w:hAnsiTheme="majorBidi" w:cstheme="majorBidi"/>
        </w:rPr>
        <w:t xml:space="preserve">.  </w:t>
      </w:r>
    </w:p>
  </w:footnote>
  <w:footnote w:id="17">
    <w:p w14:paraId="7F07ED0D" w14:textId="60CF8B95" w:rsidR="00A944EB" w:rsidRPr="000A2343" w:rsidRDefault="00A944EB" w:rsidP="000A2343">
      <w:pPr>
        <w:pStyle w:val="FootnoteText"/>
        <w:ind w:firstLine="720"/>
        <w:jc w:val="both"/>
        <w:rPr>
          <w:rFonts w:asciiTheme="majorBidi" w:hAnsiTheme="majorBidi" w:cstheme="majorBidi"/>
          <w:lang w:val="en-GB"/>
        </w:rPr>
      </w:pPr>
      <w:r w:rsidRPr="000A2343">
        <w:rPr>
          <w:rStyle w:val="FootnoteReference"/>
          <w:rFonts w:asciiTheme="majorBidi" w:hAnsiTheme="majorBidi" w:cstheme="majorBidi"/>
        </w:rPr>
        <w:footnoteRef/>
      </w:r>
      <w:r w:rsidRPr="000A2343">
        <w:rPr>
          <w:rFonts w:asciiTheme="majorBidi" w:hAnsiTheme="majorBidi" w:cstheme="majorBidi"/>
        </w:rPr>
        <w:t xml:space="preserve"> </w:t>
      </w:r>
      <w:r w:rsidRPr="000A2343">
        <w:rPr>
          <w:rFonts w:asciiTheme="majorBidi" w:hAnsiTheme="majorBidi" w:cstheme="majorBidi"/>
          <w:lang w:val="en-GB"/>
        </w:rPr>
        <w:t xml:space="preserve">Yahya bin Abi al Khair al ‘Umrani, </w:t>
      </w:r>
      <w:r w:rsidRPr="000A2343">
        <w:rPr>
          <w:rFonts w:asciiTheme="majorBidi" w:hAnsiTheme="majorBidi" w:cstheme="majorBidi"/>
          <w:i/>
          <w:iCs/>
          <w:lang w:val="en-GB"/>
        </w:rPr>
        <w:t>al Bayan fi Mazhab al Imam al Syafi’I</w:t>
      </w:r>
      <w:r w:rsidRPr="000A2343">
        <w:rPr>
          <w:rFonts w:asciiTheme="majorBidi" w:hAnsiTheme="majorBidi" w:cstheme="majorBidi"/>
          <w:lang w:val="en-GB"/>
        </w:rPr>
        <w:t xml:space="preserve"> (Jeddah: Dā</w:t>
      </w:r>
      <w:r w:rsidR="008E13B7">
        <w:rPr>
          <w:rFonts w:asciiTheme="majorBidi" w:hAnsiTheme="majorBidi" w:cstheme="majorBidi"/>
          <w:lang w:val="en-GB"/>
        </w:rPr>
        <w:t>r al Minhaj, 1421H/2000M), 4</w:t>
      </w:r>
      <w:r w:rsidR="008E13B7">
        <w:rPr>
          <w:rFonts w:asciiTheme="majorBidi" w:hAnsiTheme="majorBidi" w:cstheme="majorBidi"/>
          <w:lang w:val="id-ID"/>
        </w:rPr>
        <w:t>/</w:t>
      </w:r>
      <w:r w:rsidRPr="000A2343">
        <w:rPr>
          <w:rFonts w:asciiTheme="majorBidi" w:hAnsiTheme="majorBidi" w:cstheme="majorBidi"/>
          <w:lang w:val="en-GB"/>
        </w:rPr>
        <w:t xml:space="preserve">35. </w:t>
      </w:r>
    </w:p>
  </w:footnote>
  <w:footnote w:id="18">
    <w:p w14:paraId="6E1E10DE" w14:textId="3841B2FD" w:rsidR="00A944EB" w:rsidRPr="000A2343" w:rsidRDefault="00A944EB" w:rsidP="000A2343">
      <w:pPr>
        <w:pStyle w:val="FootnoteText"/>
        <w:ind w:firstLine="720"/>
        <w:jc w:val="both"/>
        <w:rPr>
          <w:rFonts w:asciiTheme="majorBidi" w:hAnsiTheme="majorBidi" w:cstheme="majorBidi"/>
          <w:lang w:val="en-GB"/>
        </w:rPr>
      </w:pPr>
      <w:r w:rsidRPr="000A2343">
        <w:rPr>
          <w:rStyle w:val="FootnoteReference"/>
          <w:rFonts w:asciiTheme="majorBidi" w:hAnsiTheme="majorBidi" w:cstheme="majorBidi"/>
        </w:rPr>
        <w:footnoteRef/>
      </w:r>
      <w:r w:rsidRPr="000A2343">
        <w:rPr>
          <w:rFonts w:asciiTheme="majorBidi" w:hAnsiTheme="majorBidi" w:cstheme="majorBidi"/>
        </w:rPr>
        <w:t xml:space="preserve"> </w:t>
      </w:r>
      <w:r w:rsidRPr="000A2343">
        <w:rPr>
          <w:rFonts w:asciiTheme="majorBidi" w:hAnsiTheme="majorBidi" w:cstheme="majorBidi"/>
          <w:lang w:val="en-GB" w:bidi="ar-YE"/>
        </w:rPr>
        <w:t xml:space="preserve">Al Mawardi, </w:t>
      </w:r>
      <w:r w:rsidRPr="000A2343">
        <w:rPr>
          <w:rFonts w:asciiTheme="majorBidi" w:hAnsiTheme="majorBidi" w:cstheme="majorBidi"/>
          <w:i/>
          <w:iCs/>
          <w:lang w:val="en-GB" w:bidi="ar-YE"/>
        </w:rPr>
        <w:t>al Hawi al Kabir</w:t>
      </w:r>
      <w:r w:rsidR="008E13B7">
        <w:rPr>
          <w:rFonts w:asciiTheme="majorBidi" w:hAnsiTheme="majorBidi" w:cstheme="majorBidi"/>
          <w:lang w:val="id-ID" w:bidi="ar-YE"/>
        </w:rPr>
        <w:t xml:space="preserve"> </w:t>
      </w:r>
      <w:r w:rsidR="008E13B7">
        <w:rPr>
          <w:rFonts w:asciiTheme="majorBidi" w:hAnsiTheme="majorBidi" w:cstheme="majorBidi"/>
          <w:lang w:val="en-GB" w:bidi="ar-YE"/>
        </w:rPr>
        <w:t>(Beirut: D</w:t>
      </w:r>
      <w:r w:rsidR="008E13B7">
        <w:rPr>
          <w:rFonts w:asciiTheme="majorBidi" w:hAnsiTheme="majorBidi" w:cstheme="majorBidi"/>
          <w:lang w:val="id-ID" w:bidi="ar-YE"/>
        </w:rPr>
        <w:t>a</w:t>
      </w:r>
      <w:r w:rsidR="008E13B7">
        <w:rPr>
          <w:rFonts w:asciiTheme="majorBidi" w:hAnsiTheme="majorBidi" w:cstheme="majorBidi"/>
          <w:lang w:val="en-GB" w:bidi="ar-YE"/>
        </w:rPr>
        <w:t xml:space="preserve">rul </w:t>
      </w:r>
      <w:r w:rsidR="008E13B7">
        <w:rPr>
          <w:rFonts w:asciiTheme="majorBidi" w:hAnsiTheme="majorBidi" w:cstheme="majorBidi"/>
          <w:lang w:val="id-ID" w:bidi="ar-YE"/>
        </w:rPr>
        <w:t>K</w:t>
      </w:r>
      <w:r w:rsidR="008E13B7">
        <w:rPr>
          <w:rFonts w:asciiTheme="majorBidi" w:hAnsiTheme="majorBidi" w:cstheme="majorBidi"/>
          <w:lang w:val="en-GB" w:bidi="ar-YE"/>
        </w:rPr>
        <w:t xml:space="preserve">utub </w:t>
      </w:r>
      <w:r w:rsidR="008E13B7">
        <w:rPr>
          <w:rFonts w:asciiTheme="majorBidi" w:hAnsiTheme="majorBidi" w:cstheme="majorBidi"/>
          <w:lang w:val="id-ID" w:bidi="ar-YE"/>
        </w:rPr>
        <w:t>I</w:t>
      </w:r>
      <w:r w:rsidR="008E13B7">
        <w:rPr>
          <w:rFonts w:asciiTheme="majorBidi" w:hAnsiTheme="majorBidi" w:cstheme="majorBidi"/>
          <w:lang w:val="en-GB" w:bidi="ar-YE"/>
        </w:rPr>
        <w:t>lmiah, 1999), 4</w:t>
      </w:r>
      <w:r w:rsidR="008E13B7">
        <w:rPr>
          <w:rFonts w:asciiTheme="majorBidi" w:hAnsiTheme="majorBidi" w:cstheme="majorBidi"/>
          <w:lang w:val="id-ID" w:bidi="ar-YE"/>
        </w:rPr>
        <w:t>/</w:t>
      </w:r>
      <w:r w:rsidRPr="000A2343">
        <w:rPr>
          <w:rFonts w:asciiTheme="majorBidi" w:hAnsiTheme="majorBidi" w:cstheme="majorBidi"/>
          <w:lang w:val="en-GB" w:bidi="ar-YE"/>
        </w:rPr>
        <w:t>363.</w:t>
      </w:r>
      <w:r w:rsidRPr="000A2343">
        <w:rPr>
          <w:rFonts w:asciiTheme="majorBidi" w:hAnsiTheme="majorBidi" w:cstheme="majorBidi"/>
        </w:rPr>
        <w:t xml:space="preserve"> </w:t>
      </w:r>
    </w:p>
  </w:footnote>
  <w:footnote w:id="19">
    <w:p w14:paraId="127A0C50" w14:textId="69615209" w:rsidR="00A944EB" w:rsidRPr="000A2343" w:rsidRDefault="00A944EB" w:rsidP="000A2343">
      <w:pPr>
        <w:pStyle w:val="FootnoteText"/>
        <w:ind w:firstLine="720"/>
        <w:jc w:val="both"/>
        <w:rPr>
          <w:rFonts w:asciiTheme="majorBidi" w:hAnsiTheme="majorBidi" w:cstheme="majorBidi"/>
          <w:lang w:val="en-GB"/>
        </w:rPr>
      </w:pPr>
      <w:r w:rsidRPr="000A2343">
        <w:rPr>
          <w:rStyle w:val="FootnoteReference"/>
          <w:rFonts w:asciiTheme="majorBidi" w:hAnsiTheme="majorBidi" w:cstheme="majorBidi"/>
        </w:rPr>
        <w:footnoteRef/>
      </w:r>
      <w:r w:rsidRPr="000A2343">
        <w:rPr>
          <w:rFonts w:asciiTheme="majorBidi" w:hAnsiTheme="majorBidi" w:cstheme="majorBidi"/>
        </w:rPr>
        <w:t xml:space="preserve">  </w:t>
      </w:r>
      <w:r w:rsidRPr="000A2343">
        <w:rPr>
          <w:rFonts w:asciiTheme="majorBidi" w:hAnsiTheme="majorBidi" w:cstheme="majorBidi"/>
          <w:lang w:val="en-GB" w:bidi="ar-YE"/>
        </w:rPr>
        <w:t xml:space="preserve">Muhammad Asyraf al ‘Azhim al Abadi, </w:t>
      </w:r>
      <w:r w:rsidRPr="000A2343">
        <w:rPr>
          <w:rFonts w:asciiTheme="majorBidi" w:hAnsiTheme="majorBidi" w:cstheme="majorBidi"/>
          <w:i/>
          <w:iCs/>
          <w:lang w:val="en-GB" w:bidi="ar-YE"/>
        </w:rPr>
        <w:t>‘Aunu al Ma’bud Syarah</w:t>
      </w:r>
      <w:r w:rsidR="008E13B7">
        <w:rPr>
          <w:rFonts w:asciiTheme="majorBidi" w:hAnsiTheme="majorBidi" w:cstheme="majorBidi"/>
          <w:i/>
          <w:iCs/>
          <w:lang w:val="en-GB" w:bidi="ar-YE"/>
        </w:rPr>
        <w:t xml:space="preserve"> Sunan Abi Dawud</w:t>
      </w:r>
      <w:r w:rsidR="008E13B7">
        <w:rPr>
          <w:rFonts w:asciiTheme="majorBidi" w:hAnsiTheme="majorBidi" w:cstheme="majorBidi"/>
          <w:i/>
          <w:iCs/>
          <w:lang w:val="id-ID" w:bidi="ar-YE"/>
        </w:rPr>
        <w:t xml:space="preserve"> </w:t>
      </w:r>
      <w:r w:rsidR="008E13B7">
        <w:rPr>
          <w:rFonts w:asciiTheme="majorBidi" w:hAnsiTheme="majorBidi" w:cstheme="majorBidi"/>
          <w:lang w:val="en-GB" w:bidi="ar-YE"/>
        </w:rPr>
        <w:t>(Beirut: D</w:t>
      </w:r>
      <w:r w:rsidR="008E13B7">
        <w:rPr>
          <w:rFonts w:asciiTheme="majorBidi" w:hAnsiTheme="majorBidi" w:cstheme="majorBidi"/>
          <w:lang w:val="id-ID" w:bidi="ar-YE"/>
        </w:rPr>
        <w:t>a</w:t>
      </w:r>
      <w:r w:rsidRPr="000A2343">
        <w:rPr>
          <w:rFonts w:asciiTheme="majorBidi" w:hAnsiTheme="majorBidi" w:cstheme="majorBidi"/>
          <w:lang w:val="en-GB" w:bidi="ar-YE"/>
        </w:rPr>
        <w:t>rul</w:t>
      </w:r>
      <w:r w:rsidR="008E13B7">
        <w:rPr>
          <w:rFonts w:asciiTheme="majorBidi" w:hAnsiTheme="majorBidi" w:cstheme="majorBidi"/>
          <w:lang w:val="en-GB" w:bidi="ar-YE"/>
        </w:rPr>
        <w:t xml:space="preserve"> Kutub al Ilmiah, 1415 H), 5</w:t>
      </w:r>
      <w:r w:rsidR="008E13B7">
        <w:rPr>
          <w:rFonts w:asciiTheme="majorBidi" w:hAnsiTheme="majorBidi" w:cstheme="majorBidi"/>
          <w:lang w:val="id-ID" w:bidi="ar-YE"/>
        </w:rPr>
        <w:t>/</w:t>
      </w:r>
      <w:r w:rsidRPr="000A2343">
        <w:rPr>
          <w:rFonts w:asciiTheme="majorBidi" w:hAnsiTheme="majorBidi" w:cstheme="majorBidi"/>
          <w:lang w:val="en-GB" w:bidi="ar-YE"/>
        </w:rPr>
        <w:t>103.</w:t>
      </w:r>
    </w:p>
  </w:footnote>
  <w:footnote w:id="20">
    <w:p w14:paraId="6F370FAF" w14:textId="1A921416" w:rsidR="00A944EB" w:rsidRPr="000A2343" w:rsidRDefault="00A944EB" w:rsidP="000A2343">
      <w:pPr>
        <w:pStyle w:val="FootnoteText"/>
        <w:ind w:firstLine="720"/>
        <w:jc w:val="both"/>
        <w:rPr>
          <w:rFonts w:asciiTheme="majorBidi" w:hAnsiTheme="majorBidi" w:cstheme="majorBidi"/>
          <w:lang w:val="en-GB"/>
        </w:rPr>
      </w:pPr>
      <w:r w:rsidRPr="000A2343">
        <w:rPr>
          <w:rStyle w:val="FootnoteReference"/>
          <w:rFonts w:asciiTheme="majorBidi" w:hAnsiTheme="majorBidi" w:cstheme="majorBidi"/>
        </w:rPr>
        <w:footnoteRef/>
      </w:r>
      <w:r w:rsidRPr="000A2343">
        <w:rPr>
          <w:rFonts w:asciiTheme="majorBidi" w:hAnsiTheme="majorBidi" w:cstheme="majorBidi"/>
        </w:rPr>
        <w:t xml:space="preserve"> </w:t>
      </w:r>
      <w:r w:rsidRPr="000A2343">
        <w:rPr>
          <w:rFonts w:asciiTheme="majorBidi" w:hAnsiTheme="majorBidi" w:cstheme="majorBidi"/>
          <w:lang w:val="en-GB" w:bidi="ar-YE"/>
        </w:rPr>
        <w:t xml:space="preserve">Yahya bin Syaraf al Nawawi, </w:t>
      </w:r>
      <w:r w:rsidR="008E13B7">
        <w:rPr>
          <w:rFonts w:asciiTheme="majorBidi" w:hAnsiTheme="majorBidi" w:cstheme="majorBidi"/>
          <w:i/>
          <w:iCs/>
          <w:lang w:val="en-GB" w:bidi="ar-YE"/>
        </w:rPr>
        <w:t>al Majmu’ Syarah al Muhadzdzab</w:t>
      </w:r>
      <w:r w:rsidR="008E13B7">
        <w:rPr>
          <w:rFonts w:asciiTheme="majorBidi" w:hAnsiTheme="majorBidi" w:cstheme="majorBidi"/>
          <w:i/>
          <w:iCs/>
          <w:lang w:val="id-ID" w:bidi="ar-YE"/>
        </w:rPr>
        <w:t xml:space="preserve"> </w:t>
      </w:r>
      <w:r w:rsidR="008E13B7">
        <w:rPr>
          <w:rFonts w:asciiTheme="majorBidi" w:hAnsiTheme="majorBidi" w:cstheme="majorBidi"/>
          <w:lang w:val="en-GB" w:bidi="ar-YE"/>
        </w:rPr>
        <w:t>(Beirut: D</w:t>
      </w:r>
      <w:r w:rsidR="008E13B7">
        <w:rPr>
          <w:rFonts w:asciiTheme="majorBidi" w:hAnsiTheme="majorBidi" w:cstheme="majorBidi"/>
          <w:lang w:val="id-ID" w:bidi="ar-YE"/>
        </w:rPr>
        <w:t>a</w:t>
      </w:r>
      <w:r w:rsidR="008E13B7">
        <w:rPr>
          <w:rFonts w:asciiTheme="majorBidi" w:hAnsiTheme="majorBidi" w:cstheme="majorBidi"/>
          <w:lang w:val="en-GB" w:bidi="ar-YE"/>
        </w:rPr>
        <w:t>rul Fikr, t.t), 7</w:t>
      </w:r>
      <w:r w:rsidR="008E13B7">
        <w:rPr>
          <w:rFonts w:asciiTheme="majorBidi" w:hAnsiTheme="majorBidi" w:cstheme="majorBidi"/>
          <w:lang w:val="id-ID" w:bidi="ar-YE"/>
        </w:rPr>
        <w:t>/</w:t>
      </w:r>
      <w:r w:rsidRPr="000A2343">
        <w:rPr>
          <w:rFonts w:asciiTheme="majorBidi" w:hAnsiTheme="majorBidi" w:cstheme="majorBidi"/>
          <w:lang w:val="en-GB" w:bidi="ar-YE"/>
        </w:rPr>
        <w:t>86.</w:t>
      </w:r>
      <w:r w:rsidRPr="000A2343">
        <w:rPr>
          <w:rFonts w:asciiTheme="majorBidi" w:hAnsiTheme="majorBidi" w:cstheme="majorBidi"/>
        </w:rPr>
        <w:t xml:space="preserve"> </w:t>
      </w:r>
    </w:p>
  </w:footnote>
  <w:footnote w:id="21">
    <w:p w14:paraId="2E619660" w14:textId="77777777" w:rsidR="00A944EB" w:rsidRPr="000A2343" w:rsidRDefault="00A944EB" w:rsidP="000A2343">
      <w:pPr>
        <w:pStyle w:val="FootnoteText"/>
        <w:ind w:firstLine="720"/>
        <w:jc w:val="both"/>
        <w:rPr>
          <w:rFonts w:asciiTheme="majorBidi" w:hAnsiTheme="majorBidi" w:cstheme="majorBidi"/>
          <w:lang w:val="en-GB"/>
        </w:rPr>
      </w:pPr>
      <w:r w:rsidRPr="000A2343">
        <w:rPr>
          <w:rStyle w:val="FootnoteReference"/>
          <w:rFonts w:asciiTheme="majorBidi" w:hAnsiTheme="majorBidi" w:cstheme="majorBidi"/>
        </w:rPr>
        <w:footnoteRef/>
      </w:r>
      <w:r w:rsidRPr="000A2343">
        <w:rPr>
          <w:rFonts w:asciiTheme="majorBidi" w:hAnsiTheme="majorBidi" w:cstheme="majorBidi"/>
        </w:rPr>
        <w:t xml:space="preserve"> H.R. Bukhari. </w:t>
      </w:r>
    </w:p>
  </w:footnote>
  <w:footnote w:id="22">
    <w:p w14:paraId="70D2A6A1" w14:textId="77777777" w:rsidR="00A944EB" w:rsidRPr="000A2343" w:rsidRDefault="00A944EB" w:rsidP="000A2343">
      <w:pPr>
        <w:pStyle w:val="FootnoteText"/>
        <w:ind w:firstLine="720"/>
        <w:jc w:val="both"/>
        <w:rPr>
          <w:rFonts w:asciiTheme="majorBidi" w:hAnsiTheme="majorBidi" w:cstheme="majorBidi"/>
          <w:lang w:val="en-GB"/>
        </w:rPr>
      </w:pPr>
      <w:r w:rsidRPr="000A2343">
        <w:rPr>
          <w:rStyle w:val="FootnoteReference"/>
          <w:rFonts w:asciiTheme="majorBidi" w:hAnsiTheme="majorBidi" w:cstheme="majorBidi"/>
        </w:rPr>
        <w:footnoteRef/>
      </w:r>
      <w:r w:rsidRPr="000A2343">
        <w:rPr>
          <w:rFonts w:asciiTheme="majorBidi" w:hAnsiTheme="majorBidi" w:cstheme="majorBidi"/>
        </w:rPr>
        <w:t xml:space="preserve"> </w:t>
      </w:r>
      <w:r w:rsidRPr="000A2343">
        <w:rPr>
          <w:rFonts w:asciiTheme="majorBidi" w:hAnsiTheme="majorBidi" w:cstheme="majorBidi"/>
          <w:i/>
          <w:iCs/>
        </w:rPr>
        <w:t>Ibid</w:t>
      </w:r>
      <w:r w:rsidRPr="000A2343">
        <w:rPr>
          <w:rFonts w:asciiTheme="majorBidi" w:hAnsiTheme="majorBidi" w:cstheme="majorBidi"/>
        </w:rPr>
        <w:t>.</w:t>
      </w:r>
    </w:p>
  </w:footnote>
  <w:footnote w:id="23">
    <w:p w14:paraId="5C4F72CF" w14:textId="77777777" w:rsidR="00A944EB" w:rsidRPr="000A2343" w:rsidRDefault="00A944EB" w:rsidP="000A2343">
      <w:pPr>
        <w:pStyle w:val="FootnoteText"/>
        <w:ind w:firstLine="720"/>
        <w:jc w:val="both"/>
        <w:rPr>
          <w:rFonts w:asciiTheme="majorBidi" w:hAnsiTheme="majorBidi" w:cstheme="majorBidi"/>
          <w:lang w:val="en-GB"/>
        </w:rPr>
      </w:pPr>
      <w:r w:rsidRPr="000A2343">
        <w:rPr>
          <w:rStyle w:val="FootnoteReference"/>
          <w:rFonts w:asciiTheme="majorBidi" w:hAnsiTheme="majorBidi" w:cstheme="majorBidi"/>
        </w:rPr>
        <w:footnoteRef/>
      </w:r>
      <w:r w:rsidRPr="000A2343">
        <w:rPr>
          <w:rFonts w:asciiTheme="majorBidi" w:hAnsiTheme="majorBidi" w:cstheme="majorBidi"/>
        </w:rPr>
        <w:t xml:space="preserve">  </w:t>
      </w:r>
      <w:proofErr w:type="gramStart"/>
      <w:r w:rsidRPr="000A2343">
        <w:rPr>
          <w:rFonts w:asciiTheme="majorBidi" w:hAnsiTheme="majorBidi" w:cstheme="majorBidi"/>
          <w:i/>
          <w:iCs/>
        </w:rPr>
        <w:t>I</w:t>
      </w:r>
      <w:r w:rsidRPr="000A2343">
        <w:rPr>
          <w:rFonts w:asciiTheme="majorBidi" w:hAnsiTheme="majorBidi" w:cstheme="majorBidi"/>
          <w:i/>
          <w:iCs/>
          <w:lang w:val="en-GB" w:bidi="ar-YE"/>
        </w:rPr>
        <w:t>bid</w:t>
      </w:r>
      <w:r w:rsidRPr="000A2343">
        <w:rPr>
          <w:rFonts w:asciiTheme="majorBidi" w:hAnsiTheme="majorBidi" w:cstheme="majorBidi"/>
          <w:lang w:val="en-GB" w:bidi="ar-YE"/>
        </w:rPr>
        <w:t>, juz.</w:t>
      </w:r>
      <w:proofErr w:type="gramEnd"/>
      <w:r w:rsidRPr="000A2343">
        <w:rPr>
          <w:rFonts w:asciiTheme="majorBidi" w:hAnsiTheme="majorBidi" w:cstheme="majorBidi"/>
          <w:lang w:val="en-GB" w:bidi="ar-YE"/>
        </w:rPr>
        <w:t xml:space="preserve"> </w:t>
      </w:r>
      <w:proofErr w:type="gramStart"/>
      <w:r w:rsidRPr="000A2343">
        <w:rPr>
          <w:rFonts w:asciiTheme="majorBidi" w:hAnsiTheme="majorBidi" w:cstheme="majorBidi"/>
          <w:lang w:val="en-GB" w:bidi="ar-YE"/>
        </w:rPr>
        <w:t>8, hal.</w:t>
      </w:r>
      <w:proofErr w:type="gramEnd"/>
      <w:r w:rsidRPr="000A2343">
        <w:rPr>
          <w:rFonts w:asciiTheme="majorBidi" w:hAnsiTheme="majorBidi" w:cstheme="majorBidi"/>
          <w:lang w:val="en-GB" w:bidi="ar-YE"/>
        </w:rPr>
        <w:t xml:space="preserve"> 343.</w:t>
      </w:r>
    </w:p>
  </w:footnote>
  <w:footnote w:id="24">
    <w:p w14:paraId="6EF46702" w14:textId="634932D3" w:rsidR="00A944EB" w:rsidRPr="000A2343" w:rsidRDefault="00A944EB" w:rsidP="000A2343">
      <w:pPr>
        <w:spacing w:after="0"/>
        <w:ind w:firstLine="720"/>
        <w:jc w:val="both"/>
        <w:rPr>
          <w:rFonts w:asciiTheme="majorBidi" w:eastAsia="Times New Roman" w:hAnsiTheme="majorBidi" w:cstheme="majorBidi"/>
          <w:sz w:val="20"/>
          <w:szCs w:val="20"/>
        </w:rPr>
      </w:pPr>
      <w:r w:rsidRPr="000A2343">
        <w:rPr>
          <w:rStyle w:val="FootnoteReference"/>
          <w:rFonts w:asciiTheme="majorBidi" w:hAnsiTheme="majorBidi" w:cstheme="majorBidi"/>
          <w:sz w:val="20"/>
          <w:szCs w:val="20"/>
        </w:rPr>
        <w:footnoteRef/>
      </w:r>
      <w:r w:rsidRPr="000A2343">
        <w:rPr>
          <w:rFonts w:asciiTheme="majorBidi" w:hAnsiTheme="majorBidi" w:cstheme="majorBidi"/>
          <w:sz w:val="20"/>
          <w:szCs w:val="20"/>
        </w:rPr>
        <w:t xml:space="preserve"> </w:t>
      </w:r>
      <w:r w:rsidRPr="000A2343">
        <w:rPr>
          <w:rFonts w:asciiTheme="majorBidi" w:eastAsia="Times New Roman" w:hAnsiTheme="majorBidi" w:cstheme="majorBidi"/>
          <w:sz w:val="20"/>
          <w:szCs w:val="20"/>
        </w:rPr>
        <w:t xml:space="preserve">Said Aqil Husin Munawwar dan Abdul Mustaqim, </w:t>
      </w:r>
      <w:r w:rsidRPr="000A2343">
        <w:rPr>
          <w:rFonts w:asciiTheme="majorBidi" w:eastAsia="Times New Roman" w:hAnsiTheme="majorBidi" w:cstheme="majorBidi"/>
          <w:i/>
          <w:iCs/>
          <w:sz w:val="20"/>
          <w:szCs w:val="20"/>
        </w:rPr>
        <w:t>Studi Kritis Hadis Nabi Pendek</w:t>
      </w:r>
      <w:r w:rsidR="008E13B7">
        <w:rPr>
          <w:rFonts w:asciiTheme="majorBidi" w:eastAsia="Times New Roman" w:hAnsiTheme="majorBidi" w:cstheme="majorBidi"/>
          <w:i/>
          <w:iCs/>
          <w:sz w:val="20"/>
          <w:szCs w:val="20"/>
        </w:rPr>
        <w:t>atan Sosio-Historis-Kontekstual</w:t>
      </w:r>
      <w:r w:rsidRPr="000A2343">
        <w:rPr>
          <w:rFonts w:asciiTheme="majorBidi" w:eastAsia="Times New Roman" w:hAnsiTheme="majorBidi" w:cstheme="majorBidi"/>
          <w:i/>
          <w:iCs/>
          <w:sz w:val="20"/>
          <w:szCs w:val="20"/>
        </w:rPr>
        <w:t xml:space="preserve"> </w:t>
      </w:r>
      <w:r w:rsidRPr="000A2343">
        <w:rPr>
          <w:rFonts w:asciiTheme="majorBidi" w:eastAsia="Times New Roman" w:hAnsiTheme="majorBidi" w:cstheme="majorBidi"/>
          <w:sz w:val="20"/>
          <w:szCs w:val="20"/>
        </w:rPr>
        <w:t>(Yogyakar</w:t>
      </w:r>
      <w:r w:rsidR="008E13B7">
        <w:rPr>
          <w:rFonts w:asciiTheme="majorBidi" w:eastAsia="Times New Roman" w:hAnsiTheme="majorBidi" w:cstheme="majorBidi"/>
          <w:sz w:val="20"/>
          <w:szCs w:val="20"/>
        </w:rPr>
        <w:t>ta, Pustaka Pelajar, 2001),</w:t>
      </w:r>
      <w:r w:rsidRPr="000A2343">
        <w:rPr>
          <w:rFonts w:asciiTheme="majorBidi" w:eastAsia="Times New Roman" w:hAnsiTheme="majorBidi" w:cstheme="majorBidi"/>
          <w:sz w:val="20"/>
          <w:szCs w:val="20"/>
        </w:rPr>
        <w:t xml:space="preserve"> </w:t>
      </w:r>
      <w:bookmarkStart w:id="2" w:name="_ftn6"/>
      <w:bookmarkEnd w:id="2"/>
      <w:r w:rsidRPr="000A2343">
        <w:rPr>
          <w:rFonts w:asciiTheme="majorBidi" w:eastAsia="Times New Roman" w:hAnsiTheme="majorBidi" w:cstheme="majorBidi"/>
          <w:sz w:val="20"/>
          <w:szCs w:val="20"/>
        </w:rPr>
        <w:t>30</w:t>
      </w:r>
      <w:bookmarkStart w:id="3" w:name="_ftn7"/>
      <w:bookmarkEnd w:id="3"/>
      <w:r w:rsidRPr="000A2343">
        <w:rPr>
          <w:rFonts w:asciiTheme="majorBidi" w:eastAsia="Times New Roman" w:hAnsiTheme="majorBidi" w:cstheme="majorBidi"/>
          <w:sz w:val="20"/>
          <w:szCs w:val="20"/>
        </w:rPr>
        <w:t>.</w:t>
      </w:r>
    </w:p>
  </w:footnote>
  <w:footnote w:id="25">
    <w:p w14:paraId="3120A293" w14:textId="77777777" w:rsidR="00A944EB" w:rsidRPr="000A2343" w:rsidRDefault="00A944EB" w:rsidP="000A2343">
      <w:pPr>
        <w:pStyle w:val="FootnoteText"/>
        <w:ind w:firstLine="720"/>
        <w:jc w:val="both"/>
        <w:rPr>
          <w:rFonts w:asciiTheme="majorBidi" w:hAnsiTheme="majorBidi" w:cstheme="majorBidi"/>
          <w:lang w:val="en-GB"/>
        </w:rPr>
      </w:pPr>
      <w:r w:rsidRPr="000A2343">
        <w:rPr>
          <w:rStyle w:val="FootnoteReference"/>
          <w:rFonts w:asciiTheme="majorBidi" w:hAnsiTheme="majorBidi" w:cstheme="majorBidi"/>
        </w:rPr>
        <w:footnoteRef/>
      </w:r>
      <w:r w:rsidRPr="000A2343">
        <w:rPr>
          <w:rFonts w:asciiTheme="majorBidi" w:hAnsiTheme="majorBidi" w:cstheme="majorBidi"/>
        </w:rPr>
        <w:t xml:space="preserve"> H.R. Bukhari. </w:t>
      </w:r>
    </w:p>
  </w:footnote>
  <w:footnote w:id="26">
    <w:p w14:paraId="4C09BC24" w14:textId="77777777" w:rsidR="00A944EB" w:rsidRPr="000A2343" w:rsidRDefault="00A944EB" w:rsidP="000A2343">
      <w:pPr>
        <w:spacing w:after="0"/>
        <w:ind w:firstLine="720"/>
        <w:jc w:val="both"/>
        <w:rPr>
          <w:rFonts w:asciiTheme="majorBidi" w:eastAsia="Times New Roman" w:hAnsiTheme="majorBidi" w:cstheme="majorBidi"/>
          <w:sz w:val="20"/>
          <w:szCs w:val="20"/>
        </w:rPr>
      </w:pPr>
      <w:r w:rsidRPr="000A2343">
        <w:rPr>
          <w:rStyle w:val="FootnoteReference"/>
          <w:rFonts w:asciiTheme="majorBidi" w:hAnsiTheme="majorBidi" w:cstheme="majorBidi"/>
          <w:sz w:val="20"/>
          <w:szCs w:val="20"/>
        </w:rPr>
        <w:footnoteRef/>
      </w:r>
      <w:r w:rsidRPr="000A2343">
        <w:rPr>
          <w:rFonts w:asciiTheme="majorBidi" w:hAnsiTheme="majorBidi" w:cstheme="majorBidi"/>
          <w:sz w:val="20"/>
          <w:szCs w:val="20"/>
        </w:rPr>
        <w:t xml:space="preserve"> </w:t>
      </w:r>
      <w:r w:rsidRPr="000A2343">
        <w:rPr>
          <w:rFonts w:asciiTheme="majorBidi" w:eastAsia="Times New Roman" w:hAnsiTheme="majorBidi" w:cstheme="majorBidi"/>
          <w:sz w:val="20"/>
          <w:szCs w:val="20"/>
        </w:rPr>
        <w:t> </w:t>
      </w:r>
      <w:proofErr w:type="gramStart"/>
      <w:r w:rsidRPr="000A2343">
        <w:rPr>
          <w:rFonts w:asciiTheme="majorBidi" w:eastAsia="Times New Roman" w:hAnsiTheme="majorBidi" w:cstheme="majorBidi"/>
          <w:i/>
          <w:iCs/>
          <w:sz w:val="20"/>
          <w:szCs w:val="20"/>
        </w:rPr>
        <w:t xml:space="preserve">Ibid, </w:t>
      </w:r>
      <w:r w:rsidRPr="000A2343">
        <w:rPr>
          <w:rFonts w:asciiTheme="majorBidi" w:eastAsia="Times New Roman" w:hAnsiTheme="majorBidi" w:cstheme="majorBidi"/>
          <w:sz w:val="20"/>
          <w:szCs w:val="20"/>
        </w:rPr>
        <w:t>hal.</w:t>
      </w:r>
      <w:proofErr w:type="gramEnd"/>
      <w:r w:rsidRPr="000A2343">
        <w:rPr>
          <w:rFonts w:asciiTheme="majorBidi" w:eastAsia="Times New Roman" w:hAnsiTheme="majorBidi" w:cstheme="majorBidi"/>
          <w:sz w:val="20"/>
          <w:szCs w:val="20"/>
        </w:rPr>
        <w:t xml:space="preserve"> 32</w:t>
      </w:r>
    </w:p>
  </w:footnote>
  <w:footnote w:id="27">
    <w:p w14:paraId="2C8389A5" w14:textId="1B87FB20" w:rsidR="00A944EB" w:rsidRPr="000A2343" w:rsidRDefault="00A944EB" w:rsidP="000A2343">
      <w:pPr>
        <w:pStyle w:val="FootnoteText"/>
        <w:spacing w:line="276" w:lineRule="auto"/>
        <w:ind w:firstLine="720"/>
        <w:jc w:val="both"/>
        <w:rPr>
          <w:rFonts w:asciiTheme="majorBidi" w:hAnsiTheme="majorBidi" w:cstheme="majorBidi"/>
          <w:lang w:val="en-GB"/>
        </w:rPr>
      </w:pPr>
      <w:r w:rsidRPr="000A2343">
        <w:rPr>
          <w:rStyle w:val="FootnoteReference"/>
          <w:rFonts w:asciiTheme="majorBidi" w:hAnsiTheme="majorBidi" w:cstheme="majorBidi"/>
        </w:rPr>
        <w:footnoteRef/>
      </w:r>
      <w:r w:rsidRPr="000A2343">
        <w:rPr>
          <w:rFonts w:asciiTheme="majorBidi" w:hAnsiTheme="majorBidi" w:cstheme="majorBidi"/>
        </w:rPr>
        <w:t xml:space="preserve">  </w:t>
      </w:r>
      <w:r w:rsidRPr="000A2343">
        <w:rPr>
          <w:rFonts w:asciiTheme="majorBidi" w:hAnsiTheme="majorBidi" w:cstheme="majorBidi"/>
          <w:lang w:val="en-GB" w:bidi="ar-YE"/>
        </w:rPr>
        <w:t xml:space="preserve">Yahya bin Syaraf al Nawawi, </w:t>
      </w:r>
      <w:r w:rsidR="008E13B7">
        <w:rPr>
          <w:rFonts w:asciiTheme="majorBidi" w:hAnsiTheme="majorBidi" w:cstheme="majorBidi"/>
          <w:i/>
          <w:iCs/>
          <w:lang w:val="en-GB" w:bidi="ar-YE"/>
        </w:rPr>
        <w:t>al Majmu’ Syarah al Muhadzdzab</w:t>
      </w:r>
      <w:r w:rsidRPr="000A2343">
        <w:rPr>
          <w:rFonts w:asciiTheme="majorBidi" w:hAnsiTheme="majorBidi" w:cstheme="majorBidi"/>
          <w:lang w:val="en-GB" w:bidi="ar-YE"/>
        </w:rPr>
        <w:t xml:space="preserve"> </w:t>
      </w:r>
      <w:r w:rsidR="008E13B7">
        <w:rPr>
          <w:rFonts w:asciiTheme="majorBidi" w:hAnsiTheme="majorBidi" w:cstheme="majorBidi"/>
          <w:lang w:val="en-GB" w:bidi="ar-YE"/>
        </w:rPr>
        <w:t>(Beirut: Dārul Fikr, t.t), 8</w:t>
      </w:r>
      <w:r w:rsidR="008E13B7">
        <w:rPr>
          <w:rFonts w:asciiTheme="majorBidi" w:hAnsiTheme="majorBidi" w:cstheme="majorBidi"/>
          <w:lang w:val="id-ID" w:bidi="ar-YE"/>
        </w:rPr>
        <w:t>/</w:t>
      </w:r>
      <w:r w:rsidRPr="000A2343">
        <w:rPr>
          <w:rFonts w:asciiTheme="majorBidi" w:hAnsiTheme="majorBidi" w:cstheme="majorBidi"/>
          <w:lang w:val="en-GB" w:bidi="ar-YE"/>
        </w:rPr>
        <w:t>343.</w:t>
      </w:r>
    </w:p>
  </w:footnote>
  <w:footnote w:id="28">
    <w:p w14:paraId="4D444D3E" w14:textId="77777777" w:rsidR="00A944EB" w:rsidRPr="000A2343" w:rsidRDefault="00A944EB" w:rsidP="000A2343">
      <w:pPr>
        <w:pStyle w:val="FootnoteText"/>
        <w:ind w:firstLine="720"/>
        <w:jc w:val="both"/>
        <w:rPr>
          <w:rFonts w:asciiTheme="majorBidi" w:hAnsiTheme="majorBidi" w:cstheme="majorBidi"/>
        </w:rPr>
      </w:pPr>
      <w:r w:rsidRPr="000A2343">
        <w:rPr>
          <w:rStyle w:val="FootnoteReference"/>
          <w:rFonts w:asciiTheme="majorBidi" w:hAnsiTheme="majorBidi" w:cstheme="majorBidi"/>
        </w:rPr>
        <w:footnoteRef/>
      </w:r>
      <w:r w:rsidRPr="000A2343">
        <w:rPr>
          <w:rFonts w:asciiTheme="majorBidi" w:hAnsiTheme="majorBidi" w:cstheme="majorBidi"/>
        </w:rPr>
        <w:t xml:space="preserve"> </w:t>
      </w:r>
      <w:proofErr w:type="gramStart"/>
      <w:r w:rsidRPr="000A2343">
        <w:rPr>
          <w:rFonts w:asciiTheme="majorBidi" w:hAnsiTheme="majorBidi" w:cstheme="majorBidi"/>
          <w:i/>
          <w:iCs/>
        </w:rPr>
        <w:t>Ibid</w:t>
      </w:r>
      <w:r w:rsidRPr="000A2343">
        <w:rPr>
          <w:rFonts w:asciiTheme="majorBidi" w:hAnsiTheme="majorBidi" w:cstheme="majorBidi"/>
        </w:rPr>
        <w:t>.</w:t>
      </w:r>
      <w:proofErr w:type="gramEnd"/>
      <w:r w:rsidRPr="000A2343">
        <w:rPr>
          <w:rFonts w:asciiTheme="majorBidi" w:hAnsiTheme="majorBidi" w:cstheme="majorBidi"/>
        </w:rPr>
        <w:t xml:space="preserve"> </w:t>
      </w:r>
    </w:p>
  </w:footnote>
  <w:footnote w:id="29">
    <w:p w14:paraId="5054163E" w14:textId="77777777" w:rsidR="00A944EB" w:rsidRPr="000A2343" w:rsidRDefault="00A944EB" w:rsidP="000A2343">
      <w:pPr>
        <w:pStyle w:val="FootnoteText"/>
        <w:ind w:firstLine="720"/>
        <w:jc w:val="both"/>
        <w:rPr>
          <w:rFonts w:asciiTheme="majorBidi" w:hAnsiTheme="majorBidi" w:cstheme="majorBidi"/>
        </w:rPr>
      </w:pPr>
      <w:r w:rsidRPr="000A2343">
        <w:rPr>
          <w:rStyle w:val="FootnoteReference"/>
          <w:rFonts w:asciiTheme="majorBidi" w:hAnsiTheme="majorBidi" w:cstheme="majorBidi"/>
        </w:rPr>
        <w:footnoteRef/>
      </w:r>
      <w:r w:rsidRPr="000A2343">
        <w:rPr>
          <w:rFonts w:asciiTheme="majorBidi" w:hAnsiTheme="majorBidi" w:cstheme="majorBidi"/>
        </w:rPr>
        <w:t xml:space="preserve"> </w:t>
      </w:r>
      <w:proofErr w:type="gramStart"/>
      <w:r w:rsidRPr="000A2343">
        <w:rPr>
          <w:rFonts w:asciiTheme="majorBidi" w:hAnsiTheme="majorBidi" w:cstheme="majorBidi"/>
        </w:rPr>
        <w:t xml:space="preserve">Ini adalah </w:t>
      </w:r>
      <w:r w:rsidRPr="000A2343">
        <w:rPr>
          <w:rFonts w:asciiTheme="majorBidi" w:hAnsiTheme="majorBidi" w:cstheme="majorBidi"/>
          <w:i/>
          <w:iCs/>
        </w:rPr>
        <w:t>qoul</w:t>
      </w:r>
      <w:r w:rsidRPr="000A2343">
        <w:rPr>
          <w:rFonts w:asciiTheme="majorBidi" w:hAnsiTheme="majorBidi" w:cstheme="majorBidi"/>
        </w:rPr>
        <w:t xml:space="preserve"> lemah dalam madzhan Syafi’I.</w:t>
      </w:r>
      <w:proofErr w:type="gramEnd"/>
      <w:r w:rsidRPr="000A2343">
        <w:rPr>
          <w:rFonts w:asciiTheme="majorBidi" w:hAnsiTheme="majorBidi" w:cstheme="majorBidi"/>
        </w:rPr>
        <w:t xml:space="preserve"> </w:t>
      </w:r>
      <w:proofErr w:type="gramStart"/>
      <w:r w:rsidRPr="000A2343">
        <w:rPr>
          <w:rFonts w:asciiTheme="majorBidi" w:hAnsiTheme="majorBidi" w:cstheme="majorBidi"/>
        </w:rPr>
        <w:t>pendapat</w:t>
      </w:r>
      <w:proofErr w:type="gramEnd"/>
      <w:r w:rsidRPr="000A2343">
        <w:rPr>
          <w:rFonts w:asciiTheme="majorBidi" w:hAnsiTheme="majorBidi" w:cstheme="majorBidi"/>
        </w:rPr>
        <w:t xml:space="preserve"> yang kuat dalam mazhab Syafi’I bahwa yang demikian itu bukanlah termasuk khalwat sebagaimana yang dijelaskan Imam Nawawi dalam kitab al Majmu’. Namun apabila seorang laki-laki itu adalah mahram bagi salah seroang diantara beberapa orang perempuan maka hal tersebut bukanlah khalwat bagi perempuan yang lain.</w:t>
      </w:r>
    </w:p>
  </w:footnote>
  <w:footnote w:id="30">
    <w:p w14:paraId="44E636BE" w14:textId="77777777" w:rsidR="00A944EB" w:rsidRPr="000A2343" w:rsidRDefault="00A944EB" w:rsidP="000A2343">
      <w:pPr>
        <w:pStyle w:val="FootnoteText"/>
        <w:ind w:firstLine="720"/>
        <w:jc w:val="both"/>
        <w:rPr>
          <w:rFonts w:asciiTheme="majorBidi" w:hAnsiTheme="majorBidi" w:cstheme="majorBidi"/>
        </w:rPr>
      </w:pPr>
      <w:r w:rsidRPr="000A2343">
        <w:rPr>
          <w:rStyle w:val="FootnoteReference"/>
          <w:rFonts w:asciiTheme="majorBidi" w:hAnsiTheme="majorBidi" w:cstheme="majorBidi"/>
        </w:rPr>
        <w:footnoteRef/>
      </w:r>
      <w:r w:rsidRPr="000A2343">
        <w:rPr>
          <w:rFonts w:asciiTheme="majorBidi" w:hAnsiTheme="majorBidi" w:cstheme="majorBidi"/>
        </w:rPr>
        <w:t xml:space="preserve"> </w:t>
      </w:r>
      <w:proofErr w:type="gramStart"/>
      <w:r w:rsidRPr="008E13B7">
        <w:rPr>
          <w:rFonts w:asciiTheme="majorBidi" w:hAnsiTheme="majorBidi" w:cstheme="majorBidi"/>
          <w:i/>
          <w:iCs/>
        </w:rPr>
        <w:t>Ibid</w:t>
      </w:r>
      <w:r w:rsidRPr="000A2343">
        <w:rPr>
          <w:rFonts w:asciiTheme="majorBidi" w:hAnsiTheme="majorBidi" w:cstheme="majorBidi"/>
        </w:rPr>
        <w:t>, juz.</w:t>
      </w:r>
      <w:proofErr w:type="gramEnd"/>
      <w:r w:rsidRPr="000A2343">
        <w:rPr>
          <w:rFonts w:asciiTheme="majorBidi" w:hAnsiTheme="majorBidi" w:cstheme="majorBidi"/>
        </w:rPr>
        <w:t xml:space="preserve"> </w:t>
      </w:r>
      <w:proofErr w:type="gramStart"/>
      <w:r w:rsidRPr="000A2343">
        <w:rPr>
          <w:rFonts w:asciiTheme="majorBidi" w:hAnsiTheme="majorBidi" w:cstheme="majorBidi"/>
        </w:rPr>
        <w:t>7, hal.</w:t>
      </w:r>
      <w:proofErr w:type="gramEnd"/>
      <w:r w:rsidRPr="000A2343">
        <w:rPr>
          <w:rFonts w:asciiTheme="majorBidi" w:hAnsiTheme="majorBidi" w:cstheme="majorBidi"/>
        </w:rPr>
        <w:t xml:space="preserve"> 87. </w:t>
      </w:r>
    </w:p>
  </w:footnote>
  <w:footnote w:id="31">
    <w:p w14:paraId="4ECEF848" w14:textId="7C8D94AF" w:rsidR="00A944EB" w:rsidRPr="000A2343" w:rsidRDefault="00A944EB" w:rsidP="001B68C3">
      <w:pPr>
        <w:pStyle w:val="FootnoteText"/>
        <w:ind w:firstLine="720"/>
        <w:jc w:val="both"/>
        <w:rPr>
          <w:rFonts w:asciiTheme="majorBidi" w:hAnsiTheme="majorBidi" w:cstheme="majorBidi"/>
          <w:lang w:val="en-GB"/>
        </w:rPr>
      </w:pPr>
      <w:r w:rsidRPr="000A2343">
        <w:rPr>
          <w:rStyle w:val="FootnoteReference"/>
          <w:rFonts w:asciiTheme="majorBidi" w:hAnsiTheme="majorBidi" w:cstheme="majorBidi"/>
        </w:rPr>
        <w:footnoteRef/>
      </w:r>
      <w:r w:rsidRPr="000A2343">
        <w:rPr>
          <w:rFonts w:asciiTheme="majorBidi" w:hAnsiTheme="majorBidi" w:cstheme="majorBidi"/>
        </w:rPr>
        <w:t xml:space="preserve"> </w:t>
      </w:r>
      <w:r w:rsidRPr="000A2343">
        <w:rPr>
          <w:rFonts w:asciiTheme="majorBidi" w:hAnsiTheme="majorBidi" w:cstheme="majorBidi"/>
          <w:lang w:val="en-GB" w:bidi="ar-YE"/>
        </w:rPr>
        <w:t xml:space="preserve">Al Mawardi, </w:t>
      </w:r>
      <w:r w:rsidRPr="000A2343">
        <w:rPr>
          <w:rFonts w:asciiTheme="majorBidi" w:hAnsiTheme="majorBidi" w:cstheme="majorBidi"/>
          <w:i/>
          <w:iCs/>
          <w:lang w:val="en-GB" w:bidi="ar-YE"/>
        </w:rPr>
        <w:t xml:space="preserve">al Hawi al </w:t>
      </w:r>
      <w:proofErr w:type="gramStart"/>
      <w:r w:rsidRPr="000A2343">
        <w:rPr>
          <w:rFonts w:asciiTheme="majorBidi" w:hAnsiTheme="majorBidi" w:cstheme="majorBidi"/>
          <w:i/>
          <w:iCs/>
          <w:lang w:val="en-GB" w:bidi="ar-YE"/>
        </w:rPr>
        <w:t>Kabir</w:t>
      </w:r>
      <w:r w:rsidR="008E13B7">
        <w:rPr>
          <w:rFonts w:asciiTheme="majorBidi" w:hAnsiTheme="majorBidi" w:cstheme="majorBidi"/>
          <w:lang w:val="en-GB" w:bidi="ar-YE"/>
        </w:rPr>
        <w:t xml:space="preserve"> </w:t>
      </w:r>
      <w:r w:rsidR="001B68C3">
        <w:rPr>
          <w:rFonts w:asciiTheme="majorBidi" w:hAnsiTheme="majorBidi" w:cstheme="majorBidi"/>
          <w:lang w:val="en-GB" w:bidi="ar-YE"/>
        </w:rPr>
        <w:t xml:space="preserve"> (</w:t>
      </w:r>
      <w:proofErr w:type="gramEnd"/>
      <w:r w:rsidR="001B68C3">
        <w:rPr>
          <w:rFonts w:asciiTheme="majorBidi" w:hAnsiTheme="majorBidi" w:cstheme="majorBidi"/>
          <w:lang w:val="en-GB" w:bidi="ar-YE"/>
        </w:rPr>
        <w:t>Beirut: D</w:t>
      </w:r>
      <w:r w:rsidR="001B68C3">
        <w:rPr>
          <w:rFonts w:asciiTheme="majorBidi" w:hAnsiTheme="majorBidi" w:cstheme="majorBidi"/>
          <w:lang w:val="id-ID" w:bidi="ar-YE"/>
        </w:rPr>
        <w:t>a</w:t>
      </w:r>
      <w:r w:rsidR="001B68C3">
        <w:rPr>
          <w:rFonts w:asciiTheme="majorBidi" w:hAnsiTheme="majorBidi" w:cstheme="majorBidi"/>
          <w:lang w:val="en-GB" w:bidi="ar-YE"/>
        </w:rPr>
        <w:t xml:space="preserve">rul </w:t>
      </w:r>
      <w:r w:rsidR="001B68C3">
        <w:rPr>
          <w:rFonts w:asciiTheme="majorBidi" w:hAnsiTheme="majorBidi" w:cstheme="majorBidi"/>
          <w:lang w:val="id-ID" w:bidi="ar-YE"/>
        </w:rPr>
        <w:t>K</w:t>
      </w:r>
      <w:r w:rsidR="001B68C3">
        <w:rPr>
          <w:rFonts w:asciiTheme="majorBidi" w:hAnsiTheme="majorBidi" w:cstheme="majorBidi"/>
          <w:lang w:val="en-GB" w:bidi="ar-YE"/>
        </w:rPr>
        <w:t xml:space="preserve">utub </w:t>
      </w:r>
      <w:r w:rsidR="001B68C3">
        <w:rPr>
          <w:rFonts w:asciiTheme="majorBidi" w:hAnsiTheme="majorBidi" w:cstheme="majorBidi"/>
          <w:lang w:val="id-ID" w:bidi="ar-YE"/>
        </w:rPr>
        <w:t>I</w:t>
      </w:r>
      <w:r w:rsidRPr="000A2343">
        <w:rPr>
          <w:rFonts w:asciiTheme="majorBidi" w:hAnsiTheme="majorBidi" w:cstheme="majorBidi"/>
          <w:lang w:val="en-GB" w:bidi="ar-YE"/>
        </w:rPr>
        <w:t>lm</w:t>
      </w:r>
      <w:r w:rsidR="001B68C3">
        <w:rPr>
          <w:rFonts w:asciiTheme="majorBidi" w:hAnsiTheme="majorBidi" w:cstheme="majorBidi"/>
          <w:lang w:val="en-GB" w:bidi="ar-YE"/>
        </w:rPr>
        <w:t xml:space="preserve">iah, 1999), </w:t>
      </w:r>
      <w:r w:rsidRPr="000A2343">
        <w:rPr>
          <w:rFonts w:asciiTheme="majorBidi" w:hAnsiTheme="majorBidi" w:cstheme="majorBidi"/>
          <w:lang w:val="en-GB" w:bidi="ar-YE"/>
        </w:rPr>
        <w:t>4</w:t>
      </w:r>
      <w:r w:rsidR="001B68C3">
        <w:rPr>
          <w:rFonts w:asciiTheme="majorBidi" w:hAnsiTheme="majorBidi" w:cstheme="majorBidi"/>
          <w:lang w:val="id-ID" w:bidi="ar-YE"/>
        </w:rPr>
        <w:t>/</w:t>
      </w:r>
      <w:r w:rsidRPr="000A2343">
        <w:rPr>
          <w:rFonts w:asciiTheme="majorBidi" w:hAnsiTheme="majorBidi" w:cstheme="majorBidi"/>
          <w:lang w:val="en-GB" w:bidi="ar-YE"/>
        </w:rPr>
        <w:t>363.</w:t>
      </w:r>
      <w:r w:rsidRPr="000A2343">
        <w:rPr>
          <w:rFonts w:asciiTheme="majorBidi" w:hAnsiTheme="majorBidi" w:cstheme="majorBidi"/>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E3308D" w14:textId="77777777" w:rsidR="00A944EB" w:rsidRPr="005A236A" w:rsidRDefault="00A944EB" w:rsidP="002C1588">
    <w:pPr>
      <w:pStyle w:val="Header"/>
      <w:jc w:val="right"/>
      <w:rPr>
        <w:rFonts w:asciiTheme="majorBidi" w:hAnsiTheme="majorBidi" w:cstheme="majorBidi"/>
        <w:sz w:val="24"/>
        <w:szCs w:val="24"/>
      </w:rPr>
    </w:pPr>
  </w:p>
  <w:p w14:paraId="6BCA5867" w14:textId="77777777" w:rsidR="00A944EB" w:rsidRDefault="00A944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436D73"/>
    <w:multiLevelType w:val="hybridMultilevel"/>
    <w:tmpl w:val="251026A2"/>
    <w:lvl w:ilvl="0" w:tplc="8A50BD0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nsid w:val="451E4DEF"/>
    <w:multiLevelType w:val="hybridMultilevel"/>
    <w:tmpl w:val="5998B1FC"/>
    <w:lvl w:ilvl="0" w:tplc="1E086A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F8325E0"/>
    <w:multiLevelType w:val="hybridMultilevel"/>
    <w:tmpl w:val="E05842FE"/>
    <w:lvl w:ilvl="0" w:tplc="24AC2F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09F381F"/>
    <w:multiLevelType w:val="hybridMultilevel"/>
    <w:tmpl w:val="1F96409E"/>
    <w:lvl w:ilvl="0" w:tplc="9E7C61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3273A25"/>
    <w:multiLevelType w:val="hybridMultilevel"/>
    <w:tmpl w:val="DF6E23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E4071D"/>
    <w:multiLevelType w:val="hybridMultilevel"/>
    <w:tmpl w:val="6F129E7A"/>
    <w:lvl w:ilvl="0" w:tplc="F03A9A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D4B4D35"/>
    <w:multiLevelType w:val="hybridMultilevel"/>
    <w:tmpl w:val="A74A7454"/>
    <w:lvl w:ilvl="0" w:tplc="CEF8B3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CEC377F"/>
    <w:multiLevelType w:val="hybridMultilevel"/>
    <w:tmpl w:val="63C264C4"/>
    <w:lvl w:ilvl="0" w:tplc="0B40D0BE">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6"/>
  </w:num>
  <w:num w:numId="8">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4EB"/>
    <w:rsid w:val="000003CE"/>
    <w:rsid w:val="0000110F"/>
    <w:rsid w:val="0001674F"/>
    <w:rsid w:val="0002160D"/>
    <w:rsid w:val="00021D77"/>
    <w:rsid w:val="00026F8D"/>
    <w:rsid w:val="00030437"/>
    <w:rsid w:val="000305AB"/>
    <w:rsid w:val="00032D05"/>
    <w:rsid w:val="000366E7"/>
    <w:rsid w:val="000416C2"/>
    <w:rsid w:val="00044188"/>
    <w:rsid w:val="00046EE6"/>
    <w:rsid w:val="00053CFA"/>
    <w:rsid w:val="00056425"/>
    <w:rsid w:val="00056B4A"/>
    <w:rsid w:val="0007025A"/>
    <w:rsid w:val="000715D5"/>
    <w:rsid w:val="00072B98"/>
    <w:rsid w:val="00073030"/>
    <w:rsid w:val="00082AFA"/>
    <w:rsid w:val="00083CA9"/>
    <w:rsid w:val="000932FD"/>
    <w:rsid w:val="000A198A"/>
    <w:rsid w:val="000A2343"/>
    <w:rsid w:val="000B399B"/>
    <w:rsid w:val="000C6039"/>
    <w:rsid w:val="000D737B"/>
    <w:rsid w:val="000E135C"/>
    <w:rsid w:val="000E409F"/>
    <w:rsid w:val="000E748D"/>
    <w:rsid w:val="000E7C99"/>
    <w:rsid w:val="000F0B61"/>
    <w:rsid w:val="000F1DE9"/>
    <w:rsid w:val="00102F62"/>
    <w:rsid w:val="001059B9"/>
    <w:rsid w:val="00106DD5"/>
    <w:rsid w:val="00112030"/>
    <w:rsid w:val="00112911"/>
    <w:rsid w:val="00126DA0"/>
    <w:rsid w:val="00127B17"/>
    <w:rsid w:val="0013669D"/>
    <w:rsid w:val="001377E2"/>
    <w:rsid w:val="001427B2"/>
    <w:rsid w:val="00165690"/>
    <w:rsid w:val="00166E74"/>
    <w:rsid w:val="001704FA"/>
    <w:rsid w:val="001742AA"/>
    <w:rsid w:val="00182BDA"/>
    <w:rsid w:val="001A3F03"/>
    <w:rsid w:val="001B5582"/>
    <w:rsid w:val="001B68C3"/>
    <w:rsid w:val="001C3211"/>
    <w:rsid w:val="001C3F71"/>
    <w:rsid w:val="001C5777"/>
    <w:rsid w:val="001C7052"/>
    <w:rsid w:val="001D5423"/>
    <w:rsid w:val="001D5B26"/>
    <w:rsid w:val="001D7DB7"/>
    <w:rsid w:val="001E4D05"/>
    <w:rsid w:val="001F1C4F"/>
    <w:rsid w:val="001F282F"/>
    <w:rsid w:val="001F7B56"/>
    <w:rsid w:val="002021BF"/>
    <w:rsid w:val="00207921"/>
    <w:rsid w:val="002164D7"/>
    <w:rsid w:val="002165F4"/>
    <w:rsid w:val="00217D8E"/>
    <w:rsid w:val="00223F3F"/>
    <w:rsid w:val="0023211F"/>
    <w:rsid w:val="002350D1"/>
    <w:rsid w:val="00242602"/>
    <w:rsid w:val="0024473B"/>
    <w:rsid w:val="00256CEC"/>
    <w:rsid w:val="00257429"/>
    <w:rsid w:val="002677B7"/>
    <w:rsid w:val="0027230B"/>
    <w:rsid w:val="00276A15"/>
    <w:rsid w:val="00292361"/>
    <w:rsid w:val="00296055"/>
    <w:rsid w:val="002A5F00"/>
    <w:rsid w:val="002A6E6C"/>
    <w:rsid w:val="002B196F"/>
    <w:rsid w:val="002B1C0F"/>
    <w:rsid w:val="002C1588"/>
    <w:rsid w:val="002C2045"/>
    <w:rsid w:val="002C37F4"/>
    <w:rsid w:val="002C3A68"/>
    <w:rsid w:val="002D6546"/>
    <w:rsid w:val="002E1E7C"/>
    <w:rsid w:val="002E4FDB"/>
    <w:rsid w:val="002F5FCF"/>
    <w:rsid w:val="00315E7C"/>
    <w:rsid w:val="003216B7"/>
    <w:rsid w:val="003239AD"/>
    <w:rsid w:val="00324260"/>
    <w:rsid w:val="00324875"/>
    <w:rsid w:val="00332BE8"/>
    <w:rsid w:val="00336C6C"/>
    <w:rsid w:val="003603D3"/>
    <w:rsid w:val="00364085"/>
    <w:rsid w:val="003739EE"/>
    <w:rsid w:val="003842F7"/>
    <w:rsid w:val="00387924"/>
    <w:rsid w:val="00394226"/>
    <w:rsid w:val="003A1FD5"/>
    <w:rsid w:val="003B04CE"/>
    <w:rsid w:val="003B0F8D"/>
    <w:rsid w:val="003B35DD"/>
    <w:rsid w:val="003E1108"/>
    <w:rsid w:val="003E28A3"/>
    <w:rsid w:val="003F1B39"/>
    <w:rsid w:val="003F4CD5"/>
    <w:rsid w:val="003F7EFC"/>
    <w:rsid w:val="00404DCA"/>
    <w:rsid w:val="00415298"/>
    <w:rsid w:val="00423239"/>
    <w:rsid w:val="0042452D"/>
    <w:rsid w:val="00424AE4"/>
    <w:rsid w:val="00425324"/>
    <w:rsid w:val="00434DFF"/>
    <w:rsid w:val="0043787E"/>
    <w:rsid w:val="00443B48"/>
    <w:rsid w:val="00452D47"/>
    <w:rsid w:val="00453E83"/>
    <w:rsid w:val="0045505E"/>
    <w:rsid w:val="00457A58"/>
    <w:rsid w:val="00463706"/>
    <w:rsid w:val="0048118F"/>
    <w:rsid w:val="0048449C"/>
    <w:rsid w:val="00484625"/>
    <w:rsid w:val="00485541"/>
    <w:rsid w:val="004867BE"/>
    <w:rsid w:val="004875EE"/>
    <w:rsid w:val="00490D0D"/>
    <w:rsid w:val="0049473D"/>
    <w:rsid w:val="00496330"/>
    <w:rsid w:val="004B4D77"/>
    <w:rsid w:val="004B56F0"/>
    <w:rsid w:val="004B5BAF"/>
    <w:rsid w:val="004B657F"/>
    <w:rsid w:val="004B69AC"/>
    <w:rsid w:val="004B6A2B"/>
    <w:rsid w:val="004C00E5"/>
    <w:rsid w:val="004C07A0"/>
    <w:rsid w:val="004C3848"/>
    <w:rsid w:val="004D15DE"/>
    <w:rsid w:val="004D43C2"/>
    <w:rsid w:val="004E6E4F"/>
    <w:rsid w:val="004F08C9"/>
    <w:rsid w:val="004F1C71"/>
    <w:rsid w:val="004F28AE"/>
    <w:rsid w:val="004F3A70"/>
    <w:rsid w:val="00502556"/>
    <w:rsid w:val="00515048"/>
    <w:rsid w:val="00516160"/>
    <w:rsid w:val="00521CFA"/>
    <w:rsid w:val="005237DA"/>
    <w:rsid w:val="00523AD9"/>
    <w:rsid w:val="00523ECF"/>
    <w:rsid w:val="00532252"/>
    <w:rsid w:val="00535B5B"/>
    <w:rsid w:val="0053645D"/>
    <w:rsid w:val="00544A8D"/>
    <w:rsid w:val="0054692C"/>
    <w:rsid w:val="00553F61"/>
    <w:rsid w:val="00562FC6"/>
    <w:rsid w:val="00563206"/>
    <w:rsid w:val="005646CB"/>
    <w:rsid w:val="0056756B"/>
    <w:rsid w:val="005701F5"/>
    <w:rsid w:val="005715BA"/>
    <w:rsid w:val="00571B4B"/>
    <w:rsid w:val="0057476A"/>
    <w:rsid w:val="00580739"/>
    <w:rsid w:val="0058382B"/>
    <w:rsid w:val="00586113"/>
    <w:rsid w:val="005922BE"/>
    <w:rsid w:val="005947D2"/>
    <w:rsid w:val="005970F4"/>
    <w:rsid w:val="005A688F"/>
    <w:rsid w:val="005B2EBC"/>
    <w:rsid w:val="005B3994"/>
    <w:rsid w:val="005B77BA"/>
    <w:rsid w:val="005C46C2"/>
    <w:rsid w:val="005D0DB6"/>
    <w:rsid w:val="005E7D9D"/>
    <w:rsid w:val="005F7464"/>
    <w:rsid w:val="00606EDD"/>
    <w:rsid w:val="006079F0"/>
    <w:rsid w:val="00616E50"/>
    <w:rsid w:val="00623894"/>
    <w:rsid w:val="00624B8B"/>
    <w:rsid w:val="00626E18"/>
    <w:rsid w:val="006444F9"/>
    <w:rsid w:val="0064463A"/>
    <w:rsid w:val="006450CA"/>
    <w:rsid w:val="00645BCE"/>
    <w:rsid w:val="00656220"/>
    <w:rsid w:val="00656E2C"/>
    <w:rsid w:val="00660694"/>
    <w:rsid w:val="00661DF0"/>
    <w:rsid w:val="006665C7"/>
    <w:rsid w:val="0067069D"/>
    <w:rsid w:val="00677132"/>
    <w:rsid w:val="00681877"/>
    <w:rsid w:val="00682C97"/>
    <w:rsid w:val="00684FF4"/>
    <w:rsid w:val="00687605"/>
    <w:rsid w:val="00695022"/>
    <w:rsid w:val="00695E82"/>
    <w:rsid w:val="006A6C23"/>
    <w:rsid w:val="006D6163"/>
    <w:rsid w:val="006F7B68"/>
    <w:rsid w:val="00703546"/>
    <w:rsid w:val="0070429E"/>
    <w:rsid w:val="00710E52"/>
    <w:rsid w:val="0071300A"/>
    <w:rsid w:val="00720439"/>
    <w:rsid w:val="007227A2"/>
    <w:rsid w:val="00722983"/>
    <w:rsid w:val="00730BCE"/>
    <w:rsid w:val="00737377"/>
    <w:rsid w:val="00743EFF"/>
    <w:rsid w:val="007456A8"/>
    <w:rsid w:val="0075173E"/>
    <w:rsid w:val="00752BF1"/>
    <w:rsid w:val="00754BF9"/>
    <w:rsid w:val="007553E6"/>
    <w:rsid w:val="007609BA"/>
    <w:rsid w:val="0076799F"/>
    <w:rsid w:val="00767BAB"/>
    <w:rsid w:val="00784CEB"/>
    <w:rsid w:val="00786FD6"/>
    <w:rsid w:val="00787037"/>
    <w:rsid w:val="0079303E"/>
    <w:rsid w:val="00795DA5"/>
    <w:rsid w:val="00797734"/>
    <w:rsid w:val="007A5A9D"/>
    <w:rsid w:val="007A7A96"/>
    <w:rsid w:val="007B3343"/>
    <w:rsid w:val="007B57DF"/>
    <w:rsid w:val="007C55C4"/>
    <w:rsid w:val="007C7525"/>
    <w:rsid w:val="007D3B41"/>
    <w:rsid w:val="007D6DA5"/>
    <w:rsid w:val="007D6FE7"/>
    <w:rsid w:val="007E3B2E"/>
    <w:rsid w:val="007E7DEE"/>
    <w:rsid w:val="007F419A"/>
    <w:rsid w:val="00802A41"/>
    <w:rsid w:val="00802F6E"/>
    <w:rsid w:val="00804951"/>
    <w:rsid w:val="00810EE4"/>
    <w:rsid w:val="0081536F"/>
    <w:rsid w:val="00815B7B"/>
    <w:rsid w:val="0082579A"/>
    <w:rsid w:val="008266FC"/>
    <w:rsid w:val="00826A6A"/>
    <w:rsid w:val="00827709"/>
    <w:rsid w:val="00830F26"/>
    <w:rsid w:val="00833528"/>
    <w:rsid w:val="00835E07"/>
    <w:rsid w:val="00840315"/>
    <w:rsid w:val="00840A0D"/>
    <w:rsid w:val="00850A42"/>
    <w:rsid w:val="00852A89"/>
    <w:rsid w:val="008531A6"/>
    <w:rsid w:val="008535D4"/>
    <w:rsid w:val="00857EE7"/>
    <w:rsid w:val="00861E2D"/>
    <w:rsid w:val="00862FEA"/>
    <w:rsid w:val="00870437"/>
    <w:rsid w:val="00870532"/>
    <w:rsid w:val="00872526"/>
    <w:rsid w:val="008765D8"/>
    <w:rsid w:val="008778C5"/>
    <w:rsid w:val="00887FA8"/>
    <w:rsid w:val="00894D71"/>
    <w:rsid w:val="0089714B"/>
    <w:rsid w:val="008A0071"/>
    <w:rsid w:val="008A4DBA"/>
    <w:rsid w:val="008B42C6"/>
    <w:rsid w:val="008C261B"/>
    <w:rsid w:val="008D7C48"/>
    <w:rsid w:val="008E13B7"/>
    <w:rsid w:val="008F592D"/>
    <w:rsid w:val="00900129"/>
    <w:rsid w:val="00906F0E"/>
    <w:rsid w:val="00911EB7"/>
    <w:rsid w:val="009133A6"/>
    <w:rsid w:val="009175F8"/>
    <w:rsid w:val="009232B1"/>
    <w:rsid w:val="009244E7"/>
    <w:rsid w:val="00924510"/>
    <w:rsid w:val="00934420"/>
    <w:rsid w:val="00934F49"/>
    <w:rsid w:val="00936D96"/>
    <w:rsid w:val="00946EE5"/>
    <w:rsid w:val="009634BE"/>
    <w:rsid w:val="009651E9"/>
    <w:rsid w:val="00966DEA"/>
    <w:rsid w:val="00970413"/>
    <w:rsid w:val="00976432"/>
    <w:rsid w:val="00980D2E"/>
    <w:rsid w:val="009877D2"/>
    <w:rsid w:val="009907CD"/>
    <w:rsid w:val="00997A77"/>
    <w:rsid w:val="009A1122"/>
    <w:rsid w:val="009A20FD"/>
    <w:rsid w:val="009A496B"/>
    <w:rsid w:val="009A52E7"/>
    <w:rsid w:val="009B252D"/>
    <w:rsid w:val="009B25B4"/>
    <w:rsid w:val="009B3188"/>
    <w:rsid w:val="009C1ECB"/>
    <w:rsid w:val="009C44E8"/>
    <w:rsid w:val="009D54C2"/>
    <w:rsid w:val="009D6422"/>
    <w:rsid w:val="009D6CC3"/>
    <w:rsid w:val="009E2D42"/>
    <w:rsid w:val="009E5A8E"/>
    <w:rsid w:val="009F57DD"/>
    <w:rsid w:val="00A01733"/>
    <w:rsid w:val="00A02C88"/>
    <w:rsid w:val="00A04D64"/>
    <w:rsid w:val="00A06A41"/>
    <w:rsid w:val="00A10A6D"/>
    <w:rsid w:val="00A111AC"/>
    <w:rsid w:val="00A125CB"/>
    <w:rsid w:val="00A125F1"/>
    <w:rsid w:val="00A13607"/>
    <w:rsid w:val="00A16B4D"/>
    <w:rsid w:val="00A23260"/>
    <w:rsid w:val="00A24A3C"/>
    <w:rsid w:val="00A30642"/>
    <w:rsid w:val="00A321E1"/>
    <w:rsid w:val="00A35BCD"/>
    <w:rsid w:val="00A3612C"/>
    <w:rsid w:val="00A4589E"/>
    <w:rsid w:val="00A464EA"/>
    <w:rsid w:val="00A56ABE"/>
    <w:rsid w:val="00A61862"/>
    <w:rsid w:val="00A81455"/>
    <w:rsid w:val="00A8381B"/>
    <w:rsid w:val="00A86CC0"/>
    <w:rsid w:val="00A93039"/>
    <w:rsid w:val="00A944EB"/>
    <w:rsid w:val="00A963D2"/>
    <w:rsid w:val="00AB4CBC"/>
    <w:rsid w:val="00AB5C57"/>
    <w:rsid w:val="00AB64BD"/>
    <w:rsid w:val="00AC2C9C"/>
    <w:rsid w:val="00AC2F41"/>
    <w:rsid w:val="00AC6C82"/>
    <w:rsid w:val="00AC7DCD"/>
    <w:rsid w:val="00AD48AA"/>
    <w:rsid w:val="00AE2ED2"/>
    <w:rsid w:val="00AF1FBB"/>
    <w:rsid w:val="00AF64A5"/>
    <w:rsid w:val="00B003B6"/>
    <w:rsid w:val="00B05C00"/>
    <w:rsid w:val="00B07836"/>
    <w:rsid w:val="00B136AE"/>
    <w:rsid w:val="00B145D4"/>
    <w:rsid w:val="00B16DE2"/>
    <w:rsid w:val="00B2197A"/>
    <w:rsid w:val="00B35265"/>
    <w:rsid w:val="00B36140"/>
    <w:rsid w:val="00B376FF"/>
    <w:rsid w:val="00B37CC9"/>
    <w:rsid w:val="00B5072E"/>
    <w:rsid w:val="00B50EEA"/>
    <w:rsid w:val="00B5269B"/>
    <w:rsid w:val="00B55457"/>
    <w:rsid w:val="00B60D1E"/>
    <w:rsid w:val="00B64F63"/>
    <w:rsid w:val="00B6593D"/>
    <w:rsid w:val="00B70077"/>
    <w:rsid w:val="00B71673"/>
    <w:rsid w:val="00B8140D"/>
    <w:rsid w:val="00B837DC"/>
    <w:rsid w:val="00B8613C"/>
    <w:rsid w:val="00B91088"/>
    <w:rsid w:val="00B9740F"/>
    <w:rsid w:val="00BA6BE3"/>
    <w:rsid w:val="00BA736F"/>
    <w:rsid w:val="00BC25A7"/>
    <w:rsid w:val="00BC4B55"/>
    <w:rsid w:val="00BC52C7"/>
    <w:rsid w:val="00BD0075"/>
    <w:rsid w:val="00BD13FC"/>
    <w:rsid w:val="00BE4590"/>
    <w:rsid w:val="00BE72BF"/>
    <w:rsid w:val="00BF0770"/>
    <w:rsid w:val="00BF0EF1"/>
    <w:rsid w:val="00BF1DBA"/>
    <w:rsid w:val="00BF1FFF"/>
    <w:rsid w:val="00C03953"/>
    <w:rsid w:val="00C044F8"/>
    <w:rsid w:val="00C058C1"/>
    <w:rsid w:val="00C078F7"/>
    <w:rsid w:val="00C12DEA"/>
    <w:rsid w:val="00C161D9"/>
    <w:rsid w:val="00C21A81"/>
    <w:rsid w:val="00C27338"/>
    <w:rsid w:val="00C3774B"/>
    <w:rsid w:val="00C379F1"/>
    <w:rsid w:val="00C43FF2"/>
    <w:rsid w:val="00C443B1"/>
    <w:rsid w:val="00C46F80"/>
    <w:rsid w:val="00C50DDD"/>
    <w:rsid w:val="00C561BF"/>
    <w:rsid w:val="00C6173D"/>
    <w:rsid w:val="00C62EF5"/>
    <w:rsid w:val="00C63F6C"/>
    <w:rsid w:val="00C74AD8"/>
    <w:rsid w:val="00C751E6"/>
    <w:rsid w:val="00C81694"/>
    <w:rsid w:val="00C87F8C"/>
    <w:rsid w:val="00C9119C"/>
    <w:rsid w:val="00C9191B"/>
    <w:rsid w:val="00CA1EA5"/>
    <w:rsid w:val="00CC0B8C"/>
    <w:rsid w:val="00CC1477"/>
    <w:rsid w:val="00CC6ABA"/>
    <w:rsid w:val="00CE2680"/>
    <w:rsid w:val="00CE584E"/>
    <w:rsid w:val="00CF6576"/>
    <w:rsid w:val="00D03DCC"/>
    <w:rsid w:val="00D05E67"/>
    <w:rsid w:val="00D11D2A"/>
    <w:rsid w:val="00D126DB"/>
    <w:rsid w:val="00D12EA0"/>
    <w:rsid w:val="00D219A7"/>
    <w:rsid w:val="00D25B9A"/>
    <w:rsid w:val="00D34171"/>
    <w:rsid w:val="00D34280"/>
    <w:rsid w:val="00D57F3D"/>
    <w:rsid w:val="00D6002A"/>
    <w:rsid w:val="00D60089"/>
    <w:rsid w:val="00D6775D"/>
    <w:rsid w:val="00D67E28"/>
    <w:rsid w:val="00D76C3B"/>
    <w:rsid w:val="00D85DEE"/>
    <w:rsid w:val="00D940B0"/>
    <w:rsid w:val="00D96930"/>
    <w:rsid w:val="00DB08DD"/>
    <w:rsid w:val="00DB604C"/>
    <w:rsid w:val="00DC70C4"/>
    <w:rsid w:val="00DD5D5B"/>
    <w:rsid w:val="00DE2CB7"/>
    <w:rsid w:val="00DE5D1C"/>
    <w:rsid w:val="00DF0760"/>
    <w:rsid w:val="00DF4EB6"/>
    <w:rsid w:val="00E00317"/>
    <w:rsid w:val="00E00C12"/>
    <w:rsid w:val="00E10921"/>
    <w:rsid w:val="00E208F7"/>
    <w:rsid w:val="00E25E2A"/>
    <w:rsid w:val="00E31029"/>
    <w:rsid w:val="00E312CE"/>
    <w:rsid w:val="00E334D3"/>
    <w:rsid w:val="00E35BFB"/>
    <w:rsid w:val="00E369ED"/>
    <w:rsid w:val="00E37BA5"/>
    <w:rsid w:val="00E40913"/>
    <w:rsid w:val="00E544B7"/>
    <w:rsid w:val="00E55FFF"/>
    <w:rsid w:val="00E628F9"/>
    <w:rsid w:val="00E66B09"/>
    <w:rsid w:val="00E67989"/>
    <w:rsid w:val="00E82D36"/>
    <w:rsid w:val="00E831BF"/>
    <w:rsid w:val="00E921E1"/>
    <w:rsid w:val="00EB3556"/>
    <w:rsid w:val="00EC0E6A"/>
    <w:rsid w:val="00EC1120"/>
    <w:rsid w:val="00EC5E14"/>
    <w:rsid w:val="00EC6381"/>
    <w:rsid w:val="00ED755A"/>
    <w:rsid w:val="00EE5DBC"/>
    <w:rsid w:val="00EF0018"/>
    <w:rsid w:val="00EF3E26"/>
    <w:rsid w:val="00EF3F5D"/>
    <w:rsid w:val="00F07C21"/>
    <w:rsid w:val="00F11C3C"/>
    <w:rsid w:val="00F26E0C"/>
    <w:rsid w:val="00F27CA9"/>
    <w:rsid w:val="00F40905"/>
    <w:rsid w:val="00F43180"/>
    <w:rsid w:val="00F475D4"/>
    <w:rsid w:val="00F5107E"/>
    <w:rsid w:val="00F827CD"/>
    <w:rsid w:val="00F87CDB"/>
    <w:rsid w:val="00F960A0"/>
    <w:rsid w:val="00FA00A0"/>
    <w:rsid w:val="00FA00FE"/>
    <w:rsid w:val="00FA13D9"/>
    <w:rsid w:val="00FA2AC2"/>
    <w:rsid w:val="00FA68D0"/>
    <w:rsid w:val="00FA6CFA"/>
    <w:rsid w:val="00FC66DF"/>
    <w:rsid w:val="00FD1E66"/>
    <w:rsid w:val="00FD3BC2"/>
    <w:rsid w:val="00FD4BFA"/>
    <w:rsid w:val="00FD7430"/>
    <w:rsid w:val="00FD77AA"/>
    <w:rsid w:val="00FE0583"/>
    <w:rsid w:val="00FE136E"/>
    <w:rsid w:val="00FE5B58"/>
    <w:rsid w:val="00FF0629"/>
    <w:rsid w:val="00FF0F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E9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4EB"/>
  </w:style>
  <w:style w:type="paragraph" w:styleId="Heading3">
    <w:name w:val="heading 3"/>
    <w:basedOn w:val="Normal"/>
    <w:link w:val="Heading3Char"/>
    <w:uiPriority w:val="9"/>
    <w:qFormat/>
    <w:rsid w:val="00A944E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944EB"/>
    <w:rPr>
      <w:rFonts w:ascii="Times New Roman" w:eastAsia="Times New Roman" w:hAnsi="Times New Roman" w:cs="Times New Roman"/>
      <w:b/>
      <w:bCs/>
      <w:sz w:val="27"/>
      <w:szCs w:val="27"/>
    </w:rPr>
  </w:style>
  <w:style w:type="paragraph" w:styleId="ListParagraph">
    <w:name w:val="List Paragraph"/>
    <w:basedOn w:val="Normal"/>
    <w:uiPriority w:val="34"/>
    <w:qFormat/>
    <w:rsid w:val="00A944EB"/>
    <w:pPr>
      <w:ind w:left="720"/>
      <w:contextualSpacing/>
    </w:pPr>
  </w:style>
  <w:style w:type="character" w:styleId="Emphasis">
    <w:name w:val="Emphasis"/>
    <w:basedOn w:val="DefaultParagraphFont"/>
    <w:uiPriority w:val="20"/>
    <w:qFormat/>
    <w:rsid w:val="00A944EB"/>
    <w:rPr>
      <w:i/>
      <w:iCs/>
    </w:rPr>
  </w:style>
  <w:style w:type="character" w:styleId="Strong">
    <w:name w:val="Strong"/>
    <w:basedOn w:val="DefaultParagraphFont"/>
    <w:uiPriority w:val="22"/>
    <w:qFormat/>
    <w:rsid w:val="00A944EB"/>
    <w:rPr>
      <w:b/>
      <w:bCs/>
    </w:rPr>
  </w:style>
  <w:style w:type="paragraph" w:styleId="FootnoteText">
    <w:name w:val="footnote text"/>
    <w:aliases w:val="Footnote Text Char Char,Char Char Char"/>
    <w:basedOn w:val="Normal"/>
    <w:link w:val="FootnoteTextChar"/>
    <w:uiPriority w:val="99"/>
    <w:unhideWhenUsed/>
    <w:rsid w:val="00A944EB"/>
    <w:pPr>
      <w:spacing w:after="0" w:line="240" w:lineRule="auto"/>
    </w:pPr>
    <w:rPr>
      <w:sz w:val="20"/>
      <w:szCs w:val="20"/>
    </w:rPr>
  </w:style>
  <w:style w:type="character" w:customStyle="1" w:styleId="FootnoteTextChar">
    <w:name w:val="Footnote Text Char"/>
    <w:aliases w:val="Footnote Text Char Char Char,Char Char Char Char"/>
    <w:basedOn w:val="DefaultParagraphFont"/>
    <w:link w:val="FootnoteText"/>
    <w:uiPriority w:val="99"/>
    <w:rsid w:val="00A944EB"/>
    <w:rPr>
      <w:sz w:val="20"/>
      <w:szCs w:val="20"/>
    </w:rPr>
  </w:style>
  <w:style w:type="character" w:styleId="FootnoteReference">
    <w:name w:val="footnote reference"/>
    <w:basedOn w:val="DefaultParagraphFont"/>
    <w:uiPriority w:val="99"/>
    <w:semiHidden/>
    <w:unhideWhenUsed/>
    <w:rsid w:val="00A944EB"/>
    <w:rPr>
      <w:vertAlign w:val="superscript"/>
    </w:rPr>
  </w:style>
  <w:style w:type="character" w:styleId="Hyperlink">
    <w:name w:val="Hyperlink"/>
    <w:basedOn w:val="DefaultParagraphFont"/>
    <w:uiPriority w:val="99"/>
    <w:unhideWhenUsed/>
    <w:rsid w:val="00A944EB"/>
    <w:rPr>
      <w:color w:val="0000FF"/>
      <w:u w:val="single"/>
    </w:rPr>
  </w:style>
  <w:style w:type="paragraph" w:styleId="NormalWeb">
    <w:name w:val="Normal (Web)"/>
    <w:basedOn w:val="Normal"/>
    <w:uiPriority w:val="99"/>
    <w:unhideWhenUsed/>
    <w:rsid w:val="00A944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ooltip">
    <w:name w:val="tooltip"/>
    <w:basedOn w:val="DefaultParagraphFont"/>
    <w:rsid w:val="00A944EB"/>
  </w:style>
  <w:style w:type="character" w:customStyle="1" w:styleId="tooltiptext">
    <w:name w:val="tooltiptext"/>
    <w:basedOn w:val="DefaultParagraphFont"/>
    <w:rsid w:val="00A944EB"/>
  </w:style>
  <w:style w:type="character" w:customStyle="1" w:styleId="BalloonTextChar">
    <w:name w:val="Balloon Text Char"/>
    <w:basedOn w:val="DefaultParagraphFont"/>
    <w:link w:val="BalloonText"/>
    <w:uiPriority w:val="99"/>
    <w:semiHidden/>
    <w:rsid w:val="00A944EB"/>
    <w:rPr>
      <w:rFonts w:ascii="Tahoma" w:hAnsi="Tahoma" w:cs="Tahoma"/>
      <w:sz w:val="16"/>
      <w:szCs w:val="16"/>
    </w:rPr>
  </w:style>
  <w:style w:type="paragraph" w:styleId="BalloonText">
    <w:name w:val="Balloon Text"/>
    <w:basedOn w:val="Normal"/>
    <w:link w:val="BalloonTextChar"/>
    <w:uiPriority w:val="99"/>
    <w:semiHidden/>
    <w:unhideWhenUsed/>
    <w:rsid w:val="00A944EB"/>
    <w:pPr>
      <w:spacing w:after="0" w:line="240" w:lineRule="auto"/>
    </w:pPr>
    <w:rPr>
      <w:rFonts w:ascii="Tahoma" w:hAnsi="Tahoma" w:cs="Tahoma"/>
      <w:sz w:val="16"/>
      <w:szCs w:val="16"/>
    </w:rPr>
  </w:style>
  <w:style w:type="paragraph" w:styleId="Header">
    <w:name w:val="header"/>
    <w:basedOn w:val="Normal"/>
    <w:link w:val="HeaderChar"/>
    <w:uiPriority w:val="99"/>
    <w:unhideWhenUsed/>
    <w:rsid w:val="00A944EB"/>
    <w:pPr>
      <w:tabs>
        <w:tab w:val="center" w:pos="4320"/>
        <w:tab w:val="right" w:pos="8640"/>
      </w:tabs>
      <w:spacing w:after="0" w:line="240" w:lineRule="auto"/>
    </w:pPr>
  </w:style>
  <w:style w:type="character" w:customStyle="1" w:styleId="HeaderChar">
    <w:name w:val="Header Char"/>
    <w:basedOn w:val="DefaultParagraphFont"/>
    <w:link w:val="Header"/>
    <w:uiPriority w:val="99"/>
    <w:rsid w:val="00A944EB"/>
  </w:style>
  <w:style w:type="paragraph" w:styleId="Footer">
    <w:name w:val="footer"/>
    <w:basedOn w:val="Normal"/>
    <w:link w:val="FooterChar"/>
    <w:uiPriority w:val="99"/>
    <w:unhideWhenUsed/>
    <w:rsid w:val="00A944EB"/>
    <w:pPr>
      <w:tabs>
        <w:tab w:val="center" w:pos="4320"/>
        <w:tab w:val="right" w:pos="8640"/>
      </w:tabs>
      <w:spacing w:after="0" w:line="240" w:lineRule="auto"/>
    </w:pPr>
  </w:style>
  <w:style w:type="character" w:customStyle="1" w:styleId="FooterChar">
    <w:name w:val="Footer Char"/>
    <w:basedOn w:val="DefaultParagraphFont"/>
    <w:link w:val="Footer"/>
    <w:uiPriority w:val="99"/>
    <w:rsid w:val="00A944EB"/>
  </w:style>
  <w:style w:type="paragraph" w:customStyle="1" w:styleId="Default">
    <w:name w:val="Default"/>
    <w:rsid w:val="00A944EB"/>
    <w:pPr>
      <w:autoSpaceDE w:val="0"/>
      <w:autoSpaceDN w:val="0"/>
      <w:adjustRightInd w:val="0"/>
      <w:spacing w:after="0" w:line="240" w:lineRule="auto"/>
    </w:pPr>
    <w:rPr>
      <w:rFonts w:ascii="Times New Roman" w:hAnsi="Times New Roman" w:cs="Times New Roman"/>
      <w:color w:val="000000"/>
      <w:sz w:val="24"/>
      <w:szCs w:val="24"/>
      <w:lang w:val="id-ID"/>
    </w:rPr>
  </w:style>
  <w:style w:type="character" w:customStyle="1" w:styleId="usercontent">
    <w:name w:val="usercontent"/>
    <w:basedOn w:val="DefaultParagraphFont"/>
    <w:rsid w:val="00A944EB"/>
  </w:style>
  <w:style w:type="paragraph" w:styleId="HTMLPreformatted">
    <w:name w:val="HTML Preformatted"/>
    <w:basedOn w:val="Normal"/>
    <w:link w:val="HTMLPreformattedChar"/>
    <w:uiPriority w:val="99"/>
    <w:semiHidden/>
    <w:unhideWhenUsed/>
    <w:rsid w:val="00EC5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EC5E14"/>
    <w:rPr>
      <w:rFonts w:ascii="Courier New" w:eastAsia="Times New Roman" w:hAnsi="Courier New" w:cs="Courier New"/>
      <w:sz w:val="20"/>
      <w:szCs w:val="20"/>
      <w:lang w:val="id-ID" w:eastAsia="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4EB"/>
  </w:style>
  <w:style w:type="paragraph" w:styleId="Heading3">
    <w:name w:val="heading 3"/>
    <w:basedOn w:val="Normal"/>
    <w:link w:val="Heading3Char"/>
    <w:uiPriority w:val="9"/>
    <w:qFormat/>
    <w:rsid w:val="00A944E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944EB"/>
    <w:rPr>
      <w:rFonts w:ascii="Times New Roman" w:eastAsia="Times New Roman" w:hAnsi="Times New Roman" w:cs="Times New Roman"/>
      <w:b/>
      <w:bCs/>
      <w:sz w:val="27"/>
      <w:szCs w:val="27"/>
    </w:rPr>
  </w:style>
  <w:style w:type="paragraph" w:styleId="ListParagraph">
    <w:name w:val="List Paragraph"/>
    <w:basedOn w:val="Normal"/>
    <w:uiPriority w:val="34"/>
    <w:qFormat/>
    <w:rsid w:val="00A944EB"/>
    <w:pPr>
      <w:ind w:left="720"/>
      <w:contextualSpacing/>
    </w:pPr>
  </w:style>
  <w:style w:type="character" w:styleId="Emphasis">
    <w:name w:val="Emphasis"/>
    <w:basedOn w:val="DefaultParagraphFont"/>
    <w:uiPriority w:val="20"/>
    <w:qFormat/>
    <w:rsid w:val="00A944EB"/>
    <w:rPr>
      <w:i/>
      <w:iCs/>
    </w:rPr>
  </w:style>
  <w:style w:type="character" w:styleId="Strong">
    <w:name w:val="Strong"/>
    <w:basedOn w:val="DefaultParagraphFont"/>
    <w:uiPriority w:val="22"/>
    <w:qFormat/>
    <w:rsid w:val="00A944EB"/>
    <w:rPr>
      <w:b/>
      <w:bCs/>
    </w:rPr>
  </w:style>
  <w:style w:type="paragraph" w:styleId="FootnoteText">
    <w:name w:val="footnote text"/>
    <w:aliases w:val="Footnote Text Char Char,Char Char Char"/>
    <w:basedOn w:val="Normal"/>
    <w:link w:val="FootnoteTextChar"/>
    <w:uiPriority w:val="99"/>
    <w:unhideWhenUsed/>
    <w:rsid w:val="00A944EB"/>
    <w:pPr>
      <w:spacing w:after="0" w:line="240" w:lineRule="auto"/>
    </w:pPr>
    <w:rPr>
      <w:sz w:val="20"/>
      <w:szCs w:val="20"/>
    </w:rPr>
  </w:style>
  <w:style w:type="character" w:customStyle="1" w:styleId="FootnoteTextChar">
    <w:name w:val="Footnote Text Char"/>
    <w:aliases w:val="Footnote Text Char Char Char,Char Char Char Char"/>
    <w:basedOn w:val="DefaultParagraphFont"/>
    <w:link w:val="FootnoteText"/>
    <w:uiPriority w:val="99"/>
    <w:rsid w:val="00A944EB"/>
    <w:rPr>
      <w:sz w:val="20"/>
      <w:szCs w:val="20"/>
    </w:rPr>
  </w:style>
  <w:style w:type="character" w:styleId="FootnoteReference">
    <w:name w:val="footnote reference"/>
    <w:basedOn w:val="DefaultParagraphFont"/>
    <w:uiPriority w:val="99"/>
    <w:semiHidden/>
    <w:unhideWhenUsed/>
    <w:rsid w:val="00A944EB"/>
    <w:rPr>
      <w:vertAlign w:val="superscript"/>
    </w:rPr>
  </w:style>
  <w:style w:type="character" w:styleId="Hyperlink">
    <w:name w:val="Hyperlink"/>
    <w:basedOn w:val="DefaultParagraphFont"/>
    <w:uiPriority w:val="99"/>
    <w:unhideWhenUsed/>
    <w:rsid w:val="00A944EB"/>
    <w:rPr>
      <w:color w:val="0000FF"/>
      <w:u w:val="single"/>
    </w:rPr>
  </w:style>
  <w:style w:type="paragraph" w:styleId="NormalWeb">
    <w:name w:val="Normal (Web)"/>
    <w:basedOn w:val="Normal"/>
    <w:uiPriority w:val="99"/>
    <w:unhideWhenUsed/>
    <w:rsid w:val="00A944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ooltip">
    <w:name w:val="tooltip"/>
    <w:basedOn w:val="DefaultParagraphFont"/>
    <w:rsid w:val="00A944EB"/>
  </w:style>
  <w:style w:type="character" w:customStyle="1" w:styleId="tooltiptext">
    <w:name w:val="tooltiptext"/>
    <w:basedOn w:val="DefaultParagraphFont"/>
    <w:rsid w:val="00A944EB"/>
  </w:style>
  <w:style w:type="character" w:customStyle="1" w:styleId="BalloonTextChar">
    <w:name w:val="Balloon Text Char"/>
    <w:basedOn w:val="DefaultParagraphFont"/>
    <w:link w:val="BalloonText"/>
    <w:uiPriority w:val="99"/>
    <w:semiHidden/>
    <w:rsid w:val="00A944EB"/>
    <w:rPr>
      <w:rFonts w:ascii="Tahoma" w:hAnsi="Tahoma" w:cs="Tahoma"/>
      <w:sz w:val="16"/>
      <w:szCs w:val="16"/>
    </w:rPr>
  </w:style>
  <w:style w:type="paragraph" w:styleId="BalloonText">
    <w:name w:val="Balloon Text"/>
    <w:basedOn w:val="Normal"/>
    <w:link w:val="BalloonTextChar"/>
    <w:uiPriority w:val="99"/>
    <w:semiHidden/>
    <w:unhideWhenUsed/>
    <w:rsid w:val="00A944EB"/>
    <w:pPr>
      <w:spacing w:after="0" w:line="240" w:lineRule="auto"/>
    </w:pPr>
    <w:rPr>
      <w:rFonts w:ascii="Tahoma" w:hAnsi="Tahoma" w:cs="Tahoma"/>
      <w:sz w:val="16"/>
      <w:szCs w:val="16"/>
    </w:rPr>
  </w:style>
  <w:style w:type="paragraph" w:styleId="Header">
    <w:name w:val="header"/>
    <w:basedOn w:val="Normal"/>
    <w:link w:val="HeaderChar"/>
    <w:uiPriority w:val="99"/>
    <w:unhideWhenUsed/>
    <w:rsid w:val="00A944EB"/>
    <w:pPr>
      <w:tabs>
        <w:tab w:val="center" w:pos="4320"/>
        <w:tab w:val="right" w:pos="8640"/>
      </w:tabs>
      <w:spacing w:after="0" w:line="240" w:lineRule="auto"/>
    </w:pPr>
  </w:style>
  <w:style w:type="character" w:customStyle="1" w:styleId="HeaderChar">
    <w:name w:val="Header Char"/>
    <w:basedOn w:val="DefaultParagraphFont"/>
    <w:link w:val="Header"/>
    <w:uiPriority w:val="99"/>
    <w:rsid w:val="00A944EB"/>
  </w:style>
  <w:style w:type="paragraph" w:styleId="Footer">
    <w:name w:val="footer"/>
    <w:basedOn w:val="Normal"/>
    <w:link w:val="FooterChar"/>
    <w:uiPriority w:val="99"/>
    <w:unhideWhenUsed/>
    <w:rsid w:val="00A944EB"/>
    <w:pPr>
      <w:tabs>
        <w:tab w:val="center" w:pos="4320"/>
        <w:tab w:val="right" w:pos="8640"/>
      </w:tabs>
      <w:spacing w:after="0" w:line="240" w:lineRule="auto"/>
    </w:pPr>
  </w:style>
  <w:style w:type="character" w:customStyle="1" w:styleId="FooterChar">
    <w:name w:val="Footer Char"/>
    <w:basedOn w:val="DefaultParagraphFont"/>
    <w:link w:val="Footer"/>
    <w:uiPriority w:val="99"/>
    <w:rsid w:val="00A944EB"/>
  </w:style>
  <w:style w:type="paragraph" w:customStyle="1" w:styleId="Default">
    <w:name w:val="Default"/>
    <w:rsid w:val="00A944EB"/>
    <w:pPr>
      <w:autoSpaceDE w:val="0"/>
      <w:autoSpaceDN w:val="0"/>
      <w:adjustRightInd w:val="0"/>
      <w:spacing w:after="0" w:line="240" w:lineRule="auto"/>
    </w:pPr>
    <w:rPr>
      <w:rFonts w:ascii="Times New Roman" w:hAnsi="Times New Roman" w:cs="Times New Roman"/>
      <w:color w:val="000000"/>
      <w:sz w:val="24"/>
      <w:szCs w:val="24"/>
      <w:lang w:val="id-ID"/>
    </w:rPr>
  </w:style>
  <w:style w:type="character" w:customStyle="1" w:styleId="usercontent">
    <w:name w:val="usercontent"/>
    <w:basedOn w:val="DefaultParagraphFont"/>
    <w:rsid w:val="00A944EB"/>
  </w:style>
  <w:style w:type="paragraph" w:styleId="HTMLPreformatted">
    <w:name w:val="HTML Preformatted"/>
    <w:basedOn w:val="Normal"/>
    <w:link w:val="HTMLPreformattedChar"/>
    <w:uiPriority w:val="99"/>
    <w:semiHidden/>
    <w:unhideWhenUsed/>
    <w:rsid w:val="00EC5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EC5E14"/>
    <w:rPr>
      <w:rFonts w:ascii="Courier New" w:eastAsia="Times New Roman" w:hAnsi="Courier New" w:cs="Courier New"/>
      <w:sz w:val="20"/>
      <w:szCs w:val="20"/>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252319">
      <w:bodyDiv w:val="1"/>
      <w:marLeft w:val="0"/>
      <w:marRight w:val="0"/>
      <w:marTop w:val="0"/>
      <w:marBottom w:val="0"/>
      <w:divBdr>
        <w:top w:val="none" w:sz="0" w:space="0" w:color="auto"/>
        <w:left w:val="none" w:sz="0" w:space="0" w:color="auto"/>
        <w:bottom w:val="none" w:sz="0" w:space="0" w:color="auto"/>
        <w:right w:val="none" w:sz="0" w:space="0" w:color="auto"/>
      </w:divBdr>
    </w:div>
    <w:div w:id="185618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akbarrosyididatmi@uinsu.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03A47-07B6-4F96-85C5-BF8763197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84258</TotalTime>
  <Pages>18</Pages>
  <Words>4843</Words>
  <Characters>27608</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userr</cp:lastModifiedBy>
  <cp:revision>28</cp:revision>
  <dcterms:created xsi:type="dcterms:W3CDTF">2020-02-25T01:46:00Z</dcterms:created>
  <dcterms:modified xsi:type="dcterms:W3CDTF">2021-02-26T14:21:00Z</dcterms:modified>
</cp:coreProperties>
</file>