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87D" w:rsidRPr="0007215B" w:rsidRDefault="006805CA">
      <w:pPr>
        <w:widowControl w:val="0"/>
        <w:autoSpaceDE w:val="0"/>
        <w:autoSpaceDN w:val="0"/>
        <w:adjustRightInd w:val="0"/>
        <w:spacing w:after="0" w:line="276" w:lineRule="auto"/>
        <w:jc w:val="left"/>
        <w:rPr>
          <w:rFonts w:ascii="Times New Roman" w:hAnsi="Times New Roman" w:cs="Times New Roman"/>
          <w:b/>
          <w:sz w:val="28"/>
          <w:szCs w:val="28"/>
        </w:rPr>
      </w:pPr>
      <w:r w:rsidRPr="0007215B">
        <w:rPr>
          <w:rFonts w:ascii="Times New Roman" w:hAnsi="Times New Roman" w:cs="Times New Roman"/>
          <w:b/>
          <w:sz w:val="28"/>
          <w:szCs w:val="28"/>
        </w:rPr>
        <w:t>KEPEMIMPINAN PEREMPUAN DALAM ISLAM DI INDONESIA PASCA REFORMASI</w:t>
      </w:r>
    </w:p>
    <w:p w:rsidR="00E1087D" w:rsidRDefault="006805CA">
      <w:pPr>
        <w:spacing w:after="0" w:line="240" w:lineRule="auto"/>
        <w:jc w:val="left"/>
        <w:rPr>
          <w:rFonts w:ascii="Times New Roman" w:hAnsi="Times New Roman" w:cs="Times New Roman"/>
          <w:b/>
          <w:bCs/>
          <w:sz w:val="24"/>
          <w:szCs w:val="24"/>
        </w:rPr>
      </w:pPr>
      <w:r>
        <w:rPr>
          <w:rFonts w:ascii="Times New Roman" w:hAnsi="Times New Roman" w:cs="Times New Roman"/>
          <w:sz w:val="24"/>
          <w:szCs w:val="24"/>
        </w:rPr>
        <w:t xml:space="preserve"> </w:t>
      </w:r>
    </w:p>
    <w:p w:rsidR="00E1087D" w:rsidRDefault="00E1087D">
      <w:pPr>
        <w:spacing w:after="0" w:line="240" w:lineRule="auto"/>
        <w:jc w:val="left"/>
        <w:rPr>
          <w:rFonts w:ascii="Times New Roman" w:hAnsi="Times New Roman" w:cs="Times New Roman"/>
          <w:b/>
          <w:bCs/>
          <w:sz w:val="24"/>
          <w:szCs w:val="24"/>
        </w:rPr>
      </w:pPr>
    </w:p>
    <w:p w:rsidR="00E1087D" w:rsidRDefault="006805CA">
      <w:pPr>
        <w:spacing w:after="0" w:line="240" w:lineRule="auto"/>
        <w:jc w:val="left"/>
        <w:rPr>
          <w:rFonts w:ascii="Times New Roman" w:hAnsi="Times New Roman" w:cs="Times New Roman"/>
          <w:b/>
          <w:bCs/>
          <w:sz w:val="24"/>
          <w:szCs w:val="24"/>
        </w:rPr>
      </w:pPr>
      <w:r>
        <w:rPr>
          <w:rFonts w:ascii="Times New Roman" w:hAnsi="Times New Roman" w:cs="Times New Roman"/>
          <w:b/>
          <w:bCs/>
          <w:sz w:val="24"/>
          <w:szCs w:val="24"/>
        </w:rPr>
        <w:t>Muhammad Abidin</w:t>
      </w:r>
    </w:p>
    <w:p w:rsidR="00E1087D" w:rsidRDefault="006805CA">
      <w:pPr>
        <w:spacing w:after="0" w:line="240" w:lineRule="auto"/>
        <w:jc w:val="left"/>
        <w:rPr>
          <w:rFonts w:ascii="Times New Roman" w:hAnsi="Times New Roman" w:cs="Times New Roman"/>
          <w:sz w:val="24"/>
          <w:szCs w:val="24"/>
        </w:rPr>
      </w:pPr>
      <w:r>
        <w:rPr>
          <w:rFonts w:ascii="Times New Roman" w:hAnsi="Times New Roman" w:cs="Times New Roman"/>
          <w:bCs/>
          <w:sz w:val="24"/>
          <w:szCs w:val="24"/>
        </w:rPr>
        <w:t>P</w:t>
      </w:r>
      <w:r>
        <w:rPr>
          <w:rFonts w:ascii="Times New Roman" w:hAnsi="Times New Roman" w:cs="Times New Roman"/>
          <w:sz w:val="24"/>
          <w:szCs w:val="24"/>
        </w:rPr>
        <w:t>a</w:t>
      </w:r>
      <w:r>
        <w:rPr>
          <w:rFonts w:ascii="Times New Roman" w:hAnsi="Times New Roman" w:cs="Times New Roman"/>
          <w:bCs/>
          <w:sz w:val="24"/>
          <w:szCs w:val="24"/>
        </w:rPr>
        <w:t>scas</w:t>
      </w:r>
      <w:r>
        <w:rPr>
          <w:rFonts w:ascii="Times New Roman" w:hAnsi="Times New Roman" w:cs="Times New Roman"/>
          <w:sz w:val="24"/>
          <w:szCs w:val="24"/>
        </w:rPr>
        <w:t>ar</w:t>
      </w:r>
      <w:r>
        <w:rPr>
          <w:rFonts w:ascii="Times New Roman" w:hAnsi="Times New Roman" w:cs="Times New Roman"/>
          <w:bCs/>
          <w:sz w:val="24"/>
          <w:szCs w:val="24"/>
        </w:rPr>
        <w:t>j</w:t>
      </w:r>
      <w:r>
        <w:rPr>
          <w:rFonts w:ascii="Times New Roman" w:hAnsi="Times New Roman" w:cs="Times New Roman"/>
          <w:sz w:val="24"/>
          <w:szCs w:val="24"/>
        </w:rPr>
        <w:t>a</w:t>
      </w:r>
      <w:r>
        <w:rPr>
          <w:rFonts w:ascii="Times New Roman" w:hAnsi="Times New Roman" w:cs="Times New Roman"/>
          <w:bCs/>
          <w:sz w:val="24"/>
          <w:szCs w:val="24"/>
        </w:rPr>
        <w:t>n</w:t>
      </w:r>
      <w:r>
        <w:rPr>
          <w:rFonts w:ascii="Times New Roman" w:hAnsi="Times New Roman" w:cs="Times New Roman"/>
          <w:sz w:val="24"/>
          <w:szCs w:val="24"/>
        </w:rPr>
        <w:t>a UIN Sumatera Utara Medan</w:t>
      </w:r>
    </w:p>
    <w:p w:rsidR="00E1087D" w:rsidRDefault="006805CA">
      <w:pPr>
        <w:spacing w:after="0" w:line="240" w:lineRule="auto"/>
        <w:jc w:val="left"/>
        <w:rPr>
          <w:rFonts w:ascii="Times New Roman" w:hAnsi="Times New Roman" w:cs="Times New Roman"/>
          <w:sz w:val="24"/>
          <w:szCs w:val="24"/>
        </w:rPr>
      </w:pPr>
      <w:r>
        <w:rPr>
          <w:rFonts w:ascii="Times New Roman" w:hAnsi="Times New Roman" w:cs="Times New Roman"/>
          <w:sz w:val="24"/>
          <w:szCs w:val="24"/>
        </w:rPr>
        <w:t xml:space="preserve">E-mail: </w:t>
      </w:r>
      <w:hyperlink r:id="rId9" w:history="1">
        <w:r>
          <w:rPr>
            <w:rStyle w:val="Hyperlink"/>
            <w:rFonts w:ascii="Times New Roman" w:hAnsi="Times New Roman" w:cs="Times New Roman"/>
            <w:sz w:val="24"/>
            <w:szCs w:val="24"/>
          </w:rPr>
          <w:t>muhammad.abidin21@yahoo.com</w:t>
        </w:r>
      </w:hyperlink>
      <w:r>
        <w:rPr>
          <w:rFonts w:ascii="Times New Roman" w:hAnsi="Times New Roman" w:cs="Times New Roman"/>
          <w:sz w:val="24"/>
          <w:szCs w:val="24"/>
        </w:rPr>
        <w:t xml:space="preserve"> </w:t>
      </w:r>
    </w:p>
    <w:p w:rsidR="00E1087D" w:rsidRDefault="00E1087D">
      <w:pPr>
        <w:widowControl w:val="0"/>
        <w:autoSpaceDE w:val="0"/>
        <w:autoSpaceDN w:val="0"/>
        <w:adjustRightInd w:val="0"/>
        <w:spacing w:after="0"/>
        <w:ind w:left="480" w:hanging="480"/>
        <w:jc w:val="center"/>
        <w:rPr>
          <w:rFonts w:ascii="Times New Roman" w:hAnsi="Times New Roman" w:cs="Times New Roman"/>
          <w:b/>
          <w:sz w:val="24"/>
          <w:szCs w:val="24"/>
        </w:rPr>
      </w:pPr>
    </w:p>
    <w:p w:rsidR="00E1087D" w:rsidRDefault="006805CA">
      <w:pPr>
        <w:spacing w:after="0" w:line="240" w:lineRule="auto"/>
        <w:jc w:val="left"/>
        <w:rPr>
          <w:rFonts w:ascii="Times New Roman" w:hAnsi="Times New Roman" w:cs="Times New Roman"/>
          <w:b/>
          <w:bCs/>
          <w:sz w:val="24"/>
          <w:szCs w:val="24"/>
        </w:rPr>
      </w:pPr>
      <w:r>
        <w:rPr>
          <w:rFonts w:ascii="Times New Roman" w:hAnsi="Times New Roman" w:cs="Times New Roman"/>
          <w:b/>
          <w:bCs/>
          <w:sz w:val="24"/>
          <w:szCs w:val="24"/>
        </w:rPr>
        <w:t>Dhiauddin Tanjung</w:t>
      </w:r>
    </w:p>
    <w:p w:rsidR="00E1087D" w:rsidRDefault="006805CA">
      <w:pPr>
        <w:spacing w:after="0" w:line="240" w:lineRule="auto"/>
        <w:jc w:val="left"/>
        <w:rPr>
          <w:rFonts w:ascii="Times New Roman" w:hAnsi="Times New Roman" w:cs="Times New Roman"/>
          <w:sz w:val="24"/>
          <w:szCs w:val="24"/>
        </w:rPr>
      </w:pPr>
      <w:r>
        <w:rPr>
          <w:rFonts w:ascii="Times New Roman" w:hAnsi="Times New Roman" w:cs="Times New Roman"/>
          <w:bCs/>
          <w:sz w:val="24"/>
          <w:szCs w:val="24"/>
        </w:rPr>
        <w:t>P</w:t>
      </w:r>
      <w:r>
        <w:rPr>
          <w:rFonts w:ascii="Times New Roman" w:hAnsi="Times New Roman" w:cs="Times New Roman"/>
          <w:sz w:val="24"/>
          <w:szCs w:val="24"/>
        </w:rPr>
        <w:t>a</w:t>
      </w:r>
      <w:r>
        <w:rPr>
          <w:rFonts w:ascii="Times New Roman" w:hAnsi="Times New Roman" w:cs="Times New Roman"/>
          <w:bCs/>
          <w:sz w:val="24"/>
          <w:szCs w:val="24"/>
        </w:rPr>
        <w:t>scas</w:t>
      </w:r>
      <w:r>
        <w:rPr>
          <w:rFonts w:ascii="Times New Roman" w:hAnsi="Times New Roman" w:cs="Times New Roman"/>
          <w:sz w:val="24"/>
          <w:szCs w:val="24"/>
        </w:rPr>
        <w:t>ar</w:t>
      </w:r>
      <w:r>
        <w:rPr>
          <w:rFonts w:ascii="Times New Roman" w:hAnsi="Times New Roman" w:cs="Times New Roman"/>
          <w:bCs/>
          <w:sz w:val="24"/>
          <w:szCs w:val="24"/>
        </w:rPr>
        <w:t>j</w:t>
      </w:r>
      <w:r>
        <w:rPr>
          <w:rFonts w:ascii="Times New Roman" w:hAnsi="Times New Roman" w:cs="Times New Roman"/>
          <w:sz w:val="24"/>
          <w:szCs w:val="24"/>
        </w:rPr>
        <w:t>a</w:t>
      </w:r>
      <w:r>
        <w:rPr>
          <w:rFonts w:ascii="Times New Roman" w:hAnsi="Times New Roman" w:cs="Times New Roman"/>
          <w:bCs/>
          <w:sz w:val="24"/>
          <w:szCs w:val="24"/>
        </w:rPr>
        <w:t>n</w:t>
      </w:r>
      <w:r>
        <w:rPr>
          <w:rFonts w:ascii="Times New Roman" w:hAnsi="Times New Roman" w:cs="Times New Roman"/>
          <w:sz w:val="24"/>
          <w:szCs w:val="24"/>
        </w:rPr>
        <w:t>a UIN Sumatera Utara Medan</w:t>
      </w:r>
    </w:p>
    <w:p w:rsidR="00E1087D" w:rsidRDefault="006805CA">
      <w:pPr>
        <w:widowControl w:val="0"/>
        <w:autoSpaceDE w:val="0"/>
        <w:autoSpaceDN w:val="0"/>
        <w:adjustRightInd w:val="0"/>
        <w:spacing w:after="0"/>
        <w:ind w:left="480" w:hanging="480"/>
        <w:jc w:val="left"/>
        <w:rPr>
          <w:rStyle w:val="Hyperlink"/>
          <w:rFonts w:ascii="Times New Roman" w:hAnsi="Times New Roman" w:cs="Times New Roman"/>
          <w:sz w:val="24"/>
          <w:szCs w:val="24"/>
        </w:rPr>
      </w:pPr>
      <w:r>
        <w:rPr>
          <w:rFonts w:ascii="Times New Roman" w:hAnsi="Times New Roman" w:cs="Times New Roman"/>
          <w:sz w:val="24"/>
          <w:szCs w:val="24"/>
        </w:rPr>
        <w:t xml:space="preserve">E-mail: </w:t>
      </w:r>
      <w:hyperlink r:id="rId10" w:history="1">
        <w:r>
          <w:rPr>
            <w:rStyle w:val="Hyperlink"/>
            <w:rFonts w:ascii="Times New Roman" w:hAnsi="Times New Roman" w:cs="Times New Roman"/>
            <w:sz w:val="24"/>
            <w:szCs w:val="24"/>
          </w:rPr>
          <w:t>dhiauddintanjung@uinsu.ac.id</w:t>
        </w:r>
      </w:hyperlink>
    </w:p>
    <w:p w:rsidR="00E1087D" w:rsidRDefault="00E1087D">
      <w:pPr>
        <w:widowControl w:val="0"/>
        <w:autoSpaceDE w:val="0"/>
        <w:autoSpaceDN w:val="0"/>
        <w:adjustRightInd w:val="0"/>
        <w:spacing w:after="0"/>
        <w:ind w:left="480" w:hanging="480"/>
        <w:jc w:val="left"/>
        <w:rPr>
          <w:rFonts w:ascii="Times New Roman" w:hAnsi="Times New Roman" w:cs="Times New Roman"/>
          <w:b/>
          <w:sz w:val="24"/>
          <w:szCs w:val="24"/>
        </w:rPr>
      </w:pPr>
    </w:p>
    <w:p w:rsidR="00E1087D" w:rsidRDefault="006805CA" w:rsidP="00C5745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Abstrak: </w:t>
      </w:r>
      <w:r>
        <w:rPr>
          <w:rFonts w:ascii="Times New Roman" w:hAnsi="Times New Roman" w:cs="Times New Roman"/>
          <w:sz w:val="24"/>
          <w:szCs w:val="24"/>
        </w:rPr>
        <w:t>Tujuan penelitian ini yaitu</w:t>
      </w:r>
      <w:r>
        <w:rPr>
          <w:rFonts w:ascii="Times New Roman" w:hAnsi="Times New Roman" w:cs="Times New Roman"/>
          <w:bCs/>
          <w:sz w:val="24"/>
          <w:szCs w:val="24"/>
        </w:rPr>
        <w:t xml:space="preserve"> (1) memahami posisi perempuan menurut syariat Islam (2)</w:t>
      </w:r>
      <w:r>
        <w:rPr>
          <w:rFonts w:ascii="Times New Roman" w:hAnsi="Times New Roman" w:cs="Times New Roman"/>
          <w:sz w:val="24"/>
          <w:szCs w:val="24"/>
        </w:rPr>
        <w:t xml:space="preserve"> tahu mengenai hukum seorang perempuan dalam memimpin khususnya menurut syariat Islam masa pasca reformasi di negara Indonesia. Penelitian ini menggunakan metode kualitatif sehingga didalamnya menjabarkan secara rinci posisi dan hukum perempuan dalam aspek kepemimpinan khususnya menurut syariat Islam di negara Indonesia pada masa pasca reformasi. Adapun jenis penelitian yaitu normatif, sebuah penelitian yang mengambil sumber dari buku-buku dengan subjek bertema kepemimpinan seorang perempuan. Adapun yang menjadi objeknya yaitu hukum yang membahas mengenai perempuan. Pada tahap pengumpulan data, peneliti melakukan teknik membaca informasi kemudian mencatat hasil yang didapatkan. Untuk teknik menganalisis dengan cara deskriptif yaitu menggambarkan. Dari tek</w:t>
      </w:r>
      <w:bookmarkStart w:id="0" w:name="_GoBack"/>
      <w:bookmarkEnd w:id="0"/>
      <w:r>
        <w:rPr>
          <w:rFonts w:ascii="Times New Roman" w:hAnsi="Times New Roman" w:cs="Times New Roman"/>
          <w:sz w:val="24"/>
          <w:szCs w:val="24"/>
        </w:rPr>
        <w:t xml:space="preserve">nik tersebut, hasil yang didapatkan berikut ini: perempuan dalam perkembangan ke eksistensialnya dalam berperan sebagai pemimpin di Indonesia khususnya masa pasca reformasi terus berevolusi. Beberapa ulama baik ulama klasik atau kontemporer memiliki berbeda pendapat tentang kepemimpinan perempuan, khususnya dalam penafsiran ayat dan hadis terkait. Ulama klasik berpendapat bahwa perempuan dilarang memimpin terkhusus untuk kepentingan umum, sedangkan ulama kontemporer baru-baru ini mengartikan lagi bahwa Islam tidak ada melarang perempuan mendapat jabatan dan posisi kepentingan umum. Bahkan ulama kontemporer memahami secara kontekstual bahwa tak ada larangan spesifik wanita tidak boleh memimpin, bahkan jika menjadi seorang kepala negara juga dibolehkan asal sesuai ketentuan syarat, mampu, sanggup dan mampu bertanggung jawab dengan sepenuh hati baik di hadapan masyarakat, diri atau sang pencipta. </w:t>
      </w:r>
    </w:p>
    <w:p w:rsidR="00E1087D" w:rsidRDefault="00E1087D">
      <w:pPr>
        <w:widowControl w:val="0"/>
        <w:autoSpaceDE w:val="0"/>
        <w:autoSpaceDN w:val="0"/>
        <w:adjustRightInd w:val="0"/>
        <w:spacing w:after="0" w:line="240" w:lineRule="auto"/>
        <w:ind w:left="1276" w:hanging="1276"/>
        <w:rPr>
          <w:rFonts w:ascii="Times New Roman" w:hAnsi="Times New Roman" w:cs="Times New Roman"/>
          <w:b/>
          <w:sz w:val="24"/>
          <w:szCs w:val="24"/>
        </w:rPr>
      </w:pPr>
    </w:p>
    <w:p w:rsidR="00E1087D" w:rsidRDefault="006805CA">
      <w:pPr>
        <w:pStyle w:val="Default"/>
        <w:spacing w:line="276" w:lineRule="auto"/>
        <w:rPr>
          <w:rFonts w:ascii="Times New Roman" w:hAnsi="Times New Roman" w:cs="Times New Roman"/>
          <w:i/>
          <w:iCs/>
        </w:rPr>
      </w:pPr>
      <w:r>
        <w:rPr>
          <w:rFonts w:ascii="Times New Roman" w:hAnsi="Times New Roman" w:cs="Times New Roman"/>
          <w:b/>
          <w:bCs/>
        </w:rPr>
        <w:t>Kata Kunci:</w:t>
      </w:r>
      <w:r>
        <w:rPr>
          <w:rFonts w:ascii="Times New Roman" w:hAnsi="Times New Roman" w:cs="Times New Roman"/>
        </w:rPr>
        <w:t xml:space="preserve"> </w:t>
      </w:r>
      <w:r>
        <w:rPr>
          <w:rFonts w:ascii="Times New Roman" w:hAnsi="Times New Roman" w:cs="Times New Roman"/>
          <w:i/>
          <w:iCs/>
        </w:rPr>
        <w:t>Kepemimpinan, Perempuan, Islam, Indonesia, Pasca Reformasi</w:t>
      </w:r>
    </w:p>
    <w:p w:rsidR="00E1087D" w:rsidRDefault="00E1087D">
      <w:pPr>
        <w:widowControl w:val="0"/>
        <w:autoSpaceDE w:val="0"/>
        <w:autoSpaceDN w:val="0"/>
        <w:adjustRightInd w:val="0"/>
        <w:spacing w:after="0"/>
        <w:ind w:left="480" w:hanging="480"/>
        <w:jc w:val="left"/>
        <w:rPr>
          <w:rFonts w:ascii="Times New Roman" w:hAnsi="Times New Roman" w:cs="Times New Roman"/>
          <w:b/>
          <w:sz w:val="24"/>
          <w:szCs w:val="24"/>
        </w:rPr>
      </w:pPr>
    </w:p>
    <w:p w:rsidR="00E1087D" w:rsidRDefault="00E1087D">
      <w:pPr>
        <w:pStyle w:val="ListParagraph"/>
        <w:widowControl w:val="0"/>
        <w:autoSpaceDE w:val="0"/>
        <w:autoSpaceDN w:val="0"/>
        <w:adjustRightInd w:val="0"/>
        <w:spacing w:after="0"/>
        <w:ind w:left="0"/>
        <w:jc w:val="left"/>
        <w:rPr>
          <w:rFonts w:ascii="Times New Roman" w:hAnsi="Times New Roman" w:cs="Times New Roman"/>
          <w:b/>
          <w:sz w:val="24"/>
          <w:szCs w:val="24"/>
        </w:rPr>
      </w:pPr>
    </w:p>
    <w:p w:rsidR="00B10ADD" w:rsidRDefault="00B10ADD">
      <w:pPr>
        <w:pStyle w:val="ListParagraph"/>
        <w:widowControl w:val="0"/>
        <w:autoSpaceDE w:val="0"/>
        <w:autoSpaceDN w:val="0"/>
        <w:adjustRightInd w:val="0"/>
        <w:spacing w:after="0"/>
        <w:ind w:left="0"/>
        <w:jc w:val="left"/>
        <w:rPr>
          <w:rFonts w:ascii="Times New Roman" w:hAnsi="Times New Roman" w:cs="Times New Roman"/>
          <w:b/>
          <w:sz w:val="24"/>
          <w:szCs w:val="24"/>
        </w:rPr>
      </w:pPr>
    </w:p>
    <w:p w:rsidR="00E1087D" w:rsidRDefault="006805CA">
      <w:pPr>
        <w:pStyle w:val="ListParagraph"/>
        <w:widowControl w:val="0"/>
        <w:autoSpaceDE w:val="0"/>
        <w:autoSpaceDN w:val="0"/>
        <w:adjustRightInd w:val="0"/>
        <w:spacing w:after="0"/>
        <w:ind w:left="0"/>
        <w:jc w:val="left"/>
        <w:rPr>
          <w:rFonts w:ascii="Times New Roman" w:hAnsi="Times New Roman" w:cs="Times New Roman"/>
          <w:b/>
          <w:sz w:val="24"/>
          <w:szCs w:val="24"/>
        </w:rPr>
      </w:pPr>
      <w:r>
        <w:rPr>
          <w:rFonts w:ascii="Times New Roman" w:hAnsi="Times New Roman" w:cs="Times New Roman"/>
          <w:b/>
          <w:sz w:val="24"/>
          <w:szCs w:val="24"/>
        </w:rPr>
        <w:lastRenderedPageBreak/>
        <w:t>PENDAHULUAN</w:t>
      </w:r>
    </w:p>
    <w:p w:rsidR="00E1087D" w:rsidRDefault="006805CA" w:rsidP="00AA1C5F">
      <w:pPr>
        <w:pStyle w:val="ListParagraph"/>
        <w:widowControl w:val="0"/>
        <w:autoSpaceDE w:val="0"/>
        <w:autoSpaceDN w:val="0"/>
        <w:adjustRightInd w:val="0"/>
        <w:spacing w:after="0"/>
        <w:ind w:left="0"/>
        <w:rPr>
          <w:rFonts w:ascii="Times New Roman" w:hAnsi="Times New Roman" w:cs="Times New Roman"/>
          <w:bCs/>
          <w:sz w:val="24"/>
          <w:szCs w:val="24"/>
        </w:rPr>
      </w:pPr>
      <w:r>
        <w:rPr>
          <w:rFonts w:ascii="Times New Roman" w:hAnsi="Times New Roman" w:cs="Times New Roman"/>
          <w:bCs/>
          <w:sz w:val="24"/>
          <w:szCs w:val="24"/>
        </w:rPr>
        <w:tab/>
      </w:r>
      <w:r w:rsidR="00205416">
        <w:rPr>
          <w:rFonts w:ascii="Times New Roman" w:hAnsi="Times New Roman" w:cs="Times New Roman"/>
          <w:bCs/>
          <w:sz w:val="24"/>
          <w:szCs w:val="24"/>
        </w:rPr>
        <w:t>Perempuan</w:t>
      </w:r>
      <w:r w:rsidR="00E727FC">
        <w:rPr>
          <w:rFonts w:ascii="Times New Roman" w:hAnsi="Times New Roman" w:cs="Times New Roman"/>
          <w:bCs/>
          <w:sz w:val="24"/>
          <w:szCs w:val="24"/>
        </w:rPr>
        <w:t xml:space="preserve"> memang selalu menarik untuk diperbincangkan, terlebih jika berbicara mengenai peranan dan kedudukan perempuan dalam lingkungan masyarakat lalu isu terkait hal politik. </w:t>
      </w:r>
      <w:r w:rsidR="00EA4DBC">
        <w:rPr>
          <w:rFonts w:ascii="Times New Roman" w:hAnsi="Times New Roman" w:cs="Times New Roman"/>
          <w:bCs/>
          <w:sz w:val="24"/>
          <w:szCs w:val="24"/>
        </w:rPr>
        <w:t>Dimulai dari masa koloni belanda  dan awal mula merdeka Indonesia, peranan perempuan sering kali diremehkan dan didiskriminasi posisinya</w:t>
      </w:r>
      <w:r>
        <w:rPr>
          <w:rFonts w:ascii="Times New Roman" w:hAnsi="Times New Roman" w:cs="Times New Roman"/>
          <w:bCs/>
          <w:sz w:val="24"/>
          <w:szCs w:val="24"/>
        </w:rPr>
        <w:t xml:space="preserve"> </w:t>
      </w:r>
      <w:r>
        <w:rPr>
          <w:rStyle w:val="FootnoteReference"/>
          <w:rFonts w:ascii="Times New Roman" w:hAnsi="Times New Roman" w:cs="Times New Roman"/>
          <w:bCs/>
          <w:sz w:val="24"/>
          <w:szCs w:val="24"/>
        </w:rPr>
        <w:fldChar w:fldCharType="begin"/>
      </w:r>
      <w:r>
        <w:rPr>
          <w:rFonts w:ascii="Times New Roman" w:hAnsi="Times New Roman" w:cs="Times New Roman"/>
          <w:bCs/>
          <w:sz w:val="24"/>
          <w:szCs w:val="24"/>
        </w:rPr>
        <w:instrText>ADDIN CSL_CITATION {"citationItems":[{"id":"ITEM-1","itemData":{"author":[{"dropping-particle":"","family":"Rohmatullah","given":"Yuminah","non-dropping-particle":"","parse-names":false,"suffix":""}],"container-title":"Jurnal Syariah: Jurnal Ilmu Hukum dan Pemikiran","id":"ITEM-1","issue":"1","issued":{"date-parts":[["2017"]]},"page":"86-113","title":"Kepemimpinan Perempuan dalam Islam: Melacak Sejarah Feminisme melalui Pendekatan Hadits dan Hubungannya dengan Hukum Tata Negara","type":"article-journal","volume":"17"},"uris":["http://www.mendeley.com/documents/?uuid=25c0a677-5acf-4267-866a-b6dee4371087"]}],"mendeley":{"formattedCitation":"(Rohmatullah, 2017)","plainTextFormattedCitation":"(Rohmatullah, 2017)","previouslyFormattedCitation":"(Rohmatullah, 2017)"},"properties":{"noteIndex":0},"schema":"https://github.com/citation-style-language/schema/raw/master/csl-citation.json"}</w:instrText>
      </w:r>
      <w:r>
        <w:rPr>
          <w:rStyle w:val="FootnoteReference"/>
          <w:rFonts w:ascii="Times New Roman" w:hAnsi="Times New Roman" w:cs="Times New Roman"/>
          <w:bCs/>
          <w:sz w:val="24"/>
          <w:szCs w:val="24"/>
        </w:rPr>
        <w:fldChar w:fldCharType="separate"/>
      </w:r>
      <w:r>
        <w:rPr>
          <w:rFonts w:ascii="Times New Roman" w:hAnsi="Times New Roman" w:cs="Times New Roman"/>
          <w:noProof/>
          <w:sz w:val="24"/>
          <w:szCs w:val="24"/>
        </w:rPr>
        <w:t>(Rohmatullah, 2017)</w:t>
      </w:r>
      <w:r>
        <w:rPr>
          <w:rStyle w:val="FootnoteReference"/>
          <w:rFonts w:ascii="Times New Roman" w:hAnsi="Times New Roman" w:cs="Times New Roman"/>
          <w:bCs/>
          <w:sz w:val="24"/>
          <w:szCs w:val="24"/>
        </w:rPr>
        <w:fldChar w:fldCharType="end"/>
      </w:r>
      <w:r>
        <w:rPr>
          <w:rFonts w:ascii="Times New Roman" w:hAnsi="Times New Roman" w:cs="Times New Roman"/>
          <w:bCs/>
          <w:sz w:val="24"/>
          <w:szCs w:val="24"/>
        </w:rPr>
        <w:t xml:space="preserve">. </w:t>
      </w:r>
      <w:r w:rsidR="0015770A">
        <w:rPr>
          <w:rFonts w:ascii="Times New Roman" w:hAnsi="Times New Roman" w:cs="Times New Roman"/>
          <w:bCs/>
          <w:sz w:val="24"/>
          <w:szCs w:val="24"/>
        </w:rPr>
        <w:t>Keadaan ini diperperah dengan perempuan sendiri yang gagal mengerti hak yang harusnya didapatkan. Dalam perpolitikan di Indonesia tentang gender masih banyak sekali mengalami diskriminasi</w:t>
      </w:r>
      <w:r w:rsidR="00541B91">
        <w:rPr>
          <w:rFonts w:ascii="Times New Roman" w:hAnsi="Times New Roman" w:cs="Times New Roman"/>
          <w:bCs/>
          <w:sz w:val="24"/>
          <w:szCs w:val="24"/>
        </w:rPr>
        <w:t xml:space="preserve">. Populasi perempuan di Indonesia dapat dikatakan sebagai mayoritas, perempuan di Indonesia dianggap hal yang masih jarang untuk berdiskusi mengenai hal yang berbau politik. </w:t>
      </w:r>
      <w:r w:rsidR="00B72DDD">
        <w:rPr>
          <w:rFonts w:ascii="Times New Roman" w:hAnsi="Times New Roman" w:cs="Times New Roman"/>
          <w:bCs/>
          <w:sz w:val="24"/>
          <w:szCs w:val="24"/>
        </w:rPr>
        <w:t xml:space="preserve">Dalam hal mengambil putusan, perempuan juga sangat jarang didengar pendapat dan masukannya. Oleh karena itu, pada faktanya terdapat masalah sosial yaitu banyak kalangan yang melemahkan dan meremehkan kemampuan perempuan. </w:t>
      </w:r>
      <w:r w:rsidR="00AA1C5F">
        <w:rPr>
          <w:rFonts w:ascii="Times New Roman" w:hAnsi="Times New Roman" w:cs="Times New Roman"/>
          <w:bCs/>
          <w:sz w:val="24"/>
          <w:szCs w:val="24"/>
        </w:rPr>
        <w:t>Pada akhirnya di tahun 2014, terdapat uu yang mengatakan terwakilnya perempuan lebih banyak jika dibanding dengan periode sebelumnya. Adanya penambahan kuota sebanyak 30% untuk perempuan sebagai bukti bahwa perempuan ditingkatkan jumlahnya di parlemen</w:t>
      </w:r>
      <w:r>
        <w:rPr>
          <w:rFonts w:ascii="Times New Roman" w:hAnsi="Times New Roman" w:cs="Times New Roman"/>
          <w:bCs/>
          <w:sz w:val="24"/>
          <w:szCs w:val="24"/>
        </w:rPr>
        <w:t xml:space="preserve"> </w:t>
      </w:r>
      <w:r>
        <w:rPr>
          <w:rStyle w:val="FootnoteReference"/>
          <w:rFonts w:ascii="Times New Roman" w:hAnsi="Times New Roman" w:cs="Times New Roman"/>
          <w:bCs/>
          <w:sz w:val="24"/>
          <w:szCs w:val="24"/>
        </w:rPr>
        <w:fldChar w:fldCharType="begin"/>
      </w:r>
      <w:r>
        <w:rPr>
          <w:rFonts w:ascii="Times New Roman" w:hAnsi="Times New Roman" w:cs="Times New Roman"/>
          <w:bCs/>
          <w:sz w:val="24"/>
          <w:szCs w:val="24"/>
        </w:rPr>
        <w:instrText>ADDIN CSL_CITATION {"citationItems":[{"id":"ITEM-1","itemData":{"author":[{"dropping-particle":"","family":"Hasanah","given":"Ulfatun","non-dropping-particle":"","parse-names":false,"suffix":""},{"dropping-particle":"","family":"Musyafak","given":"Najahan","non-dropping-particle":"","parse-names":false,"suffix":""}],"container-title":"Sawwa","id":"ITEM-1","issue":"3","issued":{"date-parts":[["2017"]]},"page":"409-432","title":"Gender And Politics: Keterlibatan Perempuan Dalam Pembangunan Politik","type":"article-journal","volume":"12"},"uris":["http://www.mendeley.com/documents/?uuid=4016110e-cd0d-4d7e-8280-2d3da8e9b340"]}],"mendeley":{"formattedCitation":"(Hasanah &amp; Musyafak, 2017)","plainTextFormattedCitation":"(Hasanah &amp; Musyafak, 2017)","previouslyFormattedCitation":"(Hasanah &amp; Musyafak, 2017)"},"properties":{"noteIndex":0},"schema":"https://github.com/citation-style-language/schema/raw/master/csl-citation.json"}</w:instrText>
      </w:r>
      <w:r>
        <w:rPr>
          <w:rStyle w:val="FootnoteReference"/>
          <w:rFonts w:ascii="Times New Roman" w:hAnsi="Times New Roman" w:cs="Times New Roman"/>
          <w:bCs/>
          <w:sz w:val="24"/>
          <w:szCs w:val="24"/>
        </w:rPr>
        <w:fldChar w:fldCharType="separate"/>
      </w:r>
      <w:r>
        <w:rPr>
          <w:rFonts w:ascii="Times New Roman" w:hAnsi="Times New Roman" w:cs="Times New Roman"/>
          <w:noProof/>
          <w:sz w:val="24"/>
          <w:szCs w:val="24"/>
        </w:rPr>
        <w:t>(Hasanah &amp; Musyafak, 2017)</w:t>
      </w:r>
      <w:r>
        <w:rPr>
          <w:rStyle w:val="FootnoteReference"/>
          <w:rFonts w:ascii="Times New Roman" w:hAnsi="Times New Roman" w:cs="Times New Roman"/>
          <w:bCs/>
          <w:sz w:val="24"/>
          <w:szCs w:val="24"/>
        </w:rPr>
        <w:fldChar w:fldCharType="end"/>
      </w:r>
      <w:r>
        <w:rPr>
          <w:rFonts w:ascii="Times New Roman" w:hAnsi="Times New Roman" w:cs="Times New Roman"/>
          <w:bCs/>
          <w:sz w:val="24"/>
          <w:szCs w:val="24"/>
        </w:rPr>
        <w:t>.</w:t>
      </w:r>
    </w:p>
    <w:p w:rsidR="00E1087D" w:rsidRDefault="006805CA" w:rsidP="00E33152">
      <w:pPr>
        <w:pStyle w:val="ListParagraph"/>
        <w:widowControl w:val="0"/>
        <w:autoSpaceDE w:val="0"/>
        <w:autoSpaceDN w:val="0"/>
        <w:adjustRightInd w:val="0"/>
        <w:spacing w:after="0"/>
        <w:ind w:left="0"/>
        <w:rPr>
          <w:rFonts w:ascii="Times New Roman" w:hAnsi="Times New Roman" w:cs="Times New Roman"/>
          <w:bCs/>
          <w:sz w:val="24"/>
          <w:szCs w:val="24"/>
        </w:rPr>
      </w:pPr>
      <w:r>
        <w:rPr>
          <w:rFonts w:ascii="Times New Roman" w:hAnsi="Times New Roman" w:cs="Times New Roman"/>
          <w:bCs/>
          <w:sz w:val="24"/>
          <w:szCs w:val="24"/>
        </w:rPr>
        <w:tab/>
      </w:r>
      <w:r w:rsidR="00C23095">
        <w:rPr>
          <w:rFonts w:ascii="Times New Roman" w:hAnsi="Times New Roman" w:cs="Times New Roman"/>
          <w:bCs/>
          <w:sz w:val="24"/>
          <w:szCs w:val="24"/>
        </w:rPr>
        <w:t xml:space="preserve">Jika dibandingkan pada pemilu periode yang lalu, kali ini aturan hukumnya  dominan banyak dan lebih terstruktur secara komprehensif. </w:t>
      </w:r>
      <w:r w:rsidR="00B81C94">
        <w:rPr>
          <w:rFonts w:ascii="Times New Roman" w:hAnsi="Times New Roman" w:cs="Times New Roman"/>
          <w:bCs/>
          <w:sz w:val="24"/>
          <w:szCs w:val="24"/>
        </w:rPr>
        <w:t xml:space="preserve">Tetapi saat 2014 s/d 2019, perempuan diangkat menjadi anggota DPR RI yang mulanya 101 berkurang menjadi 79 jika di persentasekan turun sebanyak 17,86%. </w:t>
      </w:r>
      <w:r w:rsidR="00241AF2">
        <w:rPr>
          <w:rFonts w:ascii="Times New Roman" w:hAnsi="Times New Roman" w:cs="Times New Roman"/>
          <w:bCs/>
          <w:sz w:val="24"/>
          <w:szCs w:val="24"/>
        </w:rPr>
        <w:t>Adapun untuk pelamar atau keseluruhan calon anggota parlemen yang bergender perempuan bertambah di tahun 2014</w:t>
      </w:r>
      <w:r>
        <w:rPr>
          <w:rFonts w:ascii="Times New Roman" w:hAnsi="Times New Roman" w:cs="Times New Roman"/>
          <w:bCs/>
          <w:sz w:val="24"/>
          <w:szCs w:val="24"/>
        </w:rPr>
        <w:t xml:space="preserve"> </w:t>
      </w:r>
      <w:r>
        <w:rPr>
          <w:rStyle w:val="FootnoteReference"/>
          <w:rFonts w:ascii="Times New Roman" w:hAnsi="Times New Roman" w:cs="Times New Roman"/>
          <w:bCs/>
          <w:sz w:val="24"/>
          <w:szCs w:val="24"/>
        </w:rPr>
        <w:fldChar w:fldCharType="begin"/>
      </w:r>
      <w:r>
        <w:rPr>
          <w:rFonts w:ascii="Times New Roman" w:hAnsi="Times New Roman" w:cs="Times New Roman"/>
          <w:bCs/>
          <w:sz w:val="24"/>
          <w:szCs w:val="24"/>
        </w:rPr>
        <w:instrText>ADDIN CSL_CITATION {"citationItems":[{"id":"ITEM-1","itemData":{"author":[{"dropping-particle":"","family":"Hayati","given":"Dyah Kemala","non-dropping-particle":"","parse-names":false,"suffix":""}],"container-title":"Esensi Hukum","id":"ITEM-1","issue":"1","issued":{"date-parts":[["2023"]]},"page":"67-81","title":"Human Rights Defenders: Tanggung Jawab Negara Dan Perlindungan Hukum Pembela Ham Perempuan","type":"article-journal","volume":"5"},"uris":["http://www.mendeley.com/documents/?uuid=5cd0cb74-b48c-4c1d-bd8a-ee391d17487f"]}],"mendeley":{"formattedCitation":"(Hayati, 2023)","plainTextFormattedCitation":"(Hayati, 2023)","previouslyFormattedCitation":"(Hayati, 2023)"},"properties":{"noteIndex":0},"schema":"https://github.com/citation-style-language/schema/raw/master/csl-citation.json"}</w:instrText>
      </w:r>
      <w:r>
        <w:rPr>
          <w:rStyle w:val="FootnoteReference"/>
          <w:rFonts w:ascii="Times New Roman" w:hAnsi="Times New Roman" w:cs="Times New Roman"/>
          <w:bCs/>
          <w:sz w:val="24"/>
          <w:szCs w:val="24"/>
        </w:rPr>
        <w:fldChar w:fldCharType="separate"/>
      </w:r>
      <w:r>
        <w:rPr>
          <w:rFonts w:ascii="Times New Roman" w:hAnsi="Times New Roman" w:cs="Times New Roman"/>
          <w:noProof/>
          <w:sz w:val="24"/>
          <w:szCs w:val="24"/>
        </w:rPr>
        <w:t>(Hayati, 2023)</w:t>
      </w:r>
      <w:r>
        <w:rPr>
          <w:rStyle w:val="FootnoteReference"/>
          <w:rFonts w:ascii="Times New Roman" w:hAnsi="Times New Roman" w:cs="Times New Roman"/>
          <w:bCs/>
          <w:sz w:val="24"/>
          <w:szCs w:val="24"/>
        </w:rPr>
        <w:fldChar w:fldCharType="end"/>
      </w:r>
      <w:r>
        <w:rPr>
          <w:rFonts w:ascii="Times New Roman" w:hAnsi="Times New Roman" w:cs="Times New Roman"/>
          <w:bCs/>
          <w:sz w:val="24"/>
          <w:szCs w:val="24"/>
        </w:rPr>
        <w:t xml:space="preserve">. </w:t>
      </w:r>
      <w:r w:rsidR="00241AF2">
        <w:rPr>
          <w:rFonts w:ascii="Times New Roman" w:hAnsi="Times New Roman" w:cs="Times New Roman"/>
          <w:bCs/>
          <w:sz w:val="24"/>
          <w:szCs w:val="24"/>
        </w:rPr>
        <w:t xml:space="preserve">Tetapi perolehannya memiliki perbandingan yang berbalik pada peningkatan yang ada. </w:t>
      </w:r>
      <w:r w:rsidR="00D538E7">
        <w:rPr>
          <w:rFonts w:ascii="Times New Roman" w:hAnsi="Times New Roman" w:cs="Times New Roman"/>
          <w:bCs/>
          <w:sz w:val="24"/>
          <w:szCs w:val="24"/>
        </w:rPr>
        <w:t>Baik perempuan ataupun laki-laki masing-masing punya peran yang saling berhubungan satu sama di lingkungan. Dikarenakan pola pikir dan otak perempuan ataupun laki-laki keduanya sama-sama memutuskan nilai yang serupa.</w:t>
      </w:r>
      <w:r w:rsidR="008E7733">
        <w:rPr>
          <w:rFonts w:ascii="Times New Roman" w:hAnsi="Times New Roman" w:cs="Times New Roman"/>
          <w:bCs/>
          <w:sz w:val="24"/>
          <w:szCs w:val="24"/>
        </w:rPr>
        <w:t xml:space="preserve"> Kedua gender, baik laki-laki atau perempuan sama-sama punya peranan baik yang menyatu atau berpisah pada lingkungan kemasyarakatan dan tidak menghilangkan kesetaraan.</w:t>
      </w:r>
      <w:r w:rsidR="00E33152">
        <w:rPr>
          <w:rFonts w:ascii="Times New Roman" w:hAnsi="Times New Roman" w:cs="Times New Roman"/>
          <w:bCs/>
          <w:sz w:val="24"/>
          <w:szCs w:val="24"/>
        </w:rPr>
        <w:t xml:space="preserve"> Dengan berubahnya sistem politik di Indonesia yang terjadi saat ini, menumbuhkan harap bagi kaum perempuan, terkait politik perempuan yang Nampak terabaikan selama ini.</w:t>
      </w:r>
      <w:r>
        <w:rPr>
          <w:rFonts w:ascii="Times New Roman" w:hAnsi="Times New Roman" w:cs="Times New Roman"/>
          <w:bCs/>
          <w:sz w:val="24"/>
          <w:szCs w:val="24"/>
        </w:rPr>
        <w:t xml:space="preserve"> </w:t>
      </w:r>
      <w:r>
        <w:rPr>
          <w:rStyle w:val="FootnoteReference"/>
          <w:rFonts w:ascii="Times New Roman" w:hAnsi="Times New Roman" w:cs="Times New Roman"/>
          <w:bCs/>
          <w:sz w:val="24"/>
          <w:szCs w:val="24"/>
        </w:rPr>
        <w:fldChar w:fldCharType="begin"/>
      </w:r>
      <w:r>
        <w:rPr>
          <w:rFonts w:ascii="Times New Roman" w:hAnsi="Times New Roman" w:cs="Times New Roman"/>
          <w:bCs/>
          <w:sz w:val="24"/>
          <w:szCs w:val="24"/>
        </w:rPr>
        <w:instrText>ADDIN CSL_CITATION {"citationItems":[{"id":"ITEM-1","itemData":{"author":[{"dropping-particle":"","family":"Suwardi","given":"Anna Christi","non-dropping-particle":"","parse-names":false,"suffix":""}],"container-title":"Hubungan Internasional","id":"ITEM-1","issue":"1","issued":{"date-parts":[["2015"]]},"page":"13-22","title":"Peran Gerakan Perempuan dalam Reintegrasi Perempuan Eks-Kombatan Pasca Konflik : Studi Atas Liga Inong Aceh ( LINA )","type":"article-journal","volume":"4"},"uris":["http://www.mendeley.com/documents/?uuid=487b4f39-a925-4de2-a85d-faa07c2b35bb"]}],"mendeley":{"formattedCitation":"(Suwardi, 2015)","plainTextFormattedCitation":"(Suwardi, 2015)","previouslyFormattedCitation":"(Suwardi, 2015)"},"properties":{"noteIndex":0},"schema":"https://github.com/citation-style-language/schema/raw/master/csl-citation.json"}</w:instrText>
      </w:r>
      <w:r>
        <w:rPr>
          <w:rStyle w:val="FootnoteReference"/>
          <w:rFonts w:ascii="Times New Roman" w:hAnsi="Times New Roman" w:cs="Times New Roman"/>
          <w:bCs/>
          <w:sz w:val="24"/>
          <w:szCs w:val="24"/>
        </w:rPr>
        <w:fldChar w:fldCharType="separate"/>
      </w:r>
      <w:r>
        <w:rPr>
          <w:rFonts w:ascii="Times New Roman" w:hAnsi="Times New Roman" w:cs="Times New Roman"/>
          <w:noProof/>
          <w:sz w:val="24"/>
          <w:szCs w:val="24"/>
        </w:rPr>
        <w:t>(Suwardi, 2015)</w:t>
      </w:r>
      <w:r>
        <w:rPr>
          <w:rStyle w:val="FootnoteReference"/>
          <w:rFonts w:ascii="Times New Roman" w:hAnsi="Times New Roman" w:cs="Times New Roman"/>
          <w:bCs/>
          <w:sz w:val="24"/>
          <w:szCs w:val="24"/>
        </w:rPr>
        <w:fldChar w:fldCharType="end"/>
      </w:r>
    </w:p>
    <w:p w:rsidR="00E1087D" w:rsidRDefault="006805CA" w:rsidP="00190E5D">
      <w:pPr>
        <w:spacing w:after="0"/>
        <w:rPr>
          <w:rFonts w:ascii="Times New Roman" w:hAnsi="Times New Roman" w:cs="Times New Roman"/>
          <w:sz w:val="24"/>
          <w:szCs w:val="24"/>
        </w:rPr>
      </w:pPr>
      <w:r>
        <w:rPr>
          <w:rFonts w:ascii="Times New Roman" w:hAnsi="Times New Roman" w:cs="Times New Roman"/>
          <w:sz w:val="24"/>
          <w:szCs w:val="24"/>
        </w:rPr>
        <w:tab/>
      </w:r>
      <w:r w:rsidR="00190E5D">
        <w:rPr>
          <w:rFonts w:ascii="Times New Roman" w:hAnsi="Times New Roman" w:cs="Times New Roman"/>
          <w:sz w:val="24"/>
          <w:szCs w:val="24"/>
        </w:rPr>
        <w:t>Terdapat beberapa alasan yang menjadi dugaan lemahnya wanita yaitu</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adari","given":"","non-dropping-particle":"","parse-names":false,"suffix":""}],"container-title":"Misykat","id":"ITEM-1","issue":"01","issued":{"date-parts":[["2017"]]},"page":"35-54","title":"Syariah Islam dan Kekuasaan: Diskursus Kepala Negara Wanita","type":"article-journal","volume":"02"},"uris":["http://www.mendeley.com/documents/?uuid=fa3cf739-3d2c-4fd0-a96a-eada5ca05832"]}],"mendeley":{"formattedCitation":"(Sadari, 2017)","plainTextFormattedCitation":"(Sadari, 2017)","previouslyFormattedCitation":"(Sadari, 2017)"},"properties":{"noteIndex":0},"schema":"https://github.com/citation-style-language/schema/raw/master/csl-citation.json"}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bCs/>
          <w:noProof/>
          <w:sz w:val="24"/>
          <w:szCs w:val="24"/>
        </w:rPr>
        <w:t>(Sadari, 2017)</w:t>
      </w:r>
      <w:r>
        <w:rPr>
          <w:rStyle w:val="FootnoteReference"/>
          <w:rFonts w:ascii="Times New Roman" w:hAnsi="Times New Roman" w:cs="Times New Roman"/>
          <w:sz w:val="24"/>
          <w:szCs w:val="24"/>
        </w:rPr>
        <w:fldChar w:fldCharType="end"/>
      </w:r>
      <w:r>
        <w:rPr>
          <w:rFonts w:ascii="Times New Roman" w:hAnsi="Times New Roman" w:cs="Times New Roman"/>
          <w:sz w:val="24"/>
          <w:szCs w:val="24"/>
        </w:rPr>
        <w:t>:</w:t>
      </w:r>
    </w:p>
    <w:p w:rsidR="0007215B" w:rsidRDefault="0007215B" w:rsidP="0007215B">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t>Pertama, p</w:t>
      </w:r>
      <w:r w:rsidR="009B0AD1">
        <w:rPr>
          <w:rFonts w:ascii="Times New Roman" w:hAnsi="Times New Roman" w:cs="Times New Roman"/>
          <w:sz w:val="24"/>
          <w:szCs w:val="24"/>
        </w:rPr>
        <w:t>erempuan dinilai cenderung kurang percaya diri</w:t>
      </w:r>
      <w:r>
        <w:rPr>
          <w:rFonts w:ascii="Times New Roman" w:hAnsi="Times New Roman" w:cs="Times New Roman"/>
          <w:sz w:val="24"/>
          <w:szCs w:val="24"/>
        </w:rPr>
        <w:t>, s</w:t>
      </w:r>
      <w:r w:rsidR="009B0AD1">
        <w:rPr>
          <w:rFonts w:ascii="Times New Roman" w:hAnsi="Times New Roman" w:cs="Times New Roman"/>
          <w:sz w:val="24"/>
          <w:szCs w:val="24"/>
        </w:rPr>
        <w:t>eorang pimpinan yang merasa kurang percaya dengan dirinya didalam memimpin suatu organisasi dikarenakan jajarannya tidak menunjukkan sikap dukungan untuk majunya suatu organisasi.</w:t>
      </w:r>
      <w:r>
        <w:rPr>
          <w:rFonts w:ascii="Times New Roman" w:hAnsi="Times New Roman" w:cs="Times New Roman"/>
          <w:sz w:val="24"/>
          <w:szCs w:val="24"/>
        </w:rPr>
        <w:t xml:space="preserve"> </w:t>
      </w:r>
      <w:r w:rsidR="00C0780F">
        <w:rPr>
          <w:rFonts w:ascii="Times New Roman" w:hAnsi="Times New Roman" w:cs="Times New Roman"/>
          <w:sz w:val="24"/>
          <w:szCs w:val="24"/>
        </w:rPr>
        <w:t>Fenomena seperti ini bisa menimbulkan dampak yang buruk dengan kemajuan dan perkembangan bawahan di lingkungan pekerjaan dan organiasi yang di bina oleh seorang pemimpin. Hal inilah yang menjadi salah satu bukti lemahnya pola kepemimpinan perempuan dalam memimpin suatu organisasi</w:t>
      </w:r>
      <w:r w:rsidR="006805CA">
        <w:rPr>
          <w:rFonts w:ascii="Times New Roman" w:hAnsi="Times New Roman" w:cs="Times New Roman"/>
          <w:sz w:val="24"/>
          <w:szCs w:val="24"/>
        </w:rPr>
        <w:t>.</w:t>
      </w:r>
    </w:p>
    <w:p w:rsidR="0007215B" w:rsidRDefault="0007215B" w:rsidP="0007215B">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t xml:space="preserve">Kedua, </w:t>
      </w:r>
      <w:r w:rsidR="00D744E1">
        <w:rPr>
          <w:rFonts w:ascii="Times New Roman" w:hAnsi="Times New Roman" w:cs="Times New Roman"/>
          <w:sz w:val="24"/>
          <w:szCs w:val="24"/>
        </w:rPr>
        <w:t>Perempuan tidak memiliki keberanian yang lebih dalam pengambilan suatu keputusan</w:t>
      </w:r>
      <w:r>
        <w:rPr>
          <w:rFonts w:ascii="Times New Roman" w:hAnsi="Times New Roman" w:cs="Times New Roman"/>
          <w:sz w:val="24"/>
          <w:szCs w:val="24"/>
        </w:rPr>
        <w:t xml:space="preserve">. </w:t>
      </w:r>
      <w:r w:rsidR="008D29F5">
        <w:rPr>
          <w:rFonts w:ascii="Times New Roman" w:hAnsi="Times New Roman" w:cs="Times New Roman"/>
          <w:sz w:val="24"/>
          <w:szCs w:val="24"/>
        </w:rPr>
        <w:t>Perempuan mungkin bisa dikatakan ahli dalam hal menganalisa dan aspek hati-hati dalam memutuskan suatu keputusan, akan tetapi saat menganalisa, perempuan tidak cenderung mengungkapkan analisanya dengan tepat dan kongkrit pada bawahan. Cara mengambil keputusan yang tepat bagi pemimpin yaitu dengan tegas. Pemimpin dikatakan punya wibawa jika tegas dalam hal ini</w:t>
      </w:r>
      <w:r w:rsidR="006805CA">
        <w:rPr>
          <w:rFonts w:ascii="Times New Roman" w:hAnsi="Times New Roman" w:cs="Times New Roman"/>
          <w:sz w:val="24"/>
          <w:szCs w:val="24"/>
        </w:rPr>
        <w:t>.</w:t>
      </w:r>
    </w:p>
    <w:p w:rsidR="00E1087D" w:rsidRDefault="0007215B" w:rsidP="0007215B">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t>Ketiga, m</w:t>
      </w:r>
      <w:r w:rsidR="00EA39AB">
        <w:rPr>
          <w:rFonts w:ascii="Times New Roman" w:hAnsi="Times New Roman" w:cs="Times New Roman"/>
          <w:sz w:val="24"/>
          <w:szCs w:val="24"/>
        </w:rPr>
        <w:t>emiliki sifat yang pengotoriter dan pendikte</w:t>
      </w:r>
      <w:r>
        <w:rPr>
          <w:rFonts w:ascii="Times New Roman" w:hAnsi="Times New Roman" w:cs="Times New Roman"/>
          <w:sz w:val="24"/>
          <w:szCs w:val="24"/>
        </w:rPr>
        <w:t xml:space="preserve">. </w:t>
      </w:r>
      <w:r w:rsidR="00A968FD">
        <w:rPr>
          <w:rFonts w:ascii="Times New Roman" w:hAnsi="Times New Roman" w:cs="Times New Roman"/>
          <w:sz w:val="24"/>
          <w:szCs w:val="24"/>
        </w:rPr>
        <w:t>Di</w:t>
      </w:r>
      <w:r>
        <w:rPr>
          <w:rFonts w:ascii="Times New Roman" w:hAnsi="Times New Roman" w:cs="Times New Roman"/>
          <w:sz w:val="24"/>
          <w:szCs w:val="24"/>
        </w:rPr>
        <w:t xml:space="preserve"> </w:t>
      </w:r>
      <w:r w:rsidR="00A968FD">
        <w:rPr>
          <w:rFonts w:ascii="Times New Roman" w:hAnsi="Times New Roman" w:cs="Times New Roman"/>
          <w:sz w:val="24"/>
          <w:szCs w:val="24"/>
        </w:rPr>
        <w:t>dalam sebuah kepemimpinan, terkadang saat menjalankannya ada yang patuh dan ada yang tidak patuh pada aturan yang diterbitkan atasan</w:t>
      </w:r>
      <w:r w:rsidR="00543757">
        <w:rPr>
          <w:rFonts w:ascii="Times New Roman" w:hAnsi="Times New Roman" w:cs="Times New Roman"/>
          <w:sz w:val="24"/>
          <w:szCs w:val="24"/>
        </w:rPr>
        <w:t>. Mengenai ketidakpatuhan ini bisa terjadi karena pola kepemimpinan suatu pemimpin itu sendiri baik seorang pemimpin yang tidak adil atau tidak memperhatikan kepentingan bawahannya.</w:t>
      </w:r>
      <w:r w:rsidR="006805CA">
        <w:rPr>
          <w:rFonts w:ascii="Times New Roman" w:hAnsi="Times New Roman" w:cs="Times New Roman"/>
          <w:sz w:val="24"/>
          <w:szCs w:val="24"/>
        </w:rPr>
        <w:tab/>
      </w:r>
      <w:r w:rsidR="0063159E">
        <w:rPr>
          <w:rFonts w:ascii="Times New Roman" w:hAnsi="Times New Roman" w:cs="Times New Roman"/>
          <w:sz w:val="24"/>
          <w:szCs w:val="24"/>
        </w:rPr>
        <w:t>Suatu masalah yang diangkat dan dikupas didalam artikel ini yaitu menurut pandangan hukum Islam di Negara Indonesia sesudah atau pasca reformasim perempuan nantinya berevolusi sebagai pemimpin, bisa untuk kepentingan dalam suatu negara maupun hal lain</w:t>
      </w:r>
      <w:r w:rsidR="00B7386C">
        <w:rPr>
          <w:rFonts w:ascii="Times New Roman" w:hAnsi="Times New Roman" w:cs="Times New Roman"/>
          <w:sz w:val="24"/>
          <w:szCs w:val="24"/>
        </w:rPr>
        <w:t xml:space="preserve">. Muncul isu tersebut sudah sangat lama apabila dilihat dari sudut pandang dimasa sekarang, tetapi jika dilirik dari fikih siyasah, para fuqaha didalam nya sudah melegitimasi </w:t>
      </w:r>
      <w:r w:rsidR="00923995">
        <w:rPr>
          <w:rFonts w:ascii="Times New Roman" w:hAnsi="Times New Roman" w:cs="Times New Roman"/>
          <w:sz w:val="24"/>
          <w:szCs w:val="24"/>
        </w:rPr>
        <w:t>kedudukan perempuan dalam memimpin untuk beragam posisi, baik negara atau kepentingan lain</w:t>
      </w:r>
      <w:r w:rsidR="006805CA">
        <w:rPr>
          <w:rFonts w:ascii="Times New Roman" w:hAnsi="Times New Roman" w:cs="Times New Roman"/>
          <w:sz w:val="24"/>
          <w:szCs w:val="24"/>
        </w:rPr>
        <w:t xml:space="preserve"> </w:t>
      </w:r>
      <w:r w:rsidR="006805CA">
        <w:rPr>
          <w:rStyle w:val="FootnoteReference"/>
          <w:rFonts w:ascii="Times New Roman" w:hAnsi="Times New Roman" w:cs="Times New Roman"/>
          <w:sz w:val="24"/>
          <w:szCs w:val="24"/>
        </w:rPr>
        <w:fldChar w:fldCharType="begin"/>
      </w:r>
      <w:r w:rsidR="006805CA">
        <w:rPr>
          <w:rFonts w:ascii="Times New Roman" w:hAnsi="Times New Roman" w:cs="Times New Roman"/>
          <w:sz w:val="24"/>
          <w:szCs w:val="24"/>
        </w:rPr>
        <w:instrText>ADDIN CSL_CITATION {"citationItems":[{"id":"ITEM-1","itemData":{"author":[{"dropping-particle":"","family":"Suwardi","given":"Anna Christi","non-dropping-particle":"","parse-names":false,"suffix":""}],"container-title":"Hubungan Internasional","id":"ITEM-1","issue":"1","issued":{"date-parts":[["2015"]]},"page":"13-22","title":"Peran Gerakan Perempuan dalam Reintegrasi Perempuan Eks-Kombatan Pasca Konflik : Studi Atas Liga Inong Aceh ( LINA )","type":"article-journal","volume":"4"},"uris":["http://www.mendeley.com/documents/?uuid=487b4f39-a925-4de2-a85d-faa07c2b35bb"]}],"mendeley":{"formattedCitation":"(Suwardi, 2015)","plainTextFormattedCitation":"(Suwardi, 2015)","previouslyFormattedCitation":"(Suwardi, 2015)"},"properties":{"noteIndex":0},"schema":"https://github.com/citation-style-language/schema/raw/master/csl-citation.json"}</w:instrText>
      </w:r>
      <w:r w:rsidR="006805CA">
        <w:rPr>
          <w:rStyle w:val="FootnoteReference"/>
          <w:rFonts w:ascii="Times New Roman" w:hAnsi="Times New Roman" w:cs="Times New Roman"/>
          <w:sz w:val="24"/>
          <w:szCs w:val="24"/>
        </w:rPr>
        <w:fldChar w:fldCharType="separate"/>
      </w:r>
      <w:r w:rsidR="006805CA">
        <w:rPr>
          <w:rFonts w:ascii="Times New Roman" w:hAnsi="Times New Roman" w:cs="Times New Roman"/>
          <w:noProof/>
          <w:sz w:val="24"/>
          <w:szCs w:val="24"/>
        </w:rPr>
        <w:t>(Suwardi, 2015)</w:t>
      </w:r>
      <w:r w:rsidR="006805CA">
        <w:rPr>
          <w:rStyle w:val="FootnoteReference"/>
          <w:rFonts w:ascii="Times New Roman" w:hAnsi="Times New Roman" w:cs="Times New Roman"/>
          <w:sz w:val="24"/>
          <w:szCs w:val="24"/>
        </w:rPr>
        <w:fldChar w:fldCharType="end"/>
      </w:r>
      <w:r w:rsidR="006805CA">
        <w:rPr>
          <w:rFonts w:ascii="Times New Roman" w:hAnsi="Times New Roman" w:cs="Times New Roman"/>
          <w:sz w:val="24"/>
          <w:szCs w:val="24"/>
        </w:rPr>
        <w:t xml:space="preserve">. </w:t>
      </w:r>
      <w:r w:rsidR="000F3A21">
        <w:rPr>
          <w:rFonts w:ascii="Times New Roman" w:hAnsi="Times New Roman" w:cs="Times New Roman"/>
          <w:sz w:val="24"/>
          <w:szCs w:val="24"/>
        </w:rPr>
        <w:t>Terkait soal ini nabi juga bersabda didalam hadisnya yang artinya: “sungguh malang bagi orang yang mengangkat perempuan menjadi pemimpin.” Beberapa pendapat berikut mengenai dalil naql tersebut.</w:t>
      </w:r>
    </w:p>
    <w:p w:rsidR="00E1087D" w:rsidRPr="00AC2FBC" w:rsidRDefault="006805CA" w:rsidP="001A6E3C">
      <w:pPr>
        <w:spacing w:after="0"/>
        <w:rPr>
          <w:rFonts w:ascii="Times New Roman" w:hAnsi="Times New Roman" w:cs="Times New Roman"/>
          <w:color w:val="FF0000"/>
          <w:sz w:val="24"/>
          <w:szCs w:val="24"/>
        </w:rPr>
      </w:pPr>
      <w:r>
        <w:rPr>
          <w:rFonts w:ascii="Times New Roman" w:hAnsi="Times New Roman" w:cs="Times New Roman"/>
          <w:sz w:val="24"/>
          <w:szCs w:val="24"/>
        </w:rPr>
        <w:tab/>
      </w:r>
      <w:r w:rsidR="00897E98">
        <w:rPr>
          <w:rFonts w:ascii="Times New Roman" w:hAnsi="Times New Roman" w:cs="Times New Roman"/>
          <w:sz w:val="24"/>
          <w:szCs w:val="24"/>
        </w:rPr>
        <w:t xml:space="preserve">Adapun syarat seorang pemimpin atau maskulinnya seorang pemimpin sudah tidak lagi masuk ke topik pembicaraan jalur hukum, terkhusus </w:t>
      </w:r>
      <w:r w:rsidR="00BB0890">
        <w:rPr>
          <w:rFonts w:ascii="Times New Roman" w:hAnsi="Times New Roman" w:cs="Times New Roman"/>
          <w:sz w:val="24"/>
          <w:szCs w:val="24"/>
        </w:rPr>
        <w:t xml:space="preserve">ahli hukum klasik sudah tak lagi berfokkus membicarakan hal ini. </w:t>
      </w:r>
      <w:r w:rsidRPr="001A6E3C">
        <w:rPr>
          <w:rStyle w:val="FootnoteReference"/>
          <w:rFonts w:ascii="Times New Roman" w:hAnsi="Times New Roman" w:cs="Times New Roman"/>
          <w:sz w:val="24"/>
          <w:szCs w:val="24"/>
        </w:rPr>
        <w:fldChar w:fldCharType="begin"/>
      </w:r>
      <w:r w:rsidRPr="001A6E3C">
        <w:rPr>
          <w:rFonts w:ascii="Times New Roman" w:hAnsi="Times New Roman" w:cs="Times New Roman"/>
          <w:sz w:val="24"/>
          <w:szCs w:val="24"/>
        </w:rPr>
        <w:instrText>ADDIN CSL_CITATION {"citationItems":[{"id":"ITEM-1","itemData":{"DOI":"10.18196/ppm.41.796","author":[{"dropping-particle":"","family":"Azizah","given":"Nur","non-dropping-particle":"","parse-names":false,"suffix":""},{"dropping-particle":"","family":"Sopiah","given":"Anisa","non-dropping-particle":"","parse-names":false,"suffix":""},{"dropping-particle":"","family":"Maksum","given":"Ali","non-dropping-particle":"","parse-names":false,"suffix":""},{"dropping-particle":"","family":"ZA","given":"Istianah","non-dropping-particle":"","parse-names":false,"suffix":""},{"dropping-particle":"","family":"PW","given":"Nanda Naya Hima Hita","non-dropping-particle":"","parse-names":false,"suffix":""},{"dropping-particle":"","family":"Suharti","given":"Sri","non-dropping-particle":"","parse-names":false,"suffix":""}],"container-title":"Webinar Abdimas","id":"ITEM-1","issue":"1","issued":{"date-parts":[["2021"]]},"page":"537-545","title":"Strategi Aisyiyah Untuk Meningkatkan Kehadiran Perempuan Dalam Politik","type":"article-journal","volume":"4"},"uris":["http://www.mendeley.com/documents/?uuid=0047784c-80b4-4950-bf49-1e5531b0d28c"]}],"mendeley":{"formattedCitation":"(Azizah et al., 2021)","plainTextFormattedCitation":"(Azizah et al., 2021)","previouslyFormattedCitation":"(Azizah et al., 2021)"},"properties":{"noteIndex":0},"schema":"https://github.com/citation-style-language/schema/raw/master/csl-citation.json"}</w:instrText>
      </w:r>
      <w:r w:rsidRPr="001A6E3C">
        <w:rPr>
          <w:rStyle w:val="FootnoteReference"/>
          <w:rFonts w:ascii="Times New Roman" w:hAnsi="Times New Roman" w:cs="Times New Roman"/>
          <w:sz w:val="24"/>
          <w:szCs w:val="24"/>
        </w:rPr>
        <w:fldChar w:fldCharType="separate"/>
      </w:r>
      <w:r w:rsidRPr="001A6E3C">
        <w:rPr>
          <w:rFonts w:ascii="Times New Roman" w:hAnsi="Times New Roman" w:cs="Times New Roman"/>
          <w:bCs/>
          <w:noProof/>
          <w:sz w:val="24"/>
          <w:szCs w:val="24"/>
        </w:rPr>
        <w:t>(Azizah et al., 2021)</w:t>
      </w:r>
      <w:r w:rsidRPr="001A6E3C">
        <w:rPr>
          <w:rStyle w:val="FootnoteReference"/>
          <w:rFonts w:ascii="Times New Roman" w:hAnsi="Times New Roman" w:cs="Times New Roman"/>
          <w:sz w:val="24"/>
          <w:szCs w:val="24"/>
        </w:rPr>
        <w:fldChar w:fldCharType="end"/>
      </w:r>
      <w:r w:rsidRPr="001A6E3C">
        <w:rPr>
          <w:rFonts w:ascii="Times New Roman" w:hAnsi="Times New Roman" w:cs="Times New Roman"/>
          <w:sz w:val="24"/>
          <w:szCs w:val="24"/>
        </w:rPr>
        <w:t xml:space="preserve">. </w:t>
      </w:r>
    </w:p>
    <w:p w:rsidR="00E1087D" w:rsidRDefault="006805CA" w:rsidP="00B44D1A">
      <w:pPr>
        <w:spacing w:after="0"/>
        <w:rPr>
          <w:rFonts w:ascii="Times New Roman" w:hAnsi="Times New Roman" w:cs="Times New Roman"/>
          <w:sz w:val="24"/>
          <w:szCs w:val="24"/>
        </w:rPr>
      </w:pPr>
      <w:r w:rsidRPr="00AC2FBC">
        <w:rPr>
          <w:rFonts w:ascii="Times New Roman" w:hAnsi="Times New Roman" w:cs="Times New Roman"/>
          <w:color w:val="FF0000"/>
          <w:sz w:val="24"/>
          <w:szCs w:val="24"/>
        </w:rPr>
        <w:tab/>
      </w:r>
      <w:r w:rsidRPr="001A6E3C">
        <w:rPr>
          <w:rFonts w:ascii="Times New Roman" w:hAnsi="Times New Roman" w:cs="Times New Roman"/>
          <w:sz w:val="24"/>
          <w:szCs w:val="24"/>
        </w:rPr>
        <w:t xml:space="preserve">Menurut Imam al-Harmain al-Juwayni </w:t>
      </w:r>
      <w:r w:rsidRPr="0098186E">
        <w:rPr>
          <w:rFonts w:ascii="Times New Roman" w:hAnsi="Times New Roman" w:cs="Times New Roman"/>
          <w:sz w:val="24"/>
          <w:szCs w:val="24"/>
        </w:rPr>
        <w:t xml:space="preserve">(478/1085), </w:t>
      </w:r>
      <w:r w:rsidR="001A6E3C" w:rsidRPr="0098186E">
        <w:rPr>
          <w:rFonts w:ascii="Times New Roman" w:hAnsi="Times New Roman" w:cs="Times New Roman"/>
          <w:sz w:val="24"/>
          <w:szCs w:val="24"/>
        </w:rPr>
        <w:t>tokoh ulamanya sudah sepakat bahwa perempuan tidak boleh menduduki jabatan menjadi seprang hakim ataupun pendeta</w:t>
      </w:r>
      <w:r w:rsidR="0098186E" w:rsidRPr="0098186E">
        <w:rPr>
          <w:rFonts w:ascii="Times New Roman" w:hAnsi="Times New Roman" w:cs="Times New Roman"/>
          <w:sz w:val="24"/>
          <w:szCs w:val="24"/>
        </w:rPr>
        <w:t>, walaupun begitu, mereka tidak mengatakan alasan detailnya.</w:t>
      </w:r>
      <w:r w:rsidRPr="0098186E">
        <w:rPr>
          <w:rFonts w:ascii="Times New Roman" w:hAnsi="Times New Roman" w:cs="Times New Roman"/>
          <w:sz w:val="24"/>
          <w:szCs w:val="24"/>
        </w:rPr>
        <w:t xml:space="preserve"> Rasyid Ridha (1935) </w:t>
      </w:r>
      <w:r w:rsidR="0098186E" w:rsidRPr="0098186E">
        <w:rPr>
          <w:rFonts w:ascii="Times New Roman" w:hAnsi="Times New Roman" w:cs="Times New Roman"/>
          <w:sz w:val="24"/>
          <w:szCs w:val="24"/>
        </w:rPr>
        <w:t>mengambil pendapat dari</w:t>
      </w:r>
      <w:r w:rsidRPr="0098186E">
        <w:rPr>
          <w:rFonts w:ascii="Times New Roman" w:hAnsi="Times New Roman" w:cs="Times New Roman"/>
          <w:sz w:val="24"/>
          <w:szCs w:val="24"/>
        </w:rPr>
        <w:t xml:space="preserve"> at-</w:t>
      </w:r>
      <w:r>
        <w:rPr>
          <w:rFonts w:ascii="Times New Roman" w:hAnsi="Times New Roman" w:cs="Times New Roman"/>
          <w:sz w:val="24"/>
          <w:szCs w:val="24"/>
        </w:rPr>
        <w:t xml:space="preserve">Taftazani </w:t>
      </w:r>
      <w:r w:rsidR="00C51506">
        <w:rPr>
          <w:rFonts w:ascii="Times New Roman" w:hAnsi="Times New Roman" w:cs="Times New Roman"/>
          <w:sz w:val="24"/>
          <w:szCs w:val="24"/>
        </w:rPr>
        <w:t>untuk menjadi imam atau kepala di suatu negara maka syaratnya ia harus mukallaf, takwa, mandiri, muslim, pria, seorang mujtahid</w:t>
      </w:r>
      <w:r w:rsidR="00803F31">
        <w:rPr>
          <w:rFonts w:ascii="Times New Roman" w:hAnsi="Times New Roman" w:cs="Times New Roman"/>
          <w:sz w:val="24"/>
          <w:szCs w:val="24"/>
        </w:rPr>
        <w:t>, berani, bijak, sanggup/mampu, sehat baik jasmani atau rohaninya serta quraisy dalam jalan tengahnya jug</w:t>
      </w:r>
      <w:r w:rsidR="00A750BE">
        <w:rPr>
          <w:rFonts w:ascii="Times New Roman" w:hAnsi="Times New Roman" w:cs="Times New Roman"/>
          <w:sz w:val="24"/>
          <w:szCs w:val="24"/>
        </w:rPr>
        <w:t>X</w:t>
      </w:r>
      <w:r w:rsidR="00803F31">
        <w:rPr>
          <w:rFonts w:ascii="Times New Roman" w:hAnsi="Times New Roman" w:cs="Times New Roman"/>
          <w:sz w:val="24"/>
          <w:szCs w:val="24"/>
        </w:rPr>
        <w:t xml:space="preserve">a mengatakan demikian. Adapun Rasyid Ridha memberi contoh untuk persyaratan menjadi seorang imam atau pimpinan </w:t>
      </w:r>
      <w:r w:rsidR="00AD63A1">
        <w:rPr>
          <w:rFonts w:ascii="Times New Roman" w:hAnsi="Times New Roman" w:cs="Times New Roman"/>
          <w:sz w:val="24"/>
          <w:szCs w:val="24"/>
        </w:rPr>
        <w:t xml:space="preserve">yang diungkapkan ulama Hanafia diantaranya beragama Islam, laki-laki, mampu mandiri, memiliki kecerdasan, keberanian dan suku quraisy.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adari","given":"","non-dropping-particle":"","parse-names":false,"suffix":""}],"container-title":"Misykat","id":"ITEM-1","issue":"01","issued":{"date-parts":[["2017"]]},"page":"35-54","title":"Syariah Islam dan Kekuasaan: Diskursus Kepala Negara Wanita","type":"article-journal","volume":"02"},"uris":["http://www.mendeley.com/documents/?uuid=fa3cf739-3d2c-4fd0-a96a-eada5ca05832"]}],"mendeley":{"formattedCitation":"(Sadari, 2017)","plainTextFormattedCitation":"(Sadari, 2017)","previouslyFormattedCitation":"(Sadari, 2017)"},"properties":{"noteIndex":0},"schema":"https://github.com/citation-style-language/schema/raw/master/csl-citation.json"}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(Sadari, 2017)</w:t>
      </w:r>
      <w:r>
        <w:rPr>
          <w:rStyle w:val="FootnoteReference"/>
          <w:rFonts w:ascii="Times New Roman" w:hAnsi="Times New Roman" w:cs="Times New Roman"/>
          <w:sz w:val="24"/>
          <w:szCs w:val="24"/>
        </w:rPr>
        <w:fldChar w:fldCharType="end"/>
      </w:r>
      <w:r>
        <w:rPr>
          <w:rFonts w:ascii="Times New Roman" w:hAnsi="Times New Roman" w:cs="Times New Roman"/>
          <w:sz w:val="24"/>
          <w:szCs w:val="24"/>
        </w:rPr>
        <w:t>.</w:t>
      </w:r>
    </w:p>
    <w:p w:rsidR="00E1087D" w:rsidRDefault="006805CA" w:rsidP="008A1488">
      <w:pPr>
        <w:spacing w:after="0"/>
        <w:rPr>
          <w:rFonts w:ascii="Times New Roman" w:hAnsi="Times New Roman" w:cs="Times New Roman"/>
          <w:sz w:val="24"/>
          <w:szCs w:val="24"/>
        </w:rPr>
      </w:pPr>
      <w:r>
        <w:rPr>
          <w:rFonts w:ascii="Times New Roman" w:hAnsi="Times New Roman" w:cs="Times New Roman"/>
          <w:sz w:val="24"/>
          <w:szCs w:val="24"/>
        </w:rPr>
        <w:tab/>
        <w:t xml:space="preserve">Al-Mawardi, </w:t>
      </w:r>
      <w:r w:rsidR="008358CC">
        <w:rPr>
          <w:rFonts w:ascii="Times New Roman" w:hAnsi="Times New Roman" w:cs="Times New Roman"/>
          <w:sz w:val="24"/>
          <w:szCs w:val="24"/>
        </w:rPr>
        <w:t xml:space="preserve">yang merupakan salah satu ahli di bidang fikih Siyasah serta berada di satu zaman dengan </w:t>
      </w:r>
      <w:r>
        <w:rPr>
          <w:rFonts w:ascii="Times New Roman" w:hAnsi="Times New Roman" w:cs="Times New Roman"/>
          <w:sz w:val="24"/>
          <w:szCs w:val="24"/>
        </w:rPr>
        <w:t xml:space="preserve">al-Juwayni, </w:t>
      </w:r>
      <w:r w:rsidR="003C3D93">
        <w:rPr>
          <w:rFonts w:ascii="Times New Roman" w:hAnsi="Times New Roman" w:cs="Times New Roman"/>
          <w:sz w:val="24"/>
          <w:szCs w:val="24"/>
        </w:rPr>
        <w:t>tak satupun syarat sebagai pemimpin terkait dengan maskulinitasnya pada 7 pilar utama</w:t>
      </w:r>
      <w:r w:rsidR="003602B7">
        <w:rPr>
          <w:rFonts w:ascii="Times New Roman" w:hAnsi="Times New Roman" w:cs="Times New Roman"/>
          <w:sz w:val="24"/>
          <w:szCs w:val="24"/>
        </w:rPr>
        <w:t xml:space="preserve"> hal ini dikatakan didalam al-Ahkam bagi </w:t>
      </w:r>
      <w:r>
        <w:rPr>
          <w:rFonts w:ascii="Times New Roman" w:hAnsi="Times New Roman" w:cs="Times New Roman"/>
          <w:sz w:val="24"/>
          <w:szCs w:val="24"/>
        </w:rPr>
        <w:t xml:space="preserve">sultaniyyah. </w:t>
      </w:r>
      <w:r w:rsidR="003602B7">
        <w:rPr>
          <w:rFonts w:ascii="Times New Roman" w:hAnsi="Times New Roman" w:cs="Times New Roman"/>
          <w:sz w:val="24"/>
          <w:szCs w:val="24"/>
        </w:rPr>
        <w:t>Tetapi Juwaini mengatakan keadaan tersebut artinya menurut al-Mawardi halalnya perempuan sebagai imam.</w:t>
      </w:r>
      <w:r>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{"citationItems":[{"id":"ITEM-1","itemData":{"author":[{"dropping-particle":"","family":"Yandy","given":"Eza Tri","non-dropping-particle":"","parse-names":false,"suffix":""},{"dropping-particle":"","family":"Mustajab","given":"Muhammad","non-dropping-particle":"","parse-names":false,"suffix":""}],"container-title":"Harakat An-nissa' Jurnal Studi Gender dan Anak","id":"ITEM-1","issue":"2","issued":{"date-parts":[["2021"]]},"page":"83-92","title":"Perempuan Dalam Partisipasi Politik Di Indonesia","type":"article-journal","volume":"6"},"uris":["http://www.mendeley.com/documents/?uuid=6783f965-b77a-457b-a3e8-47bb379fb0fd"]}],"mendeley":{"formattedCitation":"(Yandy &amp; Mustajab, 2021)","plainTextFormattedCitation":"(Yandy &amp; Mustajab, 2021)","previouslyFormattedCitation":"(Yandy &amp; Mustajab, 2021)"},"properties":{"noteIndex":0},"schema":"https://github.com/citation-style-language/schema/raw/master/csl-citation.json"}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bCs/>
          <w:noProof/>
          <w:sz w:val="24"/>
          <w:szCs w:val="24"/>
        </w:rPr>
        <w:t>(Yandy &amp; Mustajab, 2021)</w:t>
      </w:r>
      <w:r>
        <w:rPr>
          <w:rStyle w:val="FootnoteReference"/>
          <w:rFonts w:ascii="Times New Roman" w:hAnsi="Times New Roman" w:cs="Times New Roman"/>
          <w:sz w:val="24"/>
          <w:szCs w:val="24"/>
        </w:rPr>
        <w:fldChar w:fldCharType="end"/>
      </w:r>
      <w:r>
        <w:rPr>
          <w:rFonts w:ascii="Times New Roman" w:hAnsi="Times New Roman" w:cs="Times New Roman"/>
          <w:sz w:val="24"/>
          <w:szCs w:val="24"/>
        </w:rPr>
        <w:t xml:space="preserve">. </w:t>
      </w:r>
      <w:r w:rsidR="00200F7E">
        <w:rPr>
          <w:rFonts w:ascii="Times New Roman" w:hAnsi="Times New Roman" w:cs="Times New Roman"/>
          <w:sz w:val="24"/>
          <w:szCs w:val="24"/>
        </w:rPr>
        <w:t xml:space="preserve">Meski al-Mawardi membolehkan perempuan menjadi imam, tetapi jika untuk menjadi hakim haruslah laki-laki, hal ini sudah menjadi aturan </w:t>
      </w:r>
      <w:r w:rsidR="008A1488">
        <w:rPr>
          <w:rFonts w:ascii="Times New Roman" w:hAnsi="Times New Roman" w:cs="Times New Roman"/>
          <w:sz w:val="24"/>
          <w:szCs w:val="24"/>
        </w:rPr>
        <w:t>bagi para fuqaha, berikut ini syarat menjadi hakim sudah dipaparkan.</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Hasanah","given":"Ulfatun","non-dropping-particle":"","parse-names":false,"suffix":""},{"dropping-particle":"","family":"Musyafak","given":"Najahan","non-dropping-particle":"","parse-names":false,"suffix":""}],"container-title":"Sawwa","id":"ITEM-1","issue":"3","issued":{"date-parts":[["2017"]]},"page":"409-432","title":"Gender And Politics: Keterlibatan Perempuan Dalam Pembangunan Politik","type":"article-journal","volume":"12"},"uris":["http://www.mendeley.com/documents/?uuid=4016110e-cd0d-4d7e-8280-2d3da8e9b340"]}],"mendeley":{"formattedCitation":"(Hasanah &amp; Musyafak, 2017)","plainTextFormattedCitation":"(Hasanah &amp; Musyafak, 2017)","previouslyFormattedCitation":"(Hasanah &amp; Musyafak, 2017)"},"properties":{"noteIndex":0},"schema":"https://github.com/citation-style-language/schema/raw/master/csl-citation.json"}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(Hasanah &amp; Musyafak, 2017)</w:t>
      </w:r>
      <w:r>
        <w:rPr>
          <w:rStyle w:val="FootnoteReference"/>
          <w:rFonts w:ascii="Times New Roman" w:hAnsi="Times New Roman" w:cs="Times New Roman"/>
          <w:sz w:val="24"/>
          <w:szCs w:val="24"/>
        </w:rPr>
        <w:fldChar w:fldCharType="end"/>
      </w:r>
      <w:r>
        <w:rPr>
          <w:rFonts w:ascii="Times New Roman" w:hAnsi="Times New Roman" w:cs="Times New Roman"/>
          <w:sz w:val="24"/>
          <w:szCs w:val="24"/>
        </w:rPr>
        <w:t>.</w:t>
      </w:r>
    </w:p>
    <w:p w:rsidR="00E1087D" w:rsidRPr="003E1AC8" w:rsidRDefault="006805CA" w:rsidP="007B6DDA">
      <w:pPr>
        <w:spacing w:after="0"/>
        <w:rPr>
          <w:rFonts w:ascii="Times New Roman" w:hAnsi="Times New Roman" w:cs="Times New Roman"/>
          <w:sz w:val="24"/>
          <w:szCs w:val="24"/>
        </w:rPr>
      </w:pPr>
      <w:r>
        <w:rPr>
          <w:rFonts w:ascii="Times New Roman" w:hAnsi="Times New Roman" w:cs="Times New Roman"/>
          <w:sz w:val="24"/>
          <w:szCs w:val="24"/>
        </w:rPr>
        <w:tab/>
      </w:r>
      <w:r w:rsidR="008A1488">
        <w:rPr>
          <w:rFonts w:ascii="Times New Roman" w:hAnsi="Times New Roman" w:cs="Times New Roman"/>
          <w:sz w:val="24"/>
          <w:szCs w:val="24"/>
        </w:rPr>
        <w:t>Berdasarkan paparan terseb</w:t>
      </w:r>
      <w:r w:rsidR="00FD2207">
        <w:rPr>
          <w:rFonts w:ascii="Times New Roman" w:hAnsi="Times New Roman" w:cs="Times New Roman"/>
          <w:sz w:val="24"/>
          <w:szCs w:val="24"/>
        </w:rPr>
        <w:t>ut, ada dua alasan yang menjadi dasar tidak diperbolehkannya perempuan menjadi hakim. diantaranya yaitu: pertama, ijma ulama, kedua, perempuan tidak diperbolehkan menjadi hakim. akan tetapi berbicara tentang kecerdaan, tidak ada yang bisa mengukur, karena kemampuan setiap orang berbeda-beda</w:t>
      </w:r>
      <w:r w:rsidR="007B6DDA">
        <w:rPr>
          <w:rFonts w:ascii="Times New Roman" w:hAnsi="Times New Roman" w:cs="Times New Roman"/>
          <w:sz w:val="24"/>
          <w:szCs w:val="24"/>
        </w:rPr>
        <w:t xml:space="preserve">, oleh karena itu Allah hanya mengatakan bahwa yang memimpin adalah manusia. Ada beberapa syarat dan hal yang harus dipenuhi bagi </w:t>
      </w:r>
      <w:r w:rsidR="007B6DDA" w:rsidRPr="003E1AC8">
        <w:rPr>
          <w:rFonts w:ascii="Times New Roman" w:hAnsi="Times New Roman" w:cs="Times New Roman"/>
          <w:sz w:val="24"/>
          <w:szCs w:val="24"/>
        </w:rPr>
        <w:t>seorang imam.</w:t>
      </w:r>
    </w:p>
    <w:p w:rsidR="00E1087D" w:rsidRPr="003E1AC8" w:rsidRDefault="006805CA" w:rsidP="00EB43AF">
      <w:pPr>
        <w:spacing w:after="0"/>
        <w:rPr>
          <w:rFonts w:ascii="Times New Roman" w:hAnsi="Times New Roman" w:cs="Times New Roman"/>
          <w:sz w:val="24"/>
          <w:szCs w:val="24"/>
        </w:rPr>
      </w:pPr>
      <w:r w:rsidRPr="003E1AC8">
        <w:rPr>
          <w:rFonts w:ascii="Times New Roman" w:hAnsi="Times New Roman" w:cs="Times New Roman"/>
          <w:sz w:val="24"/>
          <w:szCs w:val="24"/>
        </w:rPr>
        <w:tab/>
        <w:t xml:space="preserve">Saeed al-Afghani, </w:t>
      </w:r>
      <w:r w:rsidR="006756DD">
        <w:rPr>
          <w:rFonts w:ascii="Times New Roman" w:hAnsi="Times New Roman" w:cs="Times New Roman"/>
          <w:sz w:val="24"/>
          <w:szCs w:val="24"/>
        </w:rPr>
        <w:t xml:space="preserve">yang merupakan penulis buku dengan judul </w:t>
      </w:r>
      <w:r w:rsidRPr="003E1AC8">
        <w:rPr>
          <w:rFonts w:ascii="Times New Roman" w:hAnsi="Times New Roman" w:cs="Times New Roman"/>
          <w:sz w:val="24"/>
          <w:szCs w:val="24"/>
        </w:rPr>
        <w:t xml:space="preserve">`Aisha as Siyasa'' (``Aisha dan Politik''), </w:t>
      </w:r>
      <w:r w:rsidR="006756DD">
        <w:rPr>
          <w:rFonts w:ascii="Times New Roman" w:hAnsi="Times New Roman" w:cs="Times New Roman"/>
          <w:sz w:val="24"/>
          <w:szCs w:val="24"/>
        </w:rPr>
        <w:t>mengawali bukunya dengan judul bab</w:t>
      </w:r>
      <w:r w:rsidRPr="003E1AC8">
        <w:rPr>
          <w:rFonts w:ascii="Times New Roman" w:hAnsi="Times New Roman" w:cs="Times New Roman"/>
          <w:sz w:val="24"/>
          <w:szCs w:val="24"/>
        </w:rPr>
        <w:t xml:space="preserve"> ``Al-Mara as Siyasa'' (Wanita dan Politik). </w:t>
      </w:r>
      <w:r w:rsidR="006756DD">
        <w:rPr>
          <w:rFonts w:ascii="Times New Roman" w:hAnsi="Times New Roman" w:cs="Times New Roman"/>
          <w:sz w:val="24"/>
          <w:szCs w:val="24"/>
        </w:rPr>
        <w:t>Didalam bab tersebut diceritakan bahwa beliau mengungkapkan sikap menolak atas peran perempuan didalam dunia perpolitikan terkhusus dalam memimpin se</w:t>
      </w:r>
      <w:r w:rsidR="00EB43AF">
        <w:rPr>
          <w:rFonts w:ascii="Times New Roman" w:hAnsi="Times New Roman" w:cs="Times New Roman"/>
          <w:sz w:val="24"/>
          <w:szCs w:val="24"/>
        </w:rPr>
        <w:t>suatu terlebih dunia pemerintah</w:t>
      </w:r>
      <w:r w:rsidRPr="003E1AC8">
        <w:rPr>
          <w:rFonts w:ascii="Times New Roman" w:hAnsi="Times New Roman" w:cs="Times New Roman"/>
          <w:sz w:val="24"/>
          <w:szCs w:val="24"/>
        </w:rPr>
        <w:t>.</w:t>
      </w:r>
    </w:p>
    <w:p w:rsidR="00E1087D" w:rsidRDefault="00EB43AF" w:rsidP="004E54CE">
      <w:pPr>
        <w:spacing w:after="0"/>
        <w:rPr>
          <w:rFonts w:ascii="Times New Roman" w:hAnsi="Times New Roman" w:cs="Times New Roman"/>
          <w:sz w:val="24"/>
          <w:szCs w:val="24"/>
        </w:rPr>
      </w:pPr>
      <w:r>
        <w:rPr>
          <w:rFonts w:ascii="Times New Roman" w:hAnsi="Times New Roman" w:cs="Times New Roman"/>
          <w:sz w:val="24"/>
          <w:szCs w:val="24"/>
        </w:rPr>
        <w:tab/>
      </w:r>
      <w:r w:rsidR="006805CA" w:rsidRPr="003E1AC8">
        <w:rPr>
          <w:rFonts w:ascii="Times New Roman" w:hAnsi="Times New Roman" w:cs="Times New Roman"/>
          <w:sz w:val="24"/>
          <w:szCs w:val="24"/>
        </w:rPr>
        <w:t>Saeed al-Afghani</w:t>
      </w:r>
      <w:r>
        <w:rPr>
          <w:rFonts w:ascii="Times New Roman" w:hAnsi="Times New Roman" w:cs="Times New Roman"/>
          <w:sz w:val="24"/>
          <w:szCs w:val="24"/>
        </w:rPr>
        <w:t xml:space="preserve"> mengatakan</w:t>
      </w:r>
      <w:r w:rsidR="006805CA" w:rsidRPr="003E1AC8">
        <w:rPr>
          <w:rFonts w:ascii="Times New Roman" w:hAnsi="Times New Roman" w:cs="Times New Roman"/>
          <w:sz w:val="24"/>
          <w:szCs w:val="24"/>
        </w:rPr>
        <w:t xml:space="preserve">, Sunnatullah </w:t>
      </w:r>
      <w:r>
        <w:rPr>
          <w:rFonts w:ascii="Times New Roman" w:hAnsi="Times New Roman" w:cs="Times New Roman"/>
          <w:sz w:val="24"/>
          <w:szCs w:val="24"/>
        </w:rPr>
        <w:t>memberikan pemutusan bahwa ada hal yang menjadi pembeda secara unik diantara laki-laki dan perempuan khususnya di aspek fisiologis, emosi dan spiritualnya.</w:t>
      </w:r>
      <w:r w:rsidR="006805CA">
        <w:rPr>
          <w:rFonts w:ascii="Times New Roman" w:hAnsi="Times New Roman" w:cs="Times New Roman"/>
          <w:sz w:val="24"/>
          <w:szCs w:val="24"/>
        </w:rPr>
        <w:t xml:space="preserve"> </w:t>
      </w:r>
      <w:r w:rsidR="006805CA">
        <w:rPr>
          <w:rStyle w:val="FootnoteReference"/>
          <w:rFonts w:ascii="Times New Roman" w:hAnsi="Times New Roman" w:cs="Times New Roman"/>
          <w:sz w:val="24"/>
          <w:szCs w:val="24"/>
        </w:rPr>
        <w:fldChar w:fldCharType="begin"/>
      </w:r>
      <w:r w:rsidR="006805CA">
        <w:rPr>
          <w:rFonts w:ascii="Times New Roman" w:hAnsi="Times New Roman" w:cs="Times New Roman"/>
          <w:sz w:val="24"/>
          <w:szCs w:val="24"/>
        </w:rPr>
        <w:instrText>ADDIN CSL_CITATION {"citationItems":[{"id":"ITEM-1","itemData":{"author":[{"dropping-particle":"","family":"Sadari","given":"","non-dropping-particle":"","parse-names":false,"suffix":""}],"container-title":"Misykat","id":"ITEM-1","issue":"01","issued":{"date-parts":[["2017"]]},"page":"35-54","title":"Syariah Islam dan Kekuasaan: Diskursus Kepala Negara Wanita","type":"article-journal","volume":"02"},"uris":["http://www.mendeley.com/documents/?uuid=fa3cf739-3d2c-4fd0-a96a-eada5ca05832"]}],"mendeley":{"formattedCitation":"(Sadari, 2017)","plainTextFormattedCitation":"(Sadari, 2017)","previouslyFormattedCitation":"(Sadari, 2017)"},"properties":{"noteIndex":0},"schema":"https://github.com/citation-style-language/schema/raw/master/csl-citation.json"}</w:instrText>
      </w:r>
      <w:r w:rsidR="006805CA">
        <w:rPr>
          <w:rStyle w:val="FootnoteReference"/>
          <w:rFonts w:ascii="Times New Roman" w:hAnsi="Times New Roman" w:cs="Times New Roman"/>
          <w:sz w:val="24"/>
          <w:szCs w:val="24"/>
        </w:rPr>
        <w:fldChar w:fldCharType="separate"/>
      </w:r>
      <w:r w:rsidR="006805CA">
        <w:rPr>
          <w:rFonts w:ascii="Times New Roman" w:hAnsi="Times New Roman" w:cs="Times New Roman"/>
          <w:noProof/>
          <w:sz w:val="24"/>
          <w:szCs w:val="24"/>
        </w:rPr>
        <w:t>(Sadari, 2017)</w:t>
      </w:r>
      <w:r w:rsidR="006805CA">
        <w:rPr>
          <w:rStyle w:val="FootnoteReference"/>
          <w:rFonts w:ascii="Times New Roman" w:hAnsi="Times New Roman" w:cs="Times New Roman"/>
          <w:sz w:val="24"/>
          <w:szCs w:val="24"/>
        </w:rPr>
        <w:fldChar w:fldCharType="end"/>
      </w:r>
      <w:r w:rsidR="006805CA">
        <w:rPr>
          <w:rFonts w:ascii="Times New Roman" w:hAnsi="Times New Roman" w:cs="Times New Roman"/>
          <w:sz w:val="24"/>
          <w:szCs w:val="24"/>
        </w:rPr>
        <w:t xml:space="preserve">. </w:t>
      </w:r>
      <w:r w:rsidR="00EF737B">
        <w:rPr>
          <w:rFonts w:ascii="Times New Roman" w:hAnsi="Times New Roman" w:cs="Times New Roman"/>
          <w:sz w:val="24"/>
          <w:szCs w:val="24"/>
        </w:rPr>
        <w:t xml:space="preserve">Dunia politik serta pemerintah mengharuskan cakup pandang yang jauh, berfikir logika, punya daya tahan yang kuat dan bisa mengatur emosi serta kemauan dengan baik, namun hal ini kebanyakan perempuan tidak memilikinya. </w:t>
      </w:r>
      <w:r w:rsidR="00BC3DC7">
        <w:rPr>
          <w:rFonts w:ascii="Times New Roman" w:hAnsi="Times New Roman" w:cs="Times New Roman"/>
          <w:sz w:val="24"/>
          <w:szCs w:val="24"/>
        </w:rPr>
        <w:t>Karenanya, politik dapat dikatakan sebagai seni bagi laki-laki, adapun perempuan yang menjadi dunianya yaitu keluarga serta rumah tangganya. Dikalangan perempuan dan laki-laki terdapat beberapa perbedaan terkait kodratnya, dimana mereka memiliki masing-masing peran</w:t>
      </w:r>
      <w:r w:rsidR="004E54CE">
        <w:rPr>
          <w:rFonts w:ascii="Times New Roman" w:hAnsi="Times New Roman" w:cs="Times New Roman"/>
          <w:sz w:val="24"/>
          <w:szCs w:val="24"/>
        </w:rPr>
        <w:t>. Oleh karena itu hak dan kodrat ini tidak bisa di acuhkan begitu saja, melainkan harus diperhatikan, jika di acuhkan akan mengakibatkan melawan hukum alam yang ada</w:t>
      </w:r>
      <w:r w:rsidR="006805CA">
        <w:rPr>
          <w:rFonts w:ascii="Times New Roman" w:hAnsi="Times New Roman" w:cs="Times New Roman"/>
          <w:sz w:val="24"/>
          <w:szCs w:val="24"/>
        </w:rPr>
        <w:t xml:space="preserve"> </w:t>
      </w:r>
      <w:r w:rsidR="006805CA">
        <w:rPr>
          <w:rStyle w:val="FootnoteReference"/>
          <w:rFonts w:ascii="Times New Roman" w:hAnsi="Times New Roman" w:cs="Times New Roman"/>
          <w:sz w:val="24"/>
          <w:szCs w:val="24"/>
        </w:rPr>
        <w:fldChar w:fldCharType="begin"/>
      </w:r>
      <w:r w:rsidR="006805CA">
        <w:rPr>
          <w:rFonts w:ascii="Times New Roman" w:hAnsi="Times New Roman" w:cs="Times New Roman"/>
          <w:sz w:val="24"/>
          <w:szCs w:val="24"/>
        </w:rPr>
        <w:instrText>ADDIN CSL_CITATION {"citationItems":[{"id":"ITEM-1","itemData":{"author":[{"dropping-particle":"","family":"Fetra","given":"Rafi Reno","non-dropping-particle":"","parse-names":false,"suffix":""}],"container-title":"UIN Sultan Syarif Kasim RIAU-Pekanbaru","id":"ITEM-1","issued":{"date-parts":[["2020"]]},"page":"1-190","title":"Kapabilitas Kepemimpinan Kepala Desa Perempuan Di Desa Ganting Kecamatan Salo Kabupaten Kampar Perspektif Fiqh Siyasah","type":"article-journal"},"uris":["http://www.mendeley.com/documents/?uuid=00c92437-1141-4c1e-b979-249cd095ba72"]}],"mendeley":{"formattedCitation":"(Fetra, 2020)","plainTextFormattedCitation":"(Fetra, 2020)","previouslyFormattedCitation":"(Fetra, 2020)"},"properties":{"noteIndex":0},"schema":"https://github.com/citation-style-language/schema/raw/master/csl-citation.json"}</w:instrText>
      </w:r>
      <w:r w:rsidR="006805CA">
        <w:rPr>
          <w:rStyle w:val="FootnoteReference"/>
          <w:rFonts w:ascii="Times New Roman" w:hAnsi="Times New Roman" w:cs="Times New Roman"/>
          <w:sz w:val="24"/>
          <w:szCs w:val="24"/>
        </w:rPr>
        <w:fldChar w:fldCharType="separate"/>
      </w:r>
      <w:r w:rsidR="006805CA">
        <w:rPr>
          <w:rFonts w:ascii="Times New Roman" w:hAnsi="Times New Roman" w:cs="Times New Roman"/>
          <w:bCs/>
          <w:noProof/>
          <w:sz w:val="24"/>
          <w:szCs w:val="24"/>
        </w:rPr>
        <w:t>(Fetra, 2020)</w:t>
      </w:r>
      <w:r w:rsidR="006805CA">
        <w:rPr>
          <w:rStyle w:val="FootnoteReference"/>
          <w:rFonts w:ascii="Times New Roman" w:hAnsi="Times New Roman" w:cs="Times New Roman"/>
          <w:sz w:val="24"/>
          <w:szCs w:val="24"/>
        </w:rPr>
        <w:fldChar w:fldCharType="end"/>
      </w:r>
      <w:r w:rsidR="006805CA">
        <w:rPr>
          <w:rFonts w:ascii="Times New Roman" w:hAnsi="Times New Roman" w:cs="Times New Roman"/>
          <w:sz w:val="24"/>
          <w:szCs w:val="24"/>
        </w:rPr>
        <w:t>.</w:t>
      </w:r>
    </w:p>
    <w:p w:rsidR="00E1087D" w:rsidRDefault="006805CA" w:rsidP="00AE0873">
      <w:pPr>
        <w:pStyle w:val="ListParagraph"/>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r>
      <w:r w:rsidR="00053E6A">
        <w:rPr>
          <w:rFonts w:ascii="Times New Roman" w:hAnsi="Times New Roman" w:cs="Times New Roman"/>
          <w:sz w:val="24"/>
          <w:szCs w:val="24"/>
        </w:rPr>
        <w:t xml:space="preserve">Berdasar penjelasan yang telah panjang lebar dipaparkan, maka dapat kita lihat pandangan baru tentang perempuan, dan hal ini tentunya menimbulkan masalah baru dan pertanyaan baru khususnya negara Indonesia, yaitu </w:t>
      </w:r>
      <w:r w:rsidR="00A4234A">
        <w:rPr>
          <w:rFonts w:ascii="Times New Roman" w:hAnsi="Times New Roman" w:cs="Times New Roman"/>
          <w:sz w:val="24"/>
          <w:szCs w:val="24"/>
        </w:rPr>
        <w:t>bagaimana tanggapan umat Islam di Indonesia dengan kepemimpinan yang dilakukan perempuan, bagaimana hukumnya.</w:t>
      </w:r>
      <w:r>
        <w:rPr>
          <w:rFonts w:ascii="Times New Roman" w:hAnsi="Times New Roman" w:cs="Times New Roman"/>
          <w:sz w:val="24"/>
          <w:szCs w:val="24"/>
        </w:rPr>
        <w:t xml:space="preserve"> </w:t>
      </w:r>
      <w:r w:rsidR="00A4234A">
        <w:rPr>
          <w:rFonts w:ascii="Times New Roman" w:hAnsi="Times New Roman" w:cs="Times New Roman"/>
          <w:sz w:val="24"/>
          <w:szCs w:val="24"/>
        </w:rPr>
        <w:t>Menganai hal ini, perpolitikan perempuan bisa kita lihat setelah pasca reformasi, bagi siapa saja dibuka gerbang untuk masuk ke dunia politik dengan mengusungkan demokrasi setelah masa reformasi</w:t>
      </w:r>
      <w:r>
        <w:rPr>
          <w:rFonts w:ascii="Times New Roman" w:hAnsi="Times New Roman" w:cs="Times New Roman"/>
          <w:sz w:val="24"/>
          <w:szCs w:val="24"/>
        </w:rPr>
        <w:t xml:space="preserve">. </w:t>
      </w:r>
      <w:r w:rsidR="00E37B36">
        <w:rPr>
          <w:rFonts w:ascii="Times New Roman" w:hAnsi="Times New Roman" w:cs="Times New Roman"/>
          <w:sz w:val="24"/>
          <w:szCs w:val="24"/>
        </w:rPr>
        <w:t xml:space="preserve">Pada pasca reformasi, kedudukan perempuan tidak ada perbedaan dengan laki-laki, perempuan bebas terjun ke dunia politik. Fakta ini dapat kita lihat dari presiden yang terpilih pertama kali berjenis kelamin perempuan yaitu </w:t>
      </w:r>
      <w:r>
        <w:rPr>
          <w:rFonts w:ascii="Times New Roman" w:hAnsi="Times New Roman" w:cs="Times New Roman"/>
          <w:sz w:val="24"/>
          <w:szCs w:val="24"/>
        </w:rPr>
        <w:t xml:space="preserve">Megawati Soekarno Putri. </w:t>
      </w:r>
      <w:r w:rsidR="00AE0873">
        <w:rPr>
          <w:rFonts w:ascii="Times New Roman" w:hAnsi="Times New Roman" w:cs="Times New Roman"/>
          <w:sz w:val="24"/>
          <w:szCs w:val="24"/>
        </w:rPr>
        <w:t>Kemudian pada masa ini juga banyak ditemui para perempuan yang menjabat di posisi strategis dan penting di dunia pemerintahan.</w:t>
      </w:r>
    </w:p>
    <w:p w:rsidR="00E1087D" w:rsidRDefault="00E1087D">
      <w:pPr>
        <w:pStyle w:val="ListParagraph"/>
        <w:autoSpaceDE w:val="0"/>
        <w:autoSpaceDN w:val="0"/>
        <w:adjustRightInd w:val="0"/>
        <w:spacing w:after="0"/>
        <w:ind w:left="0"/>
        <w:rPr>
          <w:rFonts w:ascii="Times New Roman" w:hAnsi="Times New Roman" w:cs="Times New Roman"/>
          <w:sz w:val="24"/>
          <w:szCs w:val="24"/>
        </w:rPr>
      </w:pPr>
    </w:p>
    <w:p w:rsidR="00E1087D" w:rsidRDefault="006805CA">
      <w:pPr>
        <w:pStyle w:val="ListParagraph"/>
        <w:autoSpaceDE w:val="0"/>
        <w:autoSpaceDN w:val="0"/>
        <w:adjustRightInd w:val="0"/>
        <w:spacing w:after="0"/>
        <w:ind w:left="0"/>
        <w:rPr>
          <w:rFonts w:ascii="Times New Roman" w:hAnsi="Times New Roman" w:cs="Times New Roman"/>
          <w:b/>
          <w:sz w:val="24"/>
          <w:szCs w:val="24"/>
        </w:rPr>
      </w:pPr>
      <w:r>
        <w:rPr>
          <w:rFonts w:ascii="Times New Roman" w:hAnsi="Times New Roman" w:cs="Times New Roman"/>
          <w:b/>
          <w:sz w:val="24"/>
          <w:szCs w:val="24"/>
        </w:rPr>
        <w:t>METODE PENELITIAN</w:t>
      </w:r>
    </w:p>
    <w:p w:rsidR="00E1087D" w:rsidRDefault="006805CA" w:rsidP="00BD74D4">
      <w:pPr>
        <w:spacing w:after="0"/>
        <w:rPr>
          <w:rFonts w:ascii="Times New Roman" w:hAnsi="Times New Roman" w:cs="Times New Roman"/>
          <w:sz w:val="24"/>
          <w:szCs w:val="24"/>
        </w:rPr>
      </w:pPr>
      <w:r>
        <w:rPr>
          <w:rFonts w:ascii="Times New Roman" w:hAnsi="Times New Roman" w:cs="Times New Roman"/>
          <w:sz w:val="24"/>
          <w:szCs w:val="24"/>
        </w:rPr>
        <w:tab/>
      </w:r>
      <w:r w:rsidR="002A1C69">
        <w:rPr>
          <w:rFonts w:ascii="Times New Roman" w:hAnsi="Times New Roman" w:cs="Times New Roman"/>
          <w:sz w:val="24"/>
          <w:szCs w:val="24"/>
        </w:rPr>
        <w:t xml:space="preserve">Pada saat meneliti ini, peneliti merancangnya menggunakan metode </w:t>
      </w:r>
      <w:r w:rsidR="00FD6F7A">
        <w:rPr>
          <w:rFonts w:ascii="Times New Roman" w:hAnsi="Times New Roman" w:cs="Times New Roman"/>
          <w:sz w:val="24"/>
          <w:szCs w:val="24"/>
        </w:rPr>
        <w:t xml:space="preserve">kualitatif, yang mengakibatkan peneliti mampu menjelaskan dengan detail bagaimana hukum perempuan dalam memimpin di Indonesia, khususnya masa setelah reformasi. Peneliti juga memakai penelitian berjenis normative, dimana peneliti mengambil sumber </w:t>
      </w:r>
      <w:r w:rsidR="0099077A">
        <w:rPr>
          <w:rFonts w:ascii="Times New Roman" w:hAnsi="Times New Roman" w:cs="Times New Roman"/>
          <w:sz w:val="24"/>
          <w:szCs w:val="24"/>
        </w:rPr>
        <w:t>utama di kepustakaan dengan sumber primer ataupun sekundernya semua memakai sumber yang berhubungan dengan tema yaitu hukum</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r>
      <w:r>
        <w:rPr>
          <w:rFonts w:ascii="Times New Roman" w:hAnsi="Times New Roman" w:cs="Times New Roman"/>
          <w:bCs/>
          <w:sz w:val="24"/>
          <w:szCs w:val="24"/>
        </w:rPr>
        <w:instrText>ADDIN CSL_CITATION {"citationItems":[{"id":"ITEM-1","itemData":{"author":[{"dropping-particle":"","family":"Darmalaksana","given":"Wahyudin","non-dropping-particle":"","parse-names":false,"suffix":""}],"id":"ITEM-1","issued":{"date-parts":[["2020"]]},"number-of-pages":"1-6","publisher":",” Pre-print Digital Library UIN Sunan Gunung Djati","publisher-place":"Bandung","title":"Metode Penelitian Kualitatif Studi Pustaka dan Studi Lapangan","type":"book"},"uris":["http://www.mendeley.com/documents/?uuid=b3262e23-1c1e-4a7c-bf8a-0a93e16f1e8b"]}],"mendeley":{"formattedCitation":"(Darmalaksana, 2020)","plainTextFormattedCitation":"(Darmalaksana, 2020)"},"properties":{"noteIndex":0},"schema":"https://github.com/citation-style-language/schema/raw/master/csl-citation.json"}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noProof/>
          <w:sz w:val="24"/>
          <w:szCs w:val="24"/>
        </w:rPr>
        <w:t>(Darmalaksana, 2020)</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r w:rsidR="00EE0C6F">
        <w:rPr>
          <w:rFonts w:ascii="Times New Roman" w:hAnsi="Times New Roman" w:cs="Times New Roman"/>
          <w:bCs/>
          <w:sz w:val="24"/>
          <w:szCs w:val="24"/>
        </w:rPr>
        <w:t xml:space="preserve">Pengumpulan data dari penelitian, peneliti memakainya dengan membaca lalu mengambil bagian penting selanjutnya mencatatnya, dan tahapan analisa menggunakan metode kualitatif deskriptif, </w:t>
      </w:r>
      <w:r w:rsidR="0028683E">
        <w:rPr>
          <w:rFonts w:ascii="Times New Roman" w:hAnsi="Times New Roman" w:cs="Times New Roman"/>
          <w:bCs/>
          <w:sz w:val="24"/>
          <w:szCs w:val="24"/>
        </w:rPr>
        <w:t>pada tahapan pemahaman kejadian menganalisisnya dengan penelitian informasi serupa</w:t>
      </w:r>
      <w:r>
        <w:rPr>
          <w:rFonts w:ascii="Times New Roman" w:hAnsi="Times New Roman" w:cs="Times New Roman"/>
          <w:sz w:val="24"/>
          <w:szCs w:val="24"/>
        </w:rPr>
        <w:t xml:space="preserve">. </w:t>
      </w:r>
      <w:r w:rsidR="0028683E">
        <w:rPr>
          <w:rFonts w:ascii="Times New Roman" w:hAnsi="Times New Roman" w:cs="Times New Roman"/>
          <w:sz w:val="24"/>
          <w:szCs w:val="24"/>
        </w:rPr>
        <w:t>Pada tahapan ini, peneliti menganalisis dan menelaah data yang diperlukan berdasarkan data-data yang bersumber dari buku</w:t>
      </w:r>
      <w:r w:rsidR="00BD74D4">
        <w:rPr>
          <w:rFonts w:ascii="Times New Roman" w:hAnsi="Times New Roman" w:cs="Times New Roman"/>
          <w:sz w:val="24"/>
          <w:szCs w:val="24"/>
        </w:rPr>
        <w:t>, memilih segala jenis informasi lalu dirampungkan menjadi satu didalam karya/artikel ini.</w:t>
      </w:r>
    </w:p>
    <w:p w:rsidR="00E1087D" w:rsidRDefault="00E1087D">
      <w:pPr>
        <w:pStyle w:val="ListParagraph"/>
        <w:autoSpaceDE w:val="0"/>
        <w:autoSpaceDN w:val="0"/>
        <w:adjustRightInd w:val="0"/>
        <w:spacing w:after="0"/>
        <w:ind w:left="0"/>
        <w:rPr>
          <w:rFonts w:ascii="Times New Roman" w:hAnsi="Times New Roman" w:cs="Times New Roman"/>
          <w:b/>
          <w:sz w:val="24"/>
          <w:szCs w:val="24"/>
        </w:rPr>
      </w:pPr>
    </w:p>
    <w:p w:rsidR="00E1087D" w:rsidRDefault="006805CA">
      <w:pPr>
        <w:pStyle w:val="ListParagraph"/>
        <w:autoSpaceDE w:val="0"/>
        <w:autoSpaceDN w:val="0"/>
        <w:adjustRightInd w:val="0"/>
        <w:spacing w:after="0"/>
        <w:ind w:left="0"/>
        <w:rPr>
          <w:rFonts w:ascii="Times New Roman" w:hAnsi="Times New Roman" w:cs="Times New Roman"/>
          <w:b/>
          <w:sz w:val="24"/>
          <w:szCs w:val="24"/>
        </w:rPr>
      </w:pPr>
      <w:r>
        <w:rPr>
          <w:rFonts w:ascii="Times New Roman" w:hAnsi="Times New Roman" w:cs="Times New Roman"/>
          <w:b/>
          <w:sz w:val="24"/>
          <w:szCs w:val="24"/>
        </w:rPr>
        <w:t>PEMBAHASAN</w:t>
      </w:r>
    </w:p>
    <w:p w:rsidR="00E1087D" w:rsidRDefault="006805CA">
      <w:pPr>
        <w:pStyle w:val="ListParagraph"/>
        <w:numPr>
          <w:ilvl w:val="0"/>
          <w:numId w:val="43"/>
        </w:numPr>
        <w:tabs>
          <w:tab w:val="left" w:pos="567"/>
          <w:tab w:val="left" w:pos="7938"/>
        </w:tabs>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Kedudukan Perempuan</w:t>
      </w:r>
    </w:p>
    <w:p w:rsidR="00E1087D" w:rsidRDefault="006805CA" w:rsidP="007B0E30">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t xml:space="preserve">  </w:t>
      </w:r>
      <w:r w:rsidR="00ED6EC9">
        <w:rPr>
          <w:rFonts w:ascii="Times New Roman" w:hAnsi="Times New Roman" w:cs="Times New Roman"/>
          <w:sz w:val="24"/>
          <w:szCs w:val="24"/>
        </w:rPr>
        <w:t>Perihal perempuan bisa dikatakan merupakan salah satu jenis gender yang berada di lingkungan masyarakat sosial. Beberapa konsep atau pengertian mengenai perempuan maupun laki-laki mengatakan bahwa ada perbedaan dari kedua jenis gender te</w:t>
      </w:r>
      <w:r w:rsidR="007B0E30">
        <w:rPr>
          <w:rFonts w:ascii="Times New Roman" w:hAnsi="Times New Roman" w:cs="Times New Roman"/>
          <w:sz w:val="24"/>
          <w:szCs w:val="24"/>
        </w:rPr>
        <w:t>rsebut baik diberbagai konteks baik sosial maupun budayanya</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Pratiwi","given":"Sulistia","non-dropping-particle":"","parse-names":false,"suffix":""},{"dropping-particle":"","family":"Bahri","given":"Subur","non-dropping-particle":"","parse-names":false,"suffix":""},{"dropping-particle":"","family":"Priyanto","given":"Hary","non-dropping-particle":"","parse-names":false,"suffix":""}],"container-title":"KATARSIS Ilmu Administrasi Publik","id":"ITEM-1","issued":{"date-parts":[["0"]]},"page":"1-7","title":"Konsepsi Politik Sarinah Sebagai Politik Pembebasan Studi Pada Kebangkitan Perempuan Banyuwangi Dalam Politik Lokal","type":"article-journal"},"uris":["http://www.mendeley.com/documents/?uuid=72b84619-5638-4b51-a4f6-14b431e15481"]}],"mendeley":{"formattedCitation":"(Pratiwi et al., n.d.)","plainTextFormattedCitation":"(Pratiwi et al., n.d.)","previouslyFormattedCitation":"(Pratiwi et al., n.d.)"},"properties":{"noteIndex":0},"schema":"https://github.com/citation-style-language/schema/raw/master/csl-citation.json"}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bCs/>
          <w:noProof/>
          <w:sz w:val="24"/>
          <w:szCs w:val="24"/>
        </w:rPr>
        <w:t>(Pratiwi et al., n.d.)</w:t>
      </w:r>
      <w:r>
        <w:rPr>
          <w:rStyle w:val="FootnoteReference"/>
          <w:rFonts w:ascii="Times New Roman" w:hAnsi="Times New Roman" w:cs="Times New Roman"/>
          <w:sz w:val="24"/>
          <w:szCs w:val="24"/>
        </w:rPr>
        <w:fldChar w:fldCharType="end"/>
      </w:r>
      <w:r>
        <w:rPr>
          <w:rFonts w:ascii="Times New Roman" w:hAnsi="Times New Roman" w:cs="Times New Roman"/>
          <w:sz w:val="24"/>
          <w:szCs w:val="24"/>
        </w:rPr>
        <w:t>.</w:t>
      </w:r>
    </w:p>
    <w:p w:rsidR="00E1087D" w:rsidRDefault="006805CA" w:rsidP="00166904">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r>
      <w:r w:rsidR="00B302F6">
        <w:rPr>
          <w:rFonts w:ascii="Times New Roman" w:hAnsi="Times New Roman" w:cs="Times New Roman"/>
          <w:sz w:val="24"/>
          <w:szCs w:val="24"/>
        </w:rPr>
        <w:t xml:space="preserve">Berdasarkan pemaparan tersebut, dapat kita ketahui banyak ketimpangan antara laki-laki dan perempuan yang membedakan dominasi diantara keduanya. Laki-laki didominasi dengan sifatnya yang instrumental, aktivis, melindungi serta memimpin di dalam suatu kelompok/pemimpin. </w:t>
      </w:r>
      <w:r w:rsidR="00DE0162">
        <w:rPr>
          <w:rFonts w:ascii="Times New Roman" w:hAnsi="Times New Roman" w:cs="Times New Roman"/>
          <w:sz w:val="24"/>
          <w:szCs w:val="24"/>
        </w:rPr>
        <w:t>Adapun bagi perempuan sifatnya yang dominan seperti feminism, dinilai pasif dan emosinya tidak stabil. Jika perempuan memimpin, maka pembawaannya biasanya halus, lembut, bijaksana, pengertian dengan bawahan, sehingga suatu organisasi yang dipimpinnya akan cenderung sukses.</w:t>
      </w:r>
      <w:r w:rsidR="007C3F68">
        <w:rPr>
          <w:rFonts w:ascii="Times New Roman" w:hAnsi="Times New Roman" w:cs="Times New Roman"/>
          <w:sz w:val="24"/>
          <w:szCs w:val="24"/>
        </w:rPr>
        <w:t xml:space="preserve"> Dari beberapa pola memimpin yang dipaparkan tersebut, sering kali tidak semuanya bisa tertoleransikan</w:t>
      </w:r>
      <w:r w:rsidR="00166904">
        <w:rPr>
          <w:rFonts w:ascii="Times New Roman" w:hAnsi="Times New Roman" w:cs="Times New Roman"/>
          <w:sz w:val="24"/>
          <w:szCs w:val="24"/>
        </w:rPr>
        <w:t>, paling banyak suatu keputusan diambil secara pribadi/individu</w:t>
      </w:r>
      <w:r w:rsidR="00166904">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Yumna","given":"","non-dropping-particle":"","parse-names":false,"suffix":""},{"dropping-particle":"","family":"Abidin","given":"Zainal","non-dropping-particle":"","parse-names":false,"suffix":""}],"container-title":"Syifa Al-Qulub","id":"ITEM-1","issue":"1","issued":{"date-parts":[["2019"]]},"page":"69-81","title":"Gerakan Pemikiran Islam Kultural Sufistik Di Indonesia","type":"article-journal","volume":"1"},"uris":["http://www.mendeley.com/documents/?uuid=4c3bcdb5-d460-48a2-bf68-6da39a276ec2"]}],"mendeley":{"formattedCitation":"(Yumna &amp; Abidin, 2019)","plainTextFormattedCitation":"(Yumna &amp; Abidin, 2019)","previouslyFormattedCitation":"(Yumna &amp; Abidin, 2019)"},"properties":{"noteIndex":0},"schema":"https://github.com/citation-style-language/schema/raw/master/csl-citation.json"}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bCs/>
          <w:noProof/>
          <w:sz w:val="24"/>
          <w:szCs w:val="24"/>
        </w:rPr>
        <w:t>(Yumna &amp; Abidin, 2019)</w:t>
      </w:r>
      <w:r>
        <w:rPr>
          <w:rStyle w:val="FootnoteReference"/>
          <w:rFonts w:ascii="Times New Roman" w:hAnsi="Times New Roman" w:cs="Times New Roman"/>
          <w:sz w:val="24"/>
          <w:szCs w:val="24"/>
        </w:rPr>
        <w:fldChar w:fldCharType="end"/>
      </w:r>
    </w:p>
    <w:p w:rsidR="00E1087D" w:rsidRDefault="00166904" w:rsidP="00E567C3">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Menurut hukum Islam, tidak ada sedikitpun mengatakan bahwa posisi perempuan berada dibawah laki-laki. Islam juga bukan menganut asas patriarki</w:t>
      </w:r>
      <w:r w:rsidR="00E74EB7">
        <w:rPr>
          <w:rFonts w:ascii="Times New Roman" w:hAnsi="Times New Roman" w:cs="Times New Roman"/>
          <w:sz w:val="24"/>
          <w:szCs w:val="24"/>
        </w:rPr>
        <w:t xml:space="preserve">. Tetapi dalam Islam, jika seorang perempuan sudah menikah, maka tanggung jawabnya berpindah pada suaminya. Hadis nabi juga mendukung hal ini, yang maknanya sebaik-baik seorang laki-laki yaitu yang menghormati istrinya/ para perempuan. </w:t>
      </w:r>
      <w:r w:rsidR="00293FCF">
        <w:rPr>
          <w:rFonts w:ascii="Times New Roman" w:hAnsi="Times New Roman" w:cs="Times New Roman"/>
          <w:sz w:val="24"/>
          <w:szCs w:val="24"/>
        </w:rPr>
        <w:t>Perempuan juga tidak wajib hukumnya untuk mencari nafkah, hal ini bukan juga semata-mata menunjukkan bahwa kedudukan perempuan rendah dengan berharap pada suaminya saja. Akan tetapi perempuan dirumah dan tida mencari nafkah juga mempunyai misi yang penting secara vital dirumah untuk menjaga s</w:t>
      </w:r>
      <w:r w:rsidR="00E567C3">
        <w:rPr>
          <w:rFonts w:ascii="Times New Roman" w:hAnsi="Times New Roman" w:cs="Times New Roman"/>
          <w:sz w:val="24"/>
          <w:szCs w:val="24"/>
        </w:rPr>
        <w:t>egala harta suami serta mendidik anaknya.</w:t>
      </w:r>
      <w:r w:rsidR="00E567C3">
        <w:rPr>
          <w:rStyle w:val="FootnoteReference"/>
          <w:rFonts w:ascii="Times New Roman" w:hAnsi="Times New Roman" w:cs="Times New Roman"/>
          <w:sz w:val="24"/>
          <w:szCs w:val="24"/>
        </w:rPr>
        <w:t xml:space="preserve"> </w:t>
      </w:r>
      <w:r w:rsidR="006805CA">
        <w:rPr>
          <w:rStyle w:val="FootnoteReference"/>
          <w:rFonts w:ascii="Times New Roman" w:hAnsi="Times New Roman" w:cs="Times New Roman"/>
          <w:sz w:val="24"/>
          <w:szCs w:val="24"/>
        </w:rPr>
        <w:fldChar w:fldCharType="begin"/>
      </w:r>
      <w:r w:rsidR="006805CA">
        <w:rPr>
          <w:rFonts w:ascii="Times New Roman" w:hAnsi="Times New Roman" w:cs="Times New Roman"/>
          <w:sz w:val="24"/>
          <w:szCs w:val="24"/>
        </w:rPr>
        <w:instrText>ADDIN CSL_CITATION {"citationItems":[{"id":"ITEM-1","itemData":{"author":[{"dropping-particle":"","family":"Rahmi","given":"Sri","non-dropping-particle":"","parse-names":false,"suffix":""}],"container-title":"Ar-Raniry Darussalam-Banda Aceh","id":"ITEM-1","issued":{"date-parts":[["2021"]]},"page":"1-74","title":"Peran Perempuan Dalam Sistem Pemerintahan Modern Menurut Siyasah Al-Syar’iyyah (Studi Pendapat Ali Muhammad Al-Shallabi)","type":"article-journal"},"uris":["http://www.mendeley.com/documents/?uuid=1deb8293-7b28-4bd4-aca7-e99bc25eff6b"]}],"mendeley":{"formattedCitation":"(Rahmi, 2021)","plainTextFormattedCitation":"(Rahmi, 2021)","previouslyFormattedCitation":"(Rahmi, 2021)"},"properties":{"noteIndex":0},"schema":"https://github.com/citation-style-language/schema/raw/master/csl-citation.json"}</w:instrText>
      </w:r>
      <w:r w:rsidR="006805CA">
        <w:rPr>
          <w:rStyle w:val="FootnoteReference"/>
          <w:rFonts w:ascii="Times New Roman" w:hAnsi="Times New Roman" w:cs="Times New Roman"/>
          <w:sz w:val="24"/>
          <w:szCs w:val="24"/>
        </w:rPr>
        <w:fldChar w:fldCharType="separate"/>
      </w:r>
      <w:r w:rsidR="006805CA">
        <w:rPr>
          <w:rFonts w:ascii="Times New Roman" w:hAnsi="Times New Roman" w:cs="Times New Roman"/>
          <w:bCs/>
          <w:noProof/>
          <w:sz w:val="24"/>
          <w:szCs w:val="24"/>
        </w:rPr>
        <w:t>(Rahmi, 2021)</w:t>
      </w:r>
      <w:r w:rsidR="006805CA">
        <w:rPr>
          <w:rStyle w:val="FootnoteReference"/>
          <w:rFonts w:ascii="Times New Roman" w:hAnsi="Times New Roman" w:cs="Times New Roman"/>
          <w:sz w:val="24"/>
          <w:szCs w:val="24"/>
        </w:rPr>
        <w:fldChar w:fldCharType="end"/>
      </w:r>
    </w:p>
    <w:p w:rsidR="00E1087D" w:rsidRDefault="006805CA" w:rsidP="009C7D52">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r>
      <w:r w:rsidR="009C7D52">
        <w:rPr>
          <w:rFonts w:ascii="Times New Roman" w:hAnsi="Times New Roman" w:cs="Times New Roman"/>
          <w:sz w:val="24"/>
          <w:szCs w:val="24"/>
        </w:rPr>
        <w:t>Syariat Islam tidak membedakan kedudukan laki-laki dan perempuan, keduanya memiliki tugas yang sama, akan tetapi jika dihadapkan pada kehidupan rumah tangga kedudukan laki-laki satu tingkat lebih tinggi dibandingkan perempuan dan hal tersebut bukan untuk menjatuhkan perempuan, dikarenakan tugas menjadi imam hanya bisa dilakukan oleh laki-laki. Selain itu, perempuan juga kurang kekuatannya untuk menjaga keluarga dimana tanggung jawab terberat untuk menafkahi, menjaga istri dan anak dari hal-hal buruk adalah kewajiban para laki-laki yang menjadi suami.</w:t>
      </w:r>
      <w:r>
        <w:rPr>
          <w:rFonts w:ascii="Times New Roman" w:hAnsi="Times New Roman" w:cs="Times New Roman"/>
          <w:sz w:val="24"/>
          <w:szCs w:val="24"/>
        </w:rPr>
        <w:t xml:space="preserve"> Firman Allah:</w:t>
      </w:r>
    </w:p>
    <w:p w:rsidR="00E1087D" w:rsidRDefault="006805CA">
      <w:pPr>
        <w:pStyle w:val="ListParagraph"/>
        <w:tabs>
          <w:tab w:val="left" w:pos="567"/>
          <w:tab w:val="left" w:pos="7938"/>
        </w:tabs>
        <w:autoSpaceDE w:val="0"/>
        <w:autoSpaceDN w:val="0"/>
        <w:bidi/>
        <w:adjustRightInd w:val="0"/>
        <w:spacing w:after="0" w:line="240" w:lineRule="auto"/>
        <w:ind w:left="0"/>
        <w:rPr>
          <w:rFonts w:ascii="(normal text)" w:hAnsi="(normal text)"/>
          <w:rtl/>
        </w:rPr>
      </w:pPr>
      <w:r>
        <w:rPr>
          <w:sz w:val="28"/>
          <w:szCs w:val="28"/>
        </w:rPr>
        <w:sym w:font="HQPB1" w:char="F024"/>
      </w:r>
      <w:r>
        <w:rPr>
          <w:sz w:val="28"/>
          <w:szCs w:val="28"/>
        </w:rPr>
        <w:sym w:font="HQPB5" w:char="F070"/>
      </w:r>
      <w:r>
        <w:rPr>
          <w:sz w:val="28"/>
          <w:szCs w:val="28"/>
        </w:rPr>
        <w:sym w:font="HQPB2" w:char="F06B"/>
      </w:r>
      <w:r>
        <w:rPr>
          <w:sz w:val="28"/>
          <w:szCs w:val="28"/>
        </w:rPr>
        <w:sym w:font="HQPB4" w:char="F09A"/>
      </w:r>
      <w:r>
        <w:rPr>
          <w:sz w:val="28"/>
          <w:szCs w:val="28"/>
        </w:rPr>
        <w:sym w:font="HQPB2" w:char="F089"/>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E2"/>
      </w:r>
      <w:r>
        <w:rPr>
          <w:sz w:val="28"/>
          <w:szCs w:val="28"/>
        </w:rPr>
        <w:sym w:font="HQPB1" w:char="F0A8"/>
      </w:r>
      <w:r>
        <w:rPr>
          <w:sz w:val="28"/>
          <w:szCs w:val="28"/>
        </w:rPr>
        <w:sym w:font="HQPB1" w:char="F024"/>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3" w:char="F02F"/>
      </w:r>
      <w:r>
        <w:rPr>
          <w:sz w:val="28"/>
          <w:szCs w:val="28"/>
        </w:rPr>
        <w:sym w:font="HQPB4" w:char="F0E4"/>
      </w:r>
      <w:r>
        <w:rPr>
          <w:sz w:val="28"/>
          <w:szCs w:val="28"/>
        </w:rPr>
        <w:sym w:font="HQPB2" w:char="F033"/>
      </w:r>
      <w:r>
        <w:rPr>
          <w:sz w:val="28"/>
          <w:szCs w:val="28"/>
        </w:rPr>
        <w:sym w:font="HQPB2" w:char="F0BB"/>
      </w:r>
      <w:r>
        <w:rPr>
          <w:sz w:val="28"/>
          <w:szCs w:val="28"/>
        </w:rPr>
        <w:sym w:font="HQPB5" w:char="F06F"/>
      </w:r>
      <w:r>
        <w:rPr>
          <w:sz w:val="28"/>
          <w:szCs w:val="28"/>
        </w:rPr>
        <w:sym w:font="HQPB2" w:char="F059"/>
      </w:r>
      <w:r>
        <w:rPr>
          <w:sz w:val="28"/>
          <w:szCs w:val="28"/>
        </w:rPr>
        <w:sym w:font="HQPB4" w:char="F0F8"/>
      </w:r>
      <w:r>
        <w:rPr>
          <w:sz w:val="28"/>
          <w:szCs w:val="28"/>
        </w:rPr>
        <w:sym w:font="HQPB2" w:char="F029"/>
      </w:r>
      <w:r>
        <w:rPr>
          <w:sz w:val="28"/>
          <w:szCs w:val="28"/>
        </w:rPr>
        <w:sym w:font="HQPB5" w:char="F06E"/>
      </w:r>
      <w:r>
        <w:rPr>
          <w:sz w:val="28"/>
          <w:szCs w:val="28"/>
        </w:rPr>
        <w:sym w:font="HQPB2" w:char="F03D"/>
      </w:r>
      <w:r>
        <w:rPr>
          <w:sz w:val="28"/>
          <w:szCs w:val="28"/>
        </w:rPr>
        <w:sym w:font="HQPB5" w:char="F079"/>
      </w:r>
      <w:r>
        <w:rPr>
          <w:sz w:val="28"/>
          <w:szCs w:val="28"/>
        </w:rPr>
        <w:sym w:font="HQPB1" w:char="F07A"/>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39"/>
      </w:r>
      <w:r>
        <w:rPr>
          <w:sz w:val="28"/>
          <w:szCs w:val="28"/>
        </w:rPr>
        <w:sym w:font="HQPB1" w:char="F08D"/>
      </w:r>
      <w:r>
        <w:rPr>
          <w:sz w:val="28"/>
          <w:szCs w:val="28"/>
        </w:rPr>
        <w:sym w:font="HQPB5" w:char="F078"/>
      </w:r>
      <w:r>
        <w:rPr>
          <w:sz w:val="28"/>
          <w:szCs w:val="28"/>
        </w:rPr>
        <w:sym w:font="HQPB2" w:char="F02E"/>
      </w:r>
      <w:r>
        <w:rPr>
          <w:sz w:val="28"/>
          <w:szCs w:val="28"/>
        </w:rPr>
        <w:sym w:font="HQPB5" w:char="F073"/>
      </w:r>
      <w:r>
        <w:rPr>
          <w:sz w:val="28"/>
          <w:szCs w:val="28"/>
        </w:rPr>
        <w:sym w:font="HQPB1" w:char="F08C"/>
      </w:r>
      <w:r>
        <w:rPr>
          <w:rFonts w:ascii="(normal text)" w:hAnsi="(normal text)"/>
          <w:rtl/>
        </w:rPr>
        <w:t xml:space="preserve"> </w:t>
      </w:r>
      <w:r>
        <w:rPr>
          <w:sz w:val="28"/>
          <w:szCs w:val="28"/>
        </w:rPr>
        <w:sym w:font="HQPB5" w:char="F034"/>
      </w:r>
      <w:r>
        <w:rPr>
          <w:sz w:val="28"/>
          <w:szCs w:val="28"/>
        </w:rPr>
        <w:sym w:font="HQPB2" w:char="F0D3"/>
      </w:r>
      <w:r>
        <w:rPr>
          <w:sz w:val="28"/>
          <w:szCs w:val="28"/>
        </w:rPr>
        <w:sym w:font="HQPB5" w:char="F073"/>
      </w:r>
      <w:r>
        <w:rPr>
          <w:sz w:val="28"/>
          <w:szCs w:val="28"/>
        </w:rPr>
        <w:sym w:font="HQPB1" w:char="F05C"/>
      </w:r>
      <w:r>
        <w:rPr>
          <w:sz w:val="28"/>
          <w:szCs w:val="28"/>
        </w:rPr>
        <w:sym w:font="HQPB2" w:char="F052"/>
      </w:r>
      <w:r>
        <w:rPr>
          <w:sz w:val="28"/>
          <w:szCs w:val="28"/>
        </w:rPr>
        <w:sym w:font="HQPB4" w:char="F0E9"/>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2" w:char="F0BB"/>
      </w:r>
      <w:r>
        <w:rPr>
          <w:sz w:val="28"/>
          <w:szCs w:val="28"/>
        </w:rPr>
        <w:sym w:font="HQPB5" w:char="F06F"/>
      </w:r>
      <w:r>
        <w:rPr>
          <w:sz w:val="28"/>
          <w:szCs w:val="28"/>
        </w:rPr>
        <w:sym w:font="HQPB2" w:char="F059"/>
      </w:r>
      <w:r>
        <w:rPr>
          <w:sz w:val="28"/>
          <w:szCs w:val="28"/>
        </w:rPr>
        <w:sym w:font="HQPB4" w:char="F0F9"/>
      </w:r>
      <w:r>
        <w:rPr>
          <w:sz w:val="28"/>
          <w:szCs w:val="28"/>
        </w:rPr>
        <w:sym w:font="HQPB2" w:char="F03D"/>
      </w:r>
      <w:r>
        <w:rPr>
          <w:sz w:val="28"/>
          <w:szCs w:val="28"/>
        </w:rPr>
        <w:sym w:font="HQPB5" w:char="F079"/>
      </w:r>
      <w:r>
        <w:rPr>
          <w:sz w:val="28"/>
          <w:szCs w:val="28"/>
        </w:rPr>
        <w:sym w:font="HQPB1" w:char="F0E8"/>
      </w:r>
      <w:r>
        <w:rPr>
          <w:sz w:val="28"/>
          <w:szCs w:val="28"/>
        </w:rPr>
        <w:sym w:font="HQPB5" w:char="F079"/>
      </w:r>
      <w:r>
        <w:rPr>
          <w:sz w:val="28"/>
          <w:szCs w:val="28"/>
        </w:rPr>
        <w:sym w:font="HQPB1" w:char="F05F"/>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5C"/>
      </w:r>
      <w:r>
        <w:rPr>
          <w:sz w:val="28"/>
          <w:szCs w:val="28"/>
        </w:rPr>
        <w:sym w:font="HQPB1" w:char="F02F"/>
      </w:r>
      <w:r>
        <w:rPr>
          <w:sz w:val="28"/>
          <w:szCs w:val="28"/>
        </w:rPr>
        <w:sym w:font="HQPB2" w:char="F071"/>
      </w:r>
      <w:r>
        <w:rPr>
          <w:sz w:val="28"/>
          <w:szCs w:val="28"/>
        </w:rPr>
        <w:sym w:font="HQPB4" w:char="F0E3"/>
      </w:r>
      <w:r>
        <w:rPr>
          <w:sz w:val="28"/>
          <w:szCs w:val="28"/>
        </w:rPr>
        <w:sym w:font="HQPB1" w:char="F0E8"/>
      </w:r>
      <w:r>
        <w:rPr>
          <w:sz w:val="28"/>
          <w:szCs w:val="28"/>
        </w:rPr>
        <w:sym w:font="HQPB4" w:char="F0E4"/>
      </w:r>
      <w:r>
        <w:rPr>
          <w:sz w:val="28"/>
          <w:szCs w:val="28"/>
        </w:rPr>
        <w:sym w:font="HQPB1" w:char="F0A9"/>
      </w:r>
      <w:r>
        <w:rPr>
          <w:rFonts w:ascii="(normal text)" w:hAnsi="(normal text)"/>
          <w:rtl/>
        </w:rPr>
        <w:t xml:space="preserve"> </w:t>
      </w:r>
      <w:r>
        <w:rPr>
          <w:sz w:val="28"/>
          <w:szCs w:val="28"/>
        </w:rPr>
        <w:sym w:font="HQPB5" w:char="F09F"/>
      </w:r>
      <w:r>
        <w:rPr>
          <w:sz w:val="28"/>
          <w:szCs w:val="28"/>
        </w:rPr>
        <w:sym w:font="HQPB2" w:char="F040"/>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4"/>
      </w:r>
      <w:r>
        <w:rPr>
          <w:sz w:val="28"/>
          <w:szCs w:val="28"/>
        </w:rPr>
        <w:sym w:font="HQPB1" w:char="F037"/>
      </w:r>
      <w:r>
        <w:rPr>
          <w:sz w:val="28"/>
          <w:szCs w:val="28"/>
        </w:rPr>
        <w:sym w:font="HQPB5" w:char="F073"/>
      </w:r>
      <w:r>
        <w:rPr>
          <w:sz w:val="28"/>
          <w:szCs w:val="28"/>
        </w:rPr>
        <w:sym w:font="HQPB2" w:char="F025"/>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8"/>
      </w:r>
      <w:r>
        <w:rPr>
          <w:sz w:val="28"/>
          <w:szCs w:val="28"/>
        </w:rPr>
        <w:sym w:font="HQPB1" w:char="F0F9"/>
      </w:r>
      <w:r>
        <w:rPr>
          <w:sz w:val="28"/>
          <w:szCs w:val="28"/>
        </w:rPr>
        <w:sym w:font="HQPB5" w:char="F075"/>
      </w:r>
      <w:r>
        <w:rPr>
          <w:sz w:val="28"/>
          <w:szCs w:val="28"/>
        </w:rPr>
        <w:sym w:font="HQPB1" w:char="F091"/>
      </w:r>
      <w:r>
        <w:rPr>
          <w:sz w:val="28"/>
          <w:szCs w:val="28"/>
        </w:rPr>
        <w:sym w:font="HQPB1" w:char="F024"/>
      </w:r>
      <w:r>
        <w:rPr>
          <w:sz w:val="28"/>
          <w:szCs w:val="28"/>
        </w:rPr>
        <w:sym w:font="HQPB5" w:char="F079"/>
      </w:r>
      <w:r>
        <w:rPr>
          <w:sz w:val="28"/>
          <w:szCs w:val="28"/>
        </w:rPr>
        <w:sym w:font="HQPB1" w:char="F0E8"/>
      </w:r>
      <w:r>
        <w:rPr>
          <w:sz w:val="28"/>
          <w:szCs w:val="28"/>
        </w:rPr>
        <w:sym w:font="HQPB5" w:char="F074"/>
      </w:r>
      <w:r>
        <w:rPr>
          <w:sz w:val="28"/>
          <w:szCs w:val="28"/>
        </w:rPr>
        <w:sym w:font="HQPB1" w:char="F047"/>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5" w:char="F074"/>
      </w:r>
      <w:r>
        <w:rPr>
          <w:sz w:val="28"/>
          <w:szCs w:val="28"/>
        </w:rPr>
        <w:sym w:font="HQPB2" w:char="F042"/>
      </w:r>
      <w:r>
        <w:rPr>
          <w:sz w:val="28"/>
          <w:szCs w:val="28"/>
        </w:rPr>
        <w:sym w:font="HQPB5" w:char="F074"/>
      </w:r>
      <w:r>
        <w:rPr>
          <w:sz w:val="28"/>
          <w:szCs w:val="28"/>
        </w:rPr>
        <w:sym w:font="HQPB1" w:char="F08D"/>
      </w:r>
      <w:r>
        <w:rPr>
          <w:sz w:val="28"/>
          <w:szCs w:val="28"/>
        </w:rPr>
        <w:sym w:font="HQPB4" w:char="F0F2"/>
      </w:r>
      <w:r>
        <w:rPr>
          <w:sz w:val="28"/>
          <w:szCs w:val="28"/>
        </w:rPr>
        <w:sym w:font="HQPB2" w:char="F03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9"/>
      </w:r>
      <w:r>
        <w:rPr>
          <w:sz w:val="28"/>
          <w:szCs w:val="28"/>
        </w:rPr>
        <w:sym w:font="HQPB1" w:char="F089"/>
      </w:r>
      <w:r>
        <w:rPr>
          <w:sz w:val="28"/>
          <w:szCs w:val="28"/>
        </w:rPr>
        <w:sym w:font="HQPB2" w:char="F059"/>
      </w:r>
      <w:r>
        <w:rPr>
          <w:sz w:val="28"/>
          <w:szCs w:val="28"/>
        </w:rPr>
        <w:sym w:font="HQPB4" w:char="F0CF"/>
      </w:r>
      <w:r>
        <w:rPr>
          <w:sz w:val="28"/>
          <w:szCs w:val="28"/>
        </w:rPr>
        <w:sym w:font="HQPB1" w:char="F0E3"/>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3" w:char="F039"/>
      </w:r>
      <w:r>
        <w:rPr>
          <w:sz w:val="28"/>
          <w:szCs w:val="28"/>
        </w:rPr>
        <w:sym w:font="HQPB5" w:char="F073"/>
      </w:r>
      <w:r>
        <w:rPr>
          <w:sz w:val="28"/>
          <w:szCs w:val="28"/>
        </w:rPr>
        <w:sym w:font="HQPB2" w:char="F029"/>
      </w:r>
      <w:r>
        <w:rPr>
          <w:sz w:val="28"/>
          <w:szCs w:val="28"/>
        </w:rPr>
        <w:sym w:font="HQPB4" w:char="F0F8"/>
      </w:r>
      <w:r>
        <w:rPr>
          <w:sz w:val="28"/>
          <w:szCs w:val="28"/>
        </w:rPr>
        <w:sym w:font="HQPB1" w:char="F03F"/>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E"/>
      </w:r>
      <w:r>
        <w:rPr>
          <w:sz w:val="28"/>
          <w:szCs w:val="28"/>
        </w:rPr>
        <w:sym w:font="HQPB2" w:char="F04C"/>
      </w:r>
      <w:r>
        <w:rPr>
          <w:sz w:val="28"/>
          <w:szCs w:val="28"/>
        </w:rPr>
        <w:sym w:font="HQPB2" w:char="F0EC"/>
      </w:r>
      <w:r>
        <w:rPr>
          <w:sz w:val="28"/>
          <w:szCs w:val="28"/>
        </w:rPr>
        <w:sym w:font="HQPB4" w:char="F0C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D7"/>
      </w:r>
      <w:r>
        <w:rPr>
          <w:sz w:val="28"/>
          <w:szCs w:val="28"/>
        </w:rPr>
        <w:sym w:font="HQPB1" w:char="F08E"/>
      </w:r>
      <w:r>
        <w:rPr>
          <w:sz w:val="28"/>
          <w:szCs w:val="28"/>
        </w:rPr>
        <w:sym w:font="HQPB2" w:char="F08D"/>
      </w:r>
      <w:r>
        <w:rPr>
          <w:sz w:val="28"/>
          <w:szCs w:val="28"/>
        </w:rPr>
        <w:sym w:font="HQPB4" w:char="F0CE"/>
      </w:r>
      <w:r>
        <w:rPr>
          <w:sz w:val="28"/>
          <w:szCs w:val="28"/>
        </w:rPr>
        <w:sym w:font="HQPB1" w:char="F037"/>
      </w:r>
      <w:r>
        <w:rPr>
          <w:sz w:val="28"/>
          <w:szCs w:val="28"/>
        </w:rPr>
        <w:sym w:font="HQPB5" w:char="F079"/>
      </w:r>
      <w:r>
        <w:rPr>
          <w:sz w:val="28"/>
          <w:szCs w:val="28"/>
        </w:rPr>
        <w:sym w:font="HQPB1" w:char="F07A"/>
      </w:r>
      <w:r>
        <w:rPr>
          <w:rFonts w:ascii="(normal text)" w:hAnsi="(normal text)"/>
          <w:rtl/>
        </w:rPr>
        <w:t xml:space="preserve">  </w:t>
      </w:r>
      <w:r>
        <w:rPr>
          <w:rFonts w:ascii="(normal text)" w:hAnsi="(normal text)"/>
        </w:rPr>
        <w:t>.</w:t>
      </w:r>
    </w:p>
    <w:p w:rsidR="00E1087D" w:rsidRDefault="006805CA" w:rsidP="00706EC4">
      <w:pPr>
        <w:pStyle w:val="ListParagraph"/>
        <w:tabs>
          <w:tab w:val="left" w:pos="567"/>
          <w:tab w:val="left" w:pos="7938"/>
        </w:tabs>
        <w:autoSpaceDE w:val="0"/>
        <w:autoSpaceDN w:val="0"/>
        <w:adjustRightInd w:val="0"/>
        <w:spacing w:after="0" w:line="276" w:lineRule="auto"/>
        <w:ind w:left="709"/>
        <w:rPr>
          <w:rFonts w:ascii="Times New Roman" w:hAnsi="Times New Roman" w:cs="Times New Roman"/>
          <w:sz w:val="24"/>
          <w:szCs w:val="24"/>
        </w:rPr>
      </w:pPr>
      <w:r>
        <w:rPr>
          <w:rFonts w:ascii="Times New Roman" w:hAnsi="Times New Roman" w:cs="Times New Roman"/>
          <w:sz w:val="24"/>
          <w:szCs w:val="24"/>
        </w:rPr>
        <w:t xml:space="preserve">Artinya: </w:t>
      </w:r>
      <w:r w:rsidR="003F1D1A">
        <w:rPr>
          <w:rFonts w:ascii="Times New Roman" w:hAnsi="Times New Roman" w:cs="Times New Roman"/>
          <w:sz w:val="24"/>
          <w:szCs w:val="24"/>
        </w:rPr>
        <w:t>Wahai para manusia, sungguh Allah menciptakan para makhluknya terkhusus manusia bersuku-suku dan bangsa dimana tujuannya agar mereka bisa saling mengenali satu sama lainnya. Dari perbedaan tersebut tidak ada yang paling unggul, tetapi yang unggul dihadapan Allah adalah yang paling tinggi keimanan dan ketakwaannya</w:t>
      </w:r>
      <w:r w:rsidR="00706EC4">
        <w:rPr>
          <w:rFonts w:ascii="Times New Roman" w:hAnsi="Times New Roman" w:cs="Times New Roman"/>
          <w:sz w:val="24"/>
          <w:szCs w:val="24"/>
        </w:rPr>
        <w:t>. Allah lah yang maha Mengetahui dan mengenal para Hambanya</w:t>
      </w:r>
      <w:r>
        <w:rPr>
          <w:rFonts w:ascii="Times New Roman" w:hAnsi="Times New Roman" w:cs="Times New Roman"/>
          <w:sz w:val="24"/>
          <w:szCs w:val="24"/>
        </w:rPr>
        <w:t>.</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{"citationItems":[{"id":"ITEM-1","itemData":{"id":"ITEM-1","issued":{"date-parts":[["0"]]},"title":"Departemen Agama RI, Al-Quran dan Terjemahannya:Juz 1-30, Jakarta: PT. Kumudasmoro Grafindo Semarang, 2011","type":"article"},"uris":["http://www.mendeley.com/documents/?uuid=bd0741ae-769d-4bac-b3d3-cbaa12720533"]}],"mendeley":{"formattedCitation":"(&lt;i&gt;Departemen Agama RI, Al-Quran Dan Terjemahannya:Juz 1-30, Jakarta: PT. Kumudasmoro Grafindo Semarang, 2011&lt;/i&gt;, n.d.)","plainTextFormattedCitation":"(Departemen Agama RI, Al-Quran Dan Terjemahannya:Juz 1-30, Jakarta: PT. Kumudasmoro Grafindo Semarang, 2011, n.d.)","previouslyFormattedCitation":"(&lt;i&gt;Departemen Agama RI, Al-Quran Dan Terjemahannya:Juz 1-30, Jakarta: PT. Kumudasmoro Grafindo Semarang, 2011&lt;/i&gt;, n.d.)"},"properties":{"noteIndex":0},"schema":"https://github.com/citation-style-language/schema/raw/master/csl-citation.json"}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w:t>
      </w:r>
      <w:r>
        <w:rPr>
          <w:rFonts w:ascii="Times New Roman" w:hAnsi="Times New Roman" w:cs="Times New Roman"/>
          <w:i/>
          <w:noProof/>
          <w:sz w:val="24"/>
          <w:szCs w:val="24"/>
        </w:rPr>
        <w:t>Departemen Agama RI, Al-Quran Dan Terjemahannya:Juz 1-30, Jakarta: PT. Kumudasmoro Grafindo Semarang, 2011</w:t>
      </w:r>
      <w:r>
        <w:rPr>
          <w:rFonts w:ascii="Times New Roman" w:hAnsi="Times New Roman" w:cs="Times New Roman"/>
          <w:noProof/>
          <w:sz w:val="24"/>
          <w:szCs w:val="24"/>
        </w:rPr>
        <w:t>, n.d.)</w:t>
      </w:r>
      <w:r>
        <w:rPr>
          <w:rStyle w:val="FootnoteReference"/>
          <w:rFonts w:ascii="Times New Roman" w:hAnsi="Times New Roman" w:cs="Times New Roman"/>
          <w:sz w:val="24"/>
          <w:szCs w:val="24"/>
        </w:rPr>
        <w:fldChar w:fldCharType="end"/>
      </w:r>
    </w:p>
    <w:p w:rsidR="00E1087D" w:rsidRDefault="00E1087D">
      <w:pPr>
        <w:pStyle w:val="ListParagraph"/>
        <w:tabs>
          <w:tab w:val="left" w:pos="567"/>
          <w:tab w:val="left" w:pos="7938"/>
        </w:tabs>
        <w:autoSpaceDE w:val="0"/>
        <w:autoSpaceDN w:val="0"/>
        <w:adjustRightInd w:val="0"/>
        <w:spacing w:after="0"/>
        <w:ind w:left="0"/>
        <w:rPr>
          <w:rFonts w:ascii="Times New Roman" w:hAnsi="Times New Roman" w:cs="Times New Roman"/>
          <w:sz w:val="20"/>
          <w:szCs w:val="24"/>
        </w:rPr>
      </w:pPr>
    </w:p>
    <w:p w:rsidR="00E1087D" w:rsidRDefault="006805CA" w:rsidP="00FA2C66">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0"/>
          <w:szCs w:val="24"/>
        </w:rPr>
        <w:tab/>
      </w:r>
      <w:r w:rsidR="00F05F28" w:rsidRPr="008D594C">
        <w:rPr>
          <w:rFonts w:ascii="Times New Roman" w:hAnsi="Times New Roman" w:cs="Times New Roman"/>
          <w:sz w:val="24"/>
          <w:szCs w:val="24"/>
        </w:rPr>
        <w:t>Dari ayat diatas, baik laki-laki ataupun perempuan tugasnya sama, yaitu sebagai seorang hamba dihadapan Allah. Tugas hamba yakni mengabdi kepada Allah</w:t>
      </w:r>
      <w:r w:rsidR="00300921" w:rsidRPr="008D594C">
        <w:rPr>
          <w:rFonts w:ascii="Times New Roman" w:hAnsi="Times New Roman" w:cs="Times New Roman"/>
          <w:sz w:val="24"/>
          <w:szCs w:val="24"/>
        </w:rPr>
        <w:t xml:space="preserve"> dan menyembah Allah. Hal ini seseuai dengan firman Allah didalam QS al-Dzariyat: 56 yang artinya: “dan Allah tiaklah menciptakan manusia</w:t>
      </w:r>
      <w:r w:rsidR="008D594C" w:rsidRPr="008D594C">
        <w:rPr>
          <w:rFonts w:ascii="Times New Roman" w:hAnsi="Times New Roman" w:cs="Times New Roman"/>
          <w:sz w:val="24"/>
          <w:szCs w:val="24"/>
        </w:rPr>
        <w:t xml:space="preserve"> ataupun jin</w:t>
      </w:r>
      <w:r w:rsidR="00300921" w:rsidRPr="008D594C">
        <w:rPr>
          <w:rFonts w:ascii="Times New Roman" w:hAnsi="Times New Roman" w:cs="Times New Roman"/>
          <w:sz w:val="24"/>
          <w:szCs w:val="24"/>
        </w:rPr>
        <w:t xml:space="preserve">, kecuali tujuannya unuk </w:t>
      </w:r>
      <w:r w:rsidR="008D594C" w:rsidRPr="008D594C">
        <w:rPr>
          <w:rFonts w:ascii="Times New Roman" w:hAnsi="Times New Roman" w:cs="Times New Roman"/>
          <w:sz w:val="24"/>
          <w:szCs w:val="24"/>
        </w:rPr>
        <w:t>mengabdi dan menyembah Allah”.</w:t>
      </w:r>
      <w:r>
        <w:rPr>
          <w:rFonts w:ascii="Times New Roman" w:hAnsi="Times New Roman" w:cs="Times New Roman"/>
          <w:sz w:val="24"/>
          <w:szCs w:val="24"/>
        </w:rPr>
        <w:t xml:space="preserve"> </w:t>
      </w:r>
      <w:r w:rsidR="00086122">
        <w:rPr>
          <w:rFonts w:ascii="Times New Roman" w:hAnsi="Times New Roman" w:cs="Times New Roman"/>
          <w:sz w:val="24"/>
          <w:szCs w:val="24"/>
        </w:rPr>
        <w:t xml:space="preserve">Oleh karena itu secara hakikat tidak ada pembeda baik perempuan ataupun laki-laki. Semua sama dihadapan Allah, baik itu berbeda suku atau etnis budaya, semua tetap sama kecuali bagi yang </w:t>
      </w:r>
      <w:r w:rsidR="00FA2C66">
        <w:rPr>
          <w:rFonts w:ascii="Times New Roman" w:hAnsi="Times New Roman" w:cs="Times New Roman"/>
          <w:sz w:val="24"/>
          <w:szCs w:val="24"/>
        </w:rPr>
        <w:t>bertaqwa memiliki kedudukan yang berbeda dihadapan Allah.</w:t>
      </w:r>
      <w:r w:rsidR="00FA2C66">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Azis","given":"Abdul","non-dropping-particle":"","parse-names":false,"suffix":""},{"dropping-particle":"","family":"Waharjani","given":"","non-dropping-particle":"","parse-names":false,"suffix":""},{"dropping-particle":"","family":"Husna","given":"Jannatul","non-dropping-particle":"","parse-names":false,"suffix":""}],"container-title":"Islamadina: Jurnal Pemikiran Islam","id":"ITEM-1","issue":"1","issued":{"date-parts":[["2023"]]},"page":"45-62","title":"Peran Wanita dalam Mensejahterakan Negara Perspektif Sayyid Qutub dalam QS . Saba : 15","type":"article-journal","volume":"24"},"uris":["http://www.mendeley.com/documents/?uuid=4037f195-8ee8-4175-b986-d3e809f01687"]}],"mendeley":{"formattedCitation":"(Azis et al., 2023)","plainTextFormattedCitation":"(Azis et al., 2023)","previouslyFormattedCitation":"(Azis et al., 2023)"},"properties":{"noteIndex":0},"schema":"https://github.com/citation-style-language/schema/raw/master/csl-citation.json"}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bCs/>
          <w:noProof/>
          <w:sz w:val="24"/>
          <w:szCs w:val="24"/>
        </w:rPr>
        <w:t>(Azis et al., 2023)</w:t>
      </w:r>
      <w:r>
        <w:rPr>
          <w:rStyle w:val="FootnoteReference"/>
          <w:rFonts w:ascii="Times New Roman" w:hAnsi="Times New Roman" w:cs="Times New Roman"/>
          <w:sz w:val="24"/>
          <w:szCs w:val="24"/>
        </w:rPr>
        <w:fldChar w:fldCharType="end"/>
      </w:r>
    </w:p>
    <w:p w:rsidR="00E1087D" w:rsidRDefault="006805CA">
      <w:pPr>
        <w:pStyle w:val="ListParagraph"/>
        <w:numPr>
          <w:ilvl w:val="0"/>
          <w:numId w:val="43"/>
        </w:numPr>
        <w:tabs>
          <w:tab w:val="left" w:pos="567"/>
          <w:tab w:val="left" w:pos="7938"/>
        </w:tabs>
        <w:autoSpaceDE w:val="0"/>
        <w:autoSpaceDN w:val="0"/>
        <w:adjustRightInd w:val="0"/>
        <w:spacing w:after="0"/>
        <w:jc w:val="left"/>
        <w:rPr>
          <w:rFonts w:ascii="Times New Roman" w:hAnsi="Times New Roman" w:cs="Times New Roman"/>
          <w:b/>
          <w:bCs/>
          <w:sz w:val="24"/>
          <w:szCs w:val="24"/>
        </w:rPr>
      </w:pPr>
      <w:r>
        <w:rPr>
          <w:rFonts w:ascii="Times New Roman" w:hAnsi="Times New Roman" w:cs="Times New Roman"/>
          <w:b/>
          <w:bCs/>
          <w:sz w:val="24"/>
          <w:szCs w:val="24"/>
        </w:rPr>
        <w:t>Kepemimpinan Perempuan Dalam Islam di Indonesia Pasca Reformasi</w:t>
      </w:r>
    </w:p>
    <w:p w:rsidR="00E1087D" w:rsidRDefault="006805CA" w:rsidP="00F24418">
      <w:pPr>
        <w:pStyle w:val="ListParagraph"/>
        <w:tabs>
          <w:tab w:val="left" w:pos="709"/>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r>
      <w:r w:rsidR="00FA2C66">
        <w:rPr>
          <w:rFonts w:ascii="Times New Roman" w:hAnsi="Times New Roman" w:cs="Times New Roman"/>
          <w:sz w:val="24"/>
          <w:szCs w:val="24"/>
        </w:rPr>
        <w:t xml:space="preserve">Semakin lama, kedudukan dan respon perempuan di era pasca reformasi semakin meningkat serta mulai menjadi dominasi, karena para perempuan menunjukkan bakat dan keuletannya </w:t>
      </w:r>
      <w:r w:rsidR="008775D9">
        <w:rPr>
          <w:rFonts w:ascii="Times New Roman" w:hAnsi="Times New Roman" w:cs="Times New Roman"/>
          <w:sz w:val="24"/>
          <w:szCs w:val="24"/>
        </w:rPr>
        <w:t>untuk menegakkan kedudukan dan persamaan hak baik an</w:t>
      </w:r>
      <w:r w:rsidR="00F24418">
        <w:rPr>
          <w:rFonts w:ascii="Times New Roman" w:hAnsi="Times New Roman" w:cs="Times New Roman"/>
          <w:sz w:val="24"/>
          <w:szCs w:val="24"/>
        </w:rPr>
        <w:t>tara laki-laki maupun perempuan baik itu ranah kepemimpinan sekalipun.</w:t>
      </w:r>
      <w:r>
        <w:rPr>
          <w:rFonts w:ascii="Times New Roman" w:hAnsi="Times New Roman" w:cs="Times New Roman"/>
          <w:sz w:val="24"/>
          <w:szCs w:val="24"/>
        </w:rPr>
        <w:t xml:space="preserve"> </w:t>
      </w:r>
      <w:r w:rsidR="00F24418">
        <w:rPr>
          <w:rFonts w:ascii="Times New Roman" w:hAnsi="Times New Roman" w:cs="Times New Roman"/>
          <w:sz w:val="24"/>
          <w:szCs w:val="24"/>
        </w:rPr>
        <w:t>Hal tersebut karena asumsi bahwa perempuan tidaklah berbeda dengan laki-laki, mereka sama, hanya saja yang membuatnya berbeda adalah bagaimana kesempatannya.</w:t>
      </w:r>
      <w:r>
        <w:rPr>
          <w:rStyle w:val="FootnoteReference"/>
          <w:rFonts w:ascii="Times New Roman" w:hAnsi="Times New Roman" w:cs="Times New Roman"/>
          <w:sz w:val="24"/>
          <w:szCs w:val="24"/>
        </w:rPr>
        <w:footnoteReference w:id="1"/>
      </w:r>
    </w:p>
    <w:p w:rsidR="00E1087D" w:rsidRDefault="006805CA" w:rsidP="00517019">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r>
      <w:r w:rsidR="00652868">
        <w:rPr>
          <w:rFonts w:ascii="Times New Roman" w:hAnsi="Times New Roman" w:cs="Times New Roman"/>
          <w:sz w:val="24"/>
          <w:szCs w:val="24"/>
        </w:rPr>
        <w:t>Saat itu, pergerakan perempuan sudah merubah mindset para perempuan terkhusus di negara Indonesia di masa pasca reformasi</w:t>
      </w:r>
      <w:r w:rsidR="00735598">
        <w:rPr>
          <w:rFonts w:ascii="Times New Roman" w:hAnsi="Times New Roman" w:cs="Times New Roman"/>
          <w:sz w:val="24"/>
          <w:szCs w:val="24"/>
        </w:rPr>
        <w:t xml:space="preserve">. Hal ini dapat ditandai dengan muncul pergerakan emansipasi wanita. Hal ini sejalan dengan UUD 1945 yang menjadi dasar negara, dan tentunya mendukung persamaan hak laki-laki dan perempuan, dikarenakan asas negara yang berdasarkan demokrasi. </w:t>
      </w:r>
      <w:r w:rsidR="009C535E">
        <w:rPr>
          <w:rFonts w:ascii="Times New Roman" w:hAnsi="Times New Roman" w:cs="Times New Roman"/>
          <w:sz w:val="24"/>
          <w:szCs w:val="24"/>
        </w:rPr>
        <w:t>Lebih detailnya mengenai kedudukan laki-laki dan perempuan uud di indoesia mengkhususkannya pada pasal 27 ayat satu yang bunyi ayatnya</w:t>
      </w:r>
      <w:r w:rsidR="0082355C">
        <w:rPr>
          <w:rFonts w:ascii="Times New Roman" w:hAnsi="Times New Roman" w:cs="Times New Roman"/>
          <w:sz w:val="24"/>
          <w:szCs w:val="24"/>
        </w:rPr>
        <w:t xml:space="preserve"> baik perempuan atau laki-laki punya hak, tanggung jawab, dan kewajiban yang sama di mata hukum. Selain itu untuk peraturan orang yang menjadi pemimpin juga tidak ada satupun yang mengungkapkan perempuan ataupun laki-laki. Contohnya pada</w:t>
      </w:r>
      <w:r>
        <w:rPr>
          <w:rFonts w:ascii="Times New Roman" w:hAnsi="Times New Roman" w:cs="Times New Roman"/>
          <w:sz w:val="24"/>
          <w:szCs w:val="24"/>
        </w:rPr>
        <w:t xml:space="preserve"> Tap MPR No.II/1973 </w:t>
      </w:r>
      <w:r w:rsidR="00517019">
        <w:rPr>
          <w:rFonts w:ascii="Times New Roman" w:hAnsi="Times New Roman" w:cs="Times New Roman"/>
          <w:sz w:val="24"/>
          <w:szCs w:val="24"/>
        </w:rPr>
        <w:t>mengatakan secara gambalng untuk perempuan ataupun laki-laki tidak  ada larangan menjadi presiden atau pemimpin, apabila sudah memenuhi karakter dan mampu maka mereka bisa saja menjadi pemimpin rakyat.</w:t>
      </w:r>
      <w:r w:rsidR="00517019">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{"citationItems":[{"id":"ITEM-1","itemData":{"author":[{"dropping-particle":"","family":"Yandy","given":"Eza Tri","non-dropping-particle":"","parse-names":false,"suffix":""},{"dropping-particle":"","family":"Mustajab","given":"Muhammad","non-dropping-particle":"","parse-names":false,"suffix":""}],"container-title":"Harakat An-nissa' Jurnal Studi Gender dan Anak","id":"ITEM-1","issue":"2","issued":{"date-parts":[["2021"]]},"page":"83-92","title":"Perempuan Dalam Partisipasi Politik Di Indonesia","type":"article-journal","volume":"6"},"uris":["http://www.mendeley.com/documents/?uuid=6783f965-b77a-457b-a3e8-47bb379fb0fd"]}],"mendeley":{"formattedCitation":"(Yandy &amp; Mustajab, 2021)","plainTextFormattedCitation":"(Yandy &amp; Mustajab, 2021)","previouslyFormattedCitation":"(Yandy &amp; Mustajab, 2021)"},"properties":{"noteIndex":0},"schema":"https://github.com/citation-style-language/schema/raw/master/csl-citation.json"}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(Yandy &amp; Mustajab, 2021)</w:t>
      </w:r>
      <w:r>
        <w:rPr>
          <w:rStyle w:val="FootnoteReference"/>
          <w:rFonts w:ascii="Times New Roman" w:hAnsi="Times New Roman" w:cs="Times New Roman"/>
          <w:sz w:val="24"/>
          <w:szCs w:val="24"/>
        </w:rPr>
        <w:fldChar w:fldCharType="end"/>
      </w:r>
    </w:p>
    <w:p w:rsidR="00E1087D" w:rsidRDefault="006805CA" w:rsidP="00A7043A">
      <w:pPr>
        <w:tabs>
          <w:tab w:val="left" w:pos="567"/>
          <w:tab w:val="left" w:pos="7938"/>
        </w:tabs>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b/>
      </w:r>
      <w:r w:rsidR="00264A17">
        <w:rPr>
          <w:rFonts w:ascii="Times New Roman" w:hAnsi="Times New Roman" w:cs="Times New Roman"/>
          <w:sz w:val="24"/>
          <w:szCs w:val="24"/>
        </w:rPr>
        <w:t>Hukum Islam juga jika dicari-cari taka da satupun ayat yang mengarahkan kepada diskriminasinya perempuan</w:t>
      </w:r>
      <w:r w:rsidR="00A0452A">
        <w:rPr>
          <w:rFonts w:ascii="Times New Roman" w:hAnsi="Times New Roman" w:cs="Times New Roman"/>
          <w:sz w:val="24"/>
          <w:szCs w:val="24"/>
        </w:rPr>
        <w:t>, Islam malah memberikan kedudukan dan menjunjung tinggi kemuliaan perempuan beserta haknya termasuk didalamnya tidak masalah menjadi pimpinan.</w:t>
      </w:r>
      <w:r>
        <w:rPr>
          <w:rFonts w:ascii="Times New Roman" w:hAnsi="Times New Roman" w:cs="Times New Roman"/>
          <w:sz w:val="24"/>
          <w:szCs w:val="24"/>
        </w:rPr>
        <w:t xml:space="preserve"> </w:t>
      </w:r>
      <w:r w:rsidR="00A7043A">
        <w:rPr>
          <w:rFonts w:ascii="Times New Roman" w:hAnsi="Times New Roman" w:cs="Times New Roman"/>
          <w:sz w:val="24"/>
          <w:szCs w:val="24"/>
        </w:rPr>
        <w:t>Kenyataannya perempuan sudah sangat eksis dengan jabatannya, dan perempuan juga sudah banyak menduduki jabatan yang strategi di dunia pemerintahan di berbagai belahan dunia. Adapun di Indonesia yang menjadi pemimpin khususnya presiden diantaranya</w:t>
      </w:r>
      <w:r>
        <w:rPr>
          <w:rFonts w:ascii="Times New Roman" w:hAnsi="Times New Roman" w:cs="Times New Roman"/>
          <w:sz w:val="24"/>
          <w:szCs w:val="24"/>
        </w:rPr>
        <w:t xml:space="preserve"> Megawati Soekarno Putri, mantan presiden Pakistan, Benazir Bhuto, serta sejumlah menteti- menteri prempuan disejumlah negara-negara, seperti di Indonesia, Pakistan, dan lain-lain.</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DOI":"10.18196/ppm.41.796","author":[{"dropping-particle":"","family":"Azizah","given":"Nur","non-dropping-particle":"","parse-names":false,"suffix":""},{"dropping-particle":"","family":"Sopiah","given":"Anisa","non-dropping-particle":"","parse-names":false,"suffix":""},{"dropping-particle":"","family":"Maksum","given":"Ali","non-dropping-particle":"","parse-names":false,"suffix":""},{"dropping-particle":"","family":"ZA","given":"Istianah","non-dropping-particle":"","parse-names":false,"suffix":""},{"dropping-particle":"","family":"PW","given":"Nanda Naya Hima Hita","non-dropping-particle":"","parse-names":false,"suffix":""},{"dropping-particle":"","family":"Suharti","given":"Sri","non-dropping-particle":"","parse-names":false,"suffix":""}],"container-title":"Webinar Abdimas","id":"ITEM-1","issue":"1","issued":{"date-parts":[["2021"]]},"page":"537-545","title":"Strategi Aisyiyah Untuk Meningkatkan Kehadiran Perempuan Dalam Politik","type":"article-journal","volume":"4"},"uris":["http://www.mendeley.com/documents/?uuid=0047784c-80b4-4950-bf49-1e5531b0d28c"]}],"mendeley":{"formattedCitation":"(Azizah et al., 2021)","plainTextFormattedCitation":"(Azizah et al., 2021)","previouslyFormattedCitation":"(Azizah et al., 2021)"},"properties":{"noteIndex":0},"schema":"https://github.com/citation-style-language/schema/raw/master/csl-citation.json"}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(Azizah et al., 2021)</w:t>
      </w:r>
      <w:r>
        <w:rPr>
          <w:rStyle w:val="FootnoteReference"/>
          <w:rFonts w:ascii="Times New Roman" w:hAnsi="Times New Roman" w:cs="Times New Roman"/>
          <w:sz w:val="24"/>
          <w:szCs w:val="24"/>
        </w:rPr>
        <w:fldChar w:fldCharType="end"/>
      </w:r>
      <w:r>
        <w:rPr>
          <w:rFonts w:ascii="Times New Roman" w:hAnsi="Times New Roman" w:cs="Times New Roman"/>
          <w:sz w:val="24"/>
          <w:szCs w:val="24"/>
        </w:rPr>
        <w:t xml:space="preserve"> </w:t>
      </w:r>
    </w:p>
    <w:p w:rsidR="00E1087D" w:rsidRDefault="006805CA" w:rsidP="004F3748">
      <w:pPr>
        <w:tabs>
          <w:tab w:val="left" w:pos="567"/>
          <w:tab w:val="left" w:pos="7938"/>
        </w:tabs>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b/>
      </w:r>
      <w:r w:rsidR="004F3748">
        <w:rPr>
          <w:rFonts w:ascii="Times New Roman" w:hAnsi="Times New Roman" w:cs="Times New Roman"/>
          <w:sz w:val="24"/>
          <w:szCs w:val="24"/>
        </w:rPr>
        <w:t>Berdasarkan hal tersebut Allah juga berfirman mengenai kepemimpinan serta hadis nabi yang mendukung, yaitu</w:t>
      </w:r>
      <w:r>
        <w:rPr>
          <w:rFonts w:ascii="Times New Roman" w:hAnsi="Times New Roman" w:cs="Times New Roman"/>
          <w:sz w:val="24"/>
          <w:szCs w:val="24"/>
        </w:rPr>
        <w:t>;</w:t>
      </w:r>
    </w:p>
    <w:p w:rsidR="00E1087D" w:rsidRDefault="006805CA">
      <w:pPr>
        <w:tabs>
          <w:tab w:val="left" w:pos="567"/>
          <w:tab w:val="left" w:pos="7938"/>
        </w:tabs>
        <w:autoSpaceDE w:val="0"/>
        <w:autoSpaceDN w:val="0"/>
        <w:bidi/>
        <w:adjustRightInd w:val="0"/>
        <w:spacing w:after="0" w:line="240" w:lineRule="auto"/>
        <w:rPr>
          <w:rFonts w:ascii="(normal text)" w:hAnsi="(normal text)"/>
          <w:rtl/>
        </w:rPr>
      </w:pPr>
      <w:r>
        <w:rPr>
          <w:sz w:val="28"/>
          <w:szCs w:val="28"/>
        </w:rPr>
        <w:sym w:font="HQPB4" w:char="F0E3"/>
      </w:r>
      <w:r>
        <w:rPr>
          <w:sz w:val="28"/>
          <w:szCs w:val="28"/>
        </w:rPr>
        <w:sym w:font="HQPB2" w:char="F041"/>
      </w:r>
      <w:r>
        <w:rPr>
          <w:sz w:val="28"/>
          <w:szCs w:val="28"/>
        </w:rPr>
        <w:sym w:font="HQPB1" w:char="F025"/>
      </w:r>
      <w:r>
        <w:rPr>
          <w:sz w:val="28"/>
          <w:szCs w:val="28"/>
        </w:rPr>
        <w:sym w:font="HQPB5" w:char="F079"/>
      </w:r>
      <w:r>
        <w:rPr>
          <w:sz w:val="28"/>
          <w:szCs w:val="28"/>
        </w:rPr>
        <w:sym w:font="HQPB1" w:char="F060"/>
      </w:r>
      <w:r>
        <w:rPr>
          <w:sz w:val="28"/>
          <w:szCs w:val="28"/>
        </w:rPr>
        <w:sym w:font="HQPB4" w:char="F0CC"/>
      </w:r>
      <w:r>
        <w:rPr>
          <w:sz w:val="28"/>
          <w:szCs w:val="28"/>
        </w:rPr>
        <w:sym w:font="HQPB4" w:char="F068"/>
      </w:r>
      <w:r>
        <w:rPr>
          <w:sz w:val="28"/>
          <w:szCs w:val="28"/>
        </w:rPr>
        <w:sym w:font="HQPB1" w:char="F08D"/>
      </w:r>
      <w:r>
        <w:rPr>
          <w:sz w:val="28"/>
          <w:szCs w:val="28"/>
        </w:rPr>
        <w:sym w:font="HQPB2" w:char="F039"/>
      </w:r>
      <w:r>
        <w:rPr>
          <w:sz w:val="28"/>
          <w:szCs w:val="28"/>
        </w:rPr>
        <w:sym w:font="HQPB5" w:char="F024"/>
      </w:r>
      <w:r>
        <w:rPr>
          <w:sz w:val="28"/>
          <w:szCs w:val="28"/>
        </w:rPr>
        <w:sym w:font="HQPB1" w:char="F023"/>
      </w:r>
      <w:r>
        <w:rPr>
          <w:sz w:val="28"/>
          <w:szCs w:val="28"/>
        </w:rPr>
        <w:t>…</w:t>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3"/>
      </w:r>
      <w:r>
        <w:rPr>
          <w:sz w:val="28"/>
          <w:szCs w:val="28"/>
        </w:rPr>
        <w:sym w:font="HQPB2" w:char="F042"/>
      </w:r>
      <w:r>
        <w:rPr>
          <w:sz w:val="28"/>
          <w:szCs w:val="28"/>
        </w:rPr>
        <w:sym w:font="HQPB2" w:char="F0BA"/>
      </w:r>
      <w:r>
        <w:rPr>
          <w:sz w:val="28"/>
          <w:szCs w:val="28"/>
        </w:rPr>
        <w:sym w:font="HQPB4" w:char="F0A7"/>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21"/>
      </w:r>
      <w:r>
        <w:rPr>
          <w:sz w:val="28"/>
          <w:szCs w:val="28"/>
        </w:rPr>
        <w:sym w:font="HQPB1" w:char="F024"/>
      </w:r>
      <w:r>
        <w:rPr>
          <w:sz w:val="28"/>
          <w:szCs w:val="28"/>
        </w:rPr>
        <w:sym w:font="HQPB5" w:char="F07C"/>
      </w:r>
      <w:r>
        <w:rPr>
          <w:sz w:val="28"/>
          <w:szCs w:val="28"/>
        </w:rPr>
        <w:sym w:font="HQPB1" w:char="F0A1"/>
      </w:r>
      <w:r>
        <w:rPr>
          <w:sz w:val="28"/>
          <w:szCs w:val="28"/>
        </w:rPr>
        <w:sym w:font="HQPB4" w:char="F0CF"/>
      </w:r>
      <w:r>
        <w:rPr>
          <w:sz w:val="28"/>
          <w:szCs w:val="28"/>
        </w:rPr>
        <w:sym w:font="HQPB4" w:char="F069"/>
      </w:r>
      <w:r>
        <w:rPr>
          <w:sz w:val="28"/>
          <w:szCs w:val="28"/>
        </w:rPr>
        <w:sym w:font="HQPB2" w:char="F05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9F"/>
      </w:r>
      <w:r>
        <w:rPr>
          <w:sz w:val="28"/>
          <w:szCs w:val="28"/>
        </w:rPr>
        <w:sym w:font="HQPB2" w:char="F040"/>
      </w:r>
      <w:r>
        <w:rPr>
          <w:sz w:val="28"/>
          <w:szCs w:val="28"/>
        </w:rPr>
        <w:sym w:font="HQPB5" w:char="F09E"/>
      </w:r>
      <w:r>
        <w:rPr>
          <w:sz w:val="28"/>
          <w:szCs w:val="28"/>
        </w:rPr>
        <w:sym w:font="HQPB1" w:char="F0D2"/>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9F"/>
      </w:r>
      <w:r>
        <w:rPr>
          <w:sz w:val="28"/>
          <w:szCs w:val="28"/>
        </w:rPr>
        <w:sym w:font="HQPB1" w:char="F0D2"/>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3C"/>
      </w:r>
      <w:r>
        <w:rPr>
          <w:sz w:val="28"/>
          <w:szCs w:val="28"/>
        </w:rPr>
        <w:sym w:font="HQPB1" w:char="F0D9"/>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5" w:char="F078"/>
      </w:r>
      <w:r>
        <w:rPr>
          <w:sz w:val="28"/>
          <w:szCs w:val="28"/>
        </w:rPr>
        <w:sym w:font="HQPB1" w:char="F0F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E"/>
      </w:r>
      <w:r>
        <w:rPr>
          <w:sz w:val="28"/>
          <w:szCs w:val="28"/>
        </w:rPr>
        <w:sym w:font="HQPB2" w:char="F067"/>
      </w:r>
      <w:r>
        <w:rPr>
          <w:sz w:val="28"/>
          <w:szCs w:val="28"/>
        </w:rPr>
        <w:sym w:font="HQPB4" w:char="F0CF"/>
      </w:r>
      <w:r>
        <w:rPr>
          <w:sz w:val="28"/>
          <w:szCs w:val="28"/>
        </w:rPr>
        <w:sym w:font="HQPB2" w:char="F039"/>
      </w:r>
      <w:r>
        <w:rPr>
          <w:sz w:val="28"/>
          <w:szCs w:val="28"/>
        </w:rPr>
        <w:sym w:font="HQPB2" w:char="F0BA"/>
      </w:r>
      <w:r>
        <w:rPr>
          <w:sz w:val="28"/>
          <w:szCs w:val="28"/>
        </w:rPr>
        <w:sym w:font="HQPB5" w:char="F075"/>
      </w:r>
      <w:r>
        <w:rPr>
          <w:sz w:val="28"/>
          <w:szCs w:val="28"/>
        </w:rPr>
        <w:sym w:font="HQPB2" w:char="F071"/>
      </w:r>
      <w:r>
        <w:rPr>
          <w:sz w:val="28"/>
          <w:szCs w:val="28"/>
        </w:rPr>
        <w:sym w:font="HQPB4" w:char="F0F8"/>
      </w:r>
      <w:r>
        <w:rPr>
          <w:sz w:val="28"/>
          <w:szCs w:val="28"/>
        </w:rPr>
        <w:sym w:font="HQPB2" w:char="F04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t>…</w:t>
      </w:r>
    </w:p>
    <w:p w:rsidR="00E1087D" w:rsidRDefault="006805CA" w:rsidP="00244FBB">
      <w:pPr>
        <w:tabs>
          <w:tab w:val="left" w:pos="567"/>
          <w:tab w:val="left" w:pos="7938"/>
        </w:tabs>
        <w:autoSpaceDE w:val="0"/>
        <w:autoSpaceDN w:val="0"/>
        <w:adjustRightInd w:val="0"/>
        <w:spacing w:after="0" w:line="276" w:lineRule="auto"/>
        <w:ind w:left="709"/>
        <w:rPr>
          <w:rFonts w:ascii="Times New Roman" w:hAnsi="Times New Roman" w:cs="Times New Roman"/>
          <w:sz w:val="24"/>
          <w:szCs w:val="24"/>
        </w:rPr>
      </w:pPr>
      <w:r>
        <w:rPr>
          <w:rFonts w:ascii="Times New Roman" w:hAnsi="Times New Roman" w:cs="Times New Roman"/>
          <w:sz w:val="24"/>
          <w:szCs w:val="24"/>
        </w:rPr>
        <w:t xml:space="preserve">Artinya: </w:t>
      </w:r>
      <w:r w:rsidR="003A7A35">
        <w:rPr>
          <w:rFonts w:ascii="Times New Roman" w:hAnsi="Times New Roman" w:cs="Times New Roman"/>
          <w:sz w:val="24"/>
          <w:szCs w:val="24"/>
        </w:rPr>
        <w:t xml:space="preserve">sesungguhnya Allah menciptakan laki-laki menjadi seorang pemimpin dimana Allah sudah melebihkan derajat mereka atas perempuan, dikarenakan laki-lakilah yang menafkahi </w:t>
      </w:r>
      <w:r w:rsidR="00244FBB">
        <w:rPr>
          <w:rFonts w:ascii="Times New Roman" w:hAnsi="Times New Roman" w:cs="Times New Roman"/>
          <w:sz w:val="24"/>
          <w:szCs w:val="24"/>
        </w:rPr>
        <w:t>wanita dan hartanya</w:t>
      </w:r>
      <w:r>
        <w:rPr>
          <w:rFonts w:ascii="Times New Roman" w:hAnsi="Times New Roman" w:cs="Times New Roman"/>
          <w:sz w:val="24"/>
          <w:szCs w:val="24"/>
        </w:rPr>
        <w:t>.</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{"citationItems":[{"id":"ITEM-1","itemData":{"id":"ITEM-1","issued":{"date-parts":[["0"]]},"title":"Departemen Agama RI, Al-Quran dan Terjemahannya:Juz 1-30, Jakarta: PT. Kumudasmoro Grafindo Semarang, 2011","type":"article"},"uris":["http://www.mendeley.com/documents/?uuid=bd0741ae-769d-4bac-b3d3-cbaa12720533"]}],"mendeley":{"formattedCitation":"(&lt;i&gt;Departemen Agama RI, Al-Quran Dan Terjemahannya:Juz 1-30, Jakarta: PT. Kumudasmoro Grafindo Semarang, 2011&lt;/i&gt;, n.d.)","plainTextFormattedCitation":"(Departemen Agama RI, Al-Quran Dan Terjemahannya:Juz 1-30, Jakarta: PT. Kumudasmoro Grafindo Semarang, 2011, n.d.)","previouslyFormattedCitation":"(&lt;i&gt;Departemen Agama RI, Al-Quran Dan Terjemahannya:Juz 1-30, Jakarta: PT. Kumudasmoro Grafindo Semarang, 2011&lt;/i&gt;, n.d.)"},"properties":{"noteIndex":0},"schema":"https://github.com/citation-style-language/schema/raw/master/csl-citation.json"}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w:t>
      </w:r>
      <w:r>
        <w:rPr>
          <w:rFonts w:ascii="Times New Roman" w:hAnsi="Times New Roman" w:cs="Times New Roman"/>
          <w:i/>
          <w:noProof/>
          <w:sz w:val="24"/>
          <w:szCs w:val="24"/>
        </w:rPr>
        <w:t>Departemen Agama RI, Al-Quran Dan Terjemahannya:Juz 1-30, Jakarta: PT. Kumudasmoro Grafindo Semarang, 2011</w:t>
      </w:r>
      <w:r>
        <w:rPr>
          <w:rFonts w:ascii="Times New Roman" w:hAnsi="Times New Roman" w:cs="Times New Roman"/>
          <w:noProof/>
          <w:sz w:val="24"/>
          <w:szCs w:val="24"/>
        </w:rPr>
        <w:t>, n.d.)</w:t>
      </w:r>
      <w:r>
        <w:rPr>
          <w:rStyle w:val="FootnoteReference"/>
          <w:rFonts w:ascii="Times New Roman" w:hAnsi="Times New Roman" w:cs="Times New Roman"/>
          <w:sz w:val="24"/>
          <w:szCs w:val="24"/>
        </w:rPr>
        <w:fldChar w:fldCharType="end"/>
      </w:r>
    </w:p>
    <w:p w:rsidR="00E1087D" w:rsidRDefault="00E1087D">
      <w:pPr>
        <w:tabs>
          <w:tab w:val="left" w:pos="567"/>
          <w:tab w:val="left" w:pos="7938"/>
        </w:tabs>
        <w:autoSpaceDE w:val="0"/>
        <w:autoSpaceDN w:val="0"/>
        <w:adjustRightInd w:val="0"/>
        <w:spacing w:after="0"/>
        <w:ind w:left="709"/>
        <w:rPr>
          <w:rFonts w:ascii="Times New Roman" w:hAnsi="Times New Roman" w:cs="Times New Roman"/>
          <w:sz w:val="20"/>
          <w:szCs w:val="24"/>
        </w:rPr>
      </w:pPr>
    </w:p>
    <w:p w:rsidR="00E1087D" w:rsidRDefault="006805CA">
      <w:pPr>
        <w:tabs>
          <w:tab w:val="left" w:pos="567"/>
          <w:tab w:val="left" w:pos="7938"/>
        </w:tabs>
        <w:autoSpaceDE w:val="0"/>
        <w:autoSpaceDN w:val="0"/>
        <w:adjustRightInd w:val="0"/>
        <w:spacing w:after="0"/>
        <w:jc w:val="right"/>
        <w:rPr>
          <w:rFonts w:ascii="Times New Roman" w:hAnsi="Times New Roman" w:cs="Times New Roman"/>
          <w:sz w:val="20"/>
          <w:szCs w:val="24"/>
        </w:rPr>
      </w:pPr>
      <w:r>
        <w:rPr>
          <w:noProof/>
        </w:rPr>
        <w:drawing>
          <wp:inline distT="0" distB="0" distL="0" distR="0">
            <wp:extent cx="4914900" cy="476249"/>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srcRect l="25189" t="37710" r="17248" b="52520"/>
                    <a:stretch/>
                  </pic:blipFill>
                  <pic:spPr>
                    <a:xfrm>
                      <a:off x="0" y="0"/>
                      <a:ext cx="4914900" cy="476249"/>
                    </a:xfrm>
                    <a:prstGeom prst="rect">
                      <a:avLst/>
                    </a:prstGeom>
                    <a:ln>
                      <a:noFill/>
                    </a:ln>
                  </pic:spPr>
                </pic:pic>
              </a:graphicData>
            </a:graphic>
          </wp:inline>
        </w:drawing>
      </w:r>
    </w:p>
    <w:p w:rsidR="00E1087D" w:rsidRDefault="006805CA" w:rsidP="00244FBB">
      <w:pPr>
        <w:pStyle w:val="ListParagraph"/>
        <w:tabs>
          <w:tab w:val="left" w:pos="567"/>
          <w:tab w:val="left" w:pos="7938"/>
        </w:tabs>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Artinya: “</w:t>
      </w:r>
      <w:r w:rsidR="00244FBB">
        <w:rPr>
          <w:rFonts w:ascii="Times New Roman" w:hAnsi="Times New Roman" w:cs="Times New Roman"/>
          <w:sz w:val="24"/>
          <w:szCs w:val="24"/>
        </w:rPr>
        <w:t>suatu kaum tidak akan sukses dan lancar apabila urusan kaumnya diserahkan pada</w:t>
      </w:r>
      <w:r>
        <w:rPr>
          <w:rFonts w:ascii="Times New Roman" w:hAnsi="Times New Roman" w:cs="Times New Roman"/>
          <w:sz w:val="24"/>
          <w:szCs w:val="24"/>
        </w:rPr>
        <w:t xml:space="preserve"> perempuan”.</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adari","given":"","non-dropping-particle":"","parse-names":false,"suffix":""}],"container-title":"Misykat","id":"ITEM-1","issue":"01","issued":{"date-parts":[["2017"]]},"page":"35-54","title":"Syariah Islam dan Kekuasaan: Diskursus Kepala Negara Wanita","type":"article-journal","volume":"02"},"uris":["http://www.mendeley.com/documents/?uuid=fa3cf739-3d2c-4fd0-a96a-eada5ca05832"]}],"mendeley":{"formattedCitation":"(Sadari, 2017)","plainTextFormattedCitation":"(Sadari, 2017)","previouslyFormattedCitation":"(Sadari, 2017)"},"properties":{"noteIndex":0},"schema":"https://github.com/citation-style-language/schema/raw/master/csl-citation.json"}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(Sadari, 2017)</w:t>
      </w:r>
      <w:r>
        <w:rPr>
          <w:rStyle w:val="FootnoteReference"/>
          <w:rFonts w:ascii="Times New Roman" w:hAnsi="Times New Roman" w:cs="Times New Roman"/>
          <w:sz w:val="24"/>
          <w:szCs w:val="24"/>
        </w:rPr>
        <w:fldChar w:fldCharType="end"/>
      </w:r>
    </w:p>
    <w:p w:rsidR="00E1087D" w:rsidRDefault="00E1087D">
      <w:pPr>
        <w:pStyle w:val="ListParagraph"/>
        <w:tabs>
          <w:tab w:val="left" w:pos="567"/>
          <w:tab w:val="left" w:pos="7938"/>
        </w:tabs>
        <w:autoSpaceDE w:val="0"/>
        <w:autoSpaceDN w:val="0"/>
        <w:adjustRightInd w:val="0"/>
        <w:spacing w:after="0" w:line="276" w:lineRule="auto"/>
        <w:rPr>
          <w:rFonts w:ascii="Times New Roman" w:hAnsi="Times New Roman" w:cs="Times New Roman"/>
          <w:sz w:val="24"/>
          <w:szCs w:val="24"/>
        </w:rPr>
      </w:pPr>
    </w:p>
    <w:p w:rsidR="00E1087D" w:rsidRDefault="00B117DF" w:rsidP="00377B48">
      <w:pPr>
        <w:pStyle w:val="ListParagraph"/>
        <w:tabs>
          <w:tab w:val="left" w:pos="567"/>
          <w:tab w:val="left" w:pos="7938"/>
        </w:tabs>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 xml:space="preserve">Adapun hadis tersebut periwayatnya yaitu </w:t>
      </w:r>
      <w:r w:rsidR="006805CA">
        <w:rPr>
          <w:rFonts w:ascii="Times New Roman" w:hAnsi="Times New Roman" w:cs="Times New Roman"/>
          <w:sz w:val="24"/>
          <w:szCs w:val="24"/>
        </w:rPr>
        <w:t>Imam Bukhari, katanya: “</w:t>
      </w:r>
      <w:r>
        <w:rPr>
          <w:rFonts w:ascii="Times New Roman" w:hAnsi="Times New Roman" w:cs="Times New Roman"/>
          <w:sz w:val="24"/>
          <w:szCs w:val="24"/>
        </w:rPr>
        <w:t>Utsman bin Hatsam, berkata: “</w:t>
      </w:r>
      <w:r w:rsidR="006805CA">
        <w:rPr>
          <w:rFonts w:ascii="Times New Roman" w:hAnsi="Times New Roman" w:cs="Times New Roman"/>
          <w:sz w:val="24"/>
          <w:szCs w:val="24"/>
        </w:rPr>
        <w:t xml:space="preserve"> Auf</w:t>
      </w:r>
      <w:r>
        <w:rPr>
          <w:rFonts w:ascii="Times New Roman" w:hAnsi="Times New Roman" w:cs="Times New Roman"/>
          <w:sz w:val="24"/>
          <w:szCs w:val="24"/>
        </w:rPr>
        <w:t xml:space="preserve"> sudah berkata</w:t>
      </w:r>
      <w:r w:rsidR="006805CA">
        <w:rPr>
          <w:rFonts w:ascii="Times New Roman" w:hAnsi="Times New Roman" w:cs="Times New Roman"/>
          <w:sz w:val="24"/>
          <w:szCs w:val="24"/>
        </w:rPr>
        <w:t xml:space="preserve"> dari Hasan al-kam</w:t>
      </w:r>
      <w:r w:rsidR="008934A9">
        <w:rPr>
          <w:rFonts w:ascii="Times New Roman" w:hAnsi="Times New Roman" w:cs="Times New Roman"/>
          <w:sz w:val="24"/>
          <w:szCs w:val="24"/>
        </w:rPr>
        <w:t>i Utsman dari Abu Bakrah beliau berkata</w:t>
      </w:r>
      <w:r w:rsidR="006805CA">
        <w:rPr>
          <w:rFonts w:ascii="Times New Roman" w:hAnsi="Times New Roman" w:cs="Times New Roman"/>
          <w:sz w:val="24"/>
          <w:szCs w:val="24"/>
        </w:rPr>
        <w:t>: “</w:t>
      </w:r>
      <w:r w:rsidR="008934A9">
        <w:rPr>
          <w:rFonts w:ascii="Times New Roman" w:hAnsi="Times New Roman" w:cs="Times New Roman"/>
          <w:sz w:val="24"/>
          <w:szCs w:val="24"/>
        </w:rPr>
        <w:t xml:space="preserve">Allah sudah memberi manfaat padaku di peperangan jamal. Saat itu sudah sampai berita bahwa </w:t>
      </w:r>
      <w:r w:rsidR="00377B48">
        <w:rPr>
          <w:rFonts w:ascii="Times New Roman" w:hAnsi="Times New Roman" w:cs="Times New Roman"/>
          <w:sz w:val="24"/>
          <w:szCs w:val="24"/>
        </w:rPr>
        <w:t>bangsa Parsi menjadikan putri Kisra raja bagi bangsanya, Rasulullah pun reflek berkata:”kepemimpinan perempuan tidak akan membawa keberuntungan bagi suatu kaum</w:t>
      </w:r>
      <w:r w:rsidR="006805CA">
        <w:rPr>
          <w:rFonts w:ascii="Times New Roman" w:hAnsi="Times New Roman" w:cs="Times New Roman"/>
          <w:sz w:val="24"/>
          <w:szCs w:val="24"/>
        </w:rPr>
        <w:t>.”</w:t>
      </w:r>
      <w:r w:rsidR="006805CA">
        <w:rPr>
          <w:rStyle w:val="FootnoteReference"/>
          <w:rFonts w:ascii="Times New Roman" w:hAnsi="Times New Roman" w:cs="Times New Roman"/>
          <w:sz w:val="24"/>
          <w:szCs w:val="24"/>
        </w:rPr>
        <w:fldChar w:fldCharType="begin"/>
      </w:r>
      <w:r w:rsidR="006805CA">
        <w:rPr>
          <w:rFonts w:ascii="Times New Roman" w:hAnsi="Times New Roman" w:cs="Times New Roman"/>
          <w:sz w:val="24"/>
          <w:szCs w:val="24"/>
        </w:rPr>
        <w:instrText>ADDIN CSL_CITATION {"citationItems":[{"id":"ITEM-1","itemData":{"author":[{"dropping-particle":"","family":"Sadari","given":"","non-dropping-particle":"","parse-names":false,"suffix":""}],"container-title":"Misykat","id":"ITEM-1","issue":"01","issued":{"date-parts":[["2017"]]},"page":"35-54","title":"Syariah Islam dan Kekuasaan: Diskursus Kepala Negara Wanita","type":"article-journal","volume":"02"},"uris":["http://www.mendeley.com/documents/?uuid=fa3cf739-3d2c-4fd0-a96a-eada5ca05832"]}],"mendeley":{"formattedCitation":"(Sadari, 2017)","plainTextFormattedCitation":"(Sadari, 2017)","previouslyFormattedCitation":"(Sadari, 2017)"},"properties":{"noteIndex":0},"schema":"https://github.com/citation-style-language/schema/raw/master/csl-citation.json"}</w:instrText>
      </w:r>
      <w:r w:rsidR="006805CA">
        <w:rPr>
          <w:rStyle w:val="FootnoteReference"/>
          <w:rFonts w:ascii="Times New Roman" w:hAnsi="Times New Roman" w:cs="Times New Roman"/>
          <w:sz w:val="24"/>
          <w:szCs w:val="24"/>
        </w:rPr>
        <w:fldChar w:fldCharType="separate"/>
      </w:r>
      <w:r w:rsidR="006805CA">
        <w:rPr>
          <w:rFonts w:ascii="Times New Roman" w:hAnsi="Times New Roman" w:cs="Times New Roman"/>
          <w:noProof/>
          <w:sz w:val="24"/>
          <w:szCs w:val="24"/>
        </w:rPr>
        <w:t>(Sadari, 2017)</w:t>
      </w:r>
      <w:r w:rsidR="006805CA">
        <w:rPr>
          <w:rStyle w:val="FootnoteReference"/>
          <w:rFonts w:ascii="Times New Roman" w:hAnsi="Times New Roman" w:cs="Times New Roman"/>
          <w:sz w:val="24"/>
          <w:szCs w:val="24"/>
        </w:rPr>
        <w:fldChar w:fldCharType="end"/>
      </w:r>
    </w:p>
    <w:p w:rsidR="00E1087D" w:rsidRDefault="00E1087D">
      <w:pPr>
        <w:pStyle w:val="ListParagraph"/>
        <w:tabs>
          <w:tab w:val="left" w:pos="567"/>
          <w:tab w:val="left" w:pos="7938"/>
        </w:tabs>
        <w:autoSpaceDE w:val="0"/>
        <w:autoSpaceDN w:val="0"/>
        <w:adjustRightInd w:val="0"/>
        <w:spacing w:after="0"/>
        <w:rPr>
          <w:rFonts w:ascii="Times New Roman" w:hAnsi="Times New Roman" w:cs="Times New Roman"/>
          <w:sz w:val="20"/>
          <w:szCs w:val="24"/>
        </w:rPr>
      </w:pPr>
    </w:p>
    <w:p w:rsidR="00E1087D" w:rsidRDefault="006805CA">
      <w:pPr>
        <w:pStyle w:val="ListParagraph"/>
        <w:numPr>
          <w:ilvl w:val="0"/>
          <w:numId w:val="46"/>
        </w:numPr>
        <w:tabs>
          <w:tab w:val="left" w:pos="567"/>
          <w:tab w:val="left" w:pos="7938"/>
        </w:tabs>
        <w:autoSpaceDE w:val="0"/>
        <w:autoSpaceDN w:val="0"/>
        <w:adjustRightInd w:val="0"/>
        <w:spacing w:after="0"/>
        <w:ind w:hanging="436"/>
        <w:rPr>
          <w:rFonts w:ascii="Times New Roman" w:hAnsi="Times New Roman" w:cs="Times New Roman"/>
          <w:b/>
          <w:bCs/>
          <w:sz w:val="24"/>
          <w:szCs w:val="24"/>
        </w:rPr>
      </w:pPr>
      <w:r>
        <w:rPr>
          <w:rFonts w:ascii="Times New Roman" w:hAnsi="Times New Roman" w:cs="Times New Roman"/>
          <w:b/>
          <w:bCs/>
          <w:sz w:val="24"/>
          <w:szCs w:val="24"/>
        </w:rPr>
        <w:t>Pendapat Ulama Klasik</w:t>
      </w:r>
    </w:p>
    <w:p w:rsidR="00E1087D" w:rsidRDefault="006805CA" w:rsidP="007874F4">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t xml:space="preserve">Imam Ahmad, Imam Malik, dan Imam Syafi’i </w:t>
      </w:r>
      <w:r w:rsidR="0098135F">
        <w:rPr>
          <w:rFonts w:ascii="Times New Roman" w:hAnsi="Times New Roman" w:cs="Times New Roman"/>
          <w:sz w:val="24"/>
          <w:szCs w:val="24"/>
        </w:rPr>
        <w:t>mereka berpandangan perempuan tidak boleh menjadi pemimpin sekalipun lingkupnya dobatasi, karena perempuan punya batas</w:t>
      </w:r>
      <w:r w:rsidR="007874F4">
        <w:rPr>
          <w:rFonts w:ascii="Times New Roman" w:hAnsi="Times New Roman" w:cs="Times New Roman"/>
          <w:sz w:val="24"/>
          <w:szCs w:val="24"/>
        </w:rPr>
        <w:t xml:space="preserve">an. Perempuan sudah dilarang Rasulullah secara langsung menjadi pemimpin. Adapun </w:t>
      </w:r>
      <w:r>
        <w:rPr>
          <w:rFonts w:ascii="Times New Roman" w:hAnsi="Times New Roman" w:cs="Times New Roman"/>
          <w:sz w:val="24"/>
          <w:szCs w:val="24"/>
        </w:rPr>
        <w:t>Abu Hanifah</w:t>
      </w:r>
      <w:r w:rsidR="007874F4">
        <w:rPr>
          <w:rFonts w:ascii="Times New Roman" w:hAnsi="Times New Roman" w:cs="Times New Roman"/>
          <w:sz w:val="24"/>
          <w:szCs w:val="24"/>
        </w:rPr>
        <w:t xml:space="preserve"> berpendapat, bagi perempuan boleh menjadi hakim asalkan tidak memutuskan perkara yang berhubungan tindak pidana</w:t>
      </w:r>
      <w:r>
        <w:rPr>
          <w:rFonts w:ascii="Times New Roman" w:hAnsi="Times New Roman" w:cs="Times New Roman"/>
          <w:sz w:val="24"/>
          <w:szCs w:val="24"/>
        </w:rPr>
        <w:t>.</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{"citationItems":[{"id":"ITEM-1","itemData":{"author":[{"dropping-particle":"","family":"Rohmatullah","given":"Yuminah","non-dropping-particle":"","parse-names":false,"suffix":""}],"container-title":"Jurnal Syariah: Jurnal Ilmu Hukum dan Pemikiran","id":"ITEM-1","issue":"1","issued":{"date-parts":[["2017"]]},"page":"86-113","title":"Kepemimpinan Perempuan dalam Islam: Melacak Sejarah Feminisme melalui Pendekatan Hadits dan Hubungannya dengan Hukum Tata Negara","type":"article-journal","volume":"17"},"uris":["http://www.mendeley.com/documents/?uuid=25c0a677-5acf-4267-866a-b6dee4371087"]}],"mendeley":{"formattedCitation":"(Rohmatullah, 2017)","plainTextFormattedCitation":"(Rohmatullah, 2017)","previouslyFormattedCitation":"(Rohmatullah, 2017)"},"properties":{"noteIndex":0},"schema":"https://github.com/citation-style-language/schema/raw/master/csl-citation.json"}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(Rohmatullah, 2017)</w:t>
      </w:r>
      <w:r>
        <w:rPr>
          <w:rStyle w:val="FootnoteReference"/>
          <w:rFonts w:ascii="Times New Roman" w:hAnsi="Times New Roman" w:cs="Times New Roman"/>
          <w:sz w:val="24"/>
          <w:szCs w:val="24"/>
        </w:rPr>
        <w:fldChar w:fldCharType="end"/>
      </w:r>
    </w:p>
    <w:p w:rsidR="00E1087D" w:rsidRDefault="006805CA" w:rsidP="00C97C0B">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t xml:space="preserve">Al-Thabari </w:t>
      </w:r>
      <w:r w:rsidR="007600F2">
        <w:rPr>
          <w:rFonts w:ascii="Times New Roman" w:hAnsi="Times New Roman" w:cs="Times New Roman"/>
          <w:sz w:val="24"/>
          <w:szCs w:val="24"/>
        </w:rPr>
        <w:t xml:space="preserve">menyatakan hakikatnya perbedaan kepemimpinan laki-laki serta perempuan poin utamanya tidak hanya berbau dengan kekuatan fisik saja, melainkan lebih luas dari itu seperti pendidikannya, tanggung jawab, </w:t>
      </w:r>
      <w:r w:rsidR="00C45C8A">
        <w:rPr>
          <w:rFonts w:ascii="Times New Roman" w:hAnsi="Times New Roman" w:cs="Times New Roman"/>
          <w:sz w:val="24"/>
          <w:szCs w:val="24"/>
        </w:rPr>
        <w:t>mahar atau kifayah hal itu harus ditunaikan laki-laki dan jelas berbeda dengan perempuan. A</w:t>
      </w:r>
      <w:r>
        <w:rPr>
          <w:rFonts w:ascii="Times New Roman" w:hAnsi="Times New Roman" w:cs="Times New Roman"/>
          <w:sz w:val="24"/>
          <w:szCs w:val="24"/>
        </w:rPr>
        <w:t>r-Razi</w:t>
      </w:r>
      <w:r w:rsidR="00C45C8A">
        <w:rPr>
          <w:rFonts w:ascii="Times New Roman" w:hAnsi="Times New Roman" w:cs="Times New Roman"/>
          <w:sz w:val="24"/>
          <w:szCs w:val="24"/>
        </w:rPr>
        <w:t xml:space="preserve"> mengatakan terdapat dua hal yang menjadi keunggulan laki-laki dibandingkan perempuan yakni:</w:t>
      </w:r>
      <w:r w:rsidR="00DF3BC0">
        <w:rPr>
          <w:rFonts w:ascii="Times New Roman" w:hAnsi="Times New Roman" w:cs="Times New Roman"/>
          <w:sz w:val="24"/>
          <w:szCs w:val="24"/>
        </w:rPr>
        <w:t xml:space="preserve"> sifatnya yang hakiki serta hukum syariat Islam yang melandasinya. Adapun sifatnya yang hakiki yang tercantum didalamnya seperti ilmu pengetahuan </w:t>
      </w:r>
      <w:r>
        <w:rPr>
          <w:rFonts w:ascii="Times New Roman" w:hAnsi="Times New Roman" w:cs="Times New Roman"/>
          <w:sz w:val="24"/>
          <w:szCs w:val="24"/>
        </w:rPr>
        <w:t xml:space="preserve">(al-‘ilm) dan kemampuan fisik (al-qudrah), </w:t>
      </w:r>
      <w:r w:rsidR="00DF3BC0">
        <w:rPr>
          <w:rFonts w:ascii="Times New Roman" w:hAnsi="Times New Roman" w:cs="Times New Roman"/>
          <w:sz w:val="24"/>
          <w:szCs w:val="24"/>
        </w:rPr>
        <w:t>Ar-Razi berpandangan perempuan punya akal dan fisik yang lebih unggul serta sempurna dibandingkan perempuan.</w:t>
      </w:r>
      <w:r>
        <w:rPr>
          <w:rFonts w:ascii="Times New Roman" w:hAnsi="Times New Roman" w:cs="Times New Roman"/>
          <w:sz w:val="24"/>
          <w:szCs w:val="24"/>
        </w:rPr>
        <w:t xml:space="preserve"> </w:t>
      </w:r>
      <w:r w:rsidR="00C97C0B">
        <w:rPr>
          <w:rFonts w:ascii="Times New Roman" w:hAnsi="Times New Roman" w:cs="Times New Roman"/>
          <w:sz w:val="24"/>
          <w:szCs w:val="24"/>
        </w:rPr>
        <w:t>Syariat yang mengunggulkan laki-laki yaitu wajibnya bagi seorang laki-laki untuk membayar mahar serta menafkahi istrinya</w:t>
      </w:r>
      <w:r>
        <w:rPr>
          <w:rFonts w:ascii="Times New Roman" w:hAnsi="Times New Roman" w:cs="Times New Roman"/>
          <w:sz w:val="24"/>
          <w:szCs w:val="24"/>
        </w:rPr>
        <w:t>.</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{"citationItems":[{"id":"ITEM-1","itemData":{"author":[{"dropping-particle":"","family":"Rohmatullah","given":"Yuminah","non-dropping-particle":"","parse-names":false,"suffix":""}],"container-title":"Jurnal Syariah: Jurnal Ilmu Hukum dan Pemikiran","id":"ITEM-1","issue":"1","issued":{"date-parts":[["2017"]]},"page":"86-113","title":"Kepemimpinan Perempuan dalam Islam: Melacak Sejarah Feminisme melalui Pendekatan Hadits dan Hubungannya dengan Hukum Tata Negara","type":"article-journal","volume":"17"},"uris":["http://www.mendeley.com/documents/?uuid=25c0a677-5acf-4267-866a-b6dee4371087"]}],"mendeley":{"formattedCitation":"(Rohmatullah, 2017)","plainTextFormattedCitation":"(Rohmatullah, 2017)","previouslyFormattedCitation":"(Rohmatullah, 2017)"},"properties":{"noteIndex":0},"schema":"https://github.com/citation-style-language/schema/raw/master/csl-citation.json"}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(Rohmatullah, 2017)</w:t>
      </w:r>
      <w:r>
        <w:rPr>
          <w:rStyle w:val="FootnoteReference"/>
          <w:rFonts w:ascii="Times New Roman" w:hAnsi="Times New Roman" w:cs="Times New Roman"/>
          <w:sz w:val="24"/>
          <w:szCs w:val="24"/>
        </w:rPr>
        <w:fldChar w:fldCharType="end"/>
      </w:r>
    </w:p>
    <w:p w:rsidR="00E1087D" w:rsidRDefault="006805CA" w:rsidP="00AD07D3">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r>
      <w:r w:rsidR="00547A1D">
        <w:rPr>
          <w:rFonts w:ascii="Times New Roman" w:hAnsi="Times New Roman" w:cs="Times New Roman"/>
          <w:sz w:val="24"/>
          <w:szCs w:val="24"/>
        </w:rPr>
        <w:t xml:space="preserve">Penulis berpandangan berdasarkan pendapat yang sudah dipaparkan berdasarkan dasar </w:t>
      </w:r>
      <w:r>
        <w:rPr>
          <w:rFonts w:ascii="Times New Roman" w:hAnsi="Times New Roman" w:cs="Times New Roman"/>
          <w:sz w:val="24"/>
          <w:szCs w:val="24"/>
        </w:rPr>
        <w:t xml:space="preserve">teks hadis dari Abu Bakrah dan Q.S. an Nisa 4:34 </w:t>
      </w:r>
      <w:r w:rsidR="00547A1D">
        <w:rPr>
          <w:rFonts w:ascii="Times New Roman" w:hAnsi="Times New Roman" w:cs="Times New Roman"/>
          <w:sz w:val="24"/>
          <w:szCs w:val="24"/>
        </w:rPr>
        <w:t>adalah dalil yang dijadikan ayat paling kuat untuk ulama klasik yang tidak membolehkan perempuan menjadi pemimpin dan pemimpin harus berjenis kelamin laki-laki.</w:t>
      </w:r>
      <w:r w:rsidR="00D74D44">
        <w:rPr>
          <w:rFonts w:ascii="Times New Roman" w:hAnsi="Times New Roman" w:cs="Times New Roman"/>
          <w:sz w:val="24"/>
          <w:szCs w:val="24"/>
        </w:rPr>
        <w:t>konsensus para ulama sama sekali tidak melarang perwalian atau kepemimpinan dengan diketuai perempuan.</w:t>
      </w:r>
      <w:r>
        <w:rPr>
          <w:rFonts w:ascii="Times New Roman" w:hAnsi="Times New Roman" w:cs="Times New Roman"/>
          <w:sz w:val="24"/>
          <w:szCs w:val="24"/>
        </w:rPr>
        <w:t xml:space="preserve"> </w:t>
      </w:r>
      <w:r w:rsidR="00AD07D3">
        <w:rPr>
          <w:rFonts w:ascii="Times New Roman" w:hAnsi="Times New Roman" w:cs="Times New Roman"/>
          <w:sz w:val="24"/>
          <w:szCs w:val="24"/>
        </w:rPr>
        <w:t>Islam memperhatikan tanggung jawab pemimpin yang begitu besar, dimana seorang pemimpin harus bisa memberikan tanggung jawab dan mengurus kemaslahatan semua kaumnya.</w:t>
      </w:r>
      <w:r>
        <w:rPr>
          <w:rFonts w:ascii="Times New Roman" w:hAnsi="Times New Roman" w:cs="Times New Roman"/>
          <w:sz w:val="24"/>
          <w:szCs w:val="24"/>
        </w:rPr>
        <w:t xml:space="preserve"> </w:t>
      </w:r>
    </w:p>
    <w:p w:rsidR="00E1087D" w:rsidRDefault="006805CA" w:rsidP="00122D08">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r>
      <w:r w:rsidR="00E62546">
        <w:rPr>
          <w:rFonts w:ascii="Times New Roman" w:hAnsi="Times New Roman" w:cs="Times New Roman"/>
          <w:sz w:val="24"/>
          <w:szCs w:val="24"/>
        </w:rPr>
        <w:t>Pemimpin mempunyai peranan yang penting dalam mengambil keputusan seperti apakah harus berperang, damai, membuat janji, menyerang dan lain-lain termasuk hal musyawarah yang keseluruhannya untuk kebaikan/kemaslahatan orang banyak/</w:t>
      </w:r>
      <w:r>
        <w:rPr>
          <w:rFonts w:ascii="Times New Roman" w:hAnsi="Times New Roman" w:cs="Times New Roman"/>
          <w:sz w:val="24"/>
          <w:szCs w:val="24"/>
        </w:rPr>
        <w:t xml:space="preserve">ahlul halli wal ‘aqdi. </w:t>
      </w:r>
      <w:r w:rsidR="00D817CB">
        <w:rPr>
          <w:rFonts w:ascii="Times New Roman" w:hAnsi="Times New Roman" w:cs="Times New Roman"/>
          <w:sz w:val="24"/>
          <w:szCs w:val="24"/>
        </w:rPr>
        <w:t xml:space="preserve">Seorang pemimpin juga memiliki tugas yang lebih dari dunia seperti menjadi imam shalat baik jumat, fardhu, dan menyelesaikan perselisihan apabila punya banyak waktu senggang. </w:t>
      </w:r>
      <w:r w:rsidR="00122D08">
        <w:rPr>
          <w:rFonts w:ascii="Times New Roman" w:hAnsi="Times New Roman" w:cs="Times New Roman"/>
          <w:sz w:val="24"/>
          <w:szCs w:val="24"/>
        </w:rPr>
        <w:t>Dan tentu hal ini berbeda denganperempuan yang memiliki batas tidak mampu menjadi imam, tidak sholat jumat da nada waktunya ia tidak mampu melaksanakan shalat seperti haid dan nifas</w:t>
      </w:r>
      <w:r>
        <w:rPr>
          <w:rFonts w:ascii="Times New Roman" w:hAnsi="Times New Roman" w:cs="Times New Roman"/>
          <w:sz w:val="24"/>
          <w:szCs w:val="24"/>
        </w:rPr>
        <w:t>.</w:t>
      </w:r>
    </w:p>
    <w:p w:rsidR="00E1087D" w:rsidRDefault="006805CA">
      <w:pPr>
        <w:pStyle w:val="ListParagraph"/>
        <w:numPr>
          <w:ilvl w:val="0"/>
          <w:numId w:val="46"/>
        </w:numPr>
        <w:tabs>
          <w:tab w:val="left" w:pos="567"/>
          <w:tab w:val="left" w:pos="7938"/>
        </w:tabs>
        <w:autoSpaceDE w:val="0"/>
        <w:autoSpaceDN w:val="0"/>
        <w:adjustRightInd w:val="0"/>
        <w:spacing w:after="0"/>
        <w:ind w:hanging="436"/>
        <w:rPr>
          <w:rFonts w:ascii="Times New Roman" w:hAnsi="Times New Roman" w:cs="Times New Roman"/>
          <w:b/>
          <w:bCs/>
          <w:sz w:val="24"/>
          <w:szCs w:val="24"/>
        </w:rPr>
      </w:pPr>
      <w:r>
        <w:rPr>
          <w:rFonts w:ascii="Times New Roman" w:hAnsi="Times New Roman" w:cs="Times New Roman"/>
          <w:b/>
          <w:bCs/>
          <w:sz w:val="24"/>
          <w:szCs w:val="24"/>
        </w:rPr>
        <w:t>Pendapat Ulama Kontemporer</w:t>
      </w:r>
    </w:p>
    <w:p w:rsidR="00E1087D" w:rsidRDefault="006805CA" w:rsidP="00FC0B05">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t xml:space="preserve">Ali Jumah Muhammad Abdul Wahab, mufti Mesir </w:t>
      </w:r>
      <w:r w:rsidR="00122D08">
        <w:rPr>
          <w:rFonts w:ascii="Times New Roman" w:hAnsi="Times New Roman" w:cs="Times New Roman"/>
          <w:sz w:val="24"/>
          <w:szCs w:val="24"/>
        </w:rPr>
        <w:t xml:space="preserve">merupakah salah satu ulama yang pendapatnya banyak dipakai dan dipercaya termasuk dengan pandangannya bahwa perempuan diperbolehkan menjadi presiden atau kepala di suatu negara terlebih menjabat dengan kekuasaan yang berpengaruh sekalipun. </w:t>
      </w:r>
      <w:r w:rsidR="00FE50FD">
        <w:rPr>
          <w:rFonts w:ascii="Times New Roman" w:hAnsi="Times New Roman" w:cs="Times New Roman"/>
          <w:sz w:val="24"/>
          <w:szCs w:val="24"/>
        </w:rPr>
        <w:t>Tetapi beliau juga sepakat dengan Yusuf Qardhawi untuk posisi</w:t>
      </w:r>
      <w:r>
        <w:rPr>
          <w:rFonts w:ascii="Times New Roman" w:hAnsi="Times New Roman" w:cs="Times New Roman"/>
          <w:sz w:val="24"/>
          <w:szCs w:val="24"/>
        </w:rPr>
        <w:t xml:space="preserve"> al-Imamah al-`Udzma </w:t>
      </w:r>
      <w:r w:rsidR="00FE50FD">
        <w:rPr>
          <w:rFonts w:ascii="Times New Roman" w:hAnsi="Times New Roman" w:cs="Times New Roman"/>
          <w:sz w:val="24"/>
          <w:szCs w:val="24"/>
        </w:rPr>
        <w:t xml:space="preserve">yang </w:t>
      </w:r>
      <w:r w:rsidR="00FC0B05">
        <w:rPr>
          <w:rFonts w:ascii="Times New Roman" w:hAnsi="Times New Roman" w:cs="Times New Roman"/>
          <w:sz w:val="24"/>
          <w:szCs w:val="24"/>
        </w:rPr>
        <w:t>memimpin dan menjadi imam harus tetap laki-laki.</w:t>
      </w:r>
      <w:r w:rsidR="00FC0B05">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{"citationItems":[{"id":"ITEM-1","itemData":{"author":[{"dropping-particle":"","family":"Masniati","given":"","non-dropping-particle":"","parse-names":false,"suffix":""}],"container-title":"Jurnal Al-Qadāu","id":"ITEM-1","issue":"1","issued":{"date-parts":[["2015"]]},"page":"41-75","title":"Kepemimpinan Dalam Islam","type":"article-journal","volume":"2"},"uris":["http://www.mendeley.com/documents/?uuid=246b2ce7-3c0a-4fb6-b882-4738da22ff01"]}],"mendeley":{"formattedCitation":"(Masniati, 2015)","plainTextFormattedCitation":"(Masniati, 2015)","previouslyFormattedCitation":"(Masniati, 2015)"},"properties":{"noteIndex":0},"schema":"https://github.com/citation-style-language/schema/raw/master/csl-citation.json"}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bCs/>
          <w:noProof/>
          <w:sz w:val="24"/>
          <w:szCs w:val="24"/>
        </w:rPr>
        <w:t>(Masniati, 2015)</w:t>
      </w:r>
      <w:r>
        <w:rPr>
          <w:rStyle w:val="FootnoteReference"/>
          <w:rFonts w:ascii="Times New Roman" w:hAnsi="Times New Roman" w:cs="Times New Roman"/>
          <w:sz w:val="24"/>
          <w:szCs w:val="24"/>
        </w:rPr>
        <w:fldChar w:fldCharType="end"/>
      </w:r>
    </w:p>
    <w:p w:rsidR="00E1087D" w:rsidRDefault="006805CA" w:rsidP="00E354FC">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t xml:space="preserve">Yusuf al-Qordhawi </w:t>
      </w:r>
      <w:r w:rsidR="00FC0B05">
        <w:rPr>
          <w:rFonts w:ascii="Times New Roman" w:hAnsi="Times New Roman" w:cs="Times New Roman"/>
          <w:sz w:val="24"/>
          <w:szCs w:val="24"/>
        </w:rPr>
        <w:t>membolehkan perempuan turut serta di dunia politik. Tafsiran QS an Nisa:34 juga mengi</w:t>
      </w:r>
      <w:r w:rsidR="00CA6CCD">
        <w:rPr>
          <w:rFonts w:ascii="Times New Roman" w:hAnsi="Times New Roman" w:cs="Times New Roman"/>
          <w:sz w:val="24"/>
          <w:szCs w:val="24"/>
        </w:rPr>
        <w:t xml:space="preserve">syaratkan bagi laki-lakki ia pemimpin wanita untuk kehidupan khususnya pada rumah tangga. </w:t>
      </w:r>
      <w:r w:rsidR="00E354FC">
        <w:rPr>
          <w:rFonts w:ascii="Times New Roman" w:hAnsi="Times New Roman" w:cs="Times New Roman"/>
          <w:sz w:val="24"/>
          <w:szCs w:val="24"/>
        </w:rPr>
        <w:t>Karena Allah sendiri yang berkata bahwa laki-laki merupakan pemimpin dan lebih unggul dibandingkan perempuan, dan yang menjadi nabi juga hanya kaum laki-laki.</w:t>
      </w:r>
      <w:r w:rsidR="00E354FC">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{"citationItems":[{"id":"ITEM-1","itemData":{"author":[{"dropping-particle":"","family":"Rahmi","given":"Sri","non-dropping-particle":"","parse-names":false,"suffix":""}],"container-title":"Ar-Raniry Darussalam-Banda Aceh","id":"ITEM-1","issued":{"date-parts":[["2021"]]},"page":"1-74","title":"Peran Perempuan Dalam Sistem Pemerintahan Modern Menurut Siyasah Al-Syar’iyyah (Studi Pendapat Ali Muhammad Al-Shallabi)","type":"article-journal"},"uris":["http://www.mendeley.com/documents/?uuid=1deb8293-7b28-4bd4-aca7-e99bc25eff6b"]}],"mendeley":{"formattedCitation":"(Rahmi, 2021)","plainTextFormattedCitation":"(Rahmi, 2021)","previouslyFormattedCitation":"(Rahmi, 2021)"},"properties":{"noteIndex":0},"schema":"https://github.com/citation-style-language/schema/raw/master/csl-citation.json"}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(Rahmi, 2021)</w:t>
      </w:r>
      <w:r>
        <w:rPr>
          <w:rStyle w:val="FootnoteReference"/>
          <w:rFonts w:ascii="Times New Roman" w:hAnsi="Times New Roman" w:cs="Times New Roman"/>
          <w:sz w:val="24"/>
          <w:szCs w:val="24"/>
        </w:rPr>
        <w:fldChar w:fldCharType="end"/>
      </w:r>
    </w:p>
    <w:p w:rsidR="00E1087D" w:rsidRDefault="006805CA" w:rsidP="00D463B0">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t xml:space="preserve">Al-Ghazali </w:t>
      </w:r>
      <w:r w:rsidR="00AB46D5">
        <w:rPr>
          <w:rFonts w:ascii="Times New Roman" w:hAnsi="Times New Roman" w:cs="Times New Roman"/>
          <w:sz w:val="24"/>
          <w:szCs w:val="24"/>
        </w:rPr>
        <w:t xml:space="preserve">mengungkapkan perempuan tidak diperbolehkan menjadi pemimpin/khalifah negara serta menjadi hakim sesuai dengan hadis nabi yang periwaayatnya </w:t>
      </w:r>
      <w:r w:rsidR="001E4CA8">
        <w:rPr>
          <w:rFonts w:ascii="Times New Roman" w:hAnsi="Times New Roman" w:cs="Times New Roman"/>
          <w:sz w:val="24"/>
          <w:szCs w:val="24"/>
        </w:rPr>
        <w:t>Abi Bakrah tersebut</w:t>
      </w:r>
      <w:r>
        <w:rPr>
          <w:rFonts w:ascii="Times New Roman" w:hAnsi="Times New Roman" w:cs="Times New Roman"/>
          <w:sz w:val="24"/>
          <w:szCs w:val="24"/>
        </w:rPr>
        <w:t xml:space="preserve">, </w:t>
      </w:r>
      <w:r w:rsidR="001E4CA8">
        <w:rPr>
          <w:rFonts w:ascii="Times New Roman" w:hAnsi="Times New Roman" w:cs="Times New Roman"/>
          <w:sz w:val="24"/>
          <w:szCs w:val="24"/>
        </w:rPr>
        <w:t>menurut orang yang berqiyas dengan pandangan dan pendapat ini,mereka mengatakan perempuan memiliki batasan dalam bertindak, mulai dari kondisi fisiknya yang lemah, keterbatasan gerak, dan mereka tidak bisa terlalu bebas karena kodratnya yang sebenarnya adalah menjadi ibu mengurus suami dan anaknya dirumah.</w:t>
      </w:r>
      <w:r>
        <w:rPr>
          <w:rFonts w:ascii="Times New Roman" w:hAnsi="Times New Roman" w:cs="Times New Roman"/>
          <w:sz w:val="24"/>
          <w:szCs w:val="24"/>
        </w:rPr>
        <w:t xml:space="preserve"> Dr. Muhammad Sayid Thanthawi, Syaikh al-Azhar dan Mufti Besar Mesir. </w:t>
      </w:r>
      <w:r w:rsidR="009D59F8">
        <w:rPr>
          <w:rFonts w:ascii="Times New Roman" w:hAnsi="Times New Roman" w:cs="Times New Roman"/>
          <w:sz w:val="24"/>
          <w:szCs w:val="24"/>
        </w:rPr>
        <w:t>Mengatakan jika perempuan menjadi seorang penguasa atau pemimpin, mereka sama sekali tidak menentang syariat Islam</w:t>
      </w:r>
      <w:r>
        <w:rPr>
          <w:rFonts w:ascii="Times New Roman" w:hAnsi="Times New Roman" w:cs="Times New Roman"/>
          <w:sz w:val="24"/>
          <w:szCs w:val="24"/>
        </w:rPr>
        <w:t xml:space="preserve">. Ibnu Jarir at-Tobari </w:t>
      </w:r>
      <w:r w:rsidR="009D59F8">
        <w:rPr>
          <w:rFonts w:ascii="Times New Roman" w:hAnsi="Times New Roman" w:cs="Times New Roman"/>
          <w:sz w:val="24"/>
          <w:szCs w:val="24"/>
        </w:rPr>
        <w:t>berpandangan bahwa perempuan mutlak boleh memimpin.</w:t>
      </w:r>
      <w:r>
        <w:rPr>
          <w:rFonts w:ascii="Times New Roman" w:hAnsi="Times New Roman" w:cs="Times New Roman"/>
          <w:sz w:val="24"/>
          <w:szCs w:val="24"/>
        </w:rPr>
        <w:t xml:space="preserve"> Quraisy Shihab </w:t>
      </w:r>
      <w:r w:rsidR="00557261">
        <w:rPr>
          <w:rFonts w:ascii="Times New Roman" w:hAnsi="Times New Roman" w:cs="Times New Roman"/>
          <w:sz w:val="24"/>
          <w:szCs w:val="24"/>
        </w:rPr>
        <w:t>berpandangan laki-laki tetap lebih unggul daripada perempuan dan selain jenis kelaminnya yang beda juga adaa tanggung jawab berupa nafkah yang harus ditunaikan terhadap istri dan anaknya yang harus dilindungi.</w:t>
      </w:r>
      <w:r w:rsidR="00963AB3">
        <w:rPr>
          <w:rFonts w:ascii="Times New Roman" w:hAnsi="Times New Roman" w:cs="Times New Roman"/>
          <w:sz w:val="24"/>
          <w:szCs w:val="24"/>
        </w:rPr>
        <w:t xml:space="preserve"> Apabila seorang laki-laki memiliki kelemahan tidak mampu memenuhi kodratnya, maka keistimewaan suami tidak ada dan kepemimpinan akan dia</w:t>
      </w:r>
      <w:r w:rsidR="00D463B0">
        <w:rPr>
          <w:rFonts w:ascii="Times New Roman" w:hAnsi="Times New Roman" w:cs="Times New Roman"/>
          <w:sz w:val="24"/>
          <w:szCs w:val="24"/>
        </w:rPr>
        <w:t>mbil alih oleh istrinya</w:t>
      </w:r>
      <w:r>
        <w:rPr>
          <w:rFonts w:ascii="Times New Roman" w:hAnsi="Times New Roman" w:cs="Times New Roman"/>
          <w:sz w:val="24"/>
          <w:szCs w:val="24"/>
        </w:rPr>
        <w:t>.</w:t>
      </w:r>
      <w:r>
        <w:rPr>
          <w:rStyle w:val="FootnoteReference"/>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{"citationItems":[{"id":"ITEM-1","itemData":{"author":[{"dropping-particle":"","family":"Rohmatullah","given":"Yuminah","non-dropping-particle":"","parse-names":false,"suffix":""}],"container-title":"Jurnal Syariah: Jurnal Ilmu Hukum dan Pemikiran","id":"ITEM-1","issue":"1","issued":{"date-parts":[["2017"]]},"page":"86-113","title":"Kepemimpinan Perempuan dalam Islam: Melacak Sejarah Feminisme melalui Pendekatan Hadits dan Hubungannya dengan Hukum Tata Negara","type":"article-journal","volume":"17"},"uris":["http://www.mendeley.com/documents/?uuid=25c0a677-5acf-4267-866a-b6dee4371087"]}],"mendeley":{"formattedCitation":"(Rohmatullah, 2017)","plainTextFormattedCitation":"(Rohmatullah, 2017)","previouslyFormattedCitation":"(Rohmatullah, 2017)"},"properties":{"noteIndex":0},"schema":"https://github.com/citation-style-language/schema/raw/master/csl-citation.json"}</w:instrText>
      </w:r>
      <w:r>
        <w:rPr>
          <w:rStyle w:val="FootnoteReference"/>
          <w:rFonts w:ascii="Times New Roman" w:hAnsi="Times New Roman" w:cs="Times New Roman"/>
          <w:sz w:val="24"/>
          <w:szCs w:val="24"/>
        </w:rPr>
        <w:fldChar w:fldCharType="separate"/>
      </w:r>
      <w:r>
        <w:rPr>
          <w:rFonts w:ascii="Times New Roman" w:hAnsi="Times New Roman" w:cs="Times New Roman"/>
          <w:noProof/>
          <w:sz w:val="24"/>
          <w:szCs w:val="24"/>
        </w:rPr>
        <w:t>(Rohmatullah, 2017)</w:t>
      </w:r>
      <w:r>
        <w:rPr>
          <w:rStyle w:val="FootnoteReference"/>
          <w:rFonts w:ascii="Times New Roman" w:hAnsi="Times New Roman" w:cs="Times New Roman"/>
          <w:sz w:val="24"/>
          <w:szCs w:val="24"/>
        </w:rPr>
        <w:fldChar w:fldCharType="end"/>
      </w:r>
    </w:p>
    <w:p w:rsidR="00E1087D" w:rsidRDefault="006805CA" w:rsidP="00C252E2">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r>
        <w:rPr>
          <w:rFonts w:ascii="Times New Roman" w:hAnsi="Times New Roman" w:cs="Times New Roman"/>
          <w:sz w:val="24"/>
          <w:szCs w:val="24"/>
        </w:rPr>
        <w:tab/>
      </w:r>
      <w:r w:rsidR="00D463B0">
        <w:rPr>
          <w:rFonts w:ascii="Times New Roman" w:hAnsi="Times New Roman" w:cs="Times New Roman"/>
          <w:sz w:val="24"/>
          <w:szCs w:val="24"/>
        </w:rPr>
        <w:t>Pada hakikatnya penulis berpandangan bahwa pemimpin perempuan banyak berkontribusi di era pasca reformasi</w:t>
      </w:r>
      <w:r w:rsidR="00F14C04">
        <w:rPr>
          <w:rFonts w:ascii="Times New Roman" w:hAnsi="Times New Roman" w:cs="Times New Roman"/>
          <w:sz w:val="24"/>
          <w:szCs w:val="24"/>
        </w:rPr>
        <w:t>, banyak perempuan yang berpartisipasi didalamnya pada dunia pemerintahan, pada masa ini siapa saja boleh menjadi pemimpin, kesempatannya juga dibuka seluas-luasnya asalkan memiliki kesanggupan dan tanggung jawab dengan jabatan yang di ampu.</w:t>
      </w:r>
      <w:r>
        <w:rPr>
          <w:rFonts w:ascii="Times New Roman" w:hAnsi="Times New Roman" w:cs="Times New Roman"/>
          <w:sz w:val="24"/>
          <w:szCs w:val="24"/>
        </w:rPr>
        <w:t xml:space="preserve"> </w:t>
      </w:r>
      <w:r w:rsidR="00873084">
        <w:rPr>
          <w:rFonts w:ascii="Times New Roman" w:hAnsi="Times New Roman" w:cs="Times New Roman"/>
          <w:sz w:val="24"/>
          <w:szCs w:val="24"/>
        </w:rPr>
        <w:t>Sejalan dengan pandangan berdasakan syariat Islam lewat firman Allah yang meny</w:t>
      </w:r>
      <w:r w:rsidR="00CC6CD7">
        <w:rPr>
          <w:rFonts w:ascii="Times New Roman" w:hAnsi="Times New Roman" w:cs="Times New Roman"/>
          <w:sz w:val="24"/>
          <w:szCs w:val="24"/>
        </w:rPr>
        <w:t xml:space="preserve">atakan yang membedakan manusia di sisi Allah hanya terletak di keimanan dan ketakwaannya. </w:t>
      </w:r>
      <w:r w:rsidR="00C252E2">
        <w:rPr>
          <w:rFonts w:ascii="Times New Roman" w:hAnsi="Times New Roman" w:cs="Times New Roman"/>
          <w:sz w:val="24"/>
          <w:szCs w:val="24"/>
        </w:rPr>
        <w:t xml:space="preserve">Dizaman sekarang juga pola kepemimpinan fokusnya tak lagi </w:t>
      </w:r>
      <w:r>
        <w:rPr>
          <w:rFonts w:ascii="Times New Roman" w:hAnsi="Times New Roman" w:cs="Times New Roman"/>
          <w:sz w:val="24"/>
          <w:szCs w:val="24"/>
        </w:rPr>
        <w:t xml:space="preserve">individual, tapi lembaga (eksekutif, legislative dan yudikatif), juga ada kalangan akademis, LSM, dan masyarakat </w:t>
      </w:r>
      <w:r w:rsidR="00C252E2">
        <w:rPr>
          <w:rFonts w:ascii="Times New Roman" w:hAnsi="Times New Roman" w:cs="Times New Roman"/>
          <w:sz w:val="24"/>
          <w:szCs w:val="24"/>
        </w:rPr>
        <w:t>akademisi lain juga saling bekerjasama membentuk dan melakukan pengelolaan di dunia pemerintahan</w:t>
      </w:r>
      <w:r>
        <w:rPr>
          <w:rFonts w:ascii="Times New Roman" w:hAnsi="Times New Roman" w:cs="Times New Roman"/>
          <w:sz w:val="24"/>
          <w:szCs w:val="24"/>
        </w:rPr>
        <w:t>.</w:t>
      </w:r>
    </w:p>
    <w:p w:rsidR="0007215B" w:rsidRDefault="0007215B" w:rsidP="00C252E2">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p>
    <w:p w:rsidR="0007215B" w:rsidRDefault="0007215B" w:rsidP="00C252E2">
      <w:pPr>
        <w:pStyle w:val="ListParagraph"/>
        <w:tabs>
          <w:tab w:val="left" w:pos="567"/>
          <w:tab w:val="left" w:pos="7938"/>
        </w:tabs>
        <w:autoSpaceDE w:val="0"/>
        <w:autoSpaceDN w:val="0"/>
        <w:adjustRightInd w:val="0"/>
        <w:spacing w:after="0"/>
        <w:ind w:left="0"/>
        <w:rPr>
          <w:rFonts w:ascii="Times New Roman" w:hAnsi="Times New Roman" w:cs="Times New Roman"/>
          <w:sz w:val="24"/>
          <w:szCs w:val="24"/>
        </w:rPr>
      </w:pPr>
    </w:p>
    <w:p w:rsidR="00E1087D" w:rsidRDefault="00E1087D">
      <w:pPr>
        <w:tabs>
          <w:tab w:val="left" w:pos="567"/>
          <w:tab w:val="left" w:pos="7938"/>
        </w:tabs>
        <w:autoSpaceDE w:val="0"/>
        <w:autoSpaceDN w:val="0"/>
        <w:adjustRightInd w:val="0"/>
        <w:spacing w:after="0"/>
        <w:rPr>
          <w:rFonts w:ascii="Times New Roman" w:hAnsi="Times New Roman" w:cs="Times New Roman"/>
          <w:sz w:val="24"/>
          <w:szCs w:val="24"/>
        </w:rPr>
      </w:pPr>
    </w:p>
    <w:p w:rsidR="00E1087D" w:rsidRDefault="006805CA">
      <w:pPr>
        <w:tabs>
          <w:tab w:val="left" w:pos="567"/>
          <w:tab w:val="left" w:pos="7938"/>
        </w:tabs>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KESIMPULAN</w:t>
      </w:r>
    </w:p>
    <w:p w:rsidR="00E1087D" w:rsidRDefault="006805CA" w:rsidP="004F2D68">
      <w:pPr>
        <w:tabs>
          <w:tab w:val="left" w:pos="567"/>
          <w:tab w:val="left" w:pos="7938"/>
        </w:tabs>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b/>
      </w:r>
      <w:r w:rsidR="00BF6537">
        <w:rPr>
          <w:rFonts w:ascii="Times New Roman" w:hAnsi="Times New Roman" w:cs="Times New Roman"/>
          <w:sz w:val="24"/>
          <w:szCs w:val="24"/>
        </w:rPr>
        <w:t>Pada era sekarang kepemimpinan bagi perempuan khususnya di negara Indonesia sangat mengalami perkembangan yang pesat. Hal ini sejalan dengan aturan terbaru.</w:t>
      </w:r>
      <w:r w:rsidR="004F2268">
        <w:rPr>
          <w:rFonts w:ascii="Times New Roman" w:hAnsi="Times New Roman" w:cs="Times New Roman"/>
          <w:sz w:val="24"/>
          <w:szCs w:val="24"/>
        </w:rPr>
        <w:t xml:space="preserve"> Dapat kita simpulkan aturan ini sifatnya legal dan terikat. Mengenai perbedaan pendapat antara ulama klasik dan kontemporer tak dapat terhindarkan.</w:t>
      </w:r>
      <w:r w:rsidR="004F2D68">
        <w:rPr>
          <w:rFonts w:ascii="Times New Roman" w:hAnsi="Times New Roman" w:cs="Times New Roman"/>
          <w:sz w:val="24"/>
          <w:szCs w:val="24"/>
        </w:rPr>
        <w:t xml:space="preserve"> Bagi ulama klasik seorang perempuan tidak boleh menjadi pemimpin khususnya yang bersifat kemaslahatan orang banyak. Hal ini menyatakan secara tegas ulama tidak memperbolehkan perempuan menjadi pemimpin.</w:t>
      </w:r>
      <w:r>
        <w:rPr>
          <w:rFonts w:ascii="Times New Roman" w:hAnsi="Times New Roman" w:cs="Times New Roman"/>
          <w:sz w:val="24"/>
          <w:szCs w:val="24"/>
        </w:rPr>
        <w:t xml:space="preserve"> </w:t>
      </w:r>
    </w:p>
    <w:p w:rsidR="00E1087D" w:rsidRDefault="006805CA" w:rsidP="00E3220E">
      <w:pPr>
        <w:tabs>
          <w:tab w:val="left" w:pos="567"/>
          <w:tab w:val="left" w:pos="7938"/>
        </w:tabs>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b/>
      </w:r>
      <w:r w:rsidR="00E3220E">
        <w:rPr>
          <w:rFonts w:ascii="Times New Roman" w:hAnsi="Times New Roman" w:cs="Times New Roman"/>
          <w:sz w:val="24"/>
          <w:szCs w:val="24"/>
        </w:rPr>
        <w:t>Sedangkan para ulama kontemporer memaknai dan menafsirkan secara kontekstual perempuan boleh memimpin dan Islam tidak melarang seseorang untuk menjabat sebagai pemimpin di urusan umum sekalipun asalkan mampu menjalaninya</w:t>
      </w:r>
      <w:r>
        <w:rPr>
          <w:rFonts w:ascii="Times New Roman" w:hAnsi="Times New Roman" w:cs="Times New Roman"/>
          <w:sz w:val="24"/>
          <w:szCs w:val="24"/>
        </w:rPr>
        <w:t>.</w:t>
      </w:r>
    </w:p>
    <w:p w:rsidR="00E1087D" w:rsidRDefault="00E1087D">
      <w:pPr>
        <w:tabs>
          <w:tab w:val="left" w:pos="567"/>
          <w:tab w:val="left" w:pos="7938"/>
        </w:tabs>
        <w:autoSpaceDE w:val="0"/>
        <w:autoSpaceDN w:val="0"/>
        <w:adjustRightInd w:val="0"/>
        <w:spacing w:after="0"/>
        <w:rPr>
          <w:rFonts w:ascii="Times New Roman" w:hAnsi="Times New Roman" w:cs="Times New Roman"/>
          <w:sz w:val="24"/>
          <w:szCs w:val="24"/>
        </w:rPr>
      </w:pPr>
    </w:p>
    <w:p w:rsidR="00E1087D" w:rsidRDefault="006805CA">
      <w:pPr>
        <w:tabs>
          <w:tab w:val="left" w:pos="567"/>
          <w:tab w:val="left" w:pos="7938"/>
        </w:tabs>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DAFTAR PUSTAKA</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Pr>
          <w:rFonts w:ascii="Times New Roman" w:hAnsi="Times New Roman" w:cs="Times New Roman"/>
          <w:noProof/>
          <w:sz w:val="24"/>
          <w:szCs w:val="24"/>
        </w:rPr>
        <w:t xml:space="preserve">Azis, A., Waharjani, &amp; Husna, J. (2023). Peran Wanita dalam Mensejahterakan Negara Perspektif Sayyid Qutub dalam QS . Saba : 15. </w:t>
      </w:r>
      <w:r>
        <w:rPr>
          <w:rFonts w:ascii="Times New Roman" w:hAnsi="Times New Roman" w:cs="Times New Roman"/>
          <w:i/>
          <w:iCs/>
          <w:noProof/>
          <w:sz w:val="24"/>
          <w:szCs w:val="24"/>
        </w:rPr>
        <w:t>Islamadina: Jurnal Pemikiran Islam</w:t>
      </w:r>
      <w:r>
        <w:rPr>
          <w:rFonts w:ascii="Times New Roman" w:hAnsi="Times New Roman" w:cs="Times New Roman"/>
          <w:noProof/>
          <w:sz w:val="24"/>
          <w:szCs w:val="24"/>
        </w:rPr>
        <w:t xml:space="preserve">, </w:t>
      </w:r>
      <w:r>
        <w:rPr>
          <w:rFonts w:ascii="Times New Roman" w:hAnsi="Times New Roman" w:cs="Times New Roman"/>
          <w:i/>
          <w:iCs/>
          <w:noProof/>
          <w:sz w:val="24"/>
          <w:szCs w:val="24"/>
        </w:rPr>
        <w:t>24</w:t>
      </w:r>
      <w:r>
        <w:rPr>
          <w:rFonts w:ascii="Times New Roman" w:hAnsi="Times New Roman" w:cs="Times New Roman"/>
          <w:noProof/>
          <w:sz w:val="24"/>
          <w:szCs w:val="24"/>
        </w:rPr>
        <w:t>(1), 45–62.</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Azizah, N., Sopiah, A., Maksum, A., ZA, I., PW, N. N. H. H., &amp; Suharti, S. (2021). Strategi Aisyiyah Untuk Meningkatkan Kehadiran Perempuan Dalam Politik. </w:t>
      </w:r>
      <w:r>
        <w:rPr>
          <w:rFonts w:ascii="Times New Roman" w:hAnsi="Times New Roman" w:cs="Times New Roman"/>
          <w:i/>
          <w:iCs/>
          <w:noProof/>
          <w:sz w:val="24"/>
          <w:szCs w:val="24"/>
        </w:rPr>
        <w:t>Webinar Abdimas</w:t>
      </w:r>
      <w:r>
        <w:rPr>
          <w:rFonts w:ascii="Times New Roman" w:hAnsi="Times New Roman" w:cs="Times New Roman"/>
          <w:noProof/>
          <w:sz w:val="24"/>
          <w:szCs w:val="24"/>
        </w:rPr>
        <w:t xml:space="preserve">, </w:t>
      </w:r>
      <w:r>
        <w:rPr>
          <w:rFonts w:ascii="Times New Roman" w:hAnsi="Times New Roman" w:cs="Times New Roman"/>
          <w:i/>
          <w:iCs/>
          <w:noProof/>
          <w:sz w:val="24"/>
          <w:szCs w:val="24"/>
        </w:rPr>
        <w:t>4</w:t>
      </w:r>
      <w:r>
        <w:rPr>
          <w:rFonts w:ascii="Times New Roman" w:hAnsi="Times New Roman" w:cs="Times New Roman"/>
          <w:noProof/>
          <w:sz w:val="24"/>
          <w:szCs w:val="24"/>
        </w:rPr>
        <w:t>(1), 537–545. https://doi.org/10.18196/ppm.41.796</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Darmalaksana, W. (2020). </w:t>
      </w:r>
      <w:r>
        <w:rPr>
          <w:rFonts w:ascii="Times New Roman" w:hAnsi="Times New Roman" w:cs="Times New Roman"/>
          <w:i/>
          <w:iCs/>
          <w:noProof/>
          <w:sz w:val="24"/>
          <w:szCs w:val="24"/>
        </w:rPr>
        <w:t>Metode Penelitian Kualitatif Studi Pustaka dan Studi Lapangan</w:t>
      </w:r>
      <w:r>
        <w:rPr>
          <w:rFonts w:ascii="Times New Roman" w:hAnsi="Times New Roman" w:cs="Times New Roman"/>
          <w:noProof/>
          <w:sz w:val="24"/>
          <w:szCs w:val="24"/>
        </w:rPr>
        <w:t>. ,” Pre-print Digital Library UIN Sunan Gunung Djati.</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i/>
          <w:iCs/>
          <w:noProof/>
          <w:sz w:val="24"/>
          <w:szCs w:val="24"/>
        </w:rPr>
        <w:t>Departemen Agama RI, Al-Quran dan Terjemahannya:Juz 1-30, Jakarta: PT. Kumudasmoro Grafindo Semarang, 2011</w:t>
      </w:r>
      <w:r>
        <w:rPr>
          <w:rFonts w:ascii="Times New Roman" w:hAnsi="Times New Roman" w:cs="Times New Roman"/>
          <w:noProof/>
          <w:sz w:val="24"/>
          <w:szCs w:val="24"/>
        </w:rPr>
        <w:t>. (n.d.).</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Fetra, R. R. (2020). Kapabilitas Kepemimpinan Kepala Desa Perempuan Di Desa Ganting Kecamatan Salo Kabupaten Kampar Perspektif Fiqh Siyasah. </w:t>
      </w:r>
      <w:r>
        <w:rPr>
          <w:rFonts w:ascii="Times New Roman" w:hAnsi="Times New Roman" w:cs="Times New Roman"/>
          <w:i/>
          <w:iCs/>
          <w:noProof/>
          <w:sz w:val="24"/>
          <w:szCs w:val="24"/>
        </w:rPr>
        <w:t>UIN Sultan Syarif Kasim RIAU-Pekanbaru</w:t>
      </w:r>
      <w:r>
        <w:rPr>
          <w:rFonts w:ascii="Times New Roman" w:hAnsi="Times New Roman" w:cs="Times New Roman"/>
          <w:noProof/>
          <w:sz w:val="24"/>
          <w:szCs w:val="24"/>
        </w:rPr>
        <w:t>, 1–190.</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Hasanah, U., &amp; Musyafak, N. (2017). Gender And Politics: Keterlibatan Perempuan Dalam Pembangunan Politik. </w:t>
      </w:r>
      <w:r>
        <w:rPr>
          <w:rFonts w:ascii="Times New Roman" w:hAnsi="Times New Roman" w:cs="Times New Roman"/>
          <w:i/>
          <w:iCs/>
          <w:noProof/>
          <w:sz w:val="24"/>
          <w:szCs w:val="24"/>
        </w:rPr>
        <w:t>Sawwa</w:t>
      </w:r>
      <w:r>
        <w:rPr>
          <w:rFonts w:ascii="Times New Roman" w:hAnsi="Times New Roman" w:cs="Times New Roman"/>
          <w:noProof/>
          <w:sz w:val="24"/>
          <w:szCs w:val="24"/>
        </w:rPr>
        <w:t xml:space="preserve">, </w:t>
      </w:r>
      <w:r>
        <w:rPr>
          <w:rFonts w:ascii="Times New Roman" w:hAnsi="Times New Roman" w:cs="Times New Roman"/>
          <w:i/>
          <w:iCs/>
          <w:noProof/>
          <w:sz w:val="24"/>
          <w:szCs w:val="24"/>
        </w:rPr>
        <w:t>12</w:t>
      </w:r>
      <w:r>
        <w:rPr>
          <w:rFonts w:ascii="Times New Roman" w:hAnsi="Times New Roman" w:cs="Times New Roman"/>
          <w:noProof/>
          <w:sz w:val="24"/>
          <w:szCs w:val="24"/>
        </w:rPr>
        <w:t>(3), 409–432.</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Hayati, D. K. (2023). Human Rights Defenders: Tanggung Jawab Negara Dan Perlindungan Hukum Pembela Ham Perempuan. </w:t>
      </w:r>
      <w:r>
        <w:rPr>
          <w:rFonts w:ascii="Times New Roman" w:hAnsi="Times New Roman" w:cs="Times New Roman"/>
          <w:i/>
          <w:iCs/>
          <w:noProof/>
          <w:sz w:val="24"/>
          <w:szCs w:val="24"/>
        </w:rPr>
        <w:t>Esensi Hukum</w:t>
      </w:r>
      <w:r>
        <w:rPr>
          <w:rFonts w:ascii="Times New Roman" w:hAnsi="Times New Roman" w:cs="Times New Roman"/>
          <w:noProof/>
          <w:sz w:val="24"/>
          <w:szCs w:val="24"/>
        </w:rPr>
        <w:t xml:space="preserve">, </w:t>
      </w:r>
      <w:r>
        <w:rPr>
          <w:rFonts w:ascii="Times New Roman" w:hAnsi="Times New Roman" w:cs="Times New Roman"/>
          <w:i/>
          <w:iCs/>
          <w:noProof/>
          <w:sz w:val="24"/>
          <w:szCs w:val="24"/>
        </w:rPr>
        <w:t>5</w:t>
      </w:r>
      <w:r>
        <w:rPr>
          <w:rFonts w:ascii="Times New Roman" w:hAnsi="Times New Roman" w:cs="Times New Roman"/>
          <w:noProof/>
          <w:sz w:val="24"/>
          <w:szCs w:val="24"/>
        </w:rPr>
        <w:t>(1), 67–81.</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Masniati. (2015). Kepemimpinan Dalam Islam. </w:t>
      </w:r>
      <w:r>
        <w:rPr>
          <w:rFonts w:ascii="Times New Roman" w:hAnsi="Times New Roman" w:cs="Times New Roman"/>
          <w:i/>
          <w:iCs/>
          <w:noProof/>
          <w:sz w:val="24"/>
          <w:szCs w:val="24"/>
        </w:rPr>
        <w:t>Jurnal Al-Qadāu</w:t>
      </w:r>
      <w:r>
        <w:rPr>
          <w:rFonts w:ascii="Times New Roman" w:hAnsi="Times New Roman" w:cs="Times New Roman"/>
          <w:noProof/>
          <w:sz w:val="24"/>
          <w:szCs w:val="24"/>
        </w:rPr>
        <w:t xml:space="preserve">, </w:t>
      </w:r>
      <w:r>
        <w:rPr>
          <w:rFonts w:ascii="Times New Roman" w:hAnsi="Times New Roman" w:cs="Times New Roman"/>
          <w:i/>
          <w:iCs/>
          <w:noProof/>
          <w:sz w:val="24"/>
          <w:szCs w:val="24"/>
        </w:rPr>
        <w:t>2</w:t>
      </w:r>
      <w:r>
        <w:rPr>
          <w:rFonts w:ascii="Times New Roman" w:hAnsi="Times New Roman" w:cs="Times New Roman"/>
          <w:noProof/>
          <w:sz w:val="24"/>
          <w:szCs w:val="24"/>
        </w:rPr>
        <w:t>(1), 41–75.</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Pratiwi, S., Bahri, S., &amp; Priyanto, H. (n.d.). Konsepsi Politik Sarinah Sebagai Politik Pembebasan Studi Pada Kebangkitan Perempuan Banyuwangi Dalam Politik Lokal. </w:t>
      </w:r>
      <w:r>
        <w:rPr>
          <w:rFonts w:ascii="Times New Roman" w:hAnsi="Times New Roman" w:cs="Times New Roman"/>
          <w:i/>
          <w:iCs/>
          <w:noProof/>
          <w:sz w:val="24"/>
          <w:szCs w:val="24"/>
        </w:rPr>
        <w:t>KATARSIS Ilmu Administrasi Publik</w:t>
      </w:r>
      <w:r>
        <w:rPr>
          <w:rFonts w:ascii="Times New Roman" w:hAnsi="Times New Roman" w:cs="Times New Roman"/>
          <w:noProof/>
          <w:sz w:val="24"/>
          <w:szCs w:val="24"/>
        </w:rPr>
        <w:t>, 1–7.</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Rahmi, S. (2021). Peran Perempuan Dalam Sistem Pemerintahan Modern Menurut Siyasah Al-Syar’iyyah (Studi Pendapat Ali Muhammad Al-Shallabi). </w:t>
      </w:r>
      <w:r>
        <w:rPr>
          <w:rFonts w:ascii="Times New Roman" w:hAnsi="Times New Roman" w:cs="Times New Roman"/>
          <w:i/>
          <w:iCs/>
          <w:noProof/>
          <w:sz w:val="24"/>
          <w:szCs w:val="24"/>
        </w:rPr>
        <w:t>Ar-Raniry Darussalam-Banda Aceh</w:t>
      </w:r>
      <w:r>
        <w:rPr>
          <w:rFonts w:ascii="Times New Roman" w:hAnsi="Times New Roman" w:cs="Times New Roman"/>
          <w:noProof/>
          <w:sz w:val="24"/>
          <w:szCs w:val="24"/>
        </w:rPr>
        <w:t>, 1–74.</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Rohmatullah, Y. (2017). Kepemimpinan Perempuan dalam Islam: Melacak Sejarah Feminisme melalui Pendekatan Hadits dan Hubungannya dengan Hukum Tata Negara. </w:t>
      </w:r>
      <w:r>
        <w:rPr>
          <w:rFonts w:ascii="Times New Roman" w:hAnsi="Times New Roman" w:cs="Times New Roman"/>
          <w:i/>
          <w:iCs/>
          <w:noProof/>
          <w:sz w:val="24"/>
          <w:szCs w:val="24"/>
        </w:rPr>
        <w:t>Jurnal Syariah: Jurnal Ilmu Hukum Dan Pemikiran</w:t>
      </w:r>
      <w:r>
        <w:rPr>
          <w:rFonts w:ascii="Times New Roman" w:hAnsi="Times New Roman" w:cs="Times New Roman"/>
          <w:noProof/>
          <w:sz w:val="24"/>
          <w:szCs w:val="24"/>
        </w:rPr>
        <w:t xml:space="preserve">, </w:t>
      </w:r>
      <w:r>
        <w:rPr>
          <w:rFonts w:ascii="Times New Roman" w:hAnsi="Times New Roman" w:cs="Times New Roman"/>
          <w:i/>
          <w:iCs/>
          <w:noProof/>
          <w:sz w:val="24"/>
          <w:szCs w:val="24"/>
        </w:rPr>
        <w:t>17</w:t>
      </w:r>
      <w:r>
        <w:rPr>
          <w:rFonts w:ascii="Times New Roman" w:hAnsi="Times New Roman" w:cs="Times New Roman"/>
          <w:noProof/>
          <w:sz w:val="24"/>
          <w:szCs w:val="24"/>
        </w:rPr>
        <w:t>(1), 86–113.</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Sadari. (2017). Syariah Islam dan Kekuasaan: Diskursus Kepala Negara Wanita. </w:t>
      </w:r>
      <w:r>
        <w:rPr>
          <w:rFonts w:ascii="Times New Roman" w:hAnsi="Times New Roman" w:cs="Times New Roman"/>
          <w:i/>
          <w:iCs/>
          <w:noProof/>
          <w:sz w:val="24"/>
          <w:szCs w:val="24"/>
        </w:rPr>
        <w:t>Misykat</w:t>
      </w:r>
      <w:r>
        <w:rPr>
          <w:rFonts w:ascii="Times New Roman" w:hAnsi="Times New Roman" w:cs="Times New Roman"/>
          <w:noProof/>
          <w:sz w:val="24"/>
          <w:szCs w:val="24"/>
        </w:rPr>
        <w:t xml:space="preserve">, </w:t>
      </w:r>
      <w:r>
        <w:rPr>
          <w:rFonts w:ascii="Times New Roman" w:hAnsi="Times New Roman" w:cs="Times New Roman"/>
          <w:i/>
          <w:iCs/>
          <w:noProof/>
          <w:sz w:val="24"/>
          <w:szCs w:val="24"/>
        </w:rPr>
        <w:t>02</w:t>
      </w:r>
      <w:r>
        <w:rPr>
          <w:rFonts w:ascii="Times New Roman" w:hAnsi="Times New Roman" w:cs="Times New Roman"/>
          <w:noProof/>
          <w:sz w:val="24"/>
          <w:szCs w:val="24"/>
        </w:rPr>
        <w:t>(01), 35–54.</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Suwardi, A. C. (2015). Peran Gerakan Perempuan dalam Reintegrasi Perempuan Eks-Kombatan Pasca Konflik : Studi Atas Liga Inong Aceh ( LINA ). </w:t>
      </w:r>
      <w:r>
        <w:rPr>
          <w:rFonts w:ascii="Times New Roman" w:hAnsi="Times New Roman" w:cs="Times New Roman"/>
          <w:i/>
          <w:iCs/>
          <w:noProof/>
          <w:sz w:val="24"/>
          <w:szCs w:val="24"/>
        </w:rPr>
        <w:t>Hubungan Internasional</w:t>
      </w:r>
      <w:r>
        <w:rPr>
          <w:rFonts w:ascii="Times New Roman" w:hAnsi="Times New Roman" w:cs="Times New Roman"/>
          <w:noProof/>
          <w:sz w:val="24"/>
          <w:szCs w:val="24"/>
        </w:rPr>
        <w:t xml:space="preserve">, </w:t>
      </w:r>
      <w:r>
        <w:rPr>
          <w:rFonts w:ascii="Times New Roman" w:hAnsi="Times New Roman" w:cs="Times New Roman"/>
          <w:i/>
          <w:iCs/>
          <w:noProof/>
          <w:sz w:val="24"/>
          <w:szCs w:val="24"/>
        </w:rPr>
        <w:t>4</w:t>
      </w:r>
      <w:r>
        <w:rPr>
          <w:rFonts w:ascii="Times New Roman" w:hAnsi="Times New Roman" w:cs="Times New Roman"/>
          <w:noProof/>
          <w:sz w:val="24"/>
          <w:szCs w:val="24"/>
        </w:rPr>
        <w:t>(1), 13–22.</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Yandy, E. T., &amp; Mustajab, M. (2021). Perempuan Dalam Partisipasi Politik Di Indonesia. </w:t>
      </w:r>
      <w:r>
        <w:rPr>
          <w:rFonts w:ascii="Times New Roman" w:hAnsi="Times New Roman" w:cs="Times New Roman"/>
          <w:i/>
          <w:iCs/>
          <w:noProof/>
          <w:sz w:val="24"/>
          <w:szCs w:val="24"/>
        </w:rPr>
        <w:t>Harakat An-Nissa’ Jurnal Studi Gender Dan Anak</w:t>
      </w:r>
      <w:r>
        <w:rPr>
          <w:rFonts w:ascii="Times New Roman" w:hAnsi="Times New Roman" w:cs="Times New Roman"/>
          <w:noProof/>
          <w:sz w:val="24"/>
          <w:szCs w:val="24"/>
        </w:rPr>
        <w:t xml:space="preserve">, </w:t>
      </w:r>
      <w:r>
        <w:rPr>
          <w:rFonts w:ascii="Times New Roman" w:hAnsi="Times New Roman" w:cs="Times New Roman"/>
          <w:i/>
          <w:iCs/>
          <w:noProof/>
          <w:sz w:val="24"/>
          <w:szCs w:val="24"/>
        </w:rPr>
        <w:t>6</w:t>
      </w:r>
      <w:r>
        <w:rPr>
          <w:rFonts w:ascii="Times New Roman" w:hAnsi="Times New Roman" w:cs="Times New Roman"/>
          <w:noProof/>
          <w:sz w:val="24"/>
          <w:szCs w:val="24"/>
        </w:rPr>
        <w:t>(2), 83–92.</w:t>
      </w:r>
    </w:p>
    <w:p w:rsidR="00E1087D" w:rsidRDefault="006805CA">
      <w:pPr>
        <w:widowControl w:val="0"/>
        <w:autoSpaceDE w:val="0"/>
        <w:autoSpaceDN w:val="0"/>
        <w:adjustRightInd w:val="0"/>
        <w:spacing w:after="0" w:line="240" w:lineRule="auto"/>
        <w:ind w:left="480" w:hanging="480"/>
        <w:rPr>
          <w:rFonts w:ascii="Times New Roman" w:hAnsi="Times New Roman" w:cs="Times New Roman"/>
          <w:noProof/>
          <w:sz w:val="24"/>
        </w:rPr>
      </w:pPr>
      <w:r>
        <w:rPr>
          <w:rFonts w:ascii="Times New Roman" w:hAnsi="Times New Roman" w:cs="Times New Roman"/>
          <w:noProof/>
          <w:sz w:val="24"/>
          <w:szCs w:val="24"/>
        </w:rPr>
        <w:t xml:space="preserve">Yumna, &amp; Abidin, Z. (2019). Gerakan Pemikiran Islam Kultural Sufistik Di Indonesia. </w:t>
      </w:r>
      <w:r>
        <w:rPr>
          <w:rFonts w:ascii="Times New Roman" w:hAnsi="Times New Roman" w:cs="Times New Roman"/>
          <w:i/>
          <w:iCs/>
          <w:noProof/>
          <w:sz w:val="24"/>
          <w:szCs w:val="24"/>
        </w:rPr>
        <w:t>Syifa Al-Qulub</w:t>
      </w:r>
      <w:r>
        <w:rPr>
          <w:rFonts w:ascii="Times New Roman" w:hAnsi="Times New Roman" w:cs="Times New Roman"/>
          <w:noProof/>
          <w:sz w:val="24"/>
          <w:szCs w:val="24"/>
        </w:rPr>
        <w:t xml:space="preserve">, </w:t>
      </w:r>
      <w:r>
        <w:rPr>
          <w:rFonts w:ascii="Times New Roman" w:hAnsi="Times New Roman" w:cs="Times New Roman"/>
          <w:i/>
          <w:iCs/>
          <w:noProof/>
          <w:sz w:val="24"/>
          <w:szCs w:val="24"/>
        </w:rPr>
        <w:t>1</w:t>
      </w:r>
      <w:r>
        <w:rPr>
          <w:rFonts w:ascii="Times New Roman" w:hAnsi="Times New Roman" w:cs="Times New Roman"/>
          <w:noProof/>
          <w:sz w:val="24"/>
          <w:szCs w:val="24"/>
        </w:rPr>
        <w:t>(1), 69–81.</w:t>
      </w:r>
    </w:p>
    <w:p w:rsidR="00E1087D" w:rsidRDefault="006805CA">
      <w:pPr>
        <w:widowControl w:val="0"/>
        <w:autoSpaceDE w:val="0"/>
        <w:autoSpaceDN w:val="0"/>
        <w:adjustRightInd w:val="0"/>
        <w:spacing w:after="0" w:line="240" w:lineRule="auto"/>
        <w:ind w:left="480" w:hanging="480"/>
        <w:rPr>
          <w:rFonts w:ascii="Times New Roman" w:hAnsi="Times New Roman" w:cs="Times New Roman"/>
          <w:b/>
          <w:bCs/>
          <w:sz w:val="24"/>
          <w:szCs w:val="24"/>
        </w:rPr>
      </w:pPr>
      <w:r>
        <w:rPr>
          <w:rFonts w:ascii="Times New Roman" w:hAnsi="Times New Roman" w:cs="Times New Roman"/>
          <w:b/>
          <w:bCs/>
          <w:sz w:val="24"/>
          <w:szCs w:val="24"/>
        </w:rPr>
        <w:fldChar w:fldCharType="end"/>
      </w:r>
    </w:p>
    <w:sectPr w:rsidR="00E1087D">
      <w:footerReference w:type="even" r:id="rId12"/>
      <w:footerReference w:type="default" r:id="rId13"/>
      <w:pgSz w:w="11907" w:h="16839"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4ED" w:rsidRDefault="00A214ED">
      <w:pPr>
        <w:spacing w:after="0" w:line="240" w:lineRule="auto"/>
      </w:pPr>
      <w:r>
        <w:separator/>
      </w:r>
    </w:p>
  </w:endnote>
  <w:endnote w:type="continuationSeparator" w:id="0">
    <w:p w:rsidR="00A214ED" w:rsidRDefault="00A21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Arabic">
    <w:altName w:val="Times New Arabic"/>
    <w:panose1 w:val="02020603050405020304"/>
    <w:charset w:val="00"/>
    <w:family w:val="roman"/>
    <w:pitch w:val="variable"/>
    <w:sig w:usb0="00000003" w:usb1="00000000" w:usb2="00000000" w:usb3="00000000" w:csb0="00000001" w:csb1="00000000"/>
  </w:font>
  <w:font w:name="Adobe Caslon Pro">
    <w:altName w:val="Adobe Caslon Pro"/>
    <w:panose1 w:val="00000000000000000000"/>
    <w:charset w:val="00"/>
    <w:family w:val="roman"/>
    <w:notTrueType/>
    <w:pitch w:val="variable"/>
    <w:sig w:usb0="00000007" w:usb1="00000001" w:usb2="00000000" w:usb3="00000000" w:csb0="00000093" w:csb1="00000000"/>
  </w:font>
  <w:font w:name="(normal text)">
    <w:altName w:val="Times New Roman"/>
    <w:charset w:val="00"/>
    <w:family w:val="roman"/>
    <w:pitch w:val="default"/>
    <w:sig w:usb0="00000003" w:usb1="00000000" w:usb2="00000000" w:usb3="00000000" w:csb0="00000001" w:csb1="00000000"/>
  </w:font>
  <w:font w:name="HQPB1">
    <w:altName w:val="HQPB1"/>
    <w:panose1 w:val="00000000000000000000"/>
    <w:charset w:val="02"/>
    <w:family w:val="auto"/>
    <w:pitch w:val="variable"/>
    <w:sig w:usb0="00000000" w:usb1="10000000" w:usb2="00000000" w:usb3="00000000" w:csb0="80000000" w:csb1="00000000"/>
  </w:font>
  <w:font w:name="HQPB5">
    <w:altName w:val="HQPB5"/>
    <w:panose1 w:val="00000000000000000000"/>
    <w:charset w:val="02"/>
    <w:family w:val="auto"/>
    <w:pitch w:val="variable"/>
    <w:sig w:usb0="00000000" w:usb1="10000000" w:usb2="00000000" w:usb3="00000000" w:csb0="80000000" w:csb1="00000000"/>
  </w:font>
  <w:font w:name="HQPB2">
    <w:altName w:val="HQPB2"/>
    <w:panose1 w:val="00000000000000000000"/>
    <w:charset w:val="02"/>
    <w:family w:val="auto"/>
    <w:pitch w:val="variable"/>
    <w:sig w:usb0="00000000" w:usb1="10000000" w:usb2="00000000" w:usb3="00000000" w:csb0="80000000" w:csb1="00000000"/>
  </w:font>
  <w:font w:name="HQPB4">
    <w:altName w:val="HQPB4"/>
    <w:panose1 w:val="00000000000000000000"/>
    <w:charset w:val="02"/>
    <w:family w:val="auto"/>
    <w:pitch w:val="variable"/>
    <w:sig w:usb0="00000000" w:usb1="10000000" w:usb2="00000000" w:usb3="00000000" w:csb0="80000000" w:csb1="00000000"/>
  </w:font>
  <w:font w:name="HQPB3">
    <w:altName w:val="HQPB3"/>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87D" w:rsidRDefault="006805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1087D" w:rsidRDefault="00E1087D">
    <w:pPr>
      <w:pStyle w:val="Footer"/>
    </w:pPr>
  </w:p>
  <w:p w:rsidR="00E1087D" w:rsidRDefault="00E1087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87D" w:rsidRDefault="006805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214ED">
      <w:rPr>
        <w:rStyle w:val="PageNumber"/>
        <w:noProof/>
      </w:rPr>
      <w:t>1</w:t>
    </w:r>
    <w:r>
      <w:rPr>
        <w:rStyle w:val="PageNumber"/>
      </w:rPr>
      <w:fldChar w:fldCharType="end"/>
    </w:r>
  </w:p>
  <w:p w:rsidR="00E1087D" w:rsidRDefault="00E1087D">
    <w:pPr>
      <w:pStyle w:val="Footer"/>
      <w:jc w:val="center"/>
    </w:pPr>
  </w:p>
  <w:p w:rsidR="00E1087D" w:rsidRDefault="00E1087D">
    <w:pPr>
      <w:pStyle w:val="Footer"/>
      <w:jc w:val="center"/>
    </w:pPr>
  </w:p>
  <w:p w:rsidR="00E1087D" w:rsidRDefault="00E1087D">
    <w:pPr>
      <w:pStyle w:val="Footer"/>
    </w:pPr>
  </w:p>
  <w:p w:rsidR="00E1087D" w:rsidRDefault="00E1087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4ED" w:rsidRDefault="00A214ED">
      <w:pPr>
        <w:spacing w:after="0" w:line="240" w:lineRule="auto"/>
      </w:pPr>
      <w:r>
        <w:separator/>
      </w:r>
    </w:p>
  </w:footnote>
  <w:footnote w:type="continuationSeparator" w:id="0">
    <w:p w:rsidR="00A214ED" w:rsidRDefault="00A214ED">
      <w:pPr>
        <w:spacing w:after="0" w:line="240" w:lineRule="auto"/>
      </w:pPr>
      <w:r>
        <w:continuationSeparator/>
      </w:r>
    </w:p>
  </w:footnote>
  <w:footnote w:id="1">
    <w:p w:rsidR="00E1087D" w:rsidRDefault="006805CA">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{"citationItems":[{"id":"ITEM-1","itemData":{"author":[{"dropping-particle":"","family":"Suwardi","given":"Anna Christi","non-dropping-particle":"","parse-names":false,"suffix":""}],"container-title":"Hubungan Internasional","id":"ITEM-1","issue":"1","issued":{"date-parts":[["2015"]]},"page":"13-22","title":"Peran Gerakan Perempuan dalam Reintegrasi Perempuan Eks-Kombatan Pasca Konflik : Studi Atas Liga Inong Aceh ( LINA )","type":"article-journal","volume":"4"},"uris":["http://www.mendeley.com/documents/?uuid=487b4f39-a925-4de2-a85d-faa07c2b35bb"]}],"mendeley":{"formattedCitation":"(Suwardi, 2015)","plainTextFormattedCitation":"(Suwardi, 2015)","previouslyFormattedCitation":"(Suwardi, 2015)"},"properties":{"noteIndex":0},"schema":"https://github.com/citation-style-language/schema/raw/master/csl-citation.json"}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(Suwardi, 2015)</w:t>
      </w:r>
      <w:r>
        <w:rPr>
          <w:rFonts w:ascii="Times New Roman" w:hAnsi="Times New Roman" w:cs="Times New Roman"/>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E065564"/>
    <w:lvl w:ilvl="0" w:tplc="E2B61BDE">
      <w:start w:val="1"/>
      <w:numFmt w:val="upperRoman"/>
      <w:lvlText w:val="%1."/>
      <w:lvlJc w:val="left"/>
      <w:pPr>
        <w:ind w:left="1080" w:hanging="720"/>
      </w:pPr>
      <w:rPr>
        <w:rFonts w:hint="default"/>
      </w:rPr>
    </w:lvl>
    <w:lvl w:ilvl="1" w:tplc="7172887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97B0A90C"/>
    <w:lvl w:ilvl="0" w:tplc="6B145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0000003"/>
    <w:multiLevelType w:val="hybridMultilevel"/>
    <w:tmpl w:val="DE8C4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multilevel"/>
    <w:tmpl w:val="AC9C74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00000005"/>
    <w:multiLevelType w:val="hybridMultilevel"/>
    <w:tmpl w:val="2020D4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2FEAA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0AC0C6B2"/>
    <w:lvl w:ilvl="0" w:tplc="1F182C76">
      <w:start w:val="1"/>
      <w:numFmt w:val="decimal"/>
      <w:lvlText w:val="%1."/>
      <w:lvlJc w:val="left"/>
      <w:pPr>
        <w:ind w:left="1562" w:hanging="360"/>
      </w:pPr>
      <w:rPr>
        <w:rFonts w:ascii="Times New Roman" w:eastAsia="Times New Roman" w:hAnsi="Times New Roman" w:cs="Times New Roman" w:hint="default"/>
        <w:spacing w:val="-5"/>
        <w:w w:val="99"/>
        <w:sz w:val="24"/>
        <w:szCs w:val="24"/>
        <w:lang w:eastAsia="en-US" w:bidi="ar-SA"/>
      </w:rPr>
    </w:lvl>
    <w:lvl w:ilvl="1" w:tplc="1F124454">
      <w:start w:val="1"/>
      <w:numFmt w:val="bullet"/>
      <w:lvlText w:val="•"/>
      <w:lvlJc w:val="left"/>
      <w:pPr>
        <w:ind w:left="2280" w:hanging="360"/>
      </w:pPr>
      <w:rPr>
        <w:lang w:eastAsia="en-US" w:bidi="ar-SA"/>
      </w:rPr>
    </w:lvl>
    <w:lvl w:ilvl="2" w:tplc="A6A46D00">
      <w:start w:val="1"/>
      <w:numFmt w:val="bullet"/>
      <w:lvlText w:val="•"/>
      <w:lvlJc w:val="left"/>
      <w:pPr>
        <w:ind w:left="3000" w:hanging="360"/>
      </w:pPr>
      <w:rPr>
        <w:lang w:eastAsia="en-US" w:bidi="ar-SA"/>
      </w:rPr>
    </w:lvl>
    <w:lvl w:ilvl="3" w:tplc="3A729EF8">
      <w:start w:val="1"/>
      <w:numFmt w:val="bullet"/>
      <w:lvlText w:val="•"/>
      <w:lvlJc w:val="left"/>
      <w:pPr>
        <w:ind w:left="3720" w:hanging="360"/>
      </w:pPr>
      <w:rPr>
        <w:lang w:eastAsia="en-US" w:bidi="ar-SA"/>
      </w:rPr>
    </w:lvl>
    <w:lvl w:ilvl="4" w:tplc="069E4CF2">
      <w:start w:val="1"/>
      <w:numFmt w:val="bullet"/>
      <w:lvlText w:val="•"/>
      <w:lvlJc w:val="left"/>
      <w:pPr>
        <w:ind w:left="4440" w:hanging="360"/>
      </w:pPr>
      <w:rPr>
        <w:lang w:eastAsia="en-US" w:bidi="ar-SA"/>
      </w:rPr>
    </w:lvl>
    <w:lvl w:ilvl="5" w:tplc="305809A4">
      <w:start w:val="1"/>
      <w:numFmt w:val="bullet"/>
      <w:lvlText w:val="•"/>
      <w:lvlJc w:val="left"/>
      <w:pPr>
        <w:ind w:left="5160" w:hanging="360"/>
      </w:pPr>
      <w:rPr>
        <w:lang w:eastAsia="en-US" w:bidi="ar-SA"/>
      </w:rPr>
    </w:lvl>
    <w:lvl w:ilvl="6" w:tplc="26B8DC22">
      <w:start w:val="1"/>
      <w:numFmt w:val="bullet"/>
      <w:lvlText w:val="•"/>
      <w:lvlJc w:val="left"/>
      <w:pPr>
        <w:ind w:left="5880" w:hanging="360"/>
      </w:pPr>
      <w:rPr>
        <w:lang w:eastAsia="en-US" w:bidi="ar-SA"/>
      </w:rPr>
    </w:lvl>
    <w:lvl w:ilvl="7" w:tplc="A74A74A4">
      <w:start w:val="1"/>
      <w:numFmt w:val="bullet"/>
      <w:lvlText w:val="•"/>
      <w:lvlJc w:val="left"/>
      <w:pPr>
        <w:ind w:left="6600" w:hanging="360"/>
      </w:pPr>
      <w:rPr>
        <w:lang w:eastAsia="en-US" w:bidi="ar-SA"/>
      </w:rPr>
    </w:lvl>
    <w:lvl w:ilvl="8" w:tplc="37F4E516">
      <w:start w:val="1"/>
      <w:numFmt w:val="bullet"/>
      <w:lvlText w:val="•"/>
      <w:lvlJc w:val="left"/>
      <w:pPr>
        <w:ind w:left="7320" w:hanging="360"/>
      </w:pPr>
      <w:rPr>
        <w:lang w:eastAsia="en-US" w:bidi="ar-SA"/>
      </w:rPr>
    </w:lvl>
  </w:abstractNum>
  <w:abstractNum w:abstractNumId="7">
    <w:nsid w:val="00000008"/>
    <w:multiLevelType w:val="multilevel"/>
    <w:tmpl w:val="7C0C504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00000009"/>
    <w:multiLevelType w:val="hybridMultilevel"/>
    <w:tmpl w:val="166EDA90"/>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multilevel"/>
    <w:tmpl w:val="AAE6AC08"/>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nsid w:val="0000000B"/>
    <w:multiLevelType w:val="hybridMultilevel"/>
    <w:tmpl w:val="F6B872B2"/>
    <w:lvl w:ilvl="0" w:tplc="2228C19C">
      <w:start w:val="2"/>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0000000C"/>
    <w:multiLevelType w:val="hybridMultilevel"/>
    <w:tmpl w:val="39665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hybridMultilevel"/>
    <w:tmpl w:val="4A782E72"/>
    <w:lvl w:ilvl="0" w:tplc="6CF0C49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multilevel"/>
    <w:tmpl w:val="B11CFDE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0000000F"/>
    <w:multiLevelType w:val="hybridMultilevel"/>
    <w:tmpl w:val="17986276"/>
    <w:lvl w:ilvl="0" w:tplc="DECA9D68">
      <w:start w:val="1"/>
      <w:numFmt w:val="upperLetter"/>
      <w:lvlText w:val="%1."/>
      <w:lvlJc w:val="left"/>
      <w:pPr>
        <w:ind w:left="1269" w:hanging="428"/>
      </w:pPr>
      <w:rPr>
        <w:rFonts w:ascii="Times New Roman" w:eastAsia="Times New Roman" w:hAnsi="Times New Roman" w:cs="Times New Roman" w:hint="default"/>
        <w:b/>
        <w:bCs/>
        <w:spacing w:val="-1"/>
        <w:w w:val="99"/>
        <w:sz w:val="24"/>
        <w:szCs w:val="24"/>
        <w:lang w:eastAsia="en-US" w:bidi="ar-SA"/>
      </w:rPr>
    </w:lvl>
    <w:lvl w:ilvl="1" w:tplc="0444DF5E">
      <w:start w:val="1"/>
      <w:numFmt w:val="decimal"/>
      <w:lvlText w:val="%2."/>
      <w:lvlJc w:val="left"/>
      <w:pPr>
        <w:ind w:left="1550" w:hanging="281"/>
      </w:pPr>
      <w:rPr>
        <w:rFonts w:ascii="Times New Roman" w:eastAsia="Times New Roman" w:hAnsi="Times New Roman" w:cs="Times New Roman" w:hint="default"/>
        <w:spacing w:val="-25"/>
        <w:w w:val="99"/>
        <w:sz w:val="24"/>
        <w:szCs w:val="24"/>
        <w:lang w:eastAsia="en-US" w:bidi="ar-SA"/>
      </w:rPr>
    </w:lvl>
    <w:lvl w:ilvl="2" w:tplc="A386D6FE">
      <w:start w:val="1"/>
      <w:numFmt w:val="lowerLetter"/>
      <w:lvlText w:val="%3."/>
      <w:lvlJc w:val="left"/>
      <w:pPr>
        <w:ind w:left="1835" w:hanging="286"/>
      </w:pPr>
      <w:rPr>
        <w:rFonts w:ascii="Times New Roman" w:eastAsia="Times New Roman" w:hAnsi="Times New Roman" w:cs="Times New Roman" w:hint="default"/>
        <w:spacing w:val="-5"/>
        <w:w w:val="99"/>
        <w:sz w:val="24"/>
        <w:szCs w:val="24"/>
        <w:lang w:eastAsia="en-US" w:bidi="ar-SA"/>
      </w:rPr>
    </w:lvl>
    <w:lvl w:ilvl="3" w:tplc="4F1EC7EE">
      <w:start w:val="1"/>
      <w:numFmt w:val="bullet"/>
      <w:lvlText w:val="•"/>
      <w:lvlJc w:val="left"/>
      <w:pPr>
        <w:ind w:left="2705" w:hanging="286"/>
      </w:pPr>
      <w:rPr>
        <w:lang w:eastAsia="en-US" w:bidi="ar-SA"/>
      </w:rPr>
    </w:lvl>
    <w:lvl w:ilvl="4" w:tplc="8A1E4940">
      <w:start w:val="1"/>
      <w:numFmt w:val="bullet"/>
      <w:lvlText w:val="•"/>
      <w:lvlJc w:val="left"/>
      <w:pPr>
        <w:ind w:left="3570" w:hanging="286"/>
      </w:pPr>
      <w:rPr>
        <w:lang w:eastAsia="en-US" w:bidi="ar-SA"/>
      </w:rPr>
    </w:lvl>
    <w:lvl w:ilvl="5" w:tplc="7498788C">
      <w:start w:val="1"/>
      <w:numFmt w:val="bullet"/>
      <w:lvlText w:val="•"/>
      <w:lvlJc w:val="left"/>
      <w:pPr>
        <w:ind w:left="4435" w:hanging="286"/>
      </w:pPr>
      <w:rPr>
        <w:lang w:eastAsia="en-US" w:bidi="ar-SA"/>
      </w:rPr>
    </w:lvl>
    <w:lvl w:ilvl="6" w:tplc="EE68911C">
      <w:start w:val="1"/>
      <w:numFmt w:val="bullet"/>
      <w:lvlText w:val="•"/>
      <w:lvlJc w:val="left"/>
      <w:pPr>
        <w:ind w:left="5300" w:hanging="286"/>
      </w:pPr>
      <w:rPr>
        <w:lang w:eastAsia="en-US" w:bidi="ar-SA"/>
      </w:rPr>
    </w:lvl>
    <w:lvl w:ilvl="7" w:tplc="4F944F1A">
      <w:start w:val="1"/>
      <w:numFmt w:val="bullet"/>
      <w:lvlText w:val="•"/>
      <w:lvlJc w:val="left"/>
      <w:pPr>
        <w:ind w:left="6165" w:hanging="286"/>
      </w:pPr>
      <w:rPr>
        <w:lang w:eastAsia="en-US" w:bidi="ar-SA"/>
      </w:rPr>
    </w:lvl>
    <w:lvl w:ilvl="8" w:tplc="F47E4F28">
      <w:start w:val="1"/>
      <w:numFmt w:val="bullet"/>
      <w:lvlText w:val="•"/>
      <w:lvlJc w:val="left"/>
      <w:pPr>
        <w:ind w:left="7030" w:hanging="286"/>
      </w:pPr>
      <w:rPr>
        <w:lang w:eastAsia="en-US" w:bidi="ar-SA"/>
      </w:rPr>
    </w:lvl>
  </w:abstractNum>
  <w:abstractNum w:abstractNumId="15">
    <w:nsid w:val="00000010"/>
    <w:multiLevelType w:val="multilevel"/>
    <w:tmpl w:val="BA24AE2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nsid w:val="00000011"/>
    <w:multiLevelType w:val="hybridMultilevel"/>
    <w:tmpl w:val="A7A63852"/>
    <w:lvl w:ilvl="0" w:tplc="8188B2CA">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00000012"/>
    <w:multiLevelType w:val="hybridMultilevel"/>
    <w:tmpl w:val="0F8CC6A2"/>
    <w:lvl w:ilvl="0" w:tplc="BBB6CDE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00000013"/>
    <w:multiLevelType w:val="hybridMultilevel"/>
    <w:tmpl w:val="59D012F0"/>
    <w:lvl w:ilvl="0" w:tplc="D38E678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BE9884F6"/>
    <w:lvl w:ilvl="0" w:tplc="D8FA6A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0000015"/>
    <w:multiLevelType w:val="hybridMultilevel"/>
    <w:tmpl w:val="E3C20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6"/>
    <w:multiLevelType w:val="hybridMultilevel"/>
    <w:tmpl w:val="34200E66"/>
    <w:lvl w:ilvl="0" w:tplc="B6987B8E">
      <w:start w:val="1"/>
      <w:numFmt w:val="upperLetter"/>
      <w:lvlText w:val="%1."/>
      <w:lvlJc w:val="left"/>
      <w:pPr>
        <w:ind w:left="1307" w:hanging="721"/>
      </w:pPr>
      <w:rPr>
        <w:rFonts w:ascii="Times New Roman" w:eastAsia="Times New Roman" w:hAnsi="Times New Roman" w:cs="Times New Roman" w:hint="default"/>
        <w:b/>
        <w:bCs/>
        <w:spacing w:val="-1"/>
        <w:w w:val="99"/>
        <w:sz w:val="24"/>
        <w:szCs w:val="24"/>
        <w:lang w:eastAsia="en-US" w:bidi="ar-SA"/>
      </w:rPr>
    </w:lvl>
    <w:lvl w:ilvl="1" w:tplc="9694287A">
      <w:start w:val="1"/>
      <w:numFmt w:val="decimal"/>
      <w:lvlText w:val="%2."/>
      <w:lvlJc w:val="left"/>
      <w:pPr>
        <w:ind w:left="1307" w:hanging="721"/>
      </w:pPr>
      <w:rPr>
        <w:rFonts w:ascii="Times New Roman" w:eastAsia="Times New Roman" w:hAnsi="Times New Roman" w:cs="Times New Roman" w:hint="default"/>
        <w:b/>
        <w:bCs/>
        <w:spacing w:val="-6"/>
        <w:w w:val="99"/>
        <w:sz w:val="24"/>
        <w:szCs w:val="24"/>
        <w:lang w:eastAsia="en-US" w:bidi="ar-SA"/>
      </w:rPr>
    </w:lvl>
    <w:lvl w:ilvl="2" w:tplc="9FD2C51A">
      <w:start w:val="1"/>
      <w:numFmt w:val="lowerLetter"/>
      <w:lvlText w:val="%3."/>
      <w:lvlJc w:val="left"/>
      <w:pPr>
        <w:ind w:left="1719" w:hanging="423"/>
      </w:pPr>
      <w:rPr>
        <w:rFonts w:ascii="Times New Roman" w:eastAsia="Times New Roman" w:hAnsi="Times New Roman" w:cs="Times New Roman"/>
        <w:spacing w:val="-30"/>
        <w:w w:val="99"/>
        <w:sz w:val="24"/>
        <w:szCs w:val="24"/>
        <w:lang w:eastAsia="en-US" w:bidi="ar-SA"/>
      </w:rPr>
    </w:lvl>
    <w:lvl w:ilvl="3" w:tplc="120CB732">
      <w:start w:val="1"/>
      <w:numFmt w:val="bullet"/>
      <w:lvlText w:val="•"/>
      <w:lvlJc w:val="left"/>
      <w:pPr>
        <w:ind w:left="3521" w:hanging="423"/>
      </w:pPr>
      <w:rPr>
        <w:lang w:eastAsia="en-US" w:bidi="ar-SA"/>
      </w:rPr>
    </w:lvl>
    <w:lvl w:ilvl="4" w:tplc="9F34F954">
      <w:start w:val="1"/>
      <w:numFmt w:val="bullet"/>
      <w:lvlText w:val="•"/>
      <w:lvlJc w:val="left"/>
      <w:pPr>
        <w:ind w:left="4422" w:hanging="423"/>
      </w:pPr>
      <w:rPr>
        <w:lang w:eastAsia="en-US" w:bidi="ar-SA"/>
      </w:rPr>
    </w:lvl>
    <w:lvl w:ilvl="5" w:tplc="9160B51A">
      <w:start w:val="1"/>
      <w:numFmt w:val="bullet"/>
      <w:lvlText w:val="•"/>
      <w:lvlJc w:val="left"/>
      <w:pPr>
        <w:ind w:left="5323" w:hanging="423"/>
      </w:pPr>
      <w:rPr>
        <w:lang w:eastAsia="en-US" w:bidi="ar-SA"/>
      </w:rPr>
    </w:lvl>
    <w:lvl w:ilvl="6" w:tplc="2D3CD8DE">
      <w:start w:val="1"/>
      <w:numFmt w:val="bullet"/>
      <w:lvlText w:val="•"/>
      <w:lvlJc w:val="left"/>
      <w:pPr>
        <w:ind w:left="6224" w:hanging="423"/>
      </w:pPr>
      <w:rPr>
        <w:lang w:eastAsia="en-US" w:bidi="ar-SA"/>
      </w:rPr>
    </w:lvl>
    <w:lvl w:ilvl="7" w:tplc="4EC07582">
      <w:start w:val="1"/>
      <w:numFmt w:val="bullet"/>
      <w:lvlText w:val="•"/>
      <w:lvlJc w:val="left"/>
      <w:pPr>
        <w:ind w:left="7125" w:hanging="423"/>
      </w:pPr>
      <w:rPr>
        <w:lang w:eastAsia="en-US" w:bidi="ar-SA"/>
      </w:rPr>
    </w:lvl>
    <w:lvl w:ilvl="8" w:tplc="617EBD24">
      <w:start w:val="1"/>
      <w:numFmt w:val="bullet"/>
      <w:lvlText w:val="•"/>
      <w:lvlJc w:val="left"/>
      <w:pPr>
        <w:ind w:left="8026" w:hanging="423"/>
      </w:pPr>
      <w:rPr>
        <w:lang w:eastAsia="en-US" w:bidi="ar-SA"/>
      </w:rPr>
    </w:lvl>
  </w:abstractNum>
  <w:abstractNum w:abstractNumId="22">
    <w:nsid w:val="00000017"/>
    <w:multiLevelType w:val="hybridMultilevel"/>
    <w:tmpl w:val="0CA8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8"/>
    <w:multiLevelType w:val="hybridMultilevel"/>
    <w:tmpl w:val="00F2A7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9"/>
    <w:multiLevelType w:val="hybridMultilevel"/>
    <w:tmpl w:val="150E1A62"/>
    <w:lvl w:ilvl="0" w:tplc="04090019">
      <w:start w:val="1"/>
      <w:numFmt w:val="lowerLetter"/>
      <w:lvlText w:val="%1."/>
      <w:lvlJc w:val="left"/>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0000001A"/>
    <w:multiLevelType w:val="multilevel"/>
    <w:tmpl w:val="C9EAB010"/>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nsid w:val="0000001B"/>
    <w:multiLevelType w:val="hybridMultilevel"/>
    <w:tmpl w:val="05609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C"/>
    <w:multiLevelType w:val="hybridMultilevel"/>
    <w:tmpl w:val="4D9E19F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0000001D"/>
    <w:multiLevelType w:val="hybridMultilevel"/>
    <w:tmpl w:val="685A9A40"/>
    <w:lvl w:ilvl="0" w:tplc="6DF6F3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0000001E"/>
    <w:multiLevelType w:val="hybridMultilevel"/>
    <w:tmpl w:val="43267E2E"/>
    <w:lvl w:ilvl="0" w:tplc="42B6A62A">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nsid w:val="0000001F"/>
    <w:multiLevelType w:val="hybridMultilevel"/>
    <w:tmpl w:val="9E546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20"/>
    <w:multiLevelType w:val="hybridMultilevel"/>
    <w:tmpl w:val="E118175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00000021"/>
    <w:multiLevelType w:val="multilevel"/>
    <w:tmpl w:val="21E0E9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nsid w:val="00000022"/>
    <w:multiLevelType w:val="hybridMultilevel"/>
    <w:tmpl w:val="54747B40"/>
    <w:lvl w:ilvl="0" w:tplc="0D12C4E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nsid w:val="00000023"/>
    <w:multiLevelType w:val="hybridMultilevel"/>
    <w:tmpl w:val="05C21E3E"/>
    <w:lvl w:ilvl="0" w:tplc="639A861A">
      <w:start w:val="100"/>
      <w:numFmt w:val="upp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nsid w:val="00000024"/>
    <w:multiLevelType w:val="hybridMultilevel"/>
    <w:tmpl w:val="870C4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0000025"/>
    <w:multiLevelType w:val="hybridMultilevel"/>
    <w:tmpl w:val="A35217B6"/>
    <w:lvl w:ilvl="0" w:tplc="5EA67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6"/>
    <w:multiLevelType w:val="hybridMultilevel"/>
    <w:tmpl w:val="73667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00000027"/>
    <w:multiLevelType w:val="hybridMultilevel"/>
    <w:tmpl w:val="D87A5C00"/>
    <w:lvl w:ilvl="0" w:tplc="7C3201C2">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9">
    <w:nsid w:val="00000028"/>
    <w:multiLevelType w:val="hybridMultilevel"/>
    <w:tmpl w:val="BBA6833E"/>
    <w:lvl w:ilvl="0" w:tplc="8D3842D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nsid w:val="00000029"/>
    <w:multiLevelType w:val="multilevel"/>
    <w:tmpl w:val="511644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1">
    <w:nsid w:val="0000002A"/>
    <w:multiLevelType w:val="hybridMultilevel"/>
    <w:tmpl w:val="A1A242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000002B"/>
    <w:multiLevelType w:val="hybridMultilevel"/>
    <w:tmpl w:val="054C8A3C"/>
    <w:lvl w:ilvl="0" w:tplc="7974BDEC">
      <w:start w:val="1"/>
      <w:numFmt w:val="upperLetter"/>
      <w:lvlText w:val="%1."/>
      <w:lvlJc w:val="left"/>
      <w:pPr>
        <w:ind w:left="1269" w:hanging="428"/>
      </w:pPr>
      <w:rPr>
        <w:rFonts w:ascii="Times New Roman" w:eastAsia="Times New Roman" w:hAnsi="Times New Roman" w:cs="Times New Roman" w:hint="default"/>
        <w:b/>
        <w:bCs/>
        <w:spacing w:val="-1"/>
        <w:w w:val="99"/>
        <w:sz w:val="24"/>
        <w:szCs w:val="24"/>
        <w:lang w:eastAsia="en-US" w:bidi="ar-SA"/>
      </w:rPr>
    </w:lvl>
    <w:lvl w:ilvl="1" w:tplc="838863D6">
      <w:start w:val="1"/>
      <w:numFmt w:val="lowerLetter"/>
      <w:lvlText w:val="%2."/>
      <w:lvlJc w:val="left"/>
      <w:pPr>
        <w:ind w:left="1550" w:hanging="281"/>
      </w:pPr>
      <w:rPr>
        <w:rFonts w:ascii="Times New Roman" w:eastAsia="Times New Roman" w:hAnsi="Times New Roman" w:cs="Times New Roman"/>
        <w:spacing w:val="-30"/>
        <w:w w:val="99"/>
        <w:sz w:val="24"/>
        <w:szCs w:val="24"/>
        <w:lang w:eastAsia="en-US" w:bidi="ar-SA"/>
      </w:rPr>
    </w:lvl>
    <w:lvl w:ilvl="2" w:tplc="8FE01338">
      <w:start w:val="1"/>
      <w:numFmt w:val="bullet"/>
      <w:lvlText w:val="•"/>
      <w:lvlJc w:val="left"/>
      <w:pPr>
        <w:ind w:left="2360" w:hanging="281"/>
      </w:pPr>
      <w:rPr>
        <w:lang w:eastAsia="en-US" w:bidi="ar-SA"/>
      </w:rPr>
    </w:lvl>
    <w:lvl w:ilvl="3" w:tplc="C82481D4">
      <w:start w:val="1"/>
      <w:numFmt w:val="bullet"/>
      <w:lvlText w:val="•"/>
      <w:lvlJc w:val="left"/>
      <w:pPr>
        <w:ind w:left="3160" w:hanging="281"/>
      </w:pPr>
      <w:rPr>
        <w:lang w:eastAsia="en-US" w:bidi="ar-SA"/>
      </w:rPr>
    </w:lvl>
    <w:lvl w:ilvl="4" w:tplc="32044320">
      <w:start w:val="1"/>
      <w:numFmt w:val="bullet"/>
      <w:lvlText w:val="•"/>
      <w:lvlJc w:val="left"/>
      <w:pPr>
        <w:ind w:left="3960" w:hanging="281"/>
      </w:pPr>
      <w:rPr>
        <w:lang w:eastAsia="en-US" w:bidi="ar-SA"/>
      </w:rPr>
    </w:lvl>
    <w:lvl w:ilvl="5" w:tplc="B33A2806">
      <w:start w:val="1"/>
      <w:numFmt w:val="bullet"/>
      <w:lvlText w:val="•"/>
      <w:lvlJc w:val="left"/>
      <w:pPr>
        <w:ind w:left="4760" w:hanging="281"/>
      </w:pPr>
      <w:rPr>
        <w:lang w:eastAsia="en-US" w:bidi="ar-SA"/>
      </w:rPr>
    </w:lvl>
    <w:lvl w:ilvl="6" w:tplc="C18E1434">
      <w:start w:val="1"/>
      <w:numFmt w:val="bullet"/>
      <w:lvlText w:val="•"/>
      <w:lvlJc w:val="left"/>
      <w:pPr>
        <w:ind w:left="5560" w:hanging="281"/>
      </w:pPr>
      <w:rPr>
        <w:lang w:eastAsia="en-US" w:bidi="ar-SA"/>
      </w:rPr>
    </w:lvl>
    <w:lvl w:ilvl="7" w:tplc="5DE826D2">
      <w:start w:val="1"/>
      <w:numFmt w:val="bullet"/>
      <w:lvlText w:val="•"/>
      <w:lvlJc w:val="left"/>
      <w:pPr>
        <w:ind w:left="6360" w:hanging="281"/>
      </w:pPr>
      <w:rPr>
        <w:lang w:eastAsia="en-US" w:bidi="ar-SA"/>
      </w:rPr>
    </w:lvl>
    <w:lvl w:ilvl="8" w:tplc="B05077A8">
      <w:start w:val="1"/>
      <w:numFmt w:val="bullet"/>
      <w:lvlText w:val="•"/>
      <w:lvlJc w:val="left"/>
      <w:pPr>
        <w:ind w:left="7160" w:hanging="281"/>
      </w:pPr>
      <w:rPr>
        <w:lang w:eastAsia="en-US" w:bidi="ar-SA"/>
      </w:rPr>
    </w:lvl>
  </w:abstractNum>
  <w:abstractNum w:abstractNumId="43">
    <w:nsid w:val="0000002C"/>
    <w:multiLevelType w:val="hybridMultilevel"/>
    <w:tmpl w:val="353E18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0000002D"/>
    <w:multiLevelType w:val="hybridMultilevel"/>
    <w:tmpl w:val="7654D130"/>
    <w:lvl w:ilvl="0" w:tplc="187CAFF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nsid w:val="16BB36BD"/>
    <w:multiLevelType w:val="multilevel"/>
    <w:tmpl w:val="EB4C64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5"/>
  </w:num>
  <w:num w:numId="3">
    <w:abstractNumId w:val="4"/>
  </w:num>
  <w:num w:numId="4">
    <w:abstractNumId w:val="8"/>
  </w:num>
  <w:num w:numId="5">
    <w:abstractNumId w:val="44"/>
  </w:num>
  <w:num w:numId="6">
    <w:abstractNumId w:val="11"/>
  </w:num>
  <w:num w:numId="7">
    <w:abstractNumId w:val="41"/>
  </w:num>
  <w:num w:numId="8">
    <w:abstractNumId w:val="0"/>
  </w:num>
  <w:num w:numId="9">
    <w:abstractNumId w:val="20"/>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4"/>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28"/>
  </w:num>
  <w:num w:numId="23">
    <w:abstractNumId w:val="33"/>
  </w:num>
  <w:num w:numId="24">
    <w:abstractNumId w:val="45"/>
  </w:num>
  <w:num w:numId="25">
    <w:abstractNumId w:val="36"/>
  </w:num>
  <w:num w:numId="26">
    <w:abstractNumId w:val="29"/>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num>
  <w:num w:numId="30">
    <w:abstractNumId w:val="10"/>
  </w:num>
  <w:num w:numId="31">
    <w:abstractNumId w:val="16"/>
  </w:num>
  <w:num w:numId="32">
    <w:abstractNumId w:val="42"/>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6"/>
    <w:lvlOverride w:ilvl="0">
      <w:startOverride w:val="1"/>
    </w:lvlOverride>
    <w:lvlOverride w:ilvl="1"/>
    <w:lvlOverride w:ilvl="2"/>
    <w:lvlOverride w:ilvl="3"/>
    <w:lvlOverride w:ilvl="4"/>
    <w:lvlOverride w:ilvl="5"/>
    <w:lvlOverride w:ilvl="6"/>
    <w:lvlOverride w:ilvl="7"/>
    <w:lvlOverride w:ilvl="8"/>
  </w:num>
  <w:num w:numId="34">
    <w:abstractNumId w:val="23"/>
  </w:num>
  <w:num w:numId="35">
    <w:abstractNumId w:val="17"/>
  </w:num>
  <w:num w:numId="36">
    <w:abstractNumId w:val="26"/>
  </w:num>
  <w:num w:numId="37">
    <w:abstractNumId w:val="30"/>
  </w:num>
  <w:num w:numId="38">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35"/>
  </w:num>
  <w:num w:numId="40">
    <w:abstractNumId w:val="38"/>
  </w:num>
  <w:num w:numId="41">
    <w:abstractNumId w:val="2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2">
    <w:abstractNumId w:val="39"/>
  </w:num>
  <w:num w:numId="43">
    <w:abstractNumId w:val="43"/>
  </w:num>
  <w:num w:numId="44">
    <w:abstractNumId w:val="19"/>
  </w:num>
  <w:num w:numId="45">
    <w:abstractNumId w:val="22"/>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87D"/>
    <w:rsid w:val="00053E6A"/>
    <w:rsid w:val="0007215B"/>
    <w:rsid w:val="00086122"/>
    <w:rsid w:val="000F3A21"/>
    <w:rsid w:val="00122D08"/>
    <w:rsid w:val="0015770A"/>
    <w:rsid w:val="00166904"/>
    <w:rsid w:val="00190E5D"/>
    <w:rsid w:val="001A6E3C"/>
    <w:rsid w:val="001C522D"/>
    <w:rsid w:val="001E4CA8"/>
    <w:rsid w:val="00200F7E"/>
    <w:rsid w:val="00205416"/>
    <w:rsid w:val="00241AF2"/>
    <w:rsid w:val="00244FBB"/>
    <w:rsid w:val="00264A17"/>
    <w:rsid w:val="00272C1A"/>
    <w:rsid w:val="0028683E"/>
    <w:rsid w:val="00293FCF"/>
    <w:rsid w:val="002A1C69"/>
    <w:rsid w:val="00300921"/>
    <w:rsid w:val="003602B7"/>
    <w:rsid w:val="00377B48"/>
    <w:rsid w:val="003A7A35"/>
    <w:rsid w:val="003C3D93"/>
    <w:rsid w:val="003E1AC8"/>
    <w:rsid w:val="003F1D1A"/>
    <w:rsid w:val="00486479"/>
    <w:rsid w:val="004E54CE"/>
    <w:rsid w:val="004F2268"/>
    <w:rsid w:val="004F2D68"/>
    <w:rsid w:val="004F3748"/>
    <w:rsid w:val="00517019"/>
    <w:rsid w:val="00541B91"/>
    <w:rsid w:val="00543757"/>
    <w:rsid w:val="00547A1D"/>
    <w:rsid w:val="00557261"/>
    <w:rsid w:val="0063159E"/>
    <w:rsid w:val="00634DA9"/>
    <w:rsid w:val="00652868"/>
    <w:rsid w:val="00655C25"/>
    <w:rsid w:val="006756DD"/>
    <w:rsid w:val="006805CA"/>
    <w:rsid w:val="00706EC4"/>
    <w:rsid w:val="007154ED"/>
    <w:rsid w:val="00735598"/>
    <w:rsid w:val="007600F2"/>
    <w:rsid w:val="007874F4"/>
    <w:rsid w:val="007B0E30"/>
    <w:rsid w:val="007B6DDA"/>
    <w:rsid w:val="007C3F68"/>
    <w:rsid w:val="00803F31"/>
    <w:rsid w:val="0082355C"/>
    <w:rsid w:val="008358CC"/>
    <w:rsid w:val="00855F56"/>
    <w:rsid w:val="00873084"/>
    <w:rsid w:val="008775D9"/>
    <w:rsid w:val="008934A9"/>
    <w:rsid w:val="00897E98"/>
    <w:rsid w:val="008A1488"/>
    <w:rsid w:val="008D29F5"/>
    <w:rsid w:val="008D594C"/>
    <w:rsid w:val="008E7733"/>
    <w:rsid w:val="00923995"/>
    <w:rsid w:val="00963AB3"/>
    <w:rsid w:val="0098135F"/>
    <w:rsid w:val="0098186E"/>
    <w:rsid w:val="0099077A"/>
    <w:rsid w:val="009B0AD1"/>
    <w:rsid w:val="009C535E"/>
    <w:rsid w:val="009C7D52"/>
    <w:rsid w:val="009D59F8"/>
    <w:rsid w:val="00A0452A"/>
    <w:rsid w:val="00A214ED"/>
    <w:rsid w:val="00A4234A"/>
    <w:rsid w:val="00A7043A"/>
    <w:rsid w:val="00A750BE"/>
    <w:rsid w:val="00A968FD"/>
    <w:rsid w:val="00AA1C5F"/>
    <w:rsid w:val="00AB46D5"/>
    <w:rsid w:val="00AC2FBC"/>
    <w:rsid w:val="00AD07D3"/>
    <w:rsid w:val="00AD63A1"/>
    <w:rsid w:val="00AE0873"/>
    <w:rsid w:val="00B10ADD"/>
    <w:rsid w:val="00B117DF"/>
    <w:rsid w:val="00B302F6"/>
    <w:rsid w:val="00B44D1A"/>
    <w:rsid w:val="00B72DDD"/>
    <w:rsid w:val="00B7386C"/>
    <w:rsid w:val="00B81C94"/>
    <w:rsid w:val="00BB0890"/>
    <w:rsid w:val="00BC3DC7"/>
    <w:rsid w:val="00BD74D4"/>
    <w:rsid w:val="00BF6537"/>
    <w:rsid w:val="00C0780F"/>
    <w:rsid w:val="00C23095"/>
    <w:rsid w:val="00C252E2"/>
    <w:rsid w:val="00C45C8A"/>
    <w:rsid w:val="00C51506"/>
    <w:rsid w:val="00C57450"/>
    <w:rsid w:val="00C63CC0"/>
    <w:rsid w:val="00C97C0B"/>
    <w:rsid w:val="00CA6CCD"/>
    <w:rsid w:val="00CC6CD7"/>
    <w:rsid w:val="00D463B0"/>
    <w:rsid w:val="00D538E7"/>
    <w:rsid w:val="00D744E1"/>
    <w:rsid w:val="00D74D44"/>
    <w:rsid w:val="00D817CB"/>
    <w:rsid w:val="00DE0162"/>
    <w:rsid w:val="00DF3BC0"/>
    <w:rsid w:val="00E1087D"/>
    <w:rsid w:val="00E3220E"/>
    <w:rsid w:val="00E33152"/>
    <w:rsid w:val="00E354FC"/>
    <w:rsid w:val="00E37B36"/>
    <w:rsid w:val="00E567C3"/>
    <w:rsid w:val="00E62546"/>
    <w:rsid w:val="00E65A2D"/>
    <w:rsid w:val="00E727FC"/>
    <w:rsid w:val="00E74EB7"/>
    <w:rsid w:val="00EA39AB"/>
    <w:rsid w:val="00EA4DBC"/>
    <w:rsid w:val="00EB43AF"/>
    <w:rsid w:val="00ED6EC9"/>
    <w:rsid w:val="00EE0C6F"/>
    <w:rsid w:val="00EF737B"/>
    <w:rsid w:val="00F05F28"/>
    <w:rsid w:val="00F14C04"/>
    <w:rsid w:val="00F24418"/>
    <w:rsid w:val="00FA2C66"/>
    <w:rsid w:val="00FC0B05"/>
    <w:rsid w:val="00FC5739"/>
    <w:rsid w:val="00FD2207"/>
    <w:rsid w:val="00FD6F7A"/>
    <w:rsid w:val="00FE50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p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cs="Times New Roman"/>
      <w:b/>
      <w:bCs/>
      <w:color w:val="4F81BD"/>
      <w:sz w:val="26"/>
      <w:szCs w:val="26"/>
    </w:rPr>
  </w:style>
  <w:style w:type="paragraph" w:styleId="Heading3">
    <w:name w:val="heading 3"/>
    <w:basedOn w:val="Normal"/>
    <w:link w:val="Heading3Char"/>
    <w:uiPriority w:val="9"/>
    <w:qFormat/>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qFormat/>
    <w:pPr>
      <w:keepNext/>
      <w:keepLines/>
      <w:spacing w:before="200" w:after="0"/>
      <w:outlineLvl w:val="3"/>
    </w:pPr>
    <w:rPr>
      <w:rFonts w:ascii="Cambria" w:eastAsia="SimSu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paragraph" w:styleId="ListParagraph">
    <w:name w:val="List Paragraph"/>
    <w:basedOn w:val="Normal"/>
    <w:uiPriority w:val="1"/>
    <w:qFormat/>
    <w:pPr>
      <w:ind w:left="720"/>
      <w:contextualSpacing/>
    </w:pPr>
  </w:style>
  <w:style w:type="character" w:styleId="FootnoteReference">
    <w:name w:val="footnote reference"/>
    <w:basedOn w:val="DefaultParagraphFont"/>
    <w:uiPriority w:val="99"/>
    <w:rPr>
      <w:vertAlign w:val="superscript"/>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uk-text-justify">
    <w:name w:val="uk-text-justify"/>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character" w:customStyle="1" w:styleId="tr">
    <w:name w:val="tr"/>
    <w:basedOn w:val="DefaultParagraphFont"/>
  </w:style>
  <w:style w:type="character" w:styleId="Strong">
    <w:name w:val="Strong"/>
    <w:basedOn w:val="DefaultParagraphFont"/>
    <w:uiPriority w:val="22"/>
    <w:qFormat/>
    <w:rPr>
      <w:b/>
      <w:bCs/>
    </w:rPr>
  </w:style>
  <w:style w:type="character" w:styleId="PageNumber">
    <w:name w:val="page number"/>
    <w:basedOn w:val="DefaultParagraphFont"/>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spacing w:line="240" w:lineRule="auto"/>
    </w:pPr>
    <w:rPr>
      <w:rFonts w:ascii="Times New Arabic" w:hAnsi="Times New Arabic" w:cs="Times New Arabic"/>
      <w:color w:val="000000"/>
      <w:sz w:val="24"/>
      <w:szCs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Pr>
      <w:rFonts w:ascii="Cambria" w:eastAsia="SimSun" w:hAnsi="Cambria" w:cs="Times New Roman"/>
      <w:b/>
      <w:bCs/>
      <w:color w:val="4F81BD"/>
      <w:sz w:val="26"/>
      <w:szCs w:val="26"/>
    </w:rPr>
  </w:style>
  <w:style w:type="paragraph" w:customStyle="1" w:styleId="Pa13">
    <w:name w:val="Pa13"/>
    <w:basedOn w:val="Default"/>
    <w:next w:val="Default"/>
    <w:uiPriority w:val="99"/>
    <w:pPr>
      <w:spacing w:line="251" w:lineRule="atLeast"/>
      <w:jc w:val="left"/>
    </w:pPr>
    <w:rPr>
      <w:rFonts w:ascii="Adobe Caslon Pro" w:hAnsi="Adobe Caslon Pro" w:cs="Arial"/>
      <w:color w:val="auto"/>
    </w:rPr>
  </w:style>
  <w:style w:type="paragraph" w:customStyle="1" w:styleId="Pa10">
    <w:name w:val="Pa10"/>
    <w:basedOn w:val="Default"/>
    <w:next w:val="Default"/>
    <w:uiPriority w:val="99"/>
    <w:pPr>
      <w:spacing w:line="241" w:lineRule="atLeast"/>
      <w:jc w:val="left"/>
    </w:pPr>
    <w:rPr>
      <w:rFonts w:ascii="Adobe Caslon Pro" w:hAnsi="Adobe Caslon Pro" w:cs="Arial"/>
      <w:color w:val="auto"/>
    </w:rPr>
  </w:style>
  <w:style w:type="character" w:customStyle="1" w:styleId="Heading4Char">
    <w:name w:val="Heading 4 Char"/>
    <w:basedOn w:val="DefaultParagraphFont"/>
    <w:link w:val="Heading4"/>
    <w:uiPriority w:val="9"/>
    <w:rPr>
      <w:rFonts w:ascii="Cambria" w:eastAsia="SimSun" w:hAnsi="Cambria" w:cs="Times New Roman"/>
      <w:b/>
      <w:bCs/>
      <w:i/>
      <w:iCs/>
      <w:color w:val="4F81BD"/>
    </w:rPr>
  </w:style>
  <w:style w:type="character" w:customStyle="1" w:styleId="markedcontent">
    <w:name w:val="markedcontent"/>
    <w:basedOn w:val="DefaultParagraphFont"/>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grame">
    <w:name w:val="grame"/>
    <w:basedOn w:val="DefaultParagraphFont"/>
  </w:style>
  <w:style w:type="character" w:customStyle="1" w:styleId="sw">
    <w:name w:val="sw"/>
    <w:basedOn w:val="DefaultParagraphFont"/>
  </w:style>
  <w:style w:type="paragraph" w:styleId="BodyText">
    <w:name w:val="Body Text"/>
    <w:basedOn w:val="Normal"/>
    <w:link w:val="BodyTextChar"/>
    <w:uiPriority w:val="1"/>
    <w:qFormat/>
    <w:pPr>
      <w:widowControl w:val="0"/>
      <w:autoSpaceDE w:val="0"/>
      <w:autoSpaceDN w:val="0"/>
      <w:spacing w:after="0" w:line="240" w:lineRule="auto"/>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p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cs="Times New Roman"/>
      <w:b/>
      <w:bCs/>
      <w:color w:val="4F81BD"/>
      <w:sz w:val="26"/>
      <w:szCs w:val="26"/>
    </w:rPr>
  </w:style>
  <w:style w:type="paragraph" w:styleId="Heading3">
    <w:name w:val="heading 3"/>
    <w:basedOn w:val="Normal"/>
    <w:link w:val="Heading3Char"/>
    <w:uiPriority w:val="9"/>
    <w:qFormat/>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qFormat/>
    <w:pPr>
      <w:keepNext/>
      <w:keepLines/>
      <w:spacing w:before="200" w:after="0"/>
      <w:outlineLvl w:val="3"/>
    </w:pPr>
    <w:rPr>
      <w:rFonts w:ascii="Cambria" w:eastAsia="SimSu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paragraph" w:styleId="ListParagraph">
    <w:name w:val="List Paragraph"/>
    <w:basedOn w:val="Normal"/>
    <w:uiPriority w:val="1"/>
    <w:qFormat/>
    <w:pPr>
      <w:ind w:left="720"/>
      <w:contextualSpacing/>
    </w:pPr>
  </w:style>
  <w:style w:type="character" w:styleId="FootnoteReference">
    <w:name w:val="footnote reference"/>
    <w:basedOn w:val="DefaultParagraphFont"/>
    <w:uiPriority w:val="99"/>
    <w:rPr>
      <w:vertAlign w:val="superscript"/>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uk-text-justify">
    <w:name w:val="uk-text-justify"/>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character" w:customStyle="1" w:styleId="tr">
    <w:name w:val="tr"/>
    <w:basedOn w:val="DefaultParagraphFont"/>
  </w:style>
  <w:style w:type="character" w:styleId="Strong">
    <w:name w:val="Strong"/>
    <w:basedOn w:val="DefaultParagraphFont"/>
    <w:uiPriority w:val="22"/>
    <w:qFormat/>
    <w:rPr>
      <w:b/>
      <w:bCs/>
    </w:rPr>
  </w:style>
  <w:style w:type="character" w:styleId="PageNumber">
    <w:name w:val="page number"/>
    <w:basedOn w:val="DefaultParagraphFont"/>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spacing w:line="240" w:lineRule="auto"/>
    </w:pPr>
    <w:rPr>
      <w:rFonts w:ascii="Times New Arabic" w:hAnsi="Times New Arabic" w:cs="Times New Arabic"/>
      <w:color w:val="000000"/>
      <w:sz w:val="24"/>
      <w:szCs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Pr>
      <w:rFonts w:ascii="Cambria" w:eastAsia="SimSun" w:hAnsi="Cambria" w:cs="Times New Roman"/>
      <w:b/>
      <w:bCs/>
      <w:color w:val="4F81BD"/>
      <w:sz w:val="26"/>
      <w:szCs w:val="26"/>
    </w:rPr>
  </w:style>
  <w:style w:type="paragraph" w:customStyle="1" w:styleId="Pa13">
    <w:name w:val="Pa13"/>
    <w:basedOn w:val="Default"/>
    <w:next w:val="Default"/>
    <w:uiPriority w:val="99"/>
    <w:pPr>
      <w:spacing w:line="251" w:lineRule="atLeast"/>
      <w:jc w:val="left"/>
    </w:pPr>
    <w:rPr>
      <w:rFonts w:ascii="Adobe Caslon Pro" w:hAnsi="Adobe Caslon Pro" w:cs="Arial"/>
      <w:color w:val="auto"/>
    </w:rPr>
  </w:style>
  <w:style w:type="paragraph" w:customStyle="1" w:styleId="Pa10">
    <w:name w:val="Pa10"/>
    <w:basedOn w:val="Default"/>
    <w:next w:val="Default"/>
    <w:uiPriority w:val="99"/>
    <w:pPr>
      <w:spacing w:line="241" w:lineRule="atLeast"/>
      <w:jc w:val="left"/>
    </w:pPr>
    <w:rPr>
      <w:rFonts w:ascii="Adobe Caslon Pro" w:hAnsi="Adobe Caslon Pro" w:cs="Arial"/>
      <w:color w:val="auto"/>
    </w:rPr>
  </w:style>
  <w:style w:type="character" w:customStyle="1" w:styleId="Heading4Char">
    <w:name w:val="Heading 4 Char"/>
    <w:basedOn w:val="DefaultParagraphFont"/>
    <w:link w:val="Heading4"/>
    <w:uiPriority w:val="9"/>
    <w:rPr>
      <w:rFonts w:ascii="Cambria" w:eastAsia="SimSun" w:hAnsi="Cambria" w:cs="Times New Roman"/>
      <w:b/>
      <w:bCs/>
      <w:i/>
      <w:iCs/>
      <w:color w:val="4F81BD"/>
    </w:rPr>
  </w:style>
  <w:style w:type="character" w:customStyle="1" w:styleId="markedcontent">
    <w:name w:val="markedcontent"/>
    <w:basedOn w:val="DefaultParagraphFont"/>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grame">
    <w:name w:val="grame"/>
    <w:basedOn w:val="DefaultParagraphFont"/>
  </w:style>
  <w:style w:type="character" w:customStyle="1" w:styleId="sw">
    <w:name w:val="sw"/>
    <w:basedOn w:val="DefaultParagraphFont"/>
  </w:style>
  <w:style w:type="paragraph" w:styleId="BodyText">
    <w:name w:val="Body Text"/>
    <w:basedOn w:val="Normal"/>
    <w:link w:val="BodyTextChar"/>
    <w:uiPriority w:val="1"/>
    <w:qFormat/>
    <w:pPr>
      <w:widowControl w:val="0"/>
      <w:autoSpaceDE w:val="0"/>
      <w:autoSpaceDN w:val="0"/>
      <w:spacing w:after="0" w:line="240" w:lineRule="auto"/>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dhiauddintanjung@uinsu.ac.id" TargetMode="External"/><Relationship Id="rId4" Type="http://schemas.microsoft.com/office/2007/relationships/stylesWithEffects" Target="stylesWithEffects.xml"/><Relationship Id="rId9" Type="http://schemas.openxmlformats.org/officeDocument/2006/relationships/hyperlink" Target="mailto:muhammad.abidin21@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9F50F-5F90-4181-958B-48EC89620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4889</TotalTime>
  <Pages>14</Pages>
  <Words>7824</Words>
  <Characters>44603</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187</cp:revision>
  <cp:lastPrinted>2023-10-30T05:34:00Z</cp:lastPrinted>
  <dcterms:created xsi:type="dcterms:W3CDTF">2022-09-29T23:54:00Z</dcterms:created>
  <dcterms:modified xsi:type="dcterms:W3CDTF">2023-12-24T22:58:00Z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http://www.zotero.org/styles/chicago-author-date-fr</vt:lpwstr>
  </property>
  <property fmtid="{D5CDD505-2E9C-101B-9397-08002B2CF9AE}" pid="11" name="Mendeley Recent Style Name 4_1">
    <vt:lpwstr>Chicago Manual of Style 17th edition (author-date, Français)</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183c1547-e0fb-3a71-bcec-d855331545dc</vt:lpwstr>
  </property>
  <property fmtid="{D5CDD505-2E9C-101B-9397-08002B2CF9AE}" pid="24" name="Mendeley Citation Style_1">
    <vt:lpwstr>http://www.zotero.org/styles/apa</vt:lpwstr>
  </property>
  <property fmtid="{D5CDD505-2E9C-101B-9397-08002B2CF9AE}" pid="25" name="ICV">
    <vt:lpwstr>da4a86b238ef422a9ac3b9b0bf9cf7e9</vt:lpwstr>
  </property>
</Properties>
</file>