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83F" w:rsidRDefault="0050483F">
      <w:pPr>
        <w:ind w:left="0" w:firstLine="0"/>
        <w:jc w:val="center"/>
        <w:rPr>
          <w:b/>
          <w:sz w:val="28"/>
          <w:szCs w:val="28"/>
        </w:rPr>
      </w:pPr>
    </w:p>
    <w:p w:rsidR="0050483F" w:rsidRPr="004A27B5" w:rsidRDefault="004F5C3F" w:rsidP="004F5C3F">
      <w:pPr>
        <w:ind w:left="0" w:firstLine="0"/>
        <w:jc w:val="center"/>
        <w:rPr>
          <w:b/>
          <w:sz w:val="28"/>
          <w:szCs w:val="28"/>
        </w:rPr>
      </w:pPr>
      <w:r w:rsidRPr="004A27B5">
        <w:rPr>
          <w:b/>
          <w:sz w:val="28"/>
          <w:szCs w:val="28"/>
        </w:rPr>
        <w:t>TANTANGAN DAN PELUANG DALAM PEMBIAYAAN PENDIDIKAN: STUDI KASUS DI  SMPN 3 SILIRAGUNG BANYUWANGI</w:t>
      </w:r>
    </w:p>
    <w:p w:rsidR="0050483F" w:rsidRDefault="0050483F">
      <w:pPr>
        <w:ind w:left="0" w:firstLine="0"/>
        <w:rPr>
          <w:i/>
        </w:rPr>
      </w:pPr>
    </w:p>
    <w:p w:rsidR="0050483F" w:rsidRPr="004F5C3F" w:rsidRDefault="004F5C3F" w:rsidP="004F5C3F">
      <w:pPr>
        <w:rPr>
          <w:b/>
        </w:rPr>
      </w:pPr>
      <w:bookmarkStart w:id="0" w:name="_heading=h.937qddk9n87h" w:colFirst="0" w:colLast="0"/>
      <w:bookmarkEnd w:id="0"/>
      <w:r w:rsidRPr="004F5C3F">
        <w:rPr>
          <w:b/>
        </w:rPr>
        <w:t>Ahmad Agus Afwil Kholil</w:t>
      </w:r>
      <w:r w:rsidRPr="004F5C3F">
        <w:rPr>
          <w:b/>
          <w:vertAlign w:val="superscript"/>
        </w:rPr>
        <w:t>1</w:t>
      </w:r>
      <w:r w:rsidRPr="004F5C3F">
        <w:rPr>
          <w:b/>
        </w:rPr>
        <w:t>,</w:t>
      </w:r>
      <w:r w:rsidRPr="004F5C3F">
        <w:rPr>
          <w:b/>
          <w:bCs/>
          <w:sz w:val="24"/>
          <w:szCs w:val="24"/>
        </w:rPr>
        <w:t xml:space="preserve"> </w:t>
      </w:r>
      <w:r w:rsidRPr="004F5C3F">
        <w:rPr>
          <w:b/>
        </w:rPr>
        <w:t>Moh. Harun Al Rosid</w:t>
      </w:r>
      <w:r w:rsidRPr="004F5C3F">
        <w:rPr>
          <w:b/>
          <w:vertAlign w:val="superscript"/>
        </w:rPr>
        <w:t>2</w:t>
      </w:r>
    </w:p>
    <w:p w:rsidR="004F5C3F" w:rsidRPr="004F5C3F" w:rsidRDefault="004F5C3F">
      <w:pPr>
        <w:ind w:left="0" w:firstLine="0"/>
        <w:jc w:val="center"/>
        <w:rPr>
          <w:sz w:val="20"/>
          <w:szCs w:val="20"/>
          <w:vertAlign w:val="superscript"/>
        </w:rPr>
      </w:pPr>
      <w:r w:rsidRPr="004F5C3F">
        <w:rPr>
          <w:sz w:val="20"/>
          <w:szCs w:val="20"/>
        </w:rPr>
        <w:t xml:space="preserve">Universitas KH. Mukhtar Syafaat </w:t>
      </w:r>
      <w:r w:rsidR="002C0631">
        <w:rPr>
          <w:sz w:val="20"/>
          <w:szCs w:val="20"/>
        </w:rPr>
        <w:t>Banyuwangi</w:t>
      </w:r>
      <w:r>
        <w:rPr>
          <w:sz w:val="20"/>
          <w:szCs w:val="20"/>
          <w:vertAlign w:val="superscript"/>
        </w:rPr>
        <w:t>12</w:t>
      </w:r>
    </w:p>
    <w:p w:rsidR="004F5C3F" w:rsidRPr="004F5C3F" w:rsidRDefault="00BF6250" w:rsidP="004F5C3F">
      <w:pPr>
        <w:pStyle w:val="StyleAuthorBold"/>
        <w:spacing w:before="0" w:after="0"/>
        <w:rPr>
          <w:sz w:val="20"/>
          <w:szCs w:val="20"/>
          <w:vertAlign w:val="superscript"/>
          <w:lang w:val="id-ID"/>
        </w:rPr>
      </w:pPr>
      <w:hyperlink r:id="rId10" w:history="1">
        <w:r w:rsidR="009E2669" w:rsidRPr="00C5429B">
          <w:rPr>
            <w:rStyle w:val="Hyperlink"/>
            <w:rFonts w:eastAsia="Times New Roman"/>
            <w:sz w:val="20"/>
            <w:szCs w:val="20"/>
          </w:rPr>
          <w:t>agusafwil882000@gmail.com</w:t>
        </w:r>
        <w:r w:rsidR="009E2669" w:rsidRPr="00C5429B">
          <w:rPr>
            <w:rStyle w:val="Hyperlink"/>
            <w:rFonts w:eastAsia="Times New Roman"/>
            <w:sz w:val="20"/>
            <w:szCs w:val="20"/>
            <w:vertAlign w:val="superscript"/>
            <w:lang w:val="id-ID"/>
          </w:rPr>
          <w:t>1</w:t>
        </w:r>
      </w:hyperlink>
      <w:r w:rsidR="004F5C3F" w:rsidRPr="004F5C3F">
        <w:rPr>
          <w:rStyle w:val="Hyperlink"/>
          <w:rFonts w:eastAsia="Times New Roman"/>
          <w:sz w:val="20"/>
          <w:szCs w:val="20"/>
          <w:u w:val="none"/>
          <w:lang w:val="id-ID"/>
        </w:rPr>
        <w:t xml:space="preserve">, </w:t>
      </w:r>
      <w:hyperlink r:id="rId11" w:history="1">
        <w:r w:rsidR="009E2669" w:rsidRPr="00C5429B">
          <w:rPr>
            <w:rStyle w:val="Hyperlink"/>
            <w:rFonts w:eastAsia="Times New Roman"/>
            <w:sz w:val="20"/>
            <w:szCs w:val="20"/>
            <w:lang w:val="id-ID"/>
          </w:rPr>
          <w:t>harun@iaida.ac.id</w:t>
        </w:r>
        <w:r w:rsidR="009E2669" w:rsidRPr="00C5429B">
          <w:rPr>
            <w:rStyle w:val="Hyperlink"/>
            <w:rFonts w:eastAsia="Times New Roman"/>
            <w:sz w:val="20"/>
            <w:szCs w:val="20"/>
            <w:vertAlign w:val="superscript"/>
            <w:lang w:val="id-ID"/>
          </w:rPr>
          <w:t>2</w:t>
        </w:r>
      </w:hyperlink>
      <w:r w:rsidR="009E2669">
        <w:rPr>
          <w:rFonts w:eastAsia="Times New Roman"/>
          <w:sz w:val="20"/>
          <w:szCs w:val="20"/>
          <w:vertAlign w:val="superscript"/>
          <w:lang w:val="id-ID"/>
        </w:rPr>
        <w:t xml:space="preserve"> </w:t>
      </w:r>
    </w:p>
    <w:p w:rsidR="0050483F" w:rsidRDefault="0050483F" w:rsidP="009E2669">
      <w:pPr>
        <w:ind w:left="0" w:firstLine="0"/>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384"/>
        <w:gridCol w:w="5703"/>
      </w:tblGrid>
      <w:tr w:rsidR="0050483F" w:rsidTr="009E2669">
        <w:tc>
          <w:tcPr>
            <w:tcW w:w="2235" w:type="dxa"/>
            <w:gridSpan w:val="2"/>
          </w:tcPr>
          <w:p w:rsidR="0050483F" w:rsidRDefault="0050483F">
            <w:pPr>
              <w:ind w:left="-108" w:firstLine="0"/>
              <w:jc w:val="left"/>
              <w:rPr>
                <w:sz w:val="18"/>
                <w:szCs w:val="18"/>
              </w:rPr>
            </w:pPr>
          </w:p>
        </w:tc>
        <w:tc>
          <w:tcPr>
            <w:tcW w:w="5703" w:type="dxa"/>
          </w:tcPr>
          <w:p w:rsidR="0050483F" w:rsidRDefault="009E2669">
            <w:pPr>
              <w:ind w:left="-108" w:firstLine="0"/>
              <w:rPr>
                <w:b/>
                <w:sz w:val="18"/>
                <w:szCs w:val="18"/>
              </w:rPr>
            </w:pPr>
            <w:r>
              <w:rPr>
                <w:b/>
                <w:sz w:val="18"/>
                <w:szCs w:val="18"/>
              </w:rPr>
              <w:t>Abstrak</w:t>
            </w:r>
          </w:p>
        </w:tc>
      </w:tr>
      <w:tr w:rsidR="0050483F" w:rsidTr="009E2669">
        <w:tc>
          <w:tcPr>
            <w:tcW w:w="851" w:type="dxa"/>
          </w:tcPr>
          <w:p w:rsidR="0050483F" w:rsidRDefault="00090A78">
            <w:pPr>
              <w:ind w:left="-108" w:firstLine="0"/>
              <w:jc w:val="left"/>
              <w:rPr>
                <w:sz w:val="18"/>
                <w:szCs w:val="18"/>
              </w:rPr>
            </w:pPr>
            <w:r>
              <w:rPr>
                <w:sz w:val="18"/>
                <w:szCs w:val="18"/>
              </w:rPr>
              <w:t>Received:</w:t>
            </w:r>
          </w:p>
          <w:p w:rsidR="0050483F" w:rsidRDefault="00090A78">
            <w:pPr>
              <w:ind w:left="-108" w:firstLine="0"/>
              <w:jc w:val="left"/>
              <w:rPr>
                <w:sz w:val="18"/>
                <w:szCs w:val="18"/>
              </w:rPr>
            </w:pPr>
            <w:r>
              <w:rPr>
                <w:sz w:val="18"/>
                <w:szCs w:val="18"/>
              </w:rPr>
              <w:t>Revised:</w:t>
            </w:r>
          </w:p>
          <w:p w:rsidR="0050483F" w:rsidRDefault="00090A78">
            <w:pPr>
              <w:ind w:left="-108" w:firstLine="0"/>
              <w:jc w:val="left"/>
              <w:rPr>
                <w:sz w:val="18"/>
                <w:szCs w:val="18"/>
              </w:rPr>
            </w:pPr>
            <w:r>
              <w:rPr>
                <w:sz w:val="18"/>
                <w:szCs w:val="18"/>
              </w:rPr>
              <w:t>Accepted:</w:t>
            </w:r>
          </w:p>
        </w:tc>
        <w:tc>
          <w:tcPr>
            <w:tcW w:w="1384" w:type="dxa"/>
          </w:tcPr>
          <w:p w:rsidR="0050483F" w:rsidRDefault="0050483F">
            <w:pPr>
              <w:ind w:left="-108" w:firstLine="0"/>
              <w:jc w:val="left"/>
              <w:rPr>
                <w:sz w:val="18"/>
                <w:szCs w:val="18"/>
              </w:rPr>
            </w:pPr>
          </w:p>
          <w:p w:rsidR="0050483F" w:rsidRDefault="0050483F">
            <w:pPr>
              <w:ind w:left="-108" w:firstLine="0"/>
              <w:jc w:val="left"/>
              <w:rPr>
                <w:sz w:val="18"/>
                <w:szCs w:val="18"/>
              </w:rPr>
            </w:pPr>
          </w:p>
          <w:p w:rsidR="0050483F" w:rsidRDefault="0050483F">
            <w:pPr>
              <w:ind w:left="-108" w:firstLine="0"/>
              <w:jc w:val="left"/>
              <w:rPr>
                <w:sz w:val="18"/>
                <w:szCs w:val="18"/>
              </w:rPr>
            </w:pPr>
          </w:p>
        </w:tc>
        <w:tc>
          <w:tcPr>
            <w:tcW w:w="5703" w:type="dxa"/>
          </w:tcPr>
          <w:p w:rsidR="004F5C3F" w:rsidRPr="004F5C3F" w:rsidRDefault="004F5C3F" w:rsidP="004F5C3F">
            <w:pPr>
              <w:ind w:left="-108" w:firstLine="0"/>
              <w:rPr>
                <w:sz w:val="20"/>
                <w:szCs w:val="18"/>
              </w:rPr>
            </w:pPr>
            <w:r w:rsidRPr="004F5C3F">
              <w:rPr>
                <w:sz w:val="20"/>
                <w:szCs w:val="18"/>
              </w:rPr>
              <w:t>Pembiayaan pendidikan merupakan faktor kunci dalam menentukan kualitas layanan pendidikan, namun SMPN 3 Siliragung Banyuwangi menghadapi berbagai tantangan seperti keterbatasan anggaran operasional, pemanfaatan Dana BOS yang belum maksimal, dan keterbatasan pengelolaan keuangan. Penelitian ini bertujuan untuk menganalisis tantangan dan peluang dalam pembiayaan pendidikan serta menggali solusi untuk meningkatkan pengelolaan keuangan demi mendukung kualitas pendidikan. Hasil penelitian menunjukkan bahwa keterbatasan anggaran memaksa sekolah memprioritaskan kebutuhan mendesak, sementara Dana BOS lebih terfokus pada perbaikan fasilitas dibandingkan pengembangan pembelajaran. Peran strategis Kepala Sekolah dalam perencanaan dan pengelolaan keuangan cukup signifikan, meski masih menghadapi kendala seperti keterbatasan sumber daya manusia dan pengawasan. Kesimpulannya, meskipun tantangan pembiayaan pendidikan cukup besar, terdapat peluang untuk meningkatkan efektivitas pengelolaan keuangan melalui perencanaan yang matang, pengawasan yang ketat, dan kolaborasi dengan pihak eksternal, sehingga dapat mengoptimalkan dana yang ada dan mendukung peningkatan kualitas pendidikan secara berkelanjutan.</w:t>
            </w:r>
          </w:p>
          <w:p w:rsidR="004F5C3F" w:rsidRDefault="004F5C3F" w:rsidP="004F5C3F">
            <w:pPr>
              <w:ind w:left="-108" w:firstLine="0"/>
              <w:rPr>
                <w:sz w:val="18"/>
                <w:szCs w:val="18"/>
              </w:rPr>
            </w:pPr>
          </w:p>
        </w:tc>
      </w:tr>
      <w:tr w:rsidR="0050483F" w:rsidTr="009E2669">
        <w:tc>
          <w:tcPr>
            <w:tcW w:w="2235" w:type="dxa"/>
            <w:gridSpan w:val="2"/>
          </w:tcPr>
          <w:p w:rsidR="0050483F" w:rsidRDefault="00090A78">
            <w:pPr>
              <w:ind w:left="-108" w:firstLine="0"/>
              <w:jc w:val="right"/>
              <w:rPr>
                <w:sz w:val="18"/>
                <w:szCs w:val="18"/>
              </w:rPr>
            </w:pPr>
            <w:r>
              <w:rPr>
                <w:b/>
                <w:sz w:val="18"/>
                <w:szCs w:val="18"/>
              </w:rPr>
              <w:t>Keywords:</w:t>
            </w:r>
          </w:p>
        </w:tc>
        <w:tc>
          <w:tcPr>
            <w:tcW w:w="5703" w:type="dxa"/>
          </w:tcPr>
          <w:p w:rsidR="0050483F" w:rsidRPr="002C0631" w:rsidRDefault="004F5C3F" w:rsidP="004F5C3F">
            <w:pPr>
              <w:ind w:left="-108" w:firstLine="0"/>
              <w:rPr>
                <w:b/>
                <w:sz w:val="18"/>
                <w:szCs w:val="18"/>
              </w:rPr>
            </w:pPr>
            <w:r w:rsidRPr="002C0631">
              <w:rPr>
                <w:b/>
                <w:sz w:val="18"/>
                <w:szCs w:val="18"/>
              </w:rPr>
              <w:t>Tantangan, Peluang, Pembiayaan Pendidikan</w:t>
            </w:r>
          </w:p>
        </w:tc>
      </w:tr>
      <w:tr w:rsidR="0050483F" w:rsidTr="009E2669">
        <w:tc>
          <w:tcPr>
            <w:tcW w:w="2235" w:type="dxa"/>
            <w:gridSpan w:val="2"/>
          </w:tcPr>
          <w:p w:rsidR="0050483F" w:rsidRDefault="0050483F">
            <w:pPr>
              <w:ind w:left="-108" w:firstLine="0"/>
              <w:jc w:val="left"/>
              <w:rPr>
                <w:sz w:val="18"/>
                <w:szCs w:val="18"/>
              </w:rPr>
            </w:pPr>
          </w:p>
        </w:tc>
        <w:tc>
          <w:tcPr>
            <w:tcW w:w="5703" w:type="dxa"/>
          </w:tcPr>
          <w:p w:rsidR="0050483F" w:rsidRDefault="0050483F">
            <w:pPr>
              <w:ind w:left="-108" w:firstLine="0"/>
              <w:rPr>
                <w:sz w:val="18"/>
                <w:szCs w:val="18"/>
              </w:rPr>
            </w:pPr>
          </w:p>
        </w:tc>
      </w:tr>
      <w:tr w:rsidR="0050483F" w:rsidTr="009E2669">
        <w:tc>
          <w:tcPr>
            <w:tcW w:w="2235" w:type="dxa"/>
            <w:gridSpan w:val="2"/>
          </w:tcPr>
          <w:p w:rsidR="0050483F" w:rsidRDefault="00090A78">
            <w:pPr>
              <w:ind w:left="-108" w:firstLine="0"/>
              <w:jc w:val="left"/>
              <w:rPr>
                <w:sz w:val="18"/>
                <w:szCs w:val="18"/>
              </w:rPr>
            </w:pPr>
            <w:r>
              <w:rPr>
                <w:sz w:val="18"/>
                <w:szCs w:val="18"/>
              </w:rPr>
              <w:t>(*) Corresponding Author:</w:t>
            </w:r>
          </w:p>
        </w:tc>
        <w:tc>
          <w:tcPr>
            <w:tcW w:w="5703" w:type="dxa"/>
          </w:tcPr>
          <w:p w:rsidR="0050483F" w:rsidRPr="002C0631" w:rsidRDefault="009E2669" w:rsidP="009E2669">
            <w:pPr>
              <w:ind w:left="-108" w:firstLine="0"/>
              <w:jc w:val="left"/>
              <w:rPr>
                <w:sz w:val="18"/>
                <w:szCs w:val="18"/>
              </w:rPr>
            </w:pPr>
            <w:r w:rsidRPr="002C0631">
              <w:rPr>
                <w:sz w:val="18"/>
              </w:rPr>
              <w:t>Ahmad Agus Afwil Kholil</w:t>
            </w:r>
            <w:r w:rsidR="00090A78" w:rsidRPr="002C0631">
              <w:rPr>
                <w:sz w:val="18"/>
                <w:szCs w:val="18"/>
              </w:rPr>
              <w:t xml:space="preserve">, </w:t>
            </w:r>
            <w:hyperlink r:id="rId12" w:history="1">
              <w:r w:rsidRPr="002C0631">
                <w:rPr>
                  <w:rStyle w:val="Hyperlink"/>
                  <w:sz w:val="18"/>
                  <w:szCs w:val="18"/>
                </w:rPr>
                <w:t>agusafwil882000@gmail.com</w:t>
              </w:r>
            </w:hyperlink>
            <w:r w:rsidR="00090A78" w:rsidRPr="002C0631">
              <w:rPr>
                <w:sz w:val="18"/>
                <w:szCs w:val="18"/>
              </w:rPr>
              <w:t>,</w:t>
            </w:r>
            <w:r w:rsidRPr="002C0631">
              <w:rPr>
                <w:sz w:val="18"/>
                <w:szCs w:val="18"/>
              </w:rPr>
              <w:t xml:space="preserve"> </w:t>
            </w:r>
            <w:r w:rsidR="00090A78" w:rsidRPr="002C0631">
              <w:rPr>
                <w:sz w:val="18"/>
                <w:szCs w:val="18"/>
              </w:rPr>
              <w:t xml:space="preserve"> </w:t>
            </w:r>
            <w:r w:rsidRPr="002C0631">
              <w:rPr>
                <w:sz w:val="18"/>
                <w:szCs w:val="18"/>
              </w:rPr>
              <w:t xml:space="preserve">081217996983 </w:t>
            </w:r>
          </w:p>
        </w:tc>
      </w:tr>
      <w:tr w:rsidR="0050483F" w:rsidTr="009E2669">
        <w:tc>
          <w:tcPr>
            <w:tcW w:w="2235" w:type="dxa"/>
            <w:gridSpan w:val="2"/>
          </w:tcPr>
          <w:p w:rsidR="0050483F" w:rsidRDefault="0050483F">
            <w:pPr>
              <w:ind w:left="-108" w:firstLine="0"/>
              <w:jc w:val="left"/>
              <w:rPr>
                <w:sz w:val="18"/>
                <w:szCs w:val="18"/>
              </w:rPr>
            </w:pPr>
          </w:p>
        </w:tc>
        <w:tc>
          <w:tcPr>
            <w:tcW w:w="5703" w:type="dxa"/>
          </w:tcPr>
          <w:p w:rsidR="0050483F" w:rsidRDefault="0050483F">
            <w:pPr>
              <w:ind w:left="-108" w:firstLine="0"/>
              <w:rPr>
                <w:sz w:val="18"/>
                <w:szCs w:val="18"/>
              </w:rPr>
            </w:pPr>
          </w:p>
        </w:tc>
      </w:tr>
      <w:tr w:rsidR="0050483F">
        <w:tc>
          <w:tcPr>
            <w:tcW w:w="7938" w:type="dxa"/>
            <w:gridSpan w:val="3"/>
          </w:tcPr>
          <w:p w:rsidR="0050483F" w:rsidRDefault="0050483F">
            <w:pPr>
              <w:ind w:left="-108" w:firstLine="0"/>
              <w:rPr>
                <w:sz w:val="18"/>
                <w:szCs w:val="18"/>
              </w:rPr>
            </w:pPr>
          </w:p>
        </w:tc>
      </w:tr>
    </w:tbl>
    <w:p w:rsidR="00BD635F" w:rsidRDefault="00BD635F" w:rsidP="00BD635F">
      <w:pPr>
        <w:ind w:left="0" w:firstLine="0"/>
        <w:rPr>
          <w:i/>
        </w:rPr>
      </w:pPr>
      <w:bookmarkStart w:id="1" w:name="_GoBack"/>
      <w:bookmarkEnd w:id="1"/>
    </w:p>
    <w:p w:rsidR="00BD635F" w:rsidRDefault="00BD635F" w:rsidP="00BD635F">
      <w:pPr>
        <w:ind w:left="0" w:firstLine="0"/>
        <w:rPr>
          <w:b/>
          <w:sz w:val="24"/>
          <w:szCs w:val="24"/>
        </w:rPr>
      </w:pPr>
      <w:r w:rsidRPr="004D6E0C">
        <w:rPr>
          <w:b/>
          <w:sz w:val="24"/>
          <w:szCs w:val="24"/>
        </w:rPr>
        <w:t xml:space="preserve">PENDAHULUAN </w:t>
      </w:r>
    </w:p>
    <w:p w:rsidR="00BD635F" w:rsidRPr="00BD635F" w:rsidRDefault="00BD635F" w:rsidP="00BD635F">
      <w:pPr>
        <w:ind w:left="0" w:firstLine="0"/>
        <w:rPr>
          <w:i/>
        </w:rPr>
      </w:pPr>
    </w:p>
    <w:p w:rsidR="00BD635F" w:rsidRPr="00BD635F" w:rsidRDefault="00BD635F" w:rsidP="00BD635F">
      <w:pPr>
        <w:ind w:left="0" w:firstLine="709"/>
      </w:pPr>
      <w:r w:rsidRPr="00BD635F">
        <w:t xml:space="preserve">Pembiayaan pendidikan merupakan salah satu komponen fundamental dalam menjamin akses dan kualitas layanan pendidikan, terutama di tingkat sekolah menengah pertama. Tantangan dan peluang dalam pembiayaan pendidikan menjadi isu yang relevan untuk dikaji secara mendalam </w:t>
      </w:r>
      <w:r w:rsidRPr="00BD635F">
        <w:fldChar w:fldCharType="begin" w:fldLock="1"/>
      </w:r>
      <w:r w:rsidR="008154C1">
        <w:instrText>ADDIN CSL_CITATION {"citationItems":[{"id":"ITEM-1","itemData":{"DOI":"10.59996/jurnalpelitanusantara.v1i2.197","abstract":"Pendanaan pendidikan merupakan hal yang penting dalam memastikan keberlangsungan dan kualitas pendidikan di suatu negara. Pendidikan merupakan sebuah investasi jangka panjang bagi negara. Paper ini bertujuan untuk mengulas secara singkat dan deskriptif mengenai jenis-jenis pembiayaan pendidikan, sumber-sumber pembiayaan pendidikan, urgensi, tantangan, dan solusi yang dapat dilakukan. Penelitian ini termasuk jenis penelitian deskriptif dengan jenis penelitian kepustakaan. Berdasarkan penelitian ini, diperoleh bahwa pendanaan pendidikan merupakan hal yang penting dalam menunjang sistem pendidikan di suatu negara. Sumber pendanaan dapat berasal dari pemerintah, swasta, dan organisasi internasional. Tantangan dalam pendanaan pendidikan antara lain kurangnya anggaran dan kesenjangan sosial. Solusi yang dapat dilakukan antara lain meningkatkan anggaran pendidikan dan memperkuat kemitraan dalam mendanai pendidikan.","author":[{"dropping-particle":"","family":"Sutansyah","given":"Lexy","non-dropping-particle":"","parse-names":false,"suffix":""},{"dropping-particle":"","family":"Ramdani","given":"Azi","non-dropping-particle":"","parse-names":false,"suffix":""}],"container-title":"Jurnal Pelita Nusantara","id":"ITEM-1","issue":"2","issued":{"date-parts":[["2023"]]},"page":"221-226","title":"Pembiayaan Pendidikan: Urgensi, Tantangan, dan Solusi","type":"article-journal","volume":"1"},"uris":["http://www.mendeley.com/documents/?uuid=bb9e49f0-c876-4306-8c9c-e7a8470e64fd","http://www.mendeley.com/documents/?uuid=fcf48cee-d3e5-4451-877b-87a1741007d8"]}],"mendeley":{"formattedCitation":"(Sutansyah &amp; Ramdani, 2023)","plainTextFormattedCitation":"(Sutansyah &amp; Ramdani, 2023)","previouslyFormattedCitation":"(Sutansyah &amp; Ramdani, 2023)"},"properties":{"noteIndex":0},"schema":"https://github.com/citation-style-language/schema/raw/master/csl-citation.json"}</w:instrText>
      </w:r>
      <w:r w:rsidRPr="00BD635F">
        <w:fldChar w:fldCharType="separate"/>
      </w:r>
      <w:r w:rsidRPr="00BD635F">
        <w:rPr>
          <w:noProof/>
        </w:rPr>
        <w:t>(Sutansyah &amp; Ramdani, 2023)</w:t>
      </w:r>
      <w:r w:rsidRPr="00BD635F">
        <w:fldChar w:fldCharType="end"/>
      </w:r>
      <w:r w:rsidRPr="00BD635F">
        <w:t>. Poin utama yang menjadi perhatian adalah bagaimana sekolah mampu mengelola sumber daya finansial yang terbatas untuk memenuhi kebutuhan operasional dan meningkatkan kualitas pembelajaran</w:t>
      </w:r>
      <w:r w:rsidR="00B3471D">
        <w:fldChar w:fldCharType="begin" w:fldLock="1"/>
      </w:r>
      <w:r w:rsidR="00B3471D">
        <w:instrText>ADDIN CSL_CITATION {"citationItems":[{"id":"ITEM-1","itemData":{"DOI":"10.30659/jspi.v4i2.19740","ISSN":"2614-3925","abstract":"The purpose of this study was to determine the role of the Madrasah Head in managing educational facilities and infrastructure to improve the quality of learning, this study used a qualitative method. Sources of data in this study consisted of primary data and secondary data. Primary data were taken from interviews and documentation, interviews were conducted with 4 informants, namely the Head of Madrasah, Administrative Staff, Class IV Teachers and 2 Class IV students at MI MA'ARIF NU. The conclusion of this study shows that the head of the Madrasah has managerial competence, so that the Head of the MI MA'ARIF NU Madrasah plays a role in making and planning the procurement of facilities and infrastructure through meetings. In the use of facilities and infrastructure there are no written rules. Maintenance of facilities and infrastructure involves all madrasah residents in the maintenance and storage of facilities and infrastructure. Supervision of facilities and infrastructure is carried out by checking directly on the objects of infrastructure owned. The teacher's role in improving student achievement has gone well providing motivation in the learning process, using existing learning media and in accordance with the lesson plans resulting in an average academic achievement of 77 and non-academic students winning the competition so that they get an Accreditation B score.Keywords : management of infrastructure, the role of the principal, student achievement.","author":[{"dropping-particle":"","family":"Khaerul","given":"Anis","non-dropping-particle":"","parse-names":false,"suffix":""}],"container-title":"Al-Fikri: Jurnal Studi dan Penelitian Pendidikan Islam","id":"ITEM-1","issue":"2","issued":{"date-parts":[["2021"]]},"page":"152-165","title":"Pengelolaan Sarana dan Prasarana Dalam Meningkatkan Kualitas Pembelajaran","type":"article-journal","volume":"4"},"uris":["http://www.mendeley.com/documents/?uuid=c490ac05-602c-42dc-a836-90b0e0c823f4"]},{"id":"ITEM-2","itemData":{"DOI":"10.51214/ijemal.v1i2.548","abstract":"Purpose − This research is motivated by the importance of Digital-based educational financial management. This study aims to analyze the concept of digital-based financial management. The method used in this research is descriptive qualitative. The purpose of this research is to analyze the concept of digital-based education financial management.\r Method − This research is library research. Researchers collect data from various references such as books, journals, articles, and others. Researchers use data sources. The primary data source is in the form of books on digital-based education financial management. In addition, researchers use secondary data such as journals and scientific articles published in national and international journals. Collecting data with reading and note technique. Data analysis, researchers used Miles and Huberman's interactive analysis techniques, namely: (1) data reduction in the form of summarizing data and selecting data that is relevant to the topic of discussion; (2) data presentation in the form of presenting reduced data; and (3) drawing conclusions.\r Findings − The results of this study include 1) education financial management, 2) principles of digital-based education financial management, 3) implementation of digital-based education financial management. Overall, this research results in a better understanding of education finance management, the principles of digital-based education finance management, and their implementation","author":[{"dropping-particle":"","family":"Widodo","given":"Trisno","non-dropping-particle":"","parse-names":false,"suffix":""},{"dropping-particle":"","family":"Muhammad","given":"Ilham","non-dropping-particle":"","parse-names":false,"suffix":""},{"dropping-particle":"","family":"Darmayanti","given":"Rani","non-dropping-particle":"","parse-names":false,"suffix":""},{"dropping-particle":"","family":"Nursaid","given":"Nursaid","non-dropping-particle":"","parse-names":false,"suffix":""},{"dropping-particle":"","family":"Amany","given":"Diella Aprilani Luthfia","non-dropping-particle":"","parse-names":false,"suffix":""}],"container-title":"Indonesian Journal of Educational Management and Leadership","id":"ITEM-2","issue":"2","issued":{"date-parts":[["2023"]]},"page":"146-167","title":"Manajemen keuangan pendidikan berbasis digital: Sebuah kajian pustaka","type":"article-journal","volume":"1"},"uris":["http://www.mendeley.com/documents/?uuid=48df9b6d-0281-4946-81ac-26cf8c8dae7b"]}],"mendeley":{"formattedCitation":"(Khaerul, 2021; Widodo, Muhammad, Darmayanti, Nursaid, &amp; Amany, 2023)","manualFormatting":"(Khaerul, 2021; Widodo et al. 2023)","plainTextFormattedCitation":"(Khaerul, 2021; Widodo, Muhammad, Darmayanti, Nursaid, &amp; Amany, 2023)","previouslyFormattedCitation":"(Khaerul, 2021; Widodo, Muhammad, Darmayanti, Nursaid, &amp; Amany, 2023)"},"properties":{"noteIndex":0},"schema":"https://github.com/citation-style-language/schema/raw/master/csl-citation.json"}</w:instrText>
      </w:r>
      <w:r w:rsidR="00B3471D">
        <w:fldChar w:fldCharType="separate"/>
      </w:r>
      <w:r w:rsidR="00B3471D">
        <w:rPr>
          <w:noProof/>
        </w:rPr>
        <w:t xml:space="preserve">(Khaerul, 2021; Widodo et al. </w:t>
      </w:r>
      <w:r w:rsidR="00B3471D" w:rsidRPr="00B3471D">
        <w:rPr>
          <w:noProof/>
        </w:rPr>
        <w:t>2023)</w:t>
      </w:r>
      <w:r w:rsidR="00B3471D">
        <w:fldChar w:fldCharType="end"/>
      </w:r>
      <w:r w:rsidRPr="00BD635F">
        <w:t xml:space="preserve">. Dengan adanya kebijakan pemerintah melalui Dana Bantuan Operasional Sekolah (BOS), sekolah memiliki peluang untuk memperbaiki fasilitas pendidikan, namun tantangan berupa alokasi dana yang terbatas serta kebutuhan yang terus meningkat menjadi kendala yang harus diatasi </w:t>
      </w:r>
      <w:r w:rsidRPr="00BD635F">
        <w:fldChar w:fldCharType="begin" w:fldLock="1"/>
      </w:r>
      <w:r w:rsidR="008154C1">
        <w:instrText>ADDIN CSL_CITATION {"citationItems":[{"id":"ITEM-1","itemData":{"author":[{"dropping-particle":"","family":"Nursiniah","given":"Shofwa","non-dropping-particle":"","parse-names":false,"suffix":""},{"dropping-particle":"","family":"Aliyyah","given":"Rusi Rusmiati","non-dropping-particle":"","parse-names":false,"suffix":""}],"container-title":"Karimah Tauhid","id":"ITEM-1","issued":{"date-parts":[["2024"]]},"title":"Pengelolaan Dana Bantuan Operasional Sekolah (BOS) pada Sekolah Dasar","type":"article-journal"},"uris":["http://www.mendeley.com/documents/?uuid=be590f9e-51bc-4652-884b-ff0cc46915d0","http://www.mendeley.com/documents/?uuid=993d316e-9000-4c59-bd18-2737074c07bc"]}],"mendeley":{"formattedCitation":"(Nursiniah &amp; Aliyyah, 2024)","plainTextFormattedCitation":"(Nursiniah &amp; Aliyyah, 2024)","previouslyFormattedCitation":"(Nursiniah &amp; Aliyyah, 2024)"},"properties":{"noteIndex":0},"schema":"https://github.com/citation-style-language/schema/raw/master/csl-citation.json"}</w:instrText>
      </w:r>
      <w:r w:rsidRPr="00BD635F">
        <w:fldChar w:fldCharType="separate"/>
      </w:r>
      <w:r w:rsidRPr="00BD635F">
        <w:rPr>
          <w:noProof/>
        </w:rPr>
        <w:t>(Nursiniah &amp; Aliyyah, 2024)</w:t>
      </w:r>
      <w:r w:rsidRPr="00BD635F">
        <w:fldChar w:fldCharType="end"/>
      </w:r>
      <w:r w:rsidRPr="00BD635F">
        <w:t>.</w:t>
      </w:r>
    </w:p>
    <w:p w:rsidR="00BD635F" w:rsidRPr="00BD635F" w:rsidRDefault="00BD635F" w:rsidP="00BD635F">
      <w:pPr>
        <w:ind w:left="0" w:firstLine="709"/>
      </w:pPr>
      <w:r w:rsidRPr="00BD635F">
        <w:lastRenderedPageBreak/>
        <w:t>Salah satu alasan penting untuk membahas topik ini adalah karena pembiayaan pendidikan secara langsung berpengaruh terhadap kualitas hasil belajar siswa. Berdasarkan data yang dihimpun, sekolah yang memiliki pembiayaan memadai cenderung mampu menyediakan fasilitas pembelajaran yang lebih baik, seperti perpustakaan, laboratorium, dan teknologi pendidikan</w:t>
      </w:r>
      <w:r w:rsidR="00B3471D">
        <w:fldChar w:fldCharType="begin" w:fldLock="1"/>
      </w:r>
      <w:r w:rsidR="009A26D4">
        <w:instrText>ADDIN CSL_CITATION {"citationItems":[{"id":"ITEM-1","itemData":{"author":[{"dropping-particle":"","family":"Sari","given":"Uci Purnama","non-dropping-particle":"","parse-names":false,"suffix":""},{"dropping-particle":"","family":"Sulastri","given":"Wanti","non-dropping-particle":"","parse-names":false,"suffix":""},{"dropping-particle":"","family":"Oktapiani","given":"Chintya Dwi","non-dropping-particle":"","parse-names":false,"suffix":""},{"dropping-particle":"","family":"Dela","given":"","non-dropping-particle":"","parse-names":false,"suffix":""}],"id":"ITEM-1","issue":"7","issued":{"date-parts":[["2024"]]},"page":"667-676","title":"Meningkatkan Aksesibilitas Pembelajaran Di Tengah Kendala Sumber Daya : Mengatasi Keterbatasan Buku Paket , Kurangnya Fasilitas Sekolah , Dan Akses","type":"article-journal","volume":"8"},"uris":["http://www.mendeley.com/documents/?uuid=e2bb00ef-6ff2-4d3a-8a08-da37da92f1ca"]}],"mendeley":{"formattedCitation":"(Sari, Sulastri, Oktapiani, &amp; Dela, 2024)","manualFormatting":"(Sari et al., 2024)","plainTextFormattedCitation":"(Sari, Sulastri, Oktapiani, &amp; Dela, 2024)","previouslyFormattedCitation":"(Sari, Sulastri, Oktapiani, &amp; Dela, 2024)"},"properties":{"noteIndex":0},"schema":"https://github.com/citation-style-language/schema/raw/master/csl-citation.json"}</w:instrText>
      </w:r>
      <w:r w:rsidR="00B3471D">
        <w:fldChar w:fldCharType="separate"/>
      </w:r>
      <w:r w:rsidR="00B3471D">
        <w:rPr>
          <w:noProof/>
        </w:rPr>
        <w:t>(Sari et al.,</w:t>
      </w:r>
      <w:r w:rsidR="00B3471D" w:rsidRPr="00B3471D">
        <w:rPr>
          <w:noProof/>
        </w:rPr>
        <w:t xml:space="preserve"> 2024)</w:t>
      </w:r>
      <w:r w:rsidR="00B3471D">
        <w:fldChar w:fldCharType="end"/>
      </w:r>
      <w:r w:rsidRPr="00BD635F">
        <w:t xml:space="preserve">. Namun, dalam kasus SMPN 3 Siliragung, keterbatasan sumber daya lokal menjadi tantangan tersendiri </w:t>
      </w:r>
      <w:r w:rsidRPr="00BD635F">
        <w:fldChar w:fldCharType="begin" w:fldLock="1"/>
      </w:r>
      <w:r w:rsidR="008154C1">
        <w:instrText>ADDIN CSL_CITATION {"citationItems":[{"id":"ITEM-1","itemData":{"DOI":"10.17509/jap.v23i2.5631","ISSN":"1412-8152","abstract":"AbstrakMutu sekolah berkaitan langsung dengan bagaimana kualitas pendidikan pada sebuah satuan pendidikan. Dalam pencapaian mutu sekolah yang baik perlu diperhatikan mutu guru, mutu siswa, kultur dan disiplin sekolah, serta fasilitas dan pembiayaan pendidikan. Penelitian ini memfokuskan pada kajian bagaimana apakah terdapat pengaruh manajemen pembiayaan pendidikan dan fasilitas pembelajaran terhadap mutu sekolah. Tujuannya untuk mengetahui gambaran dan menganalisis pengaruh manajemen pembiayaan pendidikan dan fasilitas pembelajaran terhadap mutu sekolah. Penelitian ini menggunakan metode deskriptif dengan pendekatan kuantitatif. Pengambilan sampel terhadap 33 kepala sekolah SMP pada sub-rayon 1 di Kabupaten Bandung Barat. Teknik analisis menggunakan analisis deskriptif dan analisis inferensial. Hasil penelitian ini menunjukan bahwa pengaruh manajemen pembiayaan pendidikan dan fasilitas pembelajaran terhadap mutu sekolah secara bersama-sama memberikan pengaruh yang kuat dan signifikan. Berdasarkan temuan tersebut maka direkomendasikan untuk sekolah agar memperhatikan tahapan manajemen pembiayaan pendidikan terutama pada saat perencanaan dan pengawasan pembiayaan. Sedangkan pada prinsip pemanfaatan fasilitas perlu diperhatikan efisiensi terhadap penggunaan fasilitas pembelajaran agar dapat mencapai tujuan pembelajaran dan meningkatkan mutu sekolah. Kata Kunci : Manajemen Pembiayaan Pendidikan, Fasilitas Pendidikan, Mutu Sekolah Abstract The quality of education is directly related to how the quality of education in an educational unit. In achieving a good quality of education need to be considered in teacher quality, student quality, culture and school discipline, as well as facilities and financing of education. This study focuses on the study of how the influence of financial management of education and learning facilities on quality of education. The goal is to describe and analyze the influence of education financing and facility management of learning on educational quality. This research uses descriptive method with quantitative approach. Sampling was filled to 33 junior high school principal in the sub-rayon 1 in Kabupaten Bandung Barat. Techniques of analysis using descriptive analysis and inferential analysis. These results indicate that the effect of the influence of education financing and facilities management of the quality of education learning together provide a strong and significant influence. Based on these findings, it is recommended to…","author":[{"dropping-particle":"","family":"Azhari","given":"Ulpha Lisni","non-dropping-particle":"","parse-names":false,"suffix":""},{"dropping-particle":"","family":"Kurniady","given":"Dedy Achmad","non-dropping-particle":"","parse-names":false,"suffix":""}],"container-title":"Jurnal Administrasi Pendidikan","id":"ITEM-1","issue":"2","issued":{"date-parts":[["2017"]]},"title":"Manajemen Pembiayaan Pendidikan, Fasilitas Pembelajaran, Dan Mutu Sekolah","type":"article-journal","volume":"13"},"uris":["http://www.mendeley.com/documents/?uuid=71d0c146-e95e-440d-b403-c0e3b7b4b8ba","http://www.mendeley.com/documents/?uuid=b697d676-f7e5-49c6-9a6a-9f2db3b57eb2"]}],"mendeley":{"formattedCitation":"(Azhari &amp; Kurniady, 2017)","plainTextFormattedCitation":"(Azhari &amp; Kurniady, 2017)","previouslyFormattedCitation":"(Azhari &amp; Kurniady, 2017)"},"properties":{"noteIndex":0},"schema":"https://github.com/citation-style-language/schema/raw/master/csl-citation.json"}</w:instrText>
      </w:r>
      <w:r w:rsidRPr="00BD635F">
        <w:fldChar w:fldCharType="separate"/>
      </w:r>
      <w:r w:rsidRPr="00BD635F">
        <w:rPr>
          <w:noProof/>
        </w:rPr>
        <w:t>(Azhari &amp; Kurniady, 2017)</w:t>
      </w:r>
      <w:r w:rsidRPr="00BD635F">
        <w:fldChar w:fldCharType="end"/>
      </w:r>
      <w:r w:rsidRPr="00BD635F">
        <w:t xml:space="preserve">. Selain itu, implementasi kebijakan BOS seringkali menemui hambatan teknis, seperti keterlambatan pencairan dana dan pengelolaan yang kurang efektif. </w:t>
      </w:r>
      <w:r w:rsidR="008154C1">
        <w:t xml:space="preserve"> </w:t>
      </w:r>
      <w:r w:rsidRPr="00BD635F">
        <w:t>Hal ini membuat sekolah perlu memutar otak untuk mencari alternatif pembiayaan, seperti kemitraan dengan pihak swasta atau dukungan masyarakat</w:t>
      </w:r>
      <w:r w:rsidR="008154C1">
        <w:fldChar w:fldCharType="begin" w:fldLock="1"/>
      </w:r>
      <w:r w:rsidR="00B3471D">
        <w:instrText>ADDIN CSL_CITATION {"citationItems":[{"id":"ITEM-1","itemData":{"DOI":"10.62388/jrgi.v1i3.124","ISSN":"2961-8185","abstract":"This study aims to describe the results of the evaluation of the implementation of the Qur'an literacy program at SMAN 6 Bulukumba based on the CIPP (Context, Input, Process, and Product) model. This study uses a qualitative descriptive method with subject data sources from the principal, vice principal of student affairs, the Alqur'an literacy team, PAI teachers, and Alqur'an literacy program assistants, using interview, documentation and observation instruments. Data were analyzed using qualitative data analysis techniques. Research results: 1) Context Evaluation; The purpose of implementing the Qur'an literacy program is in accordance with the needs of students and schools, and for the development of the Qur'an literacy program, SMAN 6 Bulukumba has collaborated with related institutions and agencies. 2) Input Evaluation; the implementation of the literacy program in the form of activity planning stages, understanding of teachers and students in program management, availability of infrastructure, was carried out well although it had to be improved in human resources such as the competence of accompanying teachers, utilization of facilities, program preparation, financing of training and program development. 3) Process Evaluation; In the implementation of the Alqur'an literacy program, the time and place have changed due to the Covid-19 Pandemic, the principal has been very good at monitoring although it has not touched funding in the context of program development. 4) Product Evaluation; the implementation of the Alqur'an literacy program shows the suitability of targets and results, changes in students' interest in reading the Qur'an intensively, increases in learning outcomes to read the Qur'an and student achievement in the religious field.","author":[{"dropping-particle":"","family":"Rostina","given":"Rostina","non-dropping-particle":"","parse-names":false,"suffix":""},{"dropping-particle":"","family":"Ilham Muchtar","given":"M","non-dropping-particle":"","parse-names":false,"suffix":""},{"dropping-particle":"","family":"Rahman Getteng","given":"Abdul","non-dropping-particle":"","parse-names":false,"suffix":""}],"container-title":"Jurnal Riset Guru Indonesia","id":"ITEM-1","issue":"3","issued":{"date-parts":[["2022"]]},"page":"103-115","title":"Evaluasi Program Literasi Alqur’an Berbasis Model Cipp (Studi Sman 6 Bulukumba Sulawesi Selatan)","type":"article-journal","volume":"1"},"uris":["http://www.mendeley.com/documents/?uuid=e4f12107-f2b8-4b8c-bbb3-dbd09b1baa42"]}],"mendeley":{"formattedCitation":"(Rostina, Ilham Muchtar, &amp; Rahman Getteng, 2022)","manualFormatting":"(Rostina et al. 2022)","plainTextFormattedCitation":"(Rostina, Ilham Muchtar, &amp; Rahman Getteng, 2022)","previouslyFormattedCitation":"(Rostina, Ilham Muchtar, &amp; Rahman Getteng, 2022)"},"properties":{"noteIndex":0},"schema":"https://github.com/citation-style-language/schema/raw/master/csl-citation.json"}</w:instrText>
      </w:r>
      <w:r w:rsidR="008154C1">
        <w:fldChar w:fldCharType="separate"/>
      </w:r>
      <w:r w:rsidR="008154C1">
        <w:rPr>
          <w:noProof/>
        </w:rPr>
        <w:t>(Rostina et al.</w:t>
      </w:r>
      <w:r w:rsidR="008154C1" w:rsidRPr="008154C1">
        <w:rPr>
          <w:noProof/>
        </w:rPr>
        <w:t xml:space="preserve"> 2022)</w:t>
      </w:r>
      <w:r w:rsidR="008154C1">
        <w:fldChar w:fldCharType="end"/>
      </w:r>
      <w:r w:rsidRPr="00BD635F">
        <w:t>.</w:t>
      </w:r>
    </w:p>
    <w:p w:rsidR="008154C1" w:rsidRDefault="00BD635F" w:rsidP="00BD635F">
      <w:pPr>
        <w:ind w:left="0" w:firstLine="709"/>
      </w:pPr>
      <w:r w:rsidRPr="00BD635F">
        <w:t>Sebagai bukti nyata, studi lapangan menunjukkan bahwa SMPN 3 Siliragung menghadapi kendala dalam menyediakan sarana dan prasarana belajar yang memadai. Misalnya, laboratorium sains di sekolah ini belum memenuhi standar ideal untuk menunjang pembelajaran berbasis eksperimen. Selain itu, keterbatasan jumlah komputer menghambat pelaksanaan pelajaran berbasis teknologi informasi</w:t>
      </w:r>
      <w:r w:rsidR="009A26D4">
        <w:t xml:space="preserve"> </w:t>
      </w:r>
      <w:r w:rsidR="009A26D4">
        <w:fldChar w:fldCharType="begin" w:fldLock="1"/>
      </w:r>
      <w:r w:rsidR="009A26D4">
        <w:instrText>ADDIN CSL_CITATION {"citationItems":[{"id":"ITEM-1","itemData":{"author":[{"dropping-particle":"","family":"Sari","given":"Uci Purnama","non-dropping-particle":"","parse-names":false,"suffix":""},{"dropping-particle":"","family":"Sulastri","given":"Wanti","non-dropping-particle":"","parse-names":false,"suffix":""},{"dropping-particle":"","family":"Oktapiani","given":"Chintya Dwi","non-dropping-particle":"","parse-names":false,"suffix":""},{"dropping-particle":"","family":"Dela","given":"","non-dropping-particle":"","parse-names":false,"suffix":""}],"id":"ITEM-1","issue":"7","issued":{"date-parts":[["2024"]]},"page":"667-676","title":"Meningkatkan Aksesibilitas Pembelajaran Di Tengah Kendala Sumber Daya : Mengatasi Keterbatasan Buku Paket , Kurangnya Fasilitas Sekolah , Dan Akses","type":"article-journal","volume":"8"},"uris":["http://www.mendeley.com/documents/?uuid=e2bb00ef-6ff2-4d3a-8a08-da37da92f1ca"]},{"id":"ITEM-2","itemData":{"author":[{"dropping-particle":"","family":"Yana","given":"Elly","non-dropping-particle":"","parse-names":false,"suffix":""},{"dropping-particle":"","family":"Zulkifli","given":"Muhammad","non-dropping-particle":"","parse-names":false,"suffix":""}],"id":"ITEM-2","issue":"02","issued":{"date-parts":[["2024"]]},"title":"Penggunaan Media Pembelajaran Berbasis Teknologi Informasi Dan Komunikasi ( Tik ) Pada Mata Pelajaran Pendidikan Agama Islam Di Smp Negeri 1 Banjarbaru Abstrak","type":"article-journal","volume":"08"},"uris":["http://www.mendeley.com/documents/?uuid=935ec9d5-73dc-46bb-ad18-fb2951b8c8e1"]}],"mendeley":{"formattedCitation":"(Sari et al., 2024; Yana &amp; Zulkifli, 2024)","plainTextFormattedCitation":"(Sari et al., 2024; Yana &amp; Zulkifli, 2024)"},"properties":{"noteIndex":0},"schema":"https://github.com/citation-style-language/schema/raw/master/csl-citation.json"}</w:instrText>
      </w:r>
      <w:r w:rsidR="009A26D4">
        <w:fldChar w:fldCharType="separate"/>
      </w:r>
      <w:r w:rsidR="009A26D4" w:rsidRPr="009A26D4">
        <w:rPr>
          <w:noProof/>
        </w:rPr>
        <w:t>(Sari et al., 2024; Yana &amp; Zulkifli, 2024)</w:t>
      </w:r>
      <w:r w:rsidR="009A26D4">
        <w:fldChar w:fldCharType="end"/>
      </w:r>
      <w:r w:rsidRPr="00BD635F">
        <w:t xml:space="preserve">. Di sisi lain, peluang tetap terbuka, terutama dengan adanya potensi kontribusi dari masyarakat sekitar yang sebagian besar merupakan petani dan pelaku usaha mikro. Jika dikelola dengan baik, partisipasi masyarakat dapat menjadi solusi alternatif pembiayaan pendidikan </w:t>
      </w:r>
      <w:r w:rsidR="008154C1">
        <w:fldChar w:fldCharType="begin" w:fldLock="1"/>
      </w:r>
      <w:r w:rsidR="008154C1">
        <w:instrText>ADDIN CSL_CITATION {"citationItems":[{"id":"ITEM-1","itemData":{"author":[{"dropping-particle":"","family":"Suryadi","given":"Y.","non-dropping-particle":"","parse-names":false,"suffix":""},{"dropping-particle":"","family":"Arromy","given":"M.M.","non-dropping-particle":"","parse-names":false,"suffix":""},{"dropping-particle":"","family":"Jahari","given":"J.","non-dropping-particle":"","parse-names":false,"suffix":""},{"dropping-particle":"","family":"Erihandiana","given":"M.","non-dropping-particle":"","parse-names":false,"suffix":""}],"id":"ITEM-1","issue":"2","issued":{"date-parts":[["2023"]]},"page":"64-71","title":"Inovasi Perencanaan Sumber Pembiayaan Pendidikan Islam (Studi Kasus di SMPIT Bani Umar Arjasari)","type":"article-journal","volume":"Vol 3, No."},"uris":["http://www.mendeley.com/documents/?uuid=9063391e-60d1-4305-95b0-0af7bc8a22e6"]},{"id":"ITEM-2","itemData":{"DOI":"10.54371/jiip.v5i2.426","abstract":"Pembiayaan merupakan salah satu komponen yang sangat menentukan terlaksananya kegiatan di lembaga pendidikan yang selayaknya harus dikelola secara efektif, teratur dan terencana agar dapat dipergunakan secara benar, tepat sasaran, dan sesuai kebutuhan. Tujuan penelitian ini adalah untuk memahami tentang perencanaan, pelaksanaan, pengawasan, faktor pendukung dan faktor penghambat, serta solusi dalam manajemen pembiayaan pendidikan yang bersumber dari masyarakat di madrasah Aliyah. Metode penelitian yang digunakan adalah metode deskriptif dengan pendekatan kualitatif, teknik pengumpulan data yang digunakan adalah wawancara, observasi, dan studi dokumentasi. Hasil penelitian menunjukkan bahwa manajemen pembiayaan pendidikan yang bersumber dari masyarakat sering terkendala dengan permasalahan kurang transparansi para pengelola keuangan madrasah dalam manajemen keuangan madrasah dari mulai perencanaan, pelaksanaan, sampai dengan evaluasi. Hal tersebut mengakibatkan partisipasi masyarakat dalam pendanaan pembiayaan pendidikan rendah, peran masyarakat perlu ditingkatkan dengan lebih banyak melibatkan masyarakat dalam proses manajemen pembiayaan sehingga peningkatan kinerja madrasah dapat terwujud dengan nyata.","author":[{"dropping-particle":"","family":"Maman","given":"Ujang","non-dropping-particle":"","parse-names":false,"suffix":""},{"dropping-particle":"","family":"Trisnamansyah","given":"Sutaryat","non-dropping-particle":"","parse-names":false,"suffix":""},{"dropping-particle":"","family":"Sulastini","given":"Rita","non-dropping-particle":"","parse-names":false,"suffix":""}],"container-title":"JIIP - Jurnal Ilmiah Ilmu Pendidikan","id":"ITEM-2","issue":"2","issued":{"date-parts":[["2022"]]},"page":"444-451","title":"Manajemen Pembiayaan Pendidikan yang Bersumber dari Masyarakat untuk Meningkatkan Kinerja Madrasah Aliyah di Kabupaten Bandung Barat","type":"article-journal","volume":"5"},"uris":["http://www.mendeley.com/documents/?uuid=bd662629-04c0-407f-ae18-9ee34da7d166"]}],"mendeley":{"formattedCitation":"(Maman, Trisnamansyah, &amp; Sulastini, 2022; Suryadi, Arromy, Jahari, &amp; Erihandiana, 2023)","manualFormatting":"(Maman, et al.  2022; Suryadi et al. 2023)","plainTextFormattedCitation":"(Maman, Trisnamansyah, &amp; Sulastini, 2022; Suryadi, Arromy, Jahari, &amp; Erihandiana, 2023)","previouslyFormattedCitation":"(Maman, Trisnamansyah, &amp; Sulastini, 2022; Suryadi, Arromy, Jahari, &amp; Erihandiana, 2023)"},"properties":{"noteIndex":0},"schema":"https://github.com/citation-style-language/schema/raw/master/csl-citation.json"}</w:instrText>
      </w:r>
      <w:r w:rsidR="008154C1">
        <w:fldChar w:fldCharType="separate"/>
      </w:r>
      <w:r w:rsidR="008154C1" w:rsidRPr="008154C1">
        <w:rPr>
          <w:noProof/>
        </w:rPr>
        <w:t xml:space="preserve">(Maman, </w:t>
      </w:r>
      <w:r w:rsidR="008154C1">
        <w:rPr>
          <w:noProof/>
        </w:rPr>
        <w:t>et al.  2022; Suryadi et al.</w:t>
      </w:r>
      <w:r w:rsidR="008154C1" w:rsidRPr="008154C1">
        <w:rPr>
          <w:noProof/>
        </w:rPr>
        <w:t xml:space="preserve"> 2023)</w:t>
      </w:r>
      <w:r w:rsidR="008154C1">
        <w:fldChar w:fldCharType="end"/>
      </w:r>
      <w:r w:rsidR="008154C1">
        <w:t>.</w:t>
      </w:r>
    </w:p>
    <w:p w:rsidR="00BD635F" w:rsidRDefault="00BD635F" w:rsidP="00BD635F">
      <w:pPr>
        <w:ind w:left="0" w:firstLine="709"/>
      </w:pPr>
      <w:r w:rsidRPr="00BD635F">
        <w:t xml:space="preserve">Berdasarkan uraian tersebut, dapat disimpulkan bahwa tantangan dalam pembiayaan pendidikan di SMPN 3 Siliragung Banyuwangi tidak hanya terletak pada keterbatasan anggaran, tetapi juga pada efektivitas pengelolaan dana yang tersedia. Namun, di balik tantangan tersebut, terdapat peluang besar untuk meningkatkan kualitas pendidikan melalui inovasi pembiayaan, kolaborasi dengan berbagai pihak, dan pengelolaan yang lebih transparan. Kajian ini diharapkan mampu memberikan rekomendasi yang konstruktif bagi pengelola sekolah dan pemangku kebijakan pendidikan untuk menciptakan sistem pembiayaan yang lebih berkelanjutan dan inklusif </w:t>
      </w:r>
      <w:r w:rsidRPr="00BD635F">
        <w:fldChar w:fldCharType="begin" w:fldLock="1"/>
      </w:r>
      <w:r w:rsidR="008154C1">
        <w:instrText>ADDIN CSL_CITATION {"citationItems":[{"id":"ITEM-1","itemData":{"DOI":"10.59996/jurnalpelitanusantara.v1i2.197","abstract":"Pendanaan pendidikan merupakan hal yang penting dalam memastikan keberlangsungan dan kualitas pendidikan di suatu negara. Pendidikan merupakan sebuah investasi jangka panjang bagi negara. Paper ini bertujuan untuk mengulas secara singkat dan deskriptif mengenai jenis-jenis pembiayaan pendidikan, sumber-sumber pembiayaan pendidikan, urgensi, tantangan, dan solusi yang dapat dilakukan. Penelitian ini termasuk jenis penelitian deskriptif dengan jenis penelitian kepustakaan. Berdasarkan penelitian ini, diperoleh bahwa pendanaan pendidikan merupakan hal yang penting dalam menunjang sistem pendidikan di suatu negara. Sumber pendanaan dapat berasal dari pemerintah, swasta, dan organisasi internasional. Tantangan dalam pendanaan pendidikan antara lain kurangnya anggaran dan kesenjangan sosial. Solusi yang dapat dilakukan antara lain meningkatkan anggaran pendidikan dan memperkuat kemitraan dalam mendanai pendidikan.","author":[{"dropping-particle":"","family":"Sutansyah","given":"Lexy","non-dropping-particle":"","parse-names":false,"suffix":""},{"dropping-particle":"","family":"Ramdani","given":"Azi","non-dropping-particle":"","parse-names":false,"suffix":""}],"container-title":"Jurnal Pelita Nusantara","id":"ITEM-1","issue":"2","issued":{"date-parts":[["2023"]]},"page":"221-226","title":"Pembiayaan Pendidikan: Urgensi, Tantangan, dan Solusi","type":"article-journal","volume":"1"},"uris":["http://www.mendeley.com/documents/?uuid=fcf48cee-d3e5-4451-877b-87a1741007d8","http://www.mendeley.com/documents/?uuid=bb9e49f0-c876-4306-8c9c-e7a8470e64fd"]}],"mendeley":{"formattedCitation":"(Sutansyah &amp; Ramdani, 2023)","plainTextFormattedCitation":"(Sutansyah &amp; Ramdani, 2023)","previouslyFormattedCitation":"(Sutansyah &amp; Ramdani, 2023)"},"properties":{"noteIndex":0},"schema":"https://github.com/citation-style-language/schema/raw/master/csl-citation.json"}</w:instrText>
      </w:r>
      <w:r w:rsidRPr="00BD635F">
        <w:fldChar w:fldCharType="separate"/>
      </w:r>
      <w:r w:rsidRPr="00BD635F">
        <w:rPr>
          <w:noProof/>
        </w:rPr>
        <w:t>(Sutansyah &amp; Ramdani, 2023)</w:t>
      </w:r>
      <w:r w:rsidRPr="00BD635F">
        <w:fldChar w:fldCharType="end"/>
      </w:r>
      <w:r w:rsidRPr="00BD635F">
        <w:t>.</w:t>
      </w:r>
    </w:p>
    <w:p w:rsidR="00BD635F" w:rsidRPr="00BD635F" w:rsidRDefault="00BD635F" w:rsidP="00BD635F">
      <w:pPr>
        <w:ind w:left="0" w:firstLine="709"/>
      </w:pPr>
    </w:p>
    <w:p w:rsidR="00BD635F" w:rsidRDefault="00BD635F" w:rsidP="00457621">
      <w:pPr>
        <w:pStyle w:val="BodyText"/>
        <w:spacing w:line="240" w:lineRule="auto"/>
        <w:ind w:firstLine="0"/>
        <w:rPr>
          <w:b/>
          <w:sz w:val="24"/>
          <w:szCs w:val="24"/>
          <w:lang w:val="id-ID"/>
        </w:rPr>
      </w:pPr>
      <w:r w:rsidRPr="004D6E0C">
        <w:rPr>
          <w:b/>
          <w:sz w:val="24"/>
          <w:szCs w:val="24"/>
          <w:lang w:val="id-ID"/>
        </w:rPr>
        <w:t>METODE</w:t>
      </w:r>
    </w:p>
    <w:p w:rsidR="00BD635F" w:rsidRDefault="00BD635F" w:rsidP="00457621">
      <w:pPr>
        <w:pStyle w:val="BodyText"/>
        <w:spacing w:line="240" w:lineRule="auto"/>
        <w:ind w:firstLine="0"/>
        <w:rPr>
          <w:b/>
          <w:sz w:val="24"/>
          <w:szCs w:val="24"/>
          <w:lang w:val="id-ID"/>
        </w:rPr>
      </w:pPr>
    </w:p>
    <w:p w:rsidR="00BD635F" w:rsidRPr="00BD635F" w:rsidRDefault="00BD635F" w:rsidP="00457621">
      <w:pPr>
        <w:ind w:left="0" w:firstLine="709"/>
      </w:pPr>
      <w:r w:rsidRPr="00BD635F">
        <w:t xml:space="preserve">Pendekatan yang digunakan dalam penelitian ini adalah pendekatan kualitatif dengan metode studi kasus </w:t>
      </w:r>
      <w:r w:rsidRPr="00BD635F">
        <w:fldChar w:fldCharType="begin" w:fldLock="1"/>
      </w:r>
      <w:r w:rsidR="008154C1">
        <w:instrText>ADDIN CSL_CITATION {"citationItems":[{"id":"ITEM-1","itemData":{"DOI":"10.59810/lejlace.v2i1.89","abstract":"Penelitian bertujuan untuk memecahkan masalah yang muncul sebagai akibat dari perkembangan ilmu pengetahuan dan masalah yang dihadapi umat manusia. Metode ilmiah berasal dari pendekatan ilmiah untuk menjawab masalah tersebut. Jenis penelitian yang berbeda digunakan oleh peneliti untuk memecahkan masalah penelitian. Ada banyak metode penelitian, seperti eksperimen, korelasi, kausal komparatif, deskriptif, evaluasi, kebijakan, tindakan kelas, sejarah, survei, studi kasus, pengembangan, dan kepustakaan. Metode penelitian kepustakaan, atau penelitian kepustakaan, digunakan untuk menyelidiki tulisan ini dengan melakukan pemeriksaan mendalam dan kritis terhadap sumber daya pustaka yang relevan, seperti buku dan jurnal yang dapat diandalkan. Ini adalah fenomena yang menarik untuk dipertanyakan. Studi kasus menjadi berguna apabila seseorang atau peneliti ingin memahami suatu masalah atau situasi secara menyeluruh dan apabila orang dapat mengidentifikasi kasus yang penuh dengan informasi. Ini karena suatu masalah yang signifikan dapat dipelajari melalui beberapa contoh fenomena dan biasanya dalam bentuk pertanyaan.","author":[{"dropping-particle":"","family":"Poltak","given":"Hendrik","non-dropping-particle":"","parse-names":false,"suffix":""},{"dropping-particle":"","family":"Widjaja","given":"Robert Rianto","non-dropping-particle":"","parse-names":false,"suffix":""}],"container-title":"Local Engineering","id":"ITEM-1","issue":"1","issued":{"date-parts":[["2024"]]},"page":"31-34","title":"Pendekatan Metode Studi Kasus dalam Riset Kualitatif","type":"article-journal","volume":"2"},"uris":["http://www.mendeley.com/documents/?uuid=25d7adff-8cfb-4135-abcf-69a60fdf62a0","http://www.mendeley.com/documents/?uuid=b70e97da-8a55-4a2d-a3d6-da9dcfbc0341"]}],"mendeley":{"formattedCitation":"(Poltak &amp; Widjaja, 2024)","plainTextFormattedCitation":"(Poltak &amp; Widjaja, 2024)","previouslyFormattedCitation":"(Poltak &amp; Widjaja, 2024)"},"properties":{"noteIndex":0},"schema":"https://github.com/citation-style-language/schema/raw/master/csl-citation.json"}</w:instrText>
      </w:r>
      <w:r w:rsidRPr="00BD635F">
        <w:fldChar w:fldCharType="separate"/>
      </w:r>
      <w:r w:rsidRPr="00BD635F">
        <w:rPr>
          <w:noProof/>
        </w:rPr>
        <w:t>(Poltak &amp; Widjaja, 2024)</w:t>
      </w:r>
      <w:r w:rsidRPr="00BD635F">
        <w:fldChar w:fldCharType="end"/>
      </w:r>
      <w:r w:rsidRPr="00BD635F">
        <w:t xml:space="preserve"> Pendekatan ini dipilih karena untuk menggali secara mendalam fenomena yang berkaitan dengan tantangan dan peluang pembiayaan pendidikan. Pendekatan kualitatif dipilih karena penelitian ini lebih berfokus pada pemahaman kompleks tentang fenomena yang terjadi di sekolah tersebut, termasuk tantangan yang dihadapi dan bagaimana sekolah memanfaatkan peluang yang ada dalam pengelolaan dana pendidikan. Pendekatan ini juga memungkinkan peneliti untuk menganalisis konteks sosial dan pengelolaan keuangan yang terkait dengan pendidikan, serta memberikan gambaran yang lebih lengkap tentang realitas yang ada di lapangan </w:t>
      </w:r>
      <w:r w:rsidRPr="00BD635F">
        <w:fldChar w:fldCharType="begin" w:fldLock="1"/>
      </w:r>
      <w:r w:rsidR="008154C1">
        <w:instrText>ADDIN CSL_CITATION {"citationItems":[{"id":"ITEM-1","itemData":{"author":[{"dropping-particle":"","family":"Purwaningsih","given":"Dewi Ismu","non-dropping-particle":"","parse-names":false,"suffix":""},{"dropping-particle":"","family":"Asriati","given":"Nuraini","non-dropping-particle":"","parse-names":false,"suffix":""}],"container-title":"Jurnal Pendidikan dan Pembelajaran Indonesia (JPPI)","id":"ITEM-1","issued":{"date-parts":[["2024"]]},"title":"Pengelolaan Keuangan Pendidikan dalam Meningkatkan Efisiensi dan Efektivitas Sumber Daya","type":"article-journal"},"uris":["http://www.mendeley.com/documents/?uuid=7d509825-0267-4cca-93ec-43e91c8749ca","http://www.mendeley.com/documents/?uuid=0d4dbef9-faef-4192-93c3-1cb6be9e7e1a"]}],"mendeley":{"formattedCitation":"(Purwaningsih &amp; Asriati, 2024)","plainTextFormattedCitation":"(Purwaningsih &amp; Asriati, 2024)","previouslyFormattedCitation":"(Purwaningsih &amp; Asriati, 2024)"},"properties":{"noteIndex":0},"schema":"https://github.com/citation-style-language/schema/raw/master/csl-citation.json"}</w:instrText>
      </w:r>
      <w:r w:rsidRPr="00BD635F">
        <w:fldChar w:fldCharType="separate"/>
      </w:r>
      <w:r w:rsidRPr="00BD635F">
        <w:rPr>
          <w:noProof/>
        </w:rPr>
        <w:t>(Purwaningsih &amp; Asriati, 2024)</w:t>
      </w:r>
      <w:r w:rsidRPr="00BD635F">
        <w:fldChar w:fldCharType="end"/>
      </w:r>
      <w:r w:rsidRPr="00BD635F">
        <w:t>.</w:t>
      </w:r>
    </w:p>
    <w:p w:rsidR="00BD635F" w:rsidRPr="00BD635F" w:rsidRDefault="00BD635F" w:rsidP="00BD635F">
      <w:pPr>
        <w:ind w:left="0" w:firstLine="709"/>
      </w:pPr>
      <w:r w:rsidRPr="00BD635F">
        <w:t>Sumber data penelitian terdiri dari data primer dan data sekunder. Data primer diperoleh melalui wawancara mendalam dengan kepala sekolah dan para guru. Observasi langsung terhadap fasilitas sekolah dan dokumen keuangan seperti laporan BOS juga dilakukan untuk melengkapi data primer</w:t>
      </w:r>
      <w:r w:rsidR="009A26D4">
        <w:fldChar w:fldCharType="begin" w:fldLock="1"/>
      </w:r>
      <w:r w:rsidR="009A26D4">
        <w:instrText>ADDIN CSL_CITATION {"citationItems":[{"id":"ITEM-1","itemData":{"author":[{"dropping-particle":"","family":"Setiawan","given":"Andi","non-dropping-particle":"","parse-names":false,"suffix":""},{"dropping-particle":"Al","family":"Fawaz","given":"Ahmad Hadiq Syifa","non-dropping-particle":"","parse-names":false,"suffix":""},{"dropping-particle":"","family":"Ilmi","given":"Rizqi Maulana","non-dropping-particle":"","parse-names":false,"suffix":""}],"id":"ITEM-1","issue":"3","issued":{"date-parts":[["2022"]]},"page":"1030-1037","title":"Indonesian Research Journal on Education : Jurnal Ilmu Pendidikan","type":"article-journal","volume":"2"},"uris":["http://www.mendeley.com/documents/?uuid=ab137495-bf4d-475b-b033-277fba1f2c71"]}],"mendeley":{"formattedCitation":"(Setiawan, Fawaz, &amp; Ilmi, 2022)","manualFormatting":"(Setiawan et al. 2022)","plainTextFormattedCitation":"(Setiawan, Fawaz, &amp; Ilmi, 2022)","previouslyFormattedCitation":"(Setiawan, Fawaz, &amp; Ilmi, 2022)"},"properties":{"noteIndex":0},"schema":"https://github.com/citation-style-language/schema/raw/master/csl-citation.json"}</w:instrText>
      </w:r>
      <w:r w:rsidR="009A26D4">
        <w:fldChar w:fldCharType="separate"/>
      </w:r>
      <w:r w:rsidR="009A26D4">
        <w:rPr>
          <w:noProof/>
        </w:rPr>
        <w:t xml:space="preserve">(Setiawan et al. </w:t>
      </w:r>
      <w:r w:rsidR="009A26D4" w:rsidRPr="00B3471D">
        <w:rPr>
          <w:noProof/>
        </w:rPr>
        <w:t>2022)</w:t>
      </w:r>
      <w:r w:rsidR="009A26D4">
        <w:fldChar w:fldCharType="end"/>
      </w:r>
      <w:r w:rsidR="009A26D4" w:rsidRPr="00BD635F">
        <w:t>.</w:t>
      </w:r>
      <w:r w:rsidRPr="00BD635F">
        <w:t xml:space="preserve">. Sementara itu, data sekunder mencakup dokumen-dokumen terkait seperti peraturan pemerintah terkait dana BOS, laporan tahunan sekolah, dan literatur yang relevan </w:t>
      </w:r>
      <w:r w:rsidRPr="00BD635F">
        <w:fldChar w:fldCharType="begin" w:fldLock="1"/>
      </w:r>
      <w:r w:rsidR="008154C1">
        <w:instrText>ADDIN CSL_CITATION {"citationItems":[{"id":"ITEM-1","itemData":{"DOI":"10.47827/jer.v5i3.238","abstract":"Data merupakan fondasi utama dalam penelitian karena kualitas dan ketepatannya memengaruhi validitas dan akurasi temuan. Pengumpulan dan analisis data yang cermat sangat penting untuk menghasilkan penelitian yang bermakna. Tantangan dalam memilih dan mengumpulkan data relevan berkisar pada ketersediaan, kualitas, dan kesesuaian data dengan tujuan penelitian. Artikel ini bertujuan untuk memberikan pemahaman komprehensif mengenai perbedaan antara data primer, sekunder, dan tersier, serta bagaimana masing-masing jenis data memengaruhi proses penelitian. Metode penelitian yang digunakan adalah studi literatur dengan pendekatan kualitatif, yang melibatkan pengumpulan, pencatatan, dan pengelolaan referensi dari berbagai sumber literatur. Hasil penelitian menunjukkan bahwa data primer menawarkan informasi yang paling relevan dan akurat, data sekunder memudahkan akses dan efisiensi biaya, sementara data tersier memberikan konteks tambahan. Kesimpulannya, memahami perbedaan ketiga jenis data ini memungkinkan peneliti untuk memilih dan memanfaatkan sumber data dengan tepat, sehingga meningkatkan kualitas, validitas, dan relevansi hasil penelitian.","author":[{"dropping-particle":"","family":"Sulung","given":"Undari","non-dropping-particle":"","parse-names":false,"suffix":""},{"dropping-particle":"","family":"Muspawi","given":"Mohamad","non-dropping-particle":"","parse-names":false,"suffix":""}],"container-title":"EDU RESEARCH","id":"ITEM-1","issue":"3 SE  - Articles","issued":{"date-parts":[["2024","9"]]},"title":"MEMAHAMI SUMBER DATA PENELITIAN : PRIMER, SEKUNDER, DAN TERSIER","type":"article-journal","volume":"5"},"uris":["http://www.mendeley.com/documents/?uuid=4f3e3111-8eba-432d-acba-877490f45778","http://www.mendeley.com/documents/?uuid=c8b5f9f9-a5a3-4a13-85b3-2311f8c09bda"]}],"mendeley":{"formattedCitation":"(Sulung &amp; Muspawi, 2024)","plainTextFormattedCitation":"(Sulung &amp; Muspawi, 2024)","previouslyFormattedCitation":"(Sulung &amp; Muspawi, 2024)"},"properties":{"noteIndex":0},"schema":"https://github.com/citation-style-language/schema/raw/master/csl-citation.json"}</w:instrText>
      </w:r>
      <w:r w:rsidRPr="00BD635F">
        <w:fldChar w:fldCharType="separate"/>
      </w:r>
      <w:r w:rsidRPr="00BD635F">
        <w:rPr>
          <w:noProof/>
        </w:rPr>
        <w:t>(Sulung &amp; Muspawi, 2024)</w:t>
      </w:r>
      <w:r w:rsidRPr="00BD635F">
        <w:fldChar w:fldCharType="end"/>
      </w:r>
      <w:r w:rsidRPr="00BD635F">
        <w:t xml:space="preserve">. Teknik pengumpulan data melibatkan wawancara semi-terstruktur untuk mendapatkan informasi mendalam, observasi partisipatif untuk memahami kondisi nyata di lapangan, dan studi dokumentasi untuk mengevaluasi akurasi data </w:t>
      </w:r>
      <w:r w:rsidRPr="00BD635F">
        <w:fldChar w:fldCharType="begin" w:fldLock="1"/>
      </w:r>
      <w:r w:rsidR="009A26D4">
        <w:instrText>ADDIN CSL_CITATION {"citationItems":[{"id":"ITEM-1","itemData":{"ISBN":"9786239974916","abstract":"Buku Metodologi Penelitian Kualitatif membahas mulai dari perencanaan penelitian hingga menyajikan hasilnya pada publik. Sebuah penelitian sejatinya adalah untuk menemukan kebenaran. Kebenaran yang bukan dibenar-benarkan, tapi kebenaran yang memang benar-benar, benar. Karena kebenaran itulah yang akan dijadikan landasan bertindak. Bukan atas dasar asumsi. Untuk mendapatkan kebenaran, mestinya suatu penelitian dilandasi kaidah-kaidah yang baik agar hasilnya dapat dipercaya. Metodologi Penelitian Kualitatif menekankan pada tata cara penggunaan alat dan teknik (Guba dan Lincoln, 1984 : 4-7) di bidang penelitian yang berorientasi pada paradigma alamiah. Dalam penelitian kualitatif metode yang biasanya dimanfaatkan adalah wawancara, pengamatan, dan pemanfaatan dokumen. Penelitian kualitatif dari sisi definisi lainnya dikemukakan bahwa hal itu merupakan penelitian yang memanfaatkan wawancara terbuka untuk menelaah dan memahami sikap, pandangan, perasaan dan perilaku individu atau sekelompok orang. Definisi ini hanya mempersoalkan satu metode yaitu wawancara terbuka, sedangkan yang penting dari definisi ini mempersoalkan apa yang diteliti yaitu upaya memahami sikap, pandangan, perasaan dan perilaku baik individu maupun sekelompok orang.","author":[{"dropping-particle":"","family":"Fiantika","given":"Feny Rita","non-dropping-particle":"","parse-names":false,"suffix":""},{"dropping-particle":"","family":"Wasil","given":"Mohammad","non-dropping-particle":"","parse-names":false,"suffix":""},{"dropping-particle":"","family":"Jumiyati","given":"Sri","non-dropping-particle":"","parse-names":false,"suffix":""},{"dropping-particle":"","family":"Sri","given":"Leli Honesti","non-dropping-particle":"","parse-names":false,"suffix":""}],"id":"ITEM-1","issued":{"date-parts":[["2022"]]},"number-of-pages":"54-68","publisher":"PT. Global Eksekutif Teknologi","title":"Metodologi Penelitian Kualitatif","type":"book"},"uris":["http://www.mendeley.com/documents/?uuid=0df23abc-8898-400f-94fa-1d7b23802a5b","http://www.mendeley.com/documents/?uuid=ef120edb-42b5-47e8-8046-4b86a74a19a7"]}],"mendeley":{"formattedCitation":"(Fiantika, Wasil, Jumiyati, &amp; Sri, 2022)","manualFormatting":"(Fiantika et al. 2022)","plainTextFormattedCitation":"(Fiantika, Wasil, Jumiyati, &amp; Sri, 2022)","previouslyFormattedCitation":"(Fiantika, Wasil, Jumiyati, &amp; Sri, 2022)"},"properties":{"noteIndex":0},"schema":"https://github.com/citation-style-language/schema/raw/master/csl-citation.json"}</w:instrText>
      </w:r>
      <w:r w:rsidRPr="00BD635F">
        <w:fldChar w:fldCharType="separate"/>
      </w:r>
      <w:r w:rsidR="008154C1" w:rsidRPr="008154C1">
        <w:rPr>
          <w:noProof/>
        </w:rPr>
        <w:t>(F</w:t>
      </w:r>
      <w:r w:rsidR="009A26D4">
        <w:rPr>
          <w:noProof/>
        </w:rPr>
        <w:t>iantika et al.</w:t>
      </w:r>
      <w:r w:rsidR="008154C1" w:rsidRPr="008154C1">
        <w:rPr>
          <w:noProof/>
        </w:rPr>
        <w:t xml:space="preserve"> 2022)</w:t>
      </w:r>
      <w:r w:rsidRPr="00BD635F">
        <w:fldChar w:fldCharType="end"/>
      </w:r>
      <w:r w:rsidRPr="00BD635F">
        <w:t>.</w:t>
      </w:r>
    </w:p>
    <w:p w:rsidR="00B3471D" w:rsidRDefault="00BD635F" w:rsidP="00BD635F">
      <w:pPr>
        <w:ind w:left="0" w:firstLine="709"/>
      </w:pPr>
      <w:r w:rsidRPr="00BD635F">
        <w:lastRenderedPageBreak/>
        <w:t xml:space="preserve">Untuk memastikan keabsahan data, penelitian ini menggunakan teknik triangulasi. Triangulasi dilakukan dengan membandingkan data yang diperoleh dari wawancara, observasi, dan dokumen untuk memastikan konsistensi dan validitas informasi </w:t>
      </w:r>
      <w:r w:rsidRPr="00BD635F">
        <w:fldChar w:fldCharType="begin" w:fldLock="1"/>
      </w:r>
      <w:r w:rsidR="008154C1">
        <w:instrText>ADDIN CSL_CITATION {"citationItems":[{"id":"ITEM-1","itemData":{"DOI":"10.61104/jq.v1i1.60","abstract":"Keabsahan suatu data dalam penelitian merupakan faktor penting dalam penelitian ilmiah. Tujuan makalah ini untuk mengetahui teknik pemeriksaan keabsahan data dalam penelitian ilmiah. Pendekatan dalam makalah ini menggunakan studi kepustakaan dengan teknik pengumpulan data menggunakan dokumentasi, berupa buku-buku dan artikel ilmiah yang berkaitan dengan tema makalah ini, teknik analisa data dilakukan dengan reduksi data, penyajian data dan penarikan kesimpulan. Hasil dari kajian ini dapat diuraikan bahwa dalam teknik pemeriksaan keabsahan data terdiri dari triangulasi data yang meliputi (1) triangulasi metode, (2) triangulasi antarpeneliti (jika penelitian dilakukan dengan kelompok), (3) triangulasi sumber data, dan (4) triangulasi teori, sedangkan yang dapat digunakan untuk menilai keabsahan data pada suatu penelitian kualitatif yakni (1) credibility (derajat kepercayaan), (2) transferability (keteralihan), (3) dependability (kebergantungan), (4) confirmability (kepastian), (5) authenticity (keaslian)","author":[{"dropping-particle":"","family":"Susanto","given":"Dedi","non-dropping-particle":"","parse-names":false,"suffix":""},{"dropping-particle":"","family":"Risnita","given":"","non-dropping-particle":"","parse-names":false,"suffix":""},{"dropping-particle":"","family":"Jailani","given":"M. Syahran","non-dropping-particle":"","parse-names":false,"suffix":""}],"container-title":"Jurnal QOSIM : Jurnal Pendidikan, Sosial &amp; Humaniora","id":"ITEM-1","issue":"1","issued":{"date-parts":[["2023"]]},"page":"53-61","title":"Teknik Pemeriksaan Keabsahan Data Dalam Penelitian Ilmiah","type":"article-journal","volume":"1"},"uris":["http://www.mendeley.com/documents/?uuid=9dad869f-7a44-4573-94f7-ba161c3dc875","http://www.mendeley.com/documents/?uuid=cb1831fd-4e88-4bf3-9ed4-b9850c59597e"]}],"mendeley":{"formattedCitation":"(Susanto, Risnita, &amp; Jailani, 2023)","plainTextFormattedCitation":"(Susanto, Risnita, &amp; Jailani, 2023)","previouslyFormattedCitation":"(Susanto, Risnita, &amp; Jailani, 2023)"},"properties":{"noteIndex":0},"schema":"https://github.com/citation-style-language/schema/raw/master/csl-citation.json"}</w:instrText>
      </w:r>
      <w:r w:rsidRPr="00BD635F">
        <w:fldChar w:fldCharType="separate"/>
      </w:r>
      <w:r w:rsidR="008154C1" w:rsidRPr="008154C1">
        <w:rPr>
          <w:noProof/>
        </w:rPr>
        <w:t>(Susanto, Risnita, &amp; Jailani, 2023)</w:t>
      </w:r>
      <w:r w:rsidRPr="00BD635F">
        <w:fldChar w:fldCharType="end"/>
      </w:r>
      <w:r w:rsidRPr="00BD635F">
        <w:t>. Teknik analisis data menggunakan analisis tematik, di mana data dari wawancara dan observasi diorganisasikan menjadi tema-tema utama yang mencerminkan tantangan dan peluang dalam pembiayaan pendidikan. Data dianalisis secara induktif untuk mengidentifikasi pola, hubungan, dan makna yang relevan dengan topik penelitian</w:t>
      </w:r>
      <w:r w:rsidR="00B3471D">
        <w:fldChar w:fldCharType="begin" w:fldLock="1"/>
      </w:r>
      <w:r w:rsidR="00B3471D">
        <w:instrText>ADDIN CSL_CITATION {"citationItems":[{"id":"ITEM-1","itemData":{"author":[{"dropping-particle":"","family":"Setiawan","given":"Andi","non-dropping-particle":"","parse-names":false,"suffix":""},{"dropping-particle":"","family":"Huzali","given":"Ikhsan","non-dropping-particle":"","parse-names":false,"suffix":""},{"dropping-particle":"","family":"Wafiroh","given":"Nihayatul","non-dropping-particle":"","parse-names":false,"suffix":""}],"id":"ITEM-1","issue":"4","issued":{"date-parts":[["2024"]]},"page":"278-285","title":"The Role of Performance Appraisal on Educator Retention and Motivation in Islamic Junior School","type":"article-journal","volume":"7"},"uris":["http://www.mendeley.com/documents/?uuid=5e139bbf-0f23-4401-894c-ca5208a0616f"]}],"mendeley":{"formattedCitation":"(Setiawan, Huzali, &amp; Wafiroh, 2024)","manualFormatting":"(Setiawan et al.  2024)","plainTextFormattedCitation":"(Setiawan, Huzali, &amp; Wafiroh, 2024)","previouslyFormattedCitation":"(Setiawan, Huzali, &amp; Wafiroh, 2024)"},"properties":{"noteIndex":0},"schema":"https://github.com/citation-style-language/schema/raw/master/csl-citation.json"}</w:instrText>
      </w:r>
      <w:r w:rsidR="00B3471D">
        <w:fldChar w:fldCharType="separate"/>
      </w:r>
      <w:r w:rsidR="00B3471D">
        <w:rPr>
          <w:noProof/>
        </w:rPr>
        <w:t xml:space="preserve">(Setiawan et al. </w:t>
      </w:r>
      <w:r w:rsidR="00B3471D" w:rsidRPr="00B3471D">
        <w:rPr>
          <w:noProof/>
        </w:rPr>
        <w:t xml:space="preserve"> 2024)</w:t>
      </w:r>
      <w:r w:rsidR="00B3471D">
        <w:fldChar w:fldCharType="end"/>
      </w:r>
    </w:p>
    <w:p w:rsidR="00BD635F" w:rsidRPr="006D0268" w:rsidRDefault="00BD635F" w:rsidP="00BD635F">
      <w:pPr>
        <w:ind w:left="0" w:firstLine="709"/>
      </w:pPr>
      <w:r w:rsidRPr="00BD635F">
        <w:t>.</w:t>
      </w:r>
    </w:p>
    <w:p w:rsidR="00BD635F" w:rsidRPr="00457621" w:rsidRDefault="00BD635F" w:rsidP="00BD635F">
      <w:pPr>
        <w:pStyle w:val="BodyText"/>
        <w:spacing w:line="276" w:lineRule="auto"/>
        <w:ind w:firstLine="0"/>
        <w:rPr>
          <w:b/>
          <w:sz w:val="24"/>
          <w:szCs w:val="24"/>
          <w:lang w:val="id-ID"/>
        </w:rPr>
      </w:pPr>
      <w:r w:rsidRPr="004D6E0C">
        <w:rPr>
          <w:b/>
          <w:sz w:val="24"/>
          <w:szCs w:val="24"/>
          <w:lang w:val="id-ID"/>
        </w:rPr>
        <w:t>HASIL DAN PEMBAHASAN</w:t>
      </w:r>
    </w:p>
    <w:p w:rsidR="00BD635F" w:rsidRPr="00BD60CB" w:rsidRDefault="00BD635F" w:rsidP="00BD635F">
      <w:pPr>
        <w:pBdr>
          <w:top w:val="nil"/>
          <w:left w:val="nil"/>
          <w:bottom w:val="nil"/>
          <w:right w:val="nil"/>
          <w:between w:val="nil"/>
        </w:pBdr>
        <w:spacing w:line="276" w:lineRule="auto"/>
        <w:ind w:left="0" w:firstLine="0"/>
        <w:rPr>
          <w:b/>
          <w:bCs/>
          <w:sz w:val="24"/>
          <w:szCs w:val="24"/>
        </w:rPr>
      </w:pPr>
      <w:r w:rsidRPr="00BD60CB">
        <w:rPr>
          <w:b/>
          <w:bCs/>
          <w:sz w:val="24"/>
          <w:szCs w:val="24"/>
        </w:rPr>
        <w:t>Keterbatasan Anggaran Operasional</w:t>
      </w:r>
    </w:p>
    <w:p w:rsidR="00BD635F" w:rsidRPr="00BD635F" w:rsidRDefault="00BD635F" w:rsidP="00BD635F">
      <w:pPr>
        <w:ind w:left="0" w:firstLine="709"/>
      </w:pPr>
      <w:r w:rsidRPr="00BD635F">
        <w:t>Keterbatasan anggaran operasional merupakan salah satu tantangan yang dihadapi sekolah tersebut. Dana yang diperoleh dari dana BOS tidak mencukupi untuk menutupi seluruh kebutuhan operasional sekolah. Sebagian besar anggaran digunakan untuk pemeliharaan fasilitas dan pembelian alat tulis, sehingga mengurangi alokasi untuk pengembangan kualitas pembelajaran. Kepala sekolah bapak Edy Siswanto menyatakan bahwa “Kami hanya bisa memprioritaskan kebutuhan yang mendesak. Untuk hal lainnya, kami harus mencari cara alternatif.”</w:t>
      </w:r>
    </w:p>
    <w:p w:rsidR="00BD635F" w:rsidRPr="00BD635F" w:rsidRDefault="00BD635F" w:rsidP="00BD635F">
      <w:pPr>
        <w:ind w:left="0" w:firstLine="709"/>
      </w:pPr>
      <w:r w:rsidRPr="00BD635F">
        <w:t>Berdasarkan hasil wawancara di atas, dapat disimpulkan bahwa keterbatasan anggaran menghambat pengembangan pendidikan di sekolah. Pemanfaatan dana yang lebih efisien dan kolaborasi dengan pihak luar diperlukan untuk memenuhi kebutuhan sekolah secara menyeluruh. Selain itu pengelolaan anggaran yang lebih strategis dapat membantu mengoptimalkan alokasi dana yang tersedia.</w:t>
      </w:r>
    </w:p>
    <w:p w:rsidR="00BD635F" w:rsidRPr="00BD635F" w:rsidRDefault="00BD635F" w:rsidP="00BD635F">
      <w:pPr>
        <w:ind w:left="0" w:firstLine="709"/>
      </w:pPr>
      <w:r w:rsidRPr="00BD60CB">
        <w:t>Tabel 1. Temuan Hasil Wawancara tentang Keterbatasan Anggaran Operasional</w:t>
      </w:r>
    </w:p>
    <w:tbl>
      <w:tblPr>
        <w:tblW w:w="4730" w:type="pct"/>
        <w:tblInd w:w="250" w:type="dxa"/>
        <w:tblBorders>
          <w:top w:val="single" w:sz="4" w:space="0" w:color="auto"/>
          <w:bottom w:val="single" w:sz="4" w:space="0" w:color="auto"/>
          <w:insideH w:val="single" w:sz="4" w:space="0" w:color="auto"/>
        </w:tblBorders>
        <w:tblLook w:val="04A0" w:firstRow="1" w:lastRow="0" w:firstColumn="1" w:lastColumn="0" w:noHBand="0" w:noVBand="1"/>
      </w:tblPr>
      <w:tblGrid>
        <w:gridCol w:w="1985"/>
        <w:gridCol w:w="3258"/>
        <w:gridCol w:w="2470"/>
      </w:tblGrid>
      <w:tr w:rsidR="00BD635F" w:rsidRPr="00BD60CB" w:rsidTr="00BD635F">
        <w:trPr>
          <w:trHeight w:val="306"/>
        </w:trPr>
        <w:tc>
          <w:tcPr>
            <w:tcW w:w="1287" w:type="pct"/>
            <w:shd w:val="clear" w:color="auto" w:fill="auto"/>
            <w:vAlign w:val="center"/>
          </w:tcPr>
          <w:p w:rsidR="00BD635F" w:rsidRPr="00BD60CB" w:rsidRDefault="00BD635F" w:rsidP="00BD635F">
            <w:pPr>
              <w:pStyle w:val="NormalWeb"/>
              <w:spacing w:before="0" w:beforeAutospacing="0" w:after="0" w:afterAutospacing="0"/>
              <w:jc w:val="center"/>
              <w:rPr>
                <w:b/>
                <w:bCs/>
                <w:sz w:val="18"/>
                <w:szCs w:val="18"/>
                <w:lang w:val="id-ID"/>
              </w:rPr>
            </w:pPr>
            <w:r w:rsidRPr="00BD60CB">
              <w:rPr>
                <w:b/>
                <w:bCs/>
                <w:sz w:val="18"/>
                <w:szCs w:val="18"/>
                <w:lang w:val="id-ID"/>
              </w:rPr>
              <w:t>Aspek</w:t>
            </w:r>
          </w:p>
        </w:tc>
        <w:tc>
          <w:tcPr>
            <w:tcW w:w="2112" w:type="pct"/>
            <w:shd w:val="clear" w:color="auto" w:fill="auto"/>
            <w:vAlign w:val="center"/>
          </w:tcPr>
          <w:p w:rsidR="00BD635F" w:rsidRPr="00BD60CB" w:rsidRDefault="00BD635F" w:rsidP="00BD635F">
            <w:pPr>
              <w:pStyle w:val="NormalWeb"/>
              <w:spacing w:before="0" w:beforeAutospacing="0" w:after="0" w:afterAutospacing="0"/>
              <w:jc w:val="center"/>
              <w:rPr>
                <w:b/>
                <w:bCs/>
                <w:sz w:val="18"/>
                <w:szCs w:val="18"/>
                <w:lang w:val="id-ID"/>
              </w:rPr>
            </w:pPr>
            <w:r w:rsidRPr="00BD60CB">
              <w:rPr>
                <w:b/>
                <w:bCs/>
                <w:sz w:val="18"/>
                <w:szCs w:val="18"/>
                <w:lang w:val="id-ID"/>
              </w:rPr>
              <w:t>Deskripsi</w:t>
            </w:r>
          </w:p>
        </w:tc>
        <w:tc>
          <w:tcPr>
            <w:tcW w:w="1601" w:type="pct"/>
            <w:shd w:val="clear" w:color="auto" w:fill="auto"/>
            <w:vAlign w:val="center"/>
          </w:tcPr>
          <w:p w:rsidR="00BD635F" w:rsidRPr="00BD60CB" w:rsidRDefault="00BD635F" w:rsidP="00BD635F">
            <w:pPr>
              <w:pStyle w:val="NormalWeb"/>
              <w:spacing w:before="0" w:beforeAutospacing="0" w:after="0" w:afterAutospacing="0"/>
              <w:jc w:val="center"/>
              <w:rPr>
                <w:b/>
                <w:bCs/>
                <w:sz w:val="18"/>
                <w:szCs w:val="18"/>
                <w:lang w:val="id-ID"/>
              </w:rPr>
            </w:pPr>
            <w:r w:rsidRPr="00BD60CB">
              <w:rPr>
                <w:b/>
                <w:bCs/>
                <w:sz w:val="18"/>
                <w:szCs w:val="18"/>
                <w:lang w:val="id-ID"/>
              </w:rPr>
              <w:t>Solusi</w:t>
            </w:r>
          </w:p>
        </w:tc>
      </w:tr>
      <w:tr w:rsidR="00BD635F" w:rsidRPr="00BD60CB" w:rsidTr="00BD635F">
        <w:trPr>
          <w:trHeight w:val="822"/>
        </w:trPr>
        <w:tc>
          <w:tcPr>
            <w:tcW w:w="1287"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Keterbatasan</w:t>
            </w:r>
            <w:proofErr w:type="spellEnd"/>
            <w:r w:rsidRPr="00BD60CB">
              <w:rPr>
                <w:sz w:val="18"/>
                <w:szCs w:val="18"/>
              </w:rPr>
              <w:t xml:space="preserve"> Dana</w:t>
            </w:r>
          </w:p>
        </w:tc>
        <w:tc>
          <w:tcPr>
            <w:tcW w:w="2112"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Sekolah</w:t>
            </w:r>
            <w:proofErr w:type="spellEnd"/>
            <w:r w:rsidRPr="00BD60CB">
              <w:rPr>
                <w:sz w:val="18"/>
                <w:szCs w:val="18"/>
              </w:rPr>
              <w:t xml:space="preserve"> </w:t>
            </w:r>
            <w:proofErr w:type="spellStart"/>
            <w:r w:rsidRPr="00BD60CB">
              <w:rPr>
                <w:sz w:val="18"/>
                <w:szCs w:val="18"/>
              </w:rPr>
              <w:t>mengandalkan</w:t>
            </w:r>
            <w:proofErr w:type="spellEnd"/>
            <w:r w:rsidRPr="00BD60CB">
              <w:rPr>
                <w:sz w:val="18"/>
                <w:szCs w:val="18"/>
              </w:rPr>
              <w:t xml:space="preserve"> Dana BOS yang </w:t>
            </w:r>
            <w:proofErr w:type="spellStart"/>
            <w:r w:rsidRPr="00BD60CB">
              <w:rPr>
                <w:sz w:val="18"/>
                <w:szCs w:val="18"/>
              </w:rPr>
              <w:t>tidak</w:t>
            </w:r>
            <w:proofErr w:type="spellEnd"/>
            <w:r w:rsidRPr="00BD60CB">
              <w:rPr>
                <w:sz w:val="18"/>
                <w:szCs w:val="18"/>
              </w:rPr>
              <w:t xml:space="preserve"> </w:t>
            </w:r>
            <w:proofErr w:type="spellStart"/>
            <w:r w:rsidRPr="00BD60CB">
              <w:rPr>
                <w:sz w:val="18"/>
                <w:szCs w:val="18"/>
              </w:rPr>
              <w:t>cukup</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menutupi</w:t>
            </w:r>
            <w:proofErr w:type="spellEnd"/>
            <w:r w:rsidRPr="00BD60CB">
              <w:rPr>
                <w:sz w:val="18"/>
                <w:szCs w:val="18"/>
              </w:rPr>
              <w:t xml:space="preserve"> </w:t>
            </w:r>
            <w:proofErr w:type="spellStart"/>
            <w:r w:rsidRPr="00BD60CB">
              <w:rPr>
                <w:sz w:val="18"/>
                <w:szCs w:val="18"/>
              </w:rPr>
              <w:t>seluruh</w:t>
            </w:r>
            <w:proofErr w:type="spellEnd"/>
            <w:r w:rsidRPr="00BD60CB">
              <w:rPr>
                <w:sz w:val="18"/>
                <w:szCs w:val="18"/>
              </w:rPr>
              <w:t xml:space="preserve"> </w:t>
            </w:r>
            <w:proofErr w:type="spellStart"/>
            <w:r w:rsidRPr="00BD60CB">
              <w:rPr>
                <w:sz w:val="18"/>
                <w:szCs w:val="18"/>
              </w:rPr>
              <w:t>kebutuhan</w:t>
            </w:r>
            <w:proofErr w:type="spellEnd"/>
            <w:r w:rsidRPr="00BD60CB">
              <w:rPr>
                <w:sz w:val="18"/>
                <w:szCs w:val="18"/>
              </w:rPr>
              <w:t xml:space="preserve"> </w:t>
            </w:r>
            <w:proofErr w:type="spellStart"/>
            <w:r w:rsidRPr="00BD60CB">
              <w:rPr>
                <w:sz w:val="18"/>
                <w:szCs w:val="18"/>
              </w:rPr>
              <w:t>operasional</w:t>
            </w:r>
            <w:proofErr w:type="spellEnd"/>
            <w:r w:rsidRPr="00BD60CB">
              <w:rPr>
                <w:sz w:val="18"/>
                <w:szCs w:val="18"/>
              </w:rPr>
              <w:t>.</w:t>
            </w:r>
          </w:p>
        </w:tc>
        <w:tc>
          <w:tcPr>
            <w:tcW w:w="1601"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proofErr w:type="spellStart"/>
            <w:r w:rsidRPr="00BD60CB">
              <w:rPr>
                <w:sz w:val="18"/>
                <w:szCs w:val="18"/>
              </w:rPr>
              <w:t>Mencari</w:t>
            </w:r>
            <w:proofErr w:type="spellEnd"/>
            <w:r w:rsidRPr="00BD60CB">
              <w:rPr>
                <w:sz w:val="18"/>
                <w:szCs w:val="18"/>
              </w:rPr>
              <w:t xml:space="preserve"> </w:t>
            </w:r>
            <w:proofErr w:type="spellStart"/>
            <w:r w:rsidRPr="00BD60CB">
              <w:rPr>
                <w:sz w:val="18"/>
                <w:szCs w:val="18"/>
              </w:rPr>
              <w:t>alternatif</w:t>
            </w:r>
            <w:proofErr w:type="spellEnd"/>
            <w:r w:rsidRPr="00BD60CB">
              <w:rPr>
                <w:sz w:val="18"/>
                <w:szCs w:val="18"/>
              </w:rPr>
              <w:t xml:space="preserve"> </w:t>
            </w:r>
            <w:proofErr w:type="spellStart"/>
            <w:r w:rsidRPr="00BD60CB">
              <w:rPr>
                <w:sz w:val="18"/>
                <w:szCs w:val="18"/>
              </w:rPr>
              <w:t>pendanaan</w:t>
            </w:r>
            <w:proofErr w:type="spellEnd"/>
            <w:r w:rsidRPr="00BD60CB">
              <w:rPr>
                <w:sz w:val="18"/>
                <w:szCs w:val="18"/>
              </w:rPr>
              <w:t xml:space="preserve"> </w:t>
            </w:r>
            <w:proofErr w:type="spellStart"/>
            <w:r w:rsidRPr="00BD60CB">
              <w:rPr>
                <w:sz w:val="18"/>
                <w:szCs w:val="18"/>
              </w:rPr>
              <w:t>dari</w:t>
            </w:r>
            <w:proofErr w:type="spellEnd"/>
            <w:r w:rsidRPr="00BD60CB">
              <w:rPr>
                <w:sz w:val="18"/>
                <w:szCs w:val="18"/>
              </w:rPr>
              <w:t xml:space="preserve"> </w:t>
            </w:r>
            <w:proofErr w:type="spellStart"/>
            <w:r w:rsidRPr="00BD60CB">
              <w:rPr>
                <w:sz w:val="18"/>
                <w:szCs w:val="18"/>
              </w:rPr>
              <w:t>pihak</w:t>
            </w:r>
            <w:proofErr w:type="spellEnd"/>
            <w:r w:rsidRPr="00BD60CB">
              <w:rPr>
                <w:sz w:val="18"/>
                <w:szCs w:val="18"/>
              </w:rPr>
              <w:t xml:space="preserve"> </w:t>
            </w:r>
            <w:proofErr w:type="spellStart"/>
            <w:r w:rsidRPr="00BD60CB">
              <w:rPr>
                <w:sz w:val="18"/>
                <w:szCs w:val="18"/>
              </w:rPr>
              <w:t>swasta</w:t>
            </w:r>
            <w:proofErr w:type="spellEnd"/>
            <w:r w:rsidRPr="00BD60CB">
              <w:rPr>
                <w:sz w:val="18"/>
                <w:szCs w:val="18"/>
              </w:rPr>
              <w:t xml:space="preserve"> </w:t>
            </w:r>
            <w:proofErr w:type="spellStart"/>
            <w:r w:rsidRPr="00BD60CB">
              <w:rPr>
                <w:sz w:val="18"/>
                <w:szCs w:val="18"/>
              </w:rPr>
              <w:t>atau</w:t>
            </w:r>
            <w:proofErr w:type="spellEnd"/>
            <w:r w:rsidRPr="00BD60CB">
              <w:rPr>
                <w:sz w:val="18"/>
                <w:szCs w:val="18"/>
                <w:lang w:val="id-ID"/>
              </w:rPr>
              <w:t xml:space="preserve"> </w:t>
            </w:r>
            <w:proofErr w:type="spellStart"/>
            <w:r w:rsidRPr="00BD60CB">
              <w:rPr>
                <w:sz w:val="18"/>
                <w:szCs w:val="18"/>
              </w:rPr>
              <w:t>pemerintah</w:t>
            </w:r>
            <w:proofErr w:type="spellEnd"/>
            <w:r w:rsidRPr="00BD60CB">
              <w:rPr>
                <w:sz w:val="18"/>
                <w:szCs w:val="18"/>
              </w:rPr>
              <w:t xml:space="preserve"> </w:t>
            </w:r>
            <w:proofErr w:type="spellStart"/>
            <w:r w:rsidRPr="00BD60CB">
              <w:rPr>
                <w:sz w:val="18"/>
                <w:szCs w:val="18"/>
              </w:rPr>
              <w:t>daerah</w:t>
            </w:r>
            <w:proofErr w:type="spellEnd"/>
            <w:r w:rsidRPr="00BD60CB">
              <w:rPr>
                <w:sz w:val="18"/>
                <w:szCs w:val="18"/>
              </w:rPr>
              <w:t>.</w:t>
            </w:r>
          </w:p>
        </w:tc>
      </w:tr>
      <w:tr w:rsidR="00BD635F" w:rsidRPr="00BD60CB" w:rsidTr="00BD635F">
        <w:trPr>
          <w:trHeight w:val="989"/>
        </w:trPr>
        <w:tc>
          <w:tcPr>
            <w:tcW w:w="1287"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Prioritas</w:t>
            </w:r>
            <w:proofErr w:type="spellEnd"/>
            <w:r w:rsidRPr="00BD60CB">
              <w:rPr>
                <w:sz w:val="18"/>
                <w:szCs w:val="18"/>
              </w:rPr>
              <w:t xml:space="preserve"> </w:t>
            </w:r>
            <w:proofErr w:type="spellStart"/>
            <w:r w:rsidRPr="00BD60CB">
              <w:rPr>
                <w:sz w:val="18"/>
                <w:szCs w:val="18"/>
              </w:rPr>
              <w:t>Penggunaan</w:t>
            </w:r>
            <w:proofErr w:type="spellEnd"/>
            <w:r w:rsidRPr="00BD60CB">
              <w:rPr>
                <w:sz w:val="18"/>
                <w:szCs w:val="18"/>
              </w:rPr>
              <w:t xml:space="preserve"> Dana</w:t>
            </w:r>
          </w:p>
        </w:tc>
        <w:tc>
          <w:tcPr>
            <w:tcW w:w="2112"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proofErr w:type="spellStart"/>
            <w:r w:rsidRPr="00BD60CB">
              <w:rPr>
                <w:sz w:val="18"/>
                <w:szCs w:val="18"/>
              </w:rPr>
              <w:t>Fokus</w:t>
            </w:r>
            <w:proofErr w:type="spellEnd"/>
            <w:r w:rsidRPr="00BD60CB">
              <w:rPr>
                <w:sz w:val="18"/>
                <w:szCs w:val="18"/>
              </w:rPr>
              <w:t xml:space="preserve"> </w:t>
            </w:r>
            <w:proofErr w:type="spellStart"/>
            <w:r w:rsidRPr="00BD60CB">
              <w:rPr>
                <w:sz w:val="18"/>
                <w:szCs w:val="18"/>
              </w:rPr>
              <w:t>alokasi</w:t>
            </w:r>
            <w:proofErr w:type="spellEnd"/>
            <w:r w:rsidRPr="00BD60CB">
              <w:rPr>
                <w:sz w:val="18"/>
                <w:szCs w:val="18"/>
              </w:rPr>
              <w:t xml:space="preserve"> </w:t>
            </w:r>
            <w:proofErr w:type="spellStart"/>
            <w:r w:rsidRPr="00BD60CB">
              <w:rPr>
                <w:sz w:val="18"/>
                <w:szCs w:val="18"/>
              </w:rPr>
              <w:t>pada</w:t>
            </w:r>
            <w:proofErr w:type="spellEnd"/>
            <w:r w:rsidRPr="00BD60CB">
              <w:rPr>
                <w:sz w:val="18"/>
                <w:szCs w:val="18"/>
              </w:rPr>
              <w:t xml:space="preserve"> </w:t>
            </w:r>
            <w:proofErr w:type="spellStart"/>
            <w:r w:rsidRPr="00BD60CB">
              <w:rPr>
                <w:sz w:val="18"/>
                <w:szCs w:val="18"/>
              </w:rPr>
              <w:t>kebutuhan</w:t>
            </w:r>
            <w:proofErr w:type="spellEnd"/>
            <w:r w:rsidRPr="00BD60CB">
              <w:rPr>
                <w:sz w:val="18"/>
                <w:szCs w:val="18"/>
              </w:rPr>
              <w:t xml:space="preserve"> </w:t>
            </w:r>
            <w:proofErr w:type="spellStart"/>
            <w:r w:rsidRPr="00BD60CB">
              <w:rPr>
                <w:sz w:val="18"/>
                <w:szCs w:val="18"/>
              </w:rPr>
              <w:t>mendesak</w:t>
            </w:r>
            <w:proofErr w:type="spellEnd"/>
            <w:r w:rsidRPr="00BD60CB">
              <w:rPr>
                <w:sz w:val="18"/>
                <w:szCs w:val="18"/>
              </w:rPr>
              <w:t xml:space="preserve"> </w:t>
            </w:r>
            <w:proofErr w:type="spellStart"/>
            <w:r w:rsidRPr="00BD60CB">
              <w:rPr>
                <w:sz w:val="18"/>
                <w:szCs w:val="18"/>
              </w:rPr>
              <w:t>seperti</w:t>
            </w:r>
            <w:proofErr w:type="spellEnd"/>
            <w:r w:rsidRPr="00BD60CB">
              <w:rPr>
                <w:sz w:val="18"/>
                <w:szCs w:val="18"/>
              </w:rPr>
              <w:t xml:space="preserve"> </w:t>
            </w:r>
            <w:proofErr w:type="spellStart"/>
            <w:r w:rsidRPr="00BD60CB">
              <w:rPr>
                <w:sz w:val="18"/>
                <w:szCs w:val="18"/>
              </w:rPr>
              <w:t>pemeliharaan</w:t>
            </w:r>
            <w:proofErr w:type="spellEnd"/>
            <w:r w:rsidRPr="00BD60CB">
              <w:rPr>
                <w:sz w:val="18"/>
                <w:szCs w:val="18"/>
              </w:rPr>
              <w:t xml:space="preserve"> </w:t>
            </w:r>
            <w:proofErr w:type="spellStart"/>
            <w:r w:rsidRPr="00BD60CB">
              <w:rPr>
                <w:sz w:val="18"/>
                <w:szCs w:val="18"/>
              </w:rPr>
              <w:t>fasilitas</w:t>
            </w:r>
            <w:proofErr w:type="spellEnd"/>
            <w:r w:rsidRPr="00BD60CB">
              <w:rPr>
                <w:sz w:val="18"/>
                <w:szCs w:val="18"/>
              </w:rPr>
              <w:t xml:space="preserve">, </w:t>
            </w:r>
            <w:proofErr w:type="spellStart"/>
            <w:r w:rsidRPr="00BD60CB">
              <w:rPr>
                <w:sz w:val="18"/>
                <w:szCs w:val="18"/>
              </w:rPr>
              <w:t>mengurangi</w:t>
            </w:r>
            <w:proofErr w:type="spellEnd"/>
            <w:r w:rsidRPr="00BD60CB">
              <w:rPr>
                <w:sz w:val="18"/>
                <w:szCs w:val="18"/>
              </w:rPr>
              <w:t xml:space="preserve"> </w:t>
            </w:r>
            <w:proofErr w:type="spellStart"/>
            <w:r w:rsidRPr="00BD60CB">
              <w:rPr>
                <w:sz w:val="18"/>
                <w:szCs w:val="18"/>
              </w:rPr>
              <w:t>anggaran</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pengembangan</w:t>
            </w:r>
            <w:proofErr w:type="spellEnd"/>
            <w:r w:rsidRPr="00BD60CB">
              <w:rPr>
                <w:sz w:val="18"/>
                <w:szCs w:val="18"/>
              </w:rPr>
              <w:t xml:space="preserve"> </w:t>
            </w:r>
            <w:proofErr w:type="spellStart"/>
            <w:r w:rsidRPr="00BD60CB">
              <w:rPr>
                <w:sz w:val="18"/>
                <w:szCs w:val="18"/>
              </w:rPr>
              <w:t>pembelajaran</w:t>
            </w:r>
            <w:proofErr w:type="spellEnd"/>
            <w:r w:rsidRPr="00BD60CB">
              <w:rPr>
                <w:sz w:val="18"/>
                <w:szCs w:val="18"/>
              </w:rPr>
              <w:t>.</w:t>
            </w:r>
          </w:p>
        </w:tc>
        <w:tc>
          <w:tcPr>
            <w:tcW w:w="1601" w:type="pct"/>
            <w:shd w:val="clear" w:color="auto" w:fill="auto"/>
            <w:vAlign w:val="center"/>
          </w:tcPr>
          <w:p w:rsidR="00BD635F" w:rsidRPr="00BD60CB" w:rsidRDefault="00BD635F" w:rsidP="00BD635F">
            <w:pPr>
              <w:ind w:left="0" w:firstLine="0"/>
              <w:rPr>
                <w:rFonts w:eastAsia="Calibri"/>
                <w:sz w:val="18"/>
                <w:szCs w:val="18"/>
              </w:rPr>
            </w:pPr>
            <w:r w:rsidRPr="00BD60CB">
              <w:rPr>
                <w:rFonts w:eastAsia="Calibri"/>
                <w:sz w:val="18"/>
                <w:szCs w:val="18"/>
              </w:rPr>
              <w:t>Menyusun prioritas anggaran strategis yang mendukung pendidikan jangka panjang.</w:t>
            </w:r>
          </w:p>
        </w:tc>
      </w:tr>
      <w:tr w:rsidR="00BD635F" w:rsidRPr="00BD60CB" w:rsidTr="00BD635F">
        <w:trPr>
          <w:trHeight w:val="1092"/>
        </w:trPr>
        <w:tc>
          <w:tcPr>
            <w:tcW w:w="1287"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Ketergantungan</w:t>
            </w:r>
            <w:proofErr w:type="spellEnd"/>
            <w:r w:rsidRPr="00BD60CB">
              <w:rPr>
                <w:sz w:val="18"/>
                <w:szCs w:val="18"/>
              </w:rPr>
              <w:t xml:space="preserve"> </w:t>
            </w:r>
            <w:proofErr w:type="spellStart"/>
            <w:r w:rsidRPr="00BD60CB">
              <w:rPr>
                <w:sz w:val="18"/>
                <w:szCs w:val="18"/>
              </w:rPr>
              <w:t>pada</w:t>
            </w:r>
            <w:proofErr w:type="spellEnd"/>
            <w:r w:rsidRPr="00BD60CB">
              <w:rPr>
                <w:sz w:val="18"/>
                <w:szCs w:val="18"/>
              </w:rPr>
              <w:t xml:space="preserve"> </w:t>
            </w:r>
            <w:proofErr w:type="spellStart"/>
            <w:r w:rsidRPr="00BD60CB">
              <w:rPr>
                <w:sz w:val="18"/>
                <w:szCs w:val="18"/>
              </w:rPr>
              <w:t>Sumbangan</w:t>
            </w:r>
            <w:proofErr w:type="spellEnd"/>
          </w:p>
        </w:tc>
        <w:tc>
          <w:tcPr>
            <w:tcW w:w="2112"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proofErr w:type="spellStart"/>
            <w:r w:rsidRPr="00BD60CB">
              <w:rPr>
                <w:sz w:val="18"/>
                <w:szCs w:val="18"/>
              </w:rPr>
              <w:t>Bergantung</w:t>
            </w:r>
            <w:proofErr w:type="spellEnd"/>
            <w:r w:rsidRPr="00BD60CB">
              <w:rPr>
                <w:sz w:val="18"/>
                <w:szCs w:val="18"/>
              </w:rPr>
              <w:t xml:space="preserve"> </w:t>
            </w:r>
            <w:proofErr w:type="spellStart"/>
            <w:r w:rsidRPr="00BD60CB">
              <w:rPr>
                <w:sz w:val="18"/>
                <w:szCs w:val="18"/>
              </w:rPr>
              <w:t>pada</w:t>
            </w:r>
            <w:proofErr w:type="spellEnd"/>
            <w:r w:rsidRPr="00BD60CB">
              <w:rPr>
                <w:sz w:val="18"/>
                <w:szCs w:val="18"/>
              </w:rPr>
              <w:t xml:space="preserve"> </w:t>
            </w:r>
            <w:proofErr w:type="spellStart"/>
            <w:r w:rsidRPr="00BD60CB">
              <w:rPr>
                <w:sz w:val="18"/>
                <w:szCs w:val="18"/>
              </w:rPr>
              <w:t>sumbangan</w:t>
            </w:r>
            <w:proofErr w:type="spellEnd"/>
            <w:r w:rsidRPr="00BD60CB">
              <w:rPr>
                <w:sz w:val="18"/>
                <w:szCs w:val="18"/>
              </w:rPr>
              <w:t xml:space="preserve"> orang </w:t>
            </w:r>
            <w:proofErr w:type="spellStart"/>
            <w:r w:rsidRPr="00BD60CB">
              <w:rPr>
                <w:sz w:val="18"/>
                <w:szCs w:val="18"/>
              </w:rPr>
              <w:t>tua</w:t>
            </w:r>
            <w:proofErr w:type="spellEnd"/>
            <w:r w:rsidRPr="00BD60CB">
              <w:rPr>
                <w:sz w:val="18"/>
                <w:szCs w:val="18"/>
              </w:rPr>
              <w:t xml:space="preserve"> </w:t>
            </w:r>
            <w:proofErr w:type="spellStart"/>
            <w:r w:rsidRPr="00BD60CB">
              <w:rPr>
                <w:sz w:val="18"/>
                <w:szCs w:val="18"/>
              </w:rPr>
              <w:t>siswa</w:t>
            </w:r>
            <w:proofErr w:type="spellEnd"/>
            <w:r w:rsidRPr="00BD60CB">
              <w:rPr>
                <w:sz w:val="18"/>
                <w:szCs w:val="18"/>
              </w:rPr>
              <w:t xml:space="preserve">, yang </w:t>
            </w:r>
            <w:proofErr w:type="spellStart"/>
            <w:r w:rsidRPr="00BD60CB">
              <w:rPr>
                <w:sz w:val="18"/>
                <w:szCs w:val="18"/>
              </w:rPr>
              <w:t>tidak</w:t>
            </w:r>
            <w:proofErr w:type="spellEnd"/>
            <w:r w:rsidRPr="00BD60CB">
              <w:rPr>
                <w:sz w:val="18"/>
                <w:szCs w:val="18"/>
              </w:rPr>
              <w:t xml:space="preserve"> </w:t>
            </w:r>
            <w:proofErr w:type="spellStart"/>
            <w:r w:rsidRPr="00BD60CB">
              <w:rPr>
                <w:sz w:val="18"/>
                <w:szCs w:val="18"/>
              </w:rPr>
              <w:t>selalu</w:t>
            </w:r>
            <w:proofErr w:type="spellEnd"/>
            <w:r w:rsidRPr="00BD60CB">
              <w:rPr>
                <w:sz w:val="18"/>
                <w:szCs w:val="18"/>
              </w:rPr>
              <w:t xml:space="preserve"> </w:t>
            </w:r>
            <w:proofErr w:type="spellStart"/>
            <w:r w:rsidRPr="00BD60CB">
              <w:rPr>
                <w:sz w:val="18"/>
                <w:szCs w:val="18"/>
              </w:rPr>
              <w:t>stabil</w:t>
            </w:r>
            <w:proofErr w:type="spellEnd"/>
            <w:r w:rsidRPr="00BD60CB">
              <w:rPr>
                <w:sz w:val="18"/>
                <w:szCs w:val="18"/>
              </w:rPr>
              <w:t xml:space="preserve"> </w:t>
            </w:r>
            <w:proofErr w:type="spellStart"/>
            <w:r w:rsidRPr="00BD60CB">
              <w:rPr>
                <w:sz w:val="18"/>
                <w:szCs w:val="18"/>
              </w:rPr>
              <w:t>dan</w:t>
            </w:r>
            <w:proofErr w:type="spellEnd"/>
            <w:r w:rsidRPr="00BD60CB">
              <w:rPr>
                <w:sz w:val="18"/>
                <w:szCs w:val="18"/>
              </w:rPr>
              <w:t xml:space="preserve"> </w:t>
            </w:r>
            <w:proofErr w:type="spellStart"/>
            <w:r w:rsidRPr="00BD60CB">
              <w:rPr>
                <w:sz w:val="18"/>
                <w:szCs w:val="18"/>
              </w:rPr>
              <w:t>cukup</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menutupi</w:t>
            </w:r>
            <w:proofErr w:type="spellEnd"/>
            <w:r w:rsidRPr="00BD60CB">
              <w:rPr>
                <w:sz w:val="18"/>
                <w:szCs w:val="18"/>
              </w:rPr>
              <w:t xml:space="preserve"> </w:t>
            </w:r>
            <w:proofErr w:type="spellStart"/>
            <w:r w:rsidRPr="00BD60CB">
              <w:rPr>
                <w:sz w:val="18"/>
                <w:szCs w:val="18"/>
              </w:rPr>
              <w:t>kekurangan</w:t>
            </w:r>
            <w:proofErr w:type="spellEnd"/>
            <w:r w:rsidRPr="00BD60CB">
              <w:rPr>
                <w:sz w:val="18"/>
                <w:szCs w:val="18"/>
              </w:rPr>
              <w:t xml:space="preserve"> </w:t>
            </w:r>
            <w:proofErr w:type="spellStart"/>
            <w:r w:rsidRPr="00BD60CB">
              <w:rPr>
                <w:sz w:val="18"/>
                <w:szCs w:val="18"/>
              </w:rPr>
              <w:t>dana</w:t>
            </w:r>
            <w:proofErr w:type="spellEnd"/>
            <w:r w:rsidRPr="00BD60CB">
              <w:rPr>
                <w:sz w:val="18"/>
                <w:szCs w:val="18"/>
              </w:rPr>
              <w:t>.</w:t>
            </w:r>
          </w:p>
        </w:tc>
        <w:tc>
          <w:tcPr>
            <w:tcW w:w="1601"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proofErr w:type="spellStart"/>
            <w:r w:rsidRPr="00BD60CB">
              <w:rPr>
                <w:sz w:val="18"/>
                <w:szCs w:val="18"/>
              </w:rPr>
              <w:t>Menggalang</w:t>
            </w:r>
            <w:proofErr w:type="spellEnd"/>
            <w:r w:rsidRPr="00BD60CB">
              <w:rPr>
                <w:sz w:val="18"/>
                <w:szCs w:val="18"/>
              </w:rPr>
              <w:t xml:space="preserve"> </w:t>
            </w:r>
            <w:proofErr w:type="spellStart"/>
            <w:r w:rsidRPr="00BD60CB">
              <w:rPr>
                <w:sz w:val="18"/>
                <w:szCs w:val="18"/>
              </w:rPr>
              <w:t>dukungan</w:t>
            </w:r>
            <w:proofErr w:type="spellEnd"/>
            <w:r w:rsidRPr="00BD60CB">
              <w:rPr>
                <w:sz w:val="18"/>
                <w:szCs w:val="18"/>
              </w:rPr>
              <w:t xml:space="preserve"> </w:t>
            </w:r>
            <w:proofErr w:type="spellStart"/>
            <w:r w:rsidRPr="00BD60CB">
              <w:rPr>
                <w:sz w:val="18"/>
                <w:szCs w:val="18"/>
              </w:rPr>
              <w:t>masyarakat</w:t>
            </w:r>
            <w:proofErr w:type="spellEnd"/>
            <w:r w:rsidRPr="00BD60CB">
              <w:rPr>
                <w:sz w:val="18"/>
                <w:szCs w:val="18"/>
              </w:rPr>
              <w:t xml:space="preserve"> </w:t>
            </w:r>
            <w:proofErr w:type="spellStart"/>
            <w:r w:rsidRPr="00BD60CB">
              <w:rPr>
                <w:sz w:val="18"/>
                <w:szCs w:val="18"/>
              </w:rPr>
              <w:t>dan</w:t>
            </w:r>
            <w:proofErr w:type="spellEnd"/>
            <w:r w:rsidRPr="00BD60CB">
              <w:rPr>
                <w:sz w:val="18"/>
                <w:szCs w:val="18"/>
              </w:rPr>
              <w:t xml:space="preserve"> </w:t>
            </w:r>
            <w:proofErr w:type="spellStart"/>
            <w:r w:rsidRPr="00BD60CB">
              <w:rPr>
                <w:sz w:val="18"/>
                <w:szCs w:val="18"/>
              </w:rPr>
              <w:t>lembaga</w:t>
            </w:r>
            <w:proofErr w:type="spellEnd"/>
            <w:r w:rsidRPr="00BD60CB">
              <w:rPr>
                <w:sz w:val="18"/>
                <w:szCs w:val="18"/>
              </w:rPr>
              <w:t xml:space="preserve"> </w:t>
            </w:r>
            <w:proofErr w:type="spellStart"/>
            <w:r w:rsidRPr="00BD60CB">
              <w:rPr>
                <w:sz w:val="18"/>
                <w:szCs w:val="18"/>
              </w:rPr>
              <w:t>swasta</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kontribusi</w:t>
            </w:r>
            <w:proofErr w:type="spellEnd"/>
            <w:r w:rsidRPr="00BD60CB">
              <w:rPr>
                <w:sz w:val="18"/>
                <w:szCs w:val="18"/>
              </w:rPr>
              <w:t xml:space="preserve"> yang </w:t>
            </w:r>
            <w:proofErr w:type="spellStart"/>
            <w:r w:rsidRPr="00BD60CB">
              <w:rPr>
                <w:sz w:val="18"/>
                <w:szCs w:val="18"/>
              </w:rPr>
              <w:t>berkelanjutan</w:t>
            </w:r>
            <w:proofErr w:type="spellEnd"/>
            <w:r w:rsidRPr="00BD60CB">
              <w:rPr>
                <w:sz w:val="18"/>
                <w:szCs w:val="18"/>
              </w:rPr>
              <w:t>.</w:t>
            </w:r>
          </w:p>
        </w:tc>
      </w:tr>
    </w:tbl>
    <w:p w:rsidR="009A26D4" w:rsidRDefault="009A26D4" w:rsidP="00457621">
      <w:pPr>
        <w:ind w:left="0" w:firstLine="709"/>
        <w:rPr>
          <w:sz w:val="24"/>
          <w:szCs w:val="24"/>
        </w:rPr>
      </w:pPr>
    </w:p>
    <w:p w:rsidR="00BD635F" w:rsidRDefault="00BD635F" w:rsidP="00457621">
      <w:pPr>
        <w:ind w:left="0" w:firstLine="709"/>
        <w:rPr>
          <w:sz w:val="24"/>
          <w:szCs w:val="24"/>
        </w:rPr>
      </w:pPr>
      <w:r w:rsidRPr="00BD60CB">
        <w:rPr>
          <w:sz w:val="24"/>
          <w:szCs w:val="24"/>
        </w:rPr>
        <w:t xml:space="preserve">Dengan solusi yang strategis, keterbatasan anggaran operasional dapat dikelola secara lebih optimal untuk mendukung kualitas </w:t>
      </w:r>
      <w:r w:rsidR="00457621">
        <w:rPr>
          <w:sz w:val="24"/>
          <w:szCs w:val="24"/>
        </w:rPr>
        <w:t>pendidikan di sekolah tersebut.</w:t>
      </w:r>
    </w:p>
    <w:p w:rsidR="009A26D4" w:rsidRPr="009A26D4" w:rsidRDefault="009A26D4" w:rsidP="009A26D4">
      <w:pPr>
        <w:ind w:left="0" w:firstLine="709"/>
        <w:rPr>
          <w:sz w:val="24"/>
          <w:szCs w:val="24"/>
        </w:rPr>
      </w:pPr>
      <w:r w:rsidRPr="009A26D4">
        <w:rPr>
          <w:sz w:val="24"/>
          <w:szCs w:val="24"/>
        </w:rPr>
        <w:t>Tabel tersebut menggambarkan tiga tantangan utama dalam pembiayaan pendidikan di sekolah serta solusi yang dapat diterapkan untuk mengatasinya.</w:t>
      </w:r>
    </w:p>
    <w:p w:rsidR="009A26D4" w:rsidRPr="009A26D4" w:rsidRDefault="009A26D4" w:rsidP="009A26D4">
      <w:pPr>
        <w:ind w:left="0" w:firstLine="709"/>
        <w:rPr>
          <w:sz w:val="24"/>
          <w:szCs w:val="24"/>
        </w:rPr>
      </w:pPr>
      <w:r w:rsidRPr="009A26D4">
        <w:rPr>
          <w:sz w:val="24"/>
          <w:szCs w:val="24"/>
        </w:rPr>
        <w:t xml:space="preserve">Pertama, </w:t>
      </w:r>
      <w:r w:rsidRPr="009A26D4">
        <w:rPr>
          <w:bCs/>
          <w:sz w:val="24"/>
          <w:szCs w:val="24"/>
        </w:rPr>
        <w:t>keterbatasan dana</w:t>
      </w:r>
      <w:r w:rsidRPr="009A26D4">
        <w:rPr>
          <w:sz w:val="24"/>
          <w:szCs w:val="24"/>
        </w:rPr>
        <w:t xml:space="preserve"> menjadi isu utama karena sekolah sangat bergantung pada Dana BOS yang tidak mencukupi untuk menutup seluruh kebutuhan operasional. Solusi yang diusulkan adalah mencari alternatif pendanaan dari pihak swasta atau pemerintah daerah guna menambah sumber daya keuangan.</w:t>
      </w:r>
    </w:p>
    <w:p w:rsidR="009A26D4" w:rsidRPr="009A26D4" w:rsidRDefault="009A26D4" w:rsidP="009A26D4">
      <w:pPr>
        <w:ind w:left="0" w:firstLine="709"/>
        <w:rPr>
          <w:sz w:val="24"/>
          <w:szCs w:val="24"/>
        </w:rPr>
      </w:pPr>
      <w:r w:rsidRPr="009A26D4">
        <w:rPr>
          <w:sz w:val="24"/>
          <w:szCs w:val="24"/>
        </w:rPr>
        <w:lastRenderedPageBreak/>
        <w:t xml:space="preserve">Kedua, </w:t>
      </w:r>
      <w:r w:rsidRPr="009A26D4">
        <w:rPr>
          <w:bCs/>
          <w:sz w:val="24"/>
          <w:szCs w:val="24"/>
        </w:rPr>
        <w:t>prioritas penggunaan dana</w:t>
      </w:r>
      <w:r w:rsidRPr="009A26D4">
        <w:rPr>
          <w:sz w:val="24"/>
          <w:szCs w:val="24"/>
        </w:rPr>
        <w:t xml:space="preserve"> saat ini lebih difokuskan pada kebutuhan mendesak seperti pemeliharaan fasilitas, sehingga mengurangi alokasi anggaran untuk aspek penting lainnya seperti pengembangan pembelajaran. Oleh karena itu, sekolah disarankan untuk menyusun prioritas anggaran secara strategis agar tetap mendukung tujuan pendidikan jangka panjang.</w:t>
      </w:r>
    </w:p>
    <w:p w:rsidR="009A26D4" w:rsidRPr="009A26D4" w:rsidRDefault="009A26D4" w:rsidP="009A26D4">
      <w:pPr>
        <w:ind w:left="0" w:firstLine="709"/>
        <w:rPr>
          <w:sz w:val="24"/>
          <w:szCs w:val="24"/>
        </w:rPr>
      </w:pPr>
      <w:r w:rsidRPr="009A26D4">
        <w:rPr>
          <w:sz w:val="24"/>
          <w:szCs w:val="24"/>
        </w:rPr>
        <w:t xml:space="preserve">Ketiga, </w:t>
      </w:r>
      <w:r w:rsidRPr="009A26D4">
        <w:rPr>
          <w:bCs/>
          <w:sz w:val="24"/>
          <w:szCs w:val="24"/>
        </w:rPr>
        <w:t>ketergantungan pada sumbangan</w:t>
      </w:r>
      <w:r w:rsidRPr="009A26D4">
        <w:rPr>
          <w:sz w:val="24"/>
          <w:szCs w:val="24"/>
        </w:rPr>
        <w:t xml:space="preserve"> dari orang tua siswa dinilai tidak stabil dan belum mampu menutupi kekurangan dana yang ada. Sebagai solusi, sekolah perlu membangun kemitraan yang lebih luas dengan masyarakat dan lembaga swasta untuk memperoleh dukungan yang lebih berkelanjutan.</w:t>
      </w:r>
    </w:p>
    <w:p w:rsidR="009A26D4" w:rsidRDefault="009A26D4" w:rsidP="009A26D4">
      <w:pPr>
        <w:ind w:left="0" w:firstLine="709"/>
        <w:rPr>
          <w:sz w:val="24"/>
          <w:szCs w:val="24"/>
        </w:rPr>
      </w:pPr>
      <w:r w:rsidRPr="009A26D4">
        <w:rPr>
          <w:sz w:val="24"/>
          <w:szCs w:val="24"/>
        </w:rPr>
        <w:t>Secara keseluruhan, interpretasi tabel ini menunjukkan pentingnya diversifikasi sumber pendanaan dan perencanaan anggaran yang lebih strategis untuk meningkatkan efektivitas dan keberlanjutan pembiayaan pendidikan.</w:t>
      </w:r>
    </w:p>
    <w:p w:rsidR="004F5C3F" w:rsidRPr="00457621" w:rsidRDefault="004F5C3F" w:rsidP="00457621">
      <w:pPr>
        <w:ind w:left="0" w:firstLine="709"/>
        <w:rPr>
          <w:sz w:val="24"/>
          <w:szCs w:val="24"/>
        </w:rPr>
      </w:pPr>
    </w:p>
    <w:p w:rsidR="00BD635F" w:rsidRPr="00BD60CB" w:rsidRDefault="00BD635F" w:rsidP="00BD635F">
      <w:pPr>
        <w:spacing w:line="276" w:lineRule="auto"/>
        <w:ind w:left="0" w:firstLine="0"/>
        <w:rPr>
          <w:sz w:val="24"/>
          <w:szCs w:val="24"/>
        </w:rPr>
      </w:pPr>
      <w:r w:rsidRPr="00BD60CB">
        <w:rPr>
          <w:b/>
          <w:bCs/>
          <w:sz w:val="24"/>
          <w:szCs w:val="24"/>
        </w:rPr>
        <w:t>Pemanfaatan Dana BOS yang Belum Maksimal</w:t>
      </w:r>
    </w:p>
    <w:p w:rsidR="00457621" w:rsidRDefault="00BD635F" w:rsidP="00BD635F">
      <w:pPr>
        <w:ind w:left="0" w:firstLine="709"/>
      </w:pPr>
      <w:r w:rsidRPr="00BD635F">
        <w:t>Pemanfaatan dana BOS masih menghadapi kendala, terutama dalam alokasi anggaran yang belum optimal. Sebagian besar dana dialokasikan untuk kebutuhan mendesak seperti perbaikan fasilitas sekolah dan pembelian alat tulis. Kepala sekolah bapak Edy Siswanto menyampaikan bahwa</w:t>
      </w:r>
      <w:r w:rsidR="00457621">
        <w:t>.</w:t>
      </w:r>
      <w:r w:rsidRPr="00BD635F">
        <w:t xml:space="preserve"> </w:t>
      </w:r>
    </w:p>
    <w:p w:rsidR="00457621" w:rsidRDefault="00457621" w:rsidP="00457621">
      <w:pPr>
        <w:ind w:firstLine="11"/>
        <w:rPr>
          <w:i/>
        </w:rPr>
      </w:pPr>
    </w:p>
    <w:p w:rsidR="00457621" w:rsidRDefault="00BD635F" w:rsidP="00457621">
      <w:pPr>
        <w:ind w:firstLine="11"/>
        <w:rPr>
          <w:i/>
        </w:rPr>
      </w:pPr>
      <w:r w:rsidRPr="00457621">
        <w:rPr>
          <w:i/>
        </w:rPr>
        <w:t>“Dana BOS sangat membantu  tetapi lebih sering digunakan untuk hal-hal mendesak. Akibatnya kegiatan pengembangan pembelajaran menjadi kurang teralokasi dengan baik.”</w:t>
      </w:r>
    </w:p>
    <w:p w:rsidR="00457621" w:rsidRPr="00457621" w:rsidRDefault="00457621" w:rsidP="00457621">
      <w:pPr>
        <w:ind w:firstLine="11"/>
        <w:rPr>
          <w:i/>
        </w:rPr>
      </w:pPr>
    </w:p>
    <w:p w:rsidR="00BD635F" w:rsidRPr="00BD635F" w:rsidRDefault="00BD635F" w:rsidP="00BD635F">
      <w:pPr>
        <w:ind w:left="0" w:firstLine="709"/>
      </w:pPr>
      <w:r w:rsidRPr="00BD635F">
        <w:t>Berdasarkan hasil wawancara di atas, dapat disimpulkan bahwa pemanfaatan Dana BOS yang belum maksimal disebabkan oleh prioritas anggaran yang kurang strategis dan pengawasan yang terbatas. Untuk mengatasi hal ini diperlukan perencanaan yang lebih matang dan pengawasan yang lebih ketat untuk memastikan alokasi dana sesuai dengan kebutuhan pengembangan pendidikan.</w:t>
      </w:r>
    </w:p>
    <w:p w:rsidR="00BD635F" w:rsidRPr="00BD60CB" w:rsidRDefault="00BD635F" w:rsidP="00BD635F">
      <w:pPr>
        <w:ind w:left="0" w:firstLine="709"/>
      </w:pPr>
      <w:r w:rsidRPr="00BD60CB">
        <w:t>Tabel 2. Temuan Hasil Wawancara tentang Pemanfaatan Dana BOS yang Belum Maksimal</w:t>
      </w:r>
    </w:p>
    <w:tbl>
      <w:tblPr>
        <w:tblW w:w="4730" w:type="pct"/>
        <w:tblInd w:w="250" w:type="dxa"/>
        <w:tblBorders>
          <w:top w:val="single" w:sz="4" w:space="0" w:color="auto"/>
          <w:bottom w:val="single" w:sz="4" w:space="0" w:color="auto"/>
          <w:insideH w:val="single" w:sz="4" w:space="0" w:color="auto"/>
        </w:tblBorders>
        <w:tblLook w:val="04A0" w:firstRow="1" w:lastRow="0" w:firstColumn="1" w:lastColumn="0" w:noHBand="0" w:noVBand="1"/>
      </w:tblPr>
      <w:tblGrid>
        <w:gridCol w:w="1701"/>
        <w:gridCol w:w="3533"/>
        <w:gridCol w:w="2479"/>
      </w:tblGrid>
      <w:tr w:rsidR="00BD635F" w:rsidRPr="00BD60CB" w:rsidTr="00457621">
        <w:trPr>
          <w:trHeight w:val="333"/>
        </w:trPr>
        <w:tc>
          <w:tcPr>
            <w:tcW w:w="1103"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r w:rsidRPr="00BD60CB">
              <w:rPr>
                <w:b/>
                <w:bCs/>
                <w:sz w:val="18"/>
                <w:szCs w:val="18"/>
                <w:lang w:val="id-ID"/>
              </w:rPr>
              <w:t>Aspek</w:t>
            </w:r>
          </w:p>
        </w:tc>
        <w:tc>
          <w:tcPr>
            <w:tcW w:w="2290"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r w:rsidRPr="00BD60CB">
              <w:rPr>
                <w:b/>
                <w:bCs/>
                <w:sz w:val="18"/>
                <w:szCs w:val="18"/>
                <w:lang w:val="id-ID"/>
              </w:rPr>
              <w:t>Deskripsi</w:t>
            </w:r>
          </w:p>
        </w:tc>
        <w:tc>
          <w:tcPr>
            <w:tcW w:w="1607" w:type="pct"/>
            <w:shd w:val="clear" w:color="auto" w:fill="auto"/>
            <w:vAlign w:val="center"/>
          </w:tcPr>
          <w:p w:rsidR="00BD635F" w:rsidRPr="00BD60CB" w:rsidRDefault="00BD635F" w:rsidP="00BD635F">
            <w:pPr>
              <w:pStyle w:val="NormalWeb"/>
              <w:spacing w:before="0" w:beforeAutospacing="0" w:after="0" w:afterAutospacing="0"/>
              <w:jc w:val="both"/>
              <w:rPr>
                <w:b/>
                <w:bCs/>
                <w:sz w:val="18"/>
                <w:szCs w:val="18"/>
                <w:lang w:val="id-ID"/>
              </w:rPr>
            </w:pPr>
            <w:r w:rsidRPr="00BD60CB">
              <w:rPr>
                <w:b/>
                <w:bCs/>
                <w:sz w:val="18"/>
                <w:szCs w:val="18"/>
                <w:lang w:val="id-ID"/>
              </w:rPr>
              <w:t>Solusi</w:t>
            </w:r>
          </w:p>
        </w:tc>
      </w:tr>
      <w:tr w:rsidR="00BD635F" w:rsidRPr="00BD60CB" w:rsidTr="00457621">
        <w:tc>
          <w:tcPr>
            <w:tcW w:w="1103"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Alokasi</w:t>
            </w:r>
            <w:proofErr w:type="spellEnd"/>
            <w:r w:rsidRPr="00BD60CB">
              <w:rPr>
                <w:sz w:val="18"/>
                <w:szCs w:val="18"/>
              </w:rPr>
              <w:t xml:space="preserve"> Dana yang </w:t>
            </w:r>
            <w:proofErr w:type="spellStart"/>
            <w:r w:rsidRPr="00BD60CB">
              <w:rPr>
                <w:sz w:val="18"/>
                <w:szCs w:val="18"/>
              </w:rPr>
              <w:t>Tidak</w:t>
            </w:r>
            <w:proofErr w:type="spellEnd"/>
            <w:r w:rsidRPr="00BD60CB">
              <w:rPr>
                <w:sz w:val="18"/>
                <w:szCs w:val="18"/>
              </w:rPr>
              <w:t xml:space="preserve"> Optimal</w:t>
            </w:r>
          </w:p>
        </w:tc>
        <w:tc>
          <w:tcPr>
            <w:tcW w:w="2290"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Sebagian</w:t>
            </w:r>
            <w:proofErr w:type="spellEnd"/>
            <w:r w:rsidRPr="00BD60CB">
              <w:rPr>
                <w:sz w:val="18"/>
                <w:szCs w:val="18"/>
              </w:rPr>
              <w:t xml:space="preserve"> </w:t>
            </w:r>
            <w:proofErr w:type="spellStart"/>
            <w:r w:rsidRPr="00BD60CB">
              <w:rPr>
                <w:sz w:val="18"/>
                <w:szCs w:val="18"/>
              </w:rPr>
              <w:t>besar</w:t>
            </w:r>
            <w:proofErr w:type="spellEnd"/>
            <w:r w:rsidRPr="00BD60CB">
              <w:rPr>
                <w:sz w:val="18"/>
                <w:szCs w:val="18"/>
              </w:rPr>
              <w:t xml:space="preserve"> </w:t>
            </w:r>
            <w:proofErr w:type="spellStart"/>
            <w:r w:rsidRPr="00BD60CB">
              <w:rPr>
                <w:sz w:val="18"/>
                <w:szCs w:val="18"/>
              </w:rPr>
              <w:t>dana</w:t>
            </w:r>
            <w:proofErr w:type="spellEnd"/>
            <w:r w:rsidRPr="00BD60CB">
              <w:rPr>
                <w:sz w:val="18"/>
                <w:szCs w:val="18"/>
              </w:rPr>
              <w:t xml:space="preserve"> </w:t>
            </w:r>
            <w:proofErr w:type="spellStart"/>
            <w:r w:rsidRPr="00BD60CB">
              <w:rPr>
                <w:sz w:val="18"/>
                <w:szCs w:val="18"/>
              </w:rPr>
              <w:t>digunakan</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kebutuhan</w:t>
            </w:r>
            <w:proofErr w:type="spellEnd"/>
            <w:r w:rsidRPr="00BD60CB">
              <w:rPr>
                <w:sz w:val="18"/>
                <w:szCs w:val="18"/>
              </w:rPr>
              <w:t xml:space="preserve"> </w:t>
            </w:r>
            <w:proofErr w:type="spellStart"/>
            <w:r w:rsidRPr="00BD60CB">
              <w:rPr>
                <w:sz w:val="18"/>
                <w:szCs w:val="18"/>
              </w:rPr>
              <w:t>mendesak</w:t>
            </w:r>
            <w:proofErr w:type="spellEnd"/>
            <w:r w:rsidRPr="00BD60CB">
              <w:rPr>
                <w:sz w:val="18"/>
                <w:szCs w:val="18"/>
              </w:rPr>
              <w:t xml:space="preserve">, </w:t>
            </w:r>
            <w:proofErr w:type="spellStart"/>
            <w:r w:rsidRPr="00BD60CB">
              <w:rPr>
                <w:sz w:val="18"/>
                <w:szCs w:val="18"/>
              </w:rPr>
              <w:t>seperti</w:t>
            </w:r>
            <w:proofErr w:type="spellEnd"/>
            <w:r w:rsidRPr="00BD60CB">
              <w:rPr>
                <w:sz w:val="18"/>
                <w:szCs w:val="18"/>
              </w:rPr>
              <w:t xml:space="preserve"> </w:t>
            </w:r>
            <w:proofErr w:type="spellStart"/>
            <w:r w:rsidRPr="00BD60CB">
              <w:rPr>
                <w:sz w:val="18"/>
                <w:szCs w:val="18"/>
              </w:rPr>
              <w:t>perbaikan</w:t>
            </w:r>
            <w:proofErr w:type="spellEnd"/>
            <w:r w:rsidRPr="00BD60CB">
              <w:rPr>
                <w:sz w:val="18"/>
                <w:szCs w:val="18"/>
              </w:rPr>
              <w:t xml:space="preserve"> </w:t>
            </w:r>
            <w:proofErr w:type="spellStart"/>
            <w:r w:rsidRPr="00BD60CB">
              <w:rPr>
                <w:sz w:val="18"/>
                <w:szCs w:val="18"/>
              </w:rPr>
              <w:t>fasilitas</w:t>
            </w:r>
            <w:proofErr w:type="spellEnd"/>
            <w:r w:rsidRPr="00BD60CB">
              <w:rPr>
                <w:sz w:val="18"/>
                <w:szCs w:val="18"/>
              </w:rPr>
              <w:t xml:space="preserve">, </w:t>
            </w:r>
            <w:proofErr w:type="spellStart"/>
            <w:r w:rsidRPr="00BD60CB">
              <w:rPr>
                <w:sz w:val="18"/>
                <w:szCs w:val="18"/>
              </w:rPr>
              <w:t>mengurangi</w:t>
            </w:r>
            <w:proofErr w:type="spellEnd"/>
            <w:r w:rsidRPr="00BD60CB">
              <w:rPr>
                <w:sz w:val="18"/>
                <w:szCs w:val="18"/>
              </w:rPr>
              <w:t xml:space="preserve"> </w:t>
            </w:r>
            <w:proofErr w:type="spellStart"/>
            <w:r w:rsidRPr="00BD60CB">
              <w:rPr>
                <w:sz w:val="18"/>
                <w:szCs w:val="18"/>
              </w:rPr>
              <w:t>anggaran</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pengembangan</w:t>
            </w:r>
            <w:proofErr w:type="spellEnd"/>
            <w:r w:rsidRPr="00BD60CB">
              <w:rPr>
                <w:sz w:val="18"/>
                <w:szCs w:val="18"/>
              </w:rPr>
              <w:t xml:space="preserve"> </w:t>
            </w:r>
            <w:proofErr w:type="spellStart"/>
            <w:r w:rsidRPr="00BD60CB">
              <w:rPr>
                <w:sz w:val="18"/>
                <w:szCs w:val="18"/>
              </w:rPr>
              <w:t>pembelajaran</w:t>
            </w:r>
            <w:proofErr w:type="spellEnd"/>
            <w:r w:rsidRPr="00BD60CB">
              <w:rPr>
                <w:sz w:val="18"/>
                <w:szCs w:val="18"/>
              </w:rPr>
              <w:t>.</w:t>
            </w:r>
          </w:p>
        </w:tc>
        <w:tc>
          <w:tcPr>
            <w:tcW w:w="1607"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Menyusun</w:t>
            </w:r>
            <w:proofErr w:type="spellEnd"/>
            <w:r w:rsidRPr="00BD60CB">
              <w:rPr>
                <w:sz w:val="18"/>
                <w:szCs w:val="18"/>
              </w:rPr>
              <w:t xml:space="preserve"> </w:t>
            </w:r>
            <w:proofErr w:type="spellStart"/>
            <w:r w:rsidRPr="00BD60CB">
              <w:rPr>
                <w:sz w:val="18"/>
                <w:szCs w:val="18"/>
              </w:rPr>
              <w:t>rencana</w:t>
            </w:r>
            <w:proofErr w:type="spellEnd"/>
            <w:r w:rsidRPr="00BD60CB">
              <w:rPr>
                <w:sz w:val="18"/>
                <w:szCs w:val="18"/>
              </w:rPr>
              <w:t xml:space="preserve"> </w:t>
            </w:r>
            <w:proofErr w:type="spellStart"/>
            <w:r w:rsidRPr="00BD60CB">
              <w:rPr>
                <w:sz w:val="18"/>
                <w:szCs w:val="18"/>
              </w:rPr>
              <w:t>anggaran</w:t>
            </w:r>
            <w:proofErr w:type="spellEnd"/>
            <w:r w:rsidRPr="00BD60CB">
              <w:rPr>
                <w:sz w:val="18"/>
                <w:szCs w:val="18"/>
              </w:rPr>
              <w:t xml:space="preserve"> </w:t>
            </w:r>
            <w:proofErr w:type="spellStart"/>
            <w:r w:rsidRPr="00BD60CB">
              <w:rPr>
                <w:sz w:val="18"/>
                <w:szCs w:val="18"/>
              </w:rPr>
              <w:t>strategis</w:t>
            </w:r>
            <w:proofErr w:type="spellEnd"/>
            <w:r w:rsidRPr="00BD60CB">
              <w:rPr>
                <w:sz w:val="18"/>
                <w:szCs w:val="18"/>
              </w:rPr>
              <w:t xml:space="preserve"> </w:t>
            </w:r>
            <w:proofErr w:type="spellStart"/>
            <w:r w:rsidRPr="00BD60CB">
              <w:rPr>
                <w:sz w:val="18"/>
                <w:szCs w:val="18"/>
              </w:rPr>
              <w:t>dengan</w:t>
            </w:r>
            <w:proofErr w:type="spellEnd"/>
            <w:r w:rsidRPr="00BD60CB">
              <w:rPr>
                <w:sz w:val="18"/>
                <w:szCs w:val="18"/>
              </w:rPr>
              <w:t xml:space="preserve"> </w:t>
            </w:r>
            <w:proofErr w:type="spellStart"/>
            <w:r w:rsidRPr="00BD60CB">
              <w:rPr>
                <w:sz w:val="18"/>
                <w:szCs w:val="18"/>
              </w:rPr>
              <w:t>fokus</w:t>
            </w:r>
            <w:proofErr w:type="spellEnd"/>
            <w:r w:rsidRPr="00BD60CB">
              <w:rPr>
                <w:sz w:val="18"/>
                <w:szCs w:val="18"/>
              </w:rPr>
              <w:t xml:space="preserve"> </w:t>
            </w:r>
            <w:proofErr w:type="spellStart"/>
            <w:r w:rsidRPr="00BD60CB">
              <w:rPr>
                <w:sz w:val="18"/>
                <w:szCs w:val="18"/>
              </w:rPr>
              <w:t>pada</w:t>
            </w:r>
            <w:proofErr w:type="spellEnd"/>
            <w:r w:rsidRPr="00BD60CB">
              <w:rPr>
                <w:sz w:val="18"/>
                <w:szCs w:val="18"/>
              </w:rPr>
              <w:t xml:space="preserve"> </w:t>
            </w:r>
            <w:proofErr w:type="spellStart"/>
            <w:r w:rsidRPr="00BD60CB">
              <w:rPr>
                <w:sz w:val="18"/>
                <w:szCs w:val="18"/>
              </w:rPr>
              <w:t>pengembangan</w:t>
            </w:r>
            <w:proofErr w:type="spellEnd"/>
            <w:r w:rsidRPr="00BD60CB">
              <w:rPr>
                <w:sz w:val="18"/>
                <w:szCs w:val="18"/>
              </w:rPr>
              <w:t xml:space="preserve"> </w:t>
            </w:r>
            <w:proofErr w:type="spellStart"/>
            <w:r w:rsidRPr="00BD60CB">
              <w:rPr>
                <w:sz w:val="18"/>
                <w:szCs w:val="18"/>
              </w:rPr>
              <w:t>kualitas</w:t>
            </w:r>
            <w:proofErr w:type="spellEnd"/>
            <w:r w:rsidRPr="00BD60CB">
              <w:rPr>
                <w:sz w:val="18"/>
                <w:szCs w:val="18"/>
              </w:rPr>
              <w:t xml:space="preserve"> </w:t>
            </w:r>
            <w:proofErr w:type="spellStart"/>
            <w:r w:rsidRPr="00BD60CB">
              <w:rPr>
                <w:sz w:val="18"/>
                <w:szCs w:val="18"/>
              </w:rPr>
              <w:t>pendidikan</w:t>
            </w:r>
            <w:proofErr w:type="spellEnd"/>
            <w:r w:rsidRPr="00BD60CB">
              <w:rPr>
                <w:sz w:val="18"/>
                <w:szCs w:val="18"/>
              </w:rPr>
              <w:t>.</w:t>
            </w:r>
          </w:p>
        </w:tc>
      </w:tr>
      <w:tr w:rsidR="00BD635F" w:rsidRPr="00BD60CB" w:rsidTr="00457621">
        <w:tc>
          <w:tcPr>
            <w:tcW w:w="1103"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Kurangnya</w:t>
            </w:r>
            <w:proofErr w:type="spellEnd"/>
            <w:r w:rsidRPr="00BD60CB">
              <w:rPr>
                <w:sz w:val="18"/>
                <w:szCs w:val="18"/>
              </w:rPr>
              <w:t xml:space="preserve"> </w:t>
            </w:r>
            <w:proofErr w:type="spellStart"/>
            <w:r w:rsidRPr="00BD60CB">
              <w:rPr>
                <w:sz w:val="18"/>
                <w:szCs w:val="18"/>
              </w:rPr>
              <w:t>Fokus</w:t>
            </w:r>
            <w:proofErr w:type="spellEnd"/>
            <w:r w:rsidRPr="00BD60CB">
              <w:rPr>
                <w:sz w:val="18"/>
                <w:szCs w:val="18"/>
              </w:rPr>
              <w:t xml:space="preserve"> </w:t>
            </w:r>
            <w:proofErr w:type="spellStart"/>
            <w:r w:rsidRPr="00BD60CB">
              <w:rPr>
                <w:sz w:val="18"/>
                <w:szCs w:val="18"/>
              </w:rPr>
              <w:t>pada</w:t>
            </w:r>
            <w:proofErr w:type="spellEnd"/>
            <w:r w:rsidRPr="00BD60CB">
              <w:rPr>
                <w:sz w:val="18"/>
                <w:szCs w:val="18"/>
              </w:rPr>
              <w:t xml:space="preserve"> </w:t>
            </w:r>
            <w:proofErr w:type="spellStart"/>
            <w:r w:rsidRPr="00BD60CB">
              <w:rPr>
                <w:sz w:val="18"/>
                <w:szCs w:val="18"/>
              </w:rPr>
              <w:t>Inovasi</w:t>
            </w:r>
            <w:proofErr w:type="spellEnd"/>
            <w:r w:rsidRPr="00BD60CB">
              <w:rPr>
                <w:sz w:val="18"/>
                <w:szCs w:val="18"/>
              </w:rPr>
              <w:t xml:space="preserve"> </w:t>
            </w:r>
            <w:proofErr w:type="spellStart"/>
            <w:r w:rsidRPr="00BD60CB">
              <w:rPr>
                <w:sz w:val="18"/>
                <w:szCs w:val="18"/>
              </w:rPr>
              <w:t>Pendidikan</w:t>
            </w:r>
            <w:proofErr w:type="spellEnd"/>
          </w:p>
        </w:tc>
        <w:tc>
          <w:tcPr>
            <w:tcW w:w="2290"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r w:rsidRPr="00BD60CB">
              <w:rPr>
                <w:sz w:val="18"/>
                <w:szCs w:val="18"/>
              </w:rPr>
              <w:t xml:space="preserve">Dana BOS </w:t>
            </w:r>
            <w:proofErr w:type="spellStart"/>
            <w:r w:rsidRPr="00BD60CB">
              <w:rPr>
                <w:sz w:val="18"/>
                <w:szCs w:val="18"/>
              </w:rPr>
              <w:t>belum</w:t>
            </w:r>
            <w:proofErr w:type="spellEnd"/>
            <w:r w:rsidRPr="00BD60CB">
              <w:rPr>
                <w:sz w:val="18"/>
                <w:szCs w:val="18"/>
              </w:rPr>
              <w:t xml:space="preserve"> </w:t>
            </w:r>
            <w:proofErr w:type="spellStart"/>
            <w:r w:rsidRPr="00BD60CB">
              <w:rPr>
                <w:sz w:val="18"/>
                <w:szCs w:val="18"/>
              </w:rPr>
              <w:t>banyak</w:t>
            </w:r>
            <w:proofErr w:type="spellEnd"/>
            <w:r w:rsidRPr="00BD60CB">
              <w:rPr>
                <w:sz w:val="18"/>
                <w:szCs w:val="18"/>
              </w:rPr>
              <w:t xml:space="preserve"> </w:t>
            </w:r>
            <w:proofErr w:type="spellStart"/>
            <w:r w:rsidRPr="00BD60CB">
              <w:rPr>
                <w:sz w:val="18"/>
                <w:szCs w:val="18"/>
              </w:rPr>
              <w:t>digunakan</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kegiatan</w:t>
            </w:r>
            <w:proofErr w:type="spellEnd"/>
            <w:r w:rsidRPr="00BD60CB">
              <w:rPr>
                <w:sz w:val="18"/>
                <w:szCs w:val="18"/>
              </w:rPr>
              <w:t xml:space="preserve"> </w:t>
            </w:r>
            <w:proofErr w:type="spellStart"/>
            <w:r w:rsidRPr="00BD60CB">
              <w:rPr>
                <w:sz w:val="18"/>
                <w:szCs w:val="18"/>
              </w:rPr>
              <w:t>seperti</w:t>
            </w:r>
            <w:proofErr w:type="spellEnd"/>
            <w:r w:rsidRPr="00BD60CB">
              <w:rPr>
                <w:sz w:val="18"/>
                <w:szCs w:val="18"/>
              </w:rPr>
              <w:t xml:space="preserve"> </w:t>
            </w:r>
            <w:proofErr w:type="spellStart"/>
            <w:r w:rsidRPr="00BD60CB">
              <w:rPr>
                <w:sz w:val="18"/>
                <w:szCs w:val="18"/>
              </w:rPr>
              <w:t>pelatihan</w:t>
            </w:r>
            <w:proofErr w:type="spellEnd"/>
            <w:r w:rsidRPr="00BD60CB">
              <w:rPr>
                <w:sz w:val="18"/>
                <w:szCs w:val="18"/>
              </w:rPr>
              <w:t xml:space="preserve"> guru </w:t>
            </w:r>
            <w:proofErr w:type="spellStart"/>
            <w:r w:rsidRPr="00BD60CB">
              <w:rPr>
                <w:sz w:val="18"/>
                <w:szCs w:val="18"/>
              </w:rPr>
              <w:t>atau</w:t>
            </w:r>
            <w:proofErr w:type="spellEnd"/>
            <w:r w:rsidRPr="00BD60CB">
              <w:rPr>
                <w:sz w:val="18"/>
                <w:szCs w:val="18"/>
              </w:rPr>
              <w:t xml:space="preserve"> </w:t>
            </w:r>
            <w:proofErr w:type="spellStart"/>
            <w:r w:rsidRPr="00BD60CB">
              <w:rPr>
                <w:sz w:val="18"/>
                <w:szCs w:val="18"/>
              </w:rPr>
              <w:t>pengadaan</w:t>
            </w:r>
            <w:proofErr w:type="spellEnd"/>
            <w:r w:rsidRPr="00BD60CB">
              <w:rPr>
                <w:sz w:val="18"/>
                <w:szCs w:val="18"/>
              </w:rPr>
              <w:t xml:space="preserve"> </w:t>
            </w:r>
            <w:proofErr w:type="spellStart"/>
            <w:r w:rsidRPr="00BD60CB">
              <w:rPr>
                <w:sz w:val="18"/>
                <w:szCs w:val="18"/>
              </w:rPr>
              <w:t>alat</w:t>
            </w:r>
            <w:proofErr w:type="spellEnd"/>
            <w:r w:rsidRPr="00BD60CB">
              <w:rPr>
                <w:sz w:val="18"/>
                <w:szCs w:val="18"/>
              </w:rPr>
              <w:t xml:space="preserve"> bantu </w:t>
            </w:r>
            <w:proofErr w:type="spellStart"/>
            <w:r w:rsidRPr="00BD60CB">
              <w:rPr>
                <w:sz w:val="18"/>
                <w:szCs w:val="18"/>
              </w:rPr>
              <w:t>belajar</w:t>
            </w:r>
            <w:proofErr w:type="spellEnd"/>
            <w:r w:rsidRPr="00BD60CB">
              <w:rPr>
                <w:sz w:val="18"/>
                <w:szCs w:val="18"/>
              </w:rPr>
              <w:t xml:space="preserve"> modern.</w:t>
            </w:r>
          </w:p>
        </w:tc>
        <w:tc>
          <w:tcPr>
            <w:tcW w:w="1607" w:type="pct"/>
            <w:shd w:val="clear" w:color="auto" w:fill="auto"/>
            <w:vAlign w:val="center"/>
          </w:tcPr>
          <w:p w:rsidR="00BD635F" w:rsidRPr="00BD60CB" w:rsidRDefault="00BD635F" w:rsidP="00457621">
            <w:pPr>
              <w:ind w:left="0" w:firstLine="0"/>
              <w:rPr>
                <w:rFonts w:eastAsia="Calibri"/>
                <w:sz w:val="18"/>
                <w:szCs w:val="18"/>
              </w:rPr>
            </w:pPr>
            <w:r w:rsidRPr="00BD60CB">
              <w:rPr>
                <w:sz w:val="18"/>
                <w:szCs w:val="18"/>
              </w:rPr>
              <w:t>Meningkatkan pemahaman kepala sekolah dan tim terkait pentingnya inovasi dalam alokasi anggaran.</w:t>
            </w:r>
          </w:p>
        </w:tc>
      </w:tr>
      <w:tr w:rsidR="00BD635F" w:rsidRPr="00BD60CB" w:rsidTr="00457621">
        <w:trPr>
          <w:trHeight w:val="1046"/>
        </w:trPr>
        <w:tc>
          <w:tcPr>
            <w:tcW w:w="1103"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Keterbatasan</w:t>
            </w:r>
            <w:proofErr w:type="spellEnd"/>
            <w:r w:rsidRPr="00BD60CB">
              <w:rPr>
                <w:sz w:val="18"/>
                <w:szCs w:val="18"/>
              </w:rPr>
              <w:t xml:space="preserve"> </w:t>
            </w:r>
            <w:proofErr w:type="spellStart"/>
            <w:r w:rsidRPr="00BD60CB">
              <w:rPr>
                <w:sz w:val="18"/>
                <w:szCs w:val="18"/>
              </w:rPr>
              <w:t>Pengawasan</w:t>
            </w:r>
            <w:proofErr w:type="spellEnd"/>
          </w:p>
        </w:tc>
        <w:tc>
          <w:tcPr>
            <w:tcW w:w="2290"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Pengawasan</w:t>
            </w:r>
            <w:proofErr w:type="spellEnd"/>
            <w:r w:rsidRPr="00BD60CB">
              <w:rPr>
                <w:sz w:val="18"/>
                <w:szCs w:val="18"/>
              </w:rPr>
              <w:t xml:space="preserve"> </w:t>
            </w:r>
            <w:proofErr w:type="spellStart"/>
            <w:r w:rsidRPr="00BD60CB">
              <w:rPr>
                <w:sz w:val="18"/>
                <w:szCs w:val="18"/>
              </w:rPr>
              <w:t>penggunaan</w:t>
            </w:r>
            <w:proofErr w:type="spellEnd"/>
            <w:r w:rsidRPr="00BD60CB">
              <w:rPr>
                <w:sz w:val="18"/>
                <w:szCs w:val="18"/>
              </w:rPr>
              <w:t xml:space="preserve"> Dana BOS </w:t>
            </w:r>
            <w:proofErr w:type="spellStart"/>
            <w:r w:rsidRPr="00BD60CB">
              <w:rPr>
                <w:sz w:val="18"/>
                <w:szCs w:val="18"/>
              </w:rPr>
              <w:t>belum</w:t>
            </w:r>
            <w:proofErr w:type="spellEnd"/>
            <w:r w:rsidRPr="00BD60CB">
              <w:rPr>
                <w:sz w:val="18"/>
                <w:szCs w:val="18"/>
              </w:rPr>
              <w:t xml:space="preserve"> </w:t>
            </w:r>
            <w:proofErr w:type="spellStart"/>
            <w:r w:rsidRPr="00BD60CB">
              <w:rPr>
                <w:sz w:val="18"/>
                <w:szCs w:val="18"/>
              </w:rPr>
              <w:t>maksimal</w:t>
            </w:r>
            <w:proofErr w:type="spellEnd"/>
            <w:r w:rsidRPr="00BD60CB">
              <w:rPr>
                <w:sz w:val="18"/>
                <w:szCs w:val="18"/>
              </w:rPr>
              <w:t xml:space="preserve">, </w:t>
            </w:r>
            <w:proofErr w:type="spellStart"/>
            <w:r w:rsidRPr="00BD60CB">
              <w:rPr>
                <w:sz w:val="18"/>
                <w:szCs w:val="18"/>
              </w:rPr>
              <w:t>sehingga</w:t>
            </w:r>
            <w:proofErr w:type="spellEnd"/>
            <w:r w:rsidRPr="00BD60CB">
              <w:rPr>
                <w:sz w:val="18"/>
                <w:szCs w:val="18"/>
              </w:rPr>
              <w:t xml:space="preserve"> </w:t>
            </w:r>
            <w:proofErr w:type="spellStart"/>
            <w:r w:rsidRPr="00BD60CB">
              <w:rPr>
                <w:sz w:val="18"/>
                <w:szCs w:val="18"/>
              </w:rPr>
              <w:t>ada</w:t>
            </w:r>
            <w:proofErr w:type="spellEnd"/>
            <w:r w:rsidRPr="00BD60CB">
              <w:rPr>
                <w:sz w:val="18"/>
                <w:szCs w:val="18"/>
              </w:rPr>
              <w:t xml:space="preserve"> </w:t>
            </w:r>
            <w:proofErr w:type="spellStart"/>
            <w:r w:rsidRPr="00BD60CB">
              <w:rPr>
                <w:sz w:val="18"/>
                <w:szCs w:val="18"/>
              </w:rPr>
              <w:t>potensi</w:t>
            </w:r>
            <w:proofErr w:type="spellEnd"/>
            <w:r w:rsidRPr="00BD60CB">
              <w:rPr>
                <w:sz w:val="18"/>
                <w:szCs w:val="18"/>
              </w:rPr>
              <w:t xml:space="preserve"> </w:t>
            </w:r>
            <w:proofErr w:type="spellStart"/>
            <w:r w:rsidRPr="00BD60CB">
              <w:rPr>
                <w:sz w:val="18"/>
                <w:szCs w:val="18"/>
              </w:rPr>
              <w:t>ketidaktepatan</w:t>
            </w:r>
            <w:proofErr w:type="spellEnd"/>
            <w:r w:rsidRPr="00BD60CB">
              <w:rPr>
                <w:sz w:val="18"/>
                <w:szCs w:val="18"/>
              </w:rPr>
              <w:t xml:space="preserve"> </w:t>
            </w:r>
            <w:proofErr w:type="spellStart"/>
            <w:r w:rsidRPr="00BD60CB">
              <w:rPr>
                <w:sz w:val="18"/>
                <w:szCs w:val="18"/>
              </w:rPr>
              <w:t>alokasi</w:t>
            </w:r>
            <w:proofErr w:type="spellEnd"/>
            <w:r w:rsidRPr="00BD60CB">
              <w:rPr>
                <w:sz w:val="18"/>
                <w:szCs w:val="18"/>
              </w:rPr>
              <w:t>.</w:t>
            </w:r>
          </w:p>
        </w:tc>
        <w:tc>
          <w:tcPr>
            <w:tcW w:w="1607" w:type="pct"/>
            <w:shd w:val="clear" w:color="auto" w:fill="auto"/>
            <w:vAlign w:val="center"/>
          </w:tcPr>
          <w:p w:rsidR="00BD635F" w:rsidRPr="00BD60CB" w:rsidRDefault="00BD635F" w:rsidP="00BD635F">
            <w:pPr>
              <w:pStyle w:val="NormalWeb"/>
              <w:spacing w:before="0" w:beforeAutospacing="0" w:after="0" w:afterAutospacing="0"/>
              <w:jc w:val="both"/>
              <w:rPr>
                <w:sz w:val="18"/>
                <w:szCs w:val="18"/>
                <w:lang w:val="id-ID"/>
              </w:rPr>
            </w:pPr>
            <w:proofErr w:type="spellStart"/>
            <w:r w:rsidRPr="00BD60CB">
              <w:rPr>
                <w:sz w:val="18"/>
                <w:szCs w:val="18"/>
              </w:rPr>
              <w:t>Membentuk</w:t>
            </w:r>
            <w:proofErr w:type="spellEnd"/>
            <w:r w:rsidRPr="00BD60CB">
              <w:rPr>
                <w:sz w:val="18"/>
                <w:szCs w:val="18"/>
              </w:rPr>
              <w:t xml:space="preserve"> </w:t>
            </w:r>
            <w:proofErr w:type="spellStart"/>
            <w:r w:rsidRPr="00BD60CB">
              <w:rPr>
                <w:sz w:val="18"/>
                <w:szCs w:val="18"/>
              </w:rPr>
              <w:t>tim</w:t>
            </w:r>
            <w:proofErr w:type="spellEnd"/>
            <w:r w:rsidRPr="00BD60CB">
              <w:rPr>
                <w:sz w:val="18"/>
                <w:szCs w:val="18"/>
              </w:rPr>
              <w:t xml:space="preserve"> </w:t>
            </w:r>
            <w:proofErr w:type="spellStart"/>
            <w:r w:rsidRPr="00BD60CB">
              <w:rPr>
                <w:sz w:val="18"/>
                <w:szCs w:val="18"/>
              </w:rPr>
              <w:t>pengawasan</w:t>
            </w:r>
            <w:proofErr w:type="spellEnd"/>
            <w:r w:rsidRPr="00BD60CB">
              <w:rPr>
                <w:sz w:val="18"/>
                <w:szCs w:val="18"/>
              </w:rPr>
              <w:t xml:space="preserve"> internal </w:t>
            </w:r>
            <w:proofErr w:type="spellStart"/>
            <w:r w:rsidRPr="00BD60CB">
              <w:rPr>
                <w:sz w:val="18"/>
                <w:szCs w:val="18"/>
              </w:rPr>
              <w:t>dan</w:t>
            </w:r>
            <w:proofErr w:type="spellEnd"/>
            <w:r w:rsidRPr="00BD60CB">
              <w:rPr>
                <w:sz w:val="18"/>
                <w:szCs w:val="18"/>
              </w:rPr>
              <w:t xml:space="preserve"> </w:t>
            </w:r>
            <w:proofErr w:type="spellStart"/>
            <w:r w:rsidRPr="00BD60CB">
              <w:rPr>
                <w:sz w:val="18"/>
                <w:szCs w:val="18"/>
              </w:rPr>
              <w:t>eksternal</w:t>
            </w:r>
            <w:proofErr w:type="spellEnd"/>
            <w:r w:rsidRPr="00BD60CB">
              <w:rPr>
                <w:sz w:val="18"/>
                <w:szCs w:val="18"/>
              </w:rPr>
              <w:t xml:space="preserve"> </w:t>
            </w:r>
            <w:proofErr w:type="spellStart"/>
            <w:r w:rsidRPr="00BD60CB">
              <w:rPr>
                <w:sz w:val="18"/>
                <w:szCs w:val="18"/>
              </w:rPr>
              <w:t>untuk</w:t>
            </w:r>
            <w:proofErr w:type="spellEnd"/>
            <w:r w:rsidRPr="00BD60CB">
              <w:rPr>
                <w:sz w:val="18"/>
                <w:szCs w:val="18"/>
              </w:rPr>
              <w:t xml:space="preserve"> </w:t>
            </w:r>
            <w:proofErr w:type="spellStart"/>
            <w:r w:rsidRPr="00BD60CB">
              <w:rPr>
                <w:sz w:val="18"/>
                <w:szCs w:val="18"/>
              </w:rPr>
              <w:t>memastikan</w:t>
            </w:r>
            <w:proofErr w:type="spellEnd"/>
            <w:r w:rsidRPr="00BD60CB">
              <w:rPr>
                <w:sz w:val="18"/>
                <w:szCs w:val="18"/>
              </w:rPr>
              <w:t xml:space="preserve"> </w:t>
            </w:r>
            <w:proofErr w:type="spellStart"/>
            <w:r w:rsidRPr="00BD60CB">
              <w:rPr>
                <w:sz w:val="18"/>
                <w:szCs w:val="18"/>
              </w:rPr>
              <w:t>penggunaan</w:t>
            </w:r>
            <w:proofErr w:type="spellEnd"/>
            <w:r w:rsidRPr="00BD60CB">
              <w:rPr>
                <w:sz w:val="18"/>
                <w:szCs w:val="18"/>
              </w:rPr>
              <w:t xml:space="preserve"> </w:t>
            </w:r>
            <w:proofErr w:type="spellStart"/>
            <w:r w:rsidRPr="00BD60CB">
              <w:rPr>
                <w:sz w:val="18"/>
                <w:szCs w:val="18"/>
              </w:rPr>
              <w:t>dana</w:t>
            </w:r>
            <w:proofErr w:type="spellEnd"/>
            <w:r w:rsidRPr="00BD60CB">
              <w:rPr>
                <w:sz w:val="18"/>
                <w:szCs w:val="18"/>
              </w:rPr>
              <w:t xml:space="preserve"> </w:t>
            </w:r>
            <w:proofErr w:type="spellStart"/>
            <w:r w:rsidRPr="00BD60CB">
              <w:rPr>
                <w:sz w:val="18"/>
                <w:szCs w:val="18"/>
              </w:rPr>
              <w:t>sesuai</w:t>
            </w:r>
            <w:proofErr w:type="spellEnd"/>
            <w:r w:rsidRPr="00BD60CB">
              <w:rPr>
                <w:sz w:val="18"/>
                <w:szCs w:val="18"/>
              </w:rPr>
              <w:t xml:space="preserve"> </w:t>
            </w:r>
            <w:proofErr w:type="spellStart"/>
            <w:r w:rsidRPr="00BD60CB">
              <w:rPr>
                <w:sz w:val="18"/>
                <w:szCs w:val="18"/>
              </w:rPr>
              <w:t>prioritas</w:t>
            </w:r>
            <w:proofErr w:type="spellEnd"/>
            <w:r w:rsidRPr="00BD60CB">
              <w:rPr>
                <w:sz w:val="18"/>
                <w:szCs w:val="18"/>
              </w:rPr>
              <w:t>.</w:t>
            </w:r>
          </w:p>
        </w:tc>
      </w:tr>
    </w:tbl>
    <w:p w:rsidR="009A26D4" w:rsidRDefault="00BD635F" w:rsidP="009A26D4">
      <w:pPr>
        <w:ind w:left="0" w:firstLine="709"/>
      </w:pPr>
      <w:r w:rsidRPr="00457621">
        <w:t>Melalui solusi yang diterapkan secara konsisten, pemanfaatan Dana BOS dapat dioptimalkan untuk mendukung inovasi dan peningkatan kualitas pendidikan yang lebih baik.</w:t>
      </w:r>
      <w:r w:rsidR="009A26D4">
        <w:t xml:space="preserve"> Beberapa tantangan dalam pengelolaan pembiayaan pendidikan di sekolah mencakup alokasi dana yang tidak optimal, kurangnya fokus pada inovasi pendidikan, serta keterbatasan pengawasan. Sebagian besar dana masih digunakan untuk kebutuhan mendesak seperti perbaikan fasilitas, sehingga mengurangi anggaran bagi pengembangan pembelajaran. Selain itu, Dana BOS belum dimanfaatkan secara maksimal untuk kegiatan </w:t>
      </w:r>
      <w:r w:rsidR="009A26D4">
        <w:lastRenderedPageBreak/>
        <w:t>inovatif seperti pelatihan guru atau pengadaan alat bantu belajar modern, yang mencerminkan perlunya peningkatan pemahaman dari kepala sekolah dan tim terkait pentingnya inovasi dalam alokasi anggaran. Di sisi lain, pengawasan terhadap penggunaan Dana BOS juga masih terbatas, sehingga menimbulkan potensi ketidaktepatan dalam alokasi dana. Oleh karena itu, perlu disusun rencana anggaran yang strategis dan berorientasi pada peningkatan kualitas pendidikan, serta dibentuk tim pengawasan internal dan eksternal guna memastikan penggunaan dana sesuai dengan prioritas yang telah ditetapkan.</w:t>
      </w:r>
    </w:p>
    <w:p w:rsidR="004F5C3F" w:rsidRPr="00457621" w:rsidRDefault="004F5C3F" w:rsidP="009A26D4">
      <w:pPr>
        <w:ind w:left="0" w:firstLine="0"/>
      </w:pPr>
    </w:p>
    <w:p w:rsidR="00BD635F" w:rsidRPr="00BD60CB" w:rsidRDefault="00BD635F" w:rsidP="00BD635F">
      <w:pPr>
        <w:spacing w:line="276" w:lineRule="auto"/>
        <w:ind w:left="0" w:firstLine="0"/>
        <w:rPr>
          <w:b/>
          <w:bCs/>
          <w:sz w:val="24"/>
          <w:szCs w:val="24"/>
        </w:rPr>
      </w:pPr>
      <w:r w:rsidRPr="00BD60CB">
        <w:rPr>
          <w:b/>
          <w:bCs/>
          <w:sz w:val="24"/>
          <w:szCs w:val="24"/>
        </w:rPr>
        <w:t>Peran Kepala Sekolah dalam Pengelolaan Keuangan</w:t>
      </w:r>
    </w:p>
    <w:p w:rsidR="004F5C3F" w:rsidRDefault="00BD635F" w:rsidP="00457621">
      <w:pPr>
        <w:ind w:left="0" w:firstLine="709"/>
      </w:pPr>
      <w:r w:rsidRPr="00457621">
        <w:t>Kepala Sekolah memiliki peran yang sangat penting dalam pengelolaan keuangan di sekolah. Berdasarkan hasil wawancara dengan kepala sekolah bapak Edy Siswanto menyatakan bahwa ia terlibat langsung dalam perencanaan dan pengalokasian anggaran serta bertanggung jawab penuh atas transparansi dan akuntabilitas penggunaa</w:t>
      </w:r>
      <w:r w:rsidR="004F5C3F">
        <w:t>n dana. Bapak Edy mengungkapkan</w:t>
      </w:r>
    </w:p>
    <w:p w:rsidR="004F5C3F" w:rsidRDefault="004F5C3F" w:rsidP="00457621">
      <w:pPr>
        <w:ind w:left="0" w:firstLine="709"/>
      </w:pPr>
    </w:p>
    <w:p w:rsidR="00BD635F" w:rsidRDefault="00BD635F" w:rsidP="004F5C3F">
      <w:pPr>
        <w:ind w:firstLine="11"/>
      </w:pPr>
      <w:r w:rsidRPr="00457621">
        <w:t>“Sebagai kepala sekolah, saya harus memastikan dana digunakan dengan seefisien mungkin dan mendukung pengembangan kualitas pendidikan.”</w:t>
      </w:r>
    </w:p>
    <w:p w:rsidR="004F5C3F" w:rsidRPr="00457621" w:rsidRDefault="004F5C3F" w:rsidP="004F5C3F">
      <w:pPr>
        <w:ind w:firstLine="11"/>
      </w:pPr>
    </w:p>
    <w:p w:rsidR="00BD635F" w:rsidRPr="00457621" w:rsidRDefault="00BD635F" w:rsidP="00457621">
      <w:pPr>
        <w:ind w:left="0" w:firstLine="709"/>
      </w:pPr>
      <w:r w:rsidRPr="00457621">
        <w:t>Namun meskipun ada upaya maksimal dalam pengelolaan, keterbatasan sumber daya manusia dan pengawasan yang kurang efektif menjadi tantangan utama. Kepala sekolah mengakui bahwa dengan jumlah staf yang terbatas, pengelolaan anggaran tidak selalu optimal. Untuk itu, perlu ada peningkatan kapasitas staf dalam pengelolaan keuangan dan pembentukan sistem pengawasan yang lebih efektif. Dengan demikian, peran kepala sekolah yang strategis dalam pengelolaan keuangan dapat lebih maksimal dalam meningkatkan kualitas pendidikan.</w:t>
      </w:r>
    </w:p>
    <w:p w:rsidR="00BD635F" w:rsidRDefault="00BD635F" w:rsidP="00457621">
      <w:pPr>
        <w:ind w:left="0" w:firstLine="709"/>
      </w:pPr>
      <w:r w:rsidRPr="00BD60CB">
        <w:t>Tabel 3. Temuan Hasil Wawancara tentang Peran Kepala Sekolah dalam Pengelolaan Keuangan</w:t>
      </w:r>
    </w:p>
    <w:p w:rsidR="008154C1" w:rsidRPr="00BD60CB" w:rsidRDefault="008154C1" w:rsidP="00457621">
      <w:pPr>
        <w:ind w:left="0" w:firstLine="709"/>
      </w:pPr>
    </w:p>
    <w:tbl>
      <w:tblPr>
        <w:tblW w:w="4817" w:type="pct"/>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1985"/>
        <w:gridCol w:w="3397"/>
        <w:gridCol w:w="2473"/>
      </w:tblGrid>
      <w:tr w:rsidR="00BD635F" w:rsidRPr="00BD60CB" w:rsidTr="008154C1">
        <w:trPr>
          <w:tblHeader/>
        </w:trPr>
        <w:tc>
          <w:tcPr>
            <w:tcW w:w="1264" w:type="pct"/>
            <w:shd w:val="clear" w:color="auto" w:fill="auto"/>
          </w:tcPr>
          <w:p w:rsidR="00BD635F" w:rsidRPr="00BD60CB" w:rsidRDefault="00BD635F" w:rsidP="00886826">
            <w:pPr>
              <w:pStyle w:val="NormalWeb"/>
              <w:spacing w:before="0" w:beforeAutospacing="0" w:after="0" w:afterAutospacing="0"/>
              <w:jc w:val="center"/>
              <w:rPr>
                <w:b/>
                <w:bCs/>
                <w:sz w:val="18"/>
                <w:szCs w:val="18"/>
                <w:lang w:val="id-ID"/>
              </w:rPr>
            </w:pPr>
            <w:r w:rsidRPr="00BD60CB">
              <w:rPr>
                <w:b/>
                <w:bCs/>
                <w:sz w:val="18"/>
                <w:szCs w:val="18"/>
                <w:lang w:val="id-ID"/>
              </w:rPr>
              <w:t>Aspek</w:t>
            </w:r>
          </w:p>
        </w:tc>
        <w:tc>
          <w:tcPr>
            <w:tcW w:w="2162" w:type="pct"/>
            <w:shd w:val="clear" w:color="auto" w:fill="auto"/>
          </w:tcPr>
          <w:p w:rsidR="00BD635F" w:rsidRPr="00BD60CB" w:rsidRDefault="00BD635F" w:rsidP="00886826">
            <w:pPr>
              <w:pStyle w:val="NormalWeb"/>
              <w:spacing w:before="0" w:beforeAutospacing="0" w:after="0" w:afterAutospacing="0"/>
              <w:jc w:val="center"/>
              <w:rPr>
                <w:b/>
                <w:bCs/>
                <w:sz w:val="18"/>
                <w:szCs w:val="18"/>
                <w:lang w:val="id-ID"/>
              </w:rPr>
            </w:pPr>
            <w:r w:rsidRPr="00BD60CB">
              <w:rPr>
                <w:b/>
                <w:bCs/>
                <w:sz w:val="18"/>
                <w:szCs w:val="18"/>
                <w:lang w:val="id-ID"/>
              </w:rPr>
              <w:t>Deskripsi</w:t>
            </w:r>
          </w:p>
        </w:tc>
        <w:tc>
          <w:tcPr>
            <w:tcW w:w="1574" w:type="pct"/>
            <w:shd w:val="clear" w:color="auto" w:fill="auto"/>
          </w:tcPr>
          <w:p w:rsidR="00BD635F" w:rsidRPr="00BD60CB" w:rsidRDefault="00BD635F" w:rsidP="00886826">
            <w:pPr>
              <w:pStyle w:val="NormalWeb"/>
              <w:spacing w:before="0" w:beforeAutospacing="0" w:after="0" w:afterAutospacing="0"/>
              <w:jc w:val="center"/>
              <w:rPr>
                <w:b/>
                <w:bCs/>
                <w:sz w:val="18"/>
                <w:szCs w:val="18"/>
                <w:lang w:val="id-ID"/>
              </w:rPr>
            </w:pPr>
            <w:r w:rsidRPr="00BD60CB">
              <w:rPr>
                <w:b/>
                <w:bCs/>
                <w:sz w:val="18"/>
                <w:szCs w:val="18"/>
                <w:lang w:val="id-ID"/>
              </w:rPr>
              <w:t>Solusi</w:t>
            </w:r>
          </w:p>
        </w:tc>
      </w:tr>
      <w:tr w:rsidR="00BD635F" w:rsidRPr="00BD60CB" w:rsidTr="004F5C3F">
        <w:trPr>
          <w:trHeight w:val="957"/>
        </w:trPr>
        <w:tc>
          <w:tcPr>
            <w:tcW w:w="1264" w:type="pct"/>
            <w:shd w:val="clear" w:color="auto" w:fill="auto"/>
            <w:vAlign w:val="center"/>
          </w:tcPr>
          <w:p w:rsidR="00BD635F" w:rsidRPr="004F5C3F" w:rsidRDefault="004F5C3F" w:rsidP="004F5C3F">
            <w:pPr>
              <w:pStyle w:val="NormalWeb"/>
              <w:spacing w:before="0" w:beforeAutospacing="0" w:after="0" w:afterAutospacing="0"/>
              <w:jc w:val="both"/>
              <w:rPr>
                <w:sz w:val="20"/>
                <w:szCs w:val="18"/>
                <w:lang w:val="id-ID"/>
              </w:rPr>
            </w:pPr>
            <w:proofErr w:type="spellStart"/>
            <w:r w:rsidRPr="004F5C3F">
              <w:rPr>
                <w:sz w:val="20"/>
                <w:szCs w:val="18"/>
              </w:rPr>
              <w:t>Tanggung</w:t>
            </w:r>
            <w:proofErr w:type="spellEnd"/>
            <w:r w:rsidRPr="004F5C3F">
              <w:rPr>
                <w:sz w:val="20"/>
                <w:szCs w:val="18"/>
              </w:rPr>
              <w:t xml:space="preserve"> </w:t>
            </w:r>
            <w:proofErr w:type="spellStart"/>
            <w:r w:rsidRPr="004F5C3F">
              <w:rPr>
                <w:sz w:val="20"/>
                <w:szCs w:val="18"/>
              </w:rPr>
              <w:t>Jawab</w:t>
            </w:r>
            <w:proofErr w:type="spellEnd"/>
            <w:r w:rsidRPr="004F5C3F">
              <w:rPr>
                <w:sz w:val="20"/>
                <w:szCs w:val="18"/>
                <w:lang w:val="id-ID"/>
              </w:rPr>
              <w:t xml:space="preserve"> </w:t>
            </w:r>
            <w:proofErr w:type="spellStart"/>
            <w:r w:rsidR="00BD635F" w:rsidRPr="004F5C3F">
              <w:rPr>
                <w:sz w:val="20"/>
                <w:szCs w:val="18"/>
              </w:rPr>
              <w:t>Pengelolaan</w:t>
            </w:r>
            <w:proofErr w:type="spellEnd"/>
            <w:r w:rsidR="00BD635F" w:rsidRPr="004F5C3F">
              <w:rPr>
                <w:sz w:val="20"/>
                <w:szCs w:val="18"/>
              </w:rPr>
              <w:t xml:space="preserve"> </w:t>
            </w:r>
            <w:r w:rsidRPr="004F5C3F">
              <w:rPr>
                <w:sz w:val="20"/>
                <w:szCs w:val="18"/>
                <w:lang w:val="id-ID"/>
              </w:rPr>
              <w:t>K</w:t>
            </w:r>
            <w:proofErr w:type="spellStart"/>
            <w:r w:rsidR="00BD635F" w:rsidRPr="004F5C3F">
              <w:rPr>
                <w:sz w:val="20"/>
                <w:szCs w:val="18"/>
              </w:rPr>
              <w:t>euangan</w:t>
            </w:r>
            <w:proofErr w:type="spellEnd"/>
          </w:p>
        </w:tc>
        <w:tc>
          <w:tcPr>
            <w:tcW w:w="2162"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proofErr w:type="spellStart"/>
            <w:r w:rsidRPr="004F5C3F">
              <w:rPr>
                <w:sz w:val="20"/>
                <w:szCs w:val="18"/>
              </w:rPr>
              <w:t>Kepala</w:t>
            </w:r>
            <w:proofErr w:type="spellEnd"/>
            <w:r w:rsidRPr="004F5C3F">
              <w:rPr>
                <w:sz w:val="20"/>
                <w:szCs w:val="18"/>
              </w:rPr>
              <w:t xml:space="preserve"> </w:t>
            </w:r>
            <w:proofErr w:type="spellStart"/>
            <w:r w:rsidRPr="004F5C3F">
              <w:rPr>
                <w:sz w:val="20"/>
                <w:szCs w:val="18"/>
              </w:rPr>
              <w:t>Sekolah</w:t>
            </w:r>
            <w:proofErr w:type="spellEnd"/>
            <w:r w:rsidRPr="004F5C3F">
              <w:rPr>
                <w:sz w:val="20"/>
                <w:szCs w:val="18"/>
              </w:rPr>
              <w:t xml:space="preserve"> </w:t>
            </w:r>
            <w:proofErr w:type="spellStart"/>
            <w:r w:rsidRPr="004F5C3F">
              <w:rPr>
                <w:sz w:val="20"/>
                <w:szCs w:val="18"/>
              </w:rPr>
              <w:t>bertanggung</w:t>
            </w:r>
            <w:proofErr w:type="spellEnd"/>
            <w:r w:rsidRPr="004F5C3F">
              <w:rPr>
                <w:sz w:val="20"/>
                <w:szCs w:val="18"/>
              </w:rPr>
              <w:t xml:space="preserve"> </w:t>
            </w:r>
            <w:proofErr w:type="spellStart"/>
            <w:r w:rsidRPr="004F5C3F">
              <w:rPr>
                <w:sz w:val="20"/>
                <w:szCs w:val="18"/>
              </w:rPr>
              <w:t>jawab</w:t>
            </w:r>
            <w:proofErr w:type="spellEnd"/>
            <w:r w:rsidRPr="004F5C3F">
              <w:rPr>
                <w:sz w:val="20"/>
                <w:szCs w:val="18"/>
              </w:rPr>
              <w:t xml:space="preserve"> </w:t>
            </w:r>
            <w:proofErr w:type="spellStart"/>
            <w:r w:rsidRPr="004F5C3F">
              <w:rPr>
                <w:sz w:val="20"/>
                <w:szCs w:val="18"/>
              </w:rPr>
              <w:t>penuh</w:t>
            </w:r>
            <w:proofErr w:type="spellEnd"/>
            <w:r w:rsidRPr="004F5C3F">
              <w:rPr>
                <w:sz w:val="20"/>
                <w:szCs w:val="18"/>
              </w:rPr>
              <w:t xml:space="preserve"> </w:t>
            </w:r>
            <w:proofErr w:type="spellStart"/>
            <w:r w:rsidRPr="004F5C3F">
              <w:rPr>
                <w:sz w:val="20"/>
                <w:szCs w:val="18"/>
              </w:rPr>
              <w:t>dalam</w:t>
            </w:r>
            <w:proofErr w:type="spellEnd"/>
            <w:r w:rsidRPr="004F5C3F">
              <w:rPr>
                <w:sz w:val="20"/>
                <w:szCs w:val="18"/>
              </w:rPr>
              <w:t xml:space="preserve"> </w:t>
            </w:r>
            <w:proofErr w:type="spellStart"/>
            <w:r w:rsidRPr="004F5C3F">
              <w:rPr>
                <w:sz w:val="20"/>
                <w:szCs w:val="18"/>
              </w:rPr>
              <w:t>merencanakan</w:t>
            </w:r>
            <w:proofErr w:type="spellEnd"/>
            <w:r w:rsidRPr="004F5C3F">
              <w:rPr>
                <w:sz w:val="20"/>
                <w:szCs w:val="18"/>
              </w:rPr>
              <w:t xml:space="preserve"> </w:t>
            </w:r>
            <w:proofErr w:type="spellStart"/>
            <w:r w:rsidRPr="004F5C3F">
              <w:rPr>
                <w:sz w:val="20"/>
                <w:szCs w:val="18"/>
              </w:rPr>
              <w:t>dan</w:t>
            </w:r>
            <w:proofErr w:type="spellEnd"/>
            <w:r w:rsidRPr="004F5C3F">
              <w:rPr>
                <w:sz w:val="20"/>
                <w:szCs w:val="18"/>
              </w:rPr>
              <w:t xml:space="preserve"> </w:t>
            </w:r>
            <w:proofErr w:type="spellStart"/>
            <w:r w:rsidRPr="004F5C3F">
              <w:rPr>
                <w:sz w:val="20"/>
                <w:szCs w:val="18"/>
              </w:rPr>
              <w:t>mengelola</w:t>
            </w:r>
            <w:proofErr w:type="spellEnd"/>
            <w:r w:rsidRPr="004F5C3F">
              <w:rPr>
                <w:sz w:val="20"/>
                <w:szCs w:val="18"/>
              </w:rPr>
              <w:t xml:space="preserve"> </w:t>
            </w:r>
            <w:proofErr w:type="spellStart"/>
            <w:r w:rsidRPr="004F5C3F">
              <w:rPr>
                <w:sz w:val="20"/>
                <w:szCs w:val="18"/>
              </w:rPr>
              <w:t>anggaran</w:t>
            </w:r>
            <w:proofErr w:type="spellEnd"/>
            <w:r w:rsidRPr="004F5C3F">
              <w:rPr>
                <w:sz w:val="20"/>
                <w:szCs w:val="18"/>
              </w:rPr>
              <w:t xml:space="preserve">, </w:t>
            </w:r>
            <w:proofErr w:type="spellStart"/>
            <w:r w:rsidRPr="004F5C3F">
              <w:rPr>
                <w:sz w:val="20"/>
                <w:szCs w:val="18"/>
              </w:rPr>
              <w:t>baik</w:t>
            </w:r>
            <w:proofErr w:type="spellEnd"/>
            <w:r w:rsidRPr="004F5C3F">
              <w:rPr>
                <w:sz w:val="20"/>
                <w:szCs w:val="18"/>
              </w:rPr>
              <w:t xml:space="preserve"> </w:t>
            </w:r>
            <w:proofErr w:type="spellStart"/>
            <w:r w:rsidRPr="004F5C3F">
              <w:rPr>
                <w:sz w:val="20"/>
                <w:szCs w:val="18"/>
              </w:rPr>
              <w:t>dana</w:t>
            </w:r>
            <w:proofErr w:type="spellEnd"/>
            <w:r w:rsidRPr="004F5C3F">
              <w:rPr>
                <w:sz w:val="20"/>
                <w:szCs w:val="18"/>
              </w:rPr>
              <w:t xml:space="preserve"> BOS </w:t>
            </w:r>
            <w:proofErr w:type="spellStart"/>
            <w:r w:rsidRPr="004F5C3F">
              <w:rPr>
                <w:sz w:val="20"/>
                <w:szCs w:val="18"/>
              </w:rPr>
              <w:t>maupun</w:t>
            </w:r>
            <w:proofErr w:type="spellEnd"/>
            <w:r w:rsidRPr="004F5C3F">
              <w:rPr>
                <w:sz w:val="20"/>
                <w:szCs w:val="18"/>
              </w:rPr>
              <w:t xml:space="preserve"> </w:t>
            </w:r>
            <w:proofErr w:type="spellStart"/>
            <w:r w:rsidRPr="004F5C3F">
              <w:rPr>
                <w:sz w:val="20"/>
                <w:szCs w:val="18"/>
              </w:rPr>
              <w:t>dana</w:t>
            </w:r>
            <w:proofErr w:type="spellEnd"/>
            <w:r w:rsidRPr="004F5C3F">
              <w:rPr>
                <w:sz w:val="20"/>
                <w:szCs w:val="18"/>
              </w:rPr>
              <w:t xml:space="preserve"> </w:t>
            </w:r>
            <w:proofErr w:type="spellStart"/>
            <w:r w:rsidRPr="004F5C3F">
              <w:rPr>
                <w:sz w:val="20"/>
                <w:szCs w:val="18"/>
              </w:rPr>
              <w:t>bantuan</w:t>
            </w:r>
            <w:proofErr w:type="spellEnd"/>
            <w:r w:rsidRPr="004F5C3F">
              <w:rPr>
                <w:sz w:val="20"/>
                <w:szCs w:val="18"/>
              </w:rPr>
              <w:t xml:space="preserve"> </w:t>
            </w:r>
            <w:proofErr w:type="spellStart"/>
            <w:r w:rsidRPr="004F5C3F">
              <w:rPr>
                <w:sz w:val="20"/>
                <w:szCs w:val="18"/>
              </w:rPr>
              <w:t>lainnya</w:t>
            </w:r>
            <w:proofErr w:type="spellEnd"/>
            <w:r w:rsidRPr="004F5C3F">
              <w:rPr>
                <w:sz w:val="20"/>
                <w:szCs w:val="18"/>
              </w:rPr>
              <w:t>.</w:t>
            </w:r>
          </w:p>
        </w:tc>
        <w:tc>
          <w:tcPr>
            <w:tcW w:w="1574"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proofErr w:type="spellStart"/>
            <w:r w:rsidRPr="004F5C3F">
              <w:rPr>
                <w:sz w:val="20"/>
                <w:szCs w:val="18"/>
              </w:rPr>
              <w:t>Menyusun</w:t>
            </w:r>
            <w:proofErr w:type="spellEnd"/>
            <w:r w:rsidRPr="004F5C3F">
              <w:rPr>
                <w:sz w:val="20"/>
                <w:szCs w:val="18"/>
              </w:rPr>
              <w:t xml:space="preserve"> </w:t>
            </w:r>
            <w:proofErr w:type="spellStart"/>
            <w:r w:rsidRPr="004F5C3F">
              <w:rPr>
                <w:sz w:val="20"/>
                <w:szCs w:val="18"/>
              </w:rPr>
              <w:t>rencana</w:t>
            </w:r>
            <w:proofErr w:type="spellEnd"/>
            <w:r w:rsidRPr="004F5C3F">
              <w:rPr>
                <w:sz w:val="20"/>
                <w:szCs w:val="18"/>
              </w:rPr>
              <w:t xml:space="preserve"> </w:t>
            </w:r>
            <w:proofErr w:type="spellStart"/>
            <w:r w:rsidRPr="004F5C3F">
              <w:rPr>
                <w:sz w:val="20"/>
                <w:szCs w:val="18"/>
              </w:rPr>
              <w:t>anggaran</w:t>
            </w:r>
            <w:proofErr w:type="spellEnd"/>
            <w:r w:rsidRPr="004F5C3F">
              <w:rPr>
                <w:sz w:val="20"/>
                <w:szCs w:val="18"/>
              </w:rPr>
              <w:t xml:space="preserve"> yang </w:t>
            </w:r>
            <w:proofErr w:type="spellStart"/>
            <w:r w:rsidRPr="004F5C3F">
              <w:rPr>
                <w:sz w:val="20"/>
                <w:szCs w:val="18"/>
              </w:rPr>
              <w:t>lebih</w:t>
            </w:r>
            <w:proofErr w:type="spellEnd"/>
            <w:r w:rsidRPr="004F5C3F">
              <w:rPr>
                <w:sz w:val="20"/>
                <w:szCs w:val="18"/>
              </w:rPr>
              <w:t xml:space="preserve"> </w:t>
            </w:r>
            <w:proofErr w:type="spellStart"/>
            <w:r w:rsidRPr="004F5C3F">
              <w:rPr>
                <w:sz w:val="20"/>
                <w:szCs w:val="18"/>
              </w:rPr>
              <w:t>strategis</w:t>
            </w:r>
            <w:proofErr w:type="spellEnd"/>
            <w:r w:rsidRPr="004F5C3F">
              <w:rPr>
                <w:sz w:val="20"/>
                <w:szCs w:val="18"/>
              </w:rPr>
              <w:t xml:space="preserve"> </w:t>
            </w:r>
            <w:proofErr w:type="spellStart"/>
            <w:r w:rsidRPr="004F5C3F">
              <w:rPr>
                <w:sz w:val="20"/>
                <w:szCs w:val="18"/>
              </w:rPr>
              <w:t>dan</w:t>
            </w:r>
            <w:proofErr w:type="spellEnd"/>
            <w:r w:rsidRPr="004F5C3F">
              <w:rPr>
                <w:sz w:val="20"/>
                <w:szCs w:val="18"/>
              </w:rPr>
              <w:t xml:space="preserve"> </w:t>
            </w:r>
            <w:proofErr w:type="spellStart"/>
            <w:r w:rsidRPr="004F5C3F">
              <w:rPr>
                <w:sz w:val="20"/>
                <w:szCs w:val="18"/>
              </w:rPr>
              <w:t>memastikan</w:t>
            </w:r>
            <w:proofErr w:type="spellEnd"/>
            <w:r w:rsidRPr="004F5C3F">
              <w:rPr>
                <w:sz w:val="20"/>
                <w:szCs w:val="18"/>
              </w:rPr>
              <w:t xml:space="preserve"> </w:t>
            </w:r>
            <w:proofErr w:type="spellStart"/>
            <w:r w:rsidRPr="004F5C3F">
              <w:rPr>
                <w:sz w:val="20"/>
                <w:szCs w:val="18"/>
              </w:rPr>
              <w:t>pengelolaan</w:t>
            </w:r>
            <w:proofErr w:type="spellEnd"/>
            <w:r w:rsidRPr="004F5C3F">
              <w:rPr>
                <w:sz w:val="20"/>
                <w:szCs w:val="18"/>
              </w:rPr>
              <w:t xml:space="preserve"> </w:t>
            </w:r>
            <w:proofErr w:type="spellStart"/>
            <w:r w:rsidRPr="004F5C3F">
              <w:rPr>
                <w:sz w:val="20"/>
                <w:szCs w:val="18"/>
              </w:rPr>
              <w:t>dana</w:t>
            </w:r>
            <w:proofErr w:type="spellEnd"/>
            <w:r w:rsidRPr="004F5C3F">
              <w:rPr>
                <w:sz w:val="20"/>
                <w:szCs w:val="18"/>
              </w:rPr>
              <w:t xml:space="preserve"> yang </w:t>
            </w:r>
            <w:proofErr w:type="spellStart"/>
            <w:r w:rsidRPr="004F5C3F">
              <w:rPr>
                <w:sz w:val="20"/>
                <w:szCs w:val="18"/>
              </w:rPr>
              <w:t>transparan</w:t>
            </w:r>
            <w:proofErr w:type="spellEnd"/>
            <w:r w:rsidRPr="004F5C3F">
              <w:rPr>
                <w:sz w:val="20"/>
                <w:szCs w:val="18"/>
              </w:rPr>
              <w:t>.</w:t>
            </w:r>
          </w:p>
        </w:tc>
      </w:tr>
      <w:tr w:rsidR="00BD635F" w:rsidRPr="00BD60CB" w:rsidTr="004F5C3F">
        <w:trPr>
          <w:trHeight w:val="986"/>
        </w:trPr>
        <w:tc>
          <w:tcPr>
            <w:tcW w:w="1264"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proofErr w:type="spellStart"/>
            <w:r w:rsidRPr="004F5C3F">
              <w:rPr>
                <w:sz w:val="20"/>
                <w:szCs w:val="18"/>
              </w:rPr>
              <w:t>Keterbatasan</w:t>
            </w:r>
            <w:proofErr w:type="spellEnd"/>
            <w:r w:rsidRPr="004F5C3F">
              <w:rPr>
                <w:sz w:val="20"/>
                <w:szCs w:val="18"/>
              </w:rPr>
              <w:t xml:space="preserve"> </w:t>
            </w:r>
            <w:proofErr w:type="spellStart"/>
            <w:r w:rsidRPr="004F5C3F">
              <w:rPr>
                <w:sz w:val="20"/>
                <w:szCs w:val="18"/>
              </w:rPr>
              <w:t>Sumber</w:t>
            </w:r>
            <w:proofErr w:type="spellEnd"/>
            <w:r w:rsidRPr="004F5C3F">
              <w:rPr>
                <w:sz w:val="20"/>
                <w:szCs w:val="18"/>
              </w:rPr>
              <w:t xml:space="preserve"> </w:t>
            </w:r>
            <w:proofErr w:type="spellStart"/>
            <w:r w:rsidRPr="004F5C3F">
              <w:rPr>
                <w:sz w:val="20"/>
                <w:szCs w:val="18"/>
              </w:rPr>
              <w:t>Daya</w:t>
            </w:r>
            <w:proofErr w:type="spellEnd"/>
          </w:p>
        </w:tc>
        <w:tc>
          <w:tcPr>
            <w:tcW w:w="2162"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proofErr w:type="spellStart"/>
            <w:r w:rsidRPr="004F5C3F">
              <w:rPr>
                <w:sz w:val="20"/>
                <w:szCs w:val="18"/>
              </w:rPr>
              <w:t>Keterbatasan</w:t>
            </w:r>
            <w:proofErr w:type="spellEnd"/>
            <w:r w:rsidRPr="004F5C3F">
              <w:rPr>
                <w:sz w:val="20"/>
                <w:szCs w:val="18"/>
              </w:rPr>
              <w:t xml:space="preserve"> </w:t>
            </w:r>
            <w:proofErr w:type="spellStart"/>
            <w:r w:rsidRPr="004F5C3F">
              <w:rPr>
                <w:sz w:val="20"/>
                <w:szCs w:val="18"/>
              </w:rPr>
              <w:t>staf</w:t>
            </w:r>
            <w:proofErr w:type="spellEnd"/>
            <w:r w:rsidRPr="004F5C3F">
              <w:rPr>
                <w:sz w:val="20"/>
                <w:szCs w:val="18"/>
              </w:rPr>
              <w:t xml:space="preserve"> yang </w:t>
            </w:r>
            <w:proofErr w:type="spellStart"/>
            <w:r w:rsidRPr="004F5C3F">
              <w:rPr>
                <w:sz w:val="20"/>
                <w:szCs w:val="18"/>
              </w:rPr>
              <w:t>memiliki</w:t>
            </w:r>
            <w:proofErr w:type="spellEnd"/>
            <w:r w:rsidRPr="004F5C3F">
              <w:rPr>
                <w:sz w:val="20"/>
                <w:szCs w:val="18"/>
              </w:rPr>
              <w:t xml:space="preserve"> </w:t>
            </w:r>
            <w:proofErr w:type="spellStart"/>
            <w:r w:rsidRPr="004F5C3F">
              <w:rPr>
                <w:sz w:val="20"/>
                <w:szCs w:val="18"/>
              </w:rPr>
              <w:t>keahlian</w:t>
            </w:r>
            <w:proofErr w:type="spellEnd"/>
            <w:r w:rsidRPr="004F5C3F">
              <w:rPr>
                <w:sz w:val="20"/>
                <w:szCs w:val="18"/>
              </w:rPr>
              <w:t xml:space="preserve"> </w:t>
            </w:r>
            <w:proofErr w:type="spellStart"/>
            <w:r w:rsidRPr="004F5C3F">
              <w:rPr>
                <w:sz w:val="20"/>
                <w:szCs w:val="18"/>
              </w:rPr>
              <w:t>dalam</w:t>
            </w:r>
            <w:proofErr w:type="spellEnd"/>
            <w:r w:rsidRPr="004F5C3F">
              <w:rPr>
                <w:sz w:val="20"/>
                <w:szCs w:val="18"/>
              </w:rPr>
              <w:t xml:space="preserve"> </w:t>
            </w:r>
            <w:proofErr w:type="spellStart"/>
            <w:r w:rsidRPr="004F5C3F">
              <w:rPr>
                <w:sz w:val="20"/>
                <w:szCs w:val="18"/>
              </w:rPr>
              <w:t>pengelolaan</w:t>
            </w:r>
            <w:proofErr w:type="spellEnd"/>
            <w:r w:rsidRPr="004F5C3F">
              <w:rPr>
                <w:sz w:val="20"/>
                <w:szCs w:val="18"/>
              </w:rPr>
              <w:t xml:space="preserve"> </w:t>
            </w:r>
            <w:proofErr w:type="spellStart"/>
            <w:r w:rsidRPr="004F5C3F">
              <w:rPr>
                <w:sz w:val="20"/>
                <w:szCs w:val="18"/>
              </w:rPr>
              <w:t>keuangan</w:t>
            </w:r>
            <w:proofErr w:type="spellEnd"/>
            <w:r w:rsidRPr="004F5C3F">
              <w:rPr>
                <w:sz w:val="20"/>
                <w:szCs w:val="18"/>
              </w:rPr>
              <w:t xml:space="preserve"> </w:t>
            </w:r>
            <w:proofErr w:type="spellStart"/>
            <w:r w:rsidRPr="004F5C3F">
              <w:rPr>
                <w:sz w:val="20"/>
                <w:szCs w:val="18"/>
              </w:rPr>
              <w:t>menghambat</w:t>
            </w:r>
            <w:proofErr w:type="spellEnd"/>
            <w:r w:rsidRPr="004F5C3F">
              <w:rPr>
                <w:sz w:val="20"/>
                <w:szCs w:val="18"/>
              </w:rPr>
              <w:t xml:space="preserve"> </w:t>
            </w:r>
            <w:proofErr w:type="spellStart"/>
            <w:r w:rsidRPr="004F5C3F">
              <w:rPr>
                <w:sz w:val="20"/>
                <w:szCs w:val="18"/>
              </w:rPr>
              <w:t>pengelolaan</w:t>
            </w:r>
            <w:proofErr w:type="spellEnd"/>
            <w:r w:rsidRPr="004F5C3F">
              <w:rPr>
                <w:sz w:val="20"/>
                <w:szCs w:val="18"/>
              </w:rPr>
              <w:t xml:space="preserve"> </w:t>
            </w:r>
            <w:proofErr w:type="spellStart"/>
            <w:r w:rsidRPr="004F5C3F">
              <w:rPr>
                <w:sz w:val="20"/>
                <w:szCs w:val="18"/>
              </w:rPr>
              <w:t>dana</w:t>
            </w:r>
            <w:proofErr w:type="spellEnd"/>
            <w:r w:rsidRPr="004F5C3F">
              <w:rPr>
                <w:sz w:val="20"/>
                <w:szCs w:val="18"/>
              </w:rPr>
              <w:t xml:space="preserve"> yang </w:t>
            </w:r>
            <w:proofErr w:type="spellStart"/>
            <w:r w:rsidRPr="004F5C3F">
              <w:rPr>
                <w:sz w:val="20"/>
                <w:szCs w:val="18"/>
              </w:rPr>
              <w:t>lebih</w:t>
            </w:r>
            <w:proofErr w:type="spellEnd"/>
            <w:r w:rsidRPr="004F5C3F">
              <w:rPr>
                <w:sz w:val="20"/>
                <w:szCs w:val="18"/>
              </w:rPr>
              <w:t xml:space="preserve"> </w:t>
            </w:r>
            <w:proofErr w:type="spellStart"/>
            <w:r w:rsidRPr="004F5C3F">
              <w:rPr>
                <w:sz w:val="20"/>
                <w:szCs w:val="18"/>
              </w:rPr>
              <w:t>efektif</w:t>
            </w:r>
            <w:proofErr w:type="spellEnd"/>
            <w:r w:rsidRPr="004F5C3F">
              <w:rPr>
                <w:sz w:val="20"/>
                <w:szCs w:val="18"/>
              </w:rPr>
              <w:t>.</w:t>
            </w:r>
          </w:p>
        </w:tc>
        <w:tc>
          <w:tcPr>
            <w:tcW w:w="1574" w:type="pct"/>
            <w:shd w:val="clear" w:color="auto" w:fill="auto"/>
            <w:vAlign w:val="center"/>
          </w:tcPr>
          <w:p w:rsidR="00BD635F" w:rsidRPr="004F5C3F" w:rsidRDefault="00BD635F" w:rsidP="004F5C3F">
            <w:pPr>
              <w:ind w:left="0" w:firstLine="0"/>
              <w:rPr>
                <w:rFonts w:eastAsia="Calibri"/>
                <w:sz w:val="20"/>
                <w:szCs w:val="18"/>
              </w:rPr>
            </w:pPr>
            <w:r w:rsidRPr="004F5C3F">
              <w:rPr>
                <w:sz w:val="20"/>
                <w:szCs w:val="18"/>
              </w:rPr>
              <w:t>Memberikan pelatihan tentang pengelolaan keuangan kepada staf dan memperkuat kapasitas tim pengelola.</w:t>
            </w:r>
          </w:p>
        </w:tc>
      </w:tr>
      <w:tr w:rsidR="00BD635F" w:rsidRPr="00BD60CB" w:rsidTr="004F5C3F">
        <w:trPr>
          <w:trHeight w:val="1256"/>
        </w:trPr>
        <w:tc>
          <w:tcPr>
            <w:tcW w:w="1264"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proofErr w:type="spellStart"/>
            <w:r w:rsidRPr="004F5C3F">
              <w:rPr>
                <w:sz w:val="20"/>
                <w:szCs w:val="18"/>
              </w:rPr>
              <w:t>Pengawasan</w:t>
            </w:r>
            <w:proofErr w:type="spellEnd"/>
            <w:r w:rsidRPr="004F5C3F">
              <w:rPr>
                <w:sz w:val="20"/>
                <w:szCs w:val="18"/>
              </w:rPr>
              <w:t xml:space="preserve"> </w:t>
            </w:r>
            <w:proofErr w:type="spellStart"/>
            <w:r w:rsidRPr="004F5C3F">
              <w:rPr>
                <w:sz w:val="20"/>
                <w:szCs w:val="18"/>
              </w:rPr>
              <w:t>Keuangan</w:t>
            </w:r>
            <w:proofErr w:type="spellEnd"/>
          </w:p>
        </w:tc>
        <w:tc>
          <w:tcPr>
            <w:tcW w:w="2162"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r w:rsidRPr="004F5C3F">
              <w:rPr>
                <w:sz w:val="20"/>
                <w:szCs w:val="18"/>
              </w:rPr>
              <w:t xml:space="preserve">Proses </w:t>
            </w:r>
            <w:proofErr w:type="spellStart"/>
            <w:r w:rsidRPr="004F5C3F">
              <w:rPr>
                <w:sz w:val="20"/>
                <w:szCs w:val="18"/>
              </w:rPr>
              <w:t>pengawasan</w:t>
            </w:r>
            <w:proofErr w:type="spellEnd"/>
            <w:r w:rsidRPr="004F5C3F">
              <w:rPr>
                <w:sz w:val="20"/>
                <w:szCs w:val="18"/>
              </w:rPr>
              <w:t xml:space="preserve"> </w:t>
            </w:r>
            <w:proofErr w:type="spellStart"/>
            <w:r w:rsidRPr="004F5C3F">
              <w:rPr>
                <w:sz w:val="20"/>
                <w:szCs w:val="18"/>
              </w:rPr>
              <w:t>terhadap</w:t>
            </w:r>
            <w:proofErr w:type="spellEnd"/>
            <w:r w:rsidRPr="004F5C3F">
              <w:rPr>
                <w:sz w:val="20"/>
                <w:szCs w:val="18"/>
              </w:rPr>
              <w:t xml:space="preserve"> </w:t>
            </w:r>
            <w:proofErr w:type="spellStart"/>
            <w:r w:rsidRPr="004F5C3F">
              <w:rPr>
                <w:sz w:val="20"/>
                <w:szCs w:val="18"/>
              </w:rPr>
              <w:t>penggunaan</w:t>
            </w:r>
            <w:proofErr w:type="spellEnd"/>
            <w:r w:rsidRPr="004F5C3F">
              <w:rPr>
                <w:sz w:val="20"/>
                <w:szCs w:val="18"/>
              </w:rPr>
              <w:t xml:space="preserve"> </w:t>
            </w:r>
            <w:proofErr w:type="spellStart"/>
            <w:r w:rsidRPr="004F5C3F">
              <w:rPr>
                <w:sz w:val="20"/>
                <w:szCs w:val="18"/>
              </w:rPr>
              <w:t>dana</w:t>
            </w:r>
            <w:proofErr w:type="spellEnd"/>
            <w:r w:rsidRPr="004F5C3F">
              <w:rPr>
                <w:sz w:val="20"/>
                <w:szCs w:val="18"/>
              </w:rPr>
              <w:t xml:space="preserve"> </w:t>
            </w:r>
            <w:proofErr w:type="spellStart"/>
            <w:r w:rsidRPr="004F5C3F">
              <w:rPr>
                <w:sz w:val="20"/>
                <w:szCs w:val="18"/>
              </w:rPr>
              <w:t>belum</w:t>
            </w:r>
            <w:proofErr w:type="spellEnd"/>
            <w:r w:rsidRPr="004F5C3F">
              <w:rPr>
                <w:sz w:val="20"/>
                <w:szCs w:val="18"/>
              </w:rPr>
              <w:t xml:space="preserve"> </w:t>
            </w:r>
            <w:proofErr w:type="spellStart"/>
            <w:r w:rsidRPr="004F5C3F">
              <w:rPr>
                <w:sz w:val="20"/>
                <w:szCs w:val="18"/>
              </w:rPr>
              <w:t>sepenuhnya</w:t>
            </w:r>
            <w:proofErr w:type="spellEnd"/>
            <w:r w:rsidRPr="004F5C3F">
              <w:rPr>
                <w:sz w:val="20"/>
                <w:szCs w:val="18"/>
              </w:rPr>
              <w:t xml:space="preserve"> </w:t>
            </w:r>
            <w:proofErr w:type="spellStart"/>
            <w:r w:rsidRPr="004F5C3F">
              <w:rPr>
                <w:sz w:val="20"/>
                <w:szCs w:val="18"/>
              </w:rPr>
              <w:t>efektif</w:t>
            </w:r>
            <w:proofErr w:type="spellEnd"/>
            <w:r w:rsidRPr="004F5C3F">
              <w:rPr>
                <w:sz w:val="20"/>
                <w:szCs w:val="18"/>
              </w:rPr>
              <w:t xml:space="preserve"> </w:t>
            </w:r>
            <w:proofErr w:type="spellStart"/>
            <w:r w:rsidRPr="004F5C3F">
              <w:rPr>
                <w:sz w:val="20"/>
                <w:szCs w:val="18"/>
              </w:rPr>
              <w:t>dan</w:t>
            </w:r>
            <w:proofErr w:type="spellEnd"/>
            <w:r w:rsidRPr="004F5C3F">
              <w:rPr>
                <w:sz w:val="20"/>
                <w:szCs w:val="18"/>
              </w:rPr>
              <w:t xml:space="preserve"> </w:t>
            </w:r>
            <w:proofErr w:type="spellStart"/>
            <w:r w:rsidRPr="004F5C3F">
              <w:rPr>
                <w:sz w:val="20"/>
                <w:szCs w:val="18"/>
              </w:rPr>
              <w:t>membutuhkan</w:t>
            </w:r>
            <w:proofErr w:type="spellEnd"/>
            <w:r w:rsidRPr="004F5C3F">
              <w:rPr>
                <w:sz w:val="20"/>
                <w:szCs w:val="18"/>
              </w:rPr>
              <w:t xml:space="preserve"> </w:t>
            </w:r>
            <w:proofErr w:type="spellStart"/>
            <w:r w:rsidRPr="004F5C3F">
              <w:rPr>
                <w:sz w:val="20"/>
                <w:szCs w:val="18"/>
              </w:rPr>
              <w:t>peningkatan</w:t>
            </w:r>
            <w:proofErr w:type="spellEnd"/>
            <w:r w:rsidRPr="004F5C3F">
              <w:rPr>
                <w:sz w:val="20"/>
                <w:szCs w:val="18"/>
              </w:rPr>
              <w:t xml:space="preserve"> </w:t>
            </w:r>
            <w:proofErr w:type="spellStart"/>
            <w:r w:rsidRPr="004F5C3F">
              <w:rPr>
                <w:sz w:val="20"/>
                <w:szCs w:val="18"/>
              </w:rPr>
              <w:t>dalam</w:t>
            </w:r>
            <w:proofErr w:type="spellEnd"/>
            <w:r w:rsidRPr="004F5C3F">
              <w:rPr>
                <w:sz w:val="20"/>
                <w:szCs w:val="18"/>
              </w:rPr>
              <w:t xml:space="preserve"> </w:t>
            </w:r>
            <w:proofErr w:type="spellStart"/>
            <w:r w:rsidRPr="004F5C3F">
              <w:rPr>
                <w:sz w:val="20"/>
                <w:szCs w:val="18"/>
              </w:rPr>
              <w:t>sistem</w:t>
            </w:r>
            <w:proofErr w:type="spellEnd"/>
            <w:r w:rsidRPr="004F5C3F">
              <w:rPr>
                <w:sz w:val="20"/>
                <w:szCs w:val="18"/>
              </w:rPr>
              <w:t xml:space="preserve"> </w:t>
            </w:r>
            <w:proofErr w:type="spellStart"/>
            <w:r w:rsidRPr="004F5C3F">
              <w:rPr>
                <w:sz w:val="20"/>
                <w:szCs w:val="18"/>
              </w:rPr>
              <w:t>pengawasan</w:t>
            </w:r>
            <w:proofErr w:type="spellEnd"/>
            <w:r w:rsidRPr="004F5C3F">
              <w:rPr>
                <w:sz w:val="20"/>
                <w:szCs w:val="18"/>
              </w:rPr>
              <w:t xml:space="preserve"> internal.</w:t>
            </w:r>
          </w:p>
        </w:tc>
        <w:tc>
          <w:tcPr>
            <w:tcW w:w="1574" w:type="pct"/>
            <w:shd w:val="clear" w:color="auto" w:fill="auto"/>
            <w:vAlign w:val="center"/>
          </w:tcPr>
          <w:p w:rsidR="00BD635F" w:rsidRPr="004F5C3F" w:rsidRDefault="00BD635F" w:rsidP="004F5C3F">
            <w:pPr>
              <w:pStyle w:val="NormalWeb"/>
              <w:spacing w:before="0" w:beforeAutospacing="0" w:after="0" w:afterAutospacing="0"/>
              <w:jc w:val="both"/>
              <w:rPr>
                <w:sz w:val="20"/>
                <w:szCs w:val="18"/>
                <w:lang w:val="id-ID"/>
              </w:rPr>
            </w:pPr>
            <w:proofErr w:type="spellStart"/>
            <w:r w:rsidRPr="004F5C3F">
              <w:rPr>
                <w:sz w:val="20"/>
                <w:szCs w:val="18"/>
              </w:rPr>
              <w:t>Meningkatkan</w:t>
            </w:r>
            <w:proofErr w:type="spellEnd"/>
            <w:r w:rsidRPr="004F5C3F">
              <w:rPr>
                <w:sz w:val="20"/>
                <w:szCs w:val="18"/>
              </w:rPr>
              <w:t xml:space="preserve"> </w:t>
            </w:r>
            <w:proofErr w:type="spellStart"/>
            <w:r w:rsidRPr="004F5C3F">
              <w:rPr>
                <w:sz w:val="20"/>
                <w:szCs w:val="18"/>
              </w:rPr>
              <w:t>sistem</w:t>
            </w:r>
            <w:proofErr w:type="spellEnd"/>
            <w:r w:rsidRPr="004F5C3F">
              <w:rPr>
                <w:sz w:val="20"/>
                <w:szCs w:val="18"/>
              </w:rPr>
              <w:t xml:space="preserve"> </w:t>
            </w:r>
            <w:proofErr w:type="spellStart"/>
            <w:r w:rsidRPr="004F5C3F">
              <w:rPr>
                <w:sz w:val="20"/>
                <w:szCs w:val="18"/>
              </w:rPr>
              <w:t>pengawasan</w:t>
            </w:r>
            <w:proofErr w:type="spellEnd"/>
            <w:r w:rsidRPr="004F5C3F">
              <w:rPr>
                <w:sz w:val="20"/>
                <w:szCs w:val="18"/>
              </w:rPr>
              <w:t xml:space="preserve"> internal </w:t>
            </w:r>
            <w:proofErr w:type="spellStart"/>
            <w:r w:rsidRPr="004F5C3F">
              <w:rPr>
                <w:sz w:val="20"/>
                <w:szCs w:val="18"/>
              </w:rPr>
              <w:t>dan</w:t>
            </w:r>
            <w:proofErr w:type="spellEnd"/>
            <w:r w:rsidRPr="004F5C3F">
              <w:rPr>
                <w:sz w:val="20"/>
                <w:szCs w:val="18"/>
              </w:rPr>
              <w:t xml:space="preserve"> </w:t>
            </w:r>
            <w:proofErr w:type="spellStart"/>
            <w:r w:rsidRPr="004F5C3F">
              <w:rPr>
                <w:sz w:val="20"/>
                <w:szCs w:val="18"/>
              </w:rPr>
              <w:t>eksternal</w:t>
            </w:r>
            <w:proofErr w:type="spellEnd"/>
            <w:r w:rsidRPr="004F5C3F">
              <w:rPr>
                <w:sz w:val="20"/>
                <w:szCs w:val="18"/>
              </w:rPr>
              <w:t xml:space="preserve"> </w:t>
            </w:r>
            <w:proofErr w:type="spellStart"/>
            <w:r w:rsidRPr="004F5C3F">
              <w:rPr>
                <w:sz w:val="20"/>
                <w:szCs w:val="18"/>
              </w:rPr>
              <w:t>untuk</w:t>
            </w:r>
            <w:proofErr w:type="spellEnd"/>
            <w:r w:rsidRPr="004F5C3F">
              <w:rPr>
                <w:sz w:val="20"/>
                <w:szCs w:val="18"/>
              </w:rPr>
              <w:t xml:space="preserve"> </w:t>
            </w:r>
            <w:proofErr w:type="spellStart"/>
            <w:r w:rsidRPr="004F5C3F">
              <w:rPr>
                <w:sz w:val="20"/>
                <w:szCs w:val="18"/>
              </w:rPr>
              <w:t>memastikan</w:t>
            </w:r>
            <w:proofErr w:type="spellEnd"/>
            <w:r w:rsidRPr="004F5C3F">
              <w:rPr>
                <w:sz w:val="20"/>
                <w:szCs w:val="18"/>
              </w:rPr>
              <w:t xml:space="preserve"> </w:t>
            </w:r>
            <w:proofErr w:type="spellStart"/>
            <w:r w:rsidRPr="004F5C3F">
              <w:rPr>
                <w:sz w:val="20"/>
                <w:szCs w:val="18"/>
              </w:rPr>
              <w:t>penggunaan</w:t>
            </w:r>
            <w:proofErr w:type="spellEnd"/>
            <w:r w:rsidRPr="004F5C3F">
              <w:rPr>
                <w:sz w:val="20"/>
                <w:szCs w:val="18"/>
              </w:rPr>
              <w:t xml:space="preserve"> </w:t>
            </w:r>
            <w:proofErr w:type="spellStart"/>
            <w:r w:rsidRPr="004F5C3F">
              <w:rPr>
                <w:sz w:val="20"/>
                <w:szCs w:val="18"/>
              </w:rPr>
              <w:t>dana</w:t>
            </w:r>
            <w:proofErr w:type="spellEnd"/>
            <w:r w:rsidRPr="004F5C3F">
              <w:rPr>
                <w:sz w:val="20"/>
                <w:szCs w:val="18"/>
              </w:rPr>
              <w:t xml:space="preserve"> yang </w:t>
            </w:r>
            <w:proofErr w:type="spellStart"/>
            <w:r w:rsidRPr="004F5C3F">
              <w:rPr>
                <w:sz w:val="20"/>
                <w:szCs w:val="18"/>
              </w:rPr>
              <w:t>sesuai</w:t>
            </w:r>
            <w:proofErr w:type="spellEnd"/>
            <w:r w:rsidRPr="004F5C3F">
              <w:rPr>
                <w:sz w:val="20"/>
                <w:szCs w:val="18"/>
              </w:rPr>
              <w:t>.</w:t>
            </w:r>
          </w:p>
        </w:tc>
      </w:tr>
    </w:tbl>
    <w:p w:rsidR="009A26D4" w:rsidRDefault="009A26D4" w:rsidP="00457621">
      <w:pPr>
        <w:ind w:left="0" w:firstLine="709"/>
      </w:pPr>
    </w:p>
    <w:p w:rsidR="00BD635F" w:rsidRDefault="00BD635F" w:rsidP="00457621">
      <w:pPr>
        <w:ind w:left="0" w:firstLine="709"/>
      </w:pPr>
      <w:r w:rsidRPr="00457621">
        <w:t>Dengan peran yang lebih strategis dan sistem pengelolaan yang lebih efisien, Kepala Sekolah dapat memastikan pengelolaan keuangan yang lebih baik dan mendukung peningkatan kualitas pendidikan di SMPN 3 Siliragung.</w:t>
      </w:r>
    </w:p>
    <w:p w:rsidR="009A26D4" w:rsidRDefault="009A26D4" w:rsidP="00457621">
      <w:pPr>
        <w:ind w:left="0" w:firstLine="709"/>
      </w:pPr>
      <w:r>
        <w:t xml:space="preserve">Pengelolaan keuangan di sekolah menghadapi sejumlah tantangan, mulai dari tanggung jawab yang besar di pundak kepala sekolah, keterbatasan sumber daya manusia, hingga lemahnya sistem pengawasan. Kepala sekolah memegang tanggung jawab penuh </w:t>
      </w:r>
      <w:r>
        <w:lastRenderedPageBreak/>
        <w:t>dalam merencanakan dan mengelola anggaran, termasuk Dana BOS dan bantuan lainnya, sehingga diperlukan penyusunan rencana anggaran yang lebih strategis dan transparan. Namun, keterbatasan staf yang memiliki keahlian dalam pengelolaan keuangan menjadi hambatan dalam menciptakan pengelolaan yang efektif, sehingga perlu adanya pelatihan dan penguatan kapasitas tim pengelola. Di sisi lain, proses pengawasan keuangan yang belum sepenuhnya efektif menunjukkan perlunya peningkatan sistem pengawasan internal dan eksternal guna memastikan bahwa penggunaan dana dilakukan secara tepat dan sesuai dengan perencanaan.</w:t>
      </w:r>
    </w:p>
    <w:p w:rsidR="00457621" w:rsidRPr="00457621" w:rsidRDefault="00457621" w:rsidP="00457621">
      <w:pPr>
        <w:ind w:left="0" w:firstLine="709"/>
      </w:pPr>
    </w:p>
    <w:p w:rsidR="00BD635F" w:rsidRDefault="00457621" w:rsidP="004F5C3F">
      <w:pPr>
        <w:pStyle w:val="BodyText"/>
        <w:spacing w:line="276" w:lineRule="auto"/>
        <w:ind w:firstLine="0"/>
        <w:rPr>
          <w:b/>
          <w:sz w:val="22"/>
          <w:szCs w:val="22"/>
          <w:lang w:val="id-ID"/>
        </w:rPr>
      </w:pPr>
      <w:r w:rsidRPr="00457621">
        <w:rPr>
          <w:b/>
          <w:sz w:val="22"/>
          <w:szCs w:val="22"/>
          <w:lang w:val="id-ID"/>
        </w:rPr>
        <w:t>KESIMPULAN</w:t>
      </w:r>
    </w:p>
    <w:p w:rsidR="004F5C3F" w:rsidRPr="00457621" w:rsidRDefault="004F5C3F" w:rsidP="004F5C3F">
      <w:pPr>
        <w:pStyle w:val="BodyText"/>
        <w:spacing w:line="276" w:lineRule="auto"/>
        <w:ind w:firstLine="0"/>
        <w:rPr>
          <w:b/>
          <w:sz w:val="22"/>
          <w:szCs w:val="22"/>
          <w:lang w:val="id-ID"/>
        </w:rPr>
      </w:pPr>
    </w:p>
    <w:p w:rsidR="00BD635F" w:rsidRPr="00457621" w:rsidRDefault="00BD635F" w:rsidP="004F5C3F">
      <w:pPr>
        <w:ind w:left="0" w:firstLine="709"/>
      </w:pPr>
      <w:r w:rsidRPr="00457621">
        <w:t>Berdasarkan hasil penelitian, SMPN 3 Siliragung Banyuwangi menghadapi tantangan signifikan dalam pembiayaan pendidikan, terutama terkait keterbatasan anggaran operasional. Dana BOS yang menjadi sumber utama pendanaan sering kali tidak mencukupi untuk memenuhi seluruh kebutuhan sekolah, baik untuk kebutuhan operasional rutin maupun pengembangan kualitas pembelajaran. Akibatnya sekolah harus mengutamakan kebutuhan yang mendesak seperti pemeliharaan fasilitas sementara kegiatan pengembangan seperti pelatihan guru dan pengadaan bahan ajar mendapatkan porsi anggaran yang minim. Hal ini menunjukkan perlunya strategi pengelolaan dana yang lebih efisien dan berorientasi pada pengembangan pendidikan.</w:t>
      </w:r>
    </w:p>
    <w:p w:rsidR="00BD635F" w:rsidRPr="00457621" w:rsidRDefault="00BD635F" w:rsidP="00457621">
      <w:pPr>
        <w:ind w:left="0" w:firstLine="709"/>
      </w:pPr>
      <w:r w:rsidRPr="00457621">
        <w:t>Pemanfaatan Dana BOS juga belum maksimal dengan sebagian besar dana dialokasikan untuk kebutuhan fisik dan administratif. Meskipun dana ini memberikan manfaat besar dalam menopang operasional sekolah, pengelolaannya sering kali kurang terarah pada peningkatan mutu pendidikan. Kepala Sekolah memiliki peran penting dalam perencanaan dan alokasi anggaran, tetapi keterbatasan sumber daya manusia dan pengawasan yang kurang efektif menjadi kendala dalam mengoptimalkan penggunaan dana. Oleh karena itu perlu dilakukan pelatihan bagi pengelola keuangan sekolah serta peningkatan sistem pengawasan dan transparansi untuk memastikan bahwa setiap anggaran digunakan sesuai dengan prioritas yang telah ditetapkan.</w:t>
      </w:r>
    </w:p>
    <w:p w:rsidR="00BD635F" w:rsidRPr="009F62A1" w:rsidRDefault="00BD635F" w:rsidP="00457621">
      <w:pPr>
        <w:ind w:left="0" w:firstLine="709"/>
      </w:pPr>
      <w:r w:rsidRPr="00457621">
        <w:t>Dengan pengelolaan dana yang lebih strategis dan kolaborasi yang kuat antara Kepala Sekolah, guru, komite sekolah, dan pihak terkait lainnya, tantangan dalam pembiayaan pendidikan di SMPN 3 Siliragung dapat diatasi. Selain itu, peluang untuk mencari sumber dana alternatif, seperti kerjasama dengan lembaga swasta atau program bantuan pemerintah, harus dimanfaatkan secara maksimal. Langkah-langkah tersebut akan memungkinkan sekolah untuk tidak hanya mengelola anggaran yang ada secara lebih efektif, tetapi juga meningkatkan kualitas pendidikan yang diberikan kepada siswa.</w:t>
      </w:r>
    </w:p>
    <w:p w:rsidR="00BD635F" w:rsidRDefault="00BD635F" w:rsidP="00BD635F">
      <w:pPr>
        <w:pStyle w:val="BodyText"/>
        <w:spacing w:before="120" w:line="276" w:lineRule="auto"/>
        <w:ind w:firstLine="0"/>
        <w:rPr>
          <w:b/>
          <w:sz w:val="24"/>
          <w:szCs w:val="24"/>
          <w:lang w:val="id-ID"/>
        </w:rPr>
      </w:pPr>
      <w:r w:rsidRPr="009F62A1">
        <w:rPr>
          <w:b/>
          <w:sz w:val="24"/>
          <w:szCs w:val="24"/>
          <w:lang w:val="id-ID"/>
        </w:rPr>
        <w:t>Saran</w:t>
      </w:r>
    </w:p>
    <w:p w:rsidR="00457621" w:rsidRDefault="00E51DBF" w:rsidP="009E2669">
      <w:pPr>
        <w:pStyle w:val="BodyText"/>
        <w:spacing w:line="240" w:lineRule="auto"/>
        <w:ind w:firstLine="284"/>
        <w:rPr>
          <w:rFonts w:eastAsia="Times New Roman"/>
          <w:sz w:val="24"/>
          <w:szCs w:val="24"/>
          <w:lang w:val="id-ID"/>
        </w:rPr>
      </w:pPr>
      <w:proofErr w:type="spellStart"/>
      <w:proofErr w:type="gramStart"/>
      <w:r w:rsidRPr="004F5C3F">
        <w:rPr>
          <w:rFonts w:eastAsia="Times New Roman"/>
          <w:sz w:val="24"/>
          <w:szCs w:val="24"/>
        </w:rPr>
        <w:t>Optimalisasi</w:t>
      </w:r>
      <w:proofErr w:type="spellEnd"/>
      <w:r w:rsidRPr="004F5C3F">
        <w:rPr>
          <w:rFonts w:eastAsia="Times New Roman"/>
          <w:sz w:val="24"/>
          <w:szCs w:val="24"/>
        </w:rPr>
        <w:t xml:space="preserve"> </w:t>
      </w:r>
      <w:proofErr w:type="spellStart"/>
      <w:r w:rsidRPr="004F5C3F">
        <w:rPr>
          <w:rFonts w:eastAsia="Times New Roman"/>
          <w:sz w:val="24"/>
          <w:szCs w:val="24"/>
        </w:rPr>
        <w:t>alokasi</w:t>
      </w:r>
      <w:proofErr w:type="spellEnd"/>
      <w:r w:rsidRPr="004F5C3F">
        <w:rPr>
          <w:rFonts w:eastAsia="Times New Roman"/>
          <w:sz w:val="24"/>
          <w:szCs w:val="24"/>
        </w:rPr>
        <w:t xml:space="preserve"> Dana BOS perlu dilakukan dengan menyusun prioritas anggaran yang strategis dan lebih terfokus pada pengembangan pembelajaran, seperti pelatihan guru, pengadaan bahan ajar, serta penerapan teknologi pendidikan.</w:t>
      </w:r>
      <w:proofErr w:type="gramEnd"/>
      <w:r w:rsidRPr="004F5C3F">
        <w:rPr>
          <w:rFonts w:eastAsia="Times New Roman"/>
          <w:sz w:val="24"/>
          <w:szCs w:val="24"/>
        </w:rPr>
        <w:t xml:space="preserve"> Selain itu, peningkatan transparansi dan pengawasan keuangan sangat penting dengan membentuk tim pengelola keuangan yang terlatih serta memperkuat sistem pengawasan internal dan eksternal agar penggunaan dana benar-benar sesuai dengan kebutuhan. Di sisi lain, sekolah juga perlu melakukan diversifikasi sumber pendanaan melalui kerja </w:t>
      </w:r>
      <w:proofErr w:type="gramStart"/>
      <w:r w:rsidRPr="004F5C3F">
        <w:rPr>
          <w:rFonts w:eastAsia="Times New Roman"/>
          <w:sz w:val="24"/>
          <w:szCs w:val="24"/>
        </w:rPr>
        <w:t>sama</w:t>
      </w:r>
      <w:proofErr w:type="gramEnd"/>
      <w:r w:rsidRPr="004F5C3F">
        <w:rPr>
          <w:rFonts w:eastAsia="Times New Roman"/>
          <w:sz w:val="24"/>
          <w:szCs w:val="24"/>
        </w:rPr>
        <w:t xml:space="preserve"> dengan sektor swasta, alumni, maupun program </w:t>
      </w:r>
      <w:proofErr w:type="spellStart"/>
      <w:r w:rsidRPr="004F5C3F">
        <w:rPr>
          <w:rFonts w:eastAsia="Times New Roman"/>
          <w:sz w:val="24"/>
          <w:szCs w:val="24"/>
        </w:rPr>
        <w:t>pemerintah</w:t>
      </w:r>
      <w:proofErr w:type="spellEnd"/>
      <w:r w:rsidRPr="004F5C3F">
        <w:rPr>
          <w:rFonts w:eastAsia="Times New Roman"/>
          <w:sz w:val="24"/>
          <w:szCs w:val="24"/>
        </w:rPr>
        <w:t xml:space="preserve"> </w:t>
      </w:r>
      <w:proofErr w:type="spellStart"/>
      <w:r w:rsidRPr="004F5C3F">
        <w:rPr>
          <w:rFonts w:eastAsia="Times New Roman"/>
          <w:sz w:val="24"/>
          <w:szCs w:val="24"/>
        </w:rPr>
        <w:t>sebagai</w:t>
      </w:r>
      <w:proofErr w:type="spellEnd"/>
      <w:r w:rsidRPr="004F5C3F">
        <w:rPr>
          <w:rFonts w:eastAsia="Times New Roman"/>
          <w:sz w:val="24"/>
          <w:szCs w:val="24"/>
        </w:rPr>
        <w:t xml:space="preserve"> </w:t>
      </w:r>
      <w:proofErr w:type="spellStart"/>
      <w:r w:rsidRPr="004F5C3F">
        <w:rPr>
          <w:rFonts w:eastAsia="Times New Roman"/>
          <w:sz w:val="24"/>
          <w:szCs w:val="24"/>
        </w:rPr>
        <w:t>upaya</w:t>
      </w:r>
      <w:proofErr w:type="spellEnd"/>
      <w:r w:rsidRPr="004F5C3F">
        <w:rPr>
          <w:rFonts w:eastAsia="Times New Roman"/>
          <w:sz w:val="24"/>
          <w:szCs w:val="24"/>
        </w:rPr>
        <w:t xml:space="preserve"> </w:t>
      </w:r>
      <w:proofErr w:type="spellStart"/>
      <w:r w:rsidRPr="004F5C3F">
        <w:rPr>
          <w:rFonts w:eastAsia="Times New Roman"/>
          <w:sz w:val="24"/>
          <w:szCs w:val="24"/>
        </w:rPr>
        <w:t>mengurangi</w:t>
      </w:r>
      <w:proofErr w:type="spellEnd"/>
      <w:r w:rsidRPr="004F5C3F">
        <w:rPr>
          <w:rFonts w:eastAsia="Times New Roman"/>
          <w:sz w:val="24"/>
          <w:szCs w:val="24"/>
        </w:rPr>
        <w:t xml:space="preserve"> </w:t>
      </w:r>
      <w:proofErr w:type="spellStart"/>
      <w:r w:rsidRPr="004F5C3F">
        <w:rPr>
          <w:rFonts w:eastAsia="Times New Roman"/>
          <w:sz w:val="24"/>
          <w:szCs w:val="24"/>
        </w:rPr>
        <w:t>ketergantungan</w:t>
      </w:r>
      <w:proofErr w:type="spellEnd"/>
      <w:r w:rsidRPr="004F5C3F">
        <w:rPr>
          <w:rFonts w:eastAsia="Times New Roman"/>
          <w:sz w:val="24"/>
          <w:szCs w:val="24"/>
        </w:rPr>
        <w:t xml:space="preserve"> </w:t>
      </w:r>
      <w:proofErr w:type="spellStart"/>
      <w:r w:rsidRPr="004F5C3F">
        <w:rPr>
          <w:rFonts w:eastAsia="Times New Roman"/>
          <w:sz w:val="24"/>
          <w:szCs w:val="24"/>
        </w:rPr>
        <w:t>terhadap</w:t>
      </w:r>
      <w:proofErr w:type="spellEnd"/>
      <w:r w:rsidRPr="004F5C3F">
        <w:rPr>
          <w:rFonts w:eastAsia="Times New Roman"/>
          <w:sz w:val="24"/>
          <w:szCs w:val="24"/>
        </w:rPr>
        <w:t xml:space="preserve"> Dana BOS </w:t>
      </w:r>
      <w:proofErr w:type="spellStart"/>
      <w:r w:rsidRPr="004F5C3F">
        <w:rPr>
          <w:rFonts w:eastAsia="Times New Roman"/>
          <w:sz w:val="24"/>
          <w:szCs w:val="24"/>
        </w:rPr>
        <w:t>semata</w:t>
      </w:r>
      <w:proofErr w:type="spellEnd"/>
      <w:r w:rsidRPr="004F5C3F">
        <w:rPr>
          <w:rFonts w:eastAsia="Times New Roman"/>
          <w:sz w:val="24"/>
          <w:szCs w:val="24"/>
        </w:rPr>
        <w:t>.</w:t>
      </w:r>
    </w:p>
    <w:p w:rsidR="004F5C3F" w:rsidRPr="004F5C3F" w:rsidRDefault="004F5C3F" w:rsidP="009E2669">
      <w:pPr>
        <w:pStyle w:val="BodyText"/>
        <w:spacing w:line="240" w:lineRule="auto"/>
        <w:ind w:firstLine="284"/>
        <w:rPr>
          <w:sz w:val="24"/>
          <w:szCs w:val="24"/>
          <w:lang w:val="id-ID"/>
        </w:rPr>
      </w:pPr>
    </w:p>
    <w:p w:rsidR="009E2669" w:rsidRPr="00B3471D" w:rsidRDefault="00BD635F" w:rsidP="00BD635F">
      <w:pPr>
        <w:pStyle w:val="BodyText"/>
        <w:spacing w:before="120" w:line="276" w:lineRule="auto"/>
        <w:ind w:firstLine="0"/>
        <w:rPr>
          <w:b/>
          <w:sz w:val="22"/>
          <w:szCs w:val="22"/>
          <w:lang w:val="id-ID"/>
        </w:rPr>
      </w:pPr>
      <w:r>
        <w:rPr>
          <w:b/>
          <w:sz w:val="22"/>
          <w:szCs w:val="22"/>
          <w:lang w:val="id-ID"/>
        </w:rPr>
        <w:lastRenderedPageBreak/>
        <w:t>DAFTAR PUSTAKA</w:t>
      </w:r>
    </w:p>
    <w:p w:rsidR="009A26D4" w:rsidRPr="009A26D4" w:rsidRDefault="00BD635F" w:rsidP="009A26D4">
      <w:pPr>
        <w:widowControl w:val="0"/>
        <w:autoSpaceDE w:val="0"/>
        <w:autoSpaceDN w:val="0"/>
        <w:adjustRightInd w:val="0"/>
        <w:spacing w:before="120" w:after="120"/>
        <w:ind w:left="480" w:hanging="480"/>
        <w:rPr>
          <w:noProof/>
          <w:szCs w:val="24"/>
        </w:rPr>
      </w:pPr>
      <w:r>
        <w:fldChar w:fldCharType="begin" w:fldLock="1"/>
      </w:r>
      <w:r>
        <w:instrText xml:space="preserve">ADDIN Mendeley Bibliography CSL_BIBLIOGRAPHY </w:instrText>
      </w:r>
      <w:r>
        <w:fldChar w:fldCharType="separate"/>
      </w:r>
      <w:r w:rsidR="009A26D4" w:rsidRPr="009A26D4">
        <w:rPr>
          <w:noProof/>
          <w:szCs w:val="24"/>
        </w:rPr>
        <w:t xml:space="preserve">Azhari, U. L., &amp; Kurniady, D. A. (2017). Manajemen Pembiayaan Pendidikan, Fasilitas Pembelajaran, Dan Mutu Sekolah. </w:t>
      </w:r>
      <w:r w:rsidR="009A26D4" w:rsidRPr="009A26D4">
        <w:rPr>
          <w:i/>
          <w:iCs/>
          <w:noProof/>
          <w:szCs w:val="24"/>
        </w:rPr>
        <w:t>Jurnal Administrasi Pendidikan</w:t>
      </w:r>
      <w:r w:rsidR="009A26D4" w:rsidRPr="009A26D4">
        <w:rPr>
          <w:noProof/>
          <w:szCs w:val="24"/>
        </w:rPr>
        <w:t xml:space="preserve">, </w:t>
      </w:r>
      <w:r w:rsidR="009A26D4" w:rsidRPr="009A26D4">
        <w:rPr>
          <w:i/>
          <w:iCs/>
          <w:noProof/>
          <w:szCs w:val="24"/>
        </w:rPr>
        <w:t>13</w:t>
      </w:r>
      <w:r w:rsidR="009A26D4" w:rsidRPr="009A26D4">
        <w:rPr>
          <w:noProof/>
          <w:szCs w:val="24"/>
        </w:rPr>
        <w:t>(2). https://doi.org/10.17509/jap.v23i2.5631</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Fiantika, F. R., Wasil, M., Jumiyati, S., &amp; Sri, L. H. (2022). </w:t>
      </w:r>
      <w:r w:rsidRPr="009A26D4">
        <w:rPr>
          <w:i/>
          <w:iCs/>
          <w:noProof/>
          <w:szCs w:val="24"/>
        </w:rPr>
        <w:t>Metodologi Penelitian Kualitatif</w:t>
      </w:r>
      <w:r w:rsidRPr="009A26D4">
        <w:rPr>
          <w:noProof/>
          <w:szCs w:val="24"/>
        </w:rPr>
        <w:t>. PT. Global Eksekutif Teknologi.</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Khaerul, A. (2021). Pengelolaan Sarana dan Prasarana Dalam Meningkatkan Kualitas Pembelajaran. </w:t>
      </w:r>
      <w:r w:rsidRPr="009A26D4">
        <w:rPr>
          <w:i/>
          <w:iCs/>
          <w:noProof/>
          <w:szCs w:val="24"/>
        </w:rPr>
        <w:t>Al-Fikri: Jurnal Studi Dan Penelitian Pendidikan Islam</w:t>
      </w:r>
      <w:r w:rsidRPr="009A26D4">
        <w:rPr>
          <w:noProof/>
          <w:szCs w:val="24"/>
        </w:rPr>
        <w:t xml:space="preserve">, </w:t>
      </w:r>
      <w:r w:rsidRPr="009A26D4">
        <w:rPr>
          <w:i/>
          <w:iCs/>
          <w:noProof/>
          <w:szCs w:val="24"/>
        </w:rPr>
        <w:t>4</w:t>
      </w:r>
      <w:r w:rsidRPr="009A26D4">
        <w:rPr>
          <w:noProof/>
          <w:szCs w:val="24"/>
        </w:rPr>
        <w:t>(2), 152–165. https://doi.org/10.30659/jspi.v4i2.19740</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Maman, U., Trisnamansyah, S., &amp; Sulastini, R. (2022). Manajemen Pembiayaan Pendidikan yang Bersumber dari Masyarakat untuk Meningkatkan Kinerja Madrasah Aliyah di Kabupaten Bandung Barat. </w:t>
      </w:r>
      <w:r w:rsidRPr="009A26D4">
        <w:rPr>
          <w:i/>
          <w:iCs/>
          <w:noProof/>
          <w:szCs w:val="24"/>
        </w:rPr>
        <w:t>JIIP - Jurnal Ilmiah Ilmu Pendidikan</w:t>
      </w:r>
      <w:r w:rsidRPr="009A26D4">
        <w:rPr>
          <w:noProof/>
          <w:szCs w:val="24"/>
        </w:rPr>
        <w:t xml:space="preserve">, </w:t>
      </w:r>
      <w:r w:rsidRPr="009A26D4">
        <w:rPr>
          <w:i/>
          <w:iCs/>
          <w:noProof/>
          <w:szCs w:val="24"/>
        </w:rPr>
        <w:t>5</w:t>
      </w:r>
      <w:r w:rsidRPr="009A26D4">
        <w:rPr>
          <w:noProof/>
          <w:szCs w:val="24"/>
        </w:rPr>
        <w:t>(2), 444–451. https://doi.org/10.54371/jiip.v5i2.426</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Nursiniah, S., &amp; Aliyyah, R. R. (2024). Pengelolaan Dana Bantuan Operasional Sekolah (BOS) pada Sekolah Dasar. </w:t>
      </w:r>
      <w:r w:rsidRPr="009A26D4">
        <w:rPr>
          <w:i/>
          <w:iCs/>
          <w:noProof/>
          <w:szCs w:val="24"/>
        </w:rPr>
        <w:t>Karimah Tauhid</w:t>
      </w:r>
      <w:r w:rsidRPr="009A26D4">
        <w:rPr>
          <w:noProof/>
          <w:szCs w:val="24"/>
        </w:rPr>
        <w:t>.</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Poltak, H., &amp; Widjaja, R. R. (2024). Pendekatan Metode Studi Kasus dalam Riset Kualitatif. </w:t>
      </w:r>
      <w:r w:rsidRPr="009A26D4">
        <w:rPr>
          <w:i/>
          <w:iCs/>
          <w:noProof/>
          <w:szCs w:val="24"/>
        </w:rPr>
        <w:t>Local Engineering</w:t>
      </w:r>
      <w:r w:rsidRPr="009A26D4">
        <w:rPr>
          <w:noProof/>
          <w:szCs w:val="24"/>
        </w:rPr>
        <w:t xml:space="preserve">, </w:t>
      </w:r>
      <w:r w:rsidRPr="009A26D4">
        <w:rPr>
          <w:i/>
          <w:iCs/>
          <w:noProof/>
          <w:szCs w:val="24"/>
        </w:rPr>
        <w:t>2</w:t>
      </w:r>
      <w:r w:rsidRPr="009A26D4">
        <w:rPr>
          <w:noProof/>
          <w:szCs w:val="24"/>
        </w:rPr>
        <w:t>(1), 31–34. https://doi.org/10.59810/lejlace.v2i1.89</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Purwaningsih, D. I., &amp; Asriati, N. (2024). Pengelolaan Keuangan Pendidikan dalam Meningkatkan Efisiensi dan Efektivitas Sumber Daya. </w:t>
      </w:r>
      <w:r w:rsidRPr="009A26D4">
        <w:rPr>
          <w:i/>
          <w:iCs/>
          <w:noProof/>
          <w:szCs w:val="24"/>
        </w:rPr>
        <w:t>Jurnal Pendidikan Dan Pembelajaran Indonesia (JPPI)</w:t>
      </w:r>
      <w:r w:rsidRPr="009A26D4">
        <w:rPr>
          <w:noProof/>
          <w:szCs w:val="24"/>
        </w:rPr>
        <w:t>.</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Rostina, R., Ilham Muchtar, M., &amp; Rahman Getteng, A. (2022). Evaluasi Program Literasi Alqur’an Berbasis Model Cipp (Studi Sman 6 Bulukumba Sulawesi Selatan). </w:t>
      </w:r>
      <w:r w:rsidRPr="009A26D4">
        <w:rPr>
          <w:i/>
          <w:iCs/>
          <w:noProof/>
          <w:szCs w:val="24"/>
        </w:rPr>
        <w:t>Jurnal Riset Guru Indonesia</w:t>
      </w:r>
      <w:r w:rsidRPr="009A26D4">
        <w:rPr>
          <w:noProof/>
          <w:szCs w:val="24"/>
        </w:rPr>
        <w:t xml:space="preserve">, </w:t>
      </w:r>
      <w:r w:rsidRPr="009A26D4">
        <w:rPr>
          <w:i/>
          <w:iCs/>
          <w:noProof/>
          <w:szCs w:val="24"/>
        </w:rPr>
        <w:t>1</w:t>
      </w:r>
      <w:r w:rsidRPr="009A26D4">
        <w:rPr>
          <w:noProof/>
          <w:szCs w:val="24"/>
        </w:rPr>
        <w:t>(3), 103–115. https://doi.org/10.62388/jrgi.v1i3.124</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Sari, U. P., Sulastri, W., Oktapiani, C. D., &amp; Dela. (2024). </w:t>
      </w:r>
      <w:r w:rsidRPr="009A26D4">
        <w:rPr>
          <w:i/>
          <w:iCs/>
          <w:noProof/>
          <w:szCs w:val="24"/>
        </w:rPr>
        <w:t>Meningkatkan Aksesibilitas Pembelajaran Di Tengah Kendala Sumber Daya : Mengatasi Keterbatasan Buku Paket , Kurangnya Fasilitas Sekolah , Dan Akses</w:t>
      </w:r>
      <w:r w:rsidRPr="009A26D4">
        <w:rPr>
          <w:noProof/>
          <w:szCs w:val="24"/>
        </w:rPr>
        <w:t xml:space="preserve">. </w:t>
      </w:r>
      <w:r w:rsidRPr="009A26D4">
        <w:rPr>
          <w:i/>
          <w:iCs/>
          <w:noProof/>
          <w:szCs w:val="24"/>
        </w:rPr>
        <w:t>8</w:t>
      </w:r>
      <w:r w:rsidRPr="009A26D4">
        <w:rPr>
          <w:noProof/>
          <w:szCs w:val="24"/>
        </w:rPr>
        <w:t>(7), 667–676.</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Setiawan, A., Fawaz, A. H. S. Al, &amp; Ilmi, R. M. (2022). </w:t>
      </w:r>
      <w:r w:rsidRPr="009A26D4">
        <w:rPr>
          <w:i/>
          <w:iCs/>
          <w:noProof/>
          <w:szCs w:val="24"/>
        </w:rPr>
        <w:t>Indonesian Research Journal on Education : Jurnal Ilmu Pendidikan</w:t>
      </w:r>
      <w:r w:rsidRPr="009A26D4">
        <w:rPr>
          <w:noProof/>
          <w:szCs w:val="24"/>
        </w:rPr>
        <w:t xml:space="preserve">. </w:t>
      </w:r>
      <w:r w:rsidRPr="009A26D4">
        <w:rPr>
          <w:i/>
          <w:iCs/>
          <w:noProof/>
          <w:szCs w:val="24"/>
        </w:rPr>
        <w:t>2</w:t>
      </w:r>
      <w:r w:rsidRPr="009A26D4">
        <w:rPr>
          <w:noProof/>
          <w:szCs w:val="24"/>
        </w:rPr>
        <w:t>(3), 1030–1037. Retrieved from https://irje.org/index.php/irje/article/download/799/567</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Setiawan, A., Huzali, I., &amp; Wafiroh, N. (2024). </w:t>
      </w:r>
      <w:r w:rsidRPr="009A26D4">
        <w:rPr>
          <w:i/>
          <w:iCs/>
          <w:noProof/>
          <w:szCs w:val="24"/>
        </w:rPr>
        <w:t>The Role of Performance Appraisal on Educator Retention and Motivation in Islamic Junior School</w:t>
      </w:r>
      <w:r w:rsidRPr="009A26D4">
        <w:rPr>
          <w:noProof/>
          <w:szCs w:val="24"/>
        </w:rPr>
        <w:t xml:space="preserve">. </w:t>
      </w:r>
      <w:r w:rsidRPr="009A26D4">
        <w:rPr>
          <w:i/>
          <w:iCs/>
          <w:noProof/>
          <w:szCs w:val="24"/>
        </w:rPr>
        <w:t>7</w:t>
      </w:r>
      <w:r w:rsidRPr="009A26D4">
        <w:rPr>
          <w:noProof/>
          <w:szCs w:val="24"/>
        </w:rPr>
        <w:t>(4), 278–285.</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Sulung, U., &amp; Muspawi, M. (2024). </w:t>
      </w:r>
      <w:r w:rsidR="002A1C79" w:rsidRPr="009A26D4">
        <w:rPr>
          <w:noProof/>
          <w:szCs w:val="24"/>
        </w:rPr>
        <w:t xml:space="preserve">Memahami Sumber Data Penelitian : Primer, Sekunder, </w:t>
      </w:r>
      <w:r w:rsidR="002A1C79">
        <w:rPr>
          <w:noProof/>
          <w:szCs w:val="24"/>
        </w:rPr>
        <w:t>dan T</w:t>
      </w:r>
      <w:r w:rsidR="002A1C79" w:rsidRPr="009A26D4">
        <w:rPr>
          <w:noProof/>
          <w:szCs w:val="24"/>
        </w:rPr>
        <w:t xml:space="preserve">ersier. </w:t>
      </w:r>
      <w:r w:rsidR="002A1C79" w:rsidRPr="009A26D4">
        <w:rPr>
          <w:i/>
          <w:iCs/>
          <w:noProof/>
          <w:szCs w:val="24"/>
        </w:rPr>
        <w:t xml:space="preserve">Edu </w:t>
      </w:r>
      <w:r w:rsidR="002A1C79">
        <w:rPr>
          <w:i/>
          <w:iCs/>
          <w:noProof/>
          <w:szCs w:val="24"/>
        </w:rPr>
        <w:t>R</w:t>
      </w:r>
      <w:r w:rsidR="002A1C79" w:rsidRPr="009A26D4">
        <w:rPr>
          <w:i/>
          <w:iCs/>
          <w:noProof/>
          <w:szCs w:val="24"/>
        </w:rPr>
        <w:t>esearch</w:t>
      </w:r>
      <w:r w:rsidR="003871A1" w:rsidRPr="009A26D4">
        <w:rPr>
          <w:noProof/>
          <w:szCs w:val="24"/>
        </w:rPr>
        <w:t>,</w:t>
      </w:r>
      <w:r w:rsidRPr="009A26D4">
        <w:rPr>
          <w:noProof/>
          <w:szCs w:val="24"/>
        </w:rPr>
        <w:t xml:space="preserve"> </w:t>
      </w:r>
      <w:r w:rsidRPr="009A26D4">
        <w:rPr>
          <w:i/>
          <w:iCs/>
          <w:noProof/>
          <w:szCs w:val="24"/>
        </w:rPr>
        <w:t>5</w:t>
      </w:r>
      <w:r w:rsidRPr="009A26D4">
        <w:rPr>
          <w:noProof/>
          <w:szCs w:val="24"/>
        </w:rPr>
        <w:t>(3 SE-Articles). https://doi.org/10.47827/jer.v5i3.238</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Suryadi, Y., Arromy, M. M., Jahari, J., &amp; Erihandiana, M. (2023). </w:t>
      </w:r>
      <w:r w:rsidRPr="009A26D4">
        <w:rPr>
          <w:i/>
          <w:iCs/>
          <w:noProof/>
          <w:szCs w:val="24"/>
        </w:rPr>
        <w:t>Inovasi Perencanaan Sumber Pembiayaan Pendidikan Islam (Studi Kasus di SMPIT Bani Umar Arjasari)</w:t>
      </w:r>
      <w:r w:rsidRPr="009A26D4">
        <w:rPr>
          <w:noProof/>
          <w:szCs w:val="24"/>
        </w:rPr>
        <w:t xml:space="preserve">. </w:t>
      </w:r>
      <w:r w:rsidRPr="009A26D4">
        <w:rPr>
          <w:i/>
          <w:iCs/>
          <w:noProof/>
          <w:szCs w:val="24"/>
        </w:rPr>
        <w:t>Vol 3</w:t>
      </w:r>
      <w:r w:rsidRPr="009A26D4">
        <w:rPr>
          <w:noProof/>
          <w:szCs w:val="24"/>
        </w:rPr>
        <w:t xml:space="preserve">, </w:t>
      </w:r>
      <w:r w:rsidRPr="009A26D4">
        <w:rPr>
          <w:i/>
          <w:iCs/>
          <w:noProof/>
          <w:szCs w:val="24"/>
        </w:rPr>
        <w:t>No.</w:t>
      </w:r>
      <w:r w:rsidRPr="009A26D4">
        <w:rPr>
          <w:noProof/>
          <w:szCs w:val="24"/>
        </w:rPr>
        <w:t>(2), 64–71. Retrieved from file:///C:/Users/USER/Downloads/1956-Article Text-5685-2-10-20230624.pdf</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Susanto, D., Risnita, &amp; Jailani, M. S. (2023). Teknik Pemeriksaan Keabsahan Data Dalam Penelitian Ilmiah. </w:t>
      </w:r>
      <w:r w:rsidRPr="009A26D4">
        <w:rPr>
          <w:i/>
          <w:iCs/>
          <w:noProof/>
          <w:szCs w:val="24"/>
        </w:rPr>
        <w:t>Jurnal QOSIM : Jurnal Pendidikan, Sosial &amp; Humaniora</w:t>
      </w:r>
      <w:r w:rsidRPr="009A26D4">
        <w:rPr>
          <w:noProof/>
          <w:szCs w:val="24"/>
        </w:rPr>
        <w:t xml:space="preserve">, </w:t>
      </w:r>
      <w:r w:rsidRPr="009A26D4">
        <w:rPr>
          <w:i/>
          <w:iCs/>
          <w:noProof/>
          <w:szCs w:val="24"/>
        </w:rPr>
        <w:t>1</w:t>
      </w:r>
      <w:r w:rsidRPr="009A26D4">
        <w:rPr>
          <w:noProof/>
          <w:szCs w:val="24"/>
        </w:rPr>
        <w:t>(1), 53–61. https://doi.org/10.61104/jq.v1i1.60</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Sutansyah, L., &amp; Ramdani, A. (2023). Pembiayaan Pendidikan: Urgensi, Tantangan, dan Solusi. </w:t>
      </w:r>
      <w:r w:rsidRPr="009A26D4">
        <w:rPr>
          <w:i/>
          <w:iCs/>
          <w:noProof/>
          <w:szCs w:val="24"/>
        </w:rPr>
        <w:t>Jurnal Pelita Nusantara</w:t>
      </w:r>
      <w:r w:rsidRPr="009A26D4">
        <w:rPr>
          <w:noProof/>
          <w:szCs w:val="24"/>
        </w:rPr>
        <w:t xml:space="preserve">, </w:t>
      </w:r>
      <w:r w:rsidRPr="009A26D4">
        <w:rPr>
          <w:i/>
          <w:iCs/>
          <w:noProof/>
          <w:szCs w:val="24"/>
        </w:rPr>
        <w:t>1</w:t>
      </w:r>
      <w:r w:rsidRPr="009A26D4">
        <w:rPr>
          <w:noProof/>
          <w:szCs w:val="24"/>
        </w:rPr>
        <w:t xml:space="preserve">(2), 221–226. </w:t>
      </w:r>
      <w:r w:rsidRPr="009A26D4">
        <w:rPr>
          <w:noProof/>
          <w:szCs w:val="24"/>
        </w:rPr>
        <w:lastRenderedPageBreak/>
        <w:t>https://doi.org/10.59996/jurnalpelitanusantara.v1i2.197</w:t>
      </w:r>
    </w:p>
    <w:p w:rsidR="009A26D4" w:rsidRPr="009A26D4" w:rsidRDefault="009A26D4" w:rsidP="009A26D4">
      <w:pPr>
        <w:widowControl w:val="0"/>
        <w:autoSpaceDE w:val="0"/>
        <w:autoSpaceDN w:val="0"/>
        <w:adjustRightInd w:val="0"/>
        <w:spacing w:before="120" w:after="120"/>
        <w:ind w:left="480" w:hanging="480"/>
        <w:rPr>
          <w:noProof/>
          <w:szCs w:val="24"/>
        </w:rPr>
      </w:pPr>
      <w:r w:rsidRPr="009A26D4">
        <w:rPr>
          <w:noProof/>
          <w:szCs w:val="24"/>
        </w:rPr>
        <w:t xml:space="preserve">Widodo, T., Muhammad, I., Darmayanti, R., Nursaid, N., &amp; Amany, D. A. L. (2023). Manajemen keuangan pendidikan berbasis digital: Sebuah kajian pustaka. </w:t>
      </w:r>
      <w:r w:rsidRPr="009A26D4">
        <w:rPr>
          <w:i/>
          <w:iCs/>
          <w:noProof/>
          <w:szCs w:val="24"/>
        </w:rPr>
        <w:t>Indonesian Journal of Educational Management and Leadership</w:t>
      </w:r>
      <w:r w:rsidRPr="009A26D4">
        <w:rPr>
          <w:noProof/>
          <w:szCs w:val="24"/>
        </w:rPr>
        <w:t xml:space="preserve">, </w:t>
      </w:r>
      <w:r w:rsidRPr="009A26D4">
        <w:rPr>
          <w:i/>
          <w:iCs/>
          <w:noProof/>
          <w:szCs w:val="24"/>
        </w:rPr>
        <w:t>1</w:t>
      </w:r>
      <w:r w:rsidRPr="009A26D4">
        <w:rPr>
          <w:noProof/>
          <w:szCs w:val="24"/>
        </w:rPr>
        <w:t>(2), 146–167. https://doi.org/10.51214/ijemal.v1i2.548</w:t>
      </w:r>
    </w:p>
    <w:p w:rsidR="009A26D4" w:rsidRPr="009A26D4" w:rsidRDefault="009A26D4" w:rsidP="009A26D4">
      <w:pPr>
        <w:widowControl w:val="0"/>
        <w:autoSpaceDE w:val="0"/>
        <w:autoSpaceDN w:val="0"/>
        <w:adjustRightInd w:val="0"/>
        <w:spacing w:before="120" w:after="120"/>
        <w:ind w:left="480" w:hanging="480"/>
        <w:rPr>
          <w:noProof/>
        </w:rPr>
      </w:pPr>
      <w:r w:rsidRPr="009A26D4">
        <w:rPr>
          <w:noProof/>
          <w:szCs w:val="24"/>
        </w:rPr>
        <w:t xml:space="preserve">Yana, E., &amp; Zulkifli, M. (2024). </w:t>
      </w:r>
      <w:r w:rsidRPr="009A26D4">
        <w:rPr>
          <w:i/>
          <w:iCs/>
          <w:noProof/>
          <w:szCs w:val="24"/>
        </w:rPr>
        <w:t>Penggunaan Media Pembelajaran Berbasis Teknologi Informasi Dan Komunikasi ( Tik ) Pada Mata Pelajaran Pendidikan Agama Islam Di Smp Negeri 1 Banjarbaru Abstrak</w:t>
      </w:r>
      <w:r w:rsidRPr="009A26D4">
        <w:rPr>
          <w:noProof/>
          <w:szCs w:val="24"/>
        </w:rPr>
        <w:t xml:space="preserve">. </w:t>
      </w:r>
      <w:r w:rsidRPr="009A26D4">
        <w:rPr>
          <w:i/>
          <w:iCs/>
          <w:noProof/>
          <w:szCs w:val="24"/>
        </w:rPr>
        <w:t>08</w:t>
      </w:r>
      <w:r w:rsidRPr="009A26D4">
        <w:rPr>
          <w:noProof/>
          <w:szCs w:val="24"/>
        </w:rPr>
        <w:t>(02). Retrieved from http://jurnal.iaidarussalam.ac.id/index.php/tarbiyah/article/download/101/77</w:t>
      </w:r>
    </w:p>
    <w:p w:rsidR="00BD635F" w:rsidRDefault="00BD635F" w:rsidP="009A26D4">
      <w:pPr>
        <w:widowControl w:val="0"/>
        <w:autoSpaceDE w:val="0"/>
        <w:autoSpaceDN w:val="0"/>
        <w:adjustRightInd w:val="0"/>
        <w:spacing w:before="120" w:after="120"/>
        <w:ind w:left="480" w:hanging="480"/>
        <w:rPr>
          <w:b/>
        </w:rPr>
      </w:pPr>
      <w:r>
        <w:fldChar w:fldCharType="end"/>
      </w:r>
    </w:p>
    <w:sectPr w:rsidR="00BD635F">
      <w:footerReference w:type="default" r:id="rId13"/>
      <w:headerReference w:type="first" r:id="rId14"/>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250" w:rsidRDefault="00BF6250">
      <w:r>
        <w:separator/>
      </w:r>
    </w:p>
  </w:endnote>
  <w:endnote w:type="continuationSeparator" w:id="0">
    <w:p w:rsidR="00BF6250" w:rsidRDefault="00BF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83F" w:rsidRDefault="00090A78">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2C0631">
      <w:rPr>
        <w:noProof/>
        <w:color w:val="000000"/>
      </w:rPr>
      <w:t>8</w:t>
    </w:r>
    <w:r>
      <w:rPr>
        <w:color w:val="000000"/>
      </w:rPr>
      <w:fldChar w:fldCharType="end"/>
    </w:r>
    <w:r>
      <w:rPr>
        <w:color w:val="000000"/>
      </w:rPr>
      <w:t xml:space="preserve"> -</w:t>
    </w:r>
  </w:p>
  <w:p w:rsidR="0050483F" w:rsidRDefault="0050483F">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250" w:rsidRDefault="00BF6250">
      <w:r>
        <w:separator/>
      </w:r>
    </w:p>
  </w:footnote>
  <w:footnote w:type="continuationSeparator" w:id="0">
    <w:p w:rsidR="00BF6250" w:rsidRDefault="00BF62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83F" w:rsidRDefault="00090A78">
    <w:pPr>
      <w:pBdr>
        <w:top w:val="nil"/>
        <w:left w:val="nil"/>
        <w:bottom w:val="nil"/>
        <w:right w:val="nil"/>
        <w:between w:val="nil"/>
      </w:pBdr>
      <w:tabs>
        <w:tab w:val="center" w:pos="4513"/>
        <w:tab w:val="right" w:pos="9026"/>
        <w:tab w:val="right" w:pos="7938"/>
      </w:tabs>
      <w:ind w:left="0" w:firstLine="0"/>
      <w:jc w:val="center"/>
      <w:rPr>
        <w:b/>
        <w:color w:val="000000"/>
        <w:sz w:val="30"/>
        <w:szCs w:val="30"/>
      </w:rPr>
    </w:pPr>
    <w:r>
      <w:rPr>
        <w:b/>
        <w:noProof/>
        <w:color w:val="000000"/>
        <w:sz w:val="30"/>
        <w:szCs w:val="30"/>
      </w:rPr>
      <w:drawing>
        <wp:anchor distT="0" distB="0" distL="114300" distR="114300" simplePos="0" relativeHeight="251658240" behindDoc="0" locked="0" layoutInCell="1" hidden="0" allowOverlap="1" wp14:anchorId="083E4643" wp14:editId="581A1EED">
          <wp:simplePos x="0" y="0"/>
          <wp:positionH relativeFrom="margin">
            <wp:posOffset>-1308734</wp:posOffset>
          </wp:positionH>
          <wp:positionV relativeFrom="margin">
            <wp:posOffset>-1484629</wp:posOffset>
          </wp:positionV>
          <wp:extent cx="929005" cy="782320"/>
          <wp:effectExtent l="0" t="0" r="0" b="0"/>
          <wp:wrapSquare wrapText="bothSides" distT="0" distB="0" distL="114300" distR="114300"/>
          <wp:docPr id="21061243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9005" cy="782320"/>
                  </a:xfrm>
                  <a:prstGeom prst="rect">
                    <a:avLst/>
                  </a:prstGeom>
                  <a:ln/>
                </pic:spPr>
              </pic:pic>
            </a:graphicData>
          </a:graphic>
        </wp:anchor>
      </w:drawing>
    </w:r>
    <w:r>
      <w:rPr>
        <w:b/>
        <w:color w:val="000000"/>
        <w:sz w:val="30"/>
        <w:szCs w:val="30"/>
      </w:rPr>
      <w:t>Jurnal Manajemen Pendidikan dan Keislaman</w:t>
    </w:r>
    <w:r>
      <w:rPr>
        <w:noProof/>
      </w:rPr>
      <w:drawing>
        <wp:anchor distT="0" distB="0" distL="114300" distR="114300" simplePos="0" relativeHeight="251659264" behindDoc="0" locked="0" layoutInCell="1" hidden="0" allowOverlap="1" wp14:anchorId="7D2158D7" wp14:editId="035A1BC8">
          <wp:simplePos x="0" y="0"/>
          <wp:positionH relativeFrom="column">
            <wp:posOffset>4901768</wp:posOffset>
          </wp:positionH>
          <wp:positionV relativeFrom="paragraph">
            <wp:posOffset>-16535</wp:posOffset>
          </wp:positionV>
          <wp:extent cx="1104900" cy="1304925"/>
          <wp:effectExtent l="0" t="0" r="0" b="0"/>
          <wp:wrapNone/>
          <wp:docPr id="21061243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104900" cy="1304925"/>
                  </a:xfrm>
                  <a:prstGeom prst="rect">
                    <a:avLst/>
                  </a:prstGeom>
                  <a:ln/>
                </pic:spPr>
              </pic:pic>
            </a:graphicData>
          </a:graphic>
        </wp:anchor>
      </w:drawing>
    </w:r>
  </w:p>
  <w:p w:rsidR="0050483F" w:rsidRDefault="00090A78">
    <w:pPr>
      <w:pBdr>
        <w:top w:val="nil"/>
        <w:left w:val="nil"/>
        <w:bottom w:val="nil"/>
        <w:right w:val="nil"/>
        <w:between w:val="nil"/>
      </w:pBdr>
      <w:tabs>
        <w:tab w:val="center" w:pos="4513"/>
        <w:tab w:val="right" w:pos="9026"/>
        <w:tab w:val="right" w:pos="7938"/>
      </w:tabs>
      <w:ind w:left="0" w:firstLine="0"/>
      <w:jc w:val="center"/>
      <w:rPr>
        <w:b/>
        <w:color w:val="000000"/>
      </w:rPr>
    </w:pPr>
    <w:r>
      <w:rPr>
        <w:color w:val="000000"/>
        <w:sz w:val="18"/>
        <w:szCs w:val="18"/>
      </w:rPr>
      <w:t xml:space="preserve">EmaiL: </w:t>
    </w:r>
    <w:r>
      <w:rPr>
        <w:rFonts w:ascii="Verdana" w:eastAsia="Verdana" w:hAnsi="Verdana" w:cs="Verdana"/>
        <w:b/>
        <w:color w:val="006699"/>
        <w:sz w:val="17"/>
        <w:szCs w:val="17"/>
        <w:highlight w:val="white"/>
      </w:rPr>
      <w:t>jurnal-benchmarking@uinsu.ac.id</w:t>
    </w:r>
  </w:p>
  <w:p w:rsidR="0050483F" w:rsidRDefault="00090A78">
    <w:pPr>
      <w:pBdr>
        <w:top w:val="nil"/>
        <w:left w:val="nil"/>
        <w:bottom w:val="nil"/>
        <w:right w:val="nil"/>
        <w:between w:val="nil"/>
      </w:pBdr>
      <w:tabs>
        <w:tab w:val="center" w:pos="4513"/>
        <w:tab w:val="right" w:pos="9026"/>
        <w:tab w:val="right" w:pos="7938"/>
      </w:tabs>
      <w:ind w:left="0" w:firstLine="0"/>
      <w:jc w:val="center"/>
      <w:rPr>
        <w:color w:val="000000"/>
      </w:rPr>
    </w:pPr>
    <w:r>
      <w:rPr>
        <w:color w:val="000000"/>
        <w:sz w:val="18"/>
        <w:szCs w:val="18"/>
      </w:rPr>
      <w:t xml:space="preserve">Available online at </w:t>
    </w:r>
    <w:hyperlink r:id="rId3">
      <w:r>
        <w:rPr>
          <w:color w:val="0000FF"/>
          <w:u w:val="single"/>
        </w:rPr>
        <w:t>http://jurnal.uinsu.ac.id/index.php/hijri</w:t>
      </w:r>
    </w:hyperlink>
  </w:p>
  <w:p w:rsidR="0050483F" w:rsidRDefault="00090A78">
    <w:pPr>
      <w:pBdr>
        <w:top w:val="nil"/>
        <w:left w:val="nil"/>
        <w:bottom w:val="nil"/>
        <w:right w:val="nil"/>
        <w:between w:val="nil"/>
      </w:pBdr>
      <w:tabs>
        <w:tab w:val="center" w:pos="4513"/>
        <w:tab w:val="right" w:pos="9026"/>
        <w:tab w:val="right" w:pos="7938"/>
      </w:tabs>
      <w:ind w:left="0" w:firstLine="0"/>
      <w:jc w:val="center"/>
      <w:rPr>
        <w:color w:val="000000"/>
      </w:rPr>
    </w:pPr>
    <w:r>
      <w:rPr>
        <w:noProof/>
      </w:rPr>
      <w:drawing>
        <wp:anchor distT="0" distB="0" distL="114300" distR="114300" simplePos="0" relativeHeight="251660288" behindDoc="0" locked="0" layoutInCell="1" hidden="0" allowOverlap="1" wp14:anchorId="32E87BE2" wp14:editId="1BE557BC">
          <wp:simplePos x="0" y="0"/>
          <wp:positionH relativeFrom="column">
            <wp:posOffset>-1417624</wp:posOffset>
          </wp:positionH>
          <wp:positionV relativeFrom="paragraph">
            <wp:posOffset>167005</wp:posOffset>
          </wp:positionV>
          <wp:extent cx="7512685" cy="556766"/>
          <wp:effectExtent l="0" t="0" r="0" b="0"/>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512685" cy="556766"/>
                  </a:xfrm>
                  <a:prstGeom prst="rect">
                    <a:avLst/>
                  </a:prstGeom>
                  <a:ln/>
                </pic:spPr>
              </pic:pic>
            </a:graphicData>
          </a:graphic>
        </wp:anchor>
      </w:drawing>
    </w:r>
  </w:p>
  <w:p w:rsidR="0050483F" w:rsidRDefault="0050483F">
    <w:pPr>
      <w:pBdr>
        <w:top w:val="nil"/>
        <w:left w:val="nil"/>
        <w:bottom w:val="nil"/>
        <w:right w:val="nil"/>
        <w:between w:val="nil"/>
      </w:pBdr>
      <w:tabs>
        <w:tab w:val="center" w:pos="4513"/>
        <w:tab w:val="right" w:pos="9026"/>
        <w:tab w:val="right" w:pos="7938"/>
      </w:tabs>
      <w:ind w:left="0" w:firstLine="0"/>
      <w:jc w:val="center"/>
      <w:rPr>
        <w:color w:val="000000"/>
      </w:rPr>
    </w:pPr>
  </w:p>
  <w:p w:rsidR="0050483F" w:rsidRDefault="0050483F">
    <w:pPr>
      <w:pBdr>
        <w:top w:val="nil"/>
        <w:left w:val="nil"/>
        <w:bottom w:val="nil"/>
        <w:right w:val="nil"/>
        <w:between w:val="nil"/>
      </w:pBdr>
      <w:tabs>
        <w:tab w:val="center" w:pos="4513"/>
        <w:tab w:val="right" w:pos="9026"/>
        <w:tab w:val="right" w:pos="7938"/>
      </w:tabs>
      <w:ind w:left="0" w:firstLine="0"/>
      <w:jc w:val="center"/>
      <w:rPr>
        <w:color w:val="000000"/>
      </w:rPr>
    </w:pPr>
  </w:p>
  <w:p w:rsidR="0050483F" w:rsidRDefault="0050483F">
    <w:pPr>
      <w:pBdr>
        <w:top w:val="nil"/>
        <w:left w:val="nil"/>
        <w:bottom w:val="nil"/>
        <w:right w:val="nil"/>
        <w:between w:val="nil"/>
      </w:pBdr>
      <w:tabs>
        <w:tab w:val="center" w:pos="4513"/>
        <w:tab w:val="right" w:pos="9026"/>
        <w:tab w:val="right" w:pos="7938"/>
      </w:tabs>
      <w:ind w:left="0" w:firstLine="0"/>
      <w:jc w:val="left"/>
      <w:rPr>
        <w:color w:val="000000"/>
        <w:sz w:val="18"/>
        <w:szCs w:val="18"/>
      </w:rPr>
    </w:pPr>
  </w:p>
  <w:p w:rsidR="0050483F" w:rsidRDefault="00090A78">
    <w:pPr>
      <w:pBdr>
        <w:top w:val="nil"/>
        <w:left w:val="nil"/>
        <w:bottom w:val="nil"/>
        <w:right w:val="nil"/>
        <w:between w:val="nil"/>
      </w:pBdr>
      <w:tabs>
        <w:tab w:val="center" w:pos="4513"/>
        <w:tab w:val="right" w:pos="9026"/>
        <w:tab w:val="right" w:pos="7938"/>
      </w:tabs>
      <w:ind w:left="0" w:firstLine="0"/>
      <w:rPr>
        <w:color w:val="000000"/>
        <w:sz w:val="18"/>
        <w:szCs w:val="18"/>
      </w:rPr>
    </w:pP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24A43"/>
    <w:multiLevelType w:val="multilevel"/>
    <w:tmpl w:val="DD92B3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50483F"/>
    <w:rsid w:val="00090A78"/>
    <w:rsid w:val="002A1C79"/>
    <w:rsid w:val="002C0631"/>
    <w:rsid w:val="003871A1"/>
    <w:rsid w:val="00457621"/>
    <w:rsid w:val="004A27B5"/>
    <w:rsid w:val="004F5C3F"/>
    <w:rsid w:val="0050483F"/>
    <w:rsid w:val="007479A1"/>
    <w:rsid w:val="008154C1"/>
    <w:rsid w:val="009A26D4"/>
    <w:rsid w:val="009E2669"/>
    <w:rsid w:val="00B3471D"/>
    <w:rsid w:val="00BD635F"/>
    <w:rsid w:val="00BF6250"/>
    <w:rsid w:val="00CD32F8"/>
    <w:rsid w:val="00E51DB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d-ID" w:eastAsia="id-ID"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BodyText">
    <w:name w:val="Body Text"/>
    <w:basedOn w:val="Normal"/>
    <w:link w:val="BodyTextChar"/>
    <w:rsid w:val="00BD635F"/>
    <w:pPr>
      <w:spacing w:line="360" w:lineRule="auto"/>
      <w:ind w:left="0" w:firstLine="289"/>
    </w:pPr>
    <w:rPr>
      <w:rFonts w:eastAsia="SimSun"/>
      <w:spacing w:val="-1"/>
      <w:sz w:val="20"/>
      <w:szCs w:val="20"/>
      <w:lang w:val="en-US" w:eastAsia="en-US"/>
    </w:rPr>
  </w:style>
  <w:style w:type="character" w:customStyle="1" w:styleId="BodyTextChar">
    <w:name w:val="Body Text Char"/>
    <w:basedOn w:val="DefaultParagraphFont"/>
    <w:link w:val="BodyText"/>
    <w:rsid w:val="00BD635F"/>
    <w:rPr>
      <w:rFonts w:eastAsia="SimSun"/>
      <w:spacing w:val="-1"/>
      <w:sz w:val="20"/>
      <w:szCs w:val="20"/>
      <w:lang w:val="en-US" w:eastAsia="en-US"/>
    </w:rPr>
  </w:style>
  <w:style w:type="character" w:styleId="Strong">
    <w:name w:val="Strong"/>
    <w:uiPriority w:val="22"/>
    <w:qFormat/>
    <w:rsid w:val="00BD635F"/>
    <w:rPr>
      <w:b/>
      <w:bCs/>
    </w:rPr>
  </w:style>
  <w:style w:type="paragraph" w:styleId="NormalWeb">
    <w:name w:val="Normal (Web)"/>
    <w:basedOn w:val="Normal"/>
    <w:uiPriority w:val="99"/>
    <w:unhideWhenUsed/>
    <w:rsid w:val="00BD635F"/>
    <w:pPr>
      <w:spacing w:before="100" w:beforeAutospacing="1" w:after="100" w:afterAutospacing="1"/>
      <w:ind w:left="0" w:firstLine="0"/>
      <w:jc w:val="left"/>
    </w:pPr>
    <w:rPr>
      <w:sz w:val="24"/>
      <w:szCs w:val="24"/>
      <w:lang w:val="en-US" w:eastAsia="en-US"/>
    </w:rPr>
  </w:style>
  <w:style w:type="paragraph" w:styleId="ListParagraph">
    <w:name w:val="List Paragraph"/>
    <w:aliases w:val="sub-section,Body of text,sub 1,List Paragraph1"/>
    <w:basedOn w:val="Normal"/>
    <w:link w:val="ListParagraphChar"/>
    <w:uiPriority w:val="34"/>
    <w:qFormat/>
    <w:rsid w:val="00BD635F"/>
    <w:pPr>
      <w:spacing w:after="200" w:line="276" w:lineRule="auto"/>
      <w:ind w:left="720" w:firstLine="0"/>
      <w:contextualSpacing/>
      <w:jc w:val="left"/>
    </w:pPr>
    <w:rPr>
      <w:rFonts w:eastAsia="Calibri" w:cs="Calibri"/>
      <w:sz w:val="24"/>
      <w:szCs w:val="24"/>
      <w:lang w:eastAsia="en-US"/>
    </w:rPr>
  </w:style>
  <w:style w:type="character" w:customStyle="1" w:styleId="ListParagraphChar">
    <w:name w:val="List Paragraph Char"/>
    <w:aliases w:val="sub-section Char,Body of text Char,sub 1 Char,List Paragraph1 Char"/>
    <w:link w:val="ListParagraph"/>
    <w:uiPriority w:val="34"/>
    <w:rsid w:val="00BD635F"/>
    <w:rPr>
      <w:rFonts w:eastAsia="Calibri" w:cs="Calibri"/>
      <w:sz w:val="24"/>
      <w:szCs w:val="24"/>
      <w:lang w:eastAsia="en-US"/>
    </w:rPr>
  </w:style>
  <w:style w:type="paragraph" w:customStyle="1" w:styleId="abstrak">
    <w:name w:val="abstrak"/>
    <w:basedOn w:val="BodyText"/>
    <w:qFormat/>
    <w:rsid w:val="004F5C3F"/>
    <w:pPr>
      <w:spacing w:line="240" w:lineRule="auto"/>
      <w:ind w:left="567" w:right="567" w:firstLine="0"/>
    </w:pPr>
    <w:rPr>
      <w:szCs w:val="24"/>
    </w:rPr>
  </w:style>
  <w:style w:type="paragraph" w:customStyle="1" w:styleId="StyleAuthorBold">
    <w:name w:val="Style Author + Bold"/>
    <w:basedOn w:val="Normal"/>
    <w:rsid w:val="004F5C3F"/>
    <w:pPr>
      <w:spacing w:before="240" w:after="40"/>
      <w:ind w:left="0" w:firstLine="0"/>
      <w:jc w:val="center"/>
    </w:pPr>
    <w:rPr>
      <w:rFonts w:eastAsia="SimSun"/>
      <w:b/>
      <w:bCs/>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d-ID" w:eastAsia="id-ID"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BodyText">
    <w:name w:val="Body Text"/>
    <w:basedOn w:val="Normal"/>
    <w:link w:val="BodyTextChar"/>
    <w:rsid w:val="00BD635F"/>
    <w:pPr>
      <w:spacing w:line="360" w:lineRule="auto"/>
      <w:ind w:left="0" w:firstLine="289"/>
    </w:pPr>
    <w:rPr>
      <w:rFonts w:eastAsia="SimSun"/>
      <w:spacing w:val="-1"/>
      <w:sz w:val="20"/>
      <w:szCs w:val="20"/>
      <w:lang w:val="en-US" w:eastAsia="en-US"/>
    </w:rPr>
  </w:style>
  <w:style w:type="character" w:customStyle="1" w:styleId="BodyTextChar">
    <w:name w:val="Body Text Char"/>
    <w:basedOn w:val="DefaultParagraphFont"/>
    <w:link w:val="BodyText"/>
    <w:rsid w:val="00BD635F"/>
    <w:rPr>
      <w:rFonts w:eastAsia="SimSun"/>
      <w:spacing w:val="-1"/>
      <w:sz w:val="20"/>
      <w:szCs w:val="20"/>
      <w:lang w:val="en-US" w:eastAsia="en-US"/>
    </w:rPr>
  </w:style>
  <w:style w:type="character" w:styleId="Strong">
    <w:name w:val="Strong"/>
    <w:uiPriority w:val="22"/>
    <w:qFormat/>
    <w:rsid w:val="00BD635F"/>
    <w:rPr>
      <w:b/>
      <w:bCs/>
    </w:rPr>
  </w:style>
  <w:style w:type="paragraph" w:styleId="NormalWeb">
    <w:name w:val="Normal (Web)"/>
    <w:basedOn w:val="Normal"/>
    <w:uiPriority w:val="99"/>
    <w:unhideWhenUsed/>
    <w:rsid w:val="00BD635F"/>
    <w:pPr>
      <w:spacing w:before="100" w:beforeAutospacing="1" w:after="100" w:afterAutospacing="1"/>
      <w:ind w:left="0" w:firstLine="0"/>
      <w:jc w:val="left"/>
    </w:pPr>
    <w:rPr>
      <w:sz w:val="24"/>
      <w:szCs w:val="24"/>
      <w:lang w:val="en-US" w:eastAsia="en-US"/>
    </w:rPr>
  </w:style>
  <w:style w:type="paragraph" w:styleId="ListParagraph">
    <w:name w:val="List Paragraph"/>
    <w:aliases w:val="sub-section,Body of text,sub 1,List Paragraph1"/>
    <w:basedOn w:val="Normal"/>
    <w:link w:val="ListParagraphChar"/>
    <w:uiPriority w:val="34"/>
    <w:qFormat/>
    <w:rsid w:val="00BD635F"/>
    <w:pPr>
      <w:spacing w:after="200" w:line="276" w:lineRule="auto"/>
      <w:ind w:left="720" w:firstLine="0"/>
      <w:contextualSpacing/>
      <w:jc w:val="left"/>
    </w:pPr>
    <w:rPr>
      <w:rFonts w:eastAsia="Calibri" w:cs="Calibri"/>
      <w:sz w:val="24"/>
      <w:szCs w:val="24"/>
      <w:lang w:eastAsia="en-US"/>
    </w:rPr>
  </w:style>
  <w:style w:type="character" w:customStyle="1" w:styleId="ListParagraphChar">
    <w:name w:val="List Paragraph Char"/>
    <w:aliases w:val="sub-section Char,Body of text Char,sub 1 Char,List Paragraph1 Char"/>
    <w:link w:val="ListParagraph"/>
    <w:uiPriority w:val="34"/>
    <w:rsid w:val="00BD635F"/>
    <w:rPr>
      <w:rFonts w:eastAsia="Calibri" w:cs="Calibri"/>
      <w:sz w:val="24"/>
      <w:szCs w:val="24"/>
      <w:lang w:eastAsia="en-US"/>
    </w:rPr>
  </w:style>
  <w:style w:type="paragraph" w:customStyle="1" w:styleId="abstrak">
    <w:name w:val="abstrak"/>
    <w:basedOn w:val="BodyText"/>
    <w:qFormat/>
    <w:rsid w:val="004F5C3F"/>
    <w:pPr>
      <w:spacing w:line="240" w:lineRule="auto"/>
      <w:ind w:left="567" w:right="567" w:firstLine="0"/>
    </w:pPr>
    <w:rPr>
      <w:szCs w:val="24"/>
    </w:rPr>
  </w:style>
  <w:style w:type="paragraph" w:customStyle="1" w:styleId="StyleAuthorBold">
    <w:name w:val="Style Author + Bold"/>
    <w:basedOn w:val="Normal"/>
    <w:rsid w:val="004F5C3F"/>
    <w:pPr>
      <w:spacing w:before="240" w:after="40"/>
      <w:ind w:left="0" w:firstLine="0"/>
      <w:jc w:val="center"/>
    </w:pPr>
    <w:rPr>
      <w:rFonts w:eastAsia="SimSun"/>
      <w:b/>
      <w:bCs/>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476983">
      <w:bodyDiv w:val="1"/>
      <w:marLeft w:val="0"/>
      <w:marRight w:val="0"/>
      <w:marTop w:val="0"/>
      <w:marBottom w:val="0"/>
      <w:divBdr>
        <w:top w:val="none" w:sz="0" w:space="0" w:color="auto"/>
        <w:left w:val="none" w:sz="0" w:space="0" w:color="auto"/>
        <w:bottom w:val="none" w:sz="0" w:space="0" w:color="auto"/>
        <w:right w:val="none" w:sz="0" w:space="0" w:color="auto"/>
      </w:divBdr>
      <w:divsChild>
        <w:div w:id="828600526">
          <w:marLeft w:val="0"/>
          <w:marRight w:val="0"/>
          <w:marTop w:val="0"/>
          <w:marBottom w:val="0"/>
          <w:divBdr>
            <w:top w:val="none" w:sz="0" w:space="0" w:color="auto"/>
            <w:left w:val="none" w:sz="0" w:space="0" w:color="auto"/>
            <w:bottom w:val="none" w:sz="0" w:space="0" w:color="auto"/>
            <w:right w:val="none" w:sz="0" w:space="0" w:color="auto"/>
          </w:divBdr>
          <w:divsChild>
            <w:div w:id="1748918357">
              <w:marLeft w:val="0"/>
              <w:marRight w:val="0"/>
              <w:marTop w:val="0"/>
              <w:marBottom w:val="0"/>
              <w:divBdr>
                <w:top w:val="none" w:sz="0" w:space="0" w:color="auto"/>
                <w:left w:val="none" w:sz="0" w:space="0" w:color="auto"/>
                <w:bottom w:val="none" w:sz="0" w:space="0" w:color="auto"/>
                <w:right w:val="none" w:sz="0" w:space="0" w:color="auto"/>
              </w:divBdr>
              <w:divsChild>
                <w:div w:id="1759209041">
                  <w:marLeft w:val="0"/>
                  <w:marRight w:val="0"/>
                  <w:marTop w:val="0"/>
                  <w:marBottom w:val="0"/>
                  <w:divBdr>
                    <w:top w:val="none" w:sz="0" w:space="0" w:color="auto"/>
                    <w:left w:val="none" w:sz="0" w:space="0" w:color="auto"/>
                    <w:bottom w:val="none" w:sz="0" w:space="0" w:color="auto"/>
                    <w:right w:val="none" w:sz="0" w:space="0" w:color="auto"/>
                  </w:divBdr>
                  <w:divsChild>
                    <w:div w:id="1865509915">
                      <w:marLeft w:val="0"/>
                      <w:marRight w:val="0"/>
                      <w:marTop w:val="0"/>
                      <w:marBottom w:val="0"/>
                      <w:divBdr>
                        <w:top w:val="none" w:sz="0" w:space="0" w:color="auto"/>
                        <w:left w:val="none" w:sz="0" w:space="0" w:color="auto"/>
                        <w:bottom w:val="none" w:sz="0" w:space="0" w:color="auto"/>
                        <w:right w:val="none" w:sz="0" w:space="0" w:color="auto"/>
                      </w:divBdr>
                      <w:divsChild>
                        <w:div w:id="81683042">
                          <w:marLeft w:val="0"/>
                          <w:marRight w:val="0"/>
                          <w:marTop w:val="0"/>
                          <w:marBottom w:val="0"/>
                          <w:divBdr>
                            <w:top w:val="none" w:sz="0" w:space="0" w:color="auto"/>
                            <w:left w:val="none" w:sz="0" w:space="0" w:color="auto"/>
                            <w:bottom w:val="none" w:sz="0" w:space="0" w:color="auto"/>
                            <w:right w:val="none" w:sz="0" w:space="0" w:color="auto"/>
                          </w:divBdr>
                          <w:divsChild>
                            <w:div w:id="1100494725">
                              <w:marLeft w:val="0"/>
                              <w:marRight w:val="0"/>
                              <w:marTop w:val="0"/>
                              <w:marBottom w:val="0"/>
                              <w:divBdr>
                                <w:top w:val="none" w:sz="0" w:space="0" w:color="auto"/>
                                <w:left w:val="none" w:sz="0" w:space="0" w:color="auto"/>
                                <w:bottom w:val="none" w:sz="0" w:space="0" w:color="auto"/>
                                <w:right w:val="none" w:sz="0" w:space="0" w:color="auto"/>
                              </w:divBdr>
                              <w:divsChild>
                                <w:div w:id="1987006568">
                                  <w:marLeft w:val="0"/>
                                  <w:marRight w:val="0"/>
                                  <w:marTop w:val="0"/>
                                  <w:marBottom w:val="0"/>
                                  <w:divBdr>
                                    <w:top w:val="none" w:sz="0" w:space="0" w:color="auto"/>
                                    <w:left w:val="none" w:sz="0" w:space="0" w:color="auto"/>
                                    <w:bottom w:val="none" w:sz="0" w:space="0" w:color="auto"/>
                                    <w:right w:val="none" w:sz="0" w:space="0" w:color="auto"/>
                                  </w:divBdr>
                                  <w:divsChild>
                                    <w:div w:id="4445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3736949">
      <w:bodyDiv w:val="1"/>
      <w:marLeft w:val="0"/>
      <w:marRight w:val="0"/>
      <w:marTop w:val="0"/>
      <w:marBottom w:val="0"/>
      <w:divBdr>
        <w:top w:val="none" w:sz="0" w:space="0" w:color="auto"/>
        <w:left w:val="none" w:sz="0" w:space="0" w:color="auto"/>
        <w:bottom w:val="none" w:sz="0" w:space="0" w:color="auto"/>
        <w:right w:val="none" w:sz="0" w:space="0" w:color="auto"/>
      </w:divBdr>
      <w:divsChild>
        <w:div w:id="1000040144">
          <w:marLeft w:val="0"/>
          <w:marRight w:val="0"/>
          <w:marTop w:val="0"/>
          <w:marBottom w:val="0"/>
          <w:divBdr>
            <w:top w:val="none" w:sz="0" w:space="0" w:color="auto"/>
            <w:left w:val="none" w:sz="0" w:space="0" w:color="auto"/>
            <w:bottom w:val="none" w:sz="0" w:space="0" w:color="auto"/>
            <w:right w:val="none" w:sz="0" w:space="0" w:color="auto"/>
          </w:divBdr>
          <w:divsChild>
            <w:div w:id="1763650167">
              <w:marLeft w:val="0"/>
              <w:marRight w:val="0"/>
              <w:marTop w:val="0"/>
              <w:marBottom w:val="0"/>
              <w:divBdr>
                <w:top w:val="none" w:sz="0" w:space="0" w:color="auto"/>
                <w:left w:val="none" w:sz="0" w:space="0" w:color="auto"/>
                <w:bottom w:val="none" w:sz="0" w:space="0" w:color="auto"/>
                <w:right w:val="none" w:sz="0" w:space="0" w:color="auto"/>
              </w:divBdr>
              <w:divsChild>
                <w:div w:id="971599929">
                  <w:marLeft w:val="0"/>
                  <w:marRight w:val="0"/>
                  <w:marTop w:val="0"/>
                  <w:marBottom w:val="0"/>
                  <w:divBdr>
                    <w:top w:val="none" w:sz="0" w:space="0" w:color="auto"/>
                    <w:left w:val="none" w:sz="0" w:space="0" w:color="auto"/>
                    <w:bottom w:val="none" w:sz="0" w:space="0" w:color="auto"/>
                    <w:right w:val="none" w:sz="0" w:space="0" w:color="auto"/>
                  </w:divBdr>
                  <w:divsChild>
                    <w:div w:id="1417557534">
                      <w:marLeft w:val="0"/>
                      <w:marRight w:val="0"/>
                      <w:marTop w:val="0"/>
                      <w:marBottom w:val="0"/>
                      <w:divBdr>
                        <w:top w:val="none" w:sz="0" w:space="0" w:color="auto"/>
                        <w:left w:val="none" w:sz="0" w:space="0" w:color="auto"/>
                        <w:bottom w:val="none" w:sz="0" w:space="0" w:color="auto"/>
                        <w:right w:val="none" w:sz="0" w:space="0" w:color="auto"/>
                      </w:divBdr>
                      <w:divsChild>
                        <w:div w:id="1340039871">
                          <w:marLeft w:val="0"/>
                          <w:marRight w:val="0"/>
                          <w:marTop w:val="0"/>
                          <w:marBottom w:val="0"/>
                          <w:divBdr>
                            <w:top w:val="none" w:sz="0" w:space="0" w:color="auto"/>
                            <w:left w:val="none" w:sz="0" w:space="0" w:color="auto"/>
                            <w:bottom w:val="none" w:sz="0" w:space="0" w:color="auto"/>
                            <w:right w:val="none" w:sz="0" w:space="0" w:color="auto"/>
                          </w:divBdr>
                          <w:divsChild>
                            <w:div w:id="1908487984">
                              <w:marLeft w:val="0"/>
                              <w:marRight w:val="0"/>
                              <w:marTop w:val="0"/>
                              <w:marBottom w:val="0"/>
                              <w:divBdr>
                                <w:top w:val="none" w:sz="0" w:space="0" w:color="auto"/>
                                <w:left w:val="none" w:sz="0" w:space="0" w:color="auto"/>
                                <w:bottom w:val="none" w:sz="0" w:space="0" w:color="auto"/>
                                <w:right w:val="none" w:sz="0" w:space="0" w:color="auto"/>
                              </w:divBdr>
                              <w:divsChild>
                                <w:div w:id="577330002">
                                  <w:marLeft w:val="0"/>
                                  <w:marRight w:val="0"/>
                                  <w:marTop w:val="0"/>
                                  <w:marBottom w:val="0"/>
                                  <w:divBdr>
                                    <w:top w:val="none" w:sz="0" w:space="0" w:color="auto"/>
                                    <w:left w:val="none" w:sz="0" w:space="0" w:color="auto"/>
                                    <w:bottom w:val="none" w:sz="0" w:space="0" w:color="auto"/>
                                    <w:right w:val="none" w:sz="0" w:space="0" w:color="auto"/>
                                  </w:divBdr>
                                  <w:divsChild>
                                    <w:div w:id="3169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3552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agusafwil882000@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run@iaida.ac.id2"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mailto:agusafwil882000@gmail.com1"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1ECCAF-61F5-437F-B03B-23581CEA1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8670</Words>
  <Characters>49425</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8</cp:revision>
  <dcterms:created xsi:type="dcterms:W3CDTF">2025-06-26T09:31:00Z</dcterms:created>
  <dcterms:modified xsi:type="dcterms:W3CDTF">2025-06-26T13:06:00Z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41360ca3-4138-3d75-b69b-f89ded32c853</vt:lpwstr>
  </property>
  <property fmtid="{D5CDD505-2E9C-101B-9397-08002B2CF9AE}" pid="25" name="Mendeley Citation Style_1">
    <vt:lpwstr>http://www.zotero.org/styles/apa-6th-edition</vt:lpwstr>
  </property>
</Properties>
</file>