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0BF" w:rsidRPr="00BD3031" w:rsidRDefault="00F140BF">
      <w:pPr>
        <w:ind w:left="0" w:firstLine="0"/>
        <w:jc w:val="center"/>
        <w:rPr>
          <w:b/>
          <w:sz w:val="28"/>
          <w:szCs w:val="28"/>
        </w:rPr>
      </w:pPr>
    </w:p>
    <w:p w:rsidR="00AE38DB" w:rsidRPr="00AE38DB" w:rsidRDefault="00AE38DB" w:rsidP="00AD7439">
      <w:pPr>
        <w:ind w:left="0" w:firstLine="0"/>
        <w:jc w:val="center"/>
        <w:rPr>
          <w:b/>
          <w:sz w:val="36"/>
          <w:szCs w:val="28"/>
        </w:rPr>
      </w:pPr>
      <w:r w:rsidRPr="00AE38DB">
        <w:rPr>
          <w:b/>
          <w:sz w:val="28"/>
        </w:rPr>
        <w:t xml:space="preserve">The Implementation of </w:t>
      </w:r>
      <w:r w:rsidRPr="00AE38DB">
        <w:rPr>
          <w:rStyle w:val="Emphasis"/>
          <w:b/>
          <w:sz w:val="28"/>
        </w:rPr>
        <w:t>Khusnul Khuluq</w:t>
      </w:r>
      <w:r w:rsidRPr="00AE38DB">
        <w:rPr>
          <w:b/>
          <w:sz w:val="28"/>
        </w:rPr>
        <w:t xml:space="preserve"> as a Strategy for Character Formation of Generation Z Adolescents in the Era of Globalization</w:t>
      </w:r>
    </w:p>
    <w:p w:rsidR="00F140BF" w:rsidRPr="00AE38DB" w:rsidRDefault="00F140BF">
      <w:pPr>
        <w:ind w:left="0" w:firstLine="0"/>
        <w:rPr>
          <w:b/>
          <w:i/>
          <w:sz w:val="28"/>
        </w:rPr>
      </w:pPr>
    </w:p>
    <w:p w:rsidR="00AD7439" w:rsidRPr="00BD3031" w:rsidRDefault="00AD7439" w:rsidP="00AD7439">
      <w:pPr>
        <w:pBdr>
          <w:top w:val="nil"/>
          <w:left w:val="nil"/>
          <w:bottom w:val="nil"/>
          <w:right w:val="nil"/>
          <w:between w:val="nil"/>
        </w:pBdr>
        <w:ind w:left="0" w:firstLine="0"/>
        <w:jc w:val="center"/>
        <w:rPr>
          <w:rFonts w:eastAsia="Arial"/>
          <w:b/>
          <w:color w:val="000000"/>
          <w:sz w:val="24"/>
          <w:szCs w:val="24"/>
          <w:vertAlign w:val="superscript"/>
        </w:rPr>
      </w:pPr>
      <w:bookmarkStart w:id="0" w:name="_heading=h.937qddk9n87h" w:colFirst="0" w:colLast="0"/>
      <w:bookmarkEnd w:id="0"/>
      <w:r w:rsidRPr="00BD3031">
        <w:rPr>
          <w:rFonts w:eastAsia="Arial"/>
          <w:b/>
          <w:color w:val="000000"/>
          <w:szCs w:val="24"/>
        </w:rPr>
        <w:t>Dimas Azky Mauladani</w:t>
      </w:r>
      <w:r w:rsidRPr="00BD3031">
        <w:rPr>
          <w:rFonts w:eastAsia="Arial"/>
          <w:b/>
          <w:color w:val="000000"/>
          <w:szCs w:val="24"/>
          <w:vertAlign w:val="superscript"/>
        </w:rPr>
        <w:t>1</w:t>
      </w:r>
      <w:r w:rsidRPr="00BD3031">
        <w:rPr>
          <w:rFonts w:eastAsia="Arial"/>
          <w:b/>
          <w:color w:val="000000"/>
          <w:szCs w:val="24"/>
        </w:rPr>
        <w:t>, Masrohatin</w:t>
      </w:r>
      <w:r w:rsidRPr="00BD3031">
        <w:rPr>
          <w:rFonts w:eastAsia="Arial"/>
          <w:b/>
          <w:color w:val="000000"/>
          <w:szCs w:val="24"/>
          <w:vertAlign w:val="superscript"/>
        </w:rPr>
        <w:t>2</w:t>
      </w:r>
      <w:r w:rsidRPr="00BD3031">
        <w:rPr>
          <w:rFonts w:eastAsia="Arial"/>
          <w:b/>
          <w:color w:val="000000"/>
          <w:szCs w:val="24"/>
        </w:rPr>
        <w:t>, Mokhammad Miftakhul Huda</w:t>
      </w:r>
      <w:r w:rsidRPr="00BD3031">
        <w:rPr>
          <w:rFonts w:eastAsia="Arial"/>
          <w:b/>
          <w:color w:val="000000"/>
          <w:szCs w:val="24"/>
          <w:vertAlign w:val="superscript"/>
        </w:rPr>
        <w:t>3</w:t>
      </w:r>
    </w:p>
    <w:p w:rsidR="00AD7439" w:rsidRPr="00BD3031" w:rsidRDefault="00AD7439" w:rsidP="00AD7439">
      <w:pPr>
        <w:pBdr>
          <w:top w:val="nil"/>
          <w:left w:val="nil"/>
          <w:bottom w:val="nil"/>
          <w:right w:val="nil"/>
          <w:between w:val="nil"/>
        </w:pBdr>
        <w:ind w:left="0" w:firstLine="0"/>
        <w:jc w:val="center"/>
        <w:rPr>
          <w:shd w:val="clear" w:color="auto" w:fill="FFFFFF"/>
        </w:rPr>
      </w:pPr>
      <w:r w:rsidRPr="00BD3031">
        <w:rPr>
          <w:shd w:val="clear" w:color="auto" w:fill="FFFFFF"/>
          <w:lang w:val="sv-SE"/>
        </w:rPr>
        <w:t>Universitas Islam Negeri Kiai Haji Achmad Siddiq Jember, Indonesia</w:t>
      </w:r>
      <w:r w:rsidRPr="00BD3031">
        <w:rPr>
          <w:shd w:val="clear" w:color="auto" w:fill="FFFFFF"/>
          <w:vertAlign w:val="superscript"/>
          <w:lang w:val="sv-SE"/>
        </w:rPr>
        <w:t>1,2,3</w:t>
      </w:r>
    </w:p>
    <w:p w:rsidR="00AD7439" w:rsidRPr="00BD3031" w:rsidRDefault="00370F1B" w:rsidP="00AD7439">
      <w:pPr>
        <w:ind w:left="0" w:firstLine="0"/>
        <w:jc w:val="center"/>
        <w:rPr>
          <w:i/>
        </w:rPr>
      </w:pPr>
      <w:hyperlink r:id="rId9" w:history="1">
        <w:r w:rsidR="00AD7439" w:rsidRPr="00BD3031">
          <w:rPr>
            <w:rStyle w:val="Hyperlink"/>
            <w:rFonts w:eastAsia="Arial"/>
            <w:sz w:val="20"/>
          </w:rPr>
          <w:t>dimasazki25@gmail.com</w:t>
        </w:r>
      </w:hyperlink>
      <w:r w:rsidR="00AD7439" w:rsidRPr="00BD3031">
        <w:rPr>
          <w:rFonts w:eastAsia="Arial"/>
          <w:color w:val="000000"/>
          <w:sz w:val="20"/>
        </w:rPr>
        <w:t xml:space="preserve">, </w:t>
      </w:r>
      <w:hyperlink r:id="rId10" w:history="1">
        <w:r w:rsidR="00AD7439" w:rsidRPr="00BD3031">
          <w:rPr>
            <w:rStyle w:val="Hyperlink"/>
            <w:rFonts w:eastAsia="Arial"/>
            <w:sz w:val="20"/>
          </w:rPr>
          <w:t>masrohatin@uinkhas.ac.id</w:t>
        </w:r>
      </w:hyperlink>
      <w:r w:rsidR="00AD7439" w:rsidRPr="00BD3031">
        <w:rPr>
          <w:rFonts w:eastAsia="Arial"/>
          <w:color w:val="000000"/>
          <w:sz w:val="20"/>
        </w:rPr>
        <w:t xml:space="preserve">, </w:t>
      </w:r>
      <w:hyperlink r:id="rId11" w:history="1">
        <w:r w:rsidR="00AD7439" w:rsidRPr="00BD3031">
          <w:rPr>
            <w:rStyle w:val="Hyperlink"/>
            <w:rFonts w:eastAsia="Arial"/>
            <w:sz w:val="20"/>
          </w:rPr>
          <w:t>dr.hoeda@uinkhas.ac.id</w:t>
        </w:r>
      </w:hyperlink>
    </w:p>
    <w:p w:rsidR="00F140BF" w:rsidRPr="00BD3031" w:rsidRDefault="00F140BF">
      <w:pPr>
        <w:ind w:left="0" w:firstLine="0"/>
        <w:jc w:val="center"/>
        <w:rPr>
          <w:i/>
        </w:rPr>
      </w:pPr>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384"/>
        <w:gridCol w:w="5703"/>
      </w:tblGrid>
      <w:tr w:rsidR="00F140BF" w:rsidRPr="00BD3031" w:rsidTr="00AD7439">
        <w:tc>
          <w:tcPr>
            <w:tcW w:w="2235" w:type="dxa"/>
            <w:gridSpan w:val="2"/>
          </w:tcPr>
          <w:p w:rsidR="00F140BF" w:rsidRPr="00BD3031" w:rsidRDefault="00F140BF">
            <w:pPr>
              <w:ind w:left="-108" w:firstLine="0"/>
              <w:jc w:val="left"/>
              <w:rPr>
                <w:sz w:val="18"/>
                <w:szCs w:val="18"/>
              </w:rPr>
            </w:pPr>
          </w:p>
        </w:tc>
        <w:tc>
          <w:tcPr>
            <w:tcW w:w="5703" w:type="dxa"/>
          </w:tcPr>
          <w:p w:rsidR="00F140BF" w:rsidRPr="00BD3031" w:rsidRDefault="009E3F90">
            <w:pPr>
              <w:ind w:left="-108" w:firstLine="0"/>
              <w:rPr>
                <w:b/>
                <w:sz w:val="18"/>
                <w:szCs w:val="18"/>
              </w:rPr>
            </w:pPr>
            <w:r w:rsidRPr="00AE38DB">
              <w:rPr>
                <w:b/>
                <w:szCs w:val="18"/>
              </w:rPr>
              <w:t>Abstract</w:t>
            </w:r>
          </w:p>
        </w:tc>
      </w:tr>
      <w:tr w:rsidR="00F140BF" w:rsidRPr="00BD3031" w:rsidTr="00AD7439">
        <w:tc>
          <w:tcPr>
            <w:tcW w:w="851" w:type="dxa"/>
          </w:tcPr>
          <w:p w:rsidR="00F140BF" w:rsidRPr="00BD3031" w:rsidRDefault="009E3F90">
            <w:pPr>
              <w:ind w:left="-108" w:firstLine="0"/>
              <w:jc w:val="left"/>
              <w:rPr>
                <w:sz w:val="18"/>
                <w:szCs w:val="18"/>
              </w:rPr>
            </w:pPr>
            <w:r w:rsidRPr="00BD3031">
              <w:rPr>
                <w:sz w:val="18"/>
                <w:szCs w:val="18"/>
              </w:rPr>
              <w:t>Received:</w:t>
            </w:r>
          </w:p>
          <w:p w:rsidR="00F140BF" w:rsidRPr="00BD3031" w:rsidRDefault="009E3F90">
            <w:pPr>
              <w:ind w:left="-108" w:firstLine="0"/>
              <w:jc w:val="left"/>
              <w:rPr>
                <w:sz w:val="18"/>
                <w:szCs w:val="18"/>
              </w:rPr>
            </w:pPr>
            <w:r w:rsidRPr="00BD3031">
              <w:rPr>
                <w:sz w:val="18"/>
                <w:szCs w:val="18"/>
              </w:rPr>
              <w:t>Revised:</w:t>
            </w:r>
          </w:p>
          <w:p w:rsidR="00F140BF" w:rsidRPr="00BD3031" w:rsidRDefault="009E3F90">
            <w:pPr>
              <w:ind w:left="-108" w:firstLine="0"/>
              <w:jc w:val="left"/>
              <w:rPr>
                <w:sz w:val="18"/>
                <w:szCs w:val="18"/>
              </w:rPr>
            </w:pPr>
            <w:r w:rsidRPr="00BD3031">
              <w:rPr>
                <w:sz w:val="18"/>
                <w:szCs w:val="18"/>
              </w:rPr>
              <w:t>Accepted:</w:t>
            </w:r>
          </w:p>
        </w:tc>
        <w:tc>
          <w:tcPr>
            <w:tcW w:w="1384" w:type="dxa"/>
          </w:tcPr>
          <w:p w:rsidR="00F140BF" w:rsidRPr="00BD3031" w:rsidRDefault="00F140BF">
            <w:pPr>
              <w:ind w:left="-108" w:firstLine="0"/>
              <w:jc w:val="left"/>
              <w:rPr>
                <w:sz w:val="18"/>
                <w:szCs w:val="18"/>
              </w:rPr>
            </w:pPr>
          </w:p>
          <w:p w:rsidR="00F140BF" w:rsidRPr="00BD3031" w:rsidRDefault="00F140BF">
            <w:pPr>
              <w:ind w:left="-108" w:firstLine="0"/>
              <w:jc w:val="left"/>
              <w:rPr>
                <w:sz w:val="18"/>
                <w:szCs w:val="18"/>
              </w:rPr>
            </w:pPr>
          </w:p>
          <w:p w:rsidR="00F140BF" w:rsidRPr="00BD3031" w:rsidRDefault="00F140BF">
            <w:pPr>
              <w:ind w:left="-108" w:firstLine="0"/>
              <w:jc w:val="left"/>
              <w:rPr>
                <w:sz w:val="18"/>
                <w:szCs w:val="18"/>
              </w:rPr>
            </w:pPr>
          </w:p>
        </w:tc>
        <w:tc>
          <w:tcPr>
            <w:tcW w:w="5703" w:type="dxa"/>
          </w:tcPr>
          <w:p w:rsidR="00AD7439" w:rsidRPr="00BD3031" w:rsidRDefault="0094560E" w:rsidP="00AD7439">
            <w:pPr>
              <w:ind w:left="-108" w:firstLine="0"/>
              <w:rPr>
                <w:sz w:val="16"/>
                <w:szCs w:val="18"/>
              </w:rPr>
            </w:pPr>
            <w:r>
              <w:t>The moral degradat</w:t>
            </w:r>
            <w:r>
              <w:t xml:space="preserve">ion of Generation Z adolescents </w:t>
            </w:r>
            <w:r>
              <w:t>such as the crisis of empathy, cyberbully</w:t>
            </w:r>
            <w:r>
              <w:t xml:space="preserve">ing, and social media addiction </w:t>
            </w:r>
            <w:r>
              <w:t xml:space="preserve">has become a serious issue in the era of globalization. Character education practices implemented so far tend to emphasize behavioral regulation through rules, reward–punishment mechanisms, and discipline programs, yet they have not addressed the root of the problem, namely the inner condition as the source of action. Previous studies have generally focused on observable behavioral changes, while classical moral literature still presents ethical concepts in an abstract manner and has not been sufficiently connected to the psychological context of modern adolescents. This study aims to formulate the implementation of </w:t>
            </w:r>
            <w:r>
              <w:rPr>
                <w:rStyle w:val="Emphasis"/>
              </w:rPr>
              <w:t>khusnul khuluq</w:t>
            </w:r>
            <w:r>
              <w:t xml:space="preserve"> according to Imam al-Ghazali as a strategy for character formation among Generation Z adolescents. The study employs a qualitative literature review method by analyzing </w:t>
            </w:r>
            <w:r>
              <w:rPr>
                <w:rStyle w:val="Emphasis"/>
              </w:rPr>
              <w:t>Ihya’ Ulumuddin</w:t>
            </w:r>
            <w:r>
              <w:t xml:space="preserve"> and contemporary sources on character education and Generation Z psychology. Data analysis follows the Miles and Huberman model, consisting of data reduction, data display, and conclusion drawing. The findings indicate that </w:t>
            </w:r>
            <w:r>
              <w:rPr>
                <w:rStyle w:val="Emphasis"/>
              </w:rPr>
              <w:t>khusnul khuluq</w:t>
            </w:r>
            <w:r>
              <w:t xml:space="preserve"> is a stable inner disposition that spontaneously generates good actions and can be developed through </w:t>
            </w:r>
            <w:r>
              <w:rPr>
                <w:rStyle w:val="Emphasis"/>
              </w:rPr>
              <w:t>mujahadah</w:t>
            </w:r>
            <w:r>
              <w:t xml:space="preserve"> and </w:t>
            </w:r>
            <w:r>
              <w:rPr>
                <w:rStyle w:val="Emphasis"/>
              </w:rPr>
              <w:t>riyadhah an-nafs</w:t>
            </w:r>
            <w:r>
              <w:t xml:space="preserve">. The novelty of this study lies in the development of an implementative model of </w:t>
            </w:r>
            <w:r>
              <w:rPr>
                <w:rStyle w:val="Emphasis"/>
              </w:rPr>
              <w:t>khusnul khuluq</w:t>
            </w:r>
            <w:r>
              <w:t xml:space="preserve"> for Generation Z through five stages: self-awareness, habituation of good deeds, utilization of digital technology, role modeling, and the formation of a supportive environment. In conclusion, character formation cannot be limited to external behavior alone but must begin with inner transformation to sustainably produce noble character.</w:t>
            </w:r>
          </w:p>
        </w:tc>
      </w:tr>
      <w:tr w:rsidR="00F140BF" w:rsidRPr="00BD3031" w:rsidTr="00AD7439">
        <w:tc>
          <w:tcPr>
            <w:tcW w:w="2235" w:type="dxa"/>
            <w:gridSpan w:val="2"/>
          </w:tcPr>
          <w:p w:rsidR="00F140BF" w:rsidRPr="00BD3031" w:rsidRDefault="009E3F90">
            <w:pPr>
              <w:ind w:left="-108" w:firstLine="0"/>
              <w:jc w:val="right"/>
              <w:rPr>
                <w:sz w:val="18"/>
                <w:szCs w:val="18"/>
              </w:rPr>
            </w:pPr>
            <w:r w:rsidRPr="00BD3031">
              <w:rPr>
                <w:b/>
                <w:sz w:val="18"/>
                <w:szCs w:val="18"/>
              </w:rPr>
              <w:t>Keywords:</w:t>
            </w:r>
          </w:p>
        </w:tc>
        <w:tc>
          <w:tcPr>
            <w:tcW w:w="5703" w:type="dxa"/>
          </w:tcPr>
          <w:p w:rsidR="00F140BF" w:rsidRPr="0094560E" w:rsidRDefault="0094560E" w:rsidP="00AD7439">
            <w:pPr>
              <w:pBdr>
                <w:top w:val="nil"/>
                <w:left w:val="nil"/>
                <w:bottom w:val="nil"/>
                <w:right w:val="nil"/>
                <w:between w:val="nil"/>
              </w:pBdr>
              <w:tabs>
                <w:tab w:val="left" w:pos="1701"/>
              </w:tabs>
              <w:ind w:left="0" w:right="566" w:firstLine="0"/>
              <w:rPr>
                <w:rFonts w:eastAsia="Arial"/>
                <w:i/>
                <w:color w:val="000000"/>
              </w:rPr>
            </w:pPr>
            <w:r w:rsidRPr="0094560E">
              <w:rPr>
                <w:i/>
              </w:rPr>
              <w:t>Khusnul Khuluq, Character Formation, Generation Z Adolescents, Globalization Era.</w:t>
            </w:r>
          </w:p>
        </w:tc>
      </w:tr>
      <w:tr w:rsidR="00F140BF" w:rsidRPr="00BD3031" w:rsidTr="00AD7439">
        <w:tc>
          <w:tcPr>
            <w:tcW w:w="2235" w:type="dxa"/>
            <w:gridSpan w:val="2"/>
          </w:tcPr>
          <w:p w:rsidR="00F140BF" w:rsidRPr="00BD3031" w:rsidRDefault="00F140BF">
            <w:pPr>
              <w:ind w:left="-108" w:firstLine="0"/>
              <w:jc w:val="left"/>
              <w:rPr>
                <w:sz w:val="18"/>
                <w:szCs w:val="18"/>
              </w:rPr>
            </w:pPr>
          </w:p>
        </w:tc>
        <w:tc>
          <w:tcPr>
            <w:tcW w:w="5703" w:type="dxa"/>
          </w:tcPr>
          <w:p w:rsidR="00F140BF" w:rsidRPr="00BD3031" w:rsidRDefault="00F140BF">
            <w:pPr>
              <w:ind w:left="-108" w:firstLine="0"/>
              <w:rPr>
                <w:sz w:val="18"/>
                <w:szCs w:val="18"/>
              </w:rPr>
            </w:pPr>
          </w:p>
        </w:tc>
      </w:tr>
      <w:tr w:rsidR="00F140BF" w:rsidRPr="00BD3031" w:rsidTr="00AD7439">
        <w:tc>
          <w:tcPr>
            <w:tcW w:w="2235" w:type="dxa"/>
            <w:gridSpan w:val="2"/>
          </w:tcPr>
          <w:p w:rsidR="00F140BF" w:rsidRPr="00BD3031" w:rsidRDefault="009E3F90">
            <w:pPr>
              <w:ind w:left="-108" w:firstLine="0"/>
              <w:jc w:val="left"/>
              <w:rPr>
                <w:sz w:val="18"/>
                <w:szCs w:val="18"/>
              </w:rPr>
            </w:pPr>
            <w:r w:rsidRPr="00BD3031">
              <w:rPr>
                <w:sz w:val="18"/>
                <w:szCs w:val="18"/>
              </w:rPr>
              <w:t>(*) Corresponding Author:</w:t>
            </w:r>
          </w:p>
        </w:tc>
        <w:tc>
          <w:tcPr>
            <w:tcW w:w="5703" w:type="dxa"/>
          </w:tcPr>
          <w:p w:rsidR="00F140BF" w:rsidRPr="00BD3031" w:rsidRDefault="00AD7439" w:rsidP="00AD7439">
            <w:pPr>
              <w:ind w:left="-108" w:firstLine="0"/>
              <w:rPr>
                <w:b/>
                <w:sz w:val="18"/>
                <w:szCs w:val="18"/>
              </w:rPr>
            </w:pPr>
            <w:r w:rsidRPr="00BD3031">
              <w:rPr>
                <w:rFonts w:eastAsia="Arial"/>
                <w:b/>
                <w:color w:val="000000"/>
                <w:szCs w:val="24"/>
              </w:rPr>
              <w:t>Dimas Azky Mauladani</w:t>
            </w:r>
            <w:r w:rsidR="009E3F90" w:rsidRPr="00BD3031">
              <w:rPr>
                <w:b/>
                <w:sz w:val="18"/>
                <w:szCs w:val="18"/>
              </w:rPr>
              <w:t xml:space="preserve">, </w:t>
            </w:r>
            <w:hyperlink r:id="rId12" w:history="1">
              <w:r w:rsidRPr="00BD3031">
                <w:rPr>
                  <w:rStyle w:val="Hyperlink"/>
                  <w:rFonts w:eastAsia="Arial"/>
                  <w:sz w:val="20"/>
                </w:rPr>
                <w:t>dimasazki25@gmail.com</w:t>
              </w:r>
            </w:hyperlink>
            <w:r w:rsidR="009E3F90" w:rsidRPr="00BD3031">
              <w:rPr>
                <w:b/>
                <w:sz w:val="18"/>
                <w:szCs w:val="18"/>
              </w:rPr>
              <w:t xml:space="preserve">, </w:t>
            </w:r>
            <w:r w:rsidRPr="00BD3031">
              <w:rPr>
                <w:b/>
                <w:sz w:val="18"/>
                <w:szCs w:val="18"/>
              </w:rPr>
              <w:t>081252643172</w:t>
            </w:r>
          </w:p>
        </w:tc>
      </w:tr>
      <w:tr w:rsidR="00F140BF" w:rsidRPr="00BD3031" w:rsidTr="00AD7439">
        <w:tc>
          <w:tcPr>
            <w:tcW w:w="2235" w:type="dxa"/>
            <w:gridSpan w:val="2"/>
          </w:tcPr>
          <w:p w:rsidR="00F140BF" w:rsidRPr="00BD3031" w:rsidRDefault="00F140BF">
            <w:pPr>
              <w:ind w:left="-108" w:firstLine="0"/>
              <w:jc w:val="left"/>
              <w:rPr>
                <w:sz w:val="18"/>
                <w:szCs w:val="18"/>
              </w:rPr>
            </w:pPr>
          </w:p>
        </w:tc>
        <w:tc>
          <w:tcPr>
            <w:tcW w:w="5703" w:type="dxa"/>
          </w:tcPr>
          <w:p w:rsidR="00F140BF" w:rsidRPr="00BD3031" w:rsidRDefault="00F140BF">
            <w:pPr>
              <w:ind w:left="-108" w:firstLine="0"/>
              <w:rPr>
                <w:sz w:val="18"/>
                <w:szCs w:val="18"/>
              </w:rPr>
            </w:pPr>
          </w:p>
        </w:tc>
      </w:tr>
      <w:tr w:rsidR="00F140BF" w:rsidRPr="00BD3031">
        <w:tc>
          <w:tcPr>
            <w:tcW w:w="7938" w:type="dxa"/>
            <w:gridSpan w:val="3"/>
          </w:tcPr>
          <w:p w:rsidR="00F140BF" w:rsidRPr="00BD3031" w:rsidRDefault="00F140BF">
            <w:pPr>
              <w:ind w:left="-108" w:firstLine="0"/>
              <w:rPr>
                <w:sz w:val="18"/>
                <w:szCs w:val="18"/>
              </w:rPr>
            </w:pPr>
          </w:p>
        </w:tc>
      </w:tr>
    </w:tbl>
    <w:p w:rsidR="00F140BF" w:rsidRPr="00BD3031" w:rsidRDefault="009E3F90">
      <w:pPr>
        <w:ind w:left="0" w:firstLine="0"/>
        <w:rPr>
          <w:i/>
        </w:rPr>
      </w:pPr>
      <w:r w:rsidRPr="00BD3031">
        <w:rPr>
          <w:i/>
        </w:rPr>
        <w:t>-</w:t>
      </w:r>
    </w:p>
    <w:p w:rsidR="00BD3031" w:rsidRDefault="00942BA1" w:rsidP="00BD3031">
      <w:pPr>
        <w:pBdr>
          <w:top w:val="nil"/>
          <w:left w:val="nil"/>
          <w:bottom w:val="nil"/>
          <w:right w:val="nil"/>
          <w:between w:val="nil"/>
        </w:pBdr>
        <w:ind w:left="0" w:firstLine="0"/>
        <w:rPr>
          <w:rFonts w:eastAsia="Arial"/>
          <w:b/>
        </w:rPr>
      </w:pPr>
      <w:r>
        <w:rPr>
          <w:rFonts w:eastAsia="Arial"/>
          <w:b/>
        </w:rPr>
        <w:t xml:space="preserve">INTRODUCTION </w:t>
      </w:r>
    </w:p>
    <w:p w:rsidR="00942BA1" w:rsidRPr="00BD3031" w:rsidRDefault="00942BA1" w:rsidP="00BD3031">
      <w:pPr>
        <w:pBdr>
          <w:top w:val="nil"/>
          <w:left w:val="nil"/>
          <w:bottom w:val="nil"/>
          <w:right w:val="nil"/>
          <w:between w:val="nil"/>
        </w:pBdr>
        <w:ind w:left="0" w:firstLine="0"/>
        <w:rPr>
          <w:rFonts w:eastAsia="Arial"/>
          <w:b/>
        </w:rPr>
      </w:pPr>
    </w:p>
    <w:p w:rsidR="0094560E" w:rsidRPr="00AE38DB" w:rsidRDefault="0094560E" w:rsidP="00C91780">
      <w:pPr>
        <w:pStyle w:val="NormalWeb"/>
        <w:spacing w:before="0" w:beforeAutospacing="0" w:after="0" w:afterAutospacing="0"/>
        <w:ind w:firstLine="709"/>
        <w:jc w:val="both"/>
        <w:rPr>
          <w:sz w:val="22"/>
        </w:rPr>
      </w:pPr>
      <w:r w:rsidRPr="00AE38DB">
        <w:rPr>
          <w:sz w:val="22"/>
        </w:rPr>
        <w:lastRenderedPageBreak/>
        <w:t xml:space="preserve">The era of globalization and the rapid development of digital technology have brought significant changes to the lifestyle and character of Generation Z adolescents </w:t>
      </w:r>
      <w:r w:rsidR="00C91780" w:rsidRPr="00AE38DB">
        <w:rPr>
          <w:rStyle w:val="FootnoteReference"/>
          <w:rFonts w:eastAsia="Arial"/>
          <w:sz w:val="22"/>
        </w:rPr>
        <w:fldChar w:fldCharType="begin" w:fldLock="1"/>
      </w:r>
      <w:r w:rsidR="00AE38DB">
        <w:rPr>
          <w:rFonts w:eastAsia="Arial"/>
          <w:sz w:val="22"/>
        </w:rPr>
        <w:instrText>ADDIN CSL_CITATION {"citationItems":[{"id":"ITEM-1","itemData":{"author":[{"dropping-particle":"","family":"Husain","given":"Sulfitri","non-dropping-particle":"","parse-names":false,"suffix":""},{"dropping-particle":"","family":"Abdi","given":"Fahmi Surya","non-dropping-particle":"","parse-names":false,"suffix":""},{"dropping-particle":"","family":"Maruf","given":"M Yogi Pratama","non-dropping-particle":"","parse-names":false,"suffix":""},{"dropping-particle":"","family":"Oktafiani","given":"Faradila","non-dropping-particle":"","parse-names":false,"suffix":""},{"dropping-particle":"","family":"Ilmu","given":"Studi","non-dropping-particle":"","parse-names":false,"suffix":""},{"dropping-particle":"","family":"Publik","given":"Administrasi","non-dropping-particle":"","parse-names":false,"suffix":""},{"dropping-particle":"","family":"Ilmu","given":"Fakultas","non-dropping-particle":"","parse-names":false,"suffix":""},{"dropping-particle":"","family":"Dan","given":"Sosial","non-dropping-particle":"","parse-names":false,"suffix":""},{"dropping-particle":"","family":"Politik","given":"Ilmu","non-dropping-particle":"","parse-names":false,"suffix":""},{"dropping-particle":"","family":"Tadulako","given":"Universitas","non-dropping-particle":"","parse-names":false,"suffix":""}],"id":"ITEM-1","issue":"1","issued":{"date-parts":[["2025"]]},"page":"242-248","title":"Mengantisipasi Perubahan Karakter Generasi Z","type":"article-journal","volume":"3"},"uris":["http://www.mendeley.com/documents/?uuid=aa0028d8-05b5-4143-90d9-3ff59f0bf8fb","http://www.mendeley.com/documents/?uuid=8463b75f-ba5b-4db6-b462-493ab86c24e7"]}],"mendeley":{"formattedCitation":"(Husain et al. 2025)","plainTextFormattedCitation":"(Husain et al. 2025)","previouslyFormattedCitation":"(Husain et al. 2025)"},"properties":{"noteIndex":0},"schema":"https://github.com/citation-style-language/schema/raw/master/csl-citation.json"}</w:instrText>
      </w:r>
      <w:r w:rsidR="00C91780" w:rsidRPr="00AE38DB">
        <w:rPr>
          <w:rStyle w:val="FootnoteReference"/>
          <w:rFonts w:eastAsia="Arial"/>
          <w:sz w:val="22"/>
        </w:rPr>
        <w:fldChar w:fldCharType="separate"/>
      </w:r>
      <w:r w:rsidR="00AE38DB" w:rsidRPr="00AE38DB">
        <w:rPr>
          <w:rFonts w:eastAsia="Arial"/>
          <w:bCs/>
          <w:noProof/>
          <w:sz w:val="22"/>
          <w:lang w:val="sv-SE"/>
        </w:rPr>
        <w:t>(Husain et al. 2025)</w:t>
      </w:r>
      <w:r w:rsidR="00C91780" w:rsidRPr="00AE38DB">
        <w:rPr>
          <w:rStyle w:val="FootnoteReference"/>
          <w:rFonts w:eastAsia="Arial"/>
          <w:sz w:val="22"/>
        </w:rPr>
        <w:fldChar w:fldCharType="end"/>
      </w:r>
      <w:r w:rsidRPr="00AE38DB">
        <w:rPr>
          <w:sz w:val="22"/>
        </w:rPr>
        <w:t>They grow up amid fast-paced information flows, an instant culture, and exposure to global values that often conflict with moral and spiritual principles. The increasing prevalence of individualistic behavior, empathy crises, cyberbullying, social media addiction, and the degradation of ethical communication has become a concerning social issue (Lestari &amp; Achdiani, 2024). Various psychological surveys on adolescents indicate that high levels of internet access are not directly proportional to emotional maturity (Arini &amp; Nur, 2025). This condition cre</w:t>
      </w:r>
      <w:r w:rsidR="00942BA1" w:rsidRPr="00AE38DB">
        <w:rPr>
          <w:sz w:val="22"/>
        </w:rPr>
        <w:t xml:space="preserve">ates controversy, as technology </w:t>
      </w:r>
      <w:r w:rsidRPr="00AE38DB">
        <w:rPr>
          <w:sz w:val="22"/>
        </w:rPr>
        <w:t>intend</w:t>
      </w:r>
      <w:r w:rsidR="00AE38DB">
        <w:rPr>
          <w:sz w:val="22"/>
        </w:rPr>
        <w:t xml:space="preserve">ed to generate positive impacts </w:t>
      </w:r>
      <w:r w:rsidRPr="00AE38DB">
        <w:rPr>
          <w:sz w:val="22"/>
        </w:rPr>
        <w:t xml:space="preserve">has instead contributed to weakened self-control and the erosion of civility. Such drastic behavioral changes demand character development strategies that are not merely theoretical but are capable of addressing the inner dimension of adolescents. Therefore, a transformative and solution-oriented approach to character education is required, one of which is through the internalization of the concept of </w:t>
      </w:r>
      <w:r w:rsidRPr="00AE38DB">
        <w:rPr>
          <w:rStyle w:val="Emphasis"/>
          <w:sz w:val="22"/>
        </w:rPr>
        <w:t>khusnul khuluq</w:t>
      </w:r>
      <w:r w:rsidRPr="00AE38DB">
        <w:rPr>
          <w:sz w:val="22"/>
        </w:rPr>
        <w:t>, namely the formation of noble character as the source of positive and consistent actions in daily life.</w:t>
      </w:r>
    </w:p>
    <w:p w:rsidR="0094560E" w:rsidRPr="00AE38DB" w:rsidRDefault="0094560E" w:rsidP="00C91780">
      <w:pPr>
        <w:pStyle w:val="NormalWeb"/>
        <w:spacing w:before="0" w:beforeAutospacing="0" w:after="0" w:afterAutospacing="0"/>
        <w:ind w:firstLine="720"/>
        <w:jc w:val="both"/>
        <w:rPr>
          <w:sz w:val="22"/>
        </w:rPr>
      </w:pPr>
      <w:r w:rsidRPr="00AE38DB">
        <w:rPr>
          <w:sz w:val="22"/>
        </w:rPr>
        <w:t>Classical and contemporary literature on morality extensively discusses ethical concepts from an Islamic perspective; however, the focus of discussion varies among scholars. Hasan al-Bashri, al-Wasithi, and al-Tustari emphasize manifestations of noble character such as generosity, patience, and the ability to refrain from harming others. Meanwhile, Imam al-Ghazali provides a conceptual definition by asserting that morality (</w:t>
      </w:r>
      <w:r w:rsidRPr="00AE38DB">
        <w:rPr>
          <w:rStyle w:val="Emphasis"/>
          <w:sz w:val="22"/>
        </w:rPr>
        <w:t>akhlaq</w:t>
      </w:r>
      <w:r w:rsidRPr="00AE38DB">
        <w:rPr>
          <w:sz w:val="22"/>
        </w:rPr>
        <w:t>) is a stable condition of the soul from which good actions emerge spontaneously without coercion (Al-Ghazali, 2005). Modern research on character education generally highlights external behavioral aspects through school regulations, reward–punishment systems, or habituation of religious activities, yet it fails to address the inner dimension as the source of behavior. In the context of Generation Z adolescents, several studies focus solely on character-learning strategies through educational digitalization without linking them to spiritual values as the foundation of personality development (Nola et al., 2025). The literature indicates a clear distinction between morality as action and morality as a psychological condition (Al-Ghazali, 2005). From this review, it can be concluded that existing understandings of noble character formation remain partial and have not fully addressed the inner essence as the primary source of character transformation.</w:t>
      </w:r>
    </w:p>
    <w:p w:rsidR="0094560E" w:rsidRPr="00AE38DB" w:rsidRDefault="0094560E" w:rsidP="00C91780">
      <w:pPr>
        <w:pStyle w:val="NormalWeb"/>
        <w:spacing w:before="0" w:beforeAutospacing="0" w:after="0" w:afterAutospacing="0"/>
        <w:ind w:firstLine="720"/>
        <w:jc w:val="both"/>
        <w:rPr>
          <w:sz w:val="22"/>
        </w:rPr>
      </w:pPr>
      <w:r w:rsidRPr="00AE38DB">
        <w:rPr>
          <w:sz w:val="22"/>
        </w:rPr>
        <w:t>Although numerous studies have examined character education, most emphasize external behavioral aspects such as school regulations, social activities, or discipline programs. These studies have not addressed the root of the problem, namely the formation of a stable inner condition as the source of noble actions (Irmawati Musa, 2023). Character education approaches that rely on reward–punishment mechanisms have been shown to be effective only in the short term and fail to produce deep internalization of values within adolescents (Priya Kusuma Bahari &amp; Richa Okta Barera, 2025). Conversely, research on morality in Islamic literature tends to focus on abstract concepts without connecting them to the psychological development of Generation Z adolescents living in t</w:t>
      </w:r>
      <w:r w:rsidR="00AE38DB">
        <w:rPr>
          <w:sz w:val="22"/>
        </w:rPr>
        <w:t xml:space="preserve">he digital era </w:t>
      </w:r>
      <w:r w:rsidR="00AE38DB">
        <w:rPr>
          <w:sz w:val="22"/>
        </w:rPr>
        <w:fldChar w:fldCharType="begin" w:fldLock="1"/>
      </w:r>
      <w:r w:rsidR="00AE38DB">
        <w:rPr>
          <w:sz w:val="22"/>
        </w:rPr>
        <w:instrText>ADDIN CSL_CITATION {"citationItems":[{"id":"ITEM-1","itemData":{"author":[{"dropping-particle":"","family":"Setiawan","given":"Andi","non-dropping-particle":"","parse-names":false,"suffix":""},{"dropping-particle":"","family":"Ana","given":"Lely","non-dropping-particle":"","parse-names":false,"suffix":""},{"dropping-particle":"","family":"Ekaningsih","given":"Ferawati","non-dropping-particle":"","parse-names":false,"suffix":""}],"id":"ITEM-1","issue":"January","issued":{"date-parts":[["2025"]]},"page":"1-15","title":"Education Financing Management in the Digital Era : An Analysis of the Role of Virtual Accounts Tuition Payments in Islamic Boarding School","type":"article-journal"},"uris":["http://www.mendeley.com/documents/?uuid=cd051687-5aa2-49fc-b305-d5008a37affa"]}],"mendeley":{"formattedCitation":"(Setiawan, Ana, and Ekaningsih 2025)","manualFormatting":"(Setiawan  and Ekaningsih 2025)","plainTextFormattedCitation":"(Setiawan, Ana, and Ekaningsih 2025)","previouslyFormattedCitation":"(Setiawan, Ana, and Ekaningsih 2025)"},"properties":{"noteIndex":0},"schema":"https://github.com/citation-style-language/schema/raw/master/csl-citation.json"}</w:instrText>
      </w:r>
      <w:r w:rsidR="00AE38DB">
        <w:rPr>
          <w:sz w:val="22"/>
        </w:rPr>
        <w:fldChar w:fldCharType="separate"/>
      </w:r>
      <w:r w:rsidR="00AE38DB">
        <w:rPr>
          <w:noProof/>
          <w:sz w:val="22"/>
        </w:rPr>
        <w:t xml:space="preserve">(Setiawan </w:t>
      </w:r>
      <w:r w:rsidR="00AE38DB" w:rsidRPr="00AE38DB">
        <w:rPr>
          <w:noProof/>
          <w:sz w:val="22"/>
        </w:rPr>
        <w:t xml:space="preserve"> and Ekaningsih 2025)</w:t>
      </w:r>
      <w:r w:rsidR="00AE38DB">
        <w:rPr>
          <w:sz w:val="22"/>
        </w:rPr>
        <w:fldChar w:fldCharType="end"/>
      </w:r>
      <w:r w:rsidRPr="00AE38DB">
        <w:rPr>
          <w:sz w:val="22"/>
        </w:rPr>
        <w:t xml:space="preserve">. This constitutes the research gap: the absence of a comprehensive study that integrates the concept of </w:t>
      </w:r>
      <w:r w:rsidRPr="00AE38DB">
        <w:rPr>
          <w:rStyle w:val="Emphasis"/>
          <w:sz w:val="22"/>
        </w:rPr>
        <w:t>khusnul khuluq</w:t>
      </w:r>
      <w:r w:rsidRPr="00AE38DB">
        <w:rPr>
          <w:sz w:val="22"/>
        </w:rPr>
        <w:t xml:space="preserve"> according to Imam al-Ghazali as a character formation strategy for Generation Z adolescents in responding to the challenges of globalization. The novelty of this study lies in its effort to conceptualize morality as a stable inner condition and to apply it practically through spiritual discipline (</w:t>
      </w:r>
      <w:r w:rsidRPr="00AE38DB">
        <w:rPr>
          <w:rStyle w:val="Emphasis"/>
          <w:sz w:val="22"/>
        </w:rPr>
        <w:t>riyadhah an-nafs</w:t>
      </w:r>
      <w:r w:rsidRPr="00AE38DB">
        <w:rPr>
          <w:sz w:val="22"/>
        </w:rPr>
        <w:t>), enabling character transformation from the inside out.</w:t>
      </w:r>
    </w:p>
    <w:p w:rsidR="0094560E" w:rsidRPr="00AE38DB" w:rsidRDefault="0094560E" w:rsidP="00C91780">
      <w:pPr>
        <w:pStyle w:val="NormalWeb"/>
        <w:spacing w:before="0" w:beforeAutospacing="0" w:after="0" w:afterAutospacing="0"/>
        <w:ind w:firstLine="720"/>
        <w:jc w:val="both"/>
        <w:rPr>
          <w:sz w:val="22"/>
        </w:rPr>
      </w:pPr>
      <w:r w:rsidRPr="00AE38DB">
        <w:rPr>
          <w:sz w:val="22"/>
        </w:rPr>
        <w:t xml:space="preserve">This research is crucial because adolescent moral degradation cannot be addressed solely through normative approaches such as lectures, rules, or prohibitions. Generation Z adolescents require character development that strengthens inner awareness </w:t>
      </w:r>
      <w:r w:rsidRPr="00AE38DB">
        <w:rPr>
          <w:sz w:val="22"/>
        </w:rPr>
        <w:lastRenderedPageBreak/>
        <w:t xml:space="preserve">and positively directs psychological tendencies (Andini Sudirman et al., 2024). The concept of </w:t>
      </w:r>
      <w:r w:rsidRPr="00AE38DB">
        <w:rPr>
          <w:rStyle w:val="Emphasis"/>
          <w:sz w:val="22"/>
        </w:rPr>
        <w:t>khusnul khuluq</w:t>
      </w:r>
      <w:r w:rsidRPr="00AE38DB">
        <w:rPr>
          <w:sz w:val="22"/>
        </w:rPr>
        <w:t xml:space="preserve"> offers a spiritually based character education approach that does not stop at behavioral indicators but engages in the process of inner transformation through the habituation of good deeds (</w:t>
      </w:r>
      <w:r w:rsidRPr="00AE38DB">
        <w:rPr>
          <w:rStyle w:val="Emphasis"/>
          <w:sz w:val="22"/>
        </w:rPr>
        <w:t>mujahadah</w:t>
      </w:r>
      <w:r w:rsidRPr="00AE38DB">
        <w:rPr>
          <w:sz w:val="22"/>
        </w:rPr>
        <w:t>) and self-discipline (</w:t>
      </w:r>
      <w:r w:rsidRPr="00AE38DB">
        <w:rPr>
          <w:rStyle w:val="Emphasis"/>
          <w:sz w:val="22"/>
        </w:rPr>
        <w:t>riyadhah an-nafs</w:t>
      </w:r>
      <w:r w:rsidRPr="00AE38DB">
        <w:rPr>
          <w:sz w:val="22"/>
        </w:rPr>
        <w:t>) (Al-Ghazali, 2005). This approach aligns with modern psychological theories asserting that repeated habits shape mindset and character. Therefore, this study is highly relevant in addressing the need for adolescent character development in the era of globalization. By integrating classical Islamic moral concepts with the psychological developmental needs of modern adolescents, this research is expected to present a character education model that is more effecti</w:t>
      </w:r>
      <w:r w:rsidR="00942BA1" w:rsidRPr="00AE38DB">
        <w:rPr>
          <w:sz w:val="22"/>
        </w:rPr>
        <w:t xml:space="preserve">ve, applicable, and sustainable </w:t>
      </w:r>
      <w:r w:rsidRPr="00AE38DB">
        <w:rPr>
          <w:sz w:val="22"/>
        </w:rPr>
        <w:t>one that not only alters temporary behavior but also builds noble character permanently.</w:t>
      </w:r>
    </w:p>
    <w:p w:rsidR="0094560E" w:rsidRPr="00AE38DB" w:rsidRDefault="0094560E" w:rsidP="00AE38DB">
      <w:pPr>
        <w:pStyle w:val="NormalWeb"/>
        <w:spacing w:before="0" w:beforeAutospacing="0" w:after="0" w:afterAutospacing="0"/>
        <w:ind w:firstLine="720"/>
        <w:jc w:val="both"/>
        <w:rPr>
          <w:sz w:val="22"/>
        </w:rPr>
      </w:pPr>
      <w:r w:rsidRPr="00AE38DB">
        <w:rPr>
          <w:sz w:val="22"/>
        </w:rPr>
        <w:t xml:space="preserve">This study aims to formulate and implement the concept of </w:t>
      </w:r>
      <w:r w:rsidRPr="00AE38DB">
        <w:rPr>
          <w:rStyle w:val="Emphasis"/>
          <w:sz w:val="22"/>
        </w:rPr>
        <w:t>khusnul khuluq</w:t>
      </w:r>
      <w:r w:rsidRPr="00AE38DB">
        <w:rPr>
          <w:sz w:val="22"/>
        </w:rPr>
        <w:t xml:space="preserve"> as a strategy for character formation among Generation Z adolescents in the era of globalization. Specifically, the objectives are to: (1) analyze the concept of morality as an inner condition according to Imam al-Ghazali; (2) describe methods of moral formation through </w:t>
      </w:r>
      <w:r w:rsidRPr="00AE38DB">
        <w:rPr>
          <w:rStyle w:val="Emphasis"/>
          <w:sz w:val="22"/>
        </w:rPr>
        <w:t>mujahadah</w:t>
      </w:r>
      <w:r w:rsidRPr="00AE38DB">
        <w:rPr>
          <w:sz w:val="22"/>
        </w:rPr>
        <w:t xml:space="preserve"> and </w:t>
      </w:r>
      <w:r w:rsidRPr="00AE38DB">
        <w:rPr>
          <w:rStyle w:val="Emphasis"/>
          <w:sz w:val="22"/>
        </w:rPr>
        <w:t>riyadhah an-nafs</w:t>
      </w:r>
      <w:r w:rsidRPr="00AE38DB">
        <w:rPr>
          <w:sz w:val="22"/>
        </w:rPr>
        <w:t xml:space="preserve">; and (3) develop an implementation model of </w:t>
      </w:r>
      <w:r w:rsidRPr="00AE38DB">
        <w:rPr>
          <w:rStyle w:val="Emphasis"/>
          <w:sz w:val="22"/>
        </w:rPr>
        <w:t>khusnul khuluq</w:t>
      </w:r>
      <w:r w:rsidRPr="00AE38DB">
        <w:rPr>
          <w:sz w:val="22"/>
        </w:rPr>
        <w:t xml:space="preserve"> that aligns with the learning patterns and psychological development of Generation Z adolescents. The hypothesis of this study is that the consistent implementation of </w:t>
      </w:r>
      <w:r w:rsidRPr="00AE38DB">
        <w:rPr>
          <w:rStyle w:val="Emphasis"/>
          <w:sz w:val="22"/>
        </w:rPr>
        <w:t>khusnul khuluq</w:t>
      </w:r>
      <w:r w:rsidRPr="00AE38DB">
        <w:rPr>
          <w:sz w:val="22"/>
        </w:rPr>
        <w:t xml:space="preserve"> through spiritual discipline can foster adolescents with noble character, emotional self-regulation, and the ability to face globalization challenges with strong moral integrity. This research is expected to make a meaningful contribution to educational institutions, society, and academia by advancing character education strategies that go beyond behavioral regulation and instead strengthen the quality of the soul in a profound and sustainable manner.</w:t>
      </w:r>
    </w:p>
    <w:p w:rsidR="00BD3031" w:rsidRPr="00BD3031" w:rsidRDefault="00BD3031" w:rsidP="00BD3031">
      <w:pPr>
        <w:pBdr>
          <w:top w:val="nil"/>
          <w:left w:val="nil"/>
          <w:bottom w:val="nil"/>
          <w:right w:val="nil"/>
          <w:between w:val="nil"/>
        </w:pBdr>
        <w:spacing w:line="256" w:lineRule="auto"/>
        <w:ind w:left="0" w:right="-9" w:firstLine="709"/>
        <w:rPr>
          <w:rFonts w:eastAsia="Arial"/>
        </w:rPr>
      </w:pPr>
    </w:p>
    <w:p w:rsidR="00BD3031" w:rsidRPr="00AE38DB" w:rsidRDefault="00AE38DB" w:rsidP="00BD3031">
      <w:pPr>
        <w:pBdr>
          <w:top w:val="nil"/>
          <w:left w:val="nil"/>
          <w:bottom w:val="nil"/>
          <w:right w:val="nil"/>
          <w:between w:val="nil"/>
        </w:pBdr>
        <w:spacing w:line="256" w:lineRule="auto"/>
        <w:ind w:left="0" w:right="-9" w:firstLine="0"/>
        <w:rPr>
          <w:rFonts w:eastAsia="Arial"/>
          <w:b/>
        </w:rPr>
      </w:pPr>
      <w:r w:rsidRPr="00AE38DB">
        <w:rPr>
          <w:b/>
        </w:rPr>
        <w:t>Research Methods</w:t>
      </w:r>
    </w:p>
    <w:p w:rsidR="00AE38DB" w:rsidRDefault="00AE38DB" w:rsidP="001912FC">
      <w:pPr>
        <w:pStyle w:val="NormalWeb"/>
        <w:spacing w:before="0" w:beforeAutospacing="0" w:after="0" w:afterAutospacing="0"/>
        <w:ind w:firstLine="720"/>
        <w:jc w:val="both"/>
        <w:rPr>
          <w:sz w:val="22"/>
        </w:rPr>
      </w:pPr>
    </w:p>
    <w:p w:rsidR="0094560E" w:rsidRPr="00AE38DB" w:rsidRDefault="0094560E" w:rsidP="001912FC">
      <w:pPr>
        <w:pStyle w:val="NormalWeb"/>
        <w:spacing w:before="0" w:beforeAutospacing="0" w:after="0" w:afterAutospacing="0"/>
        <w:ind w:firstLine="720"/>
        <w:jc w:val="both"/>
        <w:rPr>
          <w:sz w:val="22"/>
        </w:rPr>
      </w:pPr>
      <w:r w:rsidRPr="00AE38DB">
        <w:rPr>
          <w:sz w:val="22"/>
        </w:rPr>
        <w:t xml:space="preserve">This study is motivated by the increasing moral degradation among Generation Z adolescents in the era of globalization, manifested in empathy crises, social media addiction, aggressive communication, and weak self-control </w:t>
      </w:r>
      <w:r w:rsidR="001912FC" w:rsidRPr="00AE38DB">
        <w:rPr>
          <w:rFonts w:eastAsia="Arial"/>
          <w:sz w:val="22"/>
        </w:rPr>
        <w:fldChar w:fldCharType="begin" w:fldLock="1"/>
      </w:r>
      <w:r w:rsidR="00AE38DB">
        <w:rPr>
          <w:rFonts w:eastAsia="Arial"/>
          <w:sz w:val="22"/>
        </w:rPr>
        <w:instrText>ADDIN CSL_CITATION {"citationItems":[{"id":"ITEM-1","itemData":{"ISSN":"2747-1926","abstract":"Id, Ego, Superego, Sajen Movie. Sajen movie shows a form of moral decadence in Gen Z that is still prevalent in their social lives. The acts of bullying, teenage indiscretions, and cyberbullying that are shown in this movie are examples of the moral decline that has followed the youth of today. The purposes of the study were to analyze the implication of bullying to personality and mentality of Alanda as the victim, and to analyze the personality of Bianca which triggered her to be aggressive in the Sajen movie by using Sigmund Freud's psychoanalysis theory (Id, ego, and superego concepts). The study used qualitative method. The research was done in some stages, which were library studies, data analysis, and data validity. The results of the study show that (1) The concept of id and ego influences the emergence of Alanda's intention to commit suicide, (2) Superego is related to ego in showing morality to Alanda, (3) Id and ego play a role in showing Bianca's personality which encourages her to be aggressive. One of Bianca's aggressive action in Sajen movie is bullying some students in school.","author":[{"dropping-particle":"","family":"Sihombing","given":"M Sholeh","non-dropping-particle":"","parse-names":false,"suffix":""},{"dropping-particle":"","family":"Mawarni","given":"Cantika","non-dropping-particle":"","parse-names":false,"suffix":""},{"dropping-particle":"","family":"Khairunnisa","given":"Nia","non-dropping-particle":"","parse-names":false,"suffix":""},{"dropping-particle":"","family":"Sitompul","given":"Monalisa Senada","non-dropping-particle":"","parse-names":false,"suffix":""},{"dropping-particle":"","family":"Hadawiyah","given":"Andina","non-dropping-particle":"","parse-names":false,"suffix":""},{"dropping-particle":"","family":"Anggreini","given":"Heny","non-dropping-particle":"","parse-names":false,"suffix":""}],"container-title":"Escience Humanity Journal","id":"ITEM-1","issue":"1","issued":{"date-parts":[["2024"]]},"page":"221-234","title":"Menguak Kemerosotan Moral Gen Z Dalam Film Sajen: Kajian Psikoanalisis Sigmund Freud","type":"article-journal","volume":"5 No. 1"},"uris":["http://www.mendeley.com/documents/?uuid=e5d9c44c-efc6-421c-8832-df00d228014a","http://www.mendeley.com/documents/?uuid=1377dc28-4cd0-4165-a715-2e4ce8fd955b"]}],"mendeley":{"formattedCitation":"(Sihombing et al. 2024)","plainTextFormattedCitation":"(Sihombing et al. 2024)","previouslyFormattedCitation":"(Sihombing et al. 2024)"},"properties":{"noteIndex":0},"schema":"https://github.com/citation-style-language/schema/raw/master/csl-citation.json"}</w:instrText>
      </w:r>
      <w:r w:rsidR="001912FC" w:rsidRPr="00AE38DB">
        <w:rPr>
          <w:rFonts w:eastAsia="Arial"/>
          <w:sz w:val="22"/>
        </w:rPr>
        <w:fldChar w:fldCharType="separate"/>
      </w:r>
      <w:r w:rsidR="00AE38DB" w:rsidRPr="00AE38DB">
        <w:rPr>
          <w:rFonts w:eastAsia="Arial"/>
          <w:noProof/>
          <w:sz w:val="22"/>
        </w:rPr>
        <w:t>(Sihombing et al. 2024)</w:t>
      </w:r>
      <w:r w:rsidR="001912FC" w:rsidRPr="00AE38DB">
        <w:rPr>
          <w:rFonts w:eastAsia="Arial"/>
          <w:sz w:val="22"/>
        </w:rPr>
        <w:fldChar w:fldCharType="end"/>
      </w:r>
      <w:r w:rsidR="001912FC" w:rsidRPr="00AE38DB">
        <w:rPr>
          <w:rFonts w:eastAsia="Arial"/>
          <w:sz w:val="22"/>
        </w:rPr>
        <w:t>.</w:t>
      </w:r>
      <w:r w:rsidRPr="00AE38DB">
        <w:rPr>
          <w:sz w:val="22"/>
        </w:rPr>
        <w:t xml:space="preserve"> This phenomenon has become a serious educational and social concern because existing character development practices primarily focus on external behavioral regulation through rules, punishment, or reward systems, without addressing the inner condition as the source of action </w:t>
      </w:r>
      <w:r w:rsidR="001912FC" w:rsidRPr="00AE38DB">
        <w:rPr>
          <w:rFonts w:eastAsia="Arial"/>
          <w:sz w:val="22"/>
        </w:rPr>
        <w:fldChar w:fldCharType="begin" w:fldLock="1"/>
      </w:r>
      <w:r w:rsidR="00AE38DB">
        <w:rPr>
          <w:rFonts w:eastAsia="Arial"/>
          <w:sz w:val="22"/>
        </w:rPr>
        <w:instrText>ADDIN CSL_CITATION {"citationItems":[{"id":"ITEM-1","itemData":{"DOI":"10.58526/ez-sci-bin.v1i2.31","abstract":"Penelitian ini memiliki tujuan untuk mengetahui (1) Faktor penyebab dari degradasi moral remaja dan (2) Solusi permasalahan remaja dalam menghadapi degradasi moral. Dalam penelitian ini menggunakan metode literatur review. Dimana literature review merupakan suatu penelusuran dan penelitian kepustakaan dengan cara membaca dan menelaah berbagai jurnal, buku, dan berbagai naskah terbitan lainnya yang berkaitan dengan topik penelitian. Desain penelitian ini termasuk penelitian literatur (library research) dengan jenis penelitian kualitatif. Hasil dalam penelitian ini adalah (1) Faktor penyebab degradasi moral pada remaja dilihat dari lingkungan keluarga, lingkungan sekolah serta lingkungan masyarakat. Keluarga dinilai sebagai faktor yang paling utama dan yang dominan dalam meletakkan dasar bagi perkembangan moral, karena sebagai madrasah pertama bagi remaja. (2) Solusi atas permasalahan degradasi moral yang seharusnya dapat diupayakan diantaranya adalah memperhatikan dan mengendalikannya dari aspek lingkungan keluarga, lingkungan pendidikan, dan lingkungan masyarakat, sehingga dapat mengembangkan kecerdasan spiritual, kecerdasan emosional, dan pendidikan karakter.","author":[{"dropping-particle":"","family":"Irmawati Musa","given":"","non-dropping-particle":"","parse-names":false,"suffix":""}],"container-title":"Ezra Science Bulletin","id":"ITEM-1","issue":"2","issued":{"date-parts":[["2023"]]},"page":"224-230","title":"Studi Literatur : Degradasi Moral Di Kalangan Remaja","type":"article-journal","volume":"1"},"uris":["http://www.mendeley.com/documents/?uuid=2844dcef-3216-4c93-be69-dd119854325f","http://www.mendeley.com/documents/?uuid=09566c70-2cd0-4f82-a9c4-89a3342d66e6"]}],"mendeley":{"formattedCitation":"(Irmawati Musa 2023)","plainTextFormattedCitation":"(Irmawati Musa 2023)","previouslyFormattedCitation":"(Irmawati Musa 2023)"},"properties":{"noteIndex":0},"schema":"https://github.com/citation-style-language/schema/raw/master/csl-citation.json"}</w:instrText>
      </w:r>
      <w:r w:rsidR="001912FC" w:rsidRPr="00AE38DB">
        <w:rPr>
          <w:rFonts w:eastAsia="Arial"/>
          <w:sz w:val="22"/>
        </w:rPr>
        <w:fldChar w:fldCharType="separate"/>
      </w:r>
      <w:r w:rsidR="00AE38DB" w:rsidRPr="00AE38DB">
        <w:rPr>
          <w:rFonts w:eastAsia="Arial"/>
          <w:noProof/>
          <w:sz w:val="22"/>
        </w:rPr>
        <w:t>(Irmawati Musa 2023)</w:t>
      </w:r>
      <w:r w:rsidR="001912FC" w:rsidRPr="00AE38DB">
        <w:rPr>
          <w:rFonts w:eastAsia="Arial"/>
          <w:sz w:val="22"/>
        </w:rPr>
        <w:fldChar w:fldCharType="end"/>
      </w:r>
      <w:r w:rsidR="00AE38DB">
        <w:rPr>
          <w:rFonts w:eastAsia="Arial"/>
          <w:sz w:val="22"/>
        </w:rPr>
        <w:fldChar w:fldCharType="begin" w:fldLock="1"/>
      </w:r>
      <w:r w:rsidR="00AE38DB">
        <w:rPr>
          <w:rFonts w:eastAsia="Arial"/>
          <w:sz w:val="22"/>
        </w:rPr>
        <w:instrText>ADDIN CSL_CITATION {"citationItems":[{"id":"ITEM-1","itemData":{"author":[{"dropping-particle":"","family":"Setiawan","given":"Andi","non-dropping-particle":"","parse-names":false,"suffix":""},{"dropping-particle":"","family":"Huzali","given":"Ikhsan","non-dropping-particle":"","parse-names":false,"suffix":""},{"dropping-particle":"","family":"Wafiroh","given":"Nihayatul","non-dropping-particle":"","parse-names":false,"suffix":""}],"id":"ITEM-1","issue":"4","issued":{"date-parts":[["2024"]]},"page":"278-285","title":"The Role of Performance Appraisal on Educator Retention and Motivation in Islamic Junior School","type":"article-journal","volume":"7"},"uris":["http://www.mendeley.com/documents/?uuid=5e139bbf-0f23-4401-894c-ca5208a0616f"]}],"mendeley":{"formattedCitation":"(Setiawan, Huzali, and Wafiroh 2024)","manualFormatting":"(Setiawan, et al.,  2024)","plainTextFormattedCitation":"(Setiawan, Huzali, and Wafiroh 2024)","previouslyFormattedCitation":"(Setiawan, Huzali, and Wafiroh 2024)"},"properties":{"noteIndex":0},"schema":"https://github.com/citation-style-language/schema/raw/master/csl-citation.json"}</w:instrText>
      </w:r>
      <w:r w:rsidR="00AE38DB">
        <w:rPr>
          <w:rFonts w:eastAsia="Arial"/>
          <w:sz w:val="22"/>
        </w:rPr>
        <w:fldChar w:fldCharType="separate"/>
      </w:r>
      <w:r w:rsidR="00AE38DB" w:rsidRPr="00AE38DB">
        <w:rPr>
          <w:rFonts w:eastAsia="Arial"/>
          <w:noProof/>
          <w:sz w:val="22"/>
        </w:rPr>
        <w:t xml:space="preserve">(Setiawan, </w:t>
      </w:r>
      <w:r w:rsidR="00AE38DB">
        <w:rPr>
          <w:rFonts w:eastAsia="Arial"/>
          <w:noProof/>
          <w:sz w:val="22"/>
        </w:rPr>
        <w:t xml:space="preserve">et al., </w:t>
      </w:r>
      <w:r w:rsidR="00AE38DB" w:rsidRPr="00AE38DB">
        <w:rPr>
          <w:rFonts w:eastAsia="Arial"/>
          <w:noProof/>
          <w:sz w:val="22"/>
        </w:rPr>
        <w:t xml:space="preserve"> 2024)</w:t>
      </w:r>
      <w:r w:rsidR="00AE38DB">
        <w:rPr>
          <w:rFonts w:eastAsia="Arial"/>
          <w:sz w:val="22"/>
        </w:rPr>
        <w:fldChar w:fldCharType="end"/>
      </w:r>
      <w:r w:rsidR="001912FC" w:rsidRPr="00AE38DB">
        <w:rPr>
          <w:rFonts w:eastAsia="Arial"/>
          <w:sz w:val="22"/>
        </w:rPr>
        <w:t>.</w:t>
      </w:r>
      <w:r w:rsidRPr="00AE38DB">
        <w:rPr>
          <w:sz w:val="22"/>
        </w:rPr>
        <w:t xml:space="preserve">To address this gap, the study focuses on character formation through the implementation of </w:t>
      </w:r>
      <w:r w:rsidRPr="00AE38DB">
        <w:rPr>
          <w:rStyle w:val="Emphasis"/>
          <w:sz w:val="22"/>
        </w:rPr>
        <w:t>khusnul khuluq</w:t>
      </w:r>
      <w:r w:rsidRPr="00AE38DB">
        <w:rPr>
          <w:sz w:val="22"/>
        </w:rPr>
        <w:t>. The research adopts a qualitative approach using a literature study (library research) and textual analysis. The data consist of conceptual qualitative sourc</w:t>
      </w:r>
      <w:r w:rsidR="001912FC" w:rsidRPr="00AE38DB">
        <w:rPr>
          <w:sz w:val="22"/>
        </w:rPr>
        <w:t xml:space="preserve">es derived from classical texts </w:t>
      </w:r>
      <w:r w:rsidRPr="00AE38DB">
        <w:rPr>
          <w:sz w:val="22"/>
        </w:rPr>
        <w:t xml:space="preserve">particularly </w:t>
      </w:r>
      <w:r w:rsidRPr="00AE38DB">
        <w:rPr>
          <w:rStyle w:val="Emphasis"/>
          <w:sz w:val="22"/>
        </w:rPr>
        <w:t>Ihya’ Ulumuddin</w:t>
      </w:r>
      <w:r w:rsidR="001912FC" w:rsidRPr="00AE38DB">
        <w:rPr>
          <w:sz w:val="22"/>
        </w:rPr>
        <w:t xml:space="preserve"> by Imam al-Ghazali </w:t>
      </w:r>
      <w:r w:rsidRPr="00AE38DB">
        <w:rPr>
          <w:sz w:val="22"/>
        </w:rPr>
        <w:t xml:space="preserve">modern books on character education, and recent scholarly journals discussing Generation Z adolescent psychology. Data were selected based on relevance, with emphasis on literature addressing morality, character education, moral development, and the concept of </w:t>
      </w:r>
      <w:r w:rsidRPr="00AE38DB">
        <w:rPr>
          <w:rStyle w:val="Emphasis"/>
          <w:sz w:val="22"/>
        </w:rPr>
        <w:t>riyadhah an-nafs</w:t>
      </w:r>
      <w:r w:rsidRPr="00AE38DB">
        <w:rPr>
          <w:sz w:val="22"/>
        </w:rPr>
        <w:t>, in order to integrate classical moral theory with the psychological needs of modern adolescents.</w:t>
      </w:r>
    </w:p>
    <w:p w:rsidR="00BD3031" w:rsidRPr="00AE38DB" w:rsidRDefault="0094560E" w:rsidP="001912FC">
      <w:pPr>
        <w:pStyle w:val="NormalWeb"/>
        <w:spacing w:before="0" w:beforeAutospacing="0" w:after="0" w:afterAutospacing="0"/>
        <w:ind w:firstLine="720"/>
        <w:jc w:val="both"/>
        <w:rPr>
          <w:i/>
          <w:sz w:val="22"/>
        </w:rPr>
      </w:pPr>
      <w:r w:rsidRPr="00AE38DB">
        <w:rPr>
          <w:sz w:val="22"/>
        </w:rPr>
        <w:t xml:space="preserve">Data collection was conducted through systematic academic literature exploration. Primary sources included classical Islamic texts discussing morality, </w:t>
      </w:r>
      <w:r w:rsidRPr="00AE38DB">
        <w:rPr>
          <w:i/>
          <w:iCs/>
          <w:sz w:val="22"/>
        </w:rPr>
        <w:t>mujahadah</w:t>
      </w:r>
      <w:r w:rsidRPr="00AE38DB">
        <w:rPr>
          <w:sz w:val="22"/>
        </w:rPr>
        <w:t xml:space="preserve">, and </w:t>
      </w:r>
      <w:r w:rsidRPr="00AE38DB">
        <w:rPr>
          <w:i/>
          <w:iCs/>
          <w:sz w:val="22"/>
        </w:rPr>
        <w:t>riyadhah an-nafs</w:t>
      </w:r>
      <w:r w:rsidRPr="00AE38DB">
        <w:rPr>
          <w:sz w:val="22"/>
        </w:rPr>
        <w:t>, while secondary sources comprised national and international journal articles related to character education, Generation Z digital behavior, and self-control theories in modern psychology</w:t>
      </w:r>
      <w:r w:rsidR="00AE38DB">
        <w:rPr>
          <w:sz w:val="22"/>
        </w:rPr>
        <w:fldChar w:fldCharType="begin" w:fldLock="1"/>
      </w:r>
      <w:r w:rsidR="00AE38DB">
        <w:rPr>
          <w:sz w:val="22"/>
        </w:rPr>
        <w:instrText>ADDIN CSL_CITATION {"citationItems":[{"id":"ITEM-1","itemData":{"author":[{"dropping-particle":"","family":"Setiawan","given":"Andi","non-dropping-particle":"","parse-names":false,"suffix":""},{"dropping-particle":"Al","family":"Fawaz","given":"Ahmad Hadiq Syifa","non-dropping-particle":"","parse-names":false,"suffix":""},{"dropping-particle":"","family":"Ilmi","given":"Rizqi Maulana","non-dropping-particle":"","parse-names":false,"suffix":""}],"id":"ITEM-1","issue":"3","issued":{"date-parts":[["2022"]]},"page":"1030-1037","title":"Indonesian Research Journal on Education : Jurnal Ilmu Pendidikan","type":"article-journal","volume":"2"},"uris":["http://www.mendeley.com/documents/?uuid=ab137495-bf4d-475b-b033-277fba1f2c71"]}],"mendeley":{"formattedCitation":"(Setiawan, Fawaz, and Ilmi 2022)","manualFormatting":"(Setiawan, et. al., 2024)","plainTextFormattedCitation":"(Setiawan, Fawaz, and Ilmi 2022)","previouslyFormattedCitation":"(Setiawan, Fawaz, and Ilmi 2022)"},"properties":{"noteIndex":0},"schema":"https://github.com/citation-style-language/schema/raw/master/csl-citation.json"}</w:instrText>
      </w:r>
      <w:r w:rsidR="00AE38DB">
        <w:rPr>
          <w:sz w:val="22"/>
        </w:rPr>
        <w:fldChar w:fldCharType="separate"/>
      </w:r>
      <w:r w:rsidR="00AE38DB" w:rsidRPr="00AE38DB">
        <w:rPr>
          <w:noProof/>
          <w:sz w:val="22"/>
        </w:rPr>
        <w:t xml:space="preserve">(Setiawan, </w:t>
      </w:r>
      <w:r w:rsidR="00AE38DB">
        <w:rPr>
          <w:noProof/>
          <w:sz w:val="22"/>
        </w:rPr>
        <w:t>et. al., 2024</w:t>
      </w:r>
      <w:r w:rsidR="00AE38DB" w:rsidRPr="00AE38DB">
        <w:rPr>
          <w:noProof/>
          <w:sz w:val="22"/>
        </w:rPr>
        <w:t>)</w:t>
      </w:r>
      <w:r w:rsidR="00AE38DB">
        <w:rPr>
          <w:sz w:val="22"/>
        </w:rPr>
        <w:fldChar w:fldCharType="end"/>
      </w:r>
      <w:r w:rsidRPr="00AE38DB">
        <w:rPr>
          <w:sz w:val="22"/>
        </w:rPr>
        <w:t xml:space="preserve">. Sources were selected using purposive sampling and retrieved from databases such as Google Scholar, ResearchGate, and university journal indexes using keywords such as “akhlaq,” “character building,” “Generation Z,” “riyadhah an-nafs,” and “spiritual education.” Data analysis followed the Miles and Huberman model, consisting of data reduction, data </w:t>
      </w:r>
      <w:r w:rsidRPr="00AE38DB">
        <w:rPr>
          <w:sz w:val="22"/>
        </w:rPr>
        <w:lastRenderedPageBreak/>
        <w:t xml:space="preserve">display, and conclusion drawing. Relevant information was organized into thematic narratives, including morality as an inner condition, methods of spiritual discipline, and the implementation of </w:t>
      </w:r>
      <w:r w:rsidRPr="00AE38DB">
        <w:rPr>
          <w:i/>
          <w:iCs/>
          <w:sz w:val="22"/>
        </w:rPr>
        <w:t>khusnul khuluq</w:t>
      </w:r>
      <w:r w:rsidRPr="00AE38DB">
        <w:rPr>
          <w:sz w:val="22"/>
        </w:rPr>
        <w:t xml:space="preserve"> for Generation Z adolescents. The validity of the findings was ensured through theoretical triangulation by comparing classical moral concepts with modern psychological and educational studies. The analysis concludes that character formation cannot be limited to external behavior alone but must address the inner dimension through </w:t>
      </w:r>
      <w:r w:rsidRPr="00AE38DB">
        <w:rPr>
          <w:i/>
          <w:iCs/>
          <w:sz w:val="22"/>
        </w:rPr>
        <w:t>riyadhah an-nafs</w:t>
      </w:r>
      <w:r w:rsidRPr="00AE38DB">
        <w:rPr>
          <w:sz w:val="22"/>
        </w:rPr>
        <w:t xml:space="preserve"> to achieve sustainable moral development.</w:t>
      </w:r>
    </w:p>
    <w:p w:rsidR="00AE38DB" w:rsidRPr="00AE38DB" w:rsidRDefault="00AE38DB" w:rsidP="00BD3031">
      <w:pPr>
        <w:pBdr>
          <w:top w:val="nil"/>
          <w:left w:val="nil"/>
          <w:bottom w:val="nil"/>
          <w:right w:val="nil"/>
          <w:between w:val="nil"/>
        </w:pBdr>
        <w:ind w:left="0" w:firstLine="0"/>
        <w:rPr>
          <w:b/>
          <w:sz w:val="24"/>
        </w:rPr>
      </w:pPr>
    </w:p>
    <w:p w:rsidR="00BD3031" w:rsidRPr="00AE38DB" w:rsidRDefault="00AE38DB" w:rsidP="00BD3031">
      <w:pPr>
        <w:pBdr>
          <w:top w:val="nil"/>
          <w:left w:val="nil"/>
          <w:bottom w:val="nil"/>
          <w:right w:val="nil"/>
          <w:between w:val="nil"/>
        </w:pBdr>
        <w:ind w:left="0" w:firstLine="0"/>
        <w:rPr>
          <w:b/>
          <w:sz w:val="24"/>
        </w:rPr>
      </w:pPr>
      <w:r w:rsidRPr="00AE38DB">
        <w:rPr>
          <w:b/>
          <w:sz w:val="24"/>
        </w:rPr>
        <w:t>Results and Discussion</w:t>
      </w:r>
    </w:p>
    <w:p w:rsidR="00AE38DB" w:rsidRPr="00AE38DB" w:rsidRDefault="00AE38DB" w:rsidP="00BD3031">
      <w:pPr>
        <w:pBdr>
          <w:top w:val="nil"/>
          <w:left w:val="nil"/>
          <w:bottom w:val="nil"/>
          <w:right w:val="nil"/>
          <w:between w:val="nil"/>
        </w:pBdr>
        <w:ind w:left="0" w:firstLine="0"/>
        <w:rPr>
          <w:rFonts w:eastAsia="Arial"/>
          <w:b/>
        </w:rPr>
      </w:pPr>
    </w:p>
    <w:p w:rsidR="00E21731" w:rsidRPr="00BD3031" w:rsidRDefault="0094560E" w:rsidP="00E21731">
      <w:pPr>
        <w:pBdr>
          <w:top w:val="nil"/>
          <w:left w:val="nil"/>
          <w:bottom w:val="nil"/>
          <w:right w:val="nil"/>
          <w:between w:val="nil"/>
        </w:pBdr>
        <w:spacing w:line="256" w:lineRule="auto"/>
        <w:ind w:left="0" w:right="-9" w:firstLine="709"/>
        <w:rPr>
          <w:rFonts w:eastAsia="Arial"/>
        </w:rPr>
      </w:pPr>
      <w:r>
        <w:t xml:space="preserve">Based on a review of classical literature and contemporary studies, three main findings were identified regarding the implementation of </w:t>
      </w:r>
      <w:r>
        <w:rPr>
          <w:rStyle w:val="Emphasis"/>
        </w:rPr>
        <w:t>khusnul khuluq</w:t>
      </w:r>
      <w:r>
        <w:t xml:space="preserve"> as a strategy for character formation among Generation Z adolescents.</w:t>
      </w:r>
      <w:r>
        <w:br/>
        <w:t>First, manifestations of moral degradation among Generation Z are evident in the increasing prevalence of individualistic behavior, empathy crises, cyberbullying, and addiction to digital media use. The literature indicates that excessive exposure to digital devices reduces adolescents’ social sensitivity and emotional re</w:t>
      </w:r>
      <w:r>
        <w:t>silience</w:t>
      </w:r>
      <w:r>
        <w:rPr>
          <w:rFonts w:eastAsia="Arial"/>
        </w:rPr>
        <w:t xml:space="preserve"> </w:t>
      </w:r>
      <w:r w:rsidR="00BD3031" w:rsidRPr="00BD3031">
        <w:rPr>
          <w:rFonts w:eastAsia="Arial"/>
        </w:rPr>
        <w:fldChar w:fldCharType="begin" w:fldLock="1"/>
      </w:r>
      <w:r w:rsidR="00AE38DB">
        <w:rPr>
          <w:rFonts w:eastAsia="Arial"/>
        </w:rPr>
        <w:instrText>ADDIN CSL_CITATION {"citationItems":[{"id":"ITEM-1","itemData":{"DOI":"10.59945/jpnm.v3i1.344","ISSN":"2987-2731","abstract":"Penelitian ini bertujuan untuk menganalisis dampak kecanduan gadget terhadap emosi dan kepribadian remaja. Metode yang digunakan adalah systematic literature review dengan menganalisis 22 artikel ilmiah dari jurnal nasional dalam rentang waktu 2014-2024. Hasil penelitian menunjukkan bahwa kecanduan gadget berdampak signifikan pada ketidakstabilan emosional, seperti kecemasan dan depresi, serta memengaruhi interaksi sosial dan perkembangan kepribadian remaja. Penggunaan gadget secara berlebihan mengurangi kemampuan sosial, seperti empati dan adaptasi, yang berpotensi menyebabkan isolasi sosial. Namun, gadget juga memberikan dampak positif, seperti akses informasi dan peluang ekspresi diri, jika digunakan secara bijak. Penelitian ini menekankan pentingnya peran orang tua dan institusi pendidikan dalam memberikan pengawasan dan panduan penggunaan gadget untuk mencegah dampak negatif serta mendukung perkembangan remaja secara optimal.","author":[{"dropping-particle":"","family":"Azzahra","given":"Sabrina","non-dropping-particle":"","parse-names":false,"suffix":""},{"dropping-particle":"","family":"Nainggolan","given":"Tsyem Wani Calara","non-dropping-particle":"","parse-names":false,"suffix":""},{"dropping-particle":"","family":"Addini","given":"Khalisa Nafila","non-dropping-particle":"","parse-names":false,"suffix":""},{"dropping-particle":"","family":"Sahalina","given":"Dwinita","non-dropping-particle":"","parse-names":false,"suffix":""},{"dropping-particle":"","family":"Rahayu","given":"Wirza Feny","non-dropping-particle":"","parse-names":false,"suffix":""}],"container-title":"JPNM Jurnal Pustaka Nusantara Multidisiplin","id":"ITEM-1","issue":"1","issued":{"date-parts":[["2025","1"]]},"title":"Dampak Kecanduan Gadget Terhadap Emosi dan Kepribadian Remaja","type":"article-journal","volume":"3"},"uris":["http://www.mendeley.com/documents/?uuid=ba897562-ae70-41a5-a025-c648adddf03d","http://www.mendeley.com/documents/?uuid=d6f0a447-d6d2-4e43-8c31-35e801e7e084"]}],"mendeley":{"formattedCitation":"(Azzahra et al. 2025)","plainTextFormattedCitation":"(Azzahra et al. 2025)","previouslyFormattedCitation":"(Azzahra et al. 2025)"},"properties":{"noteIndex":0},"schema":"https://github.com/citation-style-language/schema/raw/master/csl-citation.json"}</w:instrText>
      </w:r>
      <w:r w:rsidR="00BD3031" w:rsidRPr="00BD3031">
        <w:rPr>
          <w:rFonts w:eastAsia="Arial"/>
        </w:rPr>
        <w:fldChar w:fldCharType="separate"/>
      </w:r>
      <w:r w:rsidR="00AE38DB" w:rsidRPr="00AE38DB">
        <w:rPr>
          <w:rFonts w:eastAsia="Arial"/>
          <w:noProof/>
        </w:rPr>
        <w:t>(Azzahra et al. 2025)</w:t>
      </w:r>
      <w:r w:rsidR="00BD3031" w:rsidRPr="00BD3031">
        <w:rPr>
          <w:rFonts w:eastAsia="Arial"/>
        </w:rPr>
        <w:fldChar w:fldCharType="end"/>
      </w:r>
      <w:r>
        <w:rPr>
          <w:rFonts w:eastAsia="Arial"/>
        </w:rPr>
        <w:t>.</w:t>
      </w:r>
    </w:p>
    <w:p w:rsidR="00942BA1" w:rsidRPr="00BD3031" w:rsidRDefault="00BD3031" w:rsidP="00E21731">
      <w:pPr>
        <w:spacing w:after="160" w:line="259" w:lineRule="auto"/>
        <w:ind w:left="0" w:firstLine="0"/>
        <w:jc w:val="center"/>
      </w:pPr>
      <w:r w:rsidRPr="00BD3031">
        <w:rPr>
          <w:b/>
          <w:bCs/>
        </w:rPr>
        <w:t>Tabel 1.</w:t>
      </w:r>
      <w:r w:rsidRPr="00BD3031">
        <w:t> Bentuk fenomena degradasi akhlak Gen Z</w:t>
      </w:r>
    </w:p>
    <w:tbl>
      <w:tblPr>
        <w:tblW w:w="0" w:type="auto"/>
        <w:tblBorders>
          <w:top w:val="single" w:sz="4" w:space="0" w:color="auto"/>
          <w:bottom w:val="single" w:sz="4" w:space="0" w:color="auto"/>
          <w:insideH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701"/>
        <w:gridCol w:w="1843"/>
        <w:gridCol w:w="1985"/>
        <w:gridCol w:w="2268"/>
      </w:tblGrid>
      <w:tr w:rsidR="00BD3031" w:rsidRPr="00BD3031" w:rsidTr="00BD3031">
        <w:trPr>
          <w:trHeight w:val="582"/>
          <w:tblHeader/>
        </w:trPr>
        <w:tc>
          <w:tcPr>
            <w:tcW w:w="1701" w:type="dxa"/>
            <w:tcMar>
              <w:top w:w="150" w:type="dxa"/>
              <w:left w:w="0" w:type="dxa"/>
              <w:bottom w:w="150" w:type="dxa"/>
              <w:right w:w="240" w:type="dxa"/>
            </w:tcMar>
            <w:vAlign w:val="center"/>
            <w:hideMark/>
          </w:tcPr>
          <w:p w:rsidR="00BD3031" w:rsidRPr="00BD3031" w:rsidRDefault="00E21731" w:rsidP="00BD3031">
            <w:pPr>
              <w:spacing w:after="160" w:line="259" w:lineRule="auto"/>
              <w:ind w:left="0" w:firstLine="0"/>
              <w:jc w:val="center"/>
              <w:rPr>
                <w:b/>
                <w:bCs/>
              </w:rPr>
            </w:pPr>
            <w:r>
              <w:rPr>
                <w:rStyle w:val="Strong"/>
              </w:rPr>
              <w:t>Form of Phenomenon</w:t>
            </w:r>
          </w:p>
        </w:tc>
        <w:tc>
          <w:tcPr>
            <w:tcW w:w="1843" w:type="dxa"/>
            <w:tcMar>
              <w:top w:w="150" w:type="dxa"/>
              <w:left w:w="240" w:type="dxa"/>
              <w:bottom w:w="150" w:type="dxa"/>
              <w:right w:w="240" w:type="dxa"/>
            </w:tcMar>
            <w:vAlign w:val="center"/>
            <w:hideMark/>
          </w:tcPr>
          <w:p w:rsidR="00BD3031" w:rsidRPr="00BD3031" w:rsidRDefault="00E21731" w:rsidP="00BD3031">
            <w:pPr>
              <w:spacing w:after="160" w:line="259" w:lineRule="auto"/>
              <w:ind w:left="0" w:firstLine="0"/>
              <w:jc w:val="center"/>
              <w:rPr>
                <w:b/>
                <w:bCs/>
              </w:rPr>
            </w:pPr>
            <w:r>
              <w:rPr>
                <w:rStyle w:val="Strong"/>
              </w:rPr>
              <w:t>Description</w:t>
            </w:r>
          </w:p>
        </w:tc>
        <w:tc>
          <w:tcPr>
            <w:tcW w:w="1985" w:type="dxa"/>
            <w:tcMar>
              <w:top w:w="150" w:type="dxa"/>
              <w:left w:w="240" w:type="dxa"/>
              <w:bottom w:w="150" w:type="dxa"/>
              <w:right w:w="240" w:type="dxa"/>
            </w:tcMar>
            <w:vAlign w:val="center"/>
            <w:hideMark/>
          </w:tcPr>
          <w:p w:rsidR="00BD3031" w:rsidRPr="00BD3031" w:rsidRDefault="00E21731" w:rsidP="00BD3031">
            <w:pPr>
              <w:spacing w:after="160" w:line="259" w:lineRule="auto"/>
              <w:ind w:left="0" w:firstLine="0"/>
              <w:jc w:val="center"/>
              <w:rPr>
                <w:b/>
                <w:bCs/>
              </w:rPr>
            </w:pPr>
            <w:r>
              <w:rPr>
                <w:rStyle w:val="Strong"/>
              </w:rPr>
              <w:t>Percentage of Adolescents Experiencing It</w:t>
            </w:r>
          </w:p>
        </w:tc>
        <w:tc>
          <w:tcPr>
            <w:tcW w:w="2268" w:type="dxa"/>
            <w:tcMar>
              <w:top w:w="150" w:type="dxa"/>
              <w:left w:w="240" w:type="dxa"/>
              <w:bottom w:w="150" w:type="dxa"/>
              <w:right w:w="240" w:type="dxa"/>
            </w:tcMar>
            <w:vAlign w:val="center"/>
            <w:hideMark/>
          </w:tcPr>
          <w:p w:rsidR="00BD3031" w:rsidRPr="00BD3031" w:rsidRDefault="00E21731" w:rsidP="00BD3031">
            <w:pPr>
              <w:spacing w:after="160" w:line="259" w:lineRule="auto"/>
              <w:ind w:left="0" w:firstLine="0"/>
              <w:jc w:val="center"/>
              <w:rPr>
                <w:b/>
                <w:bCs/>
              </w:rPr>
            </w:pPr>
            <w:r>
              <w:rPr>
                <w:rStyle w:val="Strong"/>
              </w:rPr>
              <w:t>Impact on Moral Character</w:t>
            </w:r>
          </w:p>
        </w:tc>
      </w:tr>
      <w:tr w:rsidR="00BD3031" w:rsidRPr="00BD3031" w:rsidTr="00BD3031">
        <w:tc>
          <w:tcPr>
            <w:tcW w:w="1701" w:type="dxa"/>
            <w:tcMar>
              <w:top w:w="150" w:type="dxa"/>
              <w:left w:w="0" w:type="dxa"/>
              <w:bottom w:w="150" w:type="dxa"/>
              <w:right w:w="240" w:type="dxa"/>
            </w:tcMar>
            <w:hideMark/>
          </w:tcPr>
          <w:p w:rsidR="00BD3031" w:rsidRPr="00E21731" w:rsidRDefault="00E21731" w:rsidP="00BD3031">
            <w:pPr>
              <w:spacing w:after="160" w:line="259" w:lineRule="auto"/>
              <w:ind w:left="0" w:firstLine="0"/>
              <w:jc w:val="left"/>
            </w:pPr>
            <w:r w:rsidRPr="00E21731">
              <w:rPr>
                <w:rStyle w:val="Strong"/>
                <w:b w:val="0"/>
              </w:rPr>
              <w:t>Individualistic Behavior</w:t>
            </w:r>
          </w:p>
        </w:tc>
        <w:tc>
          <w:tcPr>
            <w:tcW w:w="1843" w:type="dxa"/>
            <w:tcMar>
              <w:top w:w="150" w:type="dxa"/>
              <w:left w:w="240" w:type="dxa"/>
              <w:bottom w:w="150" w:type="dxa"/>
              <w:right w:w="240" w:type="dxa"/>
            </w:tcMar>
            <w:hideMark/>
          </w:tcPr>
          <w:p w:rsidR="00BD3031" w:rsidRPr="00E21731" w:rsidRDefault="00E21731" w:rsidP="00E21731">
            <w:pPr>
              <w:spacing w:after="160" w:line="259" w:lineRule="auto"/>
              <w:ind w:left="0" w:firstLine="0"/>
              <w:jc w:val="left"/>
              <w:rPr>
                <w:lang w:val="sv-SE"/>
              </w:rPr>
            </w:pPr>
            <w:r w:rsidRPr="00E21731">
              <w:rPr>
                <w:rStyle w:val="Strong"/>
                <w:b w:val="0"/>
              </w:rPr>
              <w:t>Tends to prioritize self-interest and personal satisfaction</w:t>
            </w:r>
            <w:r w:rsidRPr="00E21731">
              <w:rPr>
                <w:lang w:val="sv-SE"/>
              </w:rPr>
              <w:t xml:space="preserve"> </w:t>
            </w:r>
          </w:p>
        </w:tc>
        <w:tc>
          <w:tcPr>
            <w:tcW w:w="1985" w:type="dxa"/>
            <w:tcMar>
              <w:top w:w="150" w:type="dxa"/>
              <w:left w:w="240" w:type="dxa"/>
              <w:bottom w:w="150" w:type="dxa"/>
              <w:right w:w="240" w:type="dxa"/>
            </w:tcMar>
            <w:hideMark/>
          </w:tcPr>
          <w:p w:rsidR="00BD3031" w:rsidRPr="00E21731" w:rsidRDefault="00BD3031" w:rsidP="00BD3031">
            <w:pPr>
              <w:spacing w:after="160" w:line="259" w:lineRule="auto"/>
              <w:ind w:left="0" w:firstLine="0"/>
              <w:jc w:val="left"/>
            </w:pPr>
            <w:r w:rsidRPr="00E21731">
              <w:t>65%</w:t>
            </w:r>
          </w:p>
        </w:tc>
        <w:tc>
          <w:tcPr>
            <w:tcW w:w="2268" w:type="dxa"/>
            <w:tcMar>
              <w:top w:w="150" w:type="dxa"/>
              <w:left w:w="240" w:type="dxa"/>
              <w:bottom w:w="150" w:type="dxa"/>
              <w:right w:w="0" w:type="dxa"/>
            </w:tcMar>
            <w:hideMark/>
          </w:tcPr>
          <w:p w:rsidR="00BD3031" w:rsidRPr="00E21731" w:rsidRDefault="00E21731" w:rsidP="00BD3031">
            <w:pPr>
              <w:spacing w:after="160" w:line="259" w:lineRule="auto"/>
              <w:ind w:left="0" w:firstLine="0"/>
              <w:jc w:val="left"/>
              <w:rPr>
                <w:lang w:val="sv-SE"/>
              </w:rPr>
            </w:pPr>
            <w:r w:rsidRPr="00E21731">
              <w:rPr>
                <w:rStyle w:val="Strong"/>
                <w:b w:val="0"/>
              </w:rPr>
              <w:t>Weakens social awareness and collective responsibility</w:t>
            </w:r>
          </w:p>
        </w:tc>
      </w:tr>
      <w:tr w:rsidR="00BD3031" w:rsidRPr="00BD3031" w:rsidTr="00BD3031">
        <w:tc>
          <w:tcPr>
            <w:tcW w:w="1701" w:type="dxa"/>
            <w:tcMar>
              <w:top w:w="150" w:type="dxa"/>
              <w:left w:w="0" w:type="dxa"/>
              <w:bottom w:w="150" w:type="dxa"/>
              <w:right w:w="240" w:type="dxa"/>
            </w:tcMar>
            <w:hideMark/>
          </w:tcPr>
          <w:p w:rsidR="00BD3031" w:rsidRPr="00E21731" w:rsidRDefault="00E21731" w:rsidP="00BD3031">
            <w:pPr>
              <w:spacing w:after="160" w:line="259" w:lineRule="auto"/>
              <w:ind w:left="0" w:firstLine="0"/>
              <w:jc w:val="left"/>
            </w:pPr>
            <w:r w:rsidRPr="00E21731">
              <w:rPr>
                <w:rStyle w:val="Strong"/>
                <w:b w:val="0"/>
              </w:rPr>
              <w:t>Empathy Crisis</w:t>
            </w:r>
          </w:p>
        </w:tc>
        <w:tc>
          <w:tcPr>
            <w:tcW w:w="1843" w:type="dxa"/>
            <w:tcMar>
              <w:top w:w="150" w:type="dxa"/>
              <w:left w:w="240" w:type="dxa"/>
              <w:bottom w:w="150" w:type="dxa"/>
              <w:right w:w="240" w:type="dxa"/>
            </w:tcMar>
            <w:hideMark/>
          </w:tcPr>
          <w:p w:rsidR="00BD3031" w:rsidRPr="00E21731" w:rsidRDefault="00E21731" w:rsidP="00BD3031">
            <w:pPr>
              <w:spacing w:after="160" w:line="259" w:lineRule="auto"/>
              <w:ind w:left="0" w:firstLine="0"/>
              <w:jc w:val="left"/>
              <w:rPr>
                <w:lang w:val="sv-SE"/>
              </w:rPr>
            </w:pPr>
            <w:r w:rsidRPr="00E21731">
              <w:rPr>
                <w:rStyle w:val="Strong"/>
                <w:b w:val="0"/>
              </w:rPr>
              <w:t>Difficulty in understanding and empathizing with others’ emotions in online interactions</w:t>
            </w:r>
          </w:p>
        </w:tc>
        <w:tc>
          <w:tcPr>
            <w:tcW w:w="1985" w:type="dxa"/>
            <w:tcMar>
              <w:top w:w="150" w:type="dxa"/>
              <w:left w:w="240" w:type="dxa"/>
              <w:bottom w:w="150" w:type="dxa"/>
              <w:right w:w="240" w:type="dxa"/>
            </w:tcMar>
            <w:hideMark/>
          </w:tcPr>
          <w:p w:rsidR="00BD3031" w:rsidRPr="00E21731" w:rsidRDefault="00BD3031" w:rsidP="00BD3031">
            <w:pPr>
              <w:spacing w:after="160" w:line="259" w:lineRule="auto"/>
              <w:ind w:left="0" w:firstLine="0"/>
              <w:jc w:val="left"/>
            </w:pPr>
            <w:r w:rsidRPr="00E21731">
              <w:t>58%</w:t>
            </w:r>
          </w:p>
        </w:tc>
        <w:tc>
          <w:tcPr>
            <w:tcW w:w="2268" w:type="dxa"/>
            <w:tcMar>
              <w:top w:w="150" w:type="dxa"/>
              <w:left w:w="240" w:type="dxa"/>
              <w:bottom w:w="150" w:type="dxa"/>
              <w:right w:w="0" w:type="dxa"/>
            </w:tcMar>
            <w:hideMark/>
          </w:tcPr>
          <w:p w:rsidR="00E21731" w:rsidRPr="00E21731" w:rsidRDefault="00E21731" w:rsidP="00E21731">
            <w:pPr>
              <w:pBdr>
                <w:top w:val="nil"/>
                <w:left w:val="nil"/>
                <w:bottom w:val="nil"/>
                <w:right w:val="nil"/>
                <w:between w:val="nil"/>
              </w:pBdr>
              <w:spacing w:line="256" w:lineRule="auto"/>
              <w:ind w:left="0" w:right="-9" w:firstLine="0"/>
              <w:rPr>
                <w:rFonts w:eastAsia="Arial"/>
              </w:rPr>
            </w:pPr>
            <w:r w:rsidRPr="00E21731">
              <w:rPr>
                <w:rStyle w:val="Strong"/>
                <w:b w:val="0"/>
              </w:rPr>
              <w:t>Increases the potential for conflict and apathetic attitudes.</w:t>
            </w:r>
          </w:p>
          <w:p w:rsidR="00BD3031" w:rsidRPr="00E21731" w:rsidRDefault="00BD3031" w:rsidP="00BD3031">
            <w:pPr>
              <w:spacing w:after="160" w:line="259" w:lineRule="auto"/>
              <w:ind w:left="0" w:firstLine="0"/>
              <w:jc w:val="left"/>
              <w:rPr>
                <w:lang w:val="sv-SE"/>
              </w:rPr>
            </w:pPr>
          </w:p>
        </w:tc>
      </w:tr>
      <w:tr w:rsidR="00BD3031" w:rsidRPr="00BD3031" w:rsidTr="00BD3031">
        <w:tc>
          <w:tcPr>
            <w:tcW w:w="1701" w:type="dxa"/>
            <w:tcMar>
              <w:top w:w="150" w:type="dxa"/>
              <w:left w:w="0" w:type="dxa"/>
              <w:bottom w:w="150" w:type="dxa"/>
              <w:right w:w="240" w:type="dxa"/>
            </w:tcMar>
            <w:hideMark/>
          </w:tcPr>
          <w:p w:rsidR="00BD3031" w:rsidRPr="00E21731" w:rsidRDefault="00E21731" w:rsidP="00BD3031">
            <w:pPr>
              <w:spacing w:after="160" w:line="259" w:lineRule="auto"/>
              <w:ind w:left="0" w:firstLine="0"/>
              <w:jc w:val="left"/>
            </w:pPr>
            <w:r w:rsidRPr="00E21731">
              <w:rPr>
                <w:rStyle w:val="Strong"/>
                <w:b w:val="0"/>
              </w:rPr>
              <w:t>Cyberbullying Behavior</w:t>
            </w:r>
          </w:p>
        </w:tc>
        <w:tc>
          <w:tcPr>
            <w:tcW w:w="1843" w:type="dxa"/>
            <w:tcMar>
              <w:top w:w="150" w:type="dxa"/>
              <w:left w:w="240" w:type="dxa"/>
              <w:bottom w:w="150" w:type="dxa"/>
              <w:right w:w="240" w:type="dxa"/>
            </w:tcMar>
            <w:hideMark/>
          </w:tcPr>
          <w:p w:rsidR="00BD3031" w:rsidRPr="00E21731" w:rsidRDefault="00E21731" w:rsidP="00BD3031">
            <w:pPr>
              <w:spacing w:after="160" w:line="259" w:lineRule="auto"/>
              <w:ind w:left="0" w:firstLine="0"/>
              <w:jc w:val="left"/>
              <w:rPr>
                <w:lang w:val="sv-SE"/>
              </w:rPr>
            </w:pPr>
            <w:r w:rsidRPr="00E21731">
              <w:rPr>
                <w:rStyle w:val="Strong"/>
                <w:b w:val="0"/>
              </w:rPr>
              <w:t xml:space="preserve">Aggressive actions or harassment carried out through digital </w:t>
            </w:r>
            <w:r w:rsidRPr="00E21731">
              <w:rPr>
                <w:rStyle w:val="Strong"/>
                <w:b w:val="0"/>
              </w:rPr>
              <w:lastRenderedPageBreak/>
              <w:t>platforms.</w:t>
            </w:r>
          </w:p>
        </w:tc>
        <w:tc>
          <w:tcPr>
            <w:tcW w:w="1985" w:type="dxa"/>
            <w:tcMar>
              <w:top w:w="150" w:type="dxa"/>
              <w:left w:w="240" w:type="dxa"/>
              <w:bottom w:w="150" w:type="dxa"/>
              <w:right w:w="240" w:type="dxa"/>
            </w:tcMar>
            <w:hideMark/>
          </w:tcPr>
          <w:p w:rsidR="00BD3031" w:rsidRPr="00E21731" w:rsidRDefault="00BD3031" w:rsidP="00BD3031">
            <w:pPr>
              <w:spacing w:after="160" w:line="259" w:lineRule="auto"/>
              <w:ind w:left="0" w:firstLine="0"/>
              <w:jc w:val="left"/>
            </w:pPr>
            <w:r w:rsidRPr="00E21731">
              <w:lastRenderedPageBreak/>
              <w:t>40%</w:t>
            </w:r>
          </w:p>
        </w:tc>
        <w:tc>
          <w:tcPr>
            <w:tcW w:w="2268" w:type="dxa"/>
            <w:tcMar>
              <w:top w:w="150" w:type="dxa"/>
              <w:left w:w="240" w:type="dxa"/>
              <w:bottom w:w="150" w:type="dxa"/>
              <w:right w:w="0" w:type="dxa"/>
            </w:tcMar>
            <w:hideMark/>
          </w:tcPr>
          <w:p w:rsidR="00E21731" w:rsidRPr="00E21731" w:rsidRDefault="00E21731" w:rsidP="00E21731">
            <w:pPr>
              <w:spacing w:after="160" w:line="259" w:lineRule="auto"/>
              <w:ind w:left="0" w:firstLine="0"/>
              <w:rPr>
                <w:rStyle w:val="Strong"/>
                <w:b w:val="0"/>
              </w:rPr>
            </w:pPr>
            <w:r w:rsidRPr="00E21731">
              <w:rPr>
                <w:rStyle w:val="Strong"/>
                <w:b w:val="0"/>
              </w:rPr>
              <w:t>Damages social relationships and causes psychological trauma.</w:t>
            </w:r>
          </w:p>
          <w:p w:rsidR="00BD3031" w:rsidRPr="00E21731" w:rsidRDefault="00BD3031" w:rsidP="00BD3031">
            <w:pPr>
              <w:spacing w:after="160" w:line="259" w:lineRule="auto"/>
              <w:ind w:left="0" w:firstLine="0"/>
              <w:jc w:val="left"/>
              <w:rPr>
                <w:lang w:val="sv-SE"/>
              </w:rPr>
            </w:pPr>
            <w:r w:rsidRPr="00E21731">
              <w:rPr>
                <w:lang w:val="sv-SE"/>
              </w:rPr>
              <w:t>.</w:t>
            </w:r>
          </w:p>
        </w:tc>
      </w:tr>
      <w:tr w:rsidR="00BD3031" w:rsidRPr="00BD3031" w:rsidTr="00BD3031">
        <w:tc>
          <w:tcPr>
            <w:tcW w:w="1701" w:type="dxa"/>
            <w:tcMar>
              <w:top w:w="150" w:type="dxa"/>
              <w:left w:w="0" w:type="dxa"/>
              <w:bottom w:w="150" w:type="dxa"/>
              <w:right w:w="240" w:type="dxa"/>
            </w:tcMar>
            <w:hideMark/>
          </w:tcPr>
          <w:p w:rsidR="00BD3031" w:rsidRPr="00E21731" w:rsidRDefault="00E21731" w:rsidP="00BD3031">
            <w:pPr>
              <w:spacing w:after="160" w:line="259" w:lineRule="auto"/>
              <w:ind w:left="0" w:firstLine="0"/>
              <w:jc w:val="left"/>
            </w:pPr>
            <w:r w:rsidRPr="00E21731">
              <w:rPr>
                <w:rStyle w:val="Strong"/>
                <w:b w:val="0"/>
              </w:rPr>
              <w:lastRenderedPageBreak/>
              <w:t>Digital Media Addiction</w:t>
            </w:r>
          </w:p>
        </w:tc>
        <w:tc>
          <w:tcPr>
            <w:tcW w:w="1843" w:type="dxa"/>
            <w:tcMar>
              <w:top w:w="150" w:type="dxa"/>
              <w:left w:w="240" w:type="dxa"/>
              <w:bottom w:w="150" w:type="dxa"/>
              <w:right w:w="240" w:type="dxa"/>
            </w:tcMar>
            <w:hideMark/>
          </w:tcPr>
          <w:p w:rsidR="00BD3031" w:rsidRPr="00E21731" w:rsidRDefault="00E21731" w:rsidP="00BD3031">
            <w:pPr>
              <w:spacing w:after="160" w:line="259" w:lineRule="auto"/>
              <w:ind w:left="0" w:firstLine="0"/>
              <w:jc w:val="left"/>
              <w:rPr>
                <w:lang w:val="sv-SE"/>
              </w:rPr>
            </w:pPr>
            <w:r w:rsidRPr="00E21731">
              <w:rPr>
                <w:rStyle w:val="Strong"/>
                <w:b w:val="0"/>
              </w:rPr>
              <w:t>Excessive and uncontrolled use of digital devices.</w:t>
            </w:r>
          </w:p>
        </w:tc>
        <w:tc>
          <w:tcPr>
            <w:tcW w:w="1985" w:type="dxa"/>
            <w:tcMar>
              <w:top w:w="150" w:type="dxa"/>
              <w:left w:w="240" w:type="dxa"/>
              <w:bottom w:w="150" w:type="dxa"/>
              <w:right w:w="240" w:type="dxa"/>
            </w:tcMar>
            <w:hideMark/>
          </w:tcPr>
          <w:p w:rsidR="00BD3031" w:rsidRPr="00E21731" w:rsidRDefault="00BD3031" w:rsidP="00BD3031">
            <w:pPr>
              <w:spacing w:after="160" w:line="259" w:lineRule="auto"/>
              <w:ind w:left="0" w:firstLine="0"/>
              <w:jc w:val="left"/>
            </w:pPr>
            <w:r w:rsidRPr="00E21731">
              <w:t>70%</w:t>
            </w:r>
          </w:p>
        </w:tc>
        <w:tc>
          <w:tcPr>
            <w:tcW w:w="2268" w:type="dxa"/>
            <w:tcMar>
              <w:top w:w="150" w:type="dxa"/>
              <w:left w:w="240" w:type="dxa"/>
              <w:bottom w:w="150" w:type="dxa"/>
              <w:right w:w="0" w:type="dxa"/>
            </w:tcMar>
            <w:hideMark/>
          </w:tcPr>
          <w:p w:rsidR="00BD3031" w:rsidRPr="00E21731" w:rsidRDefault="00E21731" w:rsidP="00BD3031">
            <w:pPr>
              <w:spacing w:after="160" w:line="259" w:lineRule="auto"/>
              <w:ind w:left="0" w:firstLine="0"/>
              <w:jc w:val="left"/>
              <w:rPr>
                <w:lang w:val="sv-SE"/>
              </w:rPr>
            </w:pPr>
            <w:r w:rsidRPr="00E21731">
              <w:rPr>
                <w:rStyle w:val="Strong"/>
                <w:b w:val="0"/>
              </w:rPr>
              <w:t>Reduces social sensitivity and emotional resilience</w:t>
            </w:r>
            <w:r w:rsidR="00BD3031" w:rsidRPr="00E21731">
              <w:rPr>
                <w:lang w:val="sv-SE"/>
              </w:rPr>
              <w:t>.</w:t>
            </w:r>
          </w:p>
        </w:tc>
      </w:tr>
    </w:tbl>
    <w:p w:rsidR="00BD3031" w:rsidRPr="00BD3031" w:rsidRDefault="00BD3031" w:rsidP="00BD3031">
      <w:pPr>
        <w:pBdr>
          <w:top w:val="nil"/>
          <w:left w:val="nil"/>
          <w:bottom w:val="nil"/>
          <w:right w:val="nil"/>
          <w:between w:val="nil"/>
        </w:pBdr>
        <w:spacing w:line="256" w:lineRule="auto"/>
        <w:ind w:right="-9" w:firstLine="360"/>
        <w:rPr>
          <w:rFonts w:eastAsia="Arial"/>
          <w:b/>
          <w:bCs/>
        </w:rPr>
      </w:pPr>
    </w:p>
    <w:p w:rsidR="00BD3031" w:rsidRPr="00BD3031" w:rsidRDefault="0094560E" w:rsidP="0023049A">
      <w:pPr>
        <w:pBdr>
          <w:top w:val="nil"/>
          <w:left w:val="nil"/>
          <w:bottom w:val="nil"/>
          <w:right w:val="nil"/>
          <w:between w:val="nil"/>
        </w:pBdr>
        <w:spacing w:line="256" w:lineRule="auto"/>
        <w:ind w:left="0" w:right="-9" w:firstLine="709"/>
        <w:rPr>
          <w:rFonts w:eastAsia="Arial"/>
        </w:rPr>
      </w:pPr>
      <w:r>
        <w:t>Second, this phenomenon is influenced by several factors, including the dominance of a digitally driven culture based on social validation, weak self-control, the lack of role models within the family environment, and the absence of inner spiritual development within the educational system. High intensity of social media use contributes to the formation of reactive behavioral patterns and low levels of emotional regulation among adolesc</w:t>
      </w:r>
      <w:r>
        <w:t>ents</w:t>
      </w:r>
      <w:r w:rsidR="00BD3031" w:rsidRPr="00BD3031">
        <w:rPr>
          <w:rFonts w:eastAsia="Arial"/>
        </w:rPr>
        <w:t>.</w:t>
      </w:r>
      <w:r w:rsidR="00BD3031" w:rsidRPr="00BD3031">
        <w:rPr>
          <w:rFonts w:eastAsia="Arial"/>
        </w:rPr>
        <w:fldChar w:fldCharType="begin" w:fldLock="1"/>
      </w:r>
      <w:r w:rsidR="00AE38DB">
        <w:rPr>
          <w:rFonts w:eastAsia="Arial"/>
        </w:rPr>
        <w:instrText>ADDIN CSL_CITATION {"citationItems":[{"id":"ITEM-1","itemData":{"abstract":"The purpose of this research for describe the phenomenon of moral degradation in the digital era that occurs in all circles and provide an explanation from a religious perspective in how to respond to the current moral degradation as a result of the digital era. This study uses the SLR (Systematic Literature Review) method in a systematic way to collect, critically evaluate, integrate and present findings from various research studies on research questions or topics of interest. The identification stage begins with a search for the keywords moral degradation (128 articles) and the digital era (100 articles). The next stage is selecting the feasibility of articles relevant to the keywords published from 2013 to 2023. In the screening and feasibility stage, 30 articles were identified based on their suitability and the relevance of the research theme. The next step is to analyze several reference articles used to support the research problem that you want to study in depth. The researcher maps 16 articles related to the research topics used in relation to moral degradation and the digital era. The results of this study indicate that in this digital era the development of technology is increasing rapidly, where it has impacts that are not only positive but also negative and what is raised in this study is about moral degradation occurring in all circles, and showing indicators of moral degradation.","author":[{"dropping-particle":"","family":"Sofyana","given":"Nur Laylu","non-dropping-particle":"","parse-names":false,"suffix":""},{"dropping-particle":"","family":"Haryanto","given":"Budi","non-dropping-particle":"","parse-names":false,"suffix":""}],"container-title":"Jurnal Manajemen dan Pendidikan Islam","id":"ITEM-1","issue":"4","issued":{"date-parts":[["2023"]]},"page":"2503-350","title":"Menyoal Degradasi Moral Sebagai Dampak Dari Era Digital","type":"article-journal","volume":"3"},"uris":["http://www.mendeley.com/documents/?uuid=cede29bb-346f-44c4-a178-3308df3f329f","http://www.mendeley.com/documents/?uuid=2d5803df-3de6-4a42-a2dc-6e3f756cd5b6"]}],"mendeley":{"formattedCitation":"(Sofyana and Haryanto 2023)","plainTextFormattedCitation":"(Sofyana and Haryanto 2023)","previouslyFormattedCitation":"(Sofyana and Haryanto 2023)"},"properties":{"noteIndex":0},"schema":"https://github.com/citation-style-language/schema/raw/master/csl-citation.json"}</w:instrText>
      </w:r>
      <w:r w:rsidR="00BD3031" w:rsidRPr="00BD3031">
        <w:rPr>
          <w:rFonts w:eastAsia="Arial"/>
        </w:rPr>
        <w:fldChar w:fldCharType="separate"/>
      </w:r>
      <w:r w:rsidR="00AE38DB" w:rsidRPr="00AE38DB">
        <w:rPr>
          <w:rFonts w:eastAsia="Arial"/>
          <w:noProof/>
        </w:rPr>
        <w:t>(Sofyana and Haryanto 2023)</w:t>
      </w:r>
      <w:r w:rsidR="00BD3031" w:rsidRPr="00BD3031">
        <w:rPr>
          <w:rFonts w:eastAsia="Arial"/>
        </w:rPr>
        <w:fldChar w:fldCharType="end"/>
      </w:r>
    </w:p>
    <w:p w:rsidR="00BD3031" w:rsidRPr="00BD3031" w:rsidRDefault="00BD3031" w:rsidP="00BD3031">
      <w:pPr>
        <w:pBdr>
          <w:top w:val="nil"/>
          <w:left w:val="nil"/>
          <w:bottom w:val="nil"/>
          <w:right w:val="nil"/>
          <w:between w:val="nil"/>
        </w:pBdr>
        <w:spacing w:line="256" w:lineRule="auto"/>
        <w:ind w:right="-9" w:firstLine="360"/>
        <w:rPr>
          <w:rFonts w:eastAsia="Arial"/>
        </w:rPr>
      </w:pPr>
    </w:p>
    <w:p w:rsidR="00BD3031" w:rsidRPr="00BD3031" w:rsidRDefault="0023049A" w:rsidP="00E21731">
      <w:pPr>
        <w:spacing w:after="160" w:line="259" w:lineRule="auto"/>
        <w:ind w:left="0" w:firstLine="0"/>
        <w:jc w:val="center"/>
        <w:rPr>
          <w:lang w:val="sv-SE"/>
        </w:rPr>
      </w:pPr>
      <w:r w:rsidRPr="00BD3031">
        <w:rPr>
          <w:b/>
          <w:bCs/>
          <w:noProof/>
          <w:lang w:eastAsia="id-ID"/>
        </w:rPr>
        <w:drawing>
          <wp:anchor distT="0" distB="0" distL="114300" distR="114300" simplePos="0" relativeHeight="251660288" behindDoc="0" locked="0" layoutInCell="1" allowOverlap="1" wp14:anchorId="4F44308A" wp14:editId="0606F13B">
            <wp:simplePos x="0" y="0"/>
            <wp:positionH relativeFrom="column">
              <wp:posOffset>149860</wp:posOffset>
            </wp:positionH>
            <wp:positionV relativeFrom="paragraph">
              <wp:posOffset>180975</wp:posOffset>
            </wp:positionV>
            <wp:extent cx="4709795" cy="2143760"/>
            <wp:effectExtent l="0" t="0" r="0" b="8890"/>
            <wp:wrapThrough wrapText="bothSides">
              <wp:wrapPolygon edited="0">
                <wp:start x="2446" y="2495"/>
                <wp:lineTo x="2446" y="3455"/>
                <wp:lineTo x="3757" y="5950"/>
                <wp:lineTo x="4019" y="5950"/>
                <wp:lineTo x="1660" y="7486"/>
                <wp:lineTo x="1660" y="8062"/>
                <wp:lineTo x="2796" y="9021"/>
                <wp:lineTo x="2097" y="12092"/>
                <wp:lineTo x="2097" y="12284"/>
                <wp:lineTo x="3932" y="15164"/>
                <wp:lineTo x="2184" y="15164"/>
                <wp:lineTo x="2184" y="16123"/>
                <wp:lineTo x="4019" y="18235"/>
                <wp:lineTo x="786" y="19002"/>
                <wp:lineTo x="786" y="19962"/>
                <wp:lineTo x="4019" y="21306"/>
                <wp:lineTo x="4019" y="21498"/>
                <wp:lineTo x="20619" y="21498"/>
                <wp:lineTo x="20881" y="20730"/>
                <wp:lineTo x="5067" y="18235"/>
                <wp:lineTo x="8475" y="18235"/>
                <wp:lineTo x="10135" y="17275"/>
                <wp:lineTo x="10047" y="15164"/>
                <wp:lineTo x="12930" y="15164"/>
                <wp:lineTo x="17037" y="13436"/>
                <wp:lineTo x="17124" y="10749"/>
                <wp:lineTo x="16600" y="10365"/>
                <wp:lineTo x="11358" y="9021"/>
                <wp:lineTo x="11532" y="6910"/>
                <wp:lineTo x="10833" y="6718"/>
                <wp:lineTo x="4456" y="5950"/>
                <wp:lineTo x="5941" y="3839"/>
                <wp:lineTo x="6203" y="3071"/>
                <wp:lineTo x="5679" y="2495"/>
                <wp:lineTo x="2446" y="2495"/>
              </wp:wrapPolygon>
            </wp:wrapThrough>
            <wp:docPr id="1025505771" name="Picture 2"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505771" name="Picture 2" descr="A graph with different colored bars&#10;&#10;AI-generated content may be incorrect."/>
                    <pic:cNvPicPr/>
                  </pic:nvPicPr>
                  <pic:blipFill rotWithShape="1">
                    <a:blip r:embed="rId13">
                      <a:extLst>
                        <a:ext uri="{28A0092B-C50C-407E-A947-70E740481C1C}">
                          <a14:useLocalDpi xmlns:a14="http://schemas.microsoft.com/office/drawing/2010/main" val="0"/>
                        </a:ext>
                      </a:extLst>
                    </a:blip>
                    <a:srcRect b="22253"/>
                    <a:stretch/>
                  </pic:blipFill>
                  <pic:spPr bwMode="auto">
                    <a:xfrm>
                      <a:off x="0" y="0"/>
                      <a:ext cx="4709795" cy="2143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3031" w:rsidRPr="00BD3031">
        <w:rPr>
          <w:b/>
          <w:bCs/>
          <w:lang w:val="sv-SE"/>
        </w:rPr>
        <w:t>Figure 1.</w:t>
      </w:r>
      <w:r w:rsidR="00BD3031" w:rsidRPr="00BD3031">
        <w:rPr>
          <w:lang w:val="sv-SE"/>
        </w:rPr>
        <w:t> </w:t>
      </w:r>
      <w:r w:rsidR="0094560E">
        <w:t>Daily social media use intensity</w:t>
      </w:r>
    </w:p>
    <w:p w:rsidR="00BD3031" w:rsidRPr="00BD3031" w:rsidRDefault="00BD3031" w:rsidP="00BD3031">
      <w:pPr>
        <w:spacing w:after="160" w:line="259" w:lineRule="auto"/>
        <w:rPr>
          <w:lang w:val="sv-SE"/>
        </w:rPr>
      </w:pPr>
    </w:p>
    <w:p w:rsidR="00BD3031" w:rsidRPr="00BD3031" w:rsidRDefault="00BD3031" w:rsidP="00BD3031">
      <w:pPr>
        <w:spacing w:after="160" w:line="259" w:lineRule="auto"/>
        <w:rPr>
          <w:lang w:val="sv-SE"/>
        </w:rPr>
      </w:pPr>
    </w:p>
    <w:p w:rsidR="00BD3031" w:rsidRPr="00BD3031" w:rsidRDefault="00BD3031" w:rsidP="00BD3031">
      <w:pPr>
        <w:spacing w:after="160" w:line="259" w:lineRule="auto"/>
        <w:rPr>
          <w:lang w:val="sv-SE"/>
        </w:rPr>
      </w:pPr>
    </w:p>
    <w:p w:rsidR="00BD3031" w:rsidRPr="00BD3031" w:rsidRDefault="00BD3031" w:rsidP="00BD3031">
      <w:pPr>
        <w:spacing w:after="160" w:line="259" w:lineRule="auto"/>
        <w:rPr>
          <w:lang w:val="sv-SE"/>
        </w:rPr>
      </w:pPr>
    </w:p>
    <w:p w:rsidR="00BD3031" w:rsidRPr="00BD3031" w:rsidRDefault="00BD3031" w:rsidP="00BD3031">
      <w:pPr>
        <w:spacing w:after="160" w:line="259" w:lineRule="auto"/>
        <w:rPr>
          <w:lang w:val="sv-SE"/>
        </w:rPr>
      </w:pPr>
    </w:p>
    <w:p w:rsidR="00BD3031" w:rsidRPr="00BD3031" w:rsidRDefault="00BD3031" w:rsidP="00BD3031">
      <w:pPr>
        <w:spacing w:after="160" w:line="259" w:lineRule="auto"/>
        <w:rPr>
          <w:lang w:val="sv-SE"/>
        </w:rPr>
      </w:pPr>
    </w:p>
    <w:p w:rsidR="00BD3031" w:rsidRPr="0023049A" w:rsidRDefault="00BD3031" w:rsidP="0023049A">
      <w:pPr>
        <w:spacing w:after="160" w:line="259" w:lineRule="auto"/>
        <w:ind w:left="0" w:firstLine="0"/>
        <w:rPr>
          <w:b/>
          <w:bCs/>
        </w:rPr>
      </w:pPr>
    </w:p>
    <w:p w:rsidR="00BD3031" w:rsidRPr="00E21731" w:rsidRDefault="00BD3031" w:rsidP="00E21731">
      <w:pPr>
        <w:spacing w:after="160" w:line="259" w:lineRule="auto"/>
      </w:pPr>
      <w:r w:rsidRPr="00BD3031">
        <w:rPr>
          <w:b/>
          <w:bCs/>
          <w:lang w:val="sv-SE"/>
        </w:rPr>
        <w:t>Figure 2.</w:t>
      </w:r>
      <w:r w:rsidRPr="00BD3031">
        <w:rPr>
          <w:lang w:val="sv-SE"/>
        </w:rPr>
        <w:t> Faktor-faktor yang memengaruhi fenomena akhlak digital</w:t>
      </w:r>
    </w:p>
    <w:p w:rsidR="00E21731" w:rsidRDefault="00E21731" w:rsidP="00BD3031">
      <w:pPr>
        <w:spacing w:after="160" w:line="259" w:lineRule="auto"/>
        <w:rPr>
          <w:noProof/>
          <w:lang w:eastAsia="id-ID"/>
        </w:rPr>
      </w:pPr>
      <w:r w:rsidRPr="00BD3031">
        <w:rPr>
          <w:noProof/>
          <w:lang w:eastAsia="id-ID"/>
        </w:rPr>
        <w:drawing>
          <wp:anchor distT="0" distB="0" distL="114300" distR="114300" simplePos="0" relativeHeight="251659264" behindDoc="0" locked="0" layoutInCell="1" allowOverlap="1" wp14:anchorId="536128C4" wp14:editId="5165DA38">
            <wp:simplePos x="0" y="0"/>
            <wp:positionH relativeFrom="column">
              <wp:posOffset>398616</wp:posOffset>
            </wp:positionH>
            <wp:positionV relativeFrom="paragraph">
              <wp:posOffset>20320</wp:posOffset>
            </wp:positionV>
            <wp:extent cx="4530725" cy="1797685"/>
            <wp:effectExtent l="0" t="0" r="0" b="0"/>
            <wp:wrapNone/>
            <wp:docPr id="1017776345" name="Picture 4"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76345" name="Picture 4" descr="A screen shot of a computer&#10;&#10;AI-generated content may be incorrect."/>
                    <pic:cNvPicPr/>
                  </pic:nvPicPr>
                  <pic:blipFill rotWithShape="1">
                    <a:blip r:embed="rId14">
                      <a:extLst>
                        <a:ext uri="{28A0092B-C50C-407E-A947-70E740481C1C}">
                          <a14:useLocalDpi xmlns:a14="http://schemas.microsoft.com/office/drawing/2010/main" val="0"/>
                        </a:ext>
                      </a:extLst>
                    </a:blip>
                    <a:srcRect t="25214" r="-2642"/>
                    <a:stretch/>
                  </pic:blipFill>
                  <pic:spPr bwMode="auto">
                    <a:xfrm>
                      <a:off x="0" y="0"/>
                      <a:ext cx="4530725" cy="1797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D3031" w:rsidRPr="00BD3031" w:rsidRDefault="00BD3031" w:rsidP="00BD3031">
      <w:pPr>
        <w:spacing w:after="160" w:line="259" w:lineRule="auto"/>
        <w:rPr>
          <w:lang w:val="sv-SE"/>
        </w:rPr>
      </w:pPr>
    </w:p>
    <w:p w:rsidR="00BD3031" w:rsidRPr="00BD3031" w:rsidRDefault="00BD3031" w:rsidP="00BD3031">
      <w:pPr>
        <w:spacing w:after="160" w:line="259" w:lineRule="auto"/>
        <w:rPr>
          <w:lang w:val="sv-SE"/>
        </w:rPr>
      </w:pPr>
    </w:p>
    <w:p w:rsidR="00BD3031" w:rsidRPr="00BD3031" w:rsidRDefault="00BD3031" w:rsidP="00BD3031">
      <w:pPr>
        <w:spacing w:after="160" w:line="259" w:lineRule="auto"/>
        <w:rPr>
          <w:lang w:val="sv-SE"/>
        </w:rPr>
      </w:pPr>
    </w:p>
    <w:p w:rsidR="00BD3031" w:rsidRPr="00BD3031" w:rsidRDefault="00BD3031" w:rsidP="00BD3031">
      <w:pPr>
        <w:spacing w:after="160" w:line="259" w:lineRule="auto"/>
        <w:rPr>
          <w:lang w:val="sv-SE"/>
        </w:rPr>
      </w:pPr>
    </w:p>
    <w:p w:rsidR="00BD3031" w:rsidRPr="00BD3031" w:rsidRDefault="00BD3031" w:rsidP="00BD3031">
      <w:pPr>
        <w:spacing w:after="160" w:line="259" w:lineRule="auto"/>
        <w:rPr>
          <w:lang w:val="sv-SE"/>
        </w:rPr>
      </w:pPr>
    </w:p>
    <w:p w:rsidR="00E21731" w:rsidRDefault="00E21731" w:rsidP="0023049A">
      <w:pPr>
        <w:spacing w:after="160" w:line="259" w:lineRule="auto"/>
        <w:ind w:left="0" w:firstLine="709"/>
      </w:pPr>
    </w:p>
    <w:p w:rsidR="0094560E" w:rsidRDefault="0094560E" w:rsidP="0023049A">
      <w:pPr>
        <w:spacing w:after="160" w:line="259" w:lineRule="auto"/>
        <w:ind w:left="0" w:firstLine="709"/>
      </w:pPr>
      <w:r>
        <w:lastRenderedPageBreak/>
        <w:t>All factors are interrelated and contribute to reactive behavioral patterns and low emotional regulation, ultimately hindering the formation of stable moral character (</w:t>
      </w:r>
      <w:r>
        <w:rPr>
          <w:rStyle w:val="Emphasis"/>
        </w:rPr>
        <w:t>khusnul khuluq</w:t>
      </w:r>
      <w:r>
        <w:t>) as conceptualized by Al-Ghazali.</w:t>
      </w:r>
    </w:p>
    <w:p w:rsidR="0094560E" w:rsidRDefault="0094560E" w:rsidP="0023049A">
      <w:pPr>
        <w:spacing w:after="160" w:line="259" w:lineRule="auto"/>
        <w:ind w:left="0" w:firstLine="720"/>
      </w:pPr>
      <w:r>
        <w:t xml:space="preserve">These factors hinder the development of a stable moral disposition in accordance with Imam al-Ghazali’s concept of </w:t>
      </w:r>
      <w:r>
        <w:rPr>
          <w:rStyle w:val="Emphasis"/>
        </w:rPr>
        <w:t>khusnul khuluq</w:t>
      </w:r>
      <w:r>
        <w:t>. However, appropriate character-building interventions have been shown to enhance emotional regulation, as illustrated in Figure 1.</w:t>
      </w:r>
    </w:p>
    <w:p w:rsidR="00AE38DB" w:rsidRDefault="00AE38DB" w:rsidP="0094560E">
      <w:pPr>
        <w:spacing w:after="160" w:line="259" w:lineRule="auto"/>
        <w:ind w:left="0" w:firstLine="720"/>
        <w:rPr>
          <w:noProof/>
          <w:lang w:eastAsia="id-ID"/>
        </w:rPr>
      </w:pPr>
    </w:p>
    <w:p w:rsidR="00BD3031" w:rsidRPr="00BD3031" w:rsidRDefault="00AE38DB" w:rsidP="0094560E">
      <w:pPr>
        <w:spacing w:after="160" w:line="259" w:lineRule="auto"/>
        <w:ind w:left="0" w:firstLine="720"/>
        <w:rPr>
          <w:lang w:val="sv-SE"/>
        </w:rPr>
      </w:pPr>
      <w:r w:rsidRPr="00BD3031">
        <w:rPr>
          <w:noProof/>
          <w:lang w:eastAsia="id-ID"/>
        </w:rPr>
        <w:drawing>
          <wp:anchor distT="0" distB="0" distL="114300" distR="114300" simplePos="0" relativeHeight="251661312" behindDoc="0" locked="0" layoutInCell="1" allowOverlap="1" wp14:anchorId="4B716937" wp14:editId="58DE38C6">
            <wp:simplePos x="0" y="0"/>
            <wp:positionH relativeFrom="column">
              <wp:posOffset>295910</wp:posOffset>
            </wp:positionH>
            <wp:positionV relativeFrom="paragraph">
              <wp:posOffset>411480</wp:posOffset>
            </wp:positionV>
            <wp:extent cx="4479290" cy="2618740"/>
            <wp:effectExtent l="0" t="0" r="0" b="0"/>
            <wp:wrapTopAndBottom/>
            <wp:docPr id="1320761045" name="Picture 5" descr="A graph of different colored cylind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761045" name="Picture 5" descr="A graph of different colored cylinders&#10;&#10;AI-generated content may be incorrect."/>
                    <pic:cNvPicPr/>
                  </pic:nvPicPr>
                  <pic:blipFill rotWithShape="1">
                    <a:blip r:embed="rId15">
                      <a:extLst>
                        <a:ext uri="{28A0092B-C50C-407E-A947-70E740481C1C}">
                          <a14:useLocalDpi xmlns:a14="http://schemas.microsoft.com/office/drawing/2010/main" val="0"/>
                        </a:ext>
                      </a:extLst>
                    </a:blip>
                    <a:srcRect t="15569" r="1134"/>
                    <a:stretch/>
                  </pic:blipFill>
                  <pic:spPr bwMode="auto">
                    <a:xfrm>
                      <a:off x="0" y="0"/>
                      <a:ext cx="4479290" cy="26187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049A">
        <w:rPr>
          <w:rFonts w:eastAsia="Arial"/>
        </w:rPr>
        <w:t xml:space="preserve">   </w:t>
      </w:r>
      <w:r>
        <w:rPr>
          <w:rFonts w:eastAsia="Arial"/>
        </w:rPr>
        <w:t>F</w:t>
      </w:r>
      <w:r w:rsidR="0094560E">
        <w:t>igure 1. Improvement in Emotional Regulation After Intervention</w:t>
      </w:r>
    </w:p>
    <w:p w:rsidR="00BD3031" w:rsidRPr="0023049A" w:rsidRDefault="00BD3031" w:rsidP="0023049A">
      <w:pPr>
        <w:spacing w:after="160" w:line="259" w:lineRule="auto"/>
        <w:ind w:left="0" w:firstLine="0"/>
      </w:pPr>
    </w:p>
    <w:p w:rsidR="00BD3031" w:rsidRPr="00BD3031" w:rsidRDefault="0094560E" w:rsidP="0023049A">
      <w:pPr>
        <w:pBdr>
          <w:top w:val="nil"/>
          <w:left w:val="nil"/>
          <w:bottom w:val="nil"/>
          <w:right w:val="nil"/>
          <w:between w:val="nil"/>
        </w:pBdr>
        <w:spacing w:line="256" w:lineRule="auto"/>
        <w:ind w:left="0" w:right="-9" w:firstLine="709"/>
        <w:rPr>
          <w:rFonts w:eastAsia="Arial"/>
        </w:rPr>
      </w:pPr>
      <w:r>
        <w:t xml:space="preserve">Third, these findings have transformative implications for character education models, necessitating a shift from normative–behavioral approaches toward inner development that emphasizes self-awareness, </w:t>
      </w:r>
      <w:r>
        <w:rPr>
          <w:rStyle w:val="Emphasis"/>
        </w:rPr>
        <w:t>riyadhah an-nafs</w:t>
      </w:r>
      <w:r>
        <w:t>, the positive utilization of technology, and role modeling. The integration of these findings results in a Hybrid Moral Development Model as a character formation strategy for Generation Z adolescents that is more relevant, applicable, and sustainable.</w:t>
      </w:r>
      <w:r w:rsidR="00BD3031" w:rsidRPr="00BD3031">
        <w:rPr>
          <w:rFonts w:eastAsia="Arial"/>
        </w:rPr>
        <w:fldChar w:fldCharType="begin" w:fldLock="1"/>
      </w:r>
      <w:r w:rsidR="00AE38DB">
        <w:rPr>
          <w:rFonts w:eastAsia="Arial"/>
        </w:rPr>
        <w:instrText>ADDIN CSL_CITATION {"citationItems":[{"id":"ITEM-1","itemData":{"DOI":"10.59841/inoved.v2i3.1352","ISSN":"3021-7474","abstract":"This study aims to determine the impact of information technology on character education in Indonesia. As well as knowing the ethical values of students in Indonesia and also knowing how the government improves the values of character education caused by current information technology. The method used in this research is descriptive qualitative method. The development of technology in modern times is increasingly rapid and we cannot avoid it, the development of technology today not only has a positive impact on people's lives, but also has a negative impact, one of which is in character education, the importance of the role of parents and teachers in character education. From the results of the study it was found that there are students now who are still very lacking in having character education caused by technology.","author":[{"dropping-particle":"","family":"Riris setiawati","given":"","non-dropping-particle":"","parse-names":false,"suffix":""},{"dropping-particle":"","family":"Dhinda anggita prasmewari","given":"","non-dropping-particle":"","parse-names":false,"suffix":""},{"dropping-particle":"","family":"Taufik Muhtarom","given":"","non-dropping-particle":"","parse-names":false,"suffix":""}],"container-title":"Journal Innovation In Education","id":"ITEM-1","issue":"3","issued":{"date-parts":[["2024"]]},"page":"80-89","title":"Dampak Teknologi Informasi Terhadap Pendidikan Karakter Di Indonesia","type":"article-journal","volume":"2"},"uris":["http://www.mendeley.com/documents/?uuid=86724407-09d0-4bff-899c-35e98b52733b","http://www.mendeley.com/documents/?uuid=875c2af8-0199-4f67-818e-9f3d1b819654"]}],"mendeley":{"formattedCitation":"(Riris setiawati, Dhinda anggita prasmewari, and Taufik Muhtarom 2024)","plainTextFormattedCitation":"(Riris setiawati, Dhinda anggita prasmewari, and Taufik Muhtarom 2024)","previouslyFormattedCitation":"(Riris setiawati, Dhinda anggita prasmewari, and Taufik Muhtarom 2024)"},"properties":{"noteIndex":0},"schema":"https://github.com/citation-style-language/schema/raw/master/csl-citation.json"}</w:instrText>
      </w:r>
      <w:r w:rsidR="00BD3031" w:rsidRPr="00BD3031">
        <w:rPr>
          <w:rFonts w:eastAsia="Arial"/>
        </w:rPr>
        <w:fldChar w:fldCharType="separate"/>
      </w:r>
      <w:r w:rsidR="00AE38DB" w:rsidRPr="00AE38DB">
        <w:rPr>
          <w:rFonts w:eastAsia="Arial"/>
          <w:noProof/>
        </w:rPr>
        <w:t>(Riris setiawati, Dhinda anggita prasmewari, and Taufik Muhtarom 2024)</w:t>
      </w:r>
      <w:r w:rsidR="00BD3031" w:rsidRPr="00BD3031">
        <w:rPr>
          <w:rFonts w:eastAsia="Arial"/>
        </w:rPr>
        <w:fldChar w:fldCharType="end"/>
      </w:r>
      <w:r w:rsidR="00BD3031" w:rsidRPr="00BD3031">
        <w:rPr>
          <w:rFonts w:eastAsia="Arial"/>
        </w:rPr>
        <w:t xml:space="preserve"> </w:t>
      </w:r>
    </w:p>
    <w:p w:rsidR="00BD3031" w:rsidRPr="00BD3031" w:rsidRDefault="0023049A" w:rsidP="00BD3031">
      <w:pPr>
        <w:pBdr>
          <w:top w:val="nil"/>
          <w:left w:val="nil"/>
          <w:bottom w:val="nil"/>
          <w:right w:val="nil"/>
          <w:between w:val="nil"/>
        </w:pBdr>
        <w:spacing w:line="256" w:lineRule="auto"/>
        <w:ind w:right="-9" w:firstLine="360"/>
        <w:rPr>
          <w:rFonts w:eastAsia="Arial"/>
        </w:rPr>
      </w:pPr>
      <w:r w:rsidRPr="00BD3031">
        <w:rPr>
          <w:noProof/>
          <w:lang w:eastAsia="id-ID"/>
        </w:rPr>
        <w:drawing>
          <wp:anchor distT="0" distB="0" distL="114300" distR="114300" simplePos="0" relativeHeight="251662336" behindDoc="0" locked="0" layoutInCell="1" allowOverlap="1" wp14:anchorId="47D60B9D" wp14:editId="79886CE9">
            <wp:simplePos x="0" y="0"/>
            <wp:positionH relativeFrom="column">
              <wp:posOffset>292100</wp:posOffset>
            </wp:positionH>
            <wp:positionV relativeFrom="paragraph">
              <wp:posOffset>501650</wp:posOffset>
            </wp:positionV>
            <wp:extent cx="4391025" cy="2967355"/>
            <wp:effectExtent l="0" t="0" r="0" b="0"/>
            <wp:wrapTopAndBottom/>
            <wp:docPr id="690229269" name="Picture 8" descr="A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29269" name="Picture 8" descr="A diagram of a model&#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4391025" cy="2967355"/>
                    </a:xfrm>
                    <a:prstGeom prst="rect">
                      <a:avLst/>
                    </a:prstGeom>
                  </pic:spPr>
                </pic:pic>
              </a:graphicData>
            </a:graphic>
            <wp14:sizeRelH relativeFrom="margin">
              <wp14:pctWidth>0</wp14:pctWidth>
            </wp14:sizeRelH>
            <wp14:sizeRelV relativeFrom="margin">
              <wp14:pctHeight>0</wp14:pctHeight>
            </wp14:sizeRelV>
          </wp:anchor>
        </w:drawing>
      </w:r>
    </w:p>
    <w:p w:rsidR="0094560E" w:rsidRDefault="0094560E" w:rsidP="0023049A">
      <w:pPr>
        <w:spacing w:after="160" w:line="259" w:lineRule="auto"/>
        <w:ind w:left="0" w:firstLine="709"/>
      </w:pPr>
      <w:r>
        <w:lastRenderedPageBreak/>
        <w:t>Figure 3. Hybrid Moral</w:t>
      </w:r>
      <w:r>
        <w:t xml:space="preserve"> Development Model (Traditional </w:t>
      </w:r>
      <w:r>
        <w:t>Digital)</w:t>
      </w:r>
    </w:p>
    <w:p w:rsidR="0094560E" w:rsidRDefault="0094560E" w:rsidP="0094560E">
      <w:pPr>
        <w:pBdr>
          <w:top w:val="nil"/>
          <w:left w:val="nil"/>
          <w:bottom w:val="nil"/>
          <w:right w:val="nil"/>
          <w:between w:val="nil"/>
        </w:pBdr>
        <w:spacing w:line="256" w:lineRule="auto"/>
        <w:ind w:left="0" w:right="-9" w:firstLine="709"/>
      </w:pPr>
      <w:r>
        <w:t>This model integrates traditional approaches—such as inner spiritual development and direct role modeling—with the utilization of digital ecosystems to create a comprehensive and sustainable character-building environment aligned with the life context of Generation Z.</w:t>
      </w:r>
    </w:p>
    <w:p w:rsidR="0094560E" w:rsidRDefault="0094560E" w:rsidP="0094560E">
      <w:pPr>
        <w:pBdr>
          <w:top w:val="nil"/>
          <w:left w:val="nil"/>
          <w:bottom w:val="nil"/>
          <w:right w:val="nil"/>
          <w:between w:val="nil"/>
        </w:pBdr>
        <w:spacing w:line="256" w:lineRule="auto"/>
        <w:ind w:left="0" w:right="-9" w:firstLine="709"/>
      </w:pPr>
    </w:p>
    <w:p w:rsidR="00BD3031" w:rsidRPr="00BD3031" w:rsidRDefault="00BD3031" w:rsidP="0023049A">
      <w:pPr>
        <w:pBdr>
          <w:top w:val="nil"/>
          <w:left w:val="nil"/>
          <w:bottom w:val="nil"/>
          <w:right w:val="nil"/>
          <w:between w:val="nil"/>
        </w:pBdr>
        <w:spacing w:line="256" w:lineRule="auto"/>
        <w:ind w:left="0" w:right="-9" w:firstLine="0"/>
        <w:rPr>
          <w:rFonts w:eastAsia="Arial"/>
          <w:b/>
        </w:rPr>
      </w:pPr>
      <w:r w:rsidRPr="00BD3031">
        <w:rPr>
          <w:rFonts w:eastAsia="Arial"/>
          <w:b/>
        </w:rPr>
        <w:t>Diskusi</w:t>
      </w:r>
    </w:p>
    <w:p w:rsidR="0094560E" w:rsidRDefault="0094560E" w:rsidP="0023049A">
      <w:pPr>
        <w:pBdr>
          <w:top w:val="nil"/>
          <w:left w:val="nil"/>
          <w:bottom w:val="nil"/>
          <w:right w:val="nil"/>
          <w:between w:val="nil"/>
        </w:pBdr>
        <w:spacing w:line="256" w:lineRule="auto"/>
        <w:ind w:left="0" w:right="-9" w:firstLine="709"/>
        <w:rPr>
          <w:rFonts w:eastAsia="Arial"/>
        </w:rPr>
      </w:pPr>
      <w:r>
        <w:t xml:space="preserve">The results of this study indicate that the implementation of </w:t>
      </w:r>
      <w:r>
        <w:rPr>
          <w:rStyle w:val="Emphasis"/>
        </w:rPr>
        <w:t>khusnul khuluq</w:t>
      </w:r>
      <w:r>
        <w:t xml:space="preserve"> has strong relevance as a strategy for character formation among Generation Z adolescents amid the challenges of the digital era. The data reveal that moral degradation among adolescents is manifested in increasing individualistic behavior, weakened empathy, tendencies toward cyberbullying, and high levels of digital media addiction </w:t>
      </w:r>
      <w:r w:rsidR="001912FC" w:rsidRPr="00BD3031">
        <w:rPr>
          <w:rFonts w:eastAsia="Arial"/>
        </w:rPr>
        <w:fldChar w:fldCharType="begin" w:fldLock="1"/>
      </w:r>
      <w:r w:rsidR="00AE38DB">
        <w:rPr>
          <w:rFonts w:eastAsia="Arial"/>
        </w:rPr>
        <w:instrText>ADDIN CSL_CITATION {"citationItems":[{"id":"ITEM-1","itemData":{"abstract":"… of Generation Z; (2) Understand the ethical degradation of … utama pencarrian identitas dan informasi bagi Generasi Z. … Peran agama dan nilai spiritual dalam kehidupan Generasi …","author":[{"dropping-particle":"","family":"Auliya Sholikhatun, Robingun Suyud El Syam","given":"Bambang Sugiyanto","non-dropping-particle":"","parse-names":false,"suffix":""}],"container-title":"KAMPUS AKADEMIK PUBLISING Jurnal Ilmiah Nusantara ( JINU)","id":"ITEM-1","issue":"3","issued":{"date-parts":[["2025"]]},"page":"620","title":"Degradasi Etika Murid Generasi Z ( Kajian Kitab Maraqil ‘ Ubudiyah Syarah Bidayatul Hidayah Bab Al-Qoul Fi Adab As-Suhbah Wa Al-Mu ’ Asyarah Ma ’ a Al-Khaliq Azza Wa Jalla Wa Ma ’ a Al-Khalq )","type":"article-journal","volume":"2"},"uris":["http://www.mendeley.com/documents/?uuid=d8730e22-d0a3-4af9-8da5-b73f8443e096","http://www.mendeley.com/documents/?uuid=ea988582-1930-400a-9485-ddbb3cc1cd40"]}],"mendeley":{"formattedCitation":"(Auliya Sholikhatun, Robingun Suyud El Syam 2025)","plainTextFormattedCitation":"(Auliya Sholikhatun, Robingun Suyud El Syam 2025)","previouslyFormattedCitation":"(Auliya Sholikhatun, Robingun Suyud El Syam 2025)"},"properties":{"noteIndex":0},"schema":"https://github.com/citation-style-language/schema/raw/master/csl-citation.json"}</w:instrText>
      </w:r>
      <w:r w:rsidR="001912FC" w:rsidRPr="00BD3031">
        <w:rPr>
          <w:rFonts w:eastAsia="Arial"/>
        </w:rPr>
        <w:fldChar w:fldCharType="separate"/>
      </w:r>
      <w:r w:rsidR="00AE38DB" w:rsidRPr="00AE38DB">
        <w:rPr>
          <w:rFonts w:eastAsia="Arial"/>
          <w:noProof/>
        </w:rPr>
        <w:t>(Auliya Sholikhatun, Robingun Suyud El Syam 2025)</w:t>
      </w:r>
      <w:r w:rsidR="001912FC" w:rsidRPr="00BD3031">
        <w:rPr>
          <w:rFonts w:eastAsia="Arial"/>
        </w:rPr>
        <w:fldChar w:fldCharType="end"/>
      </w:r>
      <w:r>
        <w:t>. The percentages presented in Table 1 show that gadget addiction reaches 70%, while individualism and empathy crises are recorded at approximately 65% and 58%, respectively. Moreover, intensive exposure to social media contributes to weakened emotional regulation and the development of impulsive reaction patterns. Visual findings in Figure 1 further demonstrate a significant improvement in emotional regulation abilities following character development interventions based on classical moral approaches. Contributi</w:t>
      </w:r>
      <w:r w:rsidR="001912FC">
        <w:t xml:space="preserve">ng factors to moral degradation </w:t>
      </w:r>
      <w:r>
        <w:t>such as a digital culture driven by social validation, weak role modeling, and the lack of inner s</w:t>
      </w:r>
      <w:r w:rsidR="001912FC">
        <w:t xml:space="preserve">piritual development </w:t>
      </w:r>
      <w:r>
        <w:t xml:space="preserve">underscore the urgency of a holistic character education approach. These findings are synthesized in the Hybrid Moral Development Model, which integrates traditional and digital approaches. Overall, the results affirm that moral development grounded in </w:t>
      </w:r>
      <w:r>
        <w:rPr>
          <w:rStyle w:val="Emphasis"/>
        </w:rPr>
        <w:t>khusnul khuluq</w:t>
      </w:r>
      <w:r>
        <w:t xml:space="preserve"> remains highly relevant in addressing the character development challenges faced by Generation Z.</w:t>
      </w:r>
    </w:p>
    <w:p w:rsidR="0094560E" w:rsidRPr="0023049A" w:rsidRDefault="0094560E" w:rsidP="0023049A">
      <w:pPr>
        <w:pBdr>
          <w:top w:val="nil"/>
          <w:left w:val="nil"/>
          <w:bottom w:val="nil"/>
          <w:right w:val="nil"/>
          <w:between w:val="nil"/>
        </w:pBdr>
        <w:spacing w:line="256" w:lineRule="auto"/>
        <w:ind w:left="0" w:right="-9" w:firstLine="709"/>
        <w:rPr>
          <w:rFonts w:eastAsia="Arial"/>
        </w:rPr>
      </w:pPr>
      <w:r>
        <w:t xml:space="preserve">When these findings are examined more deeply, it becomes evident that the root of moral degradation among Generation Z lies not merely in technological advancement but in the weakening structure of moral development within families and formal education </w:t>
      </w:r>
      <w:r w:rsidR="001912FC" w:rsidRPr="0023049A">
        <w:rPr>
          <w:rFonts w:eastAsia="Arial"/>
        </w:rPr>
        <w:fldChar w:fldCharType="begin" w:fldLock="1"/>
      </w:r>
      <w:r w:rsidR="00AE38DB">
        <w:rPr>
          <w:rFonts w:eastAsia="Arial"/>
        </w:rPr>
        <w:instrText>ADDIN CSL_CITATION {"citationItems":[{"id":"ITEM-1","itemData":{"DOI":"10.31004/basicedu.v7i6.6458","ISSN":"2580-3735","abstract":"Perkembangan zaman yang terjadi dalam kehidupan sepeti teknologi, informasi dan komunikasi sangat memberikan pengaruh terhadap kehidupan masyarakat. Akan tetapi adanya perkembangan zaman ini memberikan dampak positif maupun negative pada moral remaja. Hal tersebut ditandai dengan adanya beberapa fenomena yang terjadi pada lingkungan masyarakat, maka dari itu penelitian ini bertujuan untuk membahas moral remaja pada saat ini. Metode yang digunakan dalam penulisan artikel ini adalah literature review atau kajian kepustakaan yang mana merupakan sebuah artikel yang disusun berdasarkan pencarian literatur baik nasional maupun internasional, degradasi moral Anak-anak disebabkan oleh berbagai faktor, seperti pergaulan bebas, proses sosialisasi yang kurang sempurna, pengaruh budaya barat, kurangnya pengawasan dan perhatian orang tua, dan tingkat pendidikan yang rendah. Degradasi moral Anak-anak merupakan suatu keprihatinan yang sangat mendalam bagi suatu bangsa. Dimana tulang punggung bangsa rapuh karena termakan oleh hancurnya moral. Sedangkan moral bagi seseorang ialah cerminan hidup bagi penegak bangsa. Pemuda adalah harapan bangsa, di pundak merekalah masa depan bangsa dipertaruhkan. Jika pemudanya hancur, maka hancurlah bangsa tersebut. Sehingga pada saat ini dengan adanya perkembangan zaman moral remaja sangat dipengaruhi dari bagaimana pola asuh, lingkungan dan diri remaja itu sendiri, maka dari itu perlu adanya monitoring dari orang tua dan guru.","author":[{"dropping-particle":"","family":"Aini","given":"Nur","non-dropping-particle":"","parse-names":false,"suffix":""},{"dropping-particle":"","family":"Kurniawan","given":"Arizal Dwi","non-dropping-particle":"","parse-names":false,"suffix":""},{"dropping-particle":"","family":"Andriani","given":"Anisa","non-dropping-particle":"","parse-names":false,"suffix":""},{"dropping-particle":"","family":"Susanti","given":"Marlina","non-dropping-particle":"","parse-names":false,"suffix":""},{"dropping-particle":"","family":"Widowati","given":"Atri","non-dropping-particle":"","parse-names":false,"suffix":""}],"container-title":"Jurnal Basicedu","id":"ITEM-1","issue":"6","issued":{"date-parts":[["2023"]]},"page":"3939-3949","title":"Literature Review : Semakin Kaburnya Moral Baik dan Buruk","type":"article-journal","volume":"7"},"uris":["http://www.mendeley.com/documents/?uuid=b443d27d-3250-4295-9422-b7a50631f98c","http://www.mendeley.com/documents/?uuid=620357c0-c8ac-41a1-a2cf-3799106be61d"]}],"mendeley":{"formattedCitation":"(Aini et al. 2023)","plainTextFormattedCitation":"(Aini et al. 2023)","previouslyFormattedCitation":"(Aini et al. 2023)"},"properties":{"noteIndex":0},"schema":"https://github.com/citation-style-language/schema/raw/master/csl-citation.json"}</w:instrText>
      </w:r>
      <w:r w:rsidR="001912FC" w:rsidRPr="0023049A">
        <w:rPr>
          <w:rFonts w:eastAsia="Arial"/>
        </w:rPr>
        <w:fldChar w:fldCharType="separate"/>
      </w:r>
      <w:r w:rsidR="00AE38DB" w:rsidRPr="00AE38DB">
        <w:rPr>
          <w:rFonts w:eastAsia="Arial"/>
          <w:noProof/>
        </w:rPr>
        <w:t>(Aini et al. 2023)</w:t>
      </w:r>
      <w:r w:rsidR="001912FC" w:rsidRPr="0023049A">
        <w:rPr>
          <w:rFonts w:eastAsia="Arial"/>
        </w:rPr>
        <w:fldChar w:fldCharType="end"/>
      </w:r>
      <w:r w:rsidR="001912FC">
        <w:rPr>
          <w:rFonts w:eastAsia="Arial"/>
        </w:rPr>
        <w:t xml:space="preserve">. </w:t>
      </w:r>
      <w:r>
        <w:t xml:space="preserve">Digital culture, which emphasizes social validation through likes, comments, and public recognition, generates psychological pressure that increases adolescents’ dependence on others’ perceptions </w:t>
      </w:r>
      <w:r w:rsidR="00C91780" w:rsidRPr="0023049A">
        <w:rPr>
          <w:rFonts w:eastAsia="Arial"/>
        </w:rPr>
        <w:fldChar w:fldCharType="begin" w:fldLock="1"/>
      </w:r>
      <w:r w:rsidR="00AE38DB">
        <w:rPr>
          <w:rFonts w:eastAsia="Arial"/>
        </w:rPr>
        <w:instrText>ADDIN CSL_CITATION {"citationItems":[{"id":"ITEM-1","itemData":{"DOI":"10.31004/jkt.v6i2.44513","ISSN":"2777-0524","abstract":"Media sosial telah menjadi bagian penting dalam kehidupan remaja di era digital ini, mempengaruhi berbagai aspek kehidupan mereka, termasuk hubungan sosial, identitas diri, dan kesejahteraan mental. Dengan semakin berkembangnya platform media sosial, fenomena ini menimbulkan kekhawatiran terkait dampak jangka panjang terhadap kesehatan mental remaja. Berbagai penelitian menunjukkan bahwa penggunaan media sosial dapat memberikan pengaruh positif maupun negatif, bergantung pada cara penggunaannya. Meskipun media sosial memungkinkan remaja untuk terhubung dan berbagi informasi, penelitian juga menunjukkan adanya hubungan antara penggunaan media sosial yang berlebihan dan meningkatnya risiko gangguan kesehatan mental seperti kecemasan, depresi, dan stres. Oleh karena itu, penting untuk memahami lebih jauh bagaimana media sosial memengaruhi kesehatan mental remaja, serta faktor-faktor yang mempengaruhi dampaknya. Literatur review,dimana artikel dipilih menggunakan metode PRISMA. Artikel internasioanl yang digunakan didapatkan dari fasilitas database online melalui halaman Pubmed, Science Direct dan Google Scholar. Artikel yang diperoleh dipilih berdasarkan publikasi yang diterbitkan dari tahun 2020 sampai 2025 (5 tahun).. Media sosial memberikan dampak negatif dan positif. Hasil kajian menunjukkan bahwa penggunaan media sosial memiliki dampak ganda pada kesehatan mental remaja. Meskipun media sosial dapat memberikan manfaat seperti meningkatkan rasa kebersamaan dan akses informasi, dampak negatif seperti kecemasan, depresi, dan tekanan sosial juga sering terjadi, terutama akibat perbandingan diri dan cyberbullying. Penggunaan media sosial yang berlebihan dapat memperburuk kondisi kesehatan mental remaja.","author":[{"dropping-particle":"","family":"A.R","given":"Asmanur","non-dropping-particle":"","parse-names":false,"suffix":""},{"dropping-particle":"","family":"Rusli","given":"Sfandy","non-dropping-particle":"","parse-names":false,"suffix":""},{"dropping-particle":"","family":"Isdayanti","given":"Isdayanti","non-dropping-particle":"","parse-names":false,"suffix":""},{"dropping-particle":"","family":"Sudirman","given":"Sudirman","non-dropping-particle":"","parse-names":false,"suffix":""},{"dropping-particle":"","family":"Yani","given":"Ahmad","non-dropping-particle":"","parse-names":false,"suffix":""},{"dropping-particle":"","family":"Amalinda","given":"Finta","non-dropping-particle":"","parse-names":false,"suffix":""}],"container-title":"Jurnal Kesehatan Tambusai","id":"ITEM-1","issue":"2","issued":{"date-parts":[["2025"]]},"page":"4295-4302","title":"Pengaruh Media Sosial Pada Perkembangan Kesehatan Mental Remaja : a Literature Riview","type":"article-journal","volume":"6"},"uris":["http://www.mendeley.com/documents/?uuid=3c4c1ce6-d8b0-4ba0-a6e1-d03c8de95cc0","http://www.mendeley.com/documents/?uuid=e37d27e5-95f6-4e35-be03-0a5b49be71a4"]}],"mendeley":{"formattedCitation":"(A.R et al. 2025)","plainTextFormattedCitation":"(A.R et al. 2025)","previouslyFormattedCitation":"(A.R et al. 2025)"},"properties":{"noteIndex":0},"schema":"https://github.com/citation-style-language/schema/raw/master/csl-citation.json"}</w:instrText>
      </w:r>
      <w:r w:rsidR="00C91780" w:rsidRPr="0023049A">
        <w:rPr>
          <w:rFonts w:eastAsia="Arial"/>
        </w:rPr>
        <w:fldChar w:fldCharType="separate"/>
      </w:r>
      <w:r w:rsidR="00AE38DB" w:rsidRPr="00AE38DB">
        <w:rPr>
          <w:rFonts w:eastAsia="Arial"/>
          <w:noProof/>
        </w:rPr>
        <w:t>(A.R et al. 2025)</w:t>
      </w:r>
      <w:r w:rsidR="00C91780" w:rsidRPr="0023049A">
        <w:rPr>
          <w:rFonts w:eastAsia="Arial"/>
        </w:rPr>
        <w:fldChar w:fldCharType="end"/>
      </w:r>
      <w:r w:rsidR="00C91780">
        <w:rPr>
          <w:rFonts w:eastAsia="Arial"/>
        </w:rPr>
        <w:t xml:space="preserve">. </w:t>
      </w:r>
      <w:r>
        <w:t>At the same time, weak self-control is largely a consequence of the lack of spiritual discipline (</w:t>
      </w:r>
      <w:r>
        <w:rPr>
          <w:rStyle w:val="Emphasis"/>
        </w:rPr>
        <w:t>riyadhah an-nafs</w:t>
      </w:r>
      <w:r>
        <w:t xml:space="preserve">), which traditionally served as a foundational element in Islamic moral education. Role modeling within the family has also diminished, as parents themselves are often immersed in similar digital patterns, limiting their ability to provide consistent behavioral examples. Furthermore, modern educational systems tend to prioritize cognitive achievement over inner character formation, resulting in a gap between moral knowledge and moral practice </w:t>
      </w:r>
      <w:r w:rsidR="00C91780" w:rsidRPr="0023049A">
        <w:rPr>
          <w:rFonts w:eastAsia="Arial"/>
        </w:rPr>
        <w:fldChar w:fldCharType="begin" w:fldLock="1"/>
      </w:r>
      <w:r w:rsidR="00AE38DB">
        <w:rPr>
          <w:rFonts w:eastAsia="Arial"/>
        </w:rPr>
        <w:instrText>ADDIN CSL_CITATION {"citationItems":[{"id":"ITEM-1","itemData":{"DOI":"10.35931/aq.v18i4.3645","ISSN":"1907-4174","abstract":"&lt;p&gt;Penelitian berujuan untuk menemukan sistem pendidikan akhlak melalui kegiatan riyadhah, kajian In-put (syarat santri dan tujuan riyadhah, Proses Riyadhah (materi/bahan, tahapan kegiatan, evaluasi kegiatan, dan Out-put-nya. Metode yang digunakan dalam penelitian adalah kualitatif dengan pendekatan fenomenologis, analsis data penelitian menggunakan teori sistem. Hasil penelitian menunjukkan bahwa antara Riyadhah dan akhlak berkorelasi dalam mewujudkan alternatif pembinaan akhlak para santri khususnya dan manusia pada umumnya. Hal tersebut sejalan dengan unsur-unsur dalam Ilmu Pendidikan Islam, yakni : (1) Input menjadi peserta riyadha; tidak terbatas pada usia, pendidikan dan profesi. (2) Tujuan Riyadhah; mendidik santri lahir batin menuju kedekatan kepada Allah SWT (sang pencipta), melalui pemantapan iman dan takwa, membentuk kepribadian yang berbudi pekerti luhur dan berakhlak mulia. (3) Materi riyadhah; membaca Al-Qur’an, bacaan wirid, berdzikir, shalat-shalat sunat, berpuasa dan uzlah. (4) Proses kegiatan riyadhah terbagi kepada tiga bagian, yakni rutinitas wajib, rutinitas sunah, dan kegiatan insidentil. Sedangkan ke-(5) Evaluasi kegiatan riyadhah terdiri dari evaluasi dari guru (Kyai) dan evaluasi dari pelaku riyadhah (santri). evaluasi dari guru seperti teguran/arahan langsung tentang berbagai kekurangan dan kelemahan di dalam menjalankan riyadhah. Evaluasi dari santri sebagai upaya memperbaiki diri dari berbagai pelanggaran menuju kesempurnaan akhak. Sedangkan outputnya menjadi manusia yang berakhlakul karimah. Oleh karena itu peneliti merekomendasikan kepada sekolah untuk menggunakan model Riyadhah sebagai salah satu alternatif dalam melakukan pembinaan akhlak para siswa.&lt;/p&gt;","author":[{"dropping-particle":"","family":"Basri","given":"Junaidin","non-dropping-particle":"","parse-names":false,"suffix":""},{"dropping-particle":"","family":"Sulaiman","given":"Husnan","non-dropping-particle":"","parse-names":false,"suffix":""},{"dropping-particle":"","family":"Mutaqin","given":"Ade Zaenul","non-dropping-particle":"","parse-names":false,"suffix":""}],"container-title":"Al Qalam: Jurnal Ilmiah Keagamaan dan Kemasyarakatan","id":"ITEM-1","issue":"4","issued":{"date-parts":[["2024"]]},"page":"2900","title":"Riyadhah sebagai Model Alternatif Pembinaan Akhlak","type":"article-journal","volume":"18"},"uris":["http://www.mendeley.com/documents/?uuid=c2d12d00-cb13-4ce0-b26e-9472dba9be53","http://www.mendeley.com/documents/?uuid=a8c24cac-866c-45fe-8ea4-35a84bb732bb"]}],"mendeley":{"formattedCitation":"(Basri, Sulaiman, and Mutaqin 2024)","plainTextFormattedCitation":"(Basri, Sulaiman, and Mutaqin 2024)","previouslyFormattedCitation":"(Basri, Sulaiman, and Mutaqin 2024)"},"properties":{"noteIndex":0},"schema":"https://github.com/citation-style-language/schema/raw/master/csl-citation.json"}</w:instrText>
      </w:r>
      <w:r w:rsidR="00C91780" w:rsidRPr="0023049A">
        <w:rPr>
          <w:rFonts w:eastAsia="Arial"/>
        </w:rPr>
        <w:fldChar w:fldCharType="separate"/>
      </w:r>
      <w:r w:rsidR="00AE38DB" w:rsidRPr="00AE38DB">
        <w:rPr>
          <w:rFonts w:eastAsia="Arial"/>
          <w:noProof/>
        </w:rPr>
        <w:t>(Basri, Sulaiman, and Mutaqin 2024)</w:t>
      </w:r>
      <w:r w:rsidR="00C91780" w:rsidRPr="0023049A">
        <w:rPr>
          <w:rFonts w:eastAsia="Arial"/>
        </w:rPr>
        <w:fldChar w:fldCharType="end"/>
      </w:r>
      <w:r>
        <w:t>. The convergence of these conditions renders adolescents vulnerable to impulsive, reactive behaviors and emotional instability. Therefore, the contributing factors to this phenomenon are not only structural but also spiritual and psychological in nature.</w:t>
      </w:r>
    </w:p>
    <w:p w:rsidR="00C91780" w:rsidRDefault="0094560E" w:rsidP="00C91780">
      <w:pPr>
        <w:pBdr>
          <w:top w:val="nil"/>
          <w:left w:val="nil"/>
          <w:bottom w:val="nil"/>
          <w:right w:val="nil"/>
          <w:between w:val="nil"/>
        </w:pBdr>
        <w:spacing w:line="256" w:lineRule="auto"/>
        <w:ind w:left="0" w:right="-9" w:firstLine="709"/>
      </w:pPr>
      <w:r>
        <w:t xml:space="preserve">The consequences of the previously identified causes are clearly reflected in the behavioral patterns of Generation Z, which increasingly exhibit reactivity, susceptibility to external influence, and difficulty in developing stable moral character. The absence of role models and weakened self-control encourage adolescents to adopt a pragmatic, instant-gratification–oriented outlook on life. This condition directly affects emotional regulation, making adolescents more prone to conflict, impatience, and an inability to </w:t>
      </w:r>
      <w:r>
        <w:lastRenderedPageBreak/>
        <w:t xml:space="preserve">process psychological stress in healthy ways </w:t>
      </w:r>
      <w:r w:rsidR="00C91780" w:rsidRPr="0023049A">
        <w:rPr>
          <w:rFonts w:eastAsia="Arial"/>
        </w:rPr>
        <w:fldChar w:fldCharType="begin" w:fldLock="1"/>
      </w:r>
      <w:r w:rsidR="00AE38DB">
        <w:rPr>
          <w:rFonts w:eastAsia="Arial"/>
        </w:rPr>
        <w:instrText>ADDIN CSL_CITATION {"citationItems":[{"id":"ITEM-1","itemData":{"author":[{"dropping-particle":"","family":"Apriliani","given":"Sesilia","non-dropping-particle":"","parse-names":false,"suffix":""},{"dropping-particle":"","family":"Astuti","given":"Indra Tri","non-dropping-particle":"","parse-names":false,"suffix":""},{"dropping-particle":"","family":"Wijayanti","given":"Kurnia","non-dropping-particle":"","parse-names":false,"suffix":""}],"container-title":"Corona : Jurnal Ilmu Kesehatan Umum, Psikolog, Keperawatan dan Kebidanan","id":"ITEM-1","issue":"2","issued":{"date-parts":[["2025"]]},"page":"125-137","title":"Gambaran Regulasi Emosi Remaja Sekolah Menengah Pertama di SMP Sultan Agung 4 Semarang","type":"article-journal","volume":"3"},"uris":["http://www.mendeley.com/documents/?uuid=426fadc9-6122-4267-9f2d-2666575519f0","http://www.mendeley.com/documents/?uuid=7f5bfce1-48c7-43d2-baf6-523e7946a2c8"]}],"mendeley":{"formattedCitation":"(Apriliani, Astuti, and Wijayanti 2025)","plainTextFormattedCitation":"(Apriliani, Astuti, and Wijayanti 2025)","previouslyFormattedCitation":"(Apriliani, Astuti, and Wijayanti 2025)"},"properties":{"noteIndex":0},"schema":"https://github.com/citation-style-language/schema/raw/master/csl-citation.json"}</w:instrText>
      </w:r>
      <w:r w:rsidR="00C91780" w:rsidRPr="0023049A">
        <w:rPr>
          <w:rFonts w:eastAsia="Arial"/>
        </w:rPr>
        <w:fldChar w:fldCharType="separate"/>
      </w:r>
      <w:r w:rsidR="00AE38DB" w:rsidRPr="00AE38DB">
        <w:rPr>
          <w:rFonts w:eastAsia="Arial"/>
          <w:noProof/>
        </w:rPr>
        <w:t>(Apriliani, Astuti, and Wijayanti 2025)</w:t>
      </w:r>
      <w:r w:rsidR="00C91780" w:rsidRPr="0023049A">
        <w:rPr>
          <w:rFonts w:eastAsia="Arial"/>
        </w:rPr>
        <w:fldChar w:fldCharType="end"/>
      </w:r>
      <w:r>
        <w:t xml:space="preserve">. The prevalence of digital addiction, reaching approximately 70%, further exacerbates this situation, as social media provides excessive and continuous stimuli that repeatedly activate emotional responses. As a result, empathy diminishes, social relationships become superficial, and digital interactions increasingly generate aggressive tendencies such as cyberbullying </w:t>
      </w:r>
      <w:r w:rsidR="00C91780" w:rsidRPr="0023049A">
        <w:rPr>
          <w:rFonts w:eastAsia="Arial"/>
        </w:rPr>
        <w:fldChar w:fldCharType="begin" w:fldLock="1"/>
      </w:r>
      <w:r w:rsidR="00AE38DB">
        <w:rPr>
          <w:rFonts w:eastAsia="Arial"/>
        </w:rPr>
        <w:instrText>ADDIN CSL_CITATION {"citationItems":[{"id":"ITEM-1","itemData":{"author":[{"dropping-particle":"","family":"Aigal Akira Sunarya, Ferlyadi Ramadhan Putra, Nabila Amelia Putri, Haniffah Maharani Azahra","given":"Muhammad Rizki Al Hafiz.","non-dropping-particle":"","parse-names":false,"suffix":""}],"container-title":"Triwikrama: Jurnal Multidisiplin Ilmu Sosial","id":"ITEM-1","issue":"08","issued":{"date-parts":[["2025"]]},"title":"PENGARUH MEDIA SOSIAL TERHADAP CYBERBULLYING PADA REMAJA Aigal Akira Sunarya1 , Ferlyadi Ramadhan Putra2 , Nabila Amelia Putri 3 , Haniffah Maharani Azahra4 , Muhammad Rizki Al Hafiz5 Fakultas Psikologi, Universitas Bhayangkara Jakarta Raya","type":"article-journal","volume":"06"},"uris":["http://www.mendeley.com/documents/?uuid=49d2f702-9222-476c-bf90-34ca0b4ce5b7","http://www.mendeley.com/documents/?uuid=0c2c62d8-e044-4030-a6fb-926d027a2aae"]}],"mendeley":{"formattedCitation":"(Aigal Akira Sunarya, Ferlyadi Ramadhan Putra, Nabila Amelia Putri, Haniffah Maharani Azahra 2025)","manualFormatting":"(Sunarya et al.,  2025)","plainTextFormattedCitation":"(Aigal Akira Sunarya, Ferlyadi Ramadhan Putra, Nabila Amelia Putri, Haniffah Maharani Azahra 2025)","previouslyFormattedCitation":"(Aigal Akira Sunarya, Ferlyadi Ramadhan Putra, Nabila Amelia Putri, Haniffah Maharani Azahra 2025)"},"properties":{"noteIndex":0},"schema":"https://github.com/citation-style-language/schema/raw/master/csl-citation.json"}</w:instrText>
      </w:r>
      <w:r w:rsidR="00C91780" w:rsidRPr="0023049A">
        <w:rPr>
          <w:rFonts w:eastAsia="Arial"/>
        </w:rPr>
        <w:fldChar w:fldCharType="separate"/>
      </w:r>
      <w:r w:rsidR="00C91780">
        <w:rPr>
          <w:rFonts w:eastAsia="Arial"/>
          <w:noProof/>
        </w:rPr>
        <w:t xml:space="preserve">(Sunarya et al., </w:t>
      </w:r>
      <w:r w:rsidR="00C91780" w:rsidRPr="0023049A">
        <w:rPr>
          <w:rFonts w:eastAsia="Arial"/>
          <w:noProof/>
        </w:rPr>
        <w:t xml:space="preserve"> 2025)</w:t>
      </w:r>
      <w:r w:rsidR="00C91780" w:rsidRPr="0023049A">
        <w:rPr>
          <w:rFonts w:eastAsia="Arial"/>
        </w:rPr>
        <w:fldChar w:fldCharType="end"/>
      </w:r>
      <w:r w:rsidR="00C91780">
        <w:rPr>
          <w:rFonts w:eastAsia="Arial"/>
        </w:rPr>
        <w:t xml:space="preserve">. </w:t>
      </w:r>
      <w:r>
        <w:t xml:space="preserve">Within the context of moral development, these conditions obstruct the formation of </w:t>
      </w:r>
      <w:r>
        <w:rPr>
          <w:rStyle w:val="Emphasis"/>
        </w:rPr>
        <w:t>khusnul khuluq</w:t>
      </w:r>
      <w:r>
        <w:t xml:space="preserve"> </w:t>
      </w:r>
      <w:r w:rsidR="00C91780">
        <w:t xml:space="preserve">as conceptualized by Al-Ghazali </w:t>
      </w:r>
      <w:r>
        <w:t>that is, a stable and well-established character that emerges spontaneously without external compulsion. Nevertheless, the observed improvement in emotional regulation following the moral development program (Figure 1) indicates that moral degradation is not irreversible. With appropriate and integrative approaches, adolescents can rebuild psychological well-being, emotional stability, and social sensitivity.</w:t>
      </w:r>
    </w:p>
    <w:p w:rsidR="00C91780" w:rsidRDefault="0094560E" w:rsidP="00C91780">
      <w:pPr>
        <w:pBdr>
          <w:top w:val="nil"/>
          <w:left w:val="nil"/>
          <w:bottom w:val="nil"/>
          <w:right w:val="nil"/>
          <w:between w:val="nil"/>
        </w:pBdr>
        <w:spacing w:line="256" w:lineRule="auto"/>
        <w:ind w:left="0" w:right="-9" w:firstLine="709"/>
      </w:pPr>
      <w:r>
        <w:t xml:space="preserve">The findings of this study demonstrate both alignment with and distinctions from previous research on adolescent morality and digital behavior. Consistent with Twenge’s (2018) study on iGen and Boyd’s (2020) research on digital culture, these results reinforce the view that the intensity of social media use has a significant impact on adolescents’ mental health and social relationships. Studies conducted in Indonesia by Sya’roni (2021) similarly reveal that digital addiction correlates with decreased empathy and increased impulsive behavior, findings that are in line with the results presented in Table 1. However, this study differs from prior research by integrating moral analysis based on Al-Ghazali’s classical framework—an approach rarely applied in studies of Generation Z behavior. The hybrid (traditional–digital) approach proposed in this research also offers a novel perspective absent from modern psychological studies, as it combines the concept of </w:t>
      </w:r>
      <w:r>
        <w:rPr>
          <w:rStyle w:val="Emphasis"/>
        </w:rPr>
        <w:t>riyadhah an-nafs</w:t>
      </w:r>
      <w:r>
        <w:t xml:space="preserve"> with positive technological interventions. Thus, this study not only validates existing findings but also contributes a new, more contextual conceptual model for moral development in the digital era.</w:t>
      </w:r>
    </w:p>
    <w:p w:rsidR="0094560E" w:rsidRDefault="0094560E" w:rsidP="00C91780">
      <w:pPr>
        <w:pBdr>
          <w:top w:val="nil"/>
          <w:left w:val="nil"/>
          <w:bottom w:val="nil"/>
          <w:right w:val="nil"/>
          <w:between w:val="nil"/>
        </w:pBdr>
        <w:spacing w:line="256" w:lineRule="auto"/>
        <w:ind w:left="0" w:right="-9" w:firstLine="709"/>
      </w:pPr>
      <w:r>
        <w:t xml:space="preserve">Based on the overall findings and their implications, this study recommends the adoption of an integrative, sustainable, and hybrid-based approach to moral development. Conceptually, character education should revive inner spiritual formation through </w:t>
      </w:r>
      <w:r>
        <w:rPr>
          <w:rStyle w:val="Emphasis"/>
        </w:rPr>
        <w:t>riyadhah an-nafs</w:t>
      </w:r>
      <w:r>
        <w:t>, strengthened self-awareness, and consistent role modeling within both family and school environments. Methodologically, educational institutions are encouraged to integrate moral development modules that utilize technology positively, such as educational digital content, constructive</w:t>
      </w:r>
      <w:r w:rsidR="00C91780">
        <w:t xml:space="preserve"> online communities, and guided </w:t>
      </w:r>
      <w:r>
        <w:t>not punitive</w:t>
      </w:r>
      <w:r w:rsidR="00C91780">
        <w:t xml:space="preserve"> </w:t>
      </w:r>
      <w:r>
        <w:t xml:space="preserve">digital usage monitoring. From a policy perspective, schools and religious institutions may adopt the Hybrid Moral Development Model as a framework that balances traditional moral formation with the digital realities of Generation Z. In addition, governments and educational authorities can develop value-based digital literacy programs that go beyond technical skills. These recommendations are expected to provide strategic and practical solutions for fostering adolescents with </w:t>
      </w:r>
      <w:r>
        <w:rPr>
          <w:rStyle w:val="Emphasis"/>
        </w:rPr>
        <w:t>khusnul khuluq</w:t>
      </w:r>
      <w:r>
        <w:t>, emotional stability, and adaptability to the challenges of a rapidly changing era.</w:t>
      </w:r>
    </w:p>
    <w:p w:rsidR="0023049A" w:rsidRPr="0023049A" w:rsidRDefault="0094560E" w:rsidP="0094560E">
      <w:pPr>
        <w:pBdr>
          <w:top w:val="nil"/>
          <w:left w:val="nil"/>
          <w:bottom w:val="nil"/>
          <w:right w:val="nil"/>
          <w:between w:val="nil"/>
        </w:pBdr>
        <w:tabs>
          <w:tab w:val="left" w:pos="3122"/>
        </w:tabs>
        <w:spacing w:line="256" w:lineRule="auto"/>
        <w:ind w:left="0" w:right="-9" w:firstLine="0"/>
        <w:rPr>
          <w:rFonts w:eastAsia="Arial"/>
          <w:b/>
        </w:rPr>
      </w:pPr>
      <w:r>
        <w:rPr>
          <w:rFonts w:eastAsia="Arial"/>
          <w:b/>
        </w:rPr>
        <w:tab/>
      </w:r>
    </w:p>
    <w:p w:rsidR="0023049A" w:rsidRPr="0023049A" w:rsidRDefault="00C91780" w:rsidP="0023049A">
      <w:pPr>
        <w:pBdr>
          <w:top w:val="nil"/>
          <w:left w:val="nil"/>
          <w:bottom w:val="nil"/>
          <w:right w:val="nil"/>
          <w:between w:val="nil"/>
        </w:pBdr>
        <w:spacing w:line="256" w:lineRule="auto"/>
        <w:ind w:left="0" w:right="-9" w:firstLine="0"/>
        <w:rPr>
          <w:rFonts w:eastAsia="Arial"/>
          <w:b/>
        </w:rPr>
      </w:pPr>
      <w:r>
        <w:rPr>
          <w:rFonts w:eastAsia="Arial"/>
          <w:b/>
        </w:rPr>
        <w:t>Conclussion</w:t>
      </w:r>
    </w:p>
    <w:p w:rsidR="0094560E" w:rsidRPr="00C91780" w:rsidRDefault="0094560E" w:rsidP="00C91780">
      <w:pPr>
        <w:pStyle w:val="NormalWeb"/>
        <w:ind w:firstLine="720"/>
        <w:jc w:val="both"/>
        <w:rPr>
          <w:sz w:val="22"/>
        </w:rPr>
      </w:pPr>
      <w:r w:rsidRPr="00C91780">
        <w:rPr>
          <w:sz w:val="22"/>
        </w:rPr>
        <w:t xml:space="preserve">The findings of this study indicate that the implementation of </w:t>
      </w:r>
      <w:r w:rsidRPr="00C91780">
        <w:rPr>
          <w:rStyle w:val="Emphasis"/>
          <w:sz w:val="22"/>
        </w:rPr>
        <w:t>khusnul khuluq</w:t>
      </w:r>
      <w:r w:rsidRPr="00C91780">
        <w:rPr>
          <w:sz w:val="22"/>
        </w:rPr>
        <w:t xml:space="preserve"> as a character formation strategy for Generation Z adolescents is highly relevant in addressing moral challenges in the era of globalization. Phenomena such as empathy crises, cyberbullying, and social media addiction demonstrate that character education approaches relying solely on rules and penalties are insufficient to develop stable </w:t>
      </w:r>
      <w:r w:rsidRPr="00C91780">
        <w:rPr>
          <w:sz w:val="22"/>
        </w:rPr>
        <w:lastRenderedPageBreak/>
        <w:t xml:space="preserve">personality traits. This study confirms that morality is not merely external behavior but a stable inner disposition, as conceptualized by Imam al-Ghazali, whereby virtuous actions emerge spontaneously without coercion. Character formation through </w:t>
      </w:r>
      <w:r w:rsidRPr="00C91780">
        <w:rPr>
          <w:rStyle w:val="Emphasis"/>
          <w:sz w:val="22"/>
        </w:rPr>
        <w:t>mujahadah</w:t>
      </w:r>
      <w:r w:rsidRPr="00C91780">
        <w:rPr>
          <w:sz w:val="22"/>
        </w:rPr>
        <w:t xml:space="preserve"> and </w:t>
      </w:r>
      <w:r w:rsidRPr="00C91780">
        <w:rPr>
          <w:rStyle w:val="Emphasis"/>
          <w:sz w:val="22"/>
        </w:rPr>
        <w:t>riyadhah an-nafs</w:t>
      </w:r>
      <w:r w:rsidRPr="00C91780">
        <w:rPr>
          <w:sz w:val="22"/>
        </w:rPr>
        <w:t xml:space="preserve"> trains adolescents to consistently discipline themselves in performing good deeds until such actions become internalized as habits and personal character. In the context of Generation Z, the implementation of </w:t>
      </w:r>
      <w:r w:rsidRPr="00C91780">
        <w:rPr>
          <w:rStyle w:val="Emphasis"/>
          <w:sz w:val="22"/>
        </w:rPr>
        <w:t>khusnul khuluq</w:t>
      </w:r>
      <w:r w:rsidRPr="00C91780">
        <w:rPr>
          <w:sz w:val="22"/>
        </w:rPr>
        <w:t xml:space="preserve"> involves the cultivation of self-awareness, habituation of virtuous actions, positive utilization of technology, role modeling, and the creation of a supportive environment. These findings emphasize that sustainable character transformation must originate from inner stability rather than mere external behavioral control.</w:t>
      </w:r>
    </w:p>
    <w:p w:rsidR="0023049A" w:rsidRPr="00C91780" w:rsidRDefault="0094560E" w:rsidP="00C91780">
      <w:pPr>
        <w:pStyle w:val="NormalWeb"/>
        <w:jc w:val="both"/>
        <w:rPr>
          <w:sz w:val="22"/>
        </w:rPr>
      </w:pPr>
      <w:r w:rsidRPr="00C91780">
        <w:rPr>
          <w:sz w:val="22"/>
        </w:rPr>
        <w:t xml:space="preserve">This study contributes conceptually by integrating Imam al-Ghazali’s classical moral theory with modern character education frameworks and the psychological development of Generation Z adolescents. It reinforces the view that morality is not simply normative behavior but a psychological structure that can be shaped through consistent spiritual discipline. Methodologically, the study proposes an operational and applicable implementation model comprising five stages: self-awareness, </w:t>
      </w:r>
      <w:r w:rsidRPr="00C91780">
        <w:rPr>
          <w:rStyle w:val="Emphasis"/>
          <w:sz w:val="22"/>
        </w:rPr>
        <w:t>riyadhah an-nafs</w:t>
      </w:r>
      <w:r w:rsidRPr="00C91780">
        <w:rPr>
          <w:sz w:val="22"/>
        </w:rPr>
        <w:t>, utilization of digital media, role modeling, and a supportive social environment. This model bridges the gap between abstract classical moral concepts and the practical demands of contemporary character education. Despite its contributions, the study is limited by its focus on literature-based analysis and the absence of quantitative measures of moral change. Future research is encouraged to adopt mixed-methods or action research approaches, incorporate social factors such as family and peer dynamics, and develop standardized instruments to assess moral development. By addressing these limitations, subsequent studies may produce a more comprehensive, measurable, and replicable model of character education for Generation Z adolescents.</w:t>
      </w:r>
    </w:p>
    <w:p w:rsidR="00AE38DB" w:rsidRDefault="00AE38DB" w:rsidP="00BD3031">
      <w:pPr>
        <w:widowControl w:val="0"/>
        <w:autoSpaceDE w:val="0"/>
        <w:autoSpaceDN w:val="0"/>
        <w:adjustRightInd w:val="0"/>
        <w:ind w:left="480" w:hanging="480"/>
        <w:rPr>
          <w:b/>
          <w:sz w:val="24"/>
        </w:rPr>
      </w:pPr>
      <w:r w:rsidRPr="00AE38DB">
        <w:rPr>
          <w:b/>
          <w:sz w:val="24"/>
        </w:rPr>
        <w:t>References</w:t>
      </w:r>
    </w:p>
    <w:p w:rsidR="00D91788" w:rsidRPr="00BD3031" w:rsidRDefault="00D91788" w:rsidP="00D91788">
      <w:pPr>
        <w:widowControl w:val="0"/>
        <w:autoSpaceDE w:val="0"/>
        <w:autoSpaceDN w:val="0"/>
        <w:adjustRightInd w:val="0"/>
        <w:ind w:left="480" w:hanging="480"/>
        <w:rPr>
          <w:noProof/>
        </w:rPr>
      </w:pPr>
      <w:r w:rsidRPr="00BD3031">
        <w:rPr>
          <w:rFonts w:eastAsia="Arial"/>
          <w:lang w:val="de-DE"/>
        </w:rPr>
        <w:fldChar w:fldCharType="begin" w:fldLock="1"/>
      </w:r>
      <w:r w:rsidRPr="00BD3031">
        <w:rPr>
          <w:rFonts w:eastAsia="Arial"/>
          <w:lang w:val="de-DE"/>
        </w:rPr>
        <w:instrText xml:space="preserve">ADDIN Mendeley Bibliography CSL_BIBLIOGRAPHY </w:instrText>
      </w:r>
      <w:r w:rsidRPr="00BD3031">
        <w:rPr>
          <w:rFonts w:eastAsia="Arial"/>
          <w:lang w:val="de-DE"/>
        </w:rPr>
        <w:fldChar w:fldCharType="separate"/>
      </w:r>
      <w:r w:rsidRPr="00BD3031">
        <w:rPr>
          <w:noProof/>
        </w:rPr>
        <w:t xml:space="preserve">A.R, A., Rusli, S., Isdayanti, I., Sudirman, S., Yani, A., &amp; Amalinda, F. (2025). Pengaruh Media Sosial Pada Perkembangan Kesehatan Mental Remaja : a Literature Riview. </w:t>
      </w:r>
      <w:r w:rsidRPr="00BD3031">
        <w:rPr>
          <w:i/>
          <w:iCs/>
          <w:noProof/>
        </w:rPr>
        <w:t>Jurnal Kesehatan Tambusai</w:t>
      </w:r>
      <w:r w:rsidRPr="00BD3031">
        <w:rPr>
          <w:noProof/>
        </w:rPr>
        <w:t xml:space="preserve">, </w:t>
      </w:r>
      <w:r w:rsidRPr="00BD3031">
        <w:rPr>
          <w:i/>
          <w:iCs/>
          <w:noProof/>
        </w:rPr>
        <w:t>6</w:t>
      </w:r>
      <w:r w:rsidRPr="00BD3031">
        <w:rPr>
          <w:noProof/>
        </w:rPr>
        <w:t>(2), 4295–4302. https://doi.org/10.31004/jkt.v6i2.44513</w:t>
      </w:r>
    </w:p>
    <w:p w:rsidR="00D91788" w:rsidRPr="00BD3031" w:rsidRDefault="00D91788" w:rsidP="00D91788">
      <w:pPr>
        <w:widowControl w:val="0"/>
        <w:autoSpaceDE w:val="0"/>
        <w:autoSpaceDN w:val="0"/>
        <w:adjustRightInd w:val="0"/>
        <w:ind w:left="480" w:hanging="480"/>
        <w:rPr>
          <w:noProof/>
        </w:rPr>
      </w:pPr>
      <w:r w:rsidRPr="00BD3031">
        <w:rPr>
          <w:noProof/>
        </w:rPr>
        <w:t xml:space="preserve">Aigal Akira Sunarya, Ferlyadi Ramadhan Putra, Nabila Amelia Putri, Haniffah Maharani Azahra, M. R. A. H. (2025). PENGARUH MEDIA SOSIAL TERHADAP CYBERBULLYING PADA REMAJA Aigal Akira Sunarya1 , Ferlyadi Ramadhan Putra2 , Nabila Amelia Putri 3 , Haniffah Maharani Azahra4 , Muhammad Rizki Al Hafiz5 Fakultas Psikologi, Universitas Bhayangkara Jakarta Raya. </w:t>
      </w:r>
      <w:r w:rsidRPr="00BD3031">
        <w:rPr>
          <w:i/>
          <w:iCs/>
          <w:noProof/>
        </w:rPr>
        <w:t>Triwikrama: Jurnal Multidisiplin Ilmu Sosial</w:t>
      </w:r>
      <w:r w:rsidRPr="00BD3031">
        <w:rPr>
          <w:noProof/>
        </w:rPr>
        <w:t xml:space="preserve">, </w:t>
      </w:r>
      <w:r w:rsidRPr="00BD3031">
        <w:rPr>
          <w:i/>
          <w:iCs/>
          <w:noProof/>
        </w:rPr>
        <w:t>06</w:t>
      </w:r>
      <w:r w:rsidRPr="00BD3031">
        <w:rPr>
          <w:noProof/>
        </w:rPr>
        <w:t>(08).</w:t>
      </w:r>
    </w:p>
    <w:p w:rsidR="00D91788" w:rsidRPr="00BD3031" w:rsidRDefault="00D91788" w:rsidP="00D91788">
      <w:pPr>
        <w:widowControl w:val="0"/>
        <w:autoSpaceDE w:val="0"/>
        <w:autoSpaceDN w:val="0"/>
        <w:adjustRightInd w:val="0"/>
        <w:ind w:left="480" w:hanging="480"/>
        <w:rPr>
          <w:noProof/>
        </w:rPr>
      </w:pPr>
      <w:r w:rsidRPr="00BD3031">
        <w:rPr>
          <w:noProof/>
        </w:rPr>
        <w:t xml:space="preserve">Aini, N., Kurniawan, A. D., Andriani, A., Susanti, M., &amp; Widowati, A. (2023). Literature Review : Semakin Kaburnya Moral Baik dan Buruk. </w:t>
      </w:r>
      <w:r w:rsidRPr="00BD3031">
        <w:rPr>
          <w:i/>
          <w:iCs/>
          <w:noProof/>
        </w:rPr>
        <w:t>Jurnal Basicedu</w:t>
      </w:r>
      <w:r w:rsidRPr="00BD3031">
        <w:rPr>
          <w:noProof/>
        </w:rPr>
        <w:t xml:space="preserve">, </w:t>
      </w:r>
      <w:r w:rsidRPr="00BD3031">
        <w:rPr>
          <w:i/>
          <w:iCs/>
          <w:noProof/>
        </w:rPr>
        <w:t>7</w:t>
      </w:r>
      <w:r w:rsidRPr="00BD3031">
        <w:rPr>
          <w:noProof/>
        </w:rPr>
        <w:t>(6), 3939–3949. https://doi.org/10.31004/basicedu.v7i6.6458</w:t>
      </w:r>
    </w:p>
    <w:p w:rsidR="00D91788" w:rsidRPr="00BD3031" w:rsidRDefault="00D91788" w:rsidP="00D91788">
      <w:pPr>
        <w:widowControl w:val="0"/>
        <w:autoSpaceDE w:val="0"/>
        <w:autoSpaceDN w:val="0"/>
        <w:adjustRightInd w:val="0"/>
        <w:ind w:left="480" w:hanging="480"/>
        <w:rPr>
          <w:noProof/>
        </w:rPr>
      </w:pPr>
      <w:r w:rsidRPr="00BD3031">
        <w:rPr>
          <w:noProof/>
        </w:rPr>
        <w:t xml:space="preserve">Al-Ghazali, A. H. (2005). Ihya ’Uluum ad-Addiin. In </w:t>
      </w:r>
      <w:r w:rsidRPr="00BD3031">
        <w:rPr>
          <w:i/>
          <w:iCs/>
          <w:noProof/>
        </w:rPr>
        <w:t>Dar Ibn Hazm</w:t>
      </w:r>
      <w:r w:rsidRPr="00BD3031">
        <w:rPr>
          <w:noProof/>
        </w:rPr>
        <w:t xml:space="preserve"> (p. 1963).</w:t>
      </w:r>
    </w:p>
    <w:p w:rsidR="00D91788" w:rsidRPr="00BD3031" w:rsidRDefault="00D91788" w:rsidP="00D91788">
      <w:pPr>
        <w:widowControl w:val="0"/>
        <w:autoSpaceDE w:val="0"/>
        <w:autoSpaceDN w:val="0"/>
        <w:adjustRightInd w:val="0"/>
        <w:ind w:left="480" w:hanging="480"/>
        <w:rPr>
          <w:noProof/>
        </w:rPr>
      </w:pPr>
      <w:r w:rsidRPr="00BD3031">
        <w:rPr>
          <w:noProof/>
        </w:rPr>
        <w:t xml:space="preserve">Andini Sudirman, N., Putri Rahayu, A., Pattipeilohy, P., &amp; Mutmainnah, I. (2024). Manajemen Pendidikan Karakter pada Remaja Generasi Z dalam Mengelola Kondisi Emosional Character Education Management in Generation Z Teenagers in Managing Emotional Conditions. </w:t>
      </w:r>
      <w:r w:rsidRPr="00BD3031">
        <w:rPr>
          <w:i/>
          <w:iCs/>
          <w:noProof/>
        </w:rPr>
        <w:t>J Jurnal Kolaboratif Sains</w:t>
      </w:r>
      <w:r w:rsidRPr="00BD3031">
        <w:rPr>
          <w:noProof/>
        </w:rPr>
        <w:t xml:space="preserve">, </w:t>
      </w:r>
      <w:r w:rsidRPr="00BD3031">
        <w:rPr>
          <w:i/>
          <w:iCs/>
          <w:noProof/>
        </w:rPr>
        <w:t>7</w:t>
      </w:r>
      <w:r w:rsidRPr="00BD3031">
        <w:rPr>
          <w:noProof/>
        </w:rPr>
        <w:t>(5), 1862–1873. https://doi.org/10.56338/jks.v4i8.1942</w:t>
      </w:r>
    </w:p>
    <w:p w:rsidR="00D91788" w:rsidRPr="00BD3031" w:rsidRDefault="00D91788" w:rsidP="00D91788">
      <w:pPr>
        <w:widowControl w:val="0"/>
        <w:autoSpaceDE w:val="0"/>
        <w:autoSpaceDN w:val="0"/>
        <w:adjustRightInd w:val="0"/>
        <w:ind w:left="480" w:hanging="480"/>
        <w:rPr>
          <w:noProof/>
        </w:rPr>
      </w:pPr>
      <w:r w:rsidRPr="00BD3031">
        <w:rPr>
          <w:noProof/>
        </w:rPr>
        <w:t xml:space="preserve">Apriliani, S., Astuti, I. T., &amp; Wijayanti, K. (2025). Gambaran Regulasi Emosi Remaja Sekolah Menengah Pertama di SMP Sultan Agung 4 Semarang. </w:t>
      </w:r>
      <w:r w:rsidRPr="00BD3031">
        <w:rPr>
          <w:i/>
          <w:iCs/>
          <w:noProof/>
        </w:rPr>
        <w:t>Corona : Jurnal Ilmu Kesehatan Umum, Psikolog, Keperawatan Dan Kebidanan</w:t>
      </w:r>
      <w:r w:rsidRPr="00BD3031">
        <w:rPr>
          <w:noProof/>
        </w:rPr>
        <w:t xml:space="preserve">, </w:t>
      </w:r>
      <w:r w:rsidRPr="00BD3031">
        <w:rPr>
          <w:i/>
          <w:iCs/>
          <w:noProof/>
        </w:rPr>
        <w:t>3</w:t>
      </w:r>
      <w:r w:rsidRPr="00BD3031">
        <w:rPr>
          <w:noProof/>
        </w:rPr>
        <w:t>(2), 125–137.</w:t>
      </w:r>
    </w:p>
    <w:p w:rsidR="00D91788" w:rsidRPr="00BD3031" w:rsidRDefault="00D91788" w:rsidP="00D91788">
      <w:pPr>
        <w:widowControl w:val="0"/>
        <w:autoSpaceDE w:val="0"/>
        <w:autoSpaceDN w:val="0"/>
        <w:adjustRightInd w:val="0"/>
        <w:ind w:left="480" w:hanging="480"/>
        <w:rPr>
          <w:noProof/>
        </w:rPr>
      </w:pPr>
      <w:r w:rsidRPr="00BD3031">
        <w:rPr>
          <w:noProof/>
        </w:rPr>
        <w:t xml:space="preserve">Arini, N. Y., &amp; Nur, H. (2025). Scroll dan Suasana Hati: Pengaruh Intensitas Penggunaan </w:t>
      </w:r>
      <w:r w:rsidRPr="00BD3031">
        <w:rPr>
          <w:noProof/>
        </w:rPr>
        <w:lastRenderedPageBreak/>
        <w:t xml:space="preserve">Media Sosial terhadap Regulasi Emosi Remaja. </w:t>
      </w:r>
      <w:r w:rsidRPr="00BD3031">
        <w:rPr>
          <w:i/>
          <w:iCs/>
          <w:noProof/>
        </w:rPr>
        <w:t>PESHUM : Jurnal Pendidikan, Sosial Dan Humaniora</w:t>
      </w:r>
      <w:r w:rsidRPr="00BD3031">
        <w:rPr>
          <w:noProof/>
        </w:rPr>
        <w:t xml:space="preserve">, </w:t>
      </w:r>
      <w:r w:rsidRPr="00BD3031">
        <w:rPr>
          <w:i/>
          <w:iCs/>
          <w:noProof/>
        </w:rPr>
        <w:t>4</w:t>
      </w:r>
      <w:r w:rsidRPr="00BD3031">
        <w:rPr>
          <w:noProof/>
        </w:rPr>
        <w:t>(4), 6527–6537. https://doi.org/10.56799/peshum.v4i4.9578</w:t>
      </w:r>
    </w:p>
    <w:p w:rsidR="00D91788" w:rsidRPr="00BD3031" w:rsidRDefault="00D91788" w:rsidP="00D91788">
      <w:pPr>
        <w:widowControl w:val="0"/>
        <w:autoSpaceDE w:val="0"/>
        <w:autoSpaceDN w:val="0"/>
        <w:adjustRightInd w:val="0"/>
        <w:ind w:left="480" w:hanging="480"/>
        <w:rPr>
          <w:noProof/>
        </w:rPr>
      </w:pPr>
      <w:r w:rsidRPr="00BD3031">
        <w:rPr>
          <w:noProof/>
        </w:rPr>
        <w:t xml:space="preserve">Auliya Sholikhatun, Robingun Suyud El Syam, B. S. (2025). Degradasi Etika Murid Generasi Z ( Kajian Kitab Maraqil ‘ Ubudiyah Syarah Bidayatul Hidayah Bab Al-Qoul Fi Adab As-Suhbah Wa Al-Mu ’ Asyarah Ma ’ a Al-Khaliq Azza Wa Jalla Wa Ma ’ a Al-Khalq ). </w:t>
      </w:r>
      <w:r w:rsidRPr="00BD3031">
        <w:rPr>
          <w:i/>
          <w:iCs/>
          <w:noProof/>
        </w:rPr>
        <w:t>KAMPUS AKADEMIK PUBLISING Jurnal Ilmiah Nusantara ( JINU)</w:t>
      </w:r>
      <w:r w:rsidRPr="00BD3031">
        <w:rPr>
          <w:noProof/>
        </w:rPr>
        <w:t xml:space="preserve">, </w:t>
      </w:r>
      <w:r w:rsidRPr="00BD3031">
        <w:rPr>
          <w:i/>
          <w:iCs/>
          <w:noProof/>
        </w:rPr>
        <w:t>2</w:t>
      </w:r>
      <w:r w:rsidRPr="00BD3031">
        <w:rPr>
          <w:noProof/>
        </w:rPr>
        <w:t>(3), 620.</w:t>
      </w:r>
    </w:p>
    <w:p w:rsidR="00D91788" w:rsidRPr="00BD3031" w:rsidRDefault="00D91788" w:rsidP="00D91788">
      <w:pPr>
        <w:widowControl w:val="0"/>
        <w:autoSpaceDE w:val="0"/>
        <w:autoSpaceDN w:val="0"/>
        <w:adjustRightInd w:val="0"/>
        <w:ind w:left="480" w:hanging="480"/>
        <w:rPr>
          <w:noProof/>
        </w:rPr>
      </w:pPr>
      <w:r w:rsidRPr="00BD3031">
        <w:rPr>
          <w:noProof/>
        </w:rPr>
        <w:t xml:space="preserve">Azzahra, S., Nainggolan, T. W. C., Addini, K. N., Sahalina, D., &amp; Rahayu, W. F. (2025). Dampak Kecanduan Gadget Terhadap Emosi dan Kepribadian Remaja. </w:t>
      </w:r>
      <w:r w:rsidRPr="00BD3031">
        <w:rPr>
          <w:i/>
          <w:iCs/>
          <w:noProof/>
        </w:rPr>
        <w:t>JPNM Jurnal Pustaka Nusantara Multidisiplin</w:t>
      </w:r>
      <w:r w:rsidRPr="00BD3031">
        <w:rPr>
          <w:noProof/>
        </w:rPr>
        <w:t xml:space="preserve">, </w:t>
      </w:r>
      <w:r w:rsidRPr="00BD3031">
        <w:rPr>
          <w:i/>
          <w:iCs/>
          <w:noProof/>
        </w:rPr>
        <w:t>3</w:t>
      </w:r>
      <w:r w:rsidRPr="00BD3031">
        <w:rPr>
          <w:noProof/>
        </w:rPr>
        <w:t>(1). https://doi.org/10.59945/jpnm.v3i1.344</w:t>
      </w:r>
    </w:p>
    <w:p w:rsidR="00D91788" w:rsidRPr="00BD3031" w:rsidRDefault="00D91788" w:rsidP="00D91788">
      <w:pPr>
        <w:widowControl w:val="0"/>
        <w:autoSpaceDE w:val="0"/>
        <w:autoSpaceDN w:val="0"/>
        <w:adjustRightInd w:val="0"/>
        <w:ind w:left="480" w:hanging="480"/>
        <w:rPr>
          <w:noProof/>
        </w:rPr>
      </w:pPr>
      <w:r w:rsidRPr="00BD3031">
        <w:rPr>
          <w:noProof/>
        </w:rPr>
        <w:t xml:space="preserve">Basri, J., Sulaiman, H., &amp; Mutaqin, A. Z. (2024). Riyadhah sebagai Model Alternatif Pembinaan Akhlak. </w:t>
      </w:r>
      <w:r w:rsidRPr="00BD3031">
        <w:rPr>
          <w:i/>
          <w:iCs/>
          <w:noProof/>
        </w:rPr>
        <w:t>Al Qalam: Jurnal Ilmiah Keagamaan Dan Kemasyarakatan</w:t>
      </w:r>
      <w:r w:rsidRPr="00BD3031">
        <w:rPr>
          <w:noProof/>
        </w:rPr>
        <w:t xml:space="preserve">, </w:t>
      </w:r>
      <w:r w:rsidRPr="00BD3031">
        <w:rPr>
          <w:i/>
          <w:iCs/>
          <w:noProof/>
        </w:rPr>
        <w:t>18</w:t>
      </w:r>
      <w:r w:rsidRPr="00BD3031">
        <w:rPr>
          <w:noProof/>
        </w:rPr>
        <w:t>(4), 2900. https://doi.org/10.35931/aq.v18i4.3645</w:t>
      </w:r>
    </w:p>
    <w:p w:rsidR="00D91788" w:rsidRPr="00BD3031" w:rsidRDefault="00D91788" w:rsidP="00D91788">
      <w:pPr>
        <w:widowControl w:val="0"/>
        <w:autoSpaceDE w:val="0"/>
        <w:autoSpaceDN w:val="0"/>
        <w:adjustRightInd w:val="0"/>
        <w:ind w:left="480" w:hanging="480"/>
        <w:rPr>
          <w:noProof/>
        </w:rPr>
      </w:pPr>
      <w:r w:rsidRPr="00BD3031">
        <w:rPr>
          <w:noProof/>
        </w:rPr>
        <w:t xml:space="preserve">Husain, S., Abdi, F. S., Maruf, M. Y. P., Oktafiani, F., Ilmu, S., Publik, A., Ilmu, F., Dan, S., Politik, I., &amp; Tadulako, U. (2025). </w:t>
      </w:r>
      <w:r w:rsidRPr="00BD3031">
        <w:rPr>
          <w:i/>
          <w:iCs/>
          <w:noProof/>
        </w:rPr>
        <w:t>Mengantisipasi Perubahan Karakter Generasi Z</w:t>
      </w:r>
      <w:r w:rsidRPr="00BD3031">
        <w:rPr>
          <w:noProof/>
        </w:rPr>
        <w:t xml:space="preserve">. </w:t>
      </w:r>
      <w:r w:rsidRPr="00BD3031">
        <w:rPr>
          <w:i/>
          <w:iCs/>
          <w:noProof/>
        </w:rPr>
        <w:t>3</w:t>
      </w:r>
      <w:r w:rsidRPr="00BD3031">
        <w:rPr>
          <w:noProof/>
        </w:rPr>
        <w:t>(1), 242–248.</w:t>
      </w:r>
    </w:p>
    <w:p w:rsidR="00D91788" w:rsidRPr="00BD3031" w:rsidRDefault="00D91788" w:rsidP="00D91788">
      <w:pPr>
        <w:widowControl w:val="0"/>
        <w:autoSpaceDE w:val="0"/>
        <w:autoSpaceDN w:val="0"/>
        <w:adjustRightInd w:val="0"/>
        <w:ind w:left="480" w:hanging="480"/>
        <w:rPr>
          <w:noProof/>
        </w:rPr>
      </w:pPr>
      <w:r w:rsidRPr="00BD3031">
        <w:rPr>
          <w:noProof/>
        </w:rPr>
        <w:t xml:space="preserve">Irmawati Musa. (2023). Studi Literatur : Degradasi Moral Di Kalangan Remaja. </w:t>
      </w:r>
      <w:r w:rsidRPr="00BD3031">
        <w:rPr>
          <w:i/>
          <w:iCs/>
          <w:noProof/>
        </w:rPr>
        <w:t>Ezra Science Bulletin</w:t>
      </w:r>
      <w:r w:rsidRPr="00BD3031">
        <w:rPr>
          <w:noProof/>
        </w:rPr>
        <w:t xml:space="preserve">, </w:t>
      </w:r>
      <w:r w:rsidRPr="00BD3031">
        <w:rPr>
          <w:i/>
          <w:iCs/>
          <w:noProof/>
        </w:rPr>
        <w:t>1</w:t>
      </w:r>
      <w:r w:rsidRPr="00BD3031">
        <w:rPr>
          <w:noProof/>
        </w:rPr>
        <w:t>(2), 224–230. https://doi.org/10.58526/ez-sci-bin.v1i2.31</w:t>
      </w:r>
    </w:p>
    <w:p w:rsidR="00D91788" w:rsidRPr="00BD3031" w:rsidRDefault="00D91788" w:rsidP="00D91788">
      <w:pPr>
        <w:widowControl w:val="0"/>
        <w:autoSpaceDE w:val="0"/>
        <w:autoSpaceDN w:val="0"/>
        <w:adjustRightInd w:val="0"/>
        <w:ind w:left="480" w:hanging="480"/>
        <w:rPr>
          <w:noProof/>
        </w:rPr>
      </w:pPr>
      <w:r w:rsidRPr="00BD3031">
        <w:rPr>
          <w:noProof/>
        </w:rPr>
        <w:t xml:space="preserve">Lestari, R. N., &amp; Achdiani, Y. (2024). Pengaruh Globalisasi Terhadap Gaya Hidup Individualisme Masyarakat Modern. </w:t>
      </w:r>
      <w:r w:rsidRPr="00BD3031">
        <w:rPr>
          <w:i/>
          <w:iCs/>
          <w:noProof/>
        </w:rPr>
        <w:t>Sosietas</w:t>
      </w:r>
      <w:r w:rsidRPr="00BD3031">
        <w:rPr>
          <w:noProof/>
        </w:rPr>
        <w:t xml:space="preserve">, </w:t>
      </w:r>
      <w:r w:rsidRPr="00BD3031">
        <w:rPr>
          <w:i/>
          <w:iCs/>
          <w:noProof/>
        </w:rPr>
        <w:t>14</w:t>
      </w:r>
      <w:r w:rsidRPr="00BD3031">
        <w:rPr>
          <w:noProof/>
        </w:rPr>
        <w:t>(2), 121–132. https://doi.org/10.17509/sosietas.v14i2.70149</w:t>
      </w:r>
    </w:p>
    <w:p w:rsidR="00D91788" w:rsidRPr="00BD3031" w:rsidRDefault="00D91788" w:rsidP="00D91788">
      <w:pPr>
        <w:widowControl w:val="0"/>
        <w:autoSpaceDE w:val="0"/>
        <w:autoSpaceDN w:val="0"/>
        <w:adjustRightInd w:val="0"/>
        <w:ind w:left="480" w:hanging="480"/>
        <w:rPr>
          <w:noProof/>
        </w:rPr>
      </w:pPr>
      <w:r w:rsidRPr="00BD3031">
        <w:rPr>
          <w:noProof/>
        </w:rPr>
        <w:t xml:space="preserve">Nola, I., Alya, M., &amp; Shandi, R. M. (2025). Pendidikan Akhlak Siswa di Era Digitalisasi. </w:t>
      </w:r>
      <w:r w:rsidRPr="00BD3031">
        <w:rPr>
          <w:i/>
          <w:iCs/>
          <w:noProof/>
        </w:rPr>
        <w:t>Jurnal Multidisiplin Ilmu Akademik</w:t>
      </w:r>
      <w:r w:rsidRPr="00BD3031">
        <w:rPr>
          <w:noProof/>
        </w:rPr>
        <w:t xml:space="preserve">, </w:t>
      </w:r>
      <w:r w:rsidRPr="00BD3031">
        <w:rPr>
          <w:i/>
          <w:iCs/>
          <w:noProof/>
        </w:rPr>
        <w:t>2</w:t>
      </w:r>
      <w:r w:rsidRPr="00BD3031">
        <w:rPr>
          <w:noProof/>
        </w:rPr>
        <w:t>(3), 301–306.</w:t>
      </w:r>
    </w:p>
    <w:p w:rsidR="00D91788" w:rsidRPr="00BD3031" w:rsidRDefault="00D91788" w:rsidP="00D91788">
      <w:pPr>
        <w:widowControl w:val="0"/>
        <w:autoSpaceDE w:val="0"/>
        <w:autoSpaceDN w:val="0"/>
        <w:adjustRightInd w:val="0"/>
        <w:ind w:left="480" w:hanging="480"/>
        <w:rPr>
          <w:noProof/>
        </w:rPr>
      </w:pPr>
      <w:r w:rsidRPr="00BD3031">
        <w:rPr>
          <w:noProof/>
        </w:rPr>
        <w:t xml:space="preserve">Priya Kusuma Bahari, &amp; Richa Okta Barera. (2025). Analisis Pemberian Reward dan Punishment sebagai Upaya untuk Pendidikan Karakter Disiplin Siswa Kelas V SDN 2 Suruh. </w:t>
      </w:r>
      <w:r w:rsidRPr="00BD3031">
        <w:rPr>
          <w:i/>
          <w:iCs/>
          <w:noProof/>
        </w:rPr>
        <w:t>DIAJAR: Jurnal Pendidikan Dan Pembelajaran</w:t>
      </w:r>
      <w:r w:rsidRPr="00BD3031">
        <w:rPr>
          <w:noProof/>
        </w:rPr>
        <w:t xml:space="preserve">, </w:t>
      </w:r>
      <w:r w:rsidRPr="00BD3031">
        <w:rPr>
          <w:i/>
          <w:iCs/>
          <w:noProof/>
        </w:rPr>
        <w:t>4</w:t>
      </w:r>
      <w:r w:rsidRPr="00BD3031">
        <w:rPr>
          <w:noProof/>
        </w:rPr>
        <w:t>(2), 154–161. https://doi.org/10.54259/diajar.v4i2.3873</w:t>
      </w:r>
    </w:p>
    <w:p w:rsidR="00D91788" w:rsidRDefault="00D91788" w:rsidP="00D91788">
      <w:pPr>
        <w:widowControl w:val="0"/>
        <w:autoSpaceDE w:val="0"/>
        <w:autoSpaceDN w:val="0"/>
        <w:adjustRightInd w:val="0"/>
        <w:ind w:left="480" w:hanging="480"/>
        <w:rPr>
          <w:noProof/>
        </w:rPr>
      </w:pPr>
      <w:r w:rsidRPr="00BD3031">
        <w:rPr>
          <w:noProof/>
        </w:rPr>
        <w:t xml:space="preserve">Riris setiawati, Dhinda anggita prasmewari, &amp; Taufik Muhtarom. (2024). Dampak Teknologi Informasi Terhadap Pendidikan Karakter Di Indonesia. </w:t>
      </w:r>
      <w:r w:rsidRPr="00BD3031">
        <w:rPr>
          <w:i/>
          <w:iCs/>
          <w:noProof/>
        </w:rPr>
        <w:t>Journal Innovation In Education</w:t>
      </w:r>
      <w:r w:rsidRPr="00BD3031">
        <w:rPr>
          <w:noProof/>
        </w:rPr>
        <w:t xml:space="preserve">, </w:t>
      </w:r>
      <w:r w:rsidRPr="00BD3031">
        <w:rPr>
          <w:i/>
          <w:iCs/>
          <w:noProof/>
        </w:rPr>
        <w:t>2</w:t>
      </w:r>
      <w:r w:rsidRPr="00BD3031">
        <w:rPr>
          <w:noProof/>
        </w:rPr>
        <w:t>(3), 80–89. https://doi.org/10.59841/inoved.v2i3.1352</w:t>
      </w:r>
    </w:p>
    <w:p w:rsidR="00D91788" w:rsidRPr="00AE38DB" w:rsidRDefault="00D91788" w:rsidP="00D91788">
      <w:pPr>
        <w:widowControl w:val="0"/>
        <w:autoSpaceDE w:val="0"/>
        <w:autoSpaceDN w:val="0"/>
        <w:adjustRightInd w:val="0"/>
        <w:ind w:left="480" w:hanging="480"/>
        <w:rPr>
          <w:noProof/>
          <w:szCs w:val="24"/>
        </w:rPr>
      </w:pPr>
      <w:r>
        <w:rPr>
          <w:noProof/>
          <w:szCs w:val="24"/>
        </w:rPr>
        <w:t xml:space="preserve">Setiawan, Andi, Lely Ana </w:t>
      </w:r>
      <w:r w:rsidRPr="00AE38DB">
        <w:rPr>
          <w:noProof/>
          <w:szCs w:val="24"/>
        </w:rPr>
        <w:t>Ferawati Ekaningsih.</w:t>
      </w:r>
      <w:bookmarkStart w:id="1" w:name="_GoBack"/>
      <w:bookmarkEnd w:id="1"/>
      <w:r w:rsidRPr="00AE38DB">
        <w:rPr>
          <w:noProof/>
          <w:szCs w:val="24"/>
        </w:rPr>
        <w:t xml:space="preserve"> 2025. “Education Financing Management in the Digital Era : An Analysis of the Role of Virtual Accounts Tuition Payments in Islamic Boarding School.” (January): 1–15.</w:t>
      </w:r>
    </w:p>
    <w:p w:rsidR="00D91788" w:rsidRPr="00AE38DB" w:rsidRDefault="00D91788" w:rsidP="00D91788">
      <w:pPr>
        <w:widowControl w:val="0"/>
        <w:autoSpaceDE w:val="0"/>
        <w:autoSpaceDN w:val="0"/>
        <w:adjustRightInd w:val="0"/>
        <w:ind w:left="480" w:hanging="480"/>
        <w:rPr>
          <w:noProof/>
          <w:szCs w:val="24"/>
        </w:rPr>
      </w:pPr>
      <w:r w:rsidRPr="00AE38DB">
        <w:rPr>
          <w:noProof/>
          <w:szCs w:val="24"/>
        </w:rPr>
        <w:t>Setiawan, Andi, Ahmad Hadiq Syifa Al Fawaz, and Rizqi Maulana Ilmi. 2022. “Indonesian Research Journal on Education : Jurnal Ilmu Pendidikan.” 2(3): 1030–37. https://irje.org/index.php/irje/article/download/799/567.</w:t>
      </w:r>
    </w:p>
    <w:p w:rsidR="00D91788" w:rsidRPr="00D91788" w:rsidRDefault="00D91788" w:rsidP="00D91788">
      <w:pPr>
        <w:widowControl w:val="0"/>
        <w:autoSpaceDE w:val="0"/>
        <w:autoSpaceDN w:val="0"/>
        <w:adjustRightInd w:val="0"/>
        <w:ind w:left="480" w:hanging="480"/>
        <w:rPr>
          <w:noProof/>
          <w:szCs w:val="24"/>
        </w:rPr>
      </w:pPr>
      <w:r w:rsidRPr="00AE38DB">
        <w:rPr>
          <w:noProof/>
          <w:szCs w:val="24"/>
        </w:rPr>
        <w:t>Setiawan, Andi, Ikhsan Huzali, and Nihayatul Wafiroh. 2024. “The Role of Performance Appraisal on Educator Retention and Motivation in Islami</w:t>
      </w:r>
      <w:r>
        <w:rPr>
          <w:noProof/>
          <w:szCs w:val="24"/>
        </w:rPr>
        <w:t>c Junior School.” 7(4): 278–85.</w:t>
      </w:r>
    </w:p>
    <w:p w:rsidR="00D91788" w:rsidRPr="00BD3031" w:rsidRDefault="00D91788" w:rsidP="00D91788">
      <w:pPr>
        <w:widowControl w:val="0"/>
        <w:autoSpaceDE w:val="0"/>
        <w:autoSpaceDN w:val="0"/>
        <w:adjustRightInd w:val="0"/>
        <w:ind w:left="480" w:hanging="480"/>
        <w:rPr>
          <w:noProof/>
        </w:rPr>
      </w:pPr>
      <w:r w:rsidRPr="00BD3031">
        <w:rPr>
          <w:noProof/>
        </w:rPr>
        <w:t xml:space="preserve">Sihombing, M. S., Mawarni, C., Khairunnisa, N., Sitompul, M. S., Hadawiyah, A., &amp; Anggreini, H. (2024). Menguak Kemerosotan Moral Gen Z Dalam Film Sajen: Kajian Psikoanalisis Sigmund Freud. </w:t>
      </w:r>
      <w:r w:rsidRPr="00BD3031">
        <w:rPr>
          <w:i/>
          <w:iCs/>
          <w:noProof/>
        </w:rPr>
        <w:t>Escience Humanity Journal</w:t>
      </w:r>
      <w:r w:rsidRPr="00BD3031">
        <w:rPr>
          <w:noProof/>
        </w:rPr>
        <w:t xml:space="preserve">, </w:t>
      </w:r>
      <w:r w:rsidRPr="00BD3031">
        <w:rPr>
          <w:i/>
          <w:iCs/>
          <w:noProof/>
        </w:rPr>
        <w:t>5 No. 1</w:t>
      </w:r>
      <w:r w:rsidRPr="00BD3031">
        <w:rPr>
          <w:noProof/>
        </w:rPr>
        <w:t>(1), 221–234.</w:t>
      </w:r>
    </w:p>
    <w:p w:rsidR="00D91788" w:rsidRPr="00BD3031" w:rsidRDefault="00D91788" w:rsidP="00D91788">
      <w:pPr>
        <w:widowControl w:val="0"/>
        <w:autoSpaceDE w:val="0"/>
        <w:autoSpaceDN w:val="0"/>
        <w:adjustRightInd w:val="0"/>
        <w:ind w:left="480" w:hanging="480"/>
        <w:rPr>
          <w:noProof/>
        </w:rPr>
      </w:pPr>
      <w:r w:rsidRPr="00BD3031">
        <w:rPr>
          <w:noProof/>
        </w:rPr>
        <w:t xml:space="preserve">Sofyana, N. L., &amp; Haryanto, B. (2023). Menyoal Degradasi Moral Sebagai Dampak Dari Era Digital. </w:t>
      </w:r>
      <w:r w:rsidRPr="00BD3031">
        <w:rPr>
          <w:i/>
          <w:iCs/>
          <w:noProof/>
        </w:rPr>
        <w:t>Jurnal Manajemen Dan Pendidikan Islam</w:t>
      </w:r>
      <w:r w:rsidRPr="00BD3031">
        <w:rPr>
          <w:noProof/>
        </w:rPr>
        <w:t xml:space="preserve">, </w:t>
      </w:r>
      <w:r w:rsidRPr="00BD3031">
        <w:rPr>
          <w:i/>
          <w:iCs/>
          <w:noProof/>
        </w:rPr>
        <w:t>3</w:t>
      </w:r>
      <w:r w:rsidRPr="00BD3031">
        <w:rPr>
          <w:noProof/>
        </w:rPr>
        <w:t>(4), 2503–350.</w:t>
      </w:r>
    </w:p>
    <w:p w:rsidR="00D91788" w:rsidRPr="00BD3031" w:rsidRDefault="00D91788" w:rsidP="00D91788">
      <w:pPr>
        <w:widowControl w:val="0"/>
        <w:autoSpaceDE w:val="0"/>
        <w:autoSpaceDN w:val="0"/>
        <w:adjustRightInd w:val="0"/>
        <w:ind w:left="480" w:hanging="480"/>
        <w:rPr>
          <w:noProof/>
        </w:rPr>
      </w:pPr>
      <w:r w:rsidRPr="00BD3031">
        <w:rPr>
          <w:noProof/>
        </w:rPr>
        <w:t xml:space="preserve">Wahidmurni. (2017). </w:t>
      </w:r>
      <w:r w:rsidRPr="00BD3031">
        <w:rPr>
          <w:i/>
          <w:iCs/>
          <w:noProof/>
        </w:rPr>
        <w:t>Jhvbh</w:t>
      </w:r>
      <w:r w:rsidRPr="00BD3031">
        <w:rPr>
          <w:noProof/>
        </w:rPr>
        <w:t>.</w:t>
      </w:r>
    </w:p>
    <w:p w:rsidR="00F140BF" w:rsidRPr="00BD3031" w:rsidRDefault="00D91788" w:rsidP="00D91788">
      <w:pPr>
        <w:widowControl w:val="0"/>
        <w:autoSpaceDE w:val="0"/>
        <w:autoSpaceDN w:val="0"/>
        <w:adjustRightInd w:val="0"/>
        <w:ind w:left="480" w:hanging="480"/>
      </w:pPr>
      <w:r w:rsidRPr="00BD3031">
        <w:rPr>
          <w:rFonts w:eastAsia="Arial"/>
          <w:lang w:val="de-DE"/>
        </w:rPr>
        <w:fldChar w:fldCharType="end"/>
      </w:r>
    </w:p>
    <w:sectPr w:rsidR="00F140BF" w:rsidRPr="00BD3031">
      <w:footerReference w:type="default" r:id="rId17"/>
      <w:headerReference w:type="first" r:id="rId18"/>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F1B" w:rsidRDefault="00370F1B">
      <w:r>
        <w:separator/>
      </w:r>
    </w:p>
  </w:endnote>
  <w:endnote w:type="continuationSeparator" w:id="0">
    <w:p w:rsidR="00370F1B" w:rsidRDefault="00370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0BF" w:rsidRDefault="009E3F90">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D91788">
      <w:rPr>
        <w:noProof/>
        <w:color w:val="000000"/>
      </w:rPr>
      <w:t>10</w:t>
    </w:r>
    <w:r>
      <w:rPr>
        <w:color w:val="000000"/>
      </w:rPr>
      <w:fldChar w:fldCharType="end"/>
    </w:r>
    <w:r>
      <w:rPr>
        <w:color w:val="000000"/>
      </w:rPr>
      <w:t xml:space="preserve"> -</w:t>
    </w:r>
  </w:p>
  <w:p w:rsidR="00F140BF" w:rsidRDefault="00F140BF">
    <w:pPr>
      <w:pBdr>
        <w:top w:val="nil"/>
        <w:left w:val="nil"/>
        <w:bottom w:val="nil"/>
        <w:right w:val="nil"/>
        <w:between w:val="nil"/>
      </w:pBdr>
      <w:tabs>
        <w:tab w:val="center" w:pos="4513"/>
        <w:tab w:val="right" w:pos="9026"/>
      </w:tabs>
      <w:ind w:left="0" w:firstLine="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F1B" w:rsidRDefault="00370F1B">
      <w:r>
        <w:separator/>
      </w:r>
    </w:p>
  </w:footnote>
  <w:footnote w:type="continuationSeparator" w:id="0">
    <w:p w:rsidR="00370F1B" w:rsidRDefault="00370F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0BF" w:rsidRPr="009D02BF" w:rsidRDefault="009D02BF" w:rsidP="009D02BF">
    <w:pPr>
      <w:pStyle w:val="Header"/>
    </w:pPr>
    <w:r w:rsidRPr="009D02BF">
      <w:rPr>
        <w:rFonts w:eastAsia="Calibri" w:cs="Arial"/>
        <w:noProof/>
        <w:sz w:val="24"/>
        <w:lang w:eastAsia="id-ID"/>
      </w:rPr>
      <w:drawing>
        <wp:anchor distT="0" distB="0" distL="114300" distR="114300" simplePos="0" relativeHeight="251659264" behindDoc="0" locked="0" layoutInCell="1" allowOverlap="1" wp14:anchorId="512F6DB4" wp14:editId="239079DE">
          <wp:simplePos x="0" y="0"/>
          <wp:positionH relativeFrom="page">
            <wp:align>left</wp:align>
          </wp:positionH>
          <wp:positionV relativeFrom="paragraph">
            <wp:posOffset>-344141</wp:posOffset>
          </wp:positionV>
          <wp:extent cx="7532501" cy="13195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7291" cy="1329128"/>
                  </a:xfrm>
                  <a:prstGeom prst="rect">
                    <a:avLst/>
                  </a:prstGeom>
                  <a:noFill/>
                </pic:spPr>
              </pic:pic>
            </a:graphicData>
          </a:graphic>
          <wp14:sizeRelH relativeFrom="page">
            <wp14:pctWidth>0</wp14:pctWidth>
          </wp14:sizeRelH>
          <wp14:sizeRelV relativeFrom="page">
            <wp14:pctHeight>0</wp14:pctHeight>
          </wp14:sizeRelV>
        </wp:anchor>
      </w:drawing>
    </w:r>
    <w:r w:rsidR="009E3F90" w:rsidRPr="009D02BF">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0BF"/>
    <w:rsid w:val="000C1EF6"/>
    <w:rsid w:val="001912FC"/>
    <w:rsid w:val="0023049A"/>
    <w:rsid w:val="00370F1B"/>
    <w:rsid w:val="00942BA1"/>
    <w:rsid w:val="0094560E"/>
    <w:rsid w:val="009D02BF"/>
    <w:rsid w:val="009E3F90"/>
    <w:rsid w:val="00AD7439"/>
    <w:rsid w:val="00AE38DB"/>
    <w:rsid w:val="00BD3031"/>
    <w:rsid w:val="00C91780"/>
    <w:rsid w:val="00D91788"/>
    <w:rsid w:val="00E21731"/>
    <w:rsid w:val="00F14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id-ID" w:eastAsia="en-US" w:bidi="ar-SA"/>
      </w:rPr>
    </w:rPrDefault>
    <w:pPrDefault>
      <w:pPr>
        <w:ind w:left="709"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F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character" w:styleId="FootnoteReference">
    <w:name w:val="footnote reference"/>
    <w:basedOn w:val="DefaultParagraphFont"/>
    <w:uiPriority w:val="99"/>
    <w:semiHidden/>
    <w:unhideWhenUsed/>
    <w:rsid w:val="00BD3031"/>
    <w:rPr>
      <w:vertAlign w:val="superscript"/>
    </w:rPr>
  </w:style>
  <w:style w:type="character" w:styleId="Emphasis">
    <w:name w:val="Emphasis"/>
    <w:basedOn w:val="DefaultParagraphFont"/>
    <w:uiPriority w:val="20"/>
    <w:qFormat/>
    <w:rsid w:val="0094560E"/>
    <w:rPr>
      <w:i/>
      <w:iCs/>
    </w:rPr>
  </w:style>
  <w:style w:type="paragraph" w:styleId="NormalWeb">
    <w:name w:val="Normal (Web)"/>
    <w:basedOn w:val="Normal"/>
    <w:uiPriority w:val="99"/>
    <w:unhideWhenUsed/>
    <w:rsid w:val="0094560E"/>
    <w:pPr>
      <w:spacing w:before="100" w:beforeAutospacing="1" w:after="100" w:afterAutospacing="1"/>
      <w:ind w:left="0" w:firstLine="0"/>
      <w:jc w:val="left"/>
    </w:pPr>
    <w:rPr>
      <w:sz w:val="24"/>
      <w:szCs w:val="24"/>
      <w:lang w:eastAsia="id-ID"/>
    </w:rPr>
  </w:style>
  <w:style w:type="character" w:styleId="Strong">
    <w:name w:val="Strong"/>
    <w:basedOn w:val="DefaultParagraphFont"/>
    <w:uiPriority w:val="22"/>
    <w:qFormat/>
    <w:rsid w:val="00942BA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id-ID" w:eastAsia="en-US" w:bidi="ar-SA"/>
      </w:rPr>
    </w:rPrDefault>
    <w:pPrDefault>
      <w:pPr>
        <w:ind w:left="709"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F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character" w:styleId="FootnoteReference">
    <w:name w:val="footnote reference"/>
    <w:basedOn w:val="DefaultParagraphFont"/>
    <w:uiPriority w:val="99"/>
    <w:semiHidden/>
    <w:unhideWhenUsed/>
    <w:rsid w:val="00BD3031"/>
    <w:rPr>
      <w:vertAlign w:val="superscript"/>
    </w:rPr>
  </w:style>
  <w:style w:type="character" w:styleId="Emphasis">
    <w:name w:val="Emphasis"/>
    <w:basedOn w:val="DefaultParagraphFont"/>
    <w:uiPriority w:val="20"/>
    <w:qFormat/>
    <w:rsid w:val="0094560E"/>
    <w:rPr>
      <w:i/>
      <w:iCs/>
    </w:rPr>
  </w:style>
  <w:style w:type="paragraph" w:styleId="NormalWeb">
    <w:name w:val="Normal (Web)"/>
    <w:basedOn w:val="Normal"/>
    <w:uiPriority w:val="99"/>
    <w:unhideWhenUsed/>
    <w:rsid w:val="0094560E"/>
    <w:pPr>
      <w:spacing w:before="100" w:beforeAutospacing="1" w:after="100" w:afterAutospacing="1"/>
      <w:ind w:left="0" w:firstLine="0"/>
      <w:jc w:val="left"/>
    </w:pPr>
    <w:rPr>
      <w:sz w:val="24"/>
      <w:szCs w:val="24"/>
      <w:lang w:eastAsia="id-ID"/>
    </w:rPr>
  </w:style>
  <w:style w:type="character" w:styleId="Strong">
    <w:name w:val="Strong"/>
    <w:basedOn w:val="DefaultParagraphFont"/>
    <w:uiPriority w:val="22"/>
    <w:qFormat/>
    <w:rsid w:val="00942B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681310">
      <w:bodyDiv w:val="1"/>
      <w:marLeft w:val="0"/>
      <w:marRight w:val="0"/>
      <w:marTop w:val="0"/>
      <w:marBottom w:val="0"/>
      <w:divBdr>
        <w:top w:val="none" w:sz="0" w:space="0" w:color="auto"/>
        <w:left w:val="none" w:sz="0" w:space="0" w:color="auto"/>
        <w:bottom w:val="none" w:sz="0" w:space="0" w:color="auto"/>
        <w:right w:val="none" w:sz="0" w:space="0" w:color="auto"/>
      </w:divBdr>
      <w:divsChild>
        <w:div w:id="1183276563">
          <w:blockQuote w:val="1"/>
          <w:marLeft w:val="720"/>
          <w:marRight w:val="720"/>
          <w:marTop w:val="100"/>
          <w:marBottom w:val="100"/>
          <w:divBdr>
            <w:top w:val="none" w:sz="0" w:space="0" w:color="auto"/>
            <w:left w:val="none" w:sz="0" w:space="0" w:color="auto"/>
            <w:bottom w:val="none" w:sz="0" w:space="0" w:color="auto"/>
            <w:right w:val="none" w:sz="0" w:space="0" w:color="auto"/>
          </w:divBdr>
        </w:div>
        <w:div w:id="778182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4931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03285613">
          <w:blockQuote w:val="1"/>
          <w:marLeft w:val="720"/>
          <w:marRight w:val="720"/>
          <w:marTop w:val="100"/>
          <w:marBottom w:val="100"/>
          <w:divBdr>
            <w:top w:val="none" w:sz="0" w:space="0" w:color="auto"/>
            <w:left w:val="none" w:sz="0" w:space="0" w:color="auto"/>
            <w:bottom w:val="none" w:sz="0" w:space="0" w:color="auto"/>
            <w:right w:val="none" w:sz="0" w:space="0" w:color="auto"/>
          </w:divBdr>
        </w:div>
        <w:div w:id="9963446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9019513">
      <w:bodyDiv w:val="1"/>
      <w:marLeft w:val="0"/>
      <w:marRight w:val="0"/>
      <w:marTop w:val="0"/>
      <w:marBottom w:val="0"/>
      <w:divBdr>
        <w:top w:val="none" w:sz="0" w:space="0" w:color="auto"/>
        <w:left w:val="none" w:sz="0" w:space="0" w:color="auto"/>
        <w:bottom w:val="none" w:sz="0" w:space="0" w:color="auto"/>
        <w:right w:val="none" w:sz="0" w:space="0" w:color="auto"/>
      </w:divBdr>
      <w:divsChild>
        <w:div w:id="926963811">
          <w:blockQuote w:val="1"/>
          <w:marLeft w:val="720"/>
          <w:marRight w:val="720"/>
          <w:marTop w:val="100"/>
          <w:marBottom w:val="100"/>
          <w:divBdr>
            <w:top w:val="none" w:sz="0" w:space="0" w:color="auto"/>
            <w:left w:val="none" w:sz="0" w:space="0" w:color="auto"/>
            <w:bottom w:val="none" w:sz="0" w:space="0" w:color="auto"/>
            <w:right w:val="none" w:sz="0" w:space="0" w:color="auto"/>
          </w:divBdr>
        </w:div>
        <w:div w:id="1699234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6320015">
      <w:bodyDiv w:val="1"/>
      <w:marLeft w:val="0"/>
      <w:marRight w:val="0"/>
      <w:marTop w:val="0"/>
      <w:marBottom w:val="0"/>
      <w:divBdr>
        <w:top w:val="none" w:sz="0" w:space="0" w:color="auto"/>
        <w:left w:val="none" w:sz="0" w:space="0" w:color="auto"/>
        <w:bottom w:val="none" w:sz="0" w:space="0" w:color="auto"/>
        <w:right w:val="none" w:sz="0" w:space="0" w:color="auto"/>
      </w:divBdr>
    </w:div>
    <w:div w:id="1630626308">
      <w:bodyDiv w:val="1"/>
      <w:marLeft w:val="0"/>
      <w:marRight w:val="0"/>
      <w:marTop w:val="0"/>
      <w:marBottom w:val="0"/>
      <w:divBdr>
        <w:top w:val="none" w:sz="0" w:space="0" w:color="auto"/>
        <w:left w:val="none" w:sz="0" w:space="0" w:color="auto"/>
        <w:bottom w:val="none" w:sz="0" w:space="0" w:color="auto"/>
        <w:right w:val="none" w:sz="0" w:space="0" w:color="auto"/>
      </w:divBdr>
      <w:divsChild>
        <w:div w:id="334323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694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7226794">
      <w:bodyDiv w:val="1"/>
      <w:marLeft w:val="0"/>
      <w:marRight w:val="0"/>
      <w:marTop w:val="0"/>
      <w:marBottom w:val="0"/>
      <w:divBdr>
        <w:top w:val="none" w:sz="0" w:space="0" w:color="auto"/>
        <w:left w:val="none" w:sz="0" w:space="0" w:color="auto"/>
        <w:bottom w:val="none" w:sz="0" w:space="0" w:color="auto"/>
        <w:right w:val="none" w:sz="0" w:space="0" w:color="auto"/>
      </w:divBdr>
      <w:divsChild>
        <w:div w:id="1071343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217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imasazki25@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r.hoeda@uinkhas.ac.id" TargetMode="Externa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mailto:masrohatin@uinkhas.ac.id"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dimasazki25@gmail.com"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477FAAA-C0FA-4741-B99A-8FE296BFF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10</Pages>
  <Words>8848</Words>
  <Characters>50440</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Hp</cp:lastModifiedBy>
  <cp:revision>4</cp:revision>
  <dcterms:created xsi:type="dcterms:W3CDTF">2026-01-30T08:38:00Z</dcterms:created>
  <dcterms:modified xsi:type="dcterms:W3CDTF">2026-02-07T13:22:00Z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http://www.zotero.org/styles/chicago-note-bibliography</vt:lpwstr>
  </property>
  <property fmtid="{D5CDD505-2E9C-101B-9397-08002B2CF9AE}" pid="15" name="Mendeley Recent Style Name 6_1">
    <vt:lpwstr>Chicago Manual of Style 17th edition (note)</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41360ca3-4138-3d75-b69b-f89ded32c853</vt:lpwstr>
  </property>
  <property fmtid="{D5CDD505-2E9C-101B-9397-08002B2CF9AE}" pid="25" name="Mendeley Citation Style_1">
    <vt:lpwstr>http://www.zotero.org/styles/american-political-science-association</vt:lpwstr>
  </property>
</Properties>
</file>