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C8A8F" w14:textId="77777777" w:rsidR="00660541" w:rsidRPr="00191413" w:rsidRDefault="00660541" w:rsidP="00191413">
      <w:pPr>
        <w:spacing w:after="0" w:line="360" w:lineRule="auto"/>
        <w:ind w:right="-188"/>
        <w:jc w:val="center"/>
        <w:rPr>
          <w:rFonts w:ascii="Times New Roman" w:eastAsia="Times New Roman" w:hAnsi="Times New Roman"/>
          <w:b/>
          <w:color w:val="000000"/>
          <w:sz w:val="28"/>
          <w:szCs w:val="28"/>
          <w:lang w:val="ms"/>
        </w:rPr>
      </w:pPr>
    </w:p>
    <w:p w14:paraId="2E1C9147" w14:textId="75531E13" w:rsidR="00660541" w:rsidRPr="00191413" w:rsidRDefault="0035627C" w:rsidP="00191413">
      <w:pPr>
        <w:spacing w:after="0" w:line="360" w:lineRule="auto"/>
        <w:ind w:right="-188"/>
        <w:jc w:val="center"/>
        <w:rPr>
          <w:rFonts w:ascii="Times New Roman" w:eastAsia="Times New Roman" w:hAnsi="Times New Roman"/>
          <w:b/>
          <w:color w:val="000000"/>
          <w:sz w:val="28"/>
          <w:szCs w:val="28"/>
          <w:lang w:val="en-US"/>
        </w:rPr>
      </w:pPr>
      <w:r w:rsidRPr="0035627C">
        <w:rPr>
          <w:rFonts w:ascii="Times New Roman" w:eastAsia="Times New Roman" w:hAnsi="Times New Roman"/>
          <w:b/>
          <w:color w:val="000000"/>
          <w:sz w:val="28"/>
          <w:szCs w:val="28"/>
          <w:lang w:val="ms"/>
        </w:rPr>
        <w:t>Community Factor Analysis of Demand Dental Health Services in the Era</w:t>
      </w:r>
      <w:r>
        <w:rPr>
          <w:rFonts w:ascii="Times New Roman" w:eastAsia="Times New Roman" w:hAnsi="Times New Roman"/>
          <w:b/>
          <w:color w:val="000000"/>
          <w:sz w:val="28"/>
          <w:szCs w:val="28"/>
          <w:lang w:val="ms"/>
        </w:rPr>
        <w:t xml:space="preserve"> </w:t>
      </w:r>
      <w:r w:rsidRPr="0035627C">
        <w:rPr>
          <w:rFonts w:ascii="Times New Roman" w:eastAsia="Times New Roman" w:hAnsi="Times New Roman"/>
          <w:b/>
          <w:color w:val="000000"/>
          <w:sz w:val="28"/>
          <w:szCs w:val="28"/>
          <w:lang w:val="ms"/>
        </w:rPr>
        <w:t>New Normal</w:t>
      </w:r>
    </w:p>
    <w:p w14:paraId="66ED7A98" w14:textId="77777777" w:rsidR="00CC7877" w:rsidRPr="00191413" w:rsidRDefault="00CC7877" w:rsidP="00191413">
      <w:pPr>
        <w:spacing w:after="0" w:line="360" w:lineRule="auto"/>
        <w:ind w:right="-188"/>
        <w:jc w:val="center"/>
        <w:rPr>
          <w:rFonts w:ascii="Times New Roman" w:hAnsi="Times New Roman"/>
        </w:rPr>
      </w:pPr>
    </w:p>
    <w:p w14:paraId="3F850B2F" w14:textId="51A09534" w:rsidR="00660541" w:rsidRPr="0035627C" w:rsidRDefault="0035627C" w:rsidP="00191413">
      <w:pPr>
        <w:spacing w:after="0" w:line="360" w:lineRule="auto"/>
        <w:ind w:right="-188"/>
        <w:jc w:val="center"/>
        <w:rPr>
          <w:rFonts w:ascii="Times New Roman" w:eastAsia="Times New Roman" w:hAnsi="Times New Roman"/>
          <w:color w:val="000000"/>
          <w:sz w:val="20"/>
          <w:szCs w:val="20"/>
          <w:vertAlign w:val="superscript"/>
          <w:lang w:val="ms"/>
        </w:rPr>
      </w:pPr>
      <w:r w:rsidRPr="0035627C">
        <w:rPr>
          <w:rFonts w:ascii="Times New Roman" w:eastAsia="Times New Roman" w:hAnsi="Times New Roman"/>
          <w:color w:val="000000"/>
          <w:sz w:val="20"/>
          <w:szCs w:val="20"/>
          <w:lang w:val="ms"/>
        </w:rPr>
        <w:t>Dayinta Annisa Syaiful</w:t>
      </w:r>
      <w:r w:rsidR="00660541" w:rsidRPr="00191413">
        <w:rPr>
          <w:rFonts w:ascii="Times New Roman" w:eastAsia="Times New Roman" w:hAnsi="Times New Roman"/>
          <w:color w:val="000000"/>
          <w:sz w:val="20"/>
          <w:szCs w:val="20"/>
          <w:vertAlign w:val="superscript"/>
          <w:lang w:val="ms"/>
        </w:rPr>
        <w:t>1</w:t>
      </w:r>
      <w:r w:rsidR="00660541" w:rsidRPr="00191413">
        <w:rPr>
          <w:rFonts w:ascii="Times New Roman" w:eastAsia="Times New Roman" w:hAnsi="Times New Roman"/>
          <w:color w:val="000000"/>
          <w:sz w:val="20"/>
          <w:szCs w:val="20"/>
          <w:lang w:val="ms"/>
        </w:rPr>
        <w:t xml:space="preserve">, </w:t>
      </w:r>
      <w:r w:rsidRPr="0035627C">
        <w:rPr>
          <w:rFonts w:ascii="Times New Roman" w:eastAsia="Times New Roman" w:hAnsi="Times New Roman"/>
          <w:color w:val="000000"/>
          <w:sz w:val="20"/>
          <w:szCs w:val="20"/>
          <w:lang w:val="ms"/>
        </w:rPr>
        <w:t>Indriati Paskarini</w:t>
      </w:r>
      <w:r w:rsidR="00CF6CFC" w:rsidRPr="00191413">
        <w:rPr>
          <w:rFonts w:ascii="Times New Roman" w:eastAsia="Times New Roman" w:hAnsi="Times New Roman"/>
          <w:color w:val="000000"/>
          <w:sz w:val="20"/>
          <w:szCs w:val="20"/>
          <w:vertAlign w:val="superscript"/>
          <w:lang w:val="ms"/>
        </w:rPr>
        <w:t>2</w:t>
      </w:r>
      <w:r w:rsidR="0040520B">
        <w:rPr>
          <w:rFonts w:ascii="Times New Roman" w:eastAsia="Times New Roman" w:hAnsi="Times New Roman"/>
          <w:color w:val="000000"/>
          <w:sz w:val="20"/>
          <w:szCs w:val="20"/>
          <w:vertAlign w:val="superscript"/>
          <w:lang w:val="ms"/>
        </w:rPr>
        <w:t>*</w:t>
      </w:r>
      <w:r w:rsidR="00660541" w:rsidRPr="00191413">
        <w:rPr>
          <w:rFonts w:ascii="Times New Roman" w:eastAsia="Times New Roman" w:hAnsi="Times New Roman"/>
          <w:color w:val="000000"/>
          <w:sz w:val="20"/>
          <w:szCs w:val="20"/>
          <w:lang w:val="ms"/>
        </w:rPr>
        <w:t xml:space="preserve">, </w:t>
      </w:r>
      <w:r w:rsidRPr="0035627C">
        <w:rPr>
          <w:rFonts w:ascii="Times New Roman" w:eastAsia="Times New Roman" w:hAnsi="Times New Roman"/>
          <w:color w:val="000000"/>
          <w:sz w:val="20"/>
          <w:szCs w:val="20"/>
          <w:lang w:val="ms"/>
        </w:rPr>
        <w:t>Tri Martiana</w:t>
      </w:r>
      <w:r w:rsidR="00196BC3" w:rsidRPr="00191413">
        <w:rPr>
          <w:rFonts w:ascii="Times New Roman" w:eastAsia="Times New Roman" w:hAnsi="Times New Roman"/>
          <w:color w:val="000000"/>
          <w:sz w:val="20"/>
          <w:szCs w:val="20"/>
          <w:vertAlign w:val="superscript"/>
          <w:lang w:val="ms"/>
        </w:rPr>
        <w:t>3</w:t>
      </w:r>
      <w:r w:rsidR="0040520B">
        <w:rPr>
          <w:rFonts w:ascii="Times New Roman" w:eastAsia="Times New Roman" w:hAnsi="Times New Roman"/>
          <w:color w:val="000000"/>
          <w:sz w:val="20"/>
          <w:szCs w:val="20"/>
          <w:lang w:val="ms"/>
        </w:rPr>
        <w:t xml:space="preserve">, </w:t>
      </w:r>
      <w:r w:rsidRPr="0035627C">
        <w:rPr>
          <w:rFonts w:ascii="Times New Roman" w:eastAsia="Times New Roman" w:hAnsi="Times New Roman"/>
          <w:color w:val="000000"/>
          <w:sz w:val="20"/>
          <w:szCs w:val="20"/>
          <w:lang w:val="ms"/>
        </w:rPr>
        <w:t>Aprilia Dwi Purwanti</w:t>
      </w:r>
      <w:r w:rsidR="0040520B">
        <w:rPr>
          <w:rFonts w:ascii="Times New Roman" w:eastAsia="Times New Roman" w:hAnsi="Times New Roman"/>
          <w:color w:val="000000"/>
          <w:sz w:val="20"/>
          <w:szCs w:val="20"/>
          <w:vertAlign w:val="superscript"/>
          <w:lang w:val="ms"/>
        </w:rPr>
        <w:t>4</w:t>
      </w:r>
      <w:r>
        <w:rPr>
          <w:rFonts w:ascii="Times New Roman" w:eastAsia="Times New Roman" w:hAnsi="Times New Roman"/>
          <w:color w:val="000000"/>
          <w:sz w:val="20"/>
          <w:szCs w:val="20"/>
          <w:lang w:val="ms"/>
        </w:rPr>
        <w:t xml:space="preserve">, </w:t>
      </w:r>
      <w:r w:rsidRPr="0035627C">
        <w:rPr>
          <w:rFonts w:ascii="Times New Roman" w:eastAsia="Times New Roman" w:hAnsi="Times New Roman"/>
          <w:color w:val="000000"/>
          <w:sz w:val="20"/>
          <w:szCs w:val="20"/>
          <w:lang w:val="ms"/>
        </w:rPr>
        <w:t>Dandi Widhi Ramadhan</w:t>
      </w:r>
      <w:r>
        <w:rPr>
          <w:rFonts w:ascii="Times New Roman" w:eastAsia="Times New Roman" w:hAnsi="Times New Roman"/>
          <w:color w:val="000000"/>
          <w:sz w:val="20"/>
          <w:szCs w:val="20"/>
          <w:vertAlign w:val="superscript"/>
          <w:lang w:val="ms"/>
        </w:rPr>
        <w:t>5</w:t>
      </w:r>
      <w:r>
        <w:rPr>
          <w:rFonts w:ascii="Times New Roman" w:eastAsia="Times New Roman" w:hAnsi="Times New Roman"/>
          <w:color w:val="000000"/>
          <w:sz w:val="20"/>
          <w:szCs w:val="20"/>
          <w:lang w:val="ms"/>
        </w:rPr>
        <w:t xml:space="preserve">, </w:t>
      </w:r>
      <w:r w:rsidRPr="0035627C">
        <w:rPr>
          <w:rFonts w:ascii="Times New Roman" w:eastAsia="Times New Roman" w:hAnsi="Times New Roman"/>
          <w:color w:val="000000"/>
          <w:sz w:val="20"/>
          <w:szCs w:val="20"/>
          <w:lang w:val="ms"/>
        </w:rPr>
        <w:t>Eka Safitri Silehu</w:t>
      </w:r>
      <w:r>
        <w:rPr>
          <w:rFonts w:ascii="Times New Roman" w:eastAsia="Times New Roman" w:hAnsi="Times New Roman"/>
          <w:color w:val="000000"/>
          <w:sz w:val="20"/>
          <w:szCs w:val="20"/>
          <w:vertAlign w:val="superscript"/>
          <w:lang w:val="ms"/>
        </w:rPr>
        <w:t>6</w:t>
      </w:r>
    </w:p>
    <w:p w14:paraId="6E0AEE7A" w14:textId="77777777" w:rsidR="00660541" w:rsidRPr="00191413" w:rsidRDefault="00660541" w:rsidP="00191413">
      <w:pPr>
        <w:widowControl w:val="0"/>
        <w:autoSpaceDE w:val="0"/>
        <w:autoSpaceDN w:val="0"/>
        <w:adjustRightInd w:val="0"/>
        <w:spacing w:after="0" w:line="360" w:lineRule="auto"/>
        <w:ind w:right="-188"/>
        <w:jc w:val="center"/>
        <w:rPr>
          <w:rFonts w:ascii="Times New Roman" w:hAnsi="Times New Roman"/>
          <w:sz w:val="20"/>
          <w:lang w:val="en-US"/>
        </w:rPr>
      </w:pPr>
    </w:p>
    <w:p w14:paraId="4723029D" w14:textId="5DCE16C1" w:rsidR="0040520B" w:rsidRPr="0035627C" w:rsidRDefault="00660541" w:rsidP="0035627C">
      <w:pPr>
        <w:widowControl w:val="0"/>
        <w:autoSpaceDE w:val="0"/>
        <w:autoSpaceDN w:val="0"/>
        <w:adjustRightInd w:val="0"/>
        <w:spacing w:after="0" w:line="360" w:lineRule="auto"/>
        <w:ind w:right="-188"/>
        <w:jc w:val="center"/>
        <w:rPr>
          <w:rFonts w:ascii="Times New Roman" w:hAnsi="Times New Roman"/>
          <w:sz w:val="20"/>
          <w:lang w:val="ms"/>
        </w:rPr>
      </w:pPr>
      <w:r w:rsidRPr="00191413">
        <w:rPr>
          <w:rFonts w:ascii="Times New Roman" w:hAnsi="Times New Roman"/>
          <w:sz w:val="20"/>
          <w:vertAlign w:val="superscript"/>
          <w:lang w:val="ms"/>
        </w:rPr>
        <w:t>1</w:t>
      </w:r>
      <w:r w:rsidR="0035627C">
        <w:rPr>
          <w:rFonts w:ascii="Times New Roman" w:hAnsi="Times New Roman"/>
          <w:sz w:val="20"/>
          <w:vertAlign w:val="superscript"/>
          <w:lang w:val="ms"/>
        </w:rPr>
        <w:t>,2,3,4,5,6</w:t>
      </w:r>
      <w:r w:rsidR="0035627C" w:rsidRPr="0035627C">
        <w:rPr>
          <w:rFonts w:ascii="Times New Roman" w:hAnsi="Times New Roman"/>
          <w:sz w:val="20"/>
          <w:lang w:val="ms"/>
        </w:rPr>
        <w:t>Fakultas Kesehatan Masyarakat, Universitas Airlangga</w:t>
      </w:r>
    </w:p>
    <w:p w14:paraId="737BF6A5" w14:textId="0B5E5BCF" w:rsidR="00660541" w:rsidRPr="00191413" w:rsidRDefault="00660541" w:rsidP="00A2299C">
      <w:pPr>
        <w:widowControl w:val="0"/>
        <w:tabs>
          <w:tab w:val="left" w:pos="3828"/>
        </w:tabs>
        <w:autoSpaceDE w:val="0"/>
        <w:autoSpaceDN w:val="0"/>
        <w:adjustRightInd w:val="0"/>
        <w:spacing w:after="0" w:line="360" w:lineRule="auto"/>
        <w:ind w:right="-188"/>
        <w:jc w:val="center"/>
        <w:rPr>
          <w:rFonts w:ascii="Times New Roman" w:eastAsia="Times New Roman" w:hAnsi="Times New Roman"/>
          <w:sz w:val="20"/>
          <w:szCs w:val="20"/>
          <w:lang w:val="en-US"/>
        </w:rPr>
      </w:pPr>
      <w:r w:rsidRPr="00191413">
        <w:rPr>
          <w:rFonts w:ascii="Times New Roman" w:eastAsia="Times New Roman" w:hAnsi="Times New Roman"/>
          <w:sz w:val="20"/>
          <w:szCs w:val="20"/>
        </w:rPr>
        <w:t xml:space="preserve">Email corespondensi : </w:t>
      </w:r>
      <w:r w:rsidR="0035627C" w:rsidRPr="0035627C">
        <w:rPr>
          <w:rFonts w:ascii="Times New Roman" w:eastAsia="Times New Roman" w:hAnsi="Times New Roman"/>
          <w:sz w:val="20"/>
          <w:szCs w:val="20"/>
          <w:lang w:val="ms"/>
        </w:rPr>
        <w:t>dayinta.annisa.syaiful-2021@fkm.unair.ac.id</w:t>
      </w:r>
    </w:p>
    <w:p w14:paraId="75B2173E" w14:textId="77777777" w:rsidR="00D63DEF" w:rsidRPr="00191413" w:rsidRDefault="00D63DEF" w:rsidP="00191413">
      <w:pPr>
        <w:widowControl w:val="0"/>
        <w:autoSpaceDE w:val="0"/>
        <w:autoSpaceDN w:val="0"/>
        <w:adjustRightInd w:val="0"/>
        <w:spacing w:after="0" w:line="360" w:lineRule="auto"/>
        <w:ind w:right="-188"/>
        <w:jc w:val="center"/>
        <w:rPr>
          <w:rFonts w:ascii="Times New Roman" w:eastAsia="Times New Roman" w:hAnsi="Times New Roman"/>
          <w:sz w:val="20"/>
          <w:szCs w:val="20"/>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94595C" w:rsidRPr="00191413" w14:paraId="559CDB58" w14:textId="77777777" w:rsidTr="001724B2">
        <w:tc>
          <w:tcPr>
            <w:tcW w:w="1242" w:type="dxa"/>
            <w:shd w:val="clear" w:color="auto" w:fill="auto"/>
          </w:tcPr>
          <w:p w14:paraId="4C3296BD" w14:textId="77777777" w:rsidR="0094595C" w:rsidRPr="00191413" w:rsidRDefault="0094595C" w:rsidP="00191413">
            <w:pPr>
              <w:spacing w:after="0" w:line="360" w:lineRule="auto"/>
              <w:ind w:right="-188"/>
              <w:jc w:val="center"/>
              <w:rPr>
                <w:rFonts w:ascii="Times New Roman" w:eastAsia="SimSun" w:hAnsi="Times New Roman"/>
                <w:b/>
                <w:sz w:val="18"/>
                <w:szCs w:val="28"/>
                <w:lang w:val="en-ID"/>
              </w:rPr>
            </w:pPr>
          </w:p>
          <w:p w14:paraId="4BCDBC2F" w14:textId="77777777" w:rsidR="00660541" w:rsidRPr="00191413" w:rsidRDefault="00660541" w:rsidP="00191413">
            <w:pPr>
              <w:spacing w:after="0" w:line="360" w:lineRule="auto"/>
              <w:ind w:right="-188"/>
              <w:jc w:val="center"/>
              <w:rPr>
                <w:rFonts w:ascii="Times New Roman" w:eastAsia="SimSun" w:hAnsi="Times New Roman"/>
                <w:b/>
                <w:sz w:val="18"/>
                <w:szCs w:val="28"/>
                <w:lang w:val="en-ID"/>
              </w:rPr>
            </w:pPr>
            <w:r w:rsidRPr="00191413">
              <w:rPr>
                <w:rFonts w:ascii="Times New Roman" w:eastAsia="SimSun" w:hAnsi="Times New Roman"/>
                <w:b/>
                <w:sz w:val="18"/>
                <w:szCs w:val="28"/>
                <w:lang w:val="en-ID"/>
              </w:rPr>
              <w:t>Track Record Article</w:t>
            </w:r>
          </w:p>
          <w:p w14:paraId="2EB923A7" w14:textId="77777777" w:rsidR="00660541" w:rsidRPr="00191413" w:rsidRDefault="00660541" w:rsidP="00191413">
            <w:pPr>
              <w:spacing w:after="0" w:line="360" w:lineRule="auto"/>
              <w:ind w:right="-188"/>
              <w:rPr>
                <w:rFonts w:ascii="Times New Roman" w:hAnsi="Times New Roman"/>
                <w:sz w:val="12"/>
                <w:lang w:val="en-US"/>
              </w:rPr>
            </w:pPr>
          </w:p>
          <w:p w14:paraId="0F998993" w14:textId="77777777" w:rsidR="00660541" w:rsidRPr="00191413" w:rsidRDefault="00660541" w:rsidP="00191413">
            <w:pPr>
              <w:spacing w:after="0" w:line="360" w:lineRule="auto"/>
              <w:ind w:right="-188"/>
              <w:rPr>
                <w:rFonts w:ascii="Times New Roman" w:hAnsi="Times New Roman"/>
                <w:sz w:val="12"/>
                <w:lang w:val="en-US"/>
              </w:rPr>
            </w:pPr>
            <w:r w:rsidRPr="00191413">
              <w:rPr>
                <w:rFonts w:ascii="Times New Roman" w:hAnsi="Times New Roman"/>
                <w:sz w:val="12"/>
              </w:rPr>
              <w:t>Accepted:</w:t>
            </w:r>
            <w:r w:rsidR="0052371E" w:rsidRPr="00191413">
              <w:rPr>
                <w:rFonts w:ascii="Times New Roman" w:hAnsi="Times New Roman"/>
                <w:sz w:val="12"/>
                <w:lang w:val="en-US"/>
              </w:rPr>
              <w:t xml:space="preserve"> </w:t>
            </w:r>
          </w:p>
          <w:p w14:paraId="103F7FF5" w14:textId="77777777" w:rsidR="0052371E" w:rsidRPr="00191413" w:rsidRDefault="0052371E" w:rsidP="00191413">
            <w:pPr>
              <w:spacing w:after="0" w:line="360" w:lineRule="auto"/>
              <w:ind w:right="-188"/>
              <w:rPr>
                <w:rFonts w:ascii="Times New Roman" w:hAnsi="Times New Roman"/>
                <w:sz w:val="12"/>
                <w:lang w:val="en-US"/>
              </w:rPr>
            </w:pPr>
          </w:p>
          <w:p w14:paraId="6F1C8C47" w14:textId="77777777" w:rsidR="00660541" w:rsidRPr="00191413" w:rsidRDefault="00660541" w:rsidP="00191413">
            <w:pPr>
              <w:spacing w:after="0" w:line="360" w:lineRule="auto"/>
              <w:ind w:right="-188"/>
              <w:rPr>
                <w:rFonts w:ascii="Times New Roman" w:eastAsia="SimSun" w:hAnsi="Times New Roman"/>
                <w:sz w:val="12"/>
                <w:szCs w:val="24"/>
                <w:lang w:val="en-US"/>
              </w:rPr>
            </w:pPr>
            <w:r w:rsidRPr="00191413">
              <w:rPr>
                <w:rFonts w:ascii="Times New Roman" w:hAnsi="Times New Roman"/>
                <w:spacing w:val="-27"/>
                <w:sz w:val="12"/>
              </w:rPr>
              <w:t xml:space="preserve"> </w:t>
            </w:r>
            <w:r w:rsidRPr="00191413">
              <w:rPr>
                <w:rFonts w:ascii="Times New Roman" w:hAnsi="Times New Roman"/>
                <w:sz w:val="12"/>
              </w:rPr>
              <w:t>Published:</w:t>
            </w:r>
            <w:r w:rsidRPr="00191413">
              <w:rPr>
                <w:rFonts w:ascii="Times New Roman" w:eastAsia="SimSun" w:hAnsi="Times New Roman"/>
                <w:sz w:val="12"/>
                <w:szCs w:val="24"/>
                <w:lang w:val="en-ID"/>
              </w:rPr>
              <w:t xml:space="preserve"> </w:t>
            </w:r>
          </w:p>
          <w:p w14:paraId="353E7B6D" w14:textId="77777777" w:rsidR="0094595C" w:rsidRPr="00191413" w:rsidRDefault="0094595C" w:rsidP="00191413">
            <w:pPr>
              <w:spacing w:after="0" w:line="360" w:lineRule="auto"/>
              <w:ind w:right="-188"/>
              <w:rPr>
                <w:rFonts w:ascii="Times New Roman" w:eastAsia="Times New Roman" w:hAnsi="Times New Roman"/>
                <w:b/>
                <w:color w:val="000000"/>
                <w:sz w:val="28"/>
                <w:szCs w:val="28"/>
              </w:rPr>
            </w:pPr>
          </w:p>
        </w:tc>
        <w:tc>
          <w:tcPr>
            <w:tcW w:w="8080" w:type="dxa"/>
            <w:shd w:val="clear" w:color="auto" w:fill="auto"/>
          </w:tcPr>
          <w:p w14:paraId="3911D359" w14:textId="77777777" w:rsidR="00660541" w:rsidRPr="00191413" w:rsidRDefault="00660541"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lang w:val="en-US"/>
              </w:rPr>
            </w:pPr>
          </w:p>
          <w:p w14:paraId="7BE5D37F" w14:textId="77777777" w:rsidR="0094595C" w:rsidRPr="00191413" w:rsidRDefault="0094595C"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lang w:val="en-US"/>
              </w:rPr>
            </w:pPr>
            <w:r w:rsidRPr="00191413">
              <w:rPr>
                <w:rFonts w:ascii="Times New Roman" w:eastAsia="Times New Roman" w:hAnsi="Times New Roman"/>
                <w:b/>
                <w:bCs/>
                <w:spacing w:val="-1"/>
                <w:sz w:val="20"/>
                <w:szCs w:val="20"/>
              </w:rPr>
              <w:t>Abstract</w:t>
            </w:r>
          </w:p>
          <w:p w14:paraId="3AEFAAFE" w14:textId="77777777" w:rsidR="0094595C" w:rsidRPr="00191413" w:rsidRDefault="0094595C"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rPr>
            </w:pPr>
          </w:p>
          <w:p w14:paraId="19705566" w14:textId="262A17D4" w:rsidR="00660541" w:rsidRPr="00191413" w:rsidRDefault="0035627C" w:rsidP="00191413">
            <w:pPr>
              <w:spacing w:after="0" w:line="360" w:lineRule="auto"/>
              <w:ind w:right="-188"/>
              <w:jc w:val="both"/>
              <w:rPr>
                <w:rFonts w:ascii="Times New Roman" w:eastAsia="Times New Roman" w:hAnsi="Times New Roman"/>
                <w:color w:val="000000"/>
                <w:sz w:val="20"/>
                <w:szCs w:val="20"/>
                <w:lang w:val="en-US"/>
              </w:rPr>
            </w:pPr>
            <w:r w:rsidRPr="0035627C">
              <w:rPr>
                <w:rFonts w:ascii="Times New Roman" w:eastAsia="Times New Roman" w:hAnsi="Times New Roman"/>
                <w:color w:val="000000"/>
                <w:sz w:val="20"/>
                <w:szCs w:val="20"/>
                <w:lang w:val="ms"/>
              </w:rPr>
              <w:t>Based on the preliminary study results of 112 respondents, 69.60% of the respondents had dental and oral health issues, but only 31.30% accessed dental and oral health services during new habits adaptation era. Individual, psychological, environmental, and provider factors all have an impact on the need for health services. The aim of this study was to determine the need and demand for dental and oral health services in Surabaya in the era of New Habit Adaptation.This research employed a cross-sectional research design with a descriptive observational study. This analysis utilized a non-random sampling using incidental sampling method. There were 394 respondents in Surabaya City. Data collection included individual factors, psychological factors, and perceived need. Frequency table, percentage, and cross tabulation were used to analyze the data. The results revealed that the older the age, the demand towards dental service is higher (42.9%). Moreover, female has the higher demands than male (30.0%). Finally, the negative perception of health highly influences the demands towards dental care 63.6%). According to the outcomes of this study, respondents' use of dental and oral health services remains low, and there are still unfulfilled needs and inappropriate demands. It is recommended that oral health be promoted, for example, on social media, and that this research be used to evaluate dental and oral health services</w:t>
            </w:r>
            <w:r w:rsidR="00196BC3" w:rsidRPr="00191413">
              <w:rPr>
                <w:rFonts w:ascii="Times New Roman" w:eastAsia="Times New Roman" w:hAnsi="Times New Roman"/>
                <w:color w:val="000000"/>
                <w:sz w:val="20"/>
                <w:szCs w:val="20"/>
                <w:lang w:val="ms"/>
              </w:rPr>
              <w:t>.</w:t>
            </w:r>
          </w:p>
          <w:p w14:paraId="0588DE6F" w14:textId="77777777" w:rsidR="00660541" w:rsidRPr="00191413" w:rsidRDefault="00660541" w:rsidP="00191413">
            <w:pPr>
              <w:spacing w:after="0" w:line="360" w:lineRule="auto"/>
              <w:ind w:right="-188"/>
              <w:jc w:val="both"/>
              <w:rPr>
                <w:rFonts w:ascii="Times New Roman" w:eastAsia="Times New Roman" w:hAnsi="Times New Roman"/>
                <w:color w:val="000000"/>
                <w:sz w:val="20"/>
                <w:szCs w:val="20"/>
                <w:lang w:val="en-US"/>
              </w:rPr>
            </w:pPr>
          </w:p>
          <w:p w14:paraId="6EC9FA86" w14:textId="31AD2692" w:rsidR="0094595C" w:rsidRPr="00191413" w:rsidRDefault="00D63DEF" w:rsidP="00191413">
            <w:pPr>
              <w:spacing w:after="0" w:line="360" w:lineRule="auto"/>
              <w:ind w:right="-188"/>
              <w:jc w:val="both"/>
              <w:rPr>
                <w:rFonts w:ascii="Times New Roman" w:eastAsia="Times New Roman" w:hAnsi="Times New Roman"/>
                <w:b/>
                <w:color w:val="000000"/>
                <w:sz w:val="20"/>
                <w:szCs w:val="20"/>
              </w:rPr>
            </w:pPr>
            <w:r w:rsidRPr="00191413">
              <w:rPr>
                <w:rFonts w:ascii="Times New Roman" w:eastAsia="Times New Roman" w:hAnsi="Times New Roman"/>
                <w:b/>
                <w:color w:val="000000"/>
                <w:sz w:val="20"/>
                <w:szCs w:val="20"/>
              </w:rPr>
              <w:t>Keyword</w:t>
            </w:r>
            <w:r w:rsidR="002B01F7">
              <w:rPr>
                <w:rFonts w:ascii="Times New Roman" w:eastAsia="Times New Roman" w:hAnsi="Times New Roman"/>
                <w:b/>
                <w:color w:val="000000"/>
                <w:sz w:val="20"/>
                <w:szCs w:val="20"/>
              </w:rPr>
              <w:t>s</w:t>
            </w:r>
            <w:r w:rsidRPr="00191413">
              <w:rPr>
                <w:rFonts w:ascii="Times New Roman" w:eastAsia="Times New Roman" w:hAnsi="Times New Roman"/>
                <w:b/>
                <w:color w:val="000000"/>
                <w:sz w:val="20"/>
                <w:szCs w:val="20"/>
              </w:rPr>
              <w:t>:</w:t>
            </w:r>
            <w:r w:rsidR="00CF6CFC" w:rsidRPr="00191413">
              <w:t xml:space="preserve"> </w:t>
            </w:r>
            <w:r w:rsidR="0040520B">
              <w:t xml:space="preserve"> </w:t>
            </w:r>
            <w:r w:rsidR="0035627C">
              <w:t xml:space="preserve"> </w:t>
            </w:r>
            <w:r w:rsidR="0035627C" w:rsidRPr="0035627C">
              <w:rPr>
                <w:rFonts w:ascii="Times New Roman" w:eastAsia="Times New Roman" w:hAnsi="Times New Roman"/>
                <w:b/>
                <w:bCs/>
                <w:color w:val="000000"/>
                <w:sz w:val="20"/>
                <w:szCs w:val="20"/>
                <w:lang w:val="ms"/>
              </w:rPr>
              <w:t xml:space="preserve">New Normal, Demand, Need, </w:t>
            </w:r>
            <w:r w:rsidR="0035627C" w:rsidRPr="0035627C">
              <w:rPr>
                <w:rFonts w:ascii="Times New Roman" w:eastAsia="Times New Roman" w:hAnsi="Times New Roman"/>
                <w:b/>
                <w:bCs/>
                <w:color w:val="000000"/>
                <w:sz w:val="20"/>
                <w:szCs w:val="20"/>
                <w:lang w:val="ms"/>
              </w:rPr>
              <w:t>Dental</w:t>
            </w:r>
            <w:r w:rsidR="0035627C">
              <w:rPr>
                <w:rFonts w:ascii="Times New Roman" w:eastAsia="Times New Roman" w:hAnsi="Times New Roman"/>
                <w:b/>
                <w:bCs/>
                <w:color w:val="000000"/>
                <w:sz w:val="20"/>
                <w:szCs w:val="20"/>
                <w:lang w:val="ms"/>
              </w:rPr>
              <w:t>,</w:t>
            </w:r>
            <w:r w:rsidR="0035627C" w:rsidRPr="0035627C">
              <w:rPr>
                <w:rFonts w:ascii="Times New Roman" w:eastAsia="Times New Roman" w:hAnsi="Times New Roman"/>
                <w:b/>
                <w:bCs/>
                <w:color w:val="000000"/>
                <w:sz w:val="20"/>
                <w:szCs w:val="20"/>
                <w:lang w:val="ms"/>
              </w:rPr>
              <w:t xml:space="preserve"> Oral Health Services</w:t>
            </w:r>
          </w:p>
        </w:tc>
      </w:tr>
    </w:tbl>
    <w:p w14:paraId="7D9791C3" w14:textId="77777777" w:rsidR="0094595C" w:rsidRPr="00191413" w:rsidRDefault="0094595C" w:rsidP="00191413">
      <w:pPr>
        <w:spacing w:after="0" w:line="360" w:lineRule="auto"/>
        <w:ind w:right="-188"/>
        <w:contextualSpacing/>
        <w:jc w:val="both"/>
        <w:rPr>
          <w:rFonts w:ascii="Times New Roman" w:hAnsi="Times New Roman"/>
          <w:szCs w:val="24"/>
          <w:lang w:val="en-US"/>
        </w:rPr>
      </w:pPr>
    </w:p>
    <w:p w14:paraId="21E44429" w14:textId="4C2FFFF5" w:rsidR="00660541" w:rsidRPr="00191413" w:rsidRDefault="00660541" w:rsidP="00191413">
      <w:pPr>
        <w:pStyle w:val="Footer"/>
        <w:tabs>
          <w:tab w:val="clear" w:pos="4513"/>
          <w:tab w:val="clear" w:pos="9026"/>
        </w:tabs>
        <w:spacing w:after="200" w:line="360" w:lineRule="auto"/>
        <w:ind w:right="-188"/>
        <w:jc w:val="both"/>
        <w:rPr>
          <w:rFonts w:ascii="Times New Roman" w:hAnsi="Times New Roman"/>
          <w:b/>
          <w:color w:val="000000"/>
          <w:sz w:val="24"/>
          <w:szCs w:val="24"/>
          <w:lang w:val="en-US"/>
        </w:rPr>
      </w:pPr>
      <w:r w:rsidRPr="00191413">
        <w:rPr>
          <w:rFonts w:ascii="Times New Roman" w:hAnsi="Times New Roman"/>
          <w:b/>
          <w:color w:val="000000"/>
          <w:sz w:val="24"/>
          <w:szCs w:val="24"/>
        </w:rPr>
        <w:t>INTRODUCTION</w:t>
      </w:r>
      <w:r w:rsidR="001E5E8D" w:rsidRPr="00191413">
        <w:rPr>
          <w:rFonts w:ascii="Times New Roman" w:hAnsi="Times New Roman"/>
          <w:b/>
          <w:color w:val="000000"/>
          <w:sz w:val="24"/>
          <w:szCs w:val="24"/>
          <w:lang w:val="en-US"/>
        </w:rPr>
        <w:t xml:space="preserve"> </w:t>
      </w:r>
      <w:bookmarkStart w:id="0" w:name="_Hlk126665048"/>
    </w:p>
    <w:bookmarkEnd w:id="0"/>
    <w:p w14:paraId="5CBC428A" w14:textId="0D92CFA0" w:rsidR="00785951" w:rsidRPr="00785951" w:rsidRDefault="00785951" w:rsidP="00785951">
      <w:pPr>
        <w:pStyle w:val="Default"/>
        <w:spacing w:line="360" w:lineRule="auto"/>
        <w:ind w:right="-188" w:firstLine="720"/>
        <w:jc w:val="both"/>
        <w:rPr>
          <w:rFonts w:ascii="Times New Roman" w:hAnsi="Times New Roman"/>
          <w:lang w:val="en"/>
        </w:rPr>
      </w:pPr>
      <w:r w:rsidRPr="00785951">
        <w:rPr>
          <w:rFonts w:ascii="Times New Roman" w:hAnsi="Times New Roman"/>
          <w:lang w:val="en"/>
        </w:rPr>
        <w:t>Dental and oral health must be considered the same as body health, because dental and oral health is an integral part of overall body health</w:t>
      </w:r>
      <w:r w:rsidR="005B376C" w:rsidRPr="005B376C">
        <w:rPr>
          <w:rFonts w:asciiTheme="majorBidi" w:hAnsiTheme="majorBidi" w:cstheme="majorBidi"/>
        </w:rPr>
        <w:t xml:space="preserve"> </w:t>
      </w:r>
      <w:sdt>
        <w:sdtPr>
          <w:rPr>
            <w:rFonts w:asciiTheme="majorBidi" w:hAnsiTheme="majorBidi" w:cstheme="majorBidi"/>
          </w:rPr>
          <w:tag w:val="MENDELEY_CITATION_v3_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"/>
          <w:id w:val="1136222355"/>
          <w:placeholder>
            <w:docPart w:val="07F313DAC6B242B898D4D7B7BF6C1006"/>
          </w:placeholder>
        </w:sdtPr>
        <w:sdtContent>
          <w:r w:rsidR="00804778" w:rsidRPr="00804778">
            <w:rPr>
              <w:rFonts w:asciiTheme="majorBidi" w:hAnsiTheme="majorBidi" w:cstheme="majorBidi"/>
            </w:rPr>
            <w:t>(Sherlyta et al., 2017)</w:t>
          </w:r>
        </w:sdtContent>
      </w:sdt>
      <w:r w:rsidRPr="00785951">
        <w:rPr>
          <w:rFonts w:ascii="Times New Roman" w:hAnsi="Times New Roman"/>
          <w:lang w:val="en"/>
        </w:rPr>
        <w:t xml:space="preserve">. According to some people, dental and oral health is not a top priority, even though dental and oral diseases can have a serious impact on general health, because the teeth and mouth are places for germs and bacteria </w:t>
      </w:r>
      <w:r w:rsidRPr="00785951">
        <w:rPr>
          <w:rFonts w:ascii="Times New Roman" w:hAnsi="Times New Roman"/>
          <w:lang w:val="en"/>
        </w:rPr>
        <w:lastRenderedPageBreak/>
        <w:t>to enter so that they are likely to interfere with the health of other organs of the body</w:t>
      </w:r>
      <w:r w:rsidR="005B376C" w:rsidRPr="005B376C">
        <w:rPr>
          <w:rFonts w:asciiTheme="majorBidi" w:hAnsiTheme="majorBidi" w:cstheme="majorBidi"/>
        </w:rPr>
        <w:t xml:space="preserve"> </w:t>
      </w:r>
      <w:sdt>
        <w:sdtPr>
          <w:rPr>
            <w:rFonts w:asciiTheme="majorBidi" w:hAnsiTheme="majorBidi" w:cstheme="majorBidi"/>
          </w:rPr>
          <w:tag w:val="MENDELEY_CITATION_v3_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"/>
          <w:id w:val="797657527"/>
          <w:placeholder>
            <w:docPart w:val="0E04DCDB12544A368353D80A8050A6CC"/>
          </w:placeholder>
        </w:sdtPr>
        <w:sdtContent>
          <w:r w:rsidR="00804778" w:rsidRPr="00804778">
            <w:rPr>
              <w:rFonts w:asciiTheme="majorBidi" w:hAnsiTheme="majorBidi" w:cstheme="majorBidi"/>
            </w:rPr>
            <w:t>(Puspitasari et al., 2018)</w:t>
          </w:r>
        </w:sdtContent>
      </w:sdt>
      <w:r w:rsidRPr="00785951">
        <w:rPr>
          <w:rFonts w:ascii="Times New Roman" w:hAnsi="Times New Roman"/>
          <w:lang w:val="en"/>
        </w:rPr>
        <w:t>. Dental and oral health problems can cause a person to experience limited tooth function (difficulty chewing, eating gets stuck, bad breath, disturbed digestion), physical disability, pain every time you chew, psychological discomfort, and psychological disability</w:t>
      </w:r>
      <w:r w:rsidR="005B376C" w:rsidRPr="005B376C">
        <w:rPr>
          <w:rFonts w:asciiTheme="majorBidi" w:hAnsiTheme="majorBidi" w:cstheme="majorBidi"/>
          <w:vertAlign w:val="superscript"/>
        </w:rPr>
        <w:t xml:space="preserve"> </w:t>
      </w:r>
      <w:sdt>
        <w:sdtPr>
          <w:rPr>
            <w:rFonts w:asciiTheme="majorBidi" w:hAnsiTheme="majorBidi" w:cstheme="majorBidi"/>
            <w:vertAlign w:val="superscript"/>
          </w:rPr>
          <w:tag w:val="MENDELEY_CITATION_v3_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"/>
          <w:id w:val="538704234"/>
          <w:placeholder>
            <w:docPart w:val="7A9698310DCA4870A31E29A222F93426"/>
          </w:placeholder>
        </w:sdtPr>
        <w:sdtContent>
          <w:r w:rsidR="00804778">
            <w:rPr>
              <w:rFonts w:eastAsia="Times New Roman"/>
            </w:rPr>
            <w:t>(Ramadhan &amp; dkk, 2016)</w:t>
          </w:r>
        </w:sdtContent>
      </w:sdt>
      <w:r w:rsidRPr="00785951">
        <w:rPr>
          <w:rFonts w:ascii="Times New Roman" w:hAnsi="Times New Roman"/>
          <w:lang w:val="en"/>
        </w:rPr>
        <w:t>. Based on the 2018 Basic Health Research (</w:t>
      </w:r>
      <w:proofErr w:type="spellStart"/>
      <w:r w:rsidRPr="00785951">
        <w:rPr>
          <w:rFonts w:ascii="Times New Roman" w:hAnsi="Times New Roman"/>
          <w:lang w:val="en"/>
        </w:rPr>
        <w:t>Riskesdas</w:t>
      </w:r>
      <w:proofErr w:type="spellEnd"/>
      <w:r w:rsidRPr="00785951">
        <w:rPr>
          <w:rFonts w:ascii="Times New Roman" w:hAnsi="Times New Roman"/>
          <w:lang w:val="en"/>
        </w:rPr>
        <w:t xml:space="preserve">), the prevalence of people with dental and oral problems in the last 12 months in Indonesia is 57.6%. Meanwhile according to the province, East Java Province, 54.22% of the population aged ≥ 3 years experienced dental and oral problems. In the city of Surabaya, 49.05% of the population aged ≥ 3 </w:t>
      </w:r>
      <w:proofErr w:type="spellStart"/>
      <w:r w:rsidRPr="00785951">
        <w:rPr>
          <w:rFonts w:ascii="Times New Roman" w:hAnsi="Times New Roman"/>
          <w:lang w:val="en"/>
        </w:rPr>
        <w:t>years experience</w:t>
      </w:r>
      <w:proofErr w:type="spellEnd"/>
      <w:r w:rsidRPr="00785951">
        <w:rPr>
          <w:rFonts w:ascii="Times New Roman" w:hAnsi="Times New Roman"/>
          <w:lang w:val="en"/>
        </w:rPr>
        <w:t xml:space="preserve"> dental and oral problems</w:t>
      </w:r>
      <w:r w:rsidR="005B376C" w:rsidRPr="005B376C">
        <w:rPr>
          <w:rFonts w:asciiTheme="majorBidi" w:hAnsiTheme="majorBidi" w:cstheme="majorBidi"/>
        </w:rPr>
        <w:t xml:space="preserve"> </w:t>
      </w:r>
      <w:sdt>
        <w:sdtPr>
          <w:rPr>
            <w:rFonts w:asciiTheme="majorBidi" w:hAnsiTheme="majorBidi" w:cstheme="majorBidi"/>
          </w:rPr>
          <w:tag w:val="MENDELEY_CITATION_v3_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"/>
          <w:id w:val="538643532"/>
          <w:placeholder>
            <w:docPart w:val="EDCACD6F6E67418893B8AF627E260163"/>
          </w:placeholder>
        </w:sdtPr>
        <w:sdtContent>
          <w:r w:rsidR="00804778" w:rsidRPr="00804778">
            <w:rPr>
              <w:rFonts w:asciiTheme="majorBidi" w:hAnsiTheme="majorBidi" w:cstheme="majorBidi"/>
            </w:rPr>
            <w:t>(Kemenkes RI, 2019)</w:t>
          </w:r>
        </w:sdtContent>
      </w:sdt>
      <w:r w:rsidRPr="00785951">
        <w:rPr>
          <w:rFonts w:ascii="Times New Roman" w:hAnsi="Times New Roman"/>
          <w:lang w:val="en"/>
        </w:rPr>
        <w:t xml:space="preserve">. </w:t>
      </w:r>
    </w:p>
    <w:p w14:paraId="3D51983A" w14:textId="025FD199" w:rsidR="00785951" w:rsidRPr="00785951" w:rsidRDefault="00785951" w:rsidP="00785951">
      <w:pPr>
        <w:pStyle w:val="Default"/>
        <w:spacing w:line="360" w:lineRule="auto"/>
        <w:ind w:right="-188" w:firstLine="720"/>
        <w:jc w:val="both"/>
        <w:rPr>
          <w:rFonts w:ascii="Times New Roman" w:hAnsi="Times New Roman"/>
          <w:lang w:val="en"/>
        </w:rPr>
      </w:pPr>
      <w:r w:rsidRPr="00785951">
        <w:rPr>
          <w:rFonts w:ascii="Times New Roman" w:hAnsi="Times New Roman"/>
          <w:lang w:val="en"/>
        </w:rPr>
        <w:t>On April 13 2020 Indonesia declared Covid-19 a national non-natural disaster. As of December 29 2020, in Indonesia the number of Covid-19 cases was 727,000 people. 597,000 people were declared cured and 21,703 died</w:t>
      </w:r>
      <w:r w:rsidR="005B376C" w:rsidRPr="005B376C">
        <w:rPr>
          <w:rFonts w:asciiTheme="majorBidi" w:hAnsiTheme="majorBidi" w:cstheme="majorBidi"/>
        </w:rPr>
        <w:t xml:space="preserve"> </w:t>
      </w:r>
      <w:sdt>
        <w:sdtPr>
          <w:rPr>
            <w:rFonts w:asciiTheme="majorBidi" w:hAnsiTheme="majorBidi" w:cstheme="majorBidi"/>
          </w:rPr>
          <w:tag w:val="MENDELEY_CITATION_v3_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"/>
          <w:id w:val="-985384105"/>
          <w:placeholder>
            <w:docPart w:val="2B44F1FB1ED741C0A1618F21E23F73E8"/>
          </w:placeholder>
        </w:sdtPr>
        <w:sdtContent>
          <w:r w:rsidR="00804778" w:rsidRPr="00804778">
            <w:rPr>
              <w:rFonts w:asciiTheme="majorBidi" w:hAnsiTheme="majorBidi" w:cstheme="majorBidi"/>
            </w:rPr>
            <w:t>(Indonesia Ministry of Health, 2021)</w:t>
          </w:r>
        </w:sdtContent>
      </w:sdt>
      <w:r w:rsidRPr="00785951">
        <w:rPr>
          <w:rFonts w:ascii="Times New Roman" w:hAnsi="Times New Roman"/>
          <w:lang w:val="en"/>
        </w:rPr>
        <w:t>. The five provinces with the highest cases of Covid-19 are Jakarta, East Java, West Java, Central Java and South Sulawesi. East Java until December 29 2020 is still in 2nd position for the number of cases</w:t>
      </w:r>
      <w:r w:rsidRPr="00785951">
        <w:rPr>
          <w:rFonts w:ascii="Times New Roman" w:hAnsi="Times New Roman"/>
          <w:i/>
          <w:lang w:val="en"/>
        </w:rPr>
        <w:t>Covid-19</w:t>
      </w:r>
      <w:r w:rsidRPr="00785951">
        <w:rPr>
          <w:rFonts w:ascii="Times New Roman" w:hAnsi="Times New Roman"/>
          <w:lang w:val="en"/>
        </w:rPr>
        <w:t xml:space="preserve"> the highest was 82,321 people, 70,467 people were declared cured and 5,701 died</w:t>
      </w:r>
      <w:r w:rsidR="005B376C" w:rsidRPr="005B376C">
        <w:rPr>
          <w:rFonts w:asciiTheme="majorBidi" w:hAnsiTheme="majorBidi" w:cstheme="majorBidi"/>
        </w:rPr>
        <w:t xml:space="preserve"> </w:t>
      </w:r>
      <w:sdt>
        <w:sdtPr>
          <w:rPr>
            <w:rFonts w:asciiTheme="majorBidi" w:hAnsiTheme="majorBidi" w:cstheme="majorBidi"/>
          </w:rPr>
          <w:tag w:val="MENDELEY_CITATION_v3_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"/>
          <w:id w:val="-2055226430"/>
          <w:placeholder>
            <w:docPart w:val="FE2913D9CD194CD1AAA02D674F4F14C1"/>
          </w:placeholder>
        </w:sdtPr>
        <w:sdtContent>
          <w:r w:rsidR="00804778" w:rsidRPr="00804778">
            <w:rPr>
              <w:rFonts w:asciiTheme="majorBidi" w:hAnsiTheme="majorBidi" w:cstheme="majorBidi"/>
            </w:rPr>
            <w:t>(Infocovid19.Jatimprov.</w:t>
          </w:r>
          <w:proofErr w:type="gramStart"/>
          <w:r w:rsidR="00804778" w:rsidRPr="00804778">
            <w:rPr>
              <w:rFonts w:asciiTheme="majorBidi" w:hAnsiTheme="majorBidi" w:cstheme="majorBidi"/>
            </w:rPr>
            <w:t>Go.Id</w:t>
          </w:r>
          <w:proofErr w:type="gramEnd"/>
          <w:r w:rsidR="00804778" w:rsidRPr="00804778">
            <w:rPr>
              <w:rFonts w:asciiTheme="majorBidi" w:hAnsiTheme="majorBidi" w:cstheme="majorBidi"/>
            </w:rPr>
            <w:t>, 2020)</w:t>
          </w:r>
        </w:sdtContent>
      </w:sdt>
      <w:r w:rsidRPr="00785951">
        <w:rPr>
          <w:rFonts w:ascii="Times New Roman" w:hAnsi="Times New Roman"/>
          <w:lang w:val="en"/>
        </w:rPr>
        <w:t>. The city of Surabaya is the city in East Java that ranks first in the most cases of Covid-19, namely there are 18,073 confirmed Covid-19, 142 are currently being treated, 16,685 have been confirmed recovered, and 1246 have been confirmed dead</w:t>
      </w:r>
      <w:r w:rsidR="005B376C" w:rsidRPr="005B376C">
        <w:rPr>
          <w:rFonts w:asciiTheme="majorBidi" w:hAnsiTheme="majorBidi" w:cstheme="majorBidi"/>
          <w:vertAlign w:val="superscript"/>
        </w:rPr>
        <w:t xml:space="preserve"> </w:t>
      </w:r>
      <w:sdt>
        <w:sdtPr>
          <w:rPr>
            <w:rFonts w:asciiTheme="majorBidi" w:hAnsiTheme="majorBidi" w:cstheme="majorBidi"/>
            <w:vertAlign w:val="superscript"/>
          </w:rPr>
          <w:tag w:val="MENDELEY_CITATION_v3_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"/>
          <w:id w:val="-963113152"/>
          <w:placeholder>
            <w:docPart w:val="0F1BA7446C134736AB71D0A2B6981DFA"/>
          </w:placeholder>
        </w:sdtPr>
        <w:sdtContent>
          <w:r w:rsidR="00804778">
            <w:rPr>
              <w:rFonts w:eastAsia="Times New Roman"/>
            </w:rPr>
            <w:t>(</w:t>
          </w:r>
          <w:r w:rsidR="00804778">
            <w:rPr>
              <w:rFonts w:eastAsia="Times New Roman"/>
              <w:i/>
              <w:iCs/>
            </w:rPr>
            <w:t>Surabaya Tanggap COVID-19</w:t>
          </w:r>
          <w:r w:rsidR="00804778">
            <w:rPr>
              <w:rFonts w:eastAsia="Times New Roman"/>
            </w:rPr>
            <w:t>, n.d.)</w:t>
          </w:r>
        </w:sdtContent>
      </w:sdt>
      <w:r w:rsidRPr="00785951">
        <w:rPr>
          <w:rFonts w:ascii="Times New Roman" w:hAnsi="Times New Roman"/>
          <w:lang w:val="en"/>
        </w:rPr>
        <w:t>. One of the strongest transmissions of Covid-19 is caused by droplets or droplets of a person's saliva.</w:t>
      </w:r>
    </w:p>
    <w:p w14:paraId="7E49B8B7" w14:textId="3748F625" w:rsidR="00785951" w:rsidRPr="00785951" w:rsidRDefault="00785951" w:rsidP="00785951">
      <w:pPr>
        <w:pStyle w:val="Default"/>
        <w:spacing w:line="360" w:lineRule="auto"/>
        <w:ind w:right="-188" w:firstLine="720"/>
        <w:jc w:val="both"/>
        <w:rPr>
          <w:rFonts w:ascii="Times New Roman" w:hAnsi="Times New Roman"/>
          <w:lang w:val="en"/>
        </w:rPr>
      </w:pPr>
      <w:r w:rsidRPr="00785951">
        <w:rPr>
          <w:rFonts w:ascii="Times New Roman" w:hAnsi="Times New Roman"/>
          <w:lang w:val="en"/>
        </w:rPr>
        <w:t xml:space="preserve">In July 2020 PDGI (Indonesian Dentists' Association) issued a Guidebook for Dentists in the </w:t>
      </w:r>
      <w:proofErr w:type="spellStart"/>
      <w:r w:rsidRPr="00785951">
        <w:rPr>
          <w:rFonts w:ascii="Times New Roman" w:hAnsi="Times New Roman"/>
          <w:lang w:val="en"/>
        </w:rPr>
        <w:t>Era</w:t>
      </w:r>
      <w:r w:rsidRPr="00785951">
        <w:rPr>
          <w:rFonts w:ascii="Times New Roman" w:hAnsi="Times New Roman"/>
          <w:i/>
          <w:lang w:val="en"/>
        </w:rPr>
        <w:t>New</w:t>
      </w:r>
      <w:proofErr w:type="spellEnd"/>
      <w:r w:rsidRPr="00785951">
        <w:rPr>
          <w:rFonts w:ascii="Times New Roman" w:hAnsi="Times New Roman"/>
          <w:i/>
          <w:lang w:val="en"/>
        </w:rPr>
        <w:t xml:space="preserve"> Normal </w:t>
      </w:r>
      <w:r w:rsidRPr="00785951">
        <w:rPr>
          <w:rFonts w:ascii="Times New Roman" w:hAnsi="Times New Roman"/>
          <w:lang w:val="en"/>
        </w:rPr>
        <w:t>or Adapting to New Habits, Indonesian dentists began to practice again. PDGI provides an opportunity for dentists throughout Indonesia to start practicing again with various conditions that must be obeyed because of the many requests and complaints from the public, clinics, hospitals and health care institutions so that dentists can resume practicing immediately, because the community has difficulty getting treatment. Dental and oral health services are health services aimed at the community, families and individuals, both sick and healthy</w:t>
      </w:r>
      <w:r w:rsidR="00B31E61" w:rsidRPr="00B31E61">
        <w:rPr>
          <w:rFonts w:asciiTheme="majorBidi" w:hAnsiTheme="majorBidi" w:cstheme="majorBidi"/>
        </w:rPr>
        <w:t xml:space="preserve"> </w:t>
      </w:r>
      <w:sdt>
        <w:sdtPr>
          <w:rPr>
            <w:rFonts w:asciiTheme="majorBidi" w:hAnsiTheme="majorBidi" w:cstheme="majorBidi"/>
          </w:rPr>
          <w:tag w:val="MENDELEY_CITATION_v3_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"/>
          <w:id w:val="955289065"/>
          <w:placeholder>
            <w:docPart w:val="2031BD8B58AB460FA198A0AA8B2420B1"/>
          </w:placeholder>
        </w:sdtPr>
        <w:sdtContent>
          <w:r w:rsidR="00804778" w:rsidRPr="00804778">
            <w:rPr>
              <w:rFonts w:asciiTheme="majorBidi" w:hAnsiTheme="majorBidi" w:cstheme="majorBidi"/>
            </w:rPr>
            <w:t>(Motevasel et al., 2022)</w:t>
          </w:r>
        </w:sdtContent>
      </w:sdt>
      <w:r w:rsidRPr="00785951">
        <w:rPr>
          <w:rFonts w:ascii="Times New Roman" w:hAnsi="Times New Roman"/>
          <w:lang w:val="en"/>
        </w:rPr>
        <w:t>. The community will take advantage of health service facilities if the community feels the need for these health services. Utilization of health services is related to the needs (Need) and demand (Demand) of the community</w:t>
      </w:r>
      <w:r w:rsidR="00B31E61" w:rsidRPr="00B31E61">
        <w:rPr>
          <w:rFonts w:asciiTheme="majorBidi" w:hAnsiTheme="majorBidi" w:cstheme="majorBidi"/>
        </w:rPr>
        <w:t xml:space="preserve"> </w:t>
      </w:r>
      <w:sdt>
        <w:sdtPr>
          <w:rPr>
            <w:rFonts w:asciiTheme="majorBidi" w:hAnsiTheme="majorBidi" w:cstheme="majorBidi"/>
          </w:rPr>
          <w:tag w:val="MENDELEY_CITATION_v3_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"/>
          <w:id w:val="1563760763"/>
          <w:placeholder>
            <w:docPart w:val="E8C95DE3C04E48D58AD6CF19AA3DBA55"/>
          </w:placeholder>
        </w:sdtPr>
        <w:sdtContent>
          <w:r w:rsidR="00804778" w:rsidRPr="00804778">
            <w:rPr>
              <w:rFonts w:asciiTheme="majorBidi" w:hAnsiTheme="majorBidi" w:cstheme="majorBidi"/>
            </w:rPr>
            <w:t>(Alafaleg et al., 2023)</w:t>
          </w:r>
        </w:sdtContent>
      </w:sdt>
      <w:r w:rsidRPr="00785951">
        <w:rPr>
          <w:rFonts w:ascii="Times New Roman" w:hAnsi="Times New Roman"/>
          <w:lang w:val="en"/>
        </w:rPr>
        <w:t>. Request (</w:t>
      </w:r>
      <w:r w:rsidRPr="00785951">
        <w:rPr>
          <w:rFonts w:ascii="Times New Roman" w:hAnsi="Times New Roman"/>
          <w:i/>
          <w:lang w:val="en"/>
        </w:rPr>
        <w:t>Demand</w:t>
      </w:r>
      <w:r w:rsidRPr="00785951">
        <w:rPr>
          <w:rFonts w:ascii="Times New Roman" w:hAnsi="Times New Roman"/>
          <w:lang w:val="en"/>
        </w:rPr>
        <w:t>) is the desire for certain products that are supported by the ability to pay</w:t>
      </w:r>
      <w:r w:rsidR="00B31E61" w:rsidRPr="00B31E61">
        <w:rPr>
          <w:rFonts w:asciiTheme="majorBidi" w:hAnsiTheme="majorBidi" w:cstheme="majorBidi"/>
          <w:vertAlign w:val="superscript"/>
        </w:rPr>
        <w:t xml:space="preserve"> </w:t>
      </w:r>
      <w:sdt>
        <w:sdtPr>
          <w:rPr>
            <w:rFonts w:asciiTheme="majorBidi" w:hAnsiTheme="majorBidi" w:cstheme="majorBidi"/>
            <w:vertAlign w:val="superscript"/>
          </w:rPr>
          <w:tag w:val="MENDELEY_CITATION_v3_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"/>
          <w:id w:val="1562064619"/>
          <w:placeholder>
            <w:docPart w:val="07AC6303BDE5494BB909746B58181D56"/>
          </w:placeholder>
        </w:sdtPr>
        <w:sdtContent>
          <w:r w:rsidR="00804778">
            <w:rPr>
              <w:rFonts w:eastAsia="Times New Roman"/>
            </w:rPr>
            <w:t>(Kotler &amp; Keller, 2009)</w:t>
          </w:r>
        </w:sdtContent>
      </w:sdt>
      <w:r w:rsidRPr="00785951">
        <w:rPr>
          <w:rFonts w:ascii="Times New Roman" w:hAnsi="Times New Roman"/>
          <w:lang w:val="en"/>
        </w:rPr>
        <w:t>. Factors that influence individual needs to utilize health services are individual characteristic factors, psychological factors, environmental factors, and provider factors</w:t>
      </w:r>
      <w:r w:rsidR="00B31E61" w:rsidRPr="00B31E61">
        <w:rPr>
          <w:rFonts w:asciiTheme="majorBidi" w:hAnsiTheme="majorBidi" w:cstheme="majorBidi"/>
          <w:vertAlign w:val="superscript"/>
        </w:rPr>
        <w:t xml:space="preserve"> </w:t>
      </w:r>
      <w:sdt>
        <w:sdtPr>
          <w:rPr>
            <w:rFonts w:asciiTheme="majorBidi" w:hAnsiTheme="majorBidi" w:cstheme="majorBidi"/>
            <w:vertAlign w:val="superscript"/>
          </w:rPr>
          <w:tag w:val="MENDELEY_CITATION_v3_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"/>
          <w:id w:val="-1033731970"/>
          <w:placeholder>
            <w:docPart w:val="003763762A5243E6B92715F63709645B"/>
          </w:placeholder>
        </w:sdtPr>
        <w:sdtContent>
          <w:r w:rsidR="00804778">
            <w:rPr>
              <w:rFonts w:eastAsia="Times New Roman"/>
            </w:rPr>
            <w:t>(Supriyanto &amp; Ernawaty, 2010)</w:t>
          </w:r>
        </w:sdtContent>
      </w:sdt>
      <w:r w:rsidRPr="00785951">
        <w:rPr>
          <w:rFonts w:ascii="Times New Roman" w:hAnsi="Times New Roman"/>
          <w:lang w:val="en"/>
        </w:rPr>
        <w:t>. Factors that influence the demand for health services are physiological needs, personal assessment of health status, tariffs, community income, health insurance and health insurance, demographic variables and age and gender</w:t>
      </w:r>
      <w:r w:rsidR="00B31E61" w:rsidRPr="00B31E61">
        <w:rPr>
          <w:rFonts w:asciiTheme="majorBidi" w:hAnsiTheme="majorBidi" w:cstheme="majorBidi"/>
          <w:vertAlign w:val="superscript"/>
        </w:rPr>
        <w:t xml:space="preserve"> </w:t>
      </w:r>
      <w:sdt>
        <w:sdtPr>
          <w:rPr>
            <w:rFonts w:asciiTheme="majorBidi" w:hAnsiTheme="majorBidi" w:cstheme="majorBidi"/>
          </w:rPr>
          <w:tag w:val="MENDELEY_CITATION_v3_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"/>
          <w:id w:val="1789399487"/>
          <w:placeholder>
            <w:docPart w:val="9CDC819C1EB04E25A72A9CA611F94464"/>
          </w:placeholder>
        </w:sdtPr>
        <w:sdtContent>
          <w:r w:rsidR="00804778" w:rsidRPr="00804778">
            <w:rPr>
              <w:rFonts w:asciiTheme="majorBidi" w:hAnsiTheme="majorBidi" w:cstheme="majorBidi"/>
            </w:rPr>
            <w:t>(Hastuti, 2017)</w:t>
          </w:r>
        </w:sdtContent>
      </w:sdt>
      <w:r w:rsidRPr="00785951">
        <w:rPr>
          <w:rFonts w:ascii="Times New Roman" w:hAnsi="Times New Roman"/>
          <w:lang w:val="en"/>
        </w:rPr>
        <w:t>. There are other factors, namely the availability of doctors and health care facilities</w:t>
      </w:r>
      <w:r w:rsidR="00B31E61" w:rsidRPr="00B31E61">
        <w:rPr>
          <w:rFonts w:asciiTheme="majorBidi" w:hAnsiTheme="majorBidi" w:cstheme="majorBidi"/>
        </w:rPr>
        <w:t xml:space="preserve"> </w:t>
      </w:r>
      <w:sdt>
        <w:sdtPr>
          <w:rPr>
            <w:rFonts w:asciiTheme="majorBidi" w:hAnsiTheme="majorBidi" w:cstheme="majorBidi"/>
          </w:rPr>
          <w:tag w:val="MENDELEY_CITATION_v3_eyJjaXRhdGlvbklEIjoiTUVOREVMRVlfQ0lUQVRJT05fZGJkNWJlMzUtYjRhYy00NzdhLWFlNzctYjUxZWY2ODU3ZmFj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
          <w:id w:val="467251266"/>
          <w:placeholder>
            <w:docPart w:val="D2088549CE5D4F0F9B5CC435D333CEF3"/>
          </w:placeholder>
        </w:sdtPr>
        <w:sdtContent>
          <w:r w:rsidR="00804778" w:rsidRPr="00804778">
            <w:rPr>
              <w:rFonts w:asciiTheme="majorBidi" w:hAnsiTheme="majorBidi" w:cstheme="majorBidi"/>
            </w:rPr>
            <w:t>(Trisnantoro, 2004)</w:t>
          </w:r>
        </w:sdtContent>
      </w:sdt>
      <w:r w:rsidRPr="00785951">
        <w:rPr>
          <w:rFonts w:ascii="Times New Roman" w:hAnsi="Times New Roman"/>
          <w:lang w:val="en"/>
        </w:rPr>
        <w:t>. Indonesian people's awareness of oral health is low, people tend to seek treatment only when complaints arise. On average, people come to the Dentist in conditions requiring complex treatment, as a result the costs incurred are much higher. This shows that the ability and desire to get service (</w:t>
      </w:r>
      <w:r w:rsidRPr="00785951">
        <w:rPr>
          <w:rFonts w:ascii="Times New Roman" w:hAnsi="Times New Roman"/>
          <w:i/>
          <w:lang w:val="en"/>
        </w:rPr>
        <w:t>Effective Demand</w:t>
      </w:r>
      <w:r w:rsidRPr="00785951">
        <w:rPr>
          <w:rFonts w:ascii="Times New Roman" w:hAnsi="Times New Roman"/>
          <w:lang w:val="en"/>
        </w:rPr>
        <w:t xml:space="preserve">) for dental treatment in Indonesia is still low. So how important is the provider to know the </w:t>
      </w:r>
      <w:proofErr w:type="spellStart"/>
      <w:r w:rsidRPr="00785951">
        <w:rPr>
          <w:rFonts w:ascii="Times New Roman" w:hAnsi="Times New Roman"/>
          <w:lang w:val="en"/>
        </w:rPr>
        <w:t>extent</w:t>
      </w:r>
      <w:r w:rsidRPr="00785951">
        <w:rPr>
          <w:rFonts w:ascii="Times New Roman" w:hAnsi="Times New Roman"/>
          <w:i/>
          <w:lang w:val="en"/>
        </w:rPr>
        <w:t>Need</w:t>
      </w:r>
      <w:proofErr w:type="spellEnd"/>
      <w:r w:rsidRPr="00785951">
        <w:rPr>
          <w:rFonts w:ascii="Times New Roman" w:hAnsi="Times New Roman"/>
          <w:lang w:val="en"/>
        </w:rPr>
        <w:t xml:space="preserve"> </w:t>
      </w:r>
      <w:proofErr w:type="spellStart"/>
      <w:r w:rsidRPr="00785951">
        <w:rPr>
          <w:rFonts w:ascii="Times New Roman" w:hAnsi="Times New Roman"/>
          <w:lang w:val="en"/>
        </w:rPr>
        <w:t>and</w:t>
      </w:r>
      <w:r w:rsidRPr="00785951">
        <w:rPr>
          <w:rFonts w:ascii="Times New Roman" w:hAnsi="Times New Roman"/>
          <w:i/>
          <w:lang w:val="en"/>
        </w:rPr>
        <w:t>Demand</w:t>
      </w:r>
      <w:proofErr w:type="spellEnd"/>
      <w:r w:rsidRPr="00785951">
        <w:rPr>
          <w:rFonts w:ascii="Times New Roman" w:hAnsi="Times New Roman"/>
          <w:lang w:val="en"/>
        </w:rPr>
        <w:t xml:space="preserve"> health services</w:t>
      </w:r>
      <w:r w:rsidR="00B31E61" w:rsidRPr="00B31E61">
        <w:rPr>
          <w:rFonts w:asciiTheme="majorBidi" w:hAnsiTheme="majorBidi" w:cstheme="majorBidi"/>
        </w:rPr>
        <w:t xml:space="preserve"> </w:t>
      </w:r>
      <w:sdt>
        <w:sdtPr>
          <w:rPr>
            <w:rFonts w:asciiTheme="majorBidi" w:hAnsiTheme="majorBidi" w:cstheme="majorBidi"/>
          </w:rPr>
          <w:tag w:val="MENDELEY_CITATION_v3_eyJjaXRhdGlvbklEIjoiTUVOREVMRVlfQ0lUQVRJT05fMDFkNDFhZTYtNWI5ZC00YWU5LWEzYzEtNmUxYmRhMjViMTdi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
          <w:id w:val="1158649677"/>
          <w:placeholder>
            <w:docPart w:val="A318497387144A85AFCB376E6F050D18"/>
          </w:placeholder>
        </w:sdtPr>
        <w:sdtContent>
          <w:r w:rsidR="00804778" w:rsidRPr="00804778">
            <w:rPr>
              <w:rFonts w:asciiTheme="majorBidi" w:hAnsiTheme="majorBidi" w:cstheme="majorBidi"/>
            </w:rPr>
            <w:t>(Trisnantoro, 2004)</w:t>
          </w:r>
        </w:sdtContent>
      </w:sdt>
      <w:r w:rsidRPr="00785951">
        <w:rPr>
          <w:rFonts w:ascii="Times New Roman" w:hAnsi="Times New Roman"/>
          <w:lang w:val="en"/>
        </w:rPr>
        <w:t>.</w:t>
      </w:r>
    </w:p>
    <w:p w14:paraId="4D179F2D" w14:textId="6D4047E7" w:rsidR="001E5E8D" w:rsidRPr="00191413" w:rsidRDefault="00785951" w:rsidP="00785951">
      <w:pPr>
        <w:pStyle w:val="Default"/>
        <w:spacing w:line="360" w:lineRule="auto"/>
        <w:ind w:right="-188" w:firstLine="720"/>
        <w:jc w:val="both"/>
        <w:rPr>
          <w:rFonts w:ascii="Times New Roman" w:hAnsi="Times New Roman"/>
          <w:lang w:val="ms"/>
        </w:rPr>
      </w:pPr>
      <w:r w:rsidRPr="00785951">
        <w:rPr>
          <w:rFonts w:ascii="Times New Roman" w:hAnsi="Times New Roman"/>
          <w:lang w:val="en"/>
        </w:rPr>
        <w:t>This research aims to identify individual and psychological factors that affect the health behaviors and attitudes of the community in Surabaya. Another objective of this research is to determine the demand for dental and oral health services among the community in Surabaya during the New Habit Adaptation era.</w:t>
      </w:r>
    </w:p>
    <w:p w14:paraId="2A9F10E4" w14:textId="77777777" w:rsidR="00CF6CFC" w:rsidRPr="00191413" w:rsidRDefault="00CF6CFC" w:rsidP="00191413">
      <w:pPr>
        <w:pStyle w:val="Default"/>
        <w:spacing w:line="360" w:lineRule="auto"/>
        <w:ind w:right="-188" w:firstLine="720"/>
        <w:jc w:val="both"/>
        <w:rPr>
          <w:rFonts w:ascii="Times New Roman" w:hAnsi="Times New Roman"/>
          <w:lang w:val="ms"/>
        </w:rPr>
      </w:pPr>
    </w:p>
    <w:p w14:paraId="74DEB904" w14:textId="5F60C4C2" w:rsidR="00660541" w:rsidRPr="00F62F61" w:rsidRDefault="00660541" w:rsidP="00F62F61">
      <w:pPr>
        <w:pStyle w:val="Footer"/>
        <w:tabs>
          <w:tab w:val="clear" w:pos="4513"/>
          <w:tab w:val="clear" w:pos="9026"/>
        </w:tabs>
        <w:spacing w:line="360" w:lineRule="auto"/>
        <w:ind w:left="284" w:right="-188"/>
        <w:jc w:val="both"/>
        <w:rPr>
          <w:rFonts w:ascii="Times New Roman" w:hAnsi="Times New Roman"/>
          <w:b/>
          <w:sz w:val="28"/>
          <w:szCs w:val="28"/>
        </w:rPr>
      </w:pPr>
      <w:r w:rsidRPr="00191413">
        <w:rPr>
          <w:rFonts w:ascii="Times New Roman" w:hAnsi="Times New Roman"/>
          <w:b/>
          <w:sz w:val="28"/>
          <w:szCs w:val="28"/>
        </w:rPr>
        <w:t>ME</w:t>
      </w:r>
      <w:r w:rsidRPr="00191413">
        <w:rPr>
          <w:rFonts w:ascii="Times New Roman" w:hAnsi="Times New Roman"/>
          <w:b/>
          <w:sz w:val="28"/>
          <w:szCs w:val="28"/>
          <w:lang w:val="en-US"/>
        </w:rPr>
        <w:t>THODS</w:t>
      </w:r>
      <w:r w:rsidR="001E5E8D" w:rsidRPr="00191413">
        <w:rPr>
          <w:rFonts w:ascii="Times New Roman" w:hAnsi="Times New Roman"/>
          <w:b/>
          <w:sz w:val="28"/>
          <w:szCs w:val="28"/>
          <w:lang w:val="en-US"/>
        </w:rPr>
        <w:t xml:space="preserve"> </w:t>
      </w:r>
    </w:p>
    <w:p w14:paraId="658CAB10" w14:textId="77777777" w:rsidR="00785951" w:rsidRPr="00785951" w:rsidRDefault="00785951" w:rsidP="00785951">
      <w:pPr>
        <w:pStyle w:val="Footer"/>
        <w:spacing w:line="360" w:lineRule="auto"/>
        <w:ind w:right="-188" w:firstLine="709"/>
        <w:rPr>
          <w:rFonts w:ascii="Times New Roman" w:hAnsi="Times New Roman"/>
          <w:sz w:val="24"/>
          <w:szCs w:val="24"/>
          <w:lang w:val="en"/>
        </w:rPr>
      </w:pPr>
    </w:p>
    <w:p w14:paraId="608B7581" w14:textId="77777777" w:rsidR="00785951" w:rsidRPr="00785951" w:rsidRDefault="00785951" w:rsidP="00B31E6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This research is research using a quantitative approach. Based on the type of research included in observational research with descriptive research analysis. The population of this research is the people who live in the city of Surabaya, both those who have used dental and oral health services and those who have not. The sample in this study were people aged 17-35 years according to the age of the majority of respondents at the time of the preliminary survey in the city of Surabaya. The sample has the following criteria:</w:t>
      </w:r>
    </w:p>
    <w:p w14:paraId="6127B6E5" w14:textId="30E58E60" w:rsidR="00785951" w:rsidRPr="00785951" w:rsidRDefault="00785951" w:rsidP="00B31E61">
      <w:pPr>
        <w:pStyle w:val="Footer"/>
        <w:numPr>
          <w:ilvl w:val="0"/>
          <w:numId w:val="37"/>
        </w:numPr>
        <w:spacing w:line="360" w:lineRule="auto"/>
        <w:ind w:left="284" w:right="-188" w:hanging="295"/>
        <w:rPr>
          <w:rFonts w:ascii="Times New Roman" w:hAnsi="Times New Roman"/>
          <w:sz w:val="24"/>
          <w:szCs w:val="24"/>
          <w:lang w:val="en"/>
        </w:rPr>
      </w:pPr>
      <w:r w:rsidRPr="00785951">
        <w:rPr>
          <w:rFonts w:ascii="Times New Roman" w:hAnsi="Times New Roman"/>
          <w:sz w:val="24"/>
          <w:szCs w:val="24"/>
          <w:lang w:val="en"/>
        </w:rPr>
        <w:t>The people of Surabaya City are at least 17 -35 years old</w:t>
      </w:r>
    </w:p>
    <w:p w14:paraId="4BA051A6" w14:textId="6414C0A8" w:rsidR="00785951" w:rsidRPr="00785951" w:rsidRDefault="00785951" w:rsidP="00B31E61">
      <w:pPr>
        <w:pStyle w:val="Footer"/>
        <w:numPr>
          <w:ilvl w:val="0"/>
          <w:numId w:val="37"/>
        </w:numPr>
        <w:spacing w:line="360" w:lineRule="auto"/>
        <w:ind w:left="284" w:right="-188" w:hanging="295"/>
        <w:rPr>
          <w:rFonts w:ascii="Times New Roman" w:hAnsi="Times New Roman"/>
          <w:sz w:val="24"/>
          <w:szCs w:val="24"/>
          <w:lang w:val="en"/>
        </w:rPr>
      </w:pPr>
      <w:r w:rsidRPr="00785951">
        <w:rPr>
          <w:rFonts w:ascii="Times New Roman" w:hAnsi="Times New Roman"/>
          <w:sz w:val="24"/>
          <w:szCs w:val="24"/>
          <w:lang w:val="en"/>
        </w:rPr>
        <w:t>Willing to be a respondent in this study</w:t>
      </w:r>
    </w:p>
    <w:p w14:paraId="60691AB4" w14:textId="0B2FE8AB" w:rsidR="00785951" w:rsidRPr="00785951" w:rsidRDefault="00785951" w:rsidP="00B31E61">
      <w:pPr>
        <w:pStyle w:val="Footer"/>
        <w:numPr>
          <w:ilvl w:val="0"/>
          <w:numId w:val="37"/>
        </w:numPr>
        <w:spacing w:line="360" w:lineRule="auto"/>
        <w:ind w:left="284" w:right="-188" w:hanging="295"/>
        <w:rPr>
          <w:rFonts w:ascii="Times New Roman" w:hAnsi="Times New Roman"/>
          <w:i/>
          <w:sz w:val="24"/>
          <w:szCs w:val="24"/>
          <w:lang w:val="en"/>
        </w:rPr>
      </w:pPr>
      <w:r w:rsidRPr="00785951">
        <w:rPr>
          <w:rFonts w:ascii="Times New Roman" w:hAnsi="Times New Roman"/>
          <w:sz w:val="24"/>
          <w:szCs w:val="24"/>
          <w:lang w:val="en"/>
        </w:rPr>
        <w:t>Able to access and run google form</w:t>
      </w:r>
    </w:p>
    <w:p w14:paraId="3B325D95" w14:textId="77777777" w:rsidR="00785951" w:rsidRPr="00785951" w:rsidRDefault="00785951" w:rsidP="00B31E6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b/>
          <w:sz w:val="24"/>
          <w:szCs w:val="24"/>
          <w:lang w:val="en"/>
        </w:rPr>
        <w:tab/>
      </w:r>
      <w:r w:rsidRPr="00785951">
        <w:rPr>
          <w:rFonts w:ascii="Times New Roman" w:hAnsi="Times New Roman"/>
          <w:sz w:val="24"/>
          <w:szCs w:val="24"/>
          <w:lang w:val="en"/>
        </w:rPr>
        <w:t xml:space="preserve">The sampling method used is </w:t>
      </w:r>
      <w:proofErr w:type="gramStart"/>
      <w:r w:rsidRPr="00785951">
        <w:rPr>
          <w:rFonts w:ascii="Times New Roman" w:hAnsi="Times New Roman"/>
          <w:sz w:val="24"/>
          <w:szCs w:val="24"/>
          <w:lang w:val="en"/>
        </w:rPr>
        <w:t>Non Random</w:t>
      </w:r>
      <w:proofErr w:type="gramEnd"/>
      <w:r w:rsidRPr="00785951">
        <w:rPr>
          <w:rFonts w:ascii="Times New Roman" w:hAnsi="Times New Roman"/>
          <w:sz w:val="24"/>
          <w:szCs w:val="24"/>
          <w:lang w:val="en"/>
        </w:rPr>
        <w:t xml:space="preserve"> Sampling. The type of technique used is Incidental Sampling, where this sampling is based on coincidence, that is, anyone who coincidentally/accidentally meets the researcher can be used as a sample, if it is deemed that the person met by chance is suitable as a data source. The basis for determining the sample size is used data on the number of people residing in the Surabaya City area, then this data is used as an estimate of the population size to determine the sample size. From data from the Surabaya City Population and Civil Registry Office, it was found that the number of people in the Surabaya City area in January 2019 was around 3,095,026 people in 31 sub-districts, but the population aged </w:t>
      </w:r>
      <w:r w:rsidRPr="00785951">
        <w:rPr>
          <w:rFonts w:ascii="Times New Roman" w:hAnsi="Times New Roman"/>
          <w:sz w:val="24"/>
          <w:szCs w:val="24"/>
          <w:lang w:val="en"/>
        </w:rPr>
        <w:lastRenderedPageBreak/>
        <w:t>17-35 years is unknown. The sample size to be taken is determined based on Cochran calculations (</w:t>
      </w:r>
      <w:proofErr w:type="spellStart"/>
      <w:r w:rsidRPr="00785951">
        <w:rPr>
          <w:rFonts w:ascii="Times New Roman" w:hAnsi="Times New Roman"/>
          <w:sz w:val="24"/>
          <w:szCs w:val="24"/>
          <w:lang w:val="en"/>
        </w:rPr>
        <w:t>Sugiyono</w:t>
      </w:r>
      <w:proofErr w:type="spellEnd"/>
      <w:r w:rsidRPr="00785951">
        <w:rPr>
          <w:rFonts w:ascii="Times New Roman" w:hAnsi="Times New Roman"/>
          <w:sz w:val="24"/>
          <w:szCs w:val="24"/>
          <w:lang w:val="en"/>
        </w:rPr>
        <w:t>, 2019), namely:</w:t>
      </w:r>
    </w:p>
    <w:p w14:paraId="163CF014" w14:textId="0EF249F5" w:rsidR="00785951" w:rsidRPr="00785951" w:rsidRDefault="00785951" w:rsidP="00785951">
      <w:pPr>
        <w:pStyle w:val="Footer"/>
        <w:spacing w:line="360" w:lineRule="auto"/>
        <w:ind w:right="-188" w:firstLine="709"/>
        <w:jc w:val="both"/>
        <w:rPr>
          <w:rFonts w:ascii="Times New Roman" w:hAnsi="Times New Roman"/>
          <w:sz w:val="24"/>
          <w:szCs w:val="24"/>
          <w:lang w:val="pt-BR"/>
        </w:rPr>
      </w:pPr>
      <w:r w:rsidRPr="00785951">
        <w:rPr>
          <w:rFonts w:ascii="Times New Roman" w:hAnsi="Times New Roman"/>
          <w:sz w:val="24"/>
          <w:szCs w:val="24"/>
          <w:lang w:val="pt-BR"/>
        </w:rPr>
        <w:t xml:space="preserve">N = </w:t>
      </w:r>
      <m:oMath>
        <m:f>
          <m:fPr>
            <m:ctrlPr>
              <w:rPr>
                <w:rFonts w:ascii="Cambria Math" w:hAnsi="Cambria Math"/>
                <w:sz w:val="24"/>
                <w:szCs w:val="24"/>
                <w:lang w:val="en"/>
              </w:rPr>
            </m:ctrlPr>
          </m:fPr>
          <m:num>
            <m:sSup>
              <m:sSupPr>
                <m:ctrlPr>
                  <w:rPr>
                    <w:rFonts w:ascii="Cambria Math" w:hAnsi="Cambria Math"/>
                    <w:sz w:val="24"/>
                    <w:szCs w:val="24"/>
                    <w:lang w:val="en"/>
                  </w:rPr>
                </m:ctrlPr>
              </m:sSupPr>
              <m:e>
                <m:r>
                  <w:rPr>
                    <w:rFonts w:ascii="Cambria Math" w:hAnsi="Cambria Math"/>
                    <w:sz w:val="24"/>
                    <w:szCs w:val="24"/>
                    <w:lang w:val="en"/>
                  </w:rPr>
                  <m:t>Wit</m:t>
                </m:r>
                <m:r>
                  <w:rPr>
                    <w:rFonts w:ascii="Cambria Math" w:hAnsi="Cambria Math"/>
                    <w:sz w:val="24"/>
                    <w:szCs w:val="24"/>
                    <w:lang w:val="pt-BR"/>
                  </w:rPr>
                  <m:t>h</m:t>
                </m:r>
              </m:e>
              <m:sup>
                <m:r>
                  <w:rPr>
                    <w:rFonts w:ascii="Cambria Math" w:hAnsi="Cambria Math"/>
                    <w:sz w:val="24"/>
                    <w:szCs w:val="24"/>
                    <w:lang w:val="pt-BR"/>
                  </w:rPr>
                  <m:t>2</m:t>
                </m:r>
              </m:sup>
            </m:sSup>
            <m:r>
              <w:rPr>
                <w:rFonts w:ascii="Cambria Math" w:hAnsi="Cambria Math"/>
                <w:sz w:val="24"/>
                <w:szCs w:val="24"/>
                <w:lang w:val="en"/>
              </w:rPr>
              <m:t>pq</m:t>
            </m:r>
          </m:num>
          <m:den>
            <m:sSup>
              <m:sSupPr>
                <m:ctrlPr>
                  <w:rPr>
                    <w:rFonts w:ascii="Cambria Math" w:hAnsi="Cambria Math"/>
                    <w:sz w:val="24"/>
                    <w:szCs w:val="24"/>
                    <w:lang w:val="en"/>
                  </w:rPr>
                </m:ctrlPr>
              </m:sSupPr>
              <m:e>
                <m:r>
                  <w:rPr>
                    <w:rFonts w:ascii="Cambria Math" w:hAnsi="Cambria Math"/>
                    <w:sz w:val="24"/>
                    <w:szCs w:val="24"/>
                    <w:lang w:val="en"/>
                  </w:rPr>
                  <m:t>It</m:t>
                </m:r>
                <m:r>
                  <w:rPr>
                    <w:rFonts w:ascii="Cambria Math" w:hAnsi="Cambria Math"/>
                    <w:sz w:val="24"/>
                    <w:szCs w:val="24"/>
                    <w:lang w:val="pt-BR"/>
                  </w:rPr>
                  <m:t xml:space="preserve"> </m:t>
                </m:r>
                <m:r>
                  <w:rPr>
                    <w:rFonts w:ascii="Cambria Math" w:hAnsi="Cambria Math"/>
                    <w:sz w:val="24"/>
                    <w:szCs w:val="24"/>
                    <w:lang w:val="en"/>
                  </w:rPr>
                  <m:t>is</m:t>
                </m:r>
              </m:e>
              <m:sup>
                <m:r>
                  <w:rPr>
                    <w:rFonts w:ascii="Cambria Math" w:hAnsi="Cambria Math"/>
                    <w:sz w:val="24"/>
                    <w:szCs w:val="24"/>
                    <w:lang w:val="pt-BR"/>
                  </w:rPr>
                  <m:t>2</m:t>
                </m:r>
              </m:sup>
            </m:sSup>
          </m:den>
        </m:f>
      </m:oMath>
    </w:p>
    <w:p w14:paraId="3AD2E5AA" w14:textId="77777777" w:rsidR="00785951" w:rsidRPr="00785951" w:rsidRDefault="00785951" w:rsidP="0078595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Information:</w:t>
      </w:r>
    </w:p>
    <w:p w14:paraId="47C17FA7" w14:textId="77777777" w:rsidR="00785951" w:rsidRPr="00785951" w:rsidRDefault="00785951" w:rsidP="0078595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N = Number of samples required</w:t>
      </w:r>
    </w:p>
    <w:p w14:paraId="654AFBCA" w14:textId="77777777" w:rsidR="00785951" w:rsidRPr="00785951" w:rsidRDefault="00785951" w:rsidP="0078595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Z = Price in the normal curve for a deviation of 5 %, with a value of 1.96</w:t>
      </w:r>
    </w:p>
    <w:p w14:paraId="08AA5139" w14:textId="77777777" w:rsidR="00785951" w:rsidRPr="00785951" w:rsidRDefault="00785951" w:rsidP="0078595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P = 50% chance of being correct = 0.5</w:t>
      </w:r>
    </w:p>
    <w:p w14:paraId="08FAAD36" w14:textId="77777777" w:rsidR="00785951" w:rsidRPr="00785951" w:rsidRDefault="00785951" w:rsidP="0078595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q = 50% chance of being wrong = 0.5</w:t>
      </w:r>
    </w:p>
    <w:p w14:paraId="13D39842" w14:textId="77777777" w:rsidR="00785951" w:rsidRPr="00785951" w:rsidRDefault="00785951" w:rsidP="0078595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e = Sampling error, usually 5%</w:t>
      </w:r>
    </w:p>
    <w:p w14:paraId="3784D2D3" w14:textId="2F95CD0F" w:rsidR="00785951" w:rsidRPr="00785951" w:rsidRDefault="00785951" w:rsidP="00785951">
      <w:pPr>
        <w:pStyle w:val="Footer"/>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 xml:space="preserve">N = </w:t>
      </w:r>
      <m:oMath>
        <m:f>
          <m:fPr>
            <m:ctrlPr>
              <w:rPr>
                <w:rFonts w:ascii="Cambria Math" w:hAnsi="Cambria Math"/>
                <w:sz w:val="24"/>
                <w:szCs w:val="24"/>
                <w:lang w:val="en"/>
              </w:rPr>
            </m:ctrlPr>
          </m:fPr>
          <m:num>
            <m:sSup>
              <m:sSupPr>
                <m:ctrlPr>
                  <w:rPr>
                    <w:rFonts w:ascii="Cambria Math" w:hAnsi="Cambria Math"/>
                    <w:sz w:val="24"/>
                    <w:szCs w:val="24"/>
                    <w:lang w:val="en"/>
                  </w:rPr>
                </m:ctrlPr>
              </m:sSupPr>
              <m:e>
                <m:d>
                  <m:dPr>
                    <m:ctrlPr>
                      <w:rPr>
                        <w:rFonts w:ascii="Cambria Math" w:hAnsi="Cambria Math"/>
                        <w:sz w:val="24"/>
                        <w:szCs w:val="24"/>
                        <w:lang w:val="en"/>
                      </w:rPr>
                    </m:ctrlPr>
                  </m:dPr>
                  <m:e>
                    <m:r>
                      <w:rPr>
                        <w:rFonts w:ascii="Cambria Math" w:hAnsi="Cambria Math"/>
                        <w:sz w:val="24"/>
                        <w:szCs w:val="24"/>
                        <w:lang w:val="en"/>
                      </w:rPr>
                      <m:t>1,96</m:t>
                    </m:r>
                  </m:e>
                </m:d>
              </m:e>
              <m:sup>
                <m:r>
                  <w:rPr>
                    <w:rFonts w:ascii="Cambria Math" w:hAnsi="Cambria Math"/>
                    <w:sz w:val="24"/>
                    <w:szCs w:val="24"/>
                    <w:lang w:val="en"/>
                  </w:rPr>
                  <m:t>2</m:t>
                </m:r>
              </m:sup>
            </m:sSup>
            <m:r>
              <w:rPr>
                <w:rFonts w:ascii="Cambria Math" w:hAnsi="Cambria Math"/>
                <w:sz w:val="24"/>
                <w:szCs w:val="24"/>
                <w:lang w:val="en"/>
              </w:rPr>
              <m:t>.</m:t>
            </m:r>
            <m:d>
              <m:dPr>
                <m:ctrlPr>
                  <w:rPr>
                    <w:rFonts w:ascii="Cambria Math" w:hAnsi="Cambria Math"/>
                    <w:sz w:val="24"/>
                    <w:szCs w:val="24"/>
                    <w:lang w:val="en"/>
                  </w:rPr>
                </m:ctrlPr>
              </m:dPr>
              <m:e>
                <m:r>
                  <w:rPr>
                    <w:rFonts w:ascii="Cambria Math" w:hAnsi="Cambria Math"/>
                    <w:sz w:val="24"/>
                    <w:szCs w:val="24"/>
                    <w:lang w:val="en"/>
                  </w:rPr>
                  <m:t>0,5</m:t>
                </m:r>
              </m:e>
            </m:d>
            <m:r>
              <w:rPr>
                <w:rFonts w:ascii="Cambria Math" w:hAnsi="Cambria Math"/>
                <w:sz w:val="24"/>
                <w:szCs w:val="24"/>
                <w:lang w:val="en"/>
              </w:rPr>
              <m:t>.(0,5)</m:t>
            </m:r>
          </m:num>
          <m:den>
            <m:sSup>
              <m:sSupPr>
                <m:ctrlPr>
                  <w:rPr>
                    <w:rFonts w:ascii="Cambria Math" w:hAnsi="Cambria Math"/>
                    <w:sz w:val="24"/>
                    <w:szCs w:val="24"/>
                    <w:lang w:val="en"/>
                  </w:rPr>
                </m:ctrlPr>
              </m:sSupPr>
              <m:e>
                <m:r>
                  <w:rPr>
                    <w:rFonts w:ascii="Cambria Math" w:hAnsi="Cambria Math"/>
                    <w:sz w:val="24"/>
                    <w:szCs w:val="24"/>
                    <w:lang w:val="en"/>
                  </w:rPr>
                  <m:t>(0,5)</m:t>
                </m:r>
              </m:e>
              <m:sup>
                <m:r>
                  <w:rPr>
                    <w:rFonts w:ascii="Cambria Math" w:hAnsi="Cambria Math"/>
                    <w:sz w:val="24"/>
                    <w:szCs w:val="24"/>
                    <w:lang w:val="en"/>
                  </w:rPr>
                  <m:t>2</m:t>
                </m:r>
              </m:sup>
            </m:sSup>
          </m:den>
        </m:f>
      </m:oMath>
    </w:p>
    <w:p w14:paraId="7D98C0FD" w14:textId="77777777" w:rsidR="00785951" w:rsidRPr="00785951" w:rsidRDefault="00785951" w:rsidP="00785951">
      <w:pPr>
        <w:pStyle w:val="Footer"/>
        <w:spacing w:line="360" w:lineRule="auto"/>
        <w:ind w:right="-188" w:firstLine="709"/>
        <w:rPr>
          <w:rFonts w:ascii="Times New Roman" w:hAnsi="Times New Roman"/>
          <w:sz w:val="24"/>
          <w:szCs w:val="24"/>
          <w:lang w:val="en"/>
        </w:rPr>
      </w:pPr>
      <w:r w:rsidRPr="00785951">
        <w:rPr>
          <w:rFonts w:ascii="Times New Roman" w:hAnsi="Times New Roman"/>
          <w:sz w:val="24"/>
          <w:szCs w:val="24"/>
          <w:lang w:val="en"/>
        </w:rPr>
        <w:t>N = 385</w:t>
      </w:r>
    </w:p>
    <w:p w14:paraId="0B172658" w14:textId="5B8A6484" w:rsidR="00660541" w:rsidRPr="00191413" w:rsidRDefault="00785951" w:rsidP="00785951">
      <w:pPr>
        <w:pStyle w:val="Footer"/>
        <w:tabs>
          <w:tab w:val="clear" w:pos="4513"/>
          <w:tab w:val="clear" w:pos="9026"/>
        </w:tabs>
        <w:spacing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The instrument used in this study was a questionnaire sheet which was distributed online to the people of Surabaya City with the criteria of being more than or equal to 17-35 years old and originally domiciled in Surabaya City. The instrument contains individual respondent factors, psychological factors, and felt</w:t>
      </w:r>
      <w:r w:rsidRPr="00785951">
        <w:rPr>
          <w:rFonts w:ascii="Times New Roman" w:hAnsi="Times New Roman"/>
          <w:i/>
          <w:sz w:val="24"/>
          <w:szCs w:val="24"/>
          <w:lang w:val="en"/>
        </w:rPr>
        <w:t xml:space="preserve"> need</w:t>
      </w:r>
      <w:r w:rsidRPr="00785951">
        <w:rPr>
          <w:rFonts w:ascii="Times New Roman" w:hAnsi="Times New Roman"/>
          <w:sz w:val="24"/>
          <w:szCs w:val="24"/>
          <w:lang w:val="en"/>
        </w:rPr>
        <w:t xml:space="preserve">. The research instrument was made based on several references such as the 2018 </w:t>
      </w:r>
      <w:proofErr w:type="spellStart"/>
      <w:r w:rsidRPr="00785951">
        <w:rPr>
          <w:rFonts w:ascii="Times New Roman" w:hAnsi="Times New Roman"/>
          <w:sz w:val="24"/>
          <w:szCs w:val="24"/>
          <w:lang w:val="en"/>
        </w:rPr>
        <w:t>Riskesdas</w:t>
      </w:r>
      <w:proofErr w:type="spellEnd"/>
      <w:r w:rsidRPr="00785951">
        <w:rPr>
          <w:rFonts w:ascii="Times New Roman" w:hAnsi="Times New Roman"/>
          <w:sz w:val="24"/>
          <w:szCs w:val="24"/>
          <w:lang w:val="en"/>
        </w:rPr>
        <w:t xml:space="preserve"> questionnaire, new normal era dentist guidelines or New Habit Adaptation (IMR), previous research</w:t>
      </w:r>
      <w:r w:rsidR="00B31E61" w:rsidRPr="00B31E61">
        <w:rPr>
          <w:rFonts w:asciiTheme="majorBidi" w:hAnsiTheme="majorBidi" w:cstheme="majorBidi"/>
          <w:bCs/>
          <w:color w:val="000000"/>
          <w:sz w:val="24"/>
          <w:szCs w:val="24"/>
        </w:rPr>
        <w:t xml:space="preserve"> </w:t>
      </w:r>
      <w:sdt>
        <w:sdtPr>
          <w:rPr>
            <w:rFonts w:asciiTheme="majorBidi" w:hAnsiTheme="majorBidi" w:cstheme="majorBidi"/>
            <w:bCs/>
            <w:color w:val="000000"/>
            <w:sz w:val="24"/>
            <w:szCs w:val="24"/>
          </w:rPr>
          <w:tag w:val="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"/>
          <w:id w:val="955832447"/>
          <w:placeholder>
            <w:docPart w:val="8ED676F64F22480080E25B1ADFD1F894"/>
          </w:placeholder>
        </w:sdtPr>
        <w:sdtContent>
          <w:r w:rsidR="00804778" w:rsidRPr="00804778">
            <w:rPr>
              <w:rFonts w:asciiTheme="majorBidi" w:hAnsiTheme="majorBidi" w:cstheme="majorBidi"/>
              <w:bCs/>
              <w:color w:val="000000"/>
              <w:sz w:val="24"/>
              <w:szCs w:val="24"/>
            </w:rPr>
            <w:t>(Kumar Mallineni et al., 2021; Magennis et al., 2022; Monro, 2022; Van Der Linden et al., 2023)</w:t>
          </w:r>
        </w:sdtContent>
      </w:sdt>
      <w:r w:rsidRPr="00785951">
        <w:rPr>
          <w:rFonts w:ascii="Times New Roman" w:hAnsi="Times New Roman"/>
          <w:sz w:val="24"/>
          <w:szCs w:val="24"/>
          <w:lang w:val="en"/>
        </w:rPr>
        <w:t>, and research related to dental and oral health services during the Covid-19 pandemic</w:t>
      </w:r>
      <w:r w:rsidR="00B31E61" w:rsidRPr="00B31E61">
        <w:rPr>
          <w:rFonts w:asciiTheme="majorBidi" w:hAnsiTheme="majorBidi" w:cstheme="majorBidi"/>
          <w:bCs/>
          <w:color w:val="000000"/>
          <w:sz w:val="24"/>
          <w:szCs w:val="24"/>
        </w:rPr>
        <w:t xml:space="preserve"> </w:t>
      </w:r>
      <w:sdt>
        <w:sdtPr>
          <w:rPr>
            <w:rFonts w:asciiTheme="majorBidi" w:hAnsiTheme="majorBidi" w:cstheme="majorBidi"/>
            <w:bCs/>
            <w:color w:val="000000"/>
            <w:sz w:val="24"/>
            <w:szCs w:val="24"/>
          </w:rPr>
          <w:tag w:val="MENDELEY_CITATION_v3_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"/>
          <w:id w:val="1547641589"/>
          <w:placeholder>
            <w:docPart w:val="D534176925DB4AD1B88C009DBD3AE9DE"/>
          </w:placeholder>
        </w:sdtPr>
        <w:sdtContent>
          <w:r w:rsidR="00804778" w:rsidRPr="00804778">
            <w:rPr>
              <w:rFonts w:asciiTheme="majorBidi" w:hAnsiTheme="majorBidi" w:cstheme="majorBidi"/>
              <w:bCs/>
              <w:color w:val="000000"/>
              <w:sz w:val="24"/>
              <w:szCs w:val="24"/>
            </w:rPr>
            <w:t>(Aden et al., 2022; Schwendicke et al., 2020)</w:t>
          </w:r>
        </w:sdtContent>
      </w:sdt>
      <w:r w:rsidRPr="00785951">
        <w:rPr>
          <w:rFonts w:ascii="Times New Roman" w:hAnsi="Times New Roman"/>
          <w:sz w:val="24"/>
          <w:szCs w:val="24"/>
          <w:lang w:val="en"/>
        </w:rPr>
        <w:t>. Before the questionnaires were distributed, validity and reliability tests were carried out on 20 respondents who had almost the same characteristics as the research respondents. Validity and reliability tests were carried out in order to reduce bias in research. Statements on the questionnaire that did not pass the validity and reliability tests were immediately removed from the questionnaire.</w:t>
      </w:r>
      <w:r w:rsidR="0040520B" w:rsidRPr="0040520B">
        <w:rPr>
          <w:rFonts w:ascii="Times New Roman" w:hAnsi="Times New Roman"/>
          <w:sz w:val="24"/>
          <w:szCs w:val="24"/>
          <w:lang w:val="en"/>
        </w:rPr>
        <w:t xml:space="preserve">  </w:t>
      </w:r>
    </w:p>
    <w:p w14:paraId="18A521DB" w14:textId="77777777" w:rsidR="00CF6CFC" w:rsidRPr="00191413" w:rsidRDefault="00CF6CFC" w:rsidP="00191413">
      <w:pPr>
        <w:pStyle w:val="Footer"/>
        <w:tabs>
          <w:tab w:val="clear" w:pos="4513"/>
          <w:tab w:val="clear" w:pos="9026"/>
        </w:tabs>
        <w:spacing w:line="360" w:lineRule="auto"/>
        <w:ind w:right="-188"/>
        <w:jc w:val="both"/>
        <w:rPr>
          <w:rFonts w:ascii="Times New Roman" w:hAnsi="Times New Roman"/>
          <w:b/>
          <w:sz w:val="28"/>
          <w:szCs w:val="28"/>
          <w:lang w:val="en-US"/>
        </w:rPr>
      </w:pPr>
    </w:p>
    <w:p w14:paraId="1226BE2F" w14:textId="17424016" w:rsidR="00660541" w:rsidRPr="00191413" w:rsidRDefault="00660541" w:rsidP="00191413">
      <w:pPr>
        <w:pStyle w:val="Footer"/>
        <w:tabs>
          <w:tab w:val="clear" w:pos="4513"/>
          <w:tab w:val="clear" w:pos="9026"/>
        </w:tabs>
        <w:spacing w:line="360" w:lineRule="auto"/>
        <w:ind w:right="-188" w:firstLine="284"/>
        <w:jc w:val="both"/>
        <w:rPr>
          <w:rFonts w:ascii="Times New Roman" w:hAnsi="Times New Roman"/>
          <w:b/>
          <w:color w:val="000000"/>
          <w:sz w:val="24"/>
          <w:szCs w:val="24"/>
          <w:lang w:val="en-US"/>
        </w:rPr>
      </w:pPr>
      <w:r w:rsidRPr="00191413">
        <w:rPr>
          <w:rFonts w:ascii="Times New Roman" w:hAnsi="Times New Roman"/>
          <w:b/>
          <w:sz w:val="28"/>
          <w:szCs w:val="28"/>
          <w:lang w:val="en-US"/>
        </w:rPr>
        <w:t>RESULTS</w:t>
      </w:r>
      <w:r w:rsidR="001E5E8D" w:rsidRPr="00191413">
        <w:rPr>
          <w:rFonts w:ascii="Times New Roman" w:hAnsi="Times New Roman"/>
          <w:b/>
          <w:sz w:val="28"/>
          <w:szCs w:val="28"/>
          <w:lang w:val="en-US"/>
        </w:rPr>
        <w:t xml:space="preserve"> </w:t>
      </w:r>
    </w:p>
    <w:p w14:paraId="1953188E" w14:textId="77777777" w:rsidR="00785951" w:rsidRPr="00785951" w:rsidRDefault="00785951" w:rsidP="00785951">
      <w:pPr>
        <w:spacing w:after="0" w:line="360" w:lineRule="auto"/>
        <w:ind w:right="-188"/>
        <w:jc w:val="both"/>
        <w:rPr>
          <w:rFonts w:ascii="Times New Roman" w:eastAsia="Times New Roman" w:hAnsi="Times New Roman"/>
          <w:b/>
          <w:i/>
          <w:sz w:val="24"/>
          <w:szCs w:val="24"/>
          <w:lang w:val="en"/>
        </w:rPr>
      </w:pPr>
      <w:r w:rsidRPr="00785951">
        <w:rPr>
          <w:rFonts w:ascii="Times New Roman" w:eastAsia="Times New Roman" w:hAnsi="Times New Roman"/>
          <w:b/>
          <w:sz w:val="24"/>
          <w:szCs w:val="24"/>
          <w:lang w:val="en"/>
        </w:rPr>
        <w:t xml:space="preserve">Cross Tabulation of Community Factors </w:t>
      </w:r>
      <w:proofErr w:type="spellStart"/>
      <w:r w:rsidRPr="00785951">
        <w:rPr>
          <w:rFonts w:ascii="Times New Roman" w:eastAsia="Times New Roman" w:hAnsi="Times New Roman"/>
          <w:b/>
          <w:sz w:val="24"/>
          <w:szCs w:val="24"/>
          <w:lang w:val="en"/>
        </w:rPr>
        <w:t>with</w:t>
      </w:r>
      <w:r w:rsidRPr="00785951">
        <w:rPr>
          <w:rFonts w:ascii="Times New Roman" w:eastAsia="Times New Roman" w:hAnsi="Times New Roman"/>
          <w:b/>
          <w:i/>
          <w:sz w:val="24"/>
          <w:szCs w:val="24"/>
          <w:lang w:val="en"/>
        </w:rPr>
        <w:t>Demand</w:t>
      </w:r>
      <w:proofErr w:type="spellEnd"/>
      <w:r w:rsidRPr="00785951">
        <w:rPr>
          <w:rFonts w:ascii="Times New Roman" w:eastAsia="Times New Roman" w:hAnsi="Times New Roman"/>
          <w:b/>
          <w:sz w:val="24"/>
          <w:szCs w:val="24"/>
          <w:lang w:val="en"/>
        </w:rPr>
        <w:t xml:space="preserve"> Dental and Oral Health Services in the </w:t>
      </w:r>
      <w:proofErr w:type="spellStart"/>
      <w:r w:rsidRPr="00785951">
        <w:rPr>
          <w:rFonts w:ascii="Times New Roman" w:eastAsia="Times New Roman" w:hAnsi="Times New Roman"/>
          <w:b/>
          <w:sz w:val="24"/>
          <w:szCs w:val="24"/>
          <w:lang w:val="en"/>
        </w:rPr>
        <w:t>Era</w:t>
      </w:r>
      <w:r w:rsidRPr="00785951">
        <w:rPr>
          <w:rFonts w:ascii="Times New Roman" w:eastAsia="Times New Roman" w:hAnsi="Times New Roman"/>
          <w:b/>
          <w:i/>
          <w:sz w:val="24"/>
          <w:szCs w:val="24"/>
          <w:lang w:val="en"/>
        </w:rPr>
        <w:t>New</w:t>
      </w:r>
      <w:proofErr w:type="spellEnd"/>
      <w:r w:rsidRPr="00785951">
        <w:rPr>
          <w:rFonts w:ascii="Times New Roman" w:eastAsia="Times New Roman" w:hAnsi="Times New Roman"/>
          <w:b/>
          <w:i/>
          <w:sz w:val="24"/>
          <w:szCs w:val="24"/>
          <w:lang w:val="en"/>
        </w:rPr>
        <w:t xml:space="preserve"> Normal</w:t>
      </w:r>
    </w:p>
    <w:p w14:paraId="23E1CDF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Community factors that will be cross-tabulated in this study are individual factors and psychological factors in the community in Surabaya.</w:t>
      </w:r>
    </w:p>
    <w:p w14:paraId="28A7300F" w14:textId="77777777" w:rsidR="00785951" w:rsidRPr="00785951" w:rsidRDefault="00785951" w:rsidP="00785951">
      <w:pPr>
        <w:spacing w:after="0" w:line="360" w:lineRule="auto"/>
        <w:ind w:right="-188"/>
        <w:jc w:val="both"/>
        <w:rPr>
          <w:rFonts w:ascii="Times New Roman" w:eastAsia="Times New Roman" w:hAnsi="Times New Roman"/>
          <w:b/>
          <w:sz w:val="24"/>
          <w:szCs w:val="24"/>
          <w:lang w:val="en"/>
        </w:rPr>
      </w:pPr>
    </w:p>
    <w:p w14:paraId="30EB7330" w14:textId="77777777" w:rsidR="00785951" w:rsidRPr="00785951" w:rsidRDefault="00785951" w:rsidP="00785951">
      <w:pPr>
        <w:spacing w:after="0" w:line="360" w:lineRule="auto"/>
        <w:ind w:right="-188"/>
        <w:jc w:val="both"/>
        <w:rPr>
          <w:rFonts w:ascii="Times New Roman" w:eastAsia="Times New Roman" w:hAnsi="Times New Roman"/>
          <w:b/>
          <w:sz w:val="24"/>
          <w:szCs w:val="24"/>
          <w:lang w:val="en"/>
        </w:rPr>
      </w:pPr>
      <w:r w:rsidRPr="00785951">
        <w:rPr>
          <w:rFonts w:ascii="Times New Roman" w:eastAsia="Times New Roman" w:hAnsi="Times New Roman"/>
          <w:b/>
          <w:sz w:val="24"/>
          <w:szCs w:val="24"/>
          <w:lang w:val="en"/>
        </w:rPr>
        <w:t>Age</w:t>
      </w:r>
    </w:p>
    <w:p w14:paraId="53AEB3B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lastRenderedPageBreak/>
        <w:t xml:space="preserve">The age of the respondent is the length of life of the respondent which is calculated from the date of birth to the date the research was carried out. Table 1 shows the results of Respondents Age Cross Tabulation </w:t>
      </w:r>
      <w:proofErr w:type="spellStart"/>
      <w:r w:rsidRPr="00785951">
        <w:rPr>
          <w:rFonts w:ascii="Times New Roman" w:eastAsia="Times New Roman" w:hAnsi="Times New Roman"/>
          <w:sz w:val="24"/>
          <w:szCs w:val="24"/>
          <w:lang w:val="en"/>
        </w:rPr>
        <w:t>with</w:t>
      </w:r>
      <w:r w:rsidRPr="00785951">
        <w:rPr>
          <w:rFonts w:ascii="Times New Roman" w:eastAsia="Times New Roman" w:hAnsi="Times New Roman"/>
          <w:i/>
          <w:sz w:val="24"/>
          <w:szCs w:val="24"/>
          <w:lang w:val="en"/>
        </w:rPr>
        <w:t>Demand</w:t>
      </w:r>
      <w:proofErr w:type="spellEnd"/>
      <w:r w:rsidRPr="00785951">
        <w:rPr>
          <w:rFonts w:ascii="Times New Roman" w:eastAsia="Times New Roman" w:hAnsi="Times New Roman"/>
          <w:sz w:val="24"/>
          <w:szCs w:val="24"/>
          <w:lang w:val="en"/>
        </w:rPr>
        <w:t xml:space="preserve"> Dental and Oral Health Services.</w:t>
      </w:r>
    </w:p>
    <w:p w14:paraId="7030F43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21164E3B" w14:textId="77777777" w:rsidR="00785951" w:rsidRPr="00785951" w:rsidRDefault="00785951" w:rsidP="00785951">
      <w:pPr>
        <w:spacing w:after="0" w:line="360" w:lineRule="auto"/>
        <w:ind w:right="-188"/>
        <w:jc w:val="both"/>
        <w:rPr>
          <w:rFonts w:ascii="Times New Roman" w:eastAsia="Times New Roman" w:hAnsi="Times New Roman"/>
          <w:b/>
          <w:bCs/>
          <w:sz w:val="24"/>
          <w:szCs w:val="24"/>
          <w:lang w:val="en"/>
        </w:rPr>
      </w:pPr>
      <w:bookmarkStart w:id="1" w:name="_gjdgxs" w:colFirst="0" w:colLast="0"/>
      <w:bookmarkEnd w:id="1"/>
      <w:r w:rsidRPr="00785951">
        <w:rPr>
          <w:rFonts w:ascii="Times New Roman" w:eastAsia="Times New Roman" w:hAnsi="Times New Roman"/>
          <w:b/>
          <w:bCs/>
          <w:sz w:val="24"/>
          <w:szCs w:val="24"/>
          <w:lang w:val="en"/>
        </w:rPr>
        <w:t>Table 1. Cross tabulation of respondent's age with demand Dental and Oral Health Services in the New Habit Adaptation (IMR) Era in the City of Surabaya in 2021</w:t>
      </w:r>
    </w:p>
    <w:p w14:paraId="6FC3FC5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1916"/>
        <w:gridCol w:w="1269"/>
        <w:gridCol w:w="1269"/>
        <w:gridCol w:w="1099"/>
        <w:gridCol w:w="1110"/>
        <w:gridCol w:w="1110"/>
        <w:gridCol w:w="1267"/>
      </w:tblGrid>
      <w:tr w:rsidR="00785951" w:rsidRPr="00785951" w14:paraId="125094FA" w14:textId="77777777" w:rsidTr="00B31E61">
        <w:trPr>
          <w:cantSplit/>
          <w:tblHeader/>
        </w:trPr>
        <w:tc>
          <w:tcPr>
            <w:tcW w:w="1059" w:type="pct"/>
            <w:vMerge w:val="restart"/>
            <w:tcBorders>
              <w:top w:val="single" w:sz="4" w:space="0" w:color="000000"/>
              <w:left w:val="single" w:sz="4" w:space="0" w:color="000000"/>
              <w:right w:val="single" w:sz="4" w:space="0" w:color="000000"/>
            </w:tcBorders>
            <w:shd w:val="clear" w:color="auto" w:fill="auto"/>
            <w:vAlign w:val="center"/>
          </w:tcPr>
          <w:p w14:paraId="4CB42CF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Age</w:t>
            </w:r>
          </w:p>
        </w:tc>
        <w:tc>
          <w:tcPr>
            <w:tcW w:w="2626"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2E8CCC" w14:textId="77777777" w:rsidR="00785951" w:rsidRPr="00785951" w:rsidRDefault="00785951" w:rsidP="00B31E61">
            <w:pPr>
              <w:spacing w:after="0" w:line="360" w:lineRule="auto"/>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Request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in the Last 6 Months</w:t>
            </w:r>
          </w:p>
        </w:tc>
        <w:tc>
          <w:tcPr>
            <w:tcW w:w="1316" w:type="pct"/>
            <w:gridSpan w:val="2"/>
            <w:vMerge w:val="restart"/>
            <w:tcBorders>
              <w:top w:val="single" w:sz="4" w:space="0" w:color="000000"/>
              <w:left w:val="single" w:sz="4" w:space="0" w:color="000000"/>
              <w:right w:val="single" w:sz="4" w:space="0" w:color="000000"/>
            </w:tcBorders>
            <w:shd w:val="clear" w:color="auto" w:fill="auto"/>
            <w:vAlign w:val="center"/>
          </w:tcPr>
          <w:p w14:paraId="0FDC525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r>
      <w:tr w:rsidR="00785951" w:rsidRPr="00785951" w14:paraId="0C4ED473" w14:textId="77777777" w:rsidTr="00B31E61">
        <w:trPr>
          <w:cantSplit/>
          <w:tblHeader/>
        </w:trPr>
        <w:tc>
          <w:tcPr>
            <w:tcW w:w="1059" w:type="pct"/>
            <w:vMerge/>
            <w:tcBorders>
              <w:top w:val="single" w:sz="4" w:space="0" w:color="000000"/>
              <w:left w:val="single" w:sz="4" w:space="0" w:color="000000"/>
              <w:right w:val="single" w:sz="4" w:space="0" w:color="000000"/>
            </w:tcBorders>
            <w:shd w:val="clear" w:color="auto" w:fill="auto"/>
            <w:vAlign w:val="center"/>
          </w:tcPr>
          <w:p w14:paraId="386FF07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1403"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69078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Of</w:t>
            </w:r>
          </w:p>
        </w:tc>
        <w:tc>
          <w:tcPr>
            <w:tcW w:w="122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52C16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w:t>
            </w:r>
          </w:p>
        </w:tc>
        <w:tc>
          <w:tcPr>
            <w:tcW w:w="1316" w:type="pct"/>
            <w:gridSpan w:val="2"/>
            <w:vMerge/>
            <w:tcBorders>
              <w:top w:val="single" w:sz="4" w:space="0" w:color="000000"/>
              <w:left w:val="single" w:sz="4" w:space="0" w:color="000000"/>
              <w:right w:val="single" w:sz="4" w:space="0" w:color="000000"/>
            </w:tcBorders>
            <w:shd w:val="clear" w:color="auto" w:fill="auto"/>
            <w:vAlign w:val="center"/>
          </w:tcPr>
          <w:p w14:paraId="3AD158F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r>
      <w:tr w:rsidR="00785951" w:rsidRPr="00785951" w14:paraId="36C3A5CC" w14:textId="77777777" w:rsidTr="00B31E61">
        <w:trPr>
          <w:cantSplit/>
          <w:tblHeader/>
        </w:trPr>
        <w:tc>
          <w:tcPr>
            <w:tcW w:w="1059" w:type="pct"/>
            <w:vMerge/>
            <w:tcBorders>
              <w:top w:val="single" w:sz="4" w:space="0" w:color="000000"/>
              <w:left w:val="single" w:sz="4" w:space="0" w:color="000000"/>
              <w:right w:val="single" w:sz="4" w:space="0" w:color="000000"/>
            </w:tcBorders>
            <w:shd w:val="clear" w:color="auto" w:fill="auto"/>
            <w:vAlign w:val="center"/>
          </w:tcPr>
          <w:p w14:paraId="4738F5A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4D22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6EC46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6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71CA6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6FD97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F5AB1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702" w:type="pct"/>
            <w:tcBorders>
              <w:left w:val="single" w:sz="4" w:space="0" w:color="000000"/>
              <w:bottom w:val="single" w:sz="4" w:space="0" w:color="000000"/>
              <w:right w:val="single" w:sz="4" w:space="0" w:color="000000"/>
            </w:tcBorders>
            <w:shd w:val="clear" w:color="auto" w:fill="auto"/>
            <w:vAlign w:val="center"/>
          </w:tcPr>
          <w:p w14:paraId="78B0EEB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r>
      <w:tr w:rsidR="00785951" w:rsidRPr="00785951" w14:paraId="7057FA51" w14:textId="77777777" w:rsidTr="00B31E61">
        <w:trPr>
          <w:cantSplit/>
          <w:trHeight w:val="404"/>
        </w:trPr>
        <w:tc>
          <w:tcPr>
            <w:tcW w:w="1059" w:type="pct"/>
            <w:tcBorders>
              <w:top w:val="single" w:sz="4" w:space="0" w:color="000000"/>
              <w:left w:val="single" w:sz="4" w:space="0" w:color="000000"/>
              <w:bottom w:val="single" w:sz="4" w:space="0" w:color="000000"/>
              <w:right w:val="single" w:sz="4" w:space="0" w:color="000000"/>
            </w:tcBorders>
            <w:shd w:val="clear" w:color="auto" w:fill="auto"/>
          </w:tcPr>
          <w:p w14:paraId="0ABC548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17-25 Years</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04B66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97</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D79AE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27,6</w:t>
            </w:r>
          </w:p>
        </w:tc>
        <w:tc>
          <w:tcPr>
            <w:tcW w:w="6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ECDB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255</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069CA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72,4</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B39A5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352</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4CAE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3E62E137" w14:textId="77777777" w:rsidTr="00B31E61">
        <w:trPr>
          <w:cantSplit/>
          <w:trHeight w:val="404"/>
        </w:trPr>
        <w:tc>
          <w:tcPr>
            <w:tcW w:w="1059" w:type="pct"/>
            <w:tcBorders>
              <w:top w:val="single" w:sz="4" w:space="0" w:color="000000"/>
              <w:left w:val="single" w:sz="4" w:space="0" w:color="000000"/>
              <w:bottom w:val="single" w:sz="4" w:space="0" w:color="000000"/>
              <w:right w:val="single" w:sz="4" w:space="0" w:color="000000"/>
            </w:tcBorders>
            <w:shd w:val="clear" w:color="auto" w:fill="auto"/>
          </w:tcPr>
          <w:p w14:paraId="7A2AFAC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26-35 Years</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E44A3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18</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00CFD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42,9</w:t>
            </w:r>
          </w:p>
        </w:tc>
        <w:tc>
          <w:tcPr>
            <w:tcW w:w="6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14D9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24</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7B147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57,1</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CDEFC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42</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7576F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0049A44F" w14:textId="77777777" w:rsidTr="00B31E61">
        <w:trPr>
          <w:cantSplit/>
        </w:trPr>
        <w:tc>
          <w:tcPr>
            <w:tcW w:w="1059" w:type="pct"/>
            <w:tcBorders>
              <w:top w:val="single" w:sz="4" w:space="0" w:color="000000"/>
              <w:left w:val="single" w:sz="4" w:space="0" w:color="000000"/>
              <w:bottom w:val="single" w:sz="4" w:space="0" w:color="000000"/>
              <w:right w:val="single" w:sz="4" w:space="0" w:color="000000"/>
            </w:tcBorders>
            <w:shd w:val="clear" w:color="auto" w:fill="auto"/>
          </w:tcPr>
          <w:p w14:paraId="7266C6E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E8A60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115</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35C01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29,2</w:t>
            </w:r>
          </w:p>
        </w:tc>
        <w:tc>
          <w:tcPr>
            <w:tcW w:w="6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72E1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279</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4EF16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70,8</w:t>
            </w:r>
          </w:p>
        </w:tc>
        <w:tc>
          <w:tcPr>
            <w:tcW w:w="6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8F00B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394</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1B243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bl>
    <w:p w14:paraId="2431190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0A991EF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Table 1 shows that demand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the highest dental and oral health services were in the age group of 26-35 years (early adults) (42.9%). This shows that the older the age, the demand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are getting higher.</w:t>
      </w:r>
    </w:p>
    <w:p w14:paraId="2F44FB2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046343A9" w14:textId="77777777" w:rsidR="00785951" w:rsidRPr="00785951" w:rsidRDefault="00785951" w:rsidP="00785951">
      <w:pPr>
        <w:spacing w:after="0" w:line="360" w:lineRule="auto"/>
        <w:ind w:right="-188"/>
        <w:jc w:val="both"/>
        <w:rPr>
          <w:rFonts w:ascii="Times New Roman" w:eastAsia="Times New Roman" w:hAnsi="Times New Roman"/>
          <w:b/>
          <w:sz w:val="24"/>
          <w:szCs w:val="24"/>
          <w:lang w:val="en"/>
        </w:rPr>
      </w:pPr>
      <w:r w:rsidRPr="00785951">
        <w:rPr>
          <w:rFonts w:ascii="Times New Roman" w:eastAsia="Times New Roman" w:hAnsi="Times New Roman"/>
          <w:b/>
          <w:sz w:val="24"/>
          <w:szCs w:val="24"/>
          <w:lang w:val="en"/>
        </w:rPr>
        <w:t>Gender</w:t>
      </w:r>
    </w:p>
    <w:p w14:paraId="6F276AF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Gender is categorized into two, namely male and female. Table 2 shows the results of the cross tabulation of the sex of the respondents with demand dental and oral health services.</w:t>
      </w:r>
    </w:p>
    <w:p w14:paraId="56400F0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728E46E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bookmarkStart w:id="2" w:name="_30j0zll" w:colFirst="0" w:colLast="0"/>
      <w:bookmarkEnd w:id="2"/>
      <w:r w:rsidRPr="00785951">
        <w:rPr>
          <w:rFonts w:ascii="Times New Roman" w:eastAsia="Times New Roman" w:hAnsi="Times New Roman"/>
          <w:sz w:val="24"/>
          <w:szCs w:val="24"/>
          <w:lang w:val="en"/>
        </w:rPr>
        <w:t>Table 2. Cross tabulation of Respondents' Gender with demand Dental and Oral Health Services in the New Habit Adaptation (IMR) Era in the City of Surabaya in 2021</w:t>
      </w:r>
    </w:p>
    <w:p w14:paraId="5742FC4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bl>
      <w:tblPr>
        <w:tblW w:w="8637" w:type="dxa"/>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74"/>
        <w:gridCol w:w="1134"/>
        <w:gridCol w:w="993"/>
        <w:gridCol w:w="992"/>
        <w:gridCol w:w="1276"/>
        <w:gridCol w:w="992"/>
        <w:gridCol w:w="1276"/>
      </w:tblGrid>
      <w:tr w:rsidR="00785951" w:rsidRPr="00785951" w14:paraId="5CC02A26" w14:textId="77777777" w:rsidTr="000D5728">
        <w:trPr>
          <w:cantSplit/>
          <w:tblHeader/>
        </w:trPr>
        <w:tc>
          <w:tcPr>
            <w:tcW w:w="1974" w:type="dxa"/>
            <w:vMerge w:val="restart"/>
            <w:tcBorders>
              <w:top w:val="single" w:sz="4" w:space="0" w:color="000000"/>
              <w:left w:val="single" w:sz="4" w:space="0" w:color="000000"/>
              <w:right w:val="single" w:sz="4" w:space="0" w:color="000000"/>
            </w:tcBorders>
            <w:shd w:val="clear" w:color="auto" w:fill="auto"/>
            <w:vAlign w:val="center"/>
          </w:tcPr>
          <w:p w14:paraId="3FD64E3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Gender</w:t>
            </w:r>
          </w:p>
        </w:tc>
        <w:tc>
          <w:tcPr>
            <w:tcW w:w="43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83AD49" w14:textId="77777777" w:rsidR="00785951" w:rsidRPr="00785951" w:rsidRDefault="00785951" w:rsidP="00B31E61">
            <w:pPr>
              <w:spacing w:after="0" w:line="360" w:lineRule="auto"/>
              <w:ind w:right="34"/>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Request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in the Last 6 Months</w:t>
            </w:r>
          </w:p>
        </w:tc>
        <w:tc>
          <w:tcPr>
            <w:tcW w:w="2268" w:type="dxa"/>
            <w:gridSpan w:val="2"/>
            <w:vMerge w:val="restart"/>
            <w:tcBorders>
              <w:top w:val="single" w:sz="4" w:space="0" w:color="000000"/>
              <w:left w:val="single" w:sz="4" w:space="0" w:color="000000"/>
              <w:right w:val="single" w:sz="4" w:space="0" w:color="000000"/>
            </w:tcBorders>
            <w:shd w:val="clear" w:color="auto" w:fill="auto"/>
            <w:vAlign w:val="center"/>
          </w:tcPr>
          <w:p w14:paraId="259B956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r>
      <w:tr w:rsidR="00785951" w:rsidRPr="00785951" w14:paraId="0E791F81" w14:textId="77777777" w:rsidTr="000D5728">
        <w:trPr>
          <w:cantSplit/>
          <w:tblHeader/>
        </w:trPr>
        <w:tc>
          <w:tcPr>
            <w:tcW w:w="1974" w:type="dxa"/>
            <w:vMerge/>
            <w:tcBorders>
              <w:top w:val="single" w:sz="4" w:space="0" w:color="000000"/>
              <w:left w:val="single" w:sz="4" w:space="0" w:color="000000"/>
              <w:right w:val="single" w:sz="4" w:space="0" w:color="000000"/>
            </w:tcBorders>
            <w:shd w:val="clear" w:color="auto" w:fill="auto"/>
            <w:vAlign w:val="center"/>
          </w:tcPr>
          <w:p w14:paraId="531DCC7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3906A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Of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C2362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w:t>
            </w:r>
          </w:p>
        </w:tc>
        <w:tc>
          <w:tcPr>
            <w:tcW w:w="2268" w:type="dxa"/>
            <w:gridSpan w:val="2"/>
            <w:vMerge/>
            <w:tcBorders>
              <w:top w:val="single" w:sz="4" w:space="0" w:color="000000"/>
              <w:left w:val="single" w:sz="4" w:space="0" w:color="000000"/>
              <w:right w:val="single" w:sz="4" w:space="0" w:color="000000"/>
            </w:tcBorders>
            <w:shd w:val="clear" w:color="auto" w:fill="auto"/>
            <w:vAlign w:val="center"/>
          </w:tcPr>
          <w:p w14:paraId="44A5249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r>
      <w:tr w:rsidR="00785951" w:rsidRPr="00785951" w14:paraId="0B8DE699" w14:textId="77777777" w:rsidTr="000D5728">
        <w:trPr>
          <w:cantSplit/>
          <w:tblHeader/>
        </w:trPr>
        <w:tc>
          <w:tcPr>
            <w:tcW w:w="1974" w:type="dxa"/>
            <w:vMerge/>
            <w:tcBorders>
              <w:top w:val="single" w:sz="4" w:space="0" w:color="000000"/>
              <w:left w:val="single" w:sz="4" w:space="0" w:color="000000"/>
              <w:right w:val="single" w:sz="4" w:space="0" w:color="000000"/>
            </w:tcBorders>
            <w:shd w:val="clear" w:color="auto" w:fill="auto"/>
            <w:vAlign w:val="center"/>
          </w:tcPr>
          <w:p w14:paraId="57BA544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F2AE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D282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AF46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FEEB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5924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276" w:type="dxa"/>
            <w:tcBorders>
              <w:left w:val="single" w:sz="4" w:space="0" w:color="000000"/>
              <w:bottom w:val="single" w:sz="4" w:space="0" w:color="000000"/>
              <w:right w:val="single" w:sz="4" w:space="0" w:color="000000"/>
            </w:tcBorders>
            <w:shd w:val="clear" w:color="auto" w:fill="auto"/>
            <w:vAlign w:val="center"/>
          </w:tcPr>
          <w:p w14:paraId="3759D00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r>
      <w:tr w:rsidR="00785951" w:rsidRPr="00785951" w14:paraId="4C395206" w14:textId="77777777" w:rsidTr="000D5728">
        <w:trPr>
          <w:cantSplit/>
          <w:trHeight w:val="161"/>
        </w:trPr>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5DD4377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Man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015A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AE66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5F59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92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BFC4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72,4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9CF6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127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6E20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5A7CDE82" w14:textId="77777777" w:rsidTr="000D5728">
        <w:trPr>
          <w:cantSplit/>
          <w:trHeight w:val="404"/>
        </w:trPr>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4E0C8E3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Woman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8AC3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80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4C5A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0610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187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81C7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80A6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267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39B6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50DBF11D" w14:textId="77777777" w:rsidTr="000D5728">
        <w:trPr>
          <w:cantSplit/>
        </w:trPr>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03710E4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lastRenderedPageBreak/>
              <w:t>Total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C6BB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E1E3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A9ED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C7D0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5C7C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394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E847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bl>
    <w:p w14:paraId="20BDCE5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2CA27DA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Table 2 shows that more respondents who used dental and oral health services in the City of Surabaya in the New Habit Adaptation (IMR) era, were more female (30.0%) than male (27.6%). So that the demand for dental and oral health services is mostly female.</w:t>
      </w:r>
    </w:p>
    <w:p w14:paraId="70BC696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0723A108" w14:textId="77777777" w:rsidR="00785951" w:rsidRPr="00785951" w:rsidRDefault="00785951" w:rsidP="00785951">
      <w:pPr>
        <w:spacing w:after="0" w:line="360" w:lineRule="auto"/>
        <w:ind w:right="-188"/>
        <w:jc w:val="both"/>
        <w:rPr>
          <w:rFonts w:ascii="Times New Roman" w:eastAsia="Times New Roman" w:hAnsi="Times New Roman"/>
          <w:b/>
          <w:sz w:val="24"/>
          <w:szCs w:val="24"/>
          <w:lang w:val="en"/>
        </w:rPr>
      </w:pPr>
      <w:r w:rsidRPr="00785951">
        <w:rPr>
          <w:rFonts w:ascii="Times New Roman" w:eastAsia="Times New Roman" w:hAnsi="Times New Roman"/>
          <w:b/>
          <w:sz w:val="24"/>
          <w:szCs w:val="24"/>
          <w:lang w:val="en"/>
        </w:rPr>
        <w:t>Level of education</w:t>
      </w:r>
    </w:p>
    <w:p w14:paraId="7CE56DD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The level of education referred to in this research is the last formal education successfully completed by the respondent with the category No School, Elementary School, Junior High School, High School/High School, and College. Table 3 shows the results of the cross-tabulation of the respondent's education level with demand dental and oral health services.</w:t>
      </w:r>
    </w:p>
    <w:p w14:paraId="08B4E62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bookmarkStart w:id="3" w:name="_1fob9te" w:colFirst="0" w:colLast="0"/>
      <w:bookmarkEnd w:id="3"/>
      <w:r w:rsidRPr="00785951">
        <w:rPr>
          <w:rFonts w:ascii="Times New Roman" w:eastAsia="Times New Roman" w:hAnsi="Times New Roman"/>
          <w:sz w:val="24"/>
          <w:szCs w:val="24"/>
          <w:lang w:val="en"/>
        </w:rPr>
        <w:t xml:space="preserve">Table 3. Cross tabulation of Respondents' Education Level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Dental and Oral Health Services in the New Habit Adaptation (IMR) Era in the City of Surabaya in 2021</w:t>
      </w:r>
    </w:p>
    <w:p w14:paraId="1EEED7A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bl>
      <w:tblPr>
        <w:tblW w:w="9072"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268"/>
        <w:gridCol w:w="993"/>
        <w:gridCol w:w="992"/>
        <w:gridCol w:w="992"/>
        <w:gridCol w:w="1134"/>
        <w:gridCol w:w="1418"/>
        <w:gridCol w:w="1275"/>
      </w:tblGrid>
      <w:tr w:rsidR="00785951" w:rsidRPr="00785951" w14:paraId="557E212D" w14:textId="77777777" w:rsidTr="000D5728">
        <w:trPr>
          <w:cantSplit/>
          <w:tblHeader/>
        </w:trPr>
        <w:tc>
          <w:tcPr>
            <w:tcW w:w="2268" w:type="dxa"/>
            <w:vMerge w:val="restart"/>
            <w:tcBorders>
              <w:top w:val="single" w:sz="4" w:space="0" w:color="000000"/>
              <w:left w:val="single" w:sz="4" w:space="0" w:color="000000"/>
              <w:right w:val="single" w:sz="4" w:space="0" w:color="000000"/>
            </w:tcBorders>
            <w:shd w:val="clear" w:color="auto" w:fill="auto"/>
            <w:vAlign w:val="center"/>
          </w:tcPr>
          <w:p w14:paraId="4BD458A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Level of education</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C597B2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Request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in the Last 6 Months</w:t>
            </w:r>
          </w:p>
        </w:tc>
        <w:tc>
          <w:tcPr>
            <w:tcW w:w="2693" w:type="dxa"/>
            <w:gridSpan w:val="2"/>
            <w:vMerge w:val="restart"/>
            <w:tcBorders>
              <w:top w:val="single" w:sz="4" w:space="0" w:color="000000"/>
              <w:left w:val="single" w:sz="4" w:space="0" w:color="000000"/>
              <w:right w:val="single" w:sz="4" w:space="0" w:color="000000"/>
            </w:tcBorders>
            <w:shd w:val="clear" w:color="auto" w:fill="auto"/>
            <w:vAlign w:val="center"/>
          </w:tcPr>
          <w:p w14:paraId="7FD6260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r>
      <w:tr w:rsidR="00785951" w:rsidRPr="00785951" w14:paraId="7A743F40" w14:textId="77777777" w:rsidTr="000D5728">
        <w:trPr>
          <w:cantSplit/>
          <w:tblHeader/>
        </w:trPr>
        <w:tc>
          <w:tcPr>
            <w:tcW w:w="2268" w:type="dxa"/>
            <w:vMerge/>
            <w:tcBorders>
              <w:top w:val="single" w:sz="4" w:space="0" w:color="000000"/>
              <w:left w:val="single" w:sz="4" w:space="0" w:color="000000"/>
              <w:right w:val="single" w:sz="4" w:space="0" w:color="000000"/>
            </w:tcBorders>
            <w:shd w:val="clear" w:color="auto" w:fill="auto"/>
            <w:vAlign w:val="center"/>
          </w:tcPr>
          <w:p w14:paraId="62CBA99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3500E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Of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71A1D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w:t>
            </w:r>
          </w:p>
        </w:tc>
        <w:tc>
          <w:tcPr>
            <w:tcW w:w="2693" w:type="dxa"/>
            <w:gridSpan w:val="2"/>
            <w:vMerge/>
            <w:tcBorders>
              <w:top w:val="single" w:sz="4" w:space="0" w:color="000000"/>
              <w:left w:val="single" w:sz="4" w:space="0" w:color="000000"/>
              <w:right w:val="single" w:sz="4" w:space="0" w:color="000000"/>
            </w:tcBorders>
            <w:shd w:val="clear" w:color="auto" w:fill="auto"/>
            <w:vAlign w:val="center"/>
          </w:tcPr>
          <w:p w14:paraId="0859DCB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r>
      <w:tr w:rsidR="00785951" w:rsidRPr="00785951" w14:paraId="7DB02225" w14:textId="77777777" w:rsidTr="000D5728">
        <w:trPr>
          <w:cantSplit/>
          <w:tblHeader/>
        </w:trPr>
        <w:tc>
          <w:tcPr>
            <w:tcW w:w="2268" w:type="dxa"/>
            <w:vMerge/>
            <w:tcBorders>
              <w:top w:val="single" w:sz="4" w:space="0" w:color="000000"/>
              <w:left w:val="single" w:sz="4" w:space="0" w:color="000000"/>
              <w:right w:val="single" w:sz="4" w:space="0" w:color="000000"/>
            </w:tcBorders>
            <w:shd w:val="clear" w:color="auto" w:fill="auto"/>
            <w:vAlign w:val="center"/>
          </w:tcPr>
          <w:p w14:paraId="58AB68F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7C41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AB52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5146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C8ED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04BE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275" w:type="dxa"/>
            <w:tcBorders>
              <w:left w:val="single" w:sz="4" w:space="0" w:color="000000"/>
              <w:bottom w:val="single" w:sz="4" w:space="0" w:color="000000"/>
              <w:right w:val="single" w:sz="4" w:space="0" w:color="000000"/>
            </w:tcBorders>
            <w:shd w:val="clear" w:color="auto" w:fill="auto"/>
            <w:vAlign w:val="center"/>
          </w:tcPr>
          <w:p w14:paraId="413DDF6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r>
      <w:tr w:rsidR="00785951" w:rsidRPr="00785951" w14:paraId="3F43EF8E" w14:textId="77777777" w:rsidTr="000D5728">
        <w:trPr>
          <w:cantSplit/>
          <w:trHeight w:val="404"/>
          <w:tblHeader/>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91ADA5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 School</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6B02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036E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8513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024A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80,0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C43E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15</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52E0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6D70DE91" w14:textId="77777777" w:rsidTr="000D5728">
        <w:trPr>
          <w:cantSplit/>
          <w:trHeight w:val="7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C49DDC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SD</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EB25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C047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66,7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48C7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EA54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33,3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65C2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AC83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13452B01" w14:textId="77777777" w:rsidTr="000D5728">
        <w:trPr>
          <w:cantSplit/>
          <w:trHeight w:val="18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E175E0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JUNIOR HIGH SCHOOL</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F2E6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3E29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42,9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76A2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1511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57,1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0066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28</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1898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7B6A5F92" w14:textId="77777777" w:rsidTr="000D5728">
        <w:trPr>
          <w:cantSplit/>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F8F729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SMA/SMK</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D0C8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55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5D3C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26,6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98EF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152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EA39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73,4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706C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207</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D386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6830CE8E" w14:textId="77777777" w:rsidTr="000D5728">
        <w:trPr>
          <w:cantSplit/>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AE16A2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College</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2862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074A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30,5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834C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98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CEDA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69,5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7527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141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3EE7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69B1BF6E" w14:textId="77777777" w:rsidTr="000D5728">
        <w:trPr>
          <w:cantSplit/>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37110A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996B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6AF9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BCD0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6AD0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9246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394</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5B5F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bl>
    <w:p w14:paraId="6309D9D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0BF7091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 xml:space="preserve">Table 3 shows that respondents who used dental and oral health services in the City of Surabaya during the New Habit Adaptation (IMR) era, 66.7% of them had elementary school education. </w:t>
      </w:r>
      <w:r w:rsidRPr="00785951">
        <w:rPr>
          <w:rFonts w:ascii="Times New Roman" w:eastAsia="Times New Roman" w:hAnsi="Times New Roman"/>
          <w:sz w:val="24"/>
          <w:szCs w:val="24"/>
          <w:lang w:val="en"/>
        </w:rPr>
        <w:lastRenderedPageBreak/>
        <w:t>While those who did not take advantage of dental and oral health services were respondents who did not go to school (80.0%).</w:t>
      </w:r>
    </w:p>
    <w:p w14:paraId="1F25689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792B2905" w14:textId="77777777" w:rsidR="00785951" w:rsidRPr="00785951" w:rsidRDefault="00785951" w:rsidP="00785951">
      <w:pPr>
        <w:spacing w:after="0" w:line="360" w:lineRule="auto"/>
        <w:ind w:right="-188"/>
        <w:jc w:val="both"/>
        <w:rPr>
          <w:rFonts w:ascii="Times New Roman" w:eastAsia="Times New Roman" w:hAnsi="Times New Roman"/>
          <w:b/>
          <w:sz w:val="24"/>
          <w:szCs w:val="24"/>
          <w:lang w:val="en"/>
        </w:rPr>
      </w:pPr>
      <w:r w:rsidRPr="00785951">
        <w:rPr>
          <w:rFonts w:ascii="Times New Roman" w:eastAsia="Times New Roman" w:hAnsi="Times New Roman"/>
          <w:b/>
          <w:sz w:val="24"/>
          <w:szCs w:val="24"/>
          <w:lang w:val="en"/>
        </w:rPr>
        <w:t>Work</w:t>
      </w:r>
    </w:p>
    <w:p w14:paraId="07D1AAC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 xml:space="preserve">Work is the main activity carried out by respondents who generate income and is still being carried out when they become respondents to this study. Table 4 shows the results of the cross-tabulation of the respondents' work with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dental and oral health services.</w:t>
      </w:r>
    </w:p>
    <w:p w14:paraId="1191D88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232CA86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bookmarkStart w:id="4" w:name="_3znysh7" w:colFirst="0" w:colLast="0"/>
      <w:bookmarkEnd w:id="4"/>
      <w:r w:rsidRPr="00785951">
        <w:rPr>
          <w:rFonts w:ascii="Times New Roman" w:eastAsia="Times New Roman" w:hAnsi="Times New Roman"/>
          <w:sz w:val="24"/>
          <w:szCs w:val="24"/>
          <w:lang w:val="en"/>
        </w:rPr>
        <w:t xml:space="preserve">Table 4. Cross Tabulation of Respondents' Occupations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Dental and Oral Health Services in the New Habit Adaptation Era (IMR) in the City of Surabaya in 2021</w:t>
      </w:r>
    </w:p>
    <w:p w14:paraId="03447C5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bl>
      <w:tblPr>
        <w:tblW w:w="9356"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37"/>
        <w:gridCol w:w="1265"/>
        <w:gridCol w:w="1276"/>
        <w:gridCol w:w="992"/>
        <w:gridCol w:w="1134"/>
        <w:gridCol w:w="1134"/>
        <w:gridCol w:w="1418"/>
      </w:tblGrid>
      <w:tr w:rsidR="00785951" w:rsidRPr="00785951" w14:paraId="16B8BD32" w14:textId="77777777" w:rsidTr="000D5728">
        <w:trPr>
          <w:cantSplit/>
          <w:tblHeader/>
        </w:trPr>
        <w:tc>
          <w:tcPr>
            <w:tcW w:w="2137" w:type="dxa"/>
            <w:vMerge w:val="restart"/>
            <w:tcBorders>
              <w:top w:val="single" w:sz="4" w:space="0" w:color="000000"/>
              <w:left w:val="single" w:sz="4" w:space="0" w:color="000000"/>
              <w:right w:val="single" w:sz="4" w:space="0" w:color="000000"/>
            </w:tcBorders>
            <w:shd w:val="clear" w:color="auto" w:fill="auto"/>
            <w:vAlign w:val="center"/>
          </w:tcPr>
          <w:p w14:paraId="7561D23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Work</w:t>
            </w:r>
          </w:p>
        </w:tc>
        <w:tc>
          <w:tcPr>
            <w:tcW w:w="466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C9866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Request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in the Last 6 Months</w:t>
            </w:r>
          </w:p>
        </w:tc>
        <w:tc>
          <w:tcPr>
            <w:tcW w:w="2552" w:type="dxa"/>
            <w:gridSpan w:val="2"/>
            <w:vMerge w:val="restart"/>
            <w:tcBorders>
              <w:top w:val="single" w:sz="4" w:space="0" w:color="000000"/>
              <w:left w:val="single" w:sz="4" w:space="0" w:color="000000"/>
              <w:right w:val="single" w:sz="4" w:space="0" w:color="000000"/>
            </w:tcBorders>
            <w:shd w:val="clear" w:color="auto" w:fill="auto"/>
            <w:vAlign w:val="center"/>
          </w:tcPr>
          <w:p w14:paraId="023718A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r>
      <w:tr w:rsidR="00785951" w:rsidRPr="00785951" w14:paraId="08D6D075" w14:textId="77777777" w:rsidTr="000D5728">
        <w:trPr>
          <w:cantSplit/>
          <w:tblHeader/>
        </w:trPr>
        <w:tc>
          <w:tcPr>
            <w:tcW w:w="2137" w:type="dxa"/>
            <w:vMerge/>
            <w:tcBorders>
              <w:top w:val="single" w:sz="4" w:space="0" w:color="000000"/>
              <w:left w:val="single" w:sz="4" w:space="0" w:color="000000"/>
              <w:right w:val="single" w:sz="4" w:space="0" w:color="000000"/>
            </w:tcBorders>
            <w:shd w:val="clear" w:color="auto" w:fill="auto"/>
            <w:vAlign w:val="center"/>
          </w:tcPr>
          <w:p w14:paraId="483EDF7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0EA5F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Of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023CF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w:t>
            </w:r>
          </w:p>
        </w:tc>
        <w:tc>
          <w:tcPr>
            <w:tcW w:w="2552" w:type="dxa"/>
            <w:gridSpan w:val="2"/>
            <w:vMerge/>
            <w:tcBorders>
              <w:top w:val="single" w:sz="4" w:space="0" w:color="000000"/>
              <w:left w:val="single" w:sz="4" w:space="0" w:color="000000"/>
              <w:right w:val="single" w:sz="4" w:space="0" w:color="000000"/>
            </w:tcBorders>
            <w:shd w:val="clear" w:color="auto" w:fill="auto"/>
            <w:vAlign w:val="center"/>
          </w:tcPr>
          <w:p w14:paraId="50E8AA3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r>
      <w:tr w:rsidR="00785951" w:rsidRPr="00785951" w14:paraId="0798BCC6" w14:textId="77777777" w:rsidTr="000D5728">
        <w:trPr>
          <w:cantSplit/>
          <w:tblHeader/>
        </w:trPr>
        <w:tc>
          <w:tcPr>
            <w:tcW w:w="2137" w:type="dxa"/>
            <w:vMerge/>
            <w:tcBorders>
              <w:top w:val="single" w:sz="4" w:space="0" w:color="000000"/>
              <w:left w:val="single" w:sz="4" w:space="0" w:color="000000"/>
              <w:right w:val="single" w:sz="4" w:space="0" w:color="000000"/>
            </w:tcBorders>
            <w:shd w:val="clear" w:color="auto" w:fill="auto"/>
            <w:vAlign w:val="center"/>
          </w:tcPr>
          <w:p w14:paraId="3407CF2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1E86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E635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6780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7291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11A7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418" w:type="dxa"/>
            <w:tcBorders>
              <w:left w:val="single" w:sz="4" w:space="0" w:color="000000"/>
              <w:bottom w:val="single" w:sz="4" w:space="0" w:color="000000"/>
              <w:right w:val="single" w:sz="4" w:space="0" w:color="000000"/>
            </w:tcBorders>
            <w:shd w:val="clear" w:color="auto" w:fill="auto"/>
            <w:vAlign w:val="center"/>
          </w:tcPr>
          <w:p w14:paraId="45206A3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r>
      <w:tr w:rsidR="00785951" w:rsidRPr="00785951" w14:paraId="130BA1DC" w14:textId="77777777" w:rsidTr="000D5728">
        <w:trPr>
          <w:cantSplit/>
          <w:trHeight w:val="315"/>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98E9FC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Doesn't work</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4FA8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ACC7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21,6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3453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2B06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78,4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681C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148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DED7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3AB332CC" w14:textId="77777777" w:rsidTr="000D5728">
        <w:trPr>
          <w:cantSplit/>
          <w:trHeight w:val="179"/>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04D2E3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State Officer</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3D8A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AD66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66,7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1257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7D29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33,3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8102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1764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5FD43756" w14:textId="77777777" w:rsidTr="000D5728">
        <w:trPr>
          <w:cantSplit/>
          <w:trHeight w:val="185"/>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7B08E2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Private Officer</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A6A6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0AB0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37,8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E6C4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C00B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62,2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40CB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119</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80CE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1B0AC0F8" w14:textId="77777777" w:rsidTr="000D5728">
        <w:trPr>
          <w:cantSplit/>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B5BBF4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Self-employed</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5C2E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24C0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B0F3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3A23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2439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8A3A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4AEB74B1" w14:textId="77777777" w:rsidTr="000D5728">
        <w:trPr>
          <w:cantSplit/>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6999D4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Student</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33C3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A66F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28,7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C1EA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57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0536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71,3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D018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80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10AE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01CB5112" w14:textId="77777777" w:rsidTr="000D5728">
        <w:trPr>
          <w:cantSplit/>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5E8760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Freelance</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5C31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91DB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33,3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50A3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499B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66,7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A103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9</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D0F2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59BAC815" w14:textId="77777777" w:rsidTr="000D5728">
        <w:trPr>
          <w:cantSplit/>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FF1C35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Nurse</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04D2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CD2D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2789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9594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2CE8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949A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105355F3" w14:textId="77777777" w:rsidTr="000D5728">
        <w:trPr>
          <w:cantSplit/>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D9AAD9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Businessman</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32DA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B8D2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1F19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D4BE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68D6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C6FA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7B9C8100" w14:textId="77777777" w:rsidTr="000D5728">
        <w:trPr>
          <w:cantSplit/>
        </w:trPr>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814F25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0D94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B658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3FBB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C4A0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0273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394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D1F7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bl>
    <w:p w14:paraId="3E0DD15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3325BA1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Table 4 shows that the number of respondents (100.0%) who used dental and oral health services in the City of Surabaya in the New Habit Adaptation (IMR) era had a job as a nurse. Meanwhile, those who did not take advantage of dental and oral health services in the New Habit Adaptation (IMR) era, (100.0%) had entrepreneurial jobs. The second place that did not utilize dental and oral health services were respondents who did not work (78.4%). It can be concluded that respondents who have jobs, requests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w:t>
      </w:r>
      <w:proofErr w:type="gramStart"/>
      <w:r w:rsidRPr="00785951">
        <w:rPr>
          <w:rFonts w:ascii="Times New Roman" w:eastAsia="Times New Roman" w:hAnsi="Times New Roman"/>
          <w:sz w:val="24"/>
          <w:szCs w:val="24"/>
          <w:lang w:val="en"/>
        </w:rPr>
        <w:t>is</w:t>
      </w:r>
      <w:proofErr w:type="gramEnd"/>
      <w:r w:rsidRPr="00785951">
        <w:rPr>
          <w:rFonts w:ascii="Times New Roman" w:eastAsia="Times New Roman" w:hAnsi="Times New Roman"/>
          <w:sz w:val="24"/>
          <w:szCs w:val="24"/>
          <w:lang w:val="en"/>
        </w:rPr>
        <w:t xml:space="preserve"> higher than respondents who do not have a job.</w:t>
      </w:r>
    </w:p>
    <w:p w14:paraId="496023D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084C1779" w14:textId="77777777" w:rsidR="00785951" w:rsidRPr="00785951" w:rsidRDefault="00785951" w:rsidP="00785951">
      <w:pPr>
        <w:spacing w:after="0" w:line="360" w:lineRule="auto"/>
        <w:ind w:right="-188"/>
        <w:jc w:val="both"/>
        <w:rPr>
          <w:rFonts w:ascii="Times New Roman" w:eastAsia="Times New Roman" w:hAnsi="Times New Roman"/>
          <w:b/>
          <w:sz w:val="24"/>
          <w:szCs w:val="24"/>
          <w:lang w:val="en"/>
        </w:rPr>
      </w:pPr>
      <w:r w:rsidRPr="00785951">
        <w:rPr>
          <w:rFonts w:ascii="Times New Roman" w:eastAsia="Times New Roman" w:hAnsi="Times New Roman"/>
          <w:b/>
          <w:sz w:val="24"/>
          <w:szCs w:val="24"/>
          <w:lang w:val="en"/>
        </w:rPr>
        <w:t>Income</w:t>
      </w:r>
    </w:p>
    <w:p w14:paraId="6A2D360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lastRenderedPageBreak/>
        <w:t xml:space="preserve">Respondents' income is the result of money received by respondents from the work they do per month. Table 5 shows the results of cross-tabulation of Respondents' income levels with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Dental and Oral Health Services.</w:t>
      </w:r>
    </w:p>
    <w:p w14:paraId="637F7A4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2C838CD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bookmarkStart w:id="5" w:name="_2et92p0" w:colFirst="0" w:colLast="0"/>
      <w:bookmarkEnd w:id="5"/>
      <w:r w:rsidRPr="00785951">
        <w:rPr>
          <w:rFonts w:ascii="Times New Roman" w:eastAsia="Times New Roman" w:hAnsi="Times New Roman"/>
          <w:sz w:val="24"/>
          <w:szCs w:val="24"/>
          <w:lang w:val="en"/>
        </w:rPr>
        <w:t xml:space="preserve">Table 5. Cross Tabulation of Respondents' Income Levels with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Dental and Oral Health Services in the New Habit Adaptation Era (IMR) in the City of Surabaya in 2021</w:t>
      </w:r>
    </w:p>
    <w:p w14:paraId="4DBE64F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bl>
      <w:tblPr>
        <w:tblW w:w="8637" w:type="dxa"/>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541"/>
        <w:gridCol w:w="993"/>
        <w:gridCol w:w="992"/>
        <w:gridCol w:w="992"/>
        <w:gridCol w:w="992"/>
        <w:gridCol w:w="993"/>
        <w:gridCol w:w="1134"/>
      </w:tblGrid>
      <w:tr w:rsidR="00785951" w:rsidRPr="00785951" w14:paraId="7DAF10BE" w14:textId="77777777" w:rsidTr="000D5728">
        <w:trPr>
          <w:cantSplit/>
        </w:trPr>
        <w:tc>
          <w:tcPr>
            <w:tcW w:w="2541" w:type="dxa"/>
            <w:vMerge w:val="restart"/>
            <w:tcBorders>
              <w:top w:val="single" w:sz="4" w:space="0" w:color="000000"/>
              <w:left w:val="single" w:sz="4" w:space="0" w:color="000000"/>
              <w:right w:val="single" w:sz="4" w:space="0" w:color="000000"/>
            </w:tcBorders>
            <w:shd w:val="clear" w:color="auto" w:fill="auto"/>
            <w:vAlign w:val="center"/>
          </w:tcPr>
          <w:p w14:paraId="1C349AF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Income</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92AE9C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Request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in the Last 6 Months</w:t>
            </w:r>
          </w:p>
        </w:tc>
        <w:tc>
          <w:tcPr>
            <w:tcW w:w="2127" w:type="dxa"/>
            <w:gridSpan w:val="2"/>
            <w:vMerge w:val="restart"/>
            <w:tcBorders>
              <w:top w:val="single" w:sz="4" w:space="0" w:color="000000"/>
              <w:left w:val="single" w:sz="4" w:space="0" w:color="000000"/>
              <w:right w:val="single" w:sz="4" w:space="0" w:color="000000"/>
            </w:tcBorders>
            <w:shd w:val="clear" w:color="auto" w:fill="auto"/>
            <w:vAlign w:val="center"/>
          </w:tcPr>
          <w:p w14:paraId="6E563EA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r>
      <w:tr w:rsidR="00785951" w:rsidRPr="00785951" w14:paraId="0EF9061B" w14:textId="77777777" w:rsidTr="000D5728">
        <w:trPr>
          <w:cantSplit/>
        </w:trPr>
        <w:tc>
          <w:tcPr>
            <w:tcW w:w="2541" w:type="dxa"/>
            <w:vMerge/>
            <w:tcBorders>
              <w:top w:val="single" w:sz="4" w:space="0" w:color="000000"/>
              <w:left w:val="single" w:sz="4" w:space="0" w:color="000000"/>
              <w:right w:val="single" w:sz="4" w:space="0" w:color="000000"/>
            </w:tcBorders>
            <w:shd w:val="clear" w:color="auto" w:fill="auto"/>
            <w:vAlign w:val="center"/>
          </w:tcPr>
          <w:p w14:paraId="4022352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5DAA7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Of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61E29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w:t>
            </w:r>
          </w:p>
        </w:tc>
        <w:tc>
          <w:tcPr>
            <w:tcW w:w="2127" w:type="dxa"/>
            <w:gridSpan w:val="2"/>
            <w:vMerge/>
            <w:tcBorders>
              <w:top w:val="single" w:sz="4" w:space="0" w:color="000000"/>
              <w:left w:val="single" w:sz="4" w:space="0" w:color="000000"/>
              <w:right w:val="single" w:sz="4" w:space="0" w:color="000000"/>
            </w:tcBorders>
            <w:shd w:val="clear" w:color="auto" w:fill="auto"/>
            <w:vAlign w:val="center"/>
          </w:tcPr>
          <w:p w14:paraId="6D3E6D6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r>
      <w:tr w:rsidR="00785951" w:rsidRPr="00785951" w14:paraId="732F5A1A" w14:textId="77777777" w:rsidTr="000D5728">
        <w:trPr>
          <w:cantSplit/>
        </w:trPr>
        <w:tc>
          <w:tcPr>
            <w:tcW w:w="2541" w:type="dxa"/>
            <w:vMerge/>
            <w:tcBorders>
              <w:top w:val="single" w:sz="4" w:space="0" w:color="000000"/>
              <w:left w:val="single" w:sz="4" w:space="0" w:color="000000"/>
              <w:right w:val="single" w:sz="4" w:space="0" w:color="000000"/>
            </w:tcBorders>
            <w:shd w:val="clear" w:color="auto" w:fill="auto"/>
            <w:vAlign w:val="center"/>
          </w:tcPr>
          <w:p w14:paraId="026BF81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8C89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3507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21A3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4D5B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7EBF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134" w:type="dxa"/>
            <w:tcBorders>
              <w:left w:val="single" w:sz="4" w:space="0" w:color="000000"/>
              <w:bottom w:val="single" w:sz="4" w:space="0" w:color="000000"/>
              <w:right w:val="single" w:sz="4" w:space="0" w:color="000000"/>
            </w:tcBorders>
            <w:shd w:val="clear" w:color="auto" w:fill="auto"/>
            <w:vAlign w:val="center"/>
          </w:tcPr>
          <w:p w14:paraId="3F63D00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r>
      <w:tr w:rsidR="00785951" w:rsidRPr="00785951" w14:paraId="07BB5560" w14:textId="77777777" w:rsidTr="000D5728">
        <w:trPr>
          <w:cantSplit/>
          <w:trHeight w:val="404"/>
        </w:trPr>
        <w:tc>
          <w:tcPr>
            <w:tcW w:w="2541" w:type="dxa"/>
            <w:tcBorders>
              <w:top w:val="single" w:sz="4" w:space="0" w:color="000000"/>
              <w:left w:val="single" w:sz="4" w:space="0" w:color="000000"/>
              <w:bottom w:val="single" w:sz="4" w:space="0" w:color="000000"/>
              <w:right w:val="single" w:sz="4" w:space="0" w:color="000000"/>
            </w:tcBorders>
            <w:shd w:val="clear" w:color="auto" w:fill="auto"/>
          </w:tcPr>
          <w:p w14:paraId="7AA089E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 xml:space="preserve"> &lt;UMK</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884A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57A4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36,1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16CA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33C7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63,9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327E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E82C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181EEE68" w14:textId="77777777" w:rsidTr="000D5728">
        <w:trPr>
          <w:cantSplit/>
          <w:trHeight w:val="404"/>
        </w:trPr>
        <w:tc>
          <w:tcPr>
            <w:tcW w:w="2541" w:type="dxa"/>
            <w:tcBorders>
              <w:top w:val="single" w:sz="4" w:space="0" w:color="000000"/>
              <w:left w:val="single" w:sz="4" w:space="0" w:color="000000"/>
              <w:bottom w:val="single" w:sz="4" w:space="0" w:color="000000"/>
              <w:right w:val="single" w:sz="4" w:space="0" w:color="000000"/>
            </w:tcBorders>
            <w:shd w:val="clear" w:color="auto" w:fill="auto"/>
          </w:tcPr>
          <w:p w14:paraId="38C6F1E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UMK</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A32C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C028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48,0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9818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C0B3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52,0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7F72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184C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164A44AB" w14:textId="77777777" w:rsidTr="000D5728">
        <w:trPr>
          <w:cantSplit/>
          <w:trHeight w:val="368"/>
        </w:trPr>
        <w:tc>
          <w:tcPr>
            <w:tcW w:w="2541" w:type="dxa"/>
            <w:tcBorders>
              <w:top w:val="single" w:sz="4" w:space="0" w:color="000000"/>
              <w:left w:val="single" w:sz="4" w:space="0" w:color="000000"/>
              <w:bottom w:val="single" w:sz="4" w:space="0" w:color="000000"/>
              <w:right w:val="single" w:sz="4" w:space="0" w:color="000000"/>
            </w:tcBorders>
            <w:shd w:val="clear" w:color="auto" w:fill="auto"/>
          </w:tcPr>
          <w:p w14:paraId="75ACBCC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 xml:space="preserve"> &gt; MSEs</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3486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E079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32,4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4FF4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2D43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67,6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4E28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3421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09944DBE" w14:textId="77777777" w:rsidTr="000D5728">
        <w:trPr>
          <w:cantSplit/>
        </w:trPr>
        <w:tc>
          <w:tcPr>
            <w:tcW w:w="2541" w:type="dxa"/>
            <w:tcBorders>
              <w:top w:val="single" w:sz="4" w:space="0" w:color="000000"/>
              <w:left w:val="single" w:sz="4" w:space="0" w:color="000000"/>
              <w:bottom w:val="single" w:sz="4" w:space="0" w:color="000000"/>
              <w:right w:val="single" w:sz="4" w:space="0" w:color="000000"/>
            </w:tcBorders>
            <w:shd w:val="clear" w:color="auto" w:fill="auto"/>
          </w:tcPr>
          <w:p w14:paraId="3A391A5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 income</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3E9E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1E1A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B3C4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165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463D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77,5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7BEA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213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9A3F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5729CBFD" w14:textId="77777777" w:rsidTr="000D5728">
        <w:trPr>
          <w:cantSplit/>
        </w:trPr>
        <w:tc>
          <w:tcPr>
            <w:tcW w:w="2541" w:type="dxa"/>
            <w:tcBorders>
              <w:top w:val="single" w:sz="4" w:space="0" w:color="000000"/>
              <w:left w:val="single" w:sz="4" w:space="0" w:color="000000"/>
              <w:bottom w:val="single" w:sz="4" w:space="0" w:color="000000"/>
              <w:right w:val="single" w:sz="4" w:space="0" w:color="000000"/>
            </w:tcBorders>
            <w:shd w:val="clear" w:color="auto" w:fill="auto"/>
          </w:tcPr>
          <w:p w14:paraId="1977340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4181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CBD2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1BE7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3A1C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2605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394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74FB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bl>
    <w:p w14:paraId="79837EB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44A0986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Table 5 shows that respondents who used dental and oral health services in the City of Surabaya during the New Habit Adaptation (IMR) era, amounted to (48.0%), had income according to the UMK. Meanwhile, those who did not take advantage of dental and oral health services in the New Habit Adaptation (IMR) era, (77.5%) did not have income. It can be concluded that those who do not have demand percentage income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is smaller than respondents who have income.</w:t>
      </w:r>
    </w:p>
    <w:p w14:paraId="60039F87" w14:textId="77777777" w:rsidR="00785951" w:rsidRPr="00785951" w:rsidRDefault="00785951" w:rsidP="00785951">
      <w:pPr>
        <w:spacing w:after="0" w:line="360" w:lineRule="auto"/>
        <w:ind w:right="-188"/>
        <w:jc w:val="both"/>
        <w:rPr>
          <w:rFonts w:ascii="Times New Roman" w:eastAsia="Times New Roman" w:hAnsi="Times New Roman"/>
          <w:b/>
          <w:sz w:val="24"/>
          <w:szCs w:val="24"/>
          <w:lang w:val="en"/>
        </w:rPr>
      </w:pPr>
    </w:p>
    <w:p w14:paraId="060BDE68" w14:textId="77777777" w:rsidR="00785951" w:rsidRPr="00785951" w:rsidRDefault="00785951" w:rsidP="00785951">
      <w:pPr>
        <w:spacing w:after="0" w:line="360" w:lineRule="auto"/>
        <w:ind w:right="-188"/>
        <w:jc w:val="both"/>
        <w:rPr>
          <w:rFonts w:ascii="Times New Roman" w:eastAsia="Times New Roman" w:hAnsi="Times New Roman"/>
          <w:b/>
          <w:i/>
          <w:sz w:val="24"/>
          <w:szCs w:val="24"/>
          <w:lang w:val="en"/>
        </w:rPr>
      </w:pPr>
      <w:r w:rsidRPr="00785951">
        <w:rPr>
          <w:rFonts w:ascii="Times New Roman" w:eastAsia="Times New Roman" w:hAnsi="Times New Roman"/>
          <w:b/>
          <w:sz w:val="24"/>
          <w:szCs w:val="24"/>
          <w:lang w:val="en"/>
        </w:rPr>
        <w:t xml:space="preserve">Cross Tabulation of Psychological Factors with </w:t>
      </w:r>
      <w:r w:rsidRPr="00785951">
        <w:rPr>
          <w:rFonts w:ascii="Times New Roman" w:eastAsia="Times New Roman" w:hAnsi="Times New Roman"/>
          <w:b/>
          <w:i/>
          <w:sz w:val="24"/>
          <w:szCs w:val="24"/>
          <w:lang w:val="en"/>
        </w:rPr>
        <w:t>Demand</w:t>
      </w:r>
      <w:r w:rsidRPr="00785951">
        <w:rPr>
          <w:rFonts w:ascii="Times New Roman" w:eastAsia="Times New Roman" w:hAnsi="Times New Roman"/>
          <w:b/>
          <w:sz w:val="24"/>
          <w:szCs w:val="24"/>
          <w:lang w:val="en"/>
        </w:rPr>
        <w:t xml:space="preserve"> Dental and Oral Health Services in the Era </w:t>
      </w:r>
      <w:r w:rsidRPr="00785951">
        <w:rPr>
          <w:rFonts w:ascii="Times New Roman" w:eastAsia="Times New Roman" w:hAnsi="Times New Roman"/>
          <w:b/>
          <w:i/>
          <w:sz w:val="24"/>
          <w:szCs w:val="24"/>
          <w:lang w:val="en"/>
        </w:rPr>
        <w:t>New Normal</w:t>
      </w:r>
    </w:p>
    <w:p w14:paraId="105FDF8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In this study, psychological factors will be tabulated with demand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namely perceptions of health-illness and perceptions of visits to the dentist during the Covid-19 pandemic. Perception of health-illness is a process by which individuals can organize and interpret the pain they feel, there are 4 categories, namely very positive, positive, negative, and very negative. Table 6 shows the results of the cross-tabulation of respondents' healthy-illness perceptions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xml:space="preserve"> dental and oral health services.</w:t>
      </w:r>
    </w:p>
    <w:p w14:paraId="490EE3C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5B4644A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bookmarkStart w:id="6" w:name="_tyjcwt" w:colFirst="0" w:colLast="0"/>
      <w:bookmarkEnd w:id="6"/>
      <w:r w:rsidRPr="00785951">
        <w:rPr>
          <w:rFonts w:ascii="Times New Roman" w:eastAsia="Times New Roman" w:hAnsi="Times New Roman"/>
          <w:sz w:val="24"/>
          <w:szCs w:val="24"/>
          <w:lang w:val="en"/>
        </w:rPr>
        <w:lastRenderedPageBreak/>
        <w:t>Table 6. Cross Tabulation of Health-Illness Perceptions with Requests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in the New Habit Adaptation Era (IMR) in the City of Surabaya in 2021</w:t>
      </w:r>
    </w:p>
    <w:p w14:paraId="31C4AD4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bl>
      <w:tblPr>
        <w:tblW w:w="8647" w:type="dxa"/>
        <w:tblInd w:w="2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268"/>
        <w:gridCol w:w="992"/>
        <w:gridCol w:w="992"/>
        <w:gridCol w:w="993"/>
        <w:gridCol w:w="1134"/>
        <w:gridCol w:w="992"/>
        <w:gridCol w:w="1276"/>
      </w:tblGrid>
      <w:tr w:rsidR="00785951" w:rsidRPr="00785951" w14:paraId="6CC8520A" w14:textId="77777777" w:rsidTr="000D5728">
        <w:trPr>
          <w:cantSplit/>
        </w:trPr>
        <w:tc>
          <w:tcPr>
            <w:tcW w:w="2268" w:type="dxa"/>
            <w:vMerge w:val="restart"/>
            <w:tcBorders>
              <w:top w:val="single" w:sz="4" w:space="0" w:color="000000"/>
              <w:left w:val="single" w:sz="4" w:space="0" w:color="000000"/>
              <w:right w:val="single" w:sz="4" w:space="0" w:color="000000"/>
            </w:tcBorders>
            <w:shd w:val="clear" w:color="auto" w:fill="auto"/>
            <w:vAlign w:val="center"/>
          </w:tcPr>
          <w:p w14:paraId="6139861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Perception of Health-Illness</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DA0AC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Request (</w:t>
            </w:r>
            <w:r w:rsidRPr="00785951">
              <w:rPr>
                <w:rFonts w:ascii="Times New Roman" w:eastAsia="Times New Roman" w:hAnsi="Times New Roman"/>
                <w:i/>
                <w:sz w:val="24"/>
                <w:szCs w:val="24"/>
                <w:lang w:val="en"/>
              </w:rPr>
              <w:t>Demand</w:t>
            </w:r>
            <w:r w:rsidRPr="00785951">
              <w:rPr>
                <w:rFonts w:ascii="Times New Roman" w:eastAsia="Times New Roman" w:hAnsi="Times New Roman"/>
                <w:sz w:val="24"/>
                <w:szCs w:val="24"/>
                <w:lang w:val="en"/>
              </w:rPr>
              <w:t>) Dental and Oral Health Services in the Last 6 Months</w:t>
            </w:r>
          </w:p>
        </w:tc>
        <w:tc>
          <w:tcPr>
            <w:tcW w:w="2268" w:type="dxa"/>
            <w:gridSpan w:val="2"/>
            <w:vMerge w:val="restart"/>
            <w:tcBorders>
              <w:top w:val="single" w:sz="4" w:space="0" w:color="000000"/>
              <w:left w:val="single" w:sz="4" w:space="0" w:color="000000"/>
              <w:right w:val="single" w:sz="4" w:space="0" w:color="000000"/>
            </w:tcBorders>
            <w:shd w:val="clear" w:color="auto" w:fill="auto"/>
            <w:vAlign w:val="center"/>
          </w:tcPr>
          <w:p w14:paraId="25DB654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r>
      <w:tr w:rsidR="00785951" w:rsidRPr="00785951" w14:paraId="148E4CD4" w14:textId="77777777" w:rsidTr="000D5728">
        <w:trPr>
          <w:cantSplit/>
        </w:trPr>
        <w:tc>
          <w:tcPr>
            <w:tcW w:w="2268" w:type="dxa"/>
            <w:vMerge/>
            <w:tcBorders>
              <w:top w:val="single" w:sz="4" w:space="0" w:color="000000"/>
              <w:left w:val="single" w:sz="4" w:space="0" w:color="000000"/>
              <w:right w:val="single" w:sz="4" w:space="0" w:color="000000"/>
            </w:tcBorders>
            <w:shd w:val="clear" w:color="auto" w:fill="auto"/>
            <w:vAlign w:val="center"/>
          </w:tcPr>
          <w:p w14:paraId="5C004B4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54061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Of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7B1F9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No</w:t>
            </w:r>
          </w:p>
        </w:tc>
        <w:tc>
          <w:tcPr>
            <w:tcW w:w="2268" w:type="dxa"/>
            <w:gridSpan w:val="2"/>
            <w:vMerge/>
            <w:tcBorders>
              <w:top w:val="single" w:sz="4" w:space="0" w:color="000000"/>
              <w:left w:val="single" w:sz="4" w:space="0" w:color="000000"/>
              <w:right w:val="single" w:sz="4" w:space="0" w:color="000000"/>
            </w:tcBorders>
            <w:shd w:val="clear" w:color="auto" w:fill="auto"/>
            <w:vAlign w:val="center"/>
          </w:tcPr>
          <w:p w14:paraId="5A76A46A"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r>
      <w:tr w:rsidR="00785951" w:rsidRPr="00785951" w14:paraId="364C8391" w14:textId="77777777" w:rsidTr="000D5728">
        <w:trPr>
          <w:cantSplit/>
        </w:trPr>
        <w:tc>
          <w:tcPr>
            <w:tcW w:w="2268" w:type="dxa"/>
            <w:vMerge/>
            <w:tcBorders>
              <w:top w:val="single" w:sz="4" w:space="0" w:color="000000"/>
              <w:left w:val="single" w:sz="4" w:space="0" w:color="000000"/>
              <w:right w:val="single" w:sz="4" w:space="0" w:color="000000"/>
            </w:tcBorders>
            <w:shd w:val="clear" w:color="auto" w:fill="auto"/>
            <w:vAlign w:val="center"/>
          </w:tcPr>
          <w:p w14:paraId="32261E15"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CE6E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9BC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02C1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84AA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5539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w:t>
            </w:r>
          </w:p>
        </w:tc>
        <w:tc>
          <w:tcPr>
            <w:tcW w:w="1276" w:type="dxa"/>
            <w:tcBorders>
              <w:left w:val="single" w:sz="4" w:space="0" w:color="000000"/>
              <w:bottom w:val="single" w:sz="4" w:space="0" w:color="000000"/>
              <w:right w:val="single" w:sz="4" w:space="0" w:color="000000"/>
            </w:tcBorders>
            <w:shd w:val="clear" w:color="auto" w:fill="auto"/>
            <w:vAlign w:val="center"/>
          </w:tcPr>
          <w:p w14:paraId="1D53E38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w:t>
            </w:r>
          </w:p>
        </w:tc>
      </w:tr>
      <w:tr w:rsidR="00785951" w:rsidRPr="00785951" w14:paraId="2020A185" w14:textId="77777777" w:rsidTr="000D5728">
        <w:trPr>
          <w:cantSplit/>
          <w:trHeight w:val="40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0601D2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Very Positive</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A5174"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3C08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29,9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D0E5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96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B4A7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56A0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137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2BAB0"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6FAC6261" w14:textId="77777777" w:rsidTr="000D5728">
        <w:trPr>
          <w:cantSplit/>
          <w:trHeight w:val="40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EE12BE8"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Positive</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E2CC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8FC2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D410C"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179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5590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72,8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447B7"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246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014D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53747123" w14:textId="77777777" w:rsidTr="000D5728">
        <w:trPr>
          <w:cantSplit/>
          <w:trHeight w:val="40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3472131"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Negative</w:t>
            </w:r>
            <w:r w:rsidRPr="00785951">
              <w:rPr>
                <w:rFonts w:ascii="Times New Roman" w:eastAsia="Times New Roman" w:hAnsi="Times New Roman"/>
                <w:sz w:val="24"/>
                <w:szCs w:val="24"/>
                <w:lang w:val="en"/>
              </w:rPr>
              <w:tab/>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13BAE"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B44BF"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63,6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9389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DC81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36,4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1C0C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E0C8D"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r w:rsidR="00785951" w:rsidRPr="00785951" w14:paraId="43103AEA" w14:textId="77777777" w:rsidTr="000D5728">
        <w:trPr>
          <w:cantSplit/>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525257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Total</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BAA6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47579"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29,2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B972B"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279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34242"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70,8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1BEB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394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E12B3"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100,0</w:t>
            </w:r>
          </w:p>
        </w:tc>
      </w:tr>
    </w:tbl>
    <w:p w14:paraId="60B0ED56" w14:textId="77777777" w:rsidR="00785951" w:rsidRPr="00785951" w:rsidRDefault="00785951" w:rsidP="00785951">
      <w:pPr>
        <w:spacing w:after="0" w:line="360" w:lineRule="auto"/>
        <w:ind w:right="-188"/>
        <w:jc w:val="both"/>
        <w:rPr>
          <w:rFonts w:ascii="Times New Roman" w:eastAsia="Times New Roman" w:hAnsi="Times New Roman"/>
          <w:sz w:val="24"/>
          <w:szCs w:val="24"/>
          <w:lang w:val="en"/>
        </w:rPr>
      </w:pPr>
    </w:p>
    <w:p w14:paraId="2201B676" w14:textId="77777777" w:rsidR="00785951" w:rsidRDefault="00785951" w:rsidP="00785951">
      <w:pPr>
        <w:spacing w:after="0" w:line="360" w:lineRule="auto"/>
        <w:ind w:right="-188" w:firstLine="709"/>
        <w:jc w:val="both"/>
        <w:rPr>
          <w:rFonts w:ascii="Times New Roman" w:eastAsia="Times New Roman" w:hAnsi="Times New Roman"/>
          <w:sz w:val="24"/>
          <w:szCs w:val="24"/>
          <w:lang w:val="en"/>
        </w:rPr>
      </w:pPr>
      <w:r w:rsidRPr="00785951">
        <w:rPr>
          <w:rFonts w:ascii="Times New Roman" w:eastAsia="Times New Roman" w:hAnsi="Times New Roman"/>
          <w:sz w:val="24"/>
          <w:szCs w:val="24"/>
          <w:lang w:val="en"/>
        </w:rPr>
        <w:t>Table 6 shows that respondents who used dental and oral health services in the City of Surabaya in the New Habit Adaptation (IMR) era, amounting to (63.6%) had a negative category of healthy-ill perception. Meanwhile, those who did not take advantage of dental and oral health services in the New Habit Adaptation (IMR) era (72.8%) had positive health-ill perceptions.</w:t>
      </w:r>
    </w:p>
    <w:p w14:paraId="38EF7B6F" w14:textId="77777777" w:rsidR="00785951" w:rsidRDefault="00785951" w:rsidP="00785951">
      <w:pPr>
        <w:spacing w:after="0" w:line="360" w:lineRule="auto"/>
        <w:ind w:right="-188"/>
        <w:jc w:val="both"/>
        <w:rPr>
          <w:rFonts w:ascii="Times New Roman" w:eastAsia="Times New Roman" w:hAnsi="Times New Roman"/>
          <w:sz w:val="24"/>
          <w:szCs w:val="24"/>
          <w:lang w:val="en"/>
        </w:rPr>
      </w:pPr>
    </w:p>
    <w:p w14:paraId="2587F7A2" w14:textId="36C183F1" w:rsidR="00660541" w:rsidRPr="00191413" w:rsidRDefault="00CF6CFC" w:rsidP="00785951">
      <w:pPr>
        <w:spacing w:after="0" w:line="360" w:lineRule="auto"/>
        <w:ind w:left="284" w:right="-188"/>
        <w:jc w:val="both"/>
        <w:rPr>
          <w:rFonts w:ascii="Times New Roman" w:hAnsi="Times New Roman"/>
          <w:b/>
          <w:bCs/>
          <w:sz w:val="24"/>
          <w:szCs w:val="24"/>
          <w:lang w:val="en"/>
        </w:rPr>
      </w:pPr>
      <w:r w:rsidRPr="00191413">
        <w:rPr>
          <w:rFonts w:ascii="Times New Roman" w:hAnsi="Times New Roman"/>
          <w:b/>
          <w:bCs/>
          <w:sz w:val="24"/>
          <w:szCs w:val="24"/>
          <w:lang w:val="en"/>
        </w:rPr>
        <w:t>DISCUSSION</w:t>
      </w:r>
    </w:p>
    <w:p w14:paraId="5820F5F9" w14:textId="066B582E" w:rsidR="00785951" w:rsidRPr="00785951" w:rsidRDefault="00785951" w:rsidP="00785951">
      <w:pPr>
        <w:spacing w:after="0"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Factors that influence the need for health service utilization based on the Donabedian model (1979) are individual characteristic factors, psychological factors, environmental factors and provider factors</w:t>
      </w:r>
      <w:r w:rsidR="00B31E61" w:rsidRPr="00B31E61">
        <w:rPr>
          <w:rFonts w:asciiTheme="majorBidi" w:hAnsiTheme="majorBidi" w:cstheme="majorBidi"/>
          <w:color w:val="000000"/>
          <w:sz w:val="24"/>
          <w:szCs w:val="24"/>
          <w:vertAlign w:val="superscript"/>
        </w:rPr>
        <w:t xml:space="preserve"> </w:t>
      </w:r>
      <w:sdt>
        <w:sdtPr>
          <w:rPr>
            <w:rFonts w:asciiTheme="majorBidi" w:hAnsiTheme="majorBidi" w:cstheme="majorBidi"/>
            <w:color w:val="000000"/>
            <w:sz w:val="24"/>
            <w:szCs w:val="24"/>
            <w:vertAlign w:val="superscript"/>
          </w:rPr>
          <w:tag w:val="MENDELEY_CITATION_v3_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"/>
          <w:id w:val="1670913034"/>
          <w:placeholder>
            <w:docPart w:val="B7720B4C3986417291C540A9A7D85E61"/>
          </w:placeholder>
        </w:sdtPr>
        <w:sdtContent>
          <w:r w:rsidR="00804778">
            <w:rPr>
              <w:rFonts w:eastAsia="Times New Roman"/>
            </w:rPr>
            <w:t>(Supriyanto &amp; Ernawaty, 2010)</w:t>
          </w:r>
        </w:sdtContent>
      </w:sdt>
      <w:r w:rsidRPr="00785951">
        <w:rPr>
          <w:rFonts w:ascii="Times New Roman" w:hAnsi="Times New Roman"/>
          <w:sz w:val="24"/>
          <w:szCs w:val="24"/>
          <w:lang w:val="en"/>
        </w:rPr>
        <w:t>. Factors influencing the demand for health services</w:t>
      </w:r>
      <w:r w:rsidR="00B31E61" w:rsidRPr="00B31E61">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YTYyN2VkOTQtOGY4Mi00MzkwLWJiMWQtZmU0NzM3MTgwNjU5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
          <w:id w:val="-1040814706"/>
          <w:placeholder>
            <w:docPart w:val="62C4F32694B74741B69126F0A2B69273"/>
          </w:placeholder>
        </w:sdtPr>
        <w:sdtContent>
          <w:r w:rsidR="00804778" w:rsidRPr="00804778">
            <w:rPr>
              <w:rFonts w:asciiTheme="majorBidi" w:hAnsiTheme="majorBidi" w:cstheme="majorBidi"/>
              <w:color w:val="000000"/>
              <w:sz w:val="24"/>
              <w:szCs w:val="24"/>
            </w:rPr>
            <w:t>(Trisnantoro, 2004)</w:t>
          </w:r>
        </w:sdtContent>
      </w:sdt>
      <w:r w:rsidRPr="00785951">
        <w:rPr>
          <w:rFonts w:ascii="Times New Roman" w:hAnsi="Times New Roman"/>
          <w:sz w:val="24"/>
          <w:szCs w:val="24"/>
          <w:lang w:val="en"/>
        </w:rPr>
        <w:t xml:space="preserve"> namely physiological needs, personal assessment of health status, rates, community income, health insurance, demographic variables and age, gender, education, and health service facilities &amp; availability of health workers</w:t>
      </w:r>
      <w:r w:rsidR="00B31E61" w:rsidRPr="00B31E61">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"/>
          <w:id w:val="-1532103804"/>
          <w:placeholder>
            <w:docPart w:val="A64EA83CFC074F698D339FD90995875A"/>
          </w:placeholder>
        </w:sdtPr>
        <w:sdtContent>
          <w:r w:rsidR="00804778" w:rsidRPr="00804778">
            <w:rPr>
              <w:rFonts w:asciiTheme="majorBidi" w:hAnsiTheme="majorBidi" w:cstheme="majorBidi"/>
              <w:color w:val="000000"/>
              <w:sz w:val="24"/>
              <w:szCs w:val="24"/>
            </w:rPr>
            <w:t>(Monro, 2022)</w:t>
          </w:r>
        </w:sdtContent>
      </w:sdt>
      <w:r w:rsidRPr="00785951">
        <w:rPr>
          <w:rFonts w:ascii="Times New Roman" w:hAnsi="Times New Roman"/>
          <w:sz w:val="24"/>
          <w:szCs w:val="24"/>
          <w:lang w:val="en"/>
        </w:rPr>
        <w:t xml:space="preserve">. Most of the research respondents who utilized dental and oral health services were in the </w:t>
      </w:r>
      <w:proofErr w:type="gramStart"/>
      <w:r w:rsidRPr="00785951">
        <w:rPr>
          <w:rFonts w:ascii="Times New Roman" w:hAnsi="Times New Roman"/>
          <w:sz w:val="24"/>
          <w:szCs w:val="24"/>
          <w:lang w:val="en"/>
        </w:rPr>
        <w:t>26-35 year</w:t>
      </w:r>
      <w:proofErr w:type="gramEnd"/>
      <w:r w:rsidRPr="00785951">
        <w:rPr>
          <w:rFonts w:ascii="Times New Roman" w:hAnsi="Times New Roman"/>
          <w:sz w:val="24"/>
          <w:szCs w:val="24"/>
          <w:lang w:val="en"/>
        </w:rPr>
        <w:t xml:space="preserve"> age group which was the early adult age category or based on generational theory were included in the Y generation or millennial generation category</w:t>
      </w:r>
      <w:r w:rsidR="00B31E61" w:rsidRPr="00B31E61">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"/>
          <w:id w:val="667518650"/>
          <w:placeholder>
            <w:docPart w:val="AAF1F8C06F5D4FE4951004B473915A4D"/>
          </w:placeholder>
        </w:sdtPr>
        <w:sdtContent>
          <w:r w:rsidR="00804778" w:rsidRPr="00804778">
            <w:rPr>
              <w:rFonts w:asciiTheme="majorBidi" w:hAnsiTheme="majorBidi" w:cstheme="majorBidi"/>
              <w:color w:val="000000"/>
              <w:sz w:val="24"/>
              <w:szCs w:val="24"/>
            </w:rPr>
            <w:t>(Maravilla et al., 2023)</w:t>
          </w:r>
        </w:sdtContent>
      </w:sdt>
      <w:r w:rsidRPr="00785951">
        <w:rPr>
          <w:rFonts w:ascii="Times New Roman" w:hAnsi="Times New Roman"/>
          <w:sz w:val="24"/>
          <w:szCs w:val="24"/>
          <w:lang w:val="en"/>
        </w:rPr>
        <w:t xml:space="preserve">. Generation Y and generation Z are generations that have interacted with technology since they were born, which can be concluded that their insights regarding dental and oral health information are very broad because of the ease of accessing the internet. The results also show a pattern that the older the respondent is, the higher the demand for dental and oral health services. In line with the results of the study </w:t>
      </w:r>
      <w:proofErr w:type="gramStart"/>
      <w:r w:rsidRPr="00785951">
        <w:rPr>
          <w:rFonts w:ascii="Times New Roman" w:hAnsi="Times New Roman"/>
          <w:sz w:val="24"/>
          <w:szCs w:val="24"/>
          <w:lang w:val="en"/>
        </w:rPr>
        <w:t>previously  that</w:t>
      </w:r>
      <w:proofErr w:type="gramEnd"/>
      <w:r w:rsidRPr="00785951">
        <w:rPr>
          <w:rFonts w:ascii="Times New Roman" w:hAnsi="Times New Roman"/>
          <w:sz w:val="24"/>
          <w:szCs w:val="24"/>
          <w:lang w:val="en"/>
        </w:rPr>
        <w:t xml:space="preserve"> is, there is a significant relationship between age and </w:t>
      </w:r>
      <w:r w:rsidRPr="00785951">
        <w:rPr>
          <w:rFonts w:ascii="Times New Roman" w:hAnsi="Times New Roman"/>
          <w:i/>
          <w:sz w:val="24"/>
          <w:szCs w:val="24"/>
          <w:lang w:val="en"/>
        </w:rPr>
        <w:t>demand</w:t>
      </w:r>
      <w:r w:rsidRPr="00785951">
        <w:rPr>
          <w:rFonts w:ascii="Times New Roman" w:hAnsi="Times New Roman"/>
          <w:sz w:val="24"/>
          <w:szCs w:val="24"/>
          <w:lang w:val="en"/>
        </w:rPr>
        <w:t xml:space="preserve">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"/>
          <w:id w:val="836896256"/>
          <w:placeholder>
            <w:docPart w:val="AEC6B4AAFD7C4F2C9CCC249D709AD3AD"/>
          </w:placeholder>
        </w:sdtPr>
        <w:sdtContent>
          <w:r w:rsidR="00804778" w:rsidRPr="00804778">
            <w:rPr>
              <w:rFonts w:asciiTheme="majorBidi" w:hAnsiTheme="majorBidi" w:cstheme="majorBidi"/>
              <w:color w:val="000000"/>
              <w:sz w:val="24"/>
              <w:szCs w:val="24"/>
            </w:rPr>
            <w:t>(Sukma, 2019)</w:t>
          </w:r>
        </w:sdtContent>
      </w:sdt>
      <w:r w:rsidRPr="00785951">
        <w:rPr>
          <w:rFonts w:ascii="Times New Roman" w:hAnsi="Times New Roman"/>
          <w:sz w:val="24"/>
          <w:szCs w:val="24"/>
          <w:lang w:val="en"/>
        </w:rPr>
        <w:t>. Age and disease tend to increase the demand for health services</w:t>
      </w:r>
      <w:r w:rsidR="00804778" w:rsidRPr="00804778">
        <w:rPr>
          <w:rFonts w:asciiTheme="majorBidi" w:hAnsiTheme="majorBidi" w:cstheme="majorBidi"/>
          <w:color w:val="000000"/>
          <w:sz w:val="24"/>
          <w:szCs w:val="24"/>
          <w:vertAlign w:val="superscript"/>
        </w:rPr>
        <w:t xml:space="preserve"> </w:t>
      </w:r>
      <w:sdt>
        <w:sdtPr>
          <w:rPr>
            <w:rFonts w:asciiTheme="majorBidi" w:hAnsiTheme="majorBidi" w:cstheme="majorBidi"/>
            <w:color w:val="000000"/>
            <w:sz w:val="24"/>
            <w:szCs w:val="24"/>
            <w:vertAlign w:val="superscript"/>
          </w:rPr>
          <w:tag w:val="MENDELEY_CITATION_v3_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"/>
          <w:id w:val="1957601206"/>
          <w:placeholder>
            <w:docPart w:val="943169D93DEF46E0BC05686E113321A4"/>
          </w:placeholder>
        </w:sdtPr>
        <w:sdtContent>
          <w:r w:rsidR="00804778">
            <w:rPr>
              <w:rFonts w:eastAsia="Times New Roman"/>
            </w:rPr>
            <w:t xml:space="preserve">(Tika &amp; </w:t>
          </w:r>
          <w:r w:rsidR="00804778">
            <w:rPr>
              <w:rFonts w:eastAsia="Times New Roman"/>
            </w:rPr>
            <w:lastRenderedPageBreak/>
            <w:t>Widya, 2019)</w:t>
          </w:r>
        </w:sdtContent>
      </w:sdt>
      <w:r w:rsidRPr="00785951">
        <w:rPr>
          <w:rFonts w:ascii="Times New Roman" w:hAnsi="Times New Roman"/>
          <w:sz w:val="24"/>
          <w:szCs w:val="24"/>
          <w:lang w:val="en"/>
        </w:rPr>
        <w:t>. This is a natural thing because the older a person is, the condition of his health will decline so that they tend to have more access to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"/>
          <w:id w:val="1104456941"/>
          <w:placeholder>
            <w:docPart w:val="476EA957E33F41C8A816FD5A1953A3A1"/>
          </w:placeholder>
        </w:sdtPr>
        <w:sdtContent>
          <w:r w:rsidR="00804778" w:rsidRPr="00804778">
            <w:rPr>
              <w:rFonts w:asciiTheme="majorBidi" w:hAnsiTheme="majorBidi" w:cstheme="majorBidi"/>
              <w:color w:val="000000"/>
              <w:sz w:val="24"/>
              <w:szCs w:val="24"/>
            </w:rPr>
            <w:t>(Dihan et al., 2023)</w:t>
          </w:r>
        </w:sdtContent>
      </w:sdt>
      <w:r w:rsidRPr="00785951">
        <w:rPr>
          <w:rFonts w:ascii="Times New Roman" w:hAnsi="Times New Roman"/>
          <w:sz w:val="24"/>
          <w:szCs w:val="24"/>
          <w:lang w:val="en"/>
        </w:rPr>
        <w:t>. Likewise, the more types of diseases/health problems suffered by the community, the access to health services will also increase</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"/>
          <w:id w:val="565766096"/>
          <w:placeholder>
            <w:docPart w:val="94B47E80716F4BCABC5852E3D5F34272"/>
          </w:placeholder>
        </w:sdtPr>
        <w:sdtContent>
          <w:r w:rsidR="00804778" w:rsidRPr="00804778">
            <w:rPr>
              <w:rFonts w:asciiTheme="majorBidi" w:hAnsiTheme="majorBidi" w:cstheme="majorBidi"/>
              <w:color w:val="000000"/>
              <w:sz w:val="24"/>
              <w:szCs w:val="24"/>
            </w:rPr>
            <w:t>(Setyawan, 2019)</w:t>
          </w:r>
        </w:sdtContent>
      </w:sdt>
      <w:r w:rsidRPr="00785951">
        <w:rPr>
          <w:rFonts w:ascii="Times New Roman" w:hAnsi="Times New Roman"/>
          <w:sz w:val="24"/>
          <w:szCs w:val="24"/>
          <w:lang w:val="en"/>
        </w:rPr>
        <w:t xml:space="preserve">. Age factor is also very influential </w:t>
      </w:r>
      <w:r w:rsidRPr="00785951">
        <w:rPr>
          <w:rFonts w:ascii="Times New Roman" w:hAnsi="Times New Roman"/>
          <w:i/>
          <w:sz w:val="24"/>
          <w:szCs w:val="24"/>
          <w:lang w:val="en"/>
        </w:rPr>
        <w:t>Demand</w:t>
      </w:r>
      <w:r w:rsidRPr="00785951">
        <w:rPr>
          <w:rFonts w:ascii="Times New Roman" w:hAnsi="Times New Roman"/>
          <w:sz w:val="24"/>
          <w:szCs w:val="24"/>
          <w:lang w:val="en"/>
        </w:rPr>
        <w:t xml:space="preserve"> towards preventive and curative health services, the older a person's age will increase </w:t>
      </w:r>
      <w:r w:rsidRPr="00785951">
        <w:rPr>
          <w:rFonts w:ascii="Times New Roman" w:hAnsi="Times New Roman"/>
          <w:i/>
          <w:sz w:val="24"/>
          <w:szCs w:val="24"/>
          <w:lang w:val="en"/>
        </w:rPr>
        <w:t>Demand</w:t>
      </w:r>
      <w:r w:rsidRPr="00785951">
        <w:rPr>
          <w:rFonts w:ascii="Times New Roman" w:hAnsi="Times New Roman"/>
          <w:sz w:val="24"/>
          <w:szCs w:val="24"/>
          <w:lang w:val="en"/>
        </w:rPr>
        <w:t xml:space="preserve"> for curative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"/>
          <w:id w:val="-205652642"/>
          <w:placeholder>
            <w:docPart w:val="FAAE6717C11C4CE984668783E493013E"/>
          </w:placeholder>
        </w:sdtPr>
        <w:sdtContent>
          <w:r w:rsidR="00804778" w:rsidRPr="00804778">
            <w:rPr>
              <w:rFonts w:asciiTheme="majorBidi" w:hAnsiTheme="majorBidi" w:cstheme="majorBidi"/>
              <w:color w:val="000000"/>
              <w:sz w:val="24"/>
              <w:szCs w:val="24"/>
            </w:rPr>
            <w:t>(N. Hutabarat, 2009)</w:t>
          </w:r>
        </w:sdtContent>
      </w:sdt>
      <w:r w:rsidRPr="00785951">
        <w:rPr>
          <w:rFonts w:ascii="Times New Roman" w:hAnsi="Times New Roman"/>
          <w:sz w:val="24"/>
          <w:szCs w:val="24"/>
          <w:lang w:val="en"/>
        </w:rPr>
        <w:t xml:space="preserve">. </w:t>
      </w:r>
      <w:proofErr w:type="gramStart"/>
      <w:r w:rsidRPr="00785951">
        <w:rPr>
          <w:rFonts w:ascii="Times New Roman" w:hAnsi="Times New Roman"/>
          <w:sz w:val="24"/>
          <w:szCs w:val="24"/>
          <w:lang w:val="en"/>
        </w:rPr>
        <w:t>So</w:t>
      </w:r>
      <w:proofErr w:type="gramEnd"/>
      <w:r w:rsidRPr="00785951">
        <w:rPr>
          <w:rFonts w:ascii="Times New Roman" w:hAnsi="Times New Roman"/>
          <w:sz w:val="24"/>
          <w:szCs w:val="24"/>
          <w:lang w:val="en"/>
        </w:rPr>
        <w:t xml:space="preserve"> the request (</w:t>
      </w:r>
      <w:r w:rsidRPr="00785951">
        <w:rPr>
          <w:rFonts w:ascii="Times New Roman" w:hAnsi="Times New Roman"/>
          <w:i/>
          <w:sz w:val="24"/>
          <w:szCs w:val="24"/>
          <w:lang w:val="en"/>
        </w:rPr>
        <w:t>Demand</w:t>
      </w:r>
      <w:r w:rsidRPr="00785951">
        <w:rPr>
          <w:rFonts w:ascii="Times New Roman" w:hAnsi="Times New Roman"/>
          <w:sz w:val="24"/>
          <w:szCs w:val="24"/>
          <w:lang w:val="en"/>
        </w:rPr>
        <w:t>) Dental and oral health services should be improved as early as possible, such as carrying out regular dental and oral health checks every 6 months and treating dental and oral problems before they get worse.</w:t>
      </w:r>
    </w:p>
    <w:p w14:paraId="038944C7" w14:textId="782C7CB0" w:rsidR="00785951" w:rsidRPr="00785951" w:rsidRDefault="00785951" w:rsidP="00785951">
      <w:pPr>
        <w:spacing w:after="0"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 xml:space="preserve">Results of the study Most of the respondents who used dental and oral health services were female. </w:t>
      </w:r>
      <w:r w:rsidRPr="00785951">
        <w:rPr>
          <w:rFonts w:ascii="Times New Roman" w:hAnsi="Times New Roman"/>
          <w:i/>
          <w:sz w:val="24"/>
          <w:szCs w:val="24"/>
          <w:lang w:val="en"/>
        </w:rPr>
        <w:t>Demand</w:t>
      </w:r>
      <w:r w:rsidRPr="00785951">
        <w:rPr>
          <w:rFonts w:ascii="Times New Roman" w:hAnsi="Times New Roman"/>
          <w:sz w:val="24"/>
          <w:szCs w:val="24"/>
          <w:lang w:val="en"/>
        </w:rPr>
        <w:t xml:space="preserve"> women to health services is higher than men, because women have a higher incidence of disease than men. The female employment rate is classified as lower, so that more time is spent on utilizing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"/>
          <w:id w:val="-1193686721"/>
          <w:placeholder>
            <w:docPart w:val="A67890D9BE3D414FACF37C3B806435F4"/>
          </w:placeholder>
        </w:sdtPr>
        <w:sdtContent>
          <w:r w:rsidR="00804778" w:rsidRPr="00804778">
            <w:rPr>
              <w:rFonts w:asciiTheme="majorBidi" w:hAnsiTheme="majorBidi" w:cstheme="majorBidi"/>
              <w:color w:val="000000"/>
              <w:sz w:val="24"/>
              <w:szCs w:val="24"/>
            </w:rPr>
            <w:t>(Hastuti, 2017)</w:t>
          </w:r>
        </w:sdtContent>
      </w:sdt>
      <w:r w:rsidRPr="00785951">
        <w:rPr>
          <w:rFonts w:ascii="Times New Roman" w:hAnsi="Times New Roman"/>
          <w:sz w:val="24"/>
          <w:szCs w:val="24"/>
          <w:lang w:val="en"/>
        </w:rPr>
        <w:t>. There is research that the utilization of health services by women tends to be higher than men, because women have a greater incidence and risk of disease compared to men</w:t>
      </w:r>
      <w:r w:rsidR="00804778" w:rsidRPr="00804778">
        <w:rPr>
          <w:rFonts w:asciiTheme="majorBidi" w:hAnsiTheme="majorBidi" w:cstheme="majorBidi"/>
          <w:color w:val="000000"/>
          <w:sz w:val="24"/>
          <w:szCs w:val="24"/>
          <w:vertAlign w:val="superscript"/>
        </w:rPr>
        <w:t xml:space="preserve"> </w:t>
      </w:r>
      <w:sdt>
        <w:sdtPr>
          <w:rPr>
            <w:rFonts w:asciiTheme="majorBidi" w:hAnsiTheme="majorBidi" w:cstheme="majorBidi"/>
            <w:color w:val="000000"/>
            <w:sz w:val="24"/>
            <w:szCs w:val="24"/>
            <w:vertAlign w:val="superscript"/>
          </w:rPr>
          <w:tag w:val="MENDELEY_CITATION_v3_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"/>
          <w:id w:val="-501362924"/>
          <w:placeholder>
            <w:docPart w:val="14FBD92549704ED6BFDF476617B2E5C6"/>
          </w:placeholder>
        </w:sdtPr>
        <w:sdtContent>
          <w:r w:rsidR="00804778">
            <w:rPr>
              <w:rFonts w:eastAsia="Times New Roman"/>
            </w:rPr>
            <w:t>(Ruditya &amp; Chaldiyanto, 2015)</w:t>
          </w:r>
        </w:sdtContent>
      </w:sdt>
      <w:r w:rsidRPr="00785951">
        <w:rPr>
          <w:rFonts w:ascii="Times New Roman" w:hAnsi="Times New Roman"/>
          <w:sz w:val="24"/>
          <w:szCs w:val="24"/>
          <w:lang w:val="en"/>
        </w:rPr>
        <w:t>. Oral and dental health practices are mostly performed by women than men, but they still have a greater risk of experiencing cavities due to hormonal fluctuations. Hormonal fluctuations that occur in a woman's body, especially just before menstruation can affect oral health, one of which is making the gums more sensitive</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"/>
          <w:id w:val="110182722"/>
          <w:placeholder>
            <w:docPart w:val="644A9ABBF3DC41279D3C1F3D04B45C51"/>
          </w:placeholder>
        </w:sdtPr>
        <w:sdtContent>
          <w:r w:rsidR="00804778" w:rsidRPr="00804778">
            <w:rPr>
              <w:rFonts w:asciiTheme="majorBidi" w:hAnsiTheme="majorBidi" w:cstheme="majorBidi"/>
              <w:color w:val="000000"/>
              <w:sz w:val="24"/>
              <w:szCs w:val="24"/>
            </w:rPr>
            <w:t>(Dhaliwal et al., 2015)</w:t>
          </w:r>
        </w:sdtContent>
      </w:sdt>
      <w:r w:rsidRPr="00785951">
        <w:rPr>
          <w:rFonts w:ascii="Times New Roman" w:hAnsi="Times New Roman"/>
          <w:sz w:val="24"/>
          <w:szCs w:val="24"/>
          <w:lang w:val="en"/>
        </w:rPr>
        <w:t>.</w:t>
      </w:r>
    </w:p>
    <w:p w14:paraId="4420284F" w14:textId="26F24F13" w:rsidR="00785951" w:rsidRPr="00785951" w:rsidRDefault="00785951" w:rsidP="00785951">
      <w:pPr>
        <w:spacing w:after="0"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The results showed that the respondents who used dental and oral health services had the last level of education in elementary school. The level of a person's education can affect a person's demand for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"/>
          <w:id w:val="-1670010890"/>
          <w:placeholder>
            <w:docPart w:val="3894F04A77634F5690D9245BF74D5E9D"/>
          </w:placeholder>
        </w:sdtPr>
        <w:sdtContent>
          <w:r w:rsidR="00804778" w:rsidRPr="00804778">
            <w:rPr>
              <w:rFonts w:asciiTheme="majorBidi" w:hAnsiTheme="majorBidi" w:cstheme="majorBidi"/>
              <w:color w:val="000000"/>
              <w:sz w:val="24"/>
              <w:szCs w:val="24"/>
            </w:rPr>
            <w:t>(Madunde et al., 2013)</w:t>
          </w:r>
        </w:sdtContent>
      </w:sdt>
      <w:r w:rsidRPr="00785951">
        <w:rPr>
          <w:rFonts w:ascii="Times New Roman" w:hAnsi="Times New Roman"/>
          <w:sz w:val="24"/>
          <w:szCs w:val="24"/>
          <w:lang w:val="en"/>
        </w:rPr>
        <w:t>. Higher education tends to increase awareness of the importance of health to improve health status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MjY1MDdlNmEtZDYyYy00OTYxLThhNWQtNTNiODJjNGZkNmI1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
          <w:id w:val="939644720"/>
          <w:placeholder>
            <w:docPart w:val="D926167056774DE0A73C21F4F84B1155"/>
          </w:placeholder>
        </w:sdtPr>
        <w:sdtContent>
          <w:r w:rsidR="00804778" w:rsidRPr="00804778">
            <w:rPr>
              <w:rFonts w:asciiTheme="majorBidi" w:hAnsiTheme="majorBidi" w:cstheme="majorBidi"/>
              <w:color w:val="000000"/>
              <w:sz w:val="24"/>
              <w:szCs w:val="24"/>
            </w:rPr>
            <w:t>(Trisnantoro, 2004)</w:t>
          </w:r>
        </w:sdtContent>
      </w:sdt>
      <w:r w:rsidRPr="00785951">
        <w:rPr>
          <w:rFonts w:ascii="Times New Roman" w:hAnsi="Times New Roman"/>
          <w:sz w:val="24"/>
          <w:szCs w:val="24"/>
          <w:lang w:val="en"/>
        </w:rPr>
        <w:t>, this is in accordance with the research, namely demand (</w:t>
      </w:r>
      <w:r w:rsidRPr="00785951">
        <w:rPr>
          <w:rFonts w:ascii="Times New Roman" w:hAnsi="Times New Roman"/>
          <w:i/>
          <w:sz w:val="24"/>
          <w:szCs w:val="24"/>
          <w:lang w:val="en"/>
        </w:rPr>
        <w:t>Demand</w:t>
      </w:r>
      <w:r w:rsidRPr="00785951">
        <w:rPr>
          <w:rFonts w:ascii="Times New Roman" w:hAnsi="Times New Roman"/>
          <w:sz w:val="24"/>
          <w:szCs w:val="24"/>
          <w:lang w:val="en"/>
        </w:rPr>
        <w:t>) more educated respondents than uneducated respondents. Study previously which says that there is no significant relationship between the variable level of education and the utilization of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"/>
          <w:id w:val="-636643214"/>
          <w:placeholder>
            <w:docPart w:val="F1750B6C5E0A40CEAAE5E2D9427568AF"/>
          </w:placeholder>
        </w:sdtPr>
        <w:sdtContent>
          <w:r w:rsidR="00804778" w:rsidRPr="00804778">
            <w:rPr>
              <w:rFonts w:asciiTheme="majorBidi" w:hAnsiTheme="majorBidi" w:cstheme="majorBidi"/>
              <w:color w:val="000000"/>
              <w:sz w:val="24"/>
              <w:szCs w:val="24"/>
            </w:rPr>
            <w:t>(R. Hutabarat, 2019)</w:t>
          </w:r>
        </w:sdtContent>
      </w:sdt>
      <w:r w:rsidRPr="00785951">
        <w:rPr>
          <w:rFonts w:ascii="Times New Roman" w:hAnsi="Times New Roman"/>
          <w:sz w:val="24"/>
          <w:szCs w:val="24"/>
          <w:lang w:val="en"/>
        </w:rPr>
        <w:t>. The results showed that based on the level of education, the demand for respondents who had a primary school education level was higher (</w:t>
      </w:r>
      <w:r w:rsidRPr="00785951">
        <w:rPr>
          <w:rFonts w:ascii="Times New Roman" w:hAnsi="Times New Roman"/>
          <w:i/>
          <w:sz w:val="24"/>
          <w:szCs w:val="24"/>
          <w:lang w:val="en"/>
        </w:rPr>
        <w:t>Demand</w:t>
      </w:r>
      <w:r w:rsidRPr="00785951">
        <w:rPr>
          <w:rFonts w:ascii="Times New Roman" w:hAnsi="Times New Roman"/>
          <w:sz w:val="24"/>
          <w:szCs w:val="24"/>
          <w:lang w:val="en"/>
        </w:rPr>
        <w:t>) dental and oral health services compared to other levels of education such as junior high school, high school/vocational school, and college</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"/>
          <w:id w:val="612644195"/>
          <w:placeholder>
            <w:docPart w:val="FDC6B9EE5CD04731BAEA756853320CE7"/>
          </w:placeholder>
        </w:sdtPr>
        <w:sdtContent>
          <w:r w:rsidR="00804778" w:rsidRPr="00804778">
            <w:rPr>
              <w:rFonts w:asciiTheme="majorBidi" w:hAnsiTheme="majorBidi" w:cstheme="majorBidi"/>
              <w:color w:val="000000"/>
              <w:sz w:val="24"/>
              <w:szCs w:val="24"/>
            </w:rPr>
            <w:t>(R. Hutabarat, 2019)</w:t>
          </w:r>
        </w:sdtContent>
      </w:sdt>
      <w:r w:rsidRPr="00785951">
        <w:rPr>
          <w:rFonts w:ascii="Times New Roman" w:hAnsi="Times New Roman"/>
          <w:sz w:val="24"/>
          <w:szCs w:val="24"/>
          <w:lang w:val="en"/>
        </w:rPr>
        <w:t>. It can be concluded that whatever the education level of the respondents does not affect demand (</w:t>
      </w:r>
      <w:r w:rsidRPr="00785951">
        <w:rPr>
          <w:rFonts w:ascii="Times New Roman" w:hAnsi="Times New Roman"/>
          <w:i/>
          <w:sz w:val="24"/>
          <w:szCs w:val="24"/>
          <w:lang w:val="en"/>
        </w:rPr>
        <w:t>Demand</w:t>
      </w:r>
      <w:r w:rsidRPr="00785951">
        <w:rPr>
          <w:rFonts w:ascii="Times New Roman" w:hAnsi="Times New Roman"/>
          <w:sz w:val="24"/>
          <w:szCs w:val="24"/>
          <w:lang w:val="en"/>
        </w:rPr>
        <w:t>) to dental and oral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"/>
          <w:id w:val="111100194"/>
          <w:placeholder>
            <w:docPart w:val="7E2DB25A2A0442449BD8D7CE3974F658"/>
          </w:placeholder>
        </w:sdtPr>
        <w:sdtContent>
          <w:r w:rsidR="00804778" w:rsidRPr="00804778">
            <w:rPr>
              <w:rFonts w:asciiTheme="majorBidi" w:hAnsiTheme="majorBidi" w:cstheme="majorBidi"/>
              <w:color w:val="000000"/>
              <w:sz w:val="24"/>
              <w:szCs w:val="24"/>
            </w:rPr>
            <w:t>(Palaia et al., 2022)</w:t>
          </w:r>
        </w:sdtContent>
      </w:sdt>
      <w:r w:rsidRPr="00785951">
        <w:rPr>
          <w:rFonts w:ascii="Times New Roman" w:hAnsi="Times New Roman"/>
          <w:sz w:val="24"/>
          <w:szCs w:val="24"/>
          <w:lang w:val="en"/>
        </w:rPr>
        <w:t>.</w:t>
      </w:r>
    </w:p>
    <w:p w14:paraId="20B74A60" w14:textId="2DA5E303" w:rsidR="00785951" w:rsidRPr="00785951" w:rsidRDefault="00785951" w:rsidP="00785951">
      <w:pPr>
        <w:spacing w:after="0"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The results showed that all respondents who used dental and oral health services had jobs as nurses. Occupation is one of the socioeconomic factors of consumers who play a role in influencing individuals in demand (</w:t>
      </w:r>
      <w:r w:rsidRPr="00785951">
        <w:rPr>
          <w:rFonts w:ascii="Times New Roman" w:hAnsi="Times New Roman"/>
          <w:i/>
          <w:sz w:val="24"/>
          <w:szCs w:val="24"/>
          <w:lang w:val="en"/>
        </w:rPr>
        <w:t>Demand</w:t>
      </w:r>
      <w:r w:rsidRPr="00785951">
        <w:rPr>
          <w:rFonts w:ascii="Times New Roman" w:hAnsi="Times New Roman"/>
          <w:sz w:val="24"/>
          <w:szCs w:val="24"/>
          <w:lang w:val="en"/>
        </w:rPr>
        <w:t>)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"/>
          <w:id w:val="-1784958538"/>
          <w:placeholder>
            <w:docPart w:val="3A18132A661F473BA403FB805E075383"/>
          </w:placeholder>
        </w:sdtPr>
        <w:sdtContent>
          <w:r w:rsidR="00804778" w:rsidRPr="00804778">
            <w:rPr>
              <w:rFonts w:asciiTheme="majorBidi" w:hAnsiTheme="majorBidi" w:cstheme="majorBidi"/>
              <w:color w:val="000000"/>
              <w:sz w:val="24"/>
              <w:szCs w:val="24"/>
            </w:rPr>
            <w:t>(Palaia et al., 2022)</w:t>
          </w:r>
        </w:sdtContent>
      </w:sdt>
      <w:r w:rsidRPr="00785951">
        <w:rPr>
          <w:rFonts w:ascii="Times New Roman" w:hAnsi="Times New Roman"/>
          <w:sz w:val="24"/>
          <w:szCs w:val="24"/>
          <w:lang w:val="en"/>
        </w:rPr>
        <w:t xml:space="preserve">. This can be </w:t>
      </w:r>
      <w:r w:rsidRPr="00785951">
        <w:rPr>
          <w:rFonts w:ascii="Times New Roman" w:hAnsi="Times New Roman"/>
          <w:sz w:val="24"/>
          <w:szCs w:val="24"/>
          <w:lang w:val="en"/>
        </w:rPr>
        <w:lastRenderedPageBreak/>
        <w:t>proven by asking (</w:t>
      </w:r>
      <w:r w:rsidRPr="00785951">
        <w:rPr>
          <w:rFonts w:ascii="Times New Roman" w:hAnsi="Times New Roman"/>
          <w:i/>
          <w:sz w:val="24"/>
          <w:szCs w:val="24"/>
          <w:lang w:val="en"/>
        </w:rPr>
        <w:t>Demand</w:t>
      </w:r>
      <w:r w:rsidRPr="00785951">
        <w:rPr>
          <w:rFonts w:ascii="Times New Roman" w:hAnsi="Times New Roman"/>
          <w:sz w:val="24"/>
          <w:szCs w:val="24"/>
          <w:lang w:val="en"/>
        </w:rPr>
        <w:t>) dental and oral health services that have higher employment than demand (</w:t>
      </w:r>
      <w:r w:rsidRPr="00785951">
        <w:rPr>
          <w:rFonts w:ascii="Times New Roman" w:hAnsi="Times New Roman"/>
          <w:i/>
          <w:sz w:val="24"/>
          <w:szCs w:val="24"/>
          <w:lang w:val="en"/>
        </w:rPr>
        <w:t>Demand</w:t>
      </w:r>
      <w:r w:rsidRPr="00785951">
        <w:rPr>
          <w:rFonts w:ascii="Times New Roman" w:hAnsi="Times New Roman"/>
          <w:sz w:val="24"/>
          <w:szCs w:val="24"/>
          <w:lang w:val="en"/>
        </w:rPr>
        <w:t>) respondents who do not work.</w:t>
      </w:r>
    </w:p>
    <w:p w14:paraId="32ACF907" w14:textId="2FE9BE4A" w:rsidR="00785951" w:rsidRPr="00785951" w:rsidRDefault="00785951" w:rsidP="00785951">
      <w:pPr>
        <w:spacing w:after="0" w:line="360" w:lineRule="auto"/>
        <w:ind w:right="-188" w:firstLine="709"/>
        <w:jc w:val="both"/>
        <w:rPr>
          <w:rFonts w:ascii="Times New Roman" w:hAnsi="Times New Roman"/>
          <w:sz w:val="24"/>
          <w:szCs w:val="24"/>
          <w:lang w:val="en"/>
        </w:rPr>
      </w:pPr>
      <w:r w:rsidRPr="00785951">
        <w:rPr>
          <w:rFonts w:ascii="Times New Roman" w:hAnsi="Times New Roman"/>
          <w:sz w:val="24"/>
          <w:szCs w:val="24"/>
          <w:lang w:val="en"/>
        </w:rPr>
        <w:t xml:space="preserve">The results of the study showed that the majority of respondents who used dental and oral health services had an income according to the UMK in the city of Surabaya, Rp. 4,300,000. Higher incomes tend to have </w:t>
      </w:r>
      <w:proofErr w:type="gramStart"/>
      <w:r w:rsidRPr="00785951">
        <w:rPr>
          <w:rFonts w:ascii="Times New Roman" w:hAnsi="Times New Roman"/>
          <w:sz w:val="24"/>
          <w:szCs w:val="24"/>
          <w:lang w:val="en"/>
        </w:rPr>
        <w:t>purchasing</w:t>
      </w:r>
      <w:proofErr w:type="gramEnd"/>
      <w:r w:rsidRPr="00785951">
        <w:rPr>
          <w:rFonts w:ascii="Times New Roman" w:hAnsi="Times New Roman"/>
          <w:sz w:val="24"/>
          <w:szCs w:val="24"/>
          <w:lang w:val="en"/>
        </w:rPr>
        <w:t xml:space="preserve"> power in a service product whose safety is guaranteed</w:t>
      </w:r>
      <w:r w:rsidR="00804778" w:rsidRPr="00804778">
        <w:rPr>
          <w:rFonts w:asciiTheme="majorBidi" w:hAnsiTheme="majorBidi" w:cstheme="majorBidi"/>
          <w:color w:val="000000"/>
          <w:sz w:val="24"/>
          <w:szCs w:val="24"/>
          <w:vertAlign w:val="superscript"/>
        </w:rPr>
        <w:t xml:space="preserve"> </w:t>
      </w:r>
      <w:sdt>
        <w:sdtPr>
          <w:rPr>
            <w:rFonts w:asciiTheme="majorBidi" w:hAnsiTheme="majorBidi" w:cstheme="majorBidi"/>
            <w:color w:val="000000"/>
            <w:sz w:val="24"/>
            <w:szCs w:val="24"/>
            <w:vertAlign w:val="superscript"/>
          </w:rPr>
          <w:tag w:val="MENDELEY_CITATION_v3_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"/>
          <w:id w:val="-499811381"/>
          <w:placeholder>
            <w:docPart w:val="4C14AD3146D549E0B086B97E5B470A39"/>
          </w:placeholder>
        </w:sdtPr>
        <w:sdtContent>
          <w:r w:rsidR="00804778">
            <w:rPr>
              <w:rFonts w:eastAsia="Times New Roman"/>
            </w:rPr>
            <w:t>(Kotler &amp; Keller, 2009)</w:t>
          </w:r>
        </w:sdtContent>
      </w:sdt>
      <w:r w:rsidRPr="00785951">
        <w:rPr>
          <w:rFonts w:ascii="Times New Roman" w:hAnsi="Times New Roman"/>
          <w:sz w:val="24"/>
          <w:szCs w:val="24"/>
          <w:lang w:val="en"/>
        </w:rPr>
        <w:t>. Request research results (</w:t>
      </w:r>
      <w:r w:rsidRPr="00785951">
        <w:rPr>
          <w:rFonts w:ascii="Times New Roman" w:hAnsi="Times New Roman"/>
          <w:i/>
          <w:sz w:val="24"/>
          <w:szCs w:val="24"/>
          <w:lang w:val="en"/>
        </w:rPr>
        <w:t>Demand</w:t>
      </w:r>
      <w:r w:rsidRPr="00785951">
        <w:rPr>
          <w:rFonts w:ascii="Times New Roman" w:hAnsi="Times New Roman"/>
          <w:sz w:val="24"/>
          <w:szCs w:val="24"/>
          <w:lang w:val="en"/>
        </w:rPr>
        <w:t>) dental and oral health services are higher for respondents who have income compared to those who have no income. Request (</w:t>
      </w:r>
      <w:r w:rsidRPr="00785951">
        <w:rPr>
          <w:rFonts w:ascii="Times New Roman" w:hAnsi="Times New Roman"/>
          <w:i/>
          <w:sz w:val="24"/>
          <w:szCs w:val="24"/>
          <w:lang w:val="en"/>
        </w:rPr>
        <w:t>demand</w:t>
      </w:r>
      <w:r w:rsidRPr="00785951">
        <w:rPr>
          <w:rFonts w:ascii="Times New Roman" w:hAnsi="Times New Roman"/>
          <w:sz w:val="24"/>
          <w:szCs w:val="24"/>
          <w:lang w:val="en"/>
        </w:rPr>
        <w:t xml:space="preserve">) is higher for respondents with income according to the UMK compared to respondents with income &gt; UMK. Not always high income can increase </w:t>
      </w:r>
      <w:r w:rsidRPr="00785951">
        <w:rPr>
          <w:rFonts w:ascii="Times New Roman" w:hAnsi="Times New Roman"/>
          <w:i/>
          <w:sz w:val="24"/>
          <w:szCs w:val="24"/>
          <w:lang w:val="en"/>
        </w:rPr>
        <w:t>Demand</w:t>
      </w:r>
      <w:r w:rsidRPr="00785951">
        <w:rPr>
          <w:rFonts w:ascii="Times New Roman" w:hAnsi="Times New Roman"/>
          <w:sz w:val="24"/>
          <w:szCs w:val="24"/>
          <w:lang w:val="en"/>
        </w:rPr>
        <w:t xml:space="preserve"> for health services, depending on the pain suffered and also the awareness of the individual to treat dental and oral health problems or to have regular dental and oral health checks. Low-quality health services and the tendency for individuals with high incomes to dislike going to health services because they are seen as spending a lot of time, these two things can be </w:t>
      </w:r>
      <w:proofErr w:type="gramStart"/>
      <w:r w:rsidRPr="00785951">
        <w:rPr>
          <w:rFonts w:ascii="Times New Roman" w:hAnsi="Times New Roman"/>
          <w:sz w:val="24"/>
          <w:szCs w:val="24"/>
          <w:lang w:val="en"/>
        </w:rPr>
        <w:t>demand</w:t>
      </w:r>
      <w:proofErr w:type="gramEnd"/>
      <w:r w:rsidRPr="00785951">
        <w:rPr>
          <w:rFonts w:ascii="Times New Roman" w:hAnsi="Times New Roman"/>
          <w:sz w:val="24"/>
          <w:szCs w:val="24"/>
          <w:lang w:val="en"/>
        </w:rPr>
        <w:t xml:space="preserve"> factors (</w:t>
      </w:r>
      <w:r w:rsidRPr="00785951">
        <w:rPr>
          <w:rFonts w:ascii="Times New Roman" w:hAnsi="Times New Roman"/>
          <w:i/>
          <w:sz w:val="24"/>
          <w:szCs w:val="24"/>
          <w:lang w:val="en"/>
        </w:rPr>
        <w:t>demand</w:t>
      </w:r>
      <w:r w:rsidRPr="00785951">
        <w:rPr>
          <w:rFonts w:ascii="Times New Roman" w:hAnsi="Times New Roman"/>
          <w:sz w:val="24"/>
          <w:szCs w:val="24"/>
          <w:lang w:val="en"/>
        </w:rPr>
        <w:t>) to low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YWMzM2QwMTMtMjJiMS00ZWY0LThjMmUtYTA0ZTAxMGNiYjZk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
          <w:id w:val="-2145654309"/>
          <w:placeholder>
            <w:docPart w:val="BA3757063CEF4D90B73206FF7649A409"/>
          </w:placeholder>
        </w:sdtPr>
        <w:sdtContent>
          <w:r w:rsidR="00804778" w:rsidRPr="00804778">
            <w:rPr>
              <w:rFonts w:asciiTheme="majorBidi" w:hAnsiTheme="majorBidi" w:cstheme="majorBidi"/>
              <w:color w:val="000000"/>
              <w:sz w:val="24"/>
              <w:szCs w:val="24"/>
            </w:rPr>
            <w:t>(Trisnantoro, 2004)</w:t>
          </w:r>
        </w:sdtContent>
      </w:sdt>
      <w:r w:rsidRPr="00785951">
        <w:rPr>
          <w:rFonts w:ascii="Times New Roman" w:hAnsi="Times New Roman"/>
          <w:sz w:val="24"/>
          <w:szCs w:val="24"/>
          <w:lang w:val="en"/>
        </w:rPr>
        <w:t>.</w:t>
      </w:r>
    </w:p>
    <w:p w14:paraId="267EC859" w14:textId="13CC6095" w:rsidR="00CF6CFC" w:rsidRPr="00191413" w:rsidRDefault="00785951" w:rsidP="00785951">
      <w:pPr>
        <w:spacing w:after="0" w:line="360" w:lineRule="auto"/>
        <w:ind w:right="-188" w:firstLine="709"/>
        <w:jc w:val="both"/>
        <w:rPr>
          <w:rFonts w:ascii="Times New Roman" w:hAnsi="Times New Roman"/>
          <w:b/>
          <w:sz w:val="24"/>
          <w:szCs w:val="24"/>
          <w:lang w:val="id"/>
        </w:rPr>
      </w:pPr>
      <w:r w:rsidRPr="00785951">
        <w:rPr>
          <w:rFonts w:ascii="Times New Roman" w:hAnsi="Times New Roman"/>
          <w:sz w:val="24"/>
          <w:szCs w:val="24"/>
          <w:lang w:val="en"/>
        </w:rPr>
        <w:t>Psychological factors that affect demand (</w:t>
      </w:r>
      <w:r w:rsidRPr="00785951">
        <w:rPr>
          <w:rFonts w:ascii="Times New Roman" w:hAnsi="Times New Roman"/>
          <w:i/>
          <w:sz w:val="24"/>
          <w:szCs w:val="24"/>
          <w:lang w:val="en"/>
        </w:rPr>
        <w:t>Demand</w:t>
      </w:r>
      <w:r w:rsidRPr="00785951">
        <w:rPr>
          <w:rFonts w:ascii="Times New Roman" w:hAnsi="Times New Roman"/>
          <w:sz w:val="24"/>
          <w:szCs w:val="24"/>
          <w:lang w:val="en"/>
        </w:rPr>
        <w:t>) dental and oral health services, namely perceptions of health-illness and perceptions of visits to the dentist and mouth during the Covid-19 pandemic. The majority of respondents who use dental and oral health services have a negative perception of health-illness. Perceptions about disease, symptoms or possibility of disease, knowledge, attitudes, and beliefs about disease, health services and officers influence the utilization of public health services</w:t>
      </w:r>
      <w:r w:rsidR="00804778" w:rsidRPr="00804778">
        <w:rPr>
          <w:rFonts w:asciiTheme="majorBidi" w:hAnsiTheme="majorBidi" w:cstheme="majorBidi"/>
          <w:color w:val="000000"/>
          <w:sz w:val="24"/>
          <w:szCs w:val="24"/>
        </w:rPr>
        <w:t xml:space="preserve"> </w:t>
      </w:r>
      <w:sdt>
        <w:sdtPr>
          <w:rPr>
            <w:rFonts w:asciiTheme="majorBidi" w:hAnsiTheme="majorBidi" w:cstheme="majorBidi"/>
            <w:color w:val="000000"/>
            <w:sz w:val="24"/>
            <w:szCs w:val="24"/>
          </w:rPr>
          <w:tag w:val="MENDELEY_CITATION_v3_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"/>
          <w:id w:val="-2057927959"/>
          <w:placeholder>
            <w:docPart w:val="8F23DE727CDA4954978D1E93E7F17C0F"/>
          </w:placeholder>
        </w:sdtPr>
        <w:sdtContent>
          <w:r w:rsidR="00804778" w:rsidRPr="00804778">
            <w:rPr>
              <w:rFonts w:asciiTheme="majorBidi" w:hAnsiTheme="majorBidi" w:cstheme="majorBidi"/>
              <w:color w:val="000000"/>
              <w:sz w:val="24"/>
              <w:szCs w:val="24"/>
            </w:rPr>
            <w:t>(Rahman P et al., 2016)</w:t>
          </w:r>
        </w:sdtContent>
      </w:sdt>
      <w:r w:rsidRPr="00785951">
        <w:rPr>
          <w:rFonts w:ascii="Times New Roman" w:hAnsi="Times New Roman"/>
          <w:sz w:val="24"/>
          <w:szCs w:val="24"/>
          <w:lang w:val="en"/>
        </w:rPr>
        <w:t>. Research respondents who are generations Y and Z should have more knowledge related to dental and oral health because of easy access to the internet which can broaden their horizons, this shows that education is still needed regarding dental and oral health through social media that this generation uses</w:t>
      </w:r>
      <w:r w:rsidR="00804778" w:rsidRPr="00804778">
        <w:rPr>
          <w:rFonts w:asciiTheme="majorBidi" w:hAnsiTheme="majorBidi" w:cstheme="majorBidi"/>
          <w:color w:val="000000"/>
          <w:sz w:val="24"/>
          <w:szCs w:val="24"/>
          <w:vertAlign w:val="superscript"/>
        </w:rPr>
        <w:t xml:space="preserve"> </w:t>
      </w:r>
      <w:sdt>
        <w:sdtPr>
          <w:rPr>
            <w:rFonts w:asciiTheme="majorBidi" w:hAnsiTheme="majorBidi" w:cstheme="majorBidi"/>
            <w:color w:val="000000"/>
            <w:sz w:val="24"/>
            <w:szCs w:val="24"/>
            <w:vertAlign w:val="superscript"/>
          </w:rPr>
          <w:tag w:val="MENDELEY_CITATION_v3_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"/>
          <w:id w:val="-1976359276"/>
          <w:placeholder>
            <w:docPart w:val="E4DAB77581DB46F6949E1B68E6F91B37"/>
          </w:placeholder>
        </w:sdtPr>
        <w:sdtContent>
          <w:r w:rsidR="00804778">
            <w:rPr>
              <w:rFonts w:eastAsia="Times New Roman"/>
            </w:rPr>
            <w:t>(Oliveira &amp; Zanatta, 2020)</w:t>
          </w:r>
        </w:sdtContent>
      </w:sdt>
      <w:r w:rsidRPr="00785951">
        <w:rPr>
          <w:rFonts w:ascii="Times New Roman" w:hAnsi="Times New Roman"/>
          <w:sz w:val="24"/>
          <w:szCs w:val="24"/>
          <w:lang w:val="en"/>
        </w:rPr>
        <w:t>. Perceptions of health-illness can affect the utilization of health services, in the study of perceptions of health-illness in the negative category, it shows that respondents have difficulty understanding the concept of health-illness in dental and oral health, which is higher than the positive and very positive categories. Respondents had difficulty understanding the concept of health and illness, but in terms of requests (</w:t>
      </w:r>
      <w:r w:rsidRPr="00785951">
        <w:rPr>
          <w:rFonts w:ascii="Times New Roman" w:hAnsi="Times New Roman"/>
          <w:i/>
          <w:sz w:val="24"/>
          <w:szCs w:val="24"/>
          <w:lang w:val="en"/>
        </w:rPr>
        <w:t>Demand</w:t>
      </w:r>
      <w:r w:rsidRPr="00785951">
        <w:rPr>
          <w:rFonts w:ascii="Times New Roman" w:hAnsi="Times New Roman"/>
          <w:sz w:val="24"/>
          <w:szCs w:val="24"/>
          <w:lang w:val="en"/>
        </w:rPr>
        <w:t>) was much better than those who had a good category of health-illness perception (positive and very positive).</w:t>
      </w:r>
    </w:p>
    <w:p w14:paraId="6C33DA44" w14:textId="77777777" w:rsidR="00660541" w:rsidRPr="00191413" w:rsidRDefault="00660541" w:rsidP="00191413">
      <w:pPr>
        <w:spacing w:after="0" w:line="360" w:lineRule="auto"/>
        <w:ind w:right="-188" w:firstLine="284"/>
        <w:jc w:val="both"/>
        <w:rPr>
          <w:rFonts w:ascii="Times New Roman" w:hAnsi="Times New Roman"/>
          <w:b/>
          <w:sz w:val="24"/>
          <w:szCs w:val="24"/>
          <w:lang w:val="ms"/>
        </w:rPr>
      </w:pPr>
    </w:p>
    <w:p w14:paraId="1C49496F" w14:textId="02D261EB" w:rsidR="00660541" w:rsidRPr="00191413" w:rsidRDefault="00660541" w:rsidP="00191413">
      <w:pPr>
        <w:spacing w:after="0" w:line="360" w:lineRule="auto"/>
        <w:ind w:right="-188" w:firstLine="284"/>
        <w:jc w:val="both"/>
        <w:rPr>
          <w:rFonts w:ascii="Times New Roman" w:hAnsi="Times New Roman"/>
          <w:b/>
          <w:sz w:val="24"/>
          <w:szCs w:val="24"/>
          <w:lang w:val="en-US"/>
        </w:rPr>
      </w:pPr>
      <w:r w:rsidRPr="00191413">
        <w:rPr>
          <w:rFonts w:ascii="Times New Roman" w:hAnsi="Times New Roman"/>
          <w:b/>
          <w:sz w:val="24"/>
          <w:szCs w:val="24"/>
          <w:lang w:val="ms"/>
        </w:rPr>
        <w:t>CONCLUSIONS</w:t>
      </w:r>
      <w:r w:rsidR="00DE6E11" w:rsidRPr="00191413">
        <w:rPr>
          <w:rFonts w:ascii="Times New Roman" w:hAnsi="Times New Roman"/>
          <w:b/>
          <w:sz w:val="24"/>
          <w:szCs w:val="24"/>
          <w:lang w:val="ms"/>
        </w:rPr>
        <w:t xml:space="preserve"> </w:t>
      </w:r>
    </w:p>
    <w:p w14:paraId="4292DC00" w14:textId="77777777" w:rsidR="00660541" w:rsidRPr="00191413" w:rsidRDefault="00660541" w:rsidP="00191413">
      <w:pPr>
        <w:spacing w:after="0" w:line="360" w:lineRule="auto"/>
        <w:ind w:right="-188" w:firstLine="284"/>
        <w:jc w:val="both"/>
        <w:rPr>
          <w:rFonts w:ascii="Times New Roman" w:hAnsi="Times New Roman"/>
          <w:bCs/>
          <w:sz w:val="24"/>
          <w:szCs w:val="24"/>
          <w:lang w:val="ms"/>
        </w:rPr>
      </w:pPr>
    </w:p>
    <w:p w14:paraId="4C1457A7" w14:textId="7F6616ED" w:rsidR="00785951" w:rsidRPr="00785951" w:rsidRDefault="00785951" w:rsidP="00785951">
      <w:pPr>
        <w:spacing w:after="0" w:line="360" w:lineRule="auto"/>
        <w:ind w:right="-188" w:firstLine="425"/>
        <w:jc w:val="both"/>
        <w:rPr>
          <w:rFonts w:ascii="Times New Roman" w:hAnsi="Times New Roman"/>
          <w:bCs/>
          <w:sz w:val="24"/>
          <w:szCs w:val="24"/>
          <w:lang w:val="ms"/>
        </w:rPr>
      </w:pPr>
      <w:r w:rsidRPr="00785951">
        <w:rPr>
          <w:rFonts w:ascii="Times New Roman" w:hAnsi="Times New Roman"/>
          <w:bCs/>
          <w:sz w:val="24"/>
          <w:szCs w:val="24"/>
          <w:lang w:val="ms"/>
        </w:rPr>
        <w:lastRenderedPageBreak/>
        <w:t>Most of the respondents aged 17-25 years with female gender. In general, the last level of education attained by respondents was SMA/SMK. Most of the respondents do not work and do not have or do not have income.</w:t>
      </w:r>
      <w:r>
        <w:rPr>
          <w:rFonts w:ascii="Times New Roman" w:hAnsi="Times New Roman"/>
          <w:bCs/>
          <w:sz w:val="24"/>
          <w:szCs w:val="24"/>
          <w:lang w:val="ms"/>
        </w:rPr>
        <w:t xml:space="preserve"> </w:t>
      </w:r>
      <w:r w:rsidRPr="00785951">
        <w:rPr>
          <w:rFonts w:ascii="Times New Roman" w:hAnsi="Times New Roman"/>
          <w:bCs/>
          <w:sz w:val="24"/>
          <w:szCs w:val="24"/>
          <w:lang w:val="ms"/>
        </w:rPr>
        <w:t>Most of the respondents have positive or good perceptions of being healthy and sick so they feel they need dental and oral health services. Likewise with the perceptions of respondents regarding Visits to the Dentist During the Covid-19 Pandemic, the majority of respondents were in the positive category, so they still felt the need for health services and still wanted to make visits to dental and oral health services during the Covid-19 pandemic.</w:t>
      </w:r>
      <w:r>
        <w:rPr>
          <w:rFonts w:ascii="Times New Roman" w:hAnsi="Times New Roman"/>
          <w:bCs/>
          <w:sz w:val="24"/>
          <w:szCs w:val="24"/>
          <w:lang w:val="ms"/>
        </w:rPr>
        <w:t xml:space="preserve"> </w:t>
      </w:r>
      <w:r w:rsidRPr="00785951">
        <w:rPr>
          <w:rFonts w:ascii="Times New Roman" w:hAnsi="Times New Roman"/>
          <w:bCs/>
          <w:sz w:val="24"/>
          <w:szCs w:val="24"/>
          <w:lang w:val="ms"/>
        </w:rPr>
        <w:t>Dental and oral health service facilities in the city of Surabaya (practice dentists, dental and oral hospitals, dental and oral clinics, etc.) are expected to always strive to increase demand (Demand) to dental and oral health services by promoting dental and oral health such as the importance of maintaining healthy teeth and mouth in the pandemic era, the importance of dental and oral examinations during a pandemic, etc. in media that are most in demand by generation Z or internet generation, for example, social media (instagram, twitter, facebook, tiktok, etc.).</w:t>
      </w:r>
    </w:p>
    <w:p w14:paraId="726EE0F6" w14:textId="3F9284B1" w:rsidR="00D63DEF" w:rsidRPr="00191413" w:rsidRDefault="00785951" w:rsidP="00785951">
      <w:pPr>
        <w:spacing w:after="0" w:line="360" w:lineRule="auto"/>
        <w:ind w:right="-188" w:firstLine="425"/>
        <w:jc w:val="both"/>
        <w:rPr>
          <w:rFonts w:ascii="Times New Roman" w:hAnsi="Times New Roman"/>
          <w:bCs/>
          <w:sz w:val="24"/>
          <w:szCs w:val="24"/>
          <w:lang w:val="ms"/>
        </w:rPr>
      </w:pPr>
      <w:r w:rsidRPr="00785951">
        <w:rPr>
          <w:rFonts w:ascii="Times New Roman" w:hAnsi="Times New Roman"/>
          <w:bCs/>
          <w:sz w:val="24"/>
          <w:szCs w:val="24"/>
          <w:lang w:val="ms"/>
        </w:rPr>
        <w:t>Suggestions for further research are to examine the analysis of the need and demand for dental and oral health services with the age range of respondents &gt; 36 years and the time period after May 2021 to update the policies implemented</w:t>
      </w:r>
      <w:r w:rsidR="0040520B" w:rsidRPr="0040520B">
        <w:rPr>
          <w:rFonts w:ascii="Times New Roman" w:hAnsi="Times New Roman"/>
          <w:bCs/>
          <w:sz w:val="24"/>
          <w:szCs w:val="24"/>
          <w:lang w:val="ms"/>
        </w:rPr>
        <w:t>.</w:t>
      </w:r>
    </w:p>
    <w:p w14:paraId="0B2420EE" w14:textId="77777777" w:rsidR="00A05A29" w:rsidRPr="00191413" w:rsidRDefault="00A05A29" w:rsidP="00191413">
      <w:pPr>
        <w:spacing w:after="0" w:line="360" w:lineRule="auto"/>
        <w:ind w:right="-188" w:firstLine="425"/>
        <w:jc w:val="both"/>
        <w:rPr>
          <w:rFonts w:ascii="Times New Roman" w:hAnsi="Times New Roman"/>
          <w:color w:val="000000"/>
          <w:sz w:val="24"/>
          <w:szCs w:val="24"/>
          <w:lang w:val="en-US"/>
        </w:rPr>
      </w:pPr>
    </w:p>
    <w:p w14:paraId="22B93F4C" w14:textId="77777777" w:rsidR="00660541" w:rsidRDefault="00660541" w:rsidP="00191413">
      <w:pPr>
        <w:spacing w:after="0" w:line="360" w:lineRule="auto"/>
        <w:ind w:right="-188"/>
        <w:jc w:val="both"/>
        <w:rPr>
          <w:rFonts w:ascii="Times New Roman" w:hAnsi="Times New Roman"/>
          <w:b/>
          <w:sz w:val="24"/>
          <w:szCs w:val="24"/>
          <w:lang w:val="en-US"/>
        </w:rPr>
      </w:pPr>
      <w:r w:rsidRPr="00191413">
        <w:rPr>
          <w:rFonts w:ascii="Times New Roman" w:hAnsi="Times New Roman"/>
          <w:b/>
          <w:sz w:val="24"/>
          <w:szCs w:val="24"/>
          <w:lang w:val="en-US"/>
        </w:rPr>
        <w:t>REFERENCE</w:t>
      </w:r>
    </w:p>
    <w:sdt>
      <w:sdtPr>
        <w:rPr>
          <w:rFonts w:ascii="Times New Roman" w:hAnsi="Times New Roman"/>
          <w:b/>
          <w:sz w:val="24"/>
          <w:szCs w:val="24"/>
          <w:lang w:val="en-US"/>
        </w:rPr>
        <w:tag w:val="MENDELEY_BIBLIOGRAPHY"/>
        <w:id w:val="-2112729927"/>
        <w:placeholder>
          <w:docPart w:val="DefaultPlaceholder_-1854013440"/>
        </w:placeholder>
      </w:sdtPr>
      <w:sdtEndPr>
        <w:rPr>
          <w:rFonts w:asciiTheme="majorBidi" w:hAnsiTheme="majorBidi" w:cstheme="majorBidi"/>
        </w:rPr>
      </w:sdtEndPr>
      <w:sdtContent>
        <w:p w14:paraId="64B2D969" w14:textId="77777777" w:rsidR="00804778" w:rsidRPr="00804778" w:rsidRDefault="00804778" w:rsidP="00804778">
          <w:pPr>
            <w:autoSpaceDE w:val="0"/>
            <w:autoSpaceDN w:val="0"/>
            <w:ind w:hanging="480"/>
            <w:jc w:val="both"/>
            <w:divId w:val="1907180142"/>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Aden, D., Zaheer, S., &amp; Raj, S. (2022). Challenges faced in the cancer diagnosis and management—COVID-19 pandemic and beyond—Lessons for future. </w:t>
          </w:r>
          <w:r w:rsidRPr="00804778">
            <w:rPr>
              <w:rFonts w:asciiTheme="majorBidi" w:eastAsia="Times New Roman" w:hAnsiTheme="majorBidi" w:cstheme="majorBidi"/>
              <w:i/>
              <w:iCs/>
              <w:sz w:val="24"/>
              <w:szCs w:val="24"/>
            </w:rPr>
            <w:t>Heliyon</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8</w:t>
          </w:r>
          <w:r w:rsidRPr="00804778">
            <w:rPr>
              <w:rFonts w:asciiTheme="majorBidi" w:eastAsia="Times New Roman" w:hAnsiTheme="majorBidi" w:cstheme="majorBidi"/>
              <w:sz w:val="24"/>
              <w:szCs w:val="24"/>
            </w:rPr>
            <w:t>(12), e12091. https://doi.org/https://doi.org/10.1016/j.heliyon.2022.e12091</w:t>
          </w:r>
        </w:p>
        <w:p w14:paraId="3C4B716E" w14:textId="77777777" w:rsidR="00804778" w:rsidRPr="00804778" w:rsidRDefault="00804778" w:rsidP="00804778">
          <w:pPr>
            <w:autoSpaceDE w:val="0"/>
            <w:autoSpaceDN w:val="0"/>
            <w:ind w:hanging="480"/>
            <w:jc w:val="both"/>
            <w:divId w:val="211158060"/>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Alafaleg, R. S. A., Roudsari, R. V., Tork, R., &amp; Goodwin, M. (2023). The staff’s perception of level of clinical competence of graduating dental students amid COVID-19: A qualitative research in one Saudi dental school. </w:t>
          </w:r>
          <w:r w:rsidRPr="00804778">
            <w:rPr>
              <w:rFonts w:asciiTheme="majorBidi" w:eastAsia="Times New Roman" w:hAnsiTheme="majorBidi" w:cstheme="majorBidi"/>
              <w:i/>
              <w:iCs/>
              <w:sz w:val="24"/>
              <w:szCs w:val="24"/>
            </w:rPr>
            <w:t>Educación Médica</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24</w:t>
          </w:r>
          <w:r w:rsidRPr="00804778">
            <w:rPr>
              <w:rFonts w:asciiTheme="majorBidi" w:eastAsia="Times New Roman" w:hAnsiTheme="majorBidi" w:cstheme="majorBidi"/>
              <w:sz w:val="24"/>
              <w:szCs w:val="24"/>
            </w:rPr>
            <w:t>(1), 100787. https://doi.org/https://doi.org/10.1016/j.edumed.2022.100787</w:t>
          </w:r>
        </w:p>
        <w:p w14:paraId="354B4C19" w14:textId="77777777" w:rsidR="00804778" w:rsidRPr="00804778" w:rsidRDefault="00804778" w:rsidP="00804778">
          <w:pPr>
            <w:autoSpaceDE w:val="0"/>
            <w:autoSpaceDN w:val="0"/>
            <w:ind w:hanging="480"/>
            <w:jc w:val="both"/>
            <w:divId w:val="222133523"/>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Dhaliwal, A. S., Bajwa, A. K., Dhaliwal, A. K., &amp; Aulakh, S. S. (2015). </w:t>
          </w:r>
          <w:r w:rsidRPr="00804778">
            <w:rPr>
              <w:rFonts w:asciiTheme="majorBidi" w:eastAsia="Times New Roman" w:hAnsiTheme="majorBidi" w:cstheme="majorBidi"/>
              <w:i/>
              <w:iCs/>
              <w:sz w:val="24"/>
              <w:szCs w:val="24"/>
            </w:rPr>
            <w:t>Women Oral Health Issues and Community Based Prevention</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1</w:t>
          </w:r>
          <w:r w:rsidRPr="00804778">
            <w:rPr>
              <w:rFonts w:asciiTheme="majorBidi" w:eastAsia="Times New Roman" w:hAnsiTheme="majorBidi" w:cstheme="majorBidi"/>
              <w:sz w:val="24"/>
              <w:szCs w:val="24"/>
            </w:rPr>
            <w:t>(5), 139–143.</w:t>
          </w:r>
        </w:p>
        <w:p w14:paraId="24B32B55" w14:textId="77777777" w:rsidR="00804778" w:rsidRPr="00804778" w:rsidRDefault="00804778" w:rsidP="00804778">
          <w:pPr>
            <w:autoSpaceDE w:val="0"/>
            <w:autoSpaceDN w:val="0"/>
            <w:ind w:hanging="480"/>
            <w:jc w:val="both"/>
            <w:divId w:val="1956592494"/>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Dihan, M. R., Abu Nayeem, S. M., Roy, H., Islam, Md. S., Islam, A., Alsukaibi, A. K. D., &amp; Awual, Md. R. (2023). Healthcare waste in Bangladesh: Current status, the impact of Covid-19 and sustainable management with life cycle and circular economy framework. </w:t>
          </w:r>
          <w:r w:rsidRPr="00804778">
            <w:rPr>
              <w:rFonts w:asciiTheme="majorBidi" w:eastAsia="Times New Roman" w:hAnsiTheme="majorBidi" w:cstheme="majorBidi"/>
              <w:i/>
              <w:iCs/>
              <w:sz w:val="24"/>
              <w:szCs w:val="24"/>
            </w:rPr>
            <w:t>Science of The Total Environment</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871</w:t>
          </w:r>
          <w:r w:rsidRPr="00804778">
            <w:rPr>
              <w:rFonts w:asciiTheme="majorBidi" w:eastAsia="Times New Roman" w:hAnsiTheme="majorBidi" w:cstheme="majorBidi"/>
              <w:sz w:val="24"/>
              <w:szCs w:val="24"/>
            </w:rPr>
            <w:t>, 162083. https://doi.org/https://doi.org/10.1016/j.scitotenv.2023.162083</w:t>
          </w:r>
        </w:p>
        <w:p w14:paraId="089223F7" w14:textId="77777777" w:rsidR="00804778" w:rsidRPr="00804778" w:rsidRDefault="00804778" w:rsidP="00804778">
          <w:pPr>
            <w:autoSpaceDE w:val="0"/>
            <w:autoSpaceDN w:val="0"/>
            <w:ind w:hanging="480"/>
            <w:jc w:val="both"/>
            <w:divId w:val="1913736967"/>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Hastuti, W. (2017). Analisis Need &amp; Demand Kesehatan Gigi dan Mulut Warga Perumahan. </w:t>
          </w:r>
          <w:r w:rsidRPr="00804778">
            <w:rPr>
              <w:rFonts w:asciiTheme="majorBidi" w:eastAsia="Times New Roman" w:hAnsiTheme="majorBidi" w:cstheme="majorBidi"/>
              <w:i/>
              <w:iCs/>
              <w:sz w:val="24"/>
              <w:szCs w:val="24"/>
            </w:rPr>
            <w:t>Jurnal Penelitian Kesehatan Suara Forikes</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VIII</w:t>
          </w:r>
          <w:r w:rsidRPr="00804778">
            <w:rPr>
              <w:rFonts w:asciiTheme="majorBidi" w:eastAsia="Times New Roman" w:hAnsiTheme="majorBidi" w:cstheme="majorBidi"/>
              <w:sz w:val="24"/>
              <w:szCs w:val="24"/>
            </w:rPr>
            <w:t>(April), 53–58.</w:t>
          </w:r>
        </w:p>
        <w:p w14:paraId="697A642A" w14:textId="77777777" w:rsidR="00804778" w:rsidRPr="00804778" w:rsidRDefault="00804778" w:rsidP="00804778">
          <w:pPr>
            <w:autoSpaceDE w:val="0"/>
            <w:autoSpaceDN w:val="0"/>
            <w:ind w:hanging="480"/>
            <w:jc w:val="both"/>
            <w:divId w:val="1690062236"/>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lastRenderedPageBreak/>
            <w:t xml:space="preserve">Hutabarat, N. (2009). Peran Petugas Kesehatan, Guru, dan Orang tua dalam Melaksanakan UKGS dengan Tindakan Pemeliharaan Kesehatan Gigi dan Mulut Murid Sekolah Dasar di Kota Medan tahun 2000. Sumatera Utara: Universitas Sumatera Utara. </w:t>
          </w:r>
          <w:r w:rsidRPr="00804778">
            <w:rPr>
              <w:rFonts w:asciiTheme="majorBidi" w:eastAsia="Times New Roman" w:hAnsiTheme="majorBidi" w:cstheme="majorBidi"/>
              <w:i/>
              <w:iCs/>
              <w:sz w:val="24"/>
              <w:szCs w:val="24"/>
            </w:rPr>
            <w:t>Universitas Sumatera Utara</w:t>
          </w:r>
          <w:r w:rsidRPr="00804778">
            <w:rPr>
              <w:rFonts w:asciiTheme="majorBidi" w:eastAsia="Times New Roman" w:hAnsiTheme="majorBidi" w:cstheme="majorBidi"/>
              <w:sz w:val="24"/>
              <w:szCs w:val="24"/>
            </w:rPr>
            <w:t>.</w:t>
          </w:r>
        </w:p>
        <w:p w14:paraId="17618A42" w14:textId="77777777" w:rsidR="00804778" w:rsidRPr="00804778" w:rsidRDefault="00804778" w:rsidP="00804778">
          <w:pPr>
            <w:autoSpaceDE w:val="0"/>
            <w:autoSpaceDN w:val="0"/>
            <w:ind w:hanging="480"/>
            <w:jc w:val="both"/>
            <w:divId w:val="1744375130"/>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Hutabarat, R. (2019). BEBERAPA FAKTOR YANG MEMPENGARUHI DEMAND MASYARAKAT BERSALIN DI PUSKESMAS NAMORAMBE KABUPATEN DELI SERDANG TAHUN 2018. In </w:t>
          </w:r>
          <w:r w:rsidRPr="00804778">
            <w:rPr>
              <w:rFonts w:asciiTheme="majorBidi" w:eastAsia="Times New Roman" w:hAnsiTheme="majorBidi" w:cstheme="majorBidi"/>
              <w:i/>
              <w:iCs/>
              <w:sz w:val="24"/>
              <w:szCs w:val="24"/>
            </w:rPr>
            <w:t>PROGRAM STUDI S1 KESEHATAN MASYARAKAT FAKULTAS KESEHATAN MASYARAKAT UNIVERSITAS SUMATERA UTARA</w:t>
          </w:r>
          <w:r w:rsidRPr="00804778">
            <w:rPr>
              <w:rFonts w:asciiTheme="majorBidi" w:eastAsia="Times New Roman" w:hAnsiTheme="majorBidi" w:cstheme="majorBidi"/>
              <w:sz w:val="24"/>
              <w:szCs w:val="24"/>
            </w:rPr>
            <w:t>.</w:t>
          </w:r>
        </w:p>
        <w:p w14:paraId="1401C824" w14:textId="77777777" w:rsidR="00804778" w:rsidRPr="00804778" w:rsidRDefault="00804778" w:rsidP="00804778">
          <w:pPr>
            <w:autoSpaceDE w:val="0"/>
            <w:autoSpaceDN w:val="0"/>
            <w:ind w:hanging="480"/>
            <w:jc w:val="both"/>
            <w:divId w:val="1061290172"/>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Indonesia Ministry of Health. (2021). </w:t>
          </w:r>
          <w:r w:rsidRPr="00804778">
            <w:rPr>
              <w:rFonts w:asciiTheme="majorBidi" w:eastAsia="Times New Roman" w:hAnsiTheme="majorBidi" w:cstheme="majorBidi"/>
              <w:i/>
              <w:iCs/>
              <w:sz w:val="24"/>
              <w:szCs w:val="24"/>
            </w:rPr>
            <w:t>Indonesia Health Profile</w:t>
          </w:r>
          <w:r w:rsidRPr="00804778">
            <w:rPr>
              <w:rFonts w:asciiTheme="majorBidi" w:eastAsia="Times New Roman" w:hAnsiTheme="majorBidi" w:cstheme="majorBidi"/>
              <w:sz w:val="24"/>
              <w:szCs w:val="24"/>
            </w:rPr>
            <w:t>.</w:t>
          </w:r>
        </w:p>
        <w:p w14:paraId="2367CF77" w14:textId="77777777" w:rsidR="00804778" w:rsidRPr="00804778" w:rsidRDefault="00804778" w:rsidP="00804778">
          <w:pPr>
            <w:autoSpaceDE w:val="0"/>
            <w:autoSpaceDN w:val="0"/>
            <w:ind w:hanging="480"/>
            <w:jc w:val="both"/>
            <w:divId w:val="561478747"/>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Infocovid19.Jatimprov.Go.Id. (2020). </w:t>
          </w:r>
          <w:r w:rsidRPr="00804778">
            <w:rPr>
              <w:rFonts w:asciiTheme="majorBidi" w:eastAsia="Times New Roman" w:hAnsiTheme="majorBidi" w:cstheme="majorBidi"/>
              <w:i/>
              <w:iCs/>
              <w:sz w:val="24"/>
              <w:szCs w:val="24"/>
            </w:rPr>
            <w:t>Infocovid19.Jatimprov</w:t>
          </w:r>
          <w:r w:rsidRPr="00804778">
            <w:rPr>
              <w:rFonts w:asciiTheme="majorBidi" w:eastAsia="Times New Roman" w:hAnsiTheme="majorBidi" w:cstheme="majorBidi"/>
              <w:sz w:val="24"/>
              <w:szCs w:val="24"/>
            </w:rPr>
            <w:t>. https://surabaya.tribunnews.com/tag/wwwinfocovid19jatimprovgoid</w:t>
          </w:r>
        </w:p>
        <w:p w14:paraId="608EDF85" w14:textId="77777777" w:rsidR="00804778" w:rsidRPr="00804778" w:rsidRDefault="00804778" w:rsidP="00804778">
          <w:pPr>
            <w:autoSpaceDE w:val="0"/>
            <w:autoSpaceDN w:val="0"/>
            <w:ind w:hanging="480"/>
            <w:jc w:val="both"/>
            <w:divId w:val="1814252269"/>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Kemenkes RI. (2019). </w:t>
          </w:r>
          <w:r w:rsidRPr="00804778">
            <w:rPr>
              <w:rFonts w:asciiTheme="majorBidi" w:eastAsia="Times New Roman" w:hAnsiTheme="majorBidi" w:cstheme="majorBidi"/>
              <w:i/>
              <w:iCs/>
              <w:sz w:val="24"/>
              <w:szCs w:val="24"/>
            </w:rPr>
            <w:t>Profil Kesehatan Indonesia 2018 [Indonesia Health Profile 2018]</w:t>
          </w:r>
          <w:r w:rsidRPr="00804778">
            <w:rPr>
              <w:rFonts w:asciiTheme="majorBidi" w:eastAsia="Times New Roman" w:hAnsiTheme="majorBidi" w:cstheme="majorBidi"/>
              <w:sz w:val="24"/>
              <w:szCs w:val="24"/>
            </w:rPr>
            <w:t>. http://www.depkes.go.id/resources/download/pusdatin/profil-kesehatan-indonesia/Data-dan-Informasi_Profil-Kesehatan-Indonesia-2018.pdf</w:t>
          </w:r>
        </w:p>
        <w:p w14:paraId="6421E29B" w14:textId="77777777" w:rsidR="00804778" w:rsidRPr="00804778" w:rsidRDefault="00804778" w:rsidP="00804778">
          <w:pPr>
            <w:autoSpaceDE w:val="0"/>
            <w:autoSpaceDN w:val="0"/>
            <w:ind w:hanging="480"/>
            <w:jc w:val="both"/>
            <w:divId w:val="269513294"/>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Kotler, P., &amp; Keller, K. L. (2009). </w:t>
          </w:r>
          <w:r w:rsidRPr="00804778">
            <w:rPr>
              <w:rFonts w:asciiTheme="majorBidi" w:eastAsia="Times New Roman" w:hAnsiTheme="majorBidi" w:cstheme="majorBidi"/>
              <w:i/>
              <w:iCs/>
              <w:sz w:val="24"/>
              <w:szCs w:val="24"/>
            </w:rPr>
            <w:t>Manajemen Pemasaran Edisi 13 Jilid 1</w:t>
          </w:r>
          <w:r w:rsidRPr="00804778">
            <w:rPr>
              <w:rFonts w:asciiTheme="majorBidi" w:eastAsia="Times New Roman" w:hAnsiTheme="majorBidi" w:cstheme="majorBidi"/>
              <w:sz w:val="24"/>
              <w:szCs w:val="24"/>
            </w:rPr>
            <w:t xml:space="preserve"> (13th ed.). Erlangga.</w:t>
          </w:r>
        </w:p>
        <w:p w14:paraId="02FF46BA" w14:textId="77777777" w:rsidR="00804778" w:rsidRPr="00804778" w:rsidRDefault="00804778" w:rsidP="00804778">
          <w:pPr>
            <w:autoSpaceDE w:val="0"/>
            <w:autoSpaceDN w:val="0"/>
            <w:ind w:hanging="480"/>
            <w:jc w:val="both"/>
            <w:divId w:val="1383557039"/>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Kumar Mallineni, S., Chandra Bhumireddy, J., &amp; Nuvvula, S. (2021). Dentistry for children during and post COVID-19 pandemic outbreak. </w:t>
          </w:r>
          <w:r w:rsidRPr="00804778">
            <w:rPr>
              <w:rFonts w:asciiTheme="majorBidi" w:eastAsia="Times New Roman" w:hAnsiTheme="majorBidi" w:cstheme="majorBidi"/>
              <w:i/>
              <w:iCs/>
              <w:sz w:val="24"/>
              <w:szCs w:val="24"/>
            </w:rPr>
            <w:t>Children and Youth Services Review</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120</w:t>
          </w:r>
          <w:r w:rsidRPr="00804778">
            <w:rPr>
              <w:rFonts w:asciiTheme="majorBidi" w:eastAsia="Times New Roman" w:hAnsiTheme="majorBidi" w:cstheme="majorBidi"/>
              <w:sz w:val="24"/>
              <w:szCs w:val="24"/>
            </w:rPr>
            <w:t>, 105734. https://doi.org/https://doi.org/10.1016/j.childyouth.2020.105734</w:t>
          </w:r>
        </w:p>
        <w:p w14:paraId="16490F0F" w14:textId="77777777" w:rsidR="00804778" w:rsidRPr="00804778" w:rsidRDefault="00804778" w:rsidP="00804778">
          <w:pPr>
            <w:autoSpaceDE w:val="0"/>
            <w:autoSpaceDN w:val="0"/>
            <w:ind w:hanging="480"/>
            <w:jc w:val="both"/>
            <w:divId w:val="1396469580"/>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Madunde, K. J., Pelealu, Frans. J., &amp; Kawatu, Paul. (2013). Faktor-Faktor Yang Berhubungan Dengan Pemanfaatan Pelayanan Kesehatan di Puskesmas KEMA Kecamatan Kema Kabupaten Minahasa Utara. </w:t>
          </w:r>
          <w:r w:rsidRPr="00804778">
            <w:rPr>
              <w:rFonts w:asciiTheme="majorBidi" w:eastAsia="Times New Roman" w:hAnsiTheme="majorBidi" w:cstheme="majorBidi"/>
              <w:i/>
              <w:iCs/>
              <w:sz w:val="24"/>
              <w:szCs w:val="24"/>
            </w:rPr>
            <w:t>Administrasi Kebijakan Kesehatan Fakultas Kesehatan Masyarakat Universitas Hasanuddin</w:t>
          </w:r>
          <w:r w:rsidRPr="00804778">
            <w:rPr>
              <w:rFonts w:asciiTheme="majorBidi" w:eastAsia="Times New Roman" w:hAnsiTheme="majorBidi" w:cstheme="majorBidi"/>
              <w:sz w:val="24"/>
              <w:szCs w:val="24"/>
            </w:rPr>
            <w:t>, 6.</w:t>
          </w:r>
        </w:p>
        <w:p w14:paraId="0BD382DA" w14:textId="77777777" w:rsidR="00804778" w:rsidRPr="00804778" w:rsidRDefault="00804778" w:rsidP="00804778">
          <w:pPr>
            <w:autoSpaceDE w:val="0"/>
            <w:autoSpaceDN w:val="0"/>
            <w:ind w:hanging="480"/>
            <w:jc w:val="both"/>
            <w:divId w:val="1599480122"/>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Magennis, P., Begley, A., Dhariwal, D. K., Smith, A., &amp; Hutchison, I. (2022). Oral and Maxillofacial Surgery (OMFS) Consultant Workforce in the UK: reducing consultant numbers resulting from recruitment issues, pension pressures, changing job-plans, and demographics when combined with the COVID backlog in elective surgery, requires urgent action. </w:t>
          </w:r>
          <w:r w:rsidRPr="00804778">
            <w:rPr>
              <w:rFonts w:asciiTheme="majorBidi" w:eastAsia="Times New Roman" w:hAnsiTheme="majorBidi" w:cstheme="majorBidi"/>
              <w:i/>
              <w:iCs/>
              <w:sz w:val="24"/>
              <w:szCs w:val="24"/>
            </w:rPr>
            <w:t>British Journal of Oral and Maxillofacial Surgery</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60</w:t>
          </w:r>
          <w:r w:rsidRPr="00804778">
            <w:rPr>
              <w:rFonts w:asciiTheme="majorBidi" w:eastAsia="Times New Roman" w:hAnsiTheme="majorBidi" w:cstheme="majorBidi"/>
              <w:sz w:val="24"/>
              <w:szCs w:val="24"/>
            </w:rPr>
            <w:t>(1), 14–19. https://doi.org/https://doi.org/10.1016/j.bjoms.2021.10.011</w:t>
          </w:r>
        </w:p>
        <w:p w14:paraId="4C4FABDA" w14:textId="77777777" w:rsidR="00804778" w:rsidRPr="00804778" w:rsidRDefault="00804778" w:rsidP="00804778">
          <w:pPr>
            <w:autoSpaceDE w:val="0"/>
            <w:autoSpaceDN w:val="0"/>
            <w:ind w:hanging="480"/>
            <w:jc w:val="both"/>
            <w:divId w:val="964240403"/>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Maravilla, J., Catiwa, J., Guariño, R., Yap, J. F., Pagatpatan, C., Orolfo, D. D., de Silos, J., Leigh, Ma. C., Babate, J., &amp; Lopez, V. (2023). Exploring indirect impacts of COVID-19 on local health systems from the perspectives of health workers and higher education stakeholders in the Philippines using a phenomenological approach. </w:t>
          </w:r>
          <w:r w:rsidRPr="00804778">
            <w:rPr>
              <w:rFonts w:asciiTheme="majorBidi" w:eastAsia="Times New Roman" w:hAnsiTheme="majorBidi" w:cstheme="majorBidi"/>
              <w:i/>
              <w:iCs/>
              <w:sz w:val="24"/>
              <w:szCs w:val="24"/>
            </w:rPr>
            <w:t>The Lancet Regional Health - Western Pacific</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30</w:t>
          </w:r>
          <w:r w:rsidRPr="00804778">
            <w:rPr>
              <w:rFonts w:asciiTheme="majorBidi" w:eastAsia="Times New Roman" w:hAnsiTheme="majorBidi" w:cstheme="majorBidi"/>
              <w:sz w:val="24"/>
              <w:szCs w:val="24"/>
            </w:rPr>
            <w:t>, 100585. https://doi.org/https://doi.org/10.1016/j.lanwpc.2022.100585</w:t>
          </w:r>
        </w:p>
        <w:p w14:paraId="2780AF0D" w14:textId="77777777" w:rsidR="00804778" w:rsidRPr="00804778" w:rsidRDefault="00804778" w:rsidP="00804778">
          <w:pPr>
            <w:autoSpaceDE w:val="0"/>
            <w:autoSpaceDN w:val="0"/>
            <w:ind w:hanging="480"/>
            <w:jc w:val="both"/>
            <w:divId w:val="1844932455"/>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Monro, M. (2022). A long COVID patient and their experience of osteopathic care: A case report. </w:t>
          </w:r>
          <w:r w:rsidRPr="00804778">
            <w:rPr>
              <w:rFonts w:asciiTheme="majorBidi" w:eastAsia="Times New Roman" w:hAnsiTheme="majorBidi" w:cstheme="majorBidi"/>
              <w:i/>
              <w:iCs/>
              <w:sz w:val="24"/>
              <w:szCs w:val="24"/>
            </w:rPr>
            <w:t>International Journal of Osteopathic Medicine</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44</w:t>
          </w:r>
          <w:r w:rsidRPr="00804778">
            <w:rPr>
              <w:rFonts w:asciiTheme="majorBidi" w:eastAsia="Times New Roman" w:hAnsiTheme="majorBidi" w:cstheme="majorBidi"/>
              <w:sz w:val="24"/>
              <w:szCs w:val="24"/>
            </w:rPr>
            <w:t>, 40–45. https://doi.org/https://doi.org/10.1016/j.ijosm.2022.05.005</w:t>
          </w:r>
        </w:p>
        <w:p w14:paraId="0EC84BEF" w14:textId="77777777" w:rsidR="00804778" w:rsidRPr="00804778" w:rsidRDefault="00804778" w:rsidP="00804778">
          <w:pPr>
            <w:autoSpaceDE w:val="0"/>
            <w:autoSpaceDN w:val="0"/>
            <w:ind w:hanging="480"/>
            <w:jc w:val="both"/>
            <w:divId w:val="1910579922"/>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lastRenderedPageBreak/>
            <w:t xml:space="preserve">Motevasel, H., Helms, L. R., Eckert, G. J., Stewart, K. T., &amp; Albright, D. A. (2022). The impact of the COVID-19 pandemic on U.S. orthodontic practices in 2020. </w:t>
          </w:r>
          <w:r w:rsidRPr="00804778">
            <w:rPr>
              <w:rFonts w:asciiTheme="majorBidi" w:eastAsia="Times New Roman" w:hAnsiTheme="majorBidi" w:cstheme="majorBidi"/>
              <w:i/>
              <w:iCs/>
              <w:sz w:val="24"/>
              <w:szCs w:val="24"/>
            </w:rPr>
            <w:t>American Journal of Orthodontics and Dentofacial Orthopedics</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161</w:t>
          </w:r>
          <w:r w:rsidRPr="00804778">
            <w:rPr>
              <w:rFonts w:asciiTheme="majorBidi" w:eastAsia="Times New Roman" w:hAnsiTheme="majorBidi" w:cstheme="majorBidi"/>
              <w:sz w:val="24"/>
              <w:szCs w:val="24"/>
            </w:rPr>
            <w:t>(2), 198–207. https://doi.org/https://doi.org/10.1016/j.ajodo.2020.11.040</w:t>
          </w:r>
        </w:p>
        <w:p w14:paraId="3515CADE" w14:textId="77777777" w:rsidR="00804778" w:rsidRPr="00804778" w:rsidRDefault="00804778" w:rsidP="00804778">
          <w:pPr>
            <w:autoSpaceDE w:val="0"/>
            <w:autoSpaceDN w:val="0"/>
            <w:ind w:hanging="480"/>
            <w:jc w:val="both"/>
            <w:divId w:val="2009287400"/>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Oliveira, L. M., &amp; Zanatta, F. B. (2020). Self-reported dental treatment needs during the COVID-19 outbreak in Brazil: an infodemiological study. </w:t>
          </w:r>
          <w:r w:rsidRPr="00804778">
            <w:rPr>
              <w:rFonts w:asciiTheme="majorBidi" w:eastAsia="Times New Roman" w:hAnsiTheme="majorBidi" w:cstheme="majorBidi"/>
              <w:i/>
              <w:iCs/>
              <w:sz w:val="24"/>
              <w:szCs w:val="24"/>
            </w:rPr>
            <w:t>Brazilian Oral Research</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34</w:t>
          </w:r>
          <w:r w:rsidRPr="00804778">
            <w:rPr>
              <w:rFonts w:asciiTheme="majorBidi" w:eastAsia="Times New Roman" w:hAnsiTheme="majorBidi" w:cstheme="majorBidi"/>
              <w:sz w:val="24"/>
              <w:szCs w:val="24"/>
            </w:rPr>
            <w:t>.</w:t>
          </w:r>
        </w:p>
        <w:p w14:paraId="20148596" w14:textId="77777777" w:rsidR="00804778" w:rsidRPr="00804778" w:rsidRDefault="00804778" w:rsidP="00804778">
          <w:pPr>
            <w:autoSpaceDE w:val="0"/>
            <w:autoSpaceDN w:val="0"/>
            <w:ind w:hanging="480"/>
            <w:jc w:val="both"/>
            <w:divId w:val="1068501239"/>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Palaia, G., Semprini, F., De-Giorgio, F., Ralli, M., Bossù, M., Arcangeli, A., Ercoli, L., &amp; Polimeni, A. (2022). Evaluation of dental demands and needs of people experiencing homelessness in the city of Rome, Italy. </w:t>
          </w:r>
          <w:r w:rsidRPr="00804778">
            <w:rPr>
              <w:rFonts w:asciiTheme="majorBidi" w:eastAsia="Times New Roman" w:hAnsiTheme="majorBidi" w:cstheme="majorBidi"/>
              <w:i/>
              <w:iCs/>
              <w:sz w:val="24"/>
              <w:szCs w:val="24"/>
            </w:rPr>
            <w:t>Eur. Rev. Med. Pharmacol. Sci</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26</w:t>
          </w:r>
          <w:r w:rsidRPr="00804778">
            <w:rPr>
              <w:rFonts w:asciiTheme="majorBidi" w:eastAsia="Times New Roman" w:hAnsiTheme="majorBidi" w:cstheme="majorBidi"/>
              <w:sz w:val="24"/>
              <w:szCs w:val="24"/>
            </w:rPr>
            <w:t>, 5460–5465.</w:t>
          </w:r>
        </w:p>
        <w:p w14:paraId="4E55844A" w14:textId="77777777" w:rsidR="00804778" w:rsidRPr="00804778" w:rsidRDefault="00804778" w:rsidP="00804778">
          <w:pPr>
            <w:autoSpaceDE w:val="0"/>
            <w:autoSpaceDN w:val="0"/>
            <w:ind w:hanging="480"/>
            <w:jc w:val="both"/>
            <w:divId w:val="88589"/>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Puspitasari, A. M., Ratnawati, D. E., &amp; Widodo, A. W. (2018). Klasifikasi Penyakit Gigi Dan Mulut Menggunakan Metode Support Vector Machine. </w:t>
          </w:r>
          <w:r w:rsidRPr="00804778">
            <w:rPr>
              <w:rFonts w:asciiTheme="majorBidi" w:eastAsia="Times New Roman" w:hAnsiTheme="majorBidi" w:cstheme="majorBidi"/>
              <w:i/>
              <w:iCs/>
              <w:sz w:val="24"/>
              <w:szCs w:val="24"/>
            </w:rPr>
            <w:t>Jurnal Pengembangan Teknologi Informasi Dan Ilmu Komputer</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2</w:t>
          </w:r>
          <w:r w:rsidRPr="00804778">
            <w:rPr>
              <w:rFonts w:asciiTheme="majorBidi" w:eastAsia="Times New Roman" w:hAnsiTheme="majorBidi" w:cstheme="majorBidi"/>
              <w:sz w:val="24"/>
              <w:szCs w:val="24"/>
            </w:rPr>
            <w:t>(2), 802–810.</w:t>
          </w:r>
        </w:p>
        <w:p w14:paraId="41C0D895" w14:textId="77777777" w:rsidR="00804778" w:rsidRPr="00804778" w:rsidRDefault="00804778" w:rsidP="00804778">
          <w:pPr>
            <w:autoSpaceDE w:val="0"/>
            <w:autoSpaceDN w:val="0"/>
            <w:ind w:hanging="480"/>
            <w:jc w:val="both"/>
            <w:divId w:val="1299186660"/>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Rahman P, A. N., Prabamurti, P. N., &amp; Riyanti, E. (2016). Faktor-Faktor yang Berhubungan dengan Perilaku Pencarian Pelayanan Kesehatan (Health Seeking Behavior) pada Santri di Pondok Pesantren Al Bisyri Tinjomoyo Semarang Adi. </w:t>
          </w:r>
          <w:r w:rsidRPr="00804778">
            <w:rPr>
              <w:rFonts w:asciiTheme="majorBidi" w:eastAsia="Times New Roman" w:hAnsiTheme="majorBidi" w:cstheme="majorBidi"/>
              <w:i/>
              <w:iCs/>
              <w:sz w:val="24"/>
              <w:szCs w:val="24"/>
            </w:rPr>
            <w:t>JURNAL KESEHATAN MASYARAKAT (e-Journal)</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4</w:t>
          </w:r>
          <w:r w:rsidRPr="00804778">
            <w:rPr>
              <w:rFonts w:asciiTheme="majorBidi" w:eastAsia="Times New Roman" w:hAnsiTheme="majorBidi" w:cstheme="majorBidi"/>
              <w:sz w:val="24"/>
              <w:szCs w:val="24"/>
            </w:rPr>
            <w:t>(5), 246–258.</w:t>
          </w:r>
        </w:p>
        <w:p w14:paraId="1E41B3D5" w14:textId="77777777" w:rsidR="00804778" w:rsidRPr="00804778" w:rsidRDefault="00804778" w:rsidP="00804778">
          <w:pPr>
            <w:autoSpaceDE w:val="0"/>
            <w:autoSpaceDN w:val="0"/>
            <w:ind w:hanging="480"/>
            <w:jc w:val="both"/>
            <w:divId w:val="1155334692"/>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Ramadhan, A., &amp; dkk. (2016). Hubungan Tingkat Pengetahuan Kesehatan Gigi dan Mulut Terhadap Angka Karies Gigi di SMPN 1 Marabaha. </w:t>
          </w:r>
          <w:r w:rsidRPr="00804778">
            <w:rPr>
              <w:rFonts w:asciiTheme="majorBidi" w:eastAsia="Times New Roman" w:hAnsiTheme="majorBidi" w:cstheme="majorBidi"/>
              <w:i/>
              <w:iCs/>
              <w:sz w:val="24"/>
              <w:szCs w:val="24"/>
            </w:rPr>
            <w:t>Kedokteran Gigi</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1</w:t>
          </w:r>
          <w:r w:rsidRPr="00804778">
            <w:rPr>
              <w:rFonts w:asciiTheme="majorBidi" w:eastAsia="Times New Roman" w:hAnsiTheme="majorBidi" w:cstheme="majorBidi"/>
              <w:sz w:val="24"/>
              <w:szCs w:val="24"/>
            </w:rPr>
            <w:t>(2), 176.</w:t>
          </w:r>
        </w:p>
        <w:p w14:paraId="599CB4D7" w14:textId="77777777" w:rsidR="00804778" w:rsidRPr="00804778" w:rsidRDefault="00804778" w:rsidP="00804778">
          <w:pPr>
            <w:autoSpaceDE w:val="0"/>
            <w:autoSpaceDN w:val="0"/>
            <w:ind w:hanging="480"/>
            <w:jc w:val="both"/>
            <w:divId w:val="473985953"/>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Ruditya, A. N., &amp; Chaldiyanto, D. (2015). HUBUNGAN KARAKTERISTIK INDIVIDU TERHADAP PENILAIAN KUALITAS PRODUK APOTEK RAWAT JALAN. </w:t>
          </w:r>
          <w:r w:rsidRPr="00804778">
            <w:rPr>
              <w:rFonts w:asciiTheme="majorBidi" w:eastAsia="Times New Roman" w:hAnsiTheme="majorBidi" w:cstheme="majorBidi"/>
              <w:i/>
              <w:iCs/>
              <w:sz w:val="24"/>
              <w:szCs w:val="24"/>
            </w:rPr>
            <w:t>Jurnal Administrasi Kesehatan Indonesia</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3</w:t>
          </w:r>
          <w:r w:rsidRPr="00804778">
            <w:rPr>
              <w:rFonts w:asciiTheme="majorBidi" w:eastAsia="Times New Roman" w:hAnsiTheme="majorBidi" w:cstheme="majorBidi"/>
              <w:sz w:val="24"/>
              <w:szCs w:val="24"/>
            </w:rPr>
            <w:t>(2), 107–117.</w:t>
          </w:r>
        </w:p>
        <w:p w14:paraId="6BD27A5D" w14:textId="77777777" w:rsidR="00804778" w:rsidRPr="00804778" w:rsidRDefault="00804778" w:rsidP="00804778">
          <w:pPr>
            <w:autoSpaceDE w:val="0"/>
            <w:autoSpaceDN w:val="0"/>
            <w:ind w:hanging="480"/>
            <w:jc w:val="both"/>
            <w:divId w:val="471483446"/>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Schwendicke, F., Krois, J., &amp; Gomez, J. (2020). Impact of SARS-CoV2 (Covid-19) on dental practices: Economic analysis. </w:t>
          </w:r>
          <w:r w:rsidRPr="00804778">
            <w:rPr>
              <w:rFonts w:asciiTheme="majorBidi" w:eastAsia="Times New Roman" w:hAnsiTheme="majorBidi" w:cstheme="majorBidi"/>
              <w:i/>
              <w:iCs/>
              <w:sz w:val="24"/>
              <w:szCs w:val="24"/>
            </w:rPr>
            <w:t>Journal of Dentistry</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99</w:t>
          </w:r>
          <w:r w:rsidRPr="00804778">
            <w:rPr>
              <w:rFonts w:asciiTheme="majorBidi" w:eastAsia="Times New Roman" w:hAnsiTheme="majorBidi" w:cstheme="majorBidi"/>
              <w:sz w:val="24"/>
              <w:szCs w:val="24"/>
            </w:rPr>
            <w:t>, 103387. https://doi.org/https://doi.org/10.1016/j.jdent.2020.103387</w:t>
          </w:r>
        </w:p>
        <w:p w14:paraId="04AD2EF6" w14:textId="77777777" w:rsidR="00804778" w:rsidRPr="00804778" w:rsidRDefault="00804778" w:rsidP="00804778">
          <w:pPr>
            <w:autoSpaceDE w:val="0"/>
            <w:autoSpaceDN w:val="0"/>
            <w:ind w:hanging="480"/>
            <w:jc w:val="both"/>
            <w:divId w:val="1647080759"/>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Setyawan, F. E. B. (2019). </w:t>
          </w:r>
          <w:r w:rsidRPr="00804778">
            <w:rPr>
              <w:rFonts w:asciiTheme="majorBidi" w:eastAsia="Times New Roman" w:hAnsiTheme="majorBidi" w:cstheme="majorBidi"/>
              <w:i/>
              <w:iCs/>
              <w:sz w:val="24"/>
              <w:szCs w:val="24"/>
            </w:rPr>
            <w:t>Pendekatan pelayanan kesehatan dokter keluarga (pendekatan holistik komprehensif)</w:t>
          </w:r>
          <w:r w:rsidRPr="00804778">
            <w:rPr>
              <w:rFonts w:asciiTheme="majorBidi" w:eastAsia="Times New Roman" w:hAnsiTheme="majorBidi" w:cstheme="majorBidi"/>
              <w:sz w:val="24"/>
              <w:szCs w:val="24"/>
            </w:rPr>
            <w:t>. Zifatama Jawara.</w:t>
          </w:r>
        </w:p>
        <w:p w14:paraId="02EF3982" w14:textId="77777777" w:rsidR="00804778" w:rsidRPr="00804778" w:rsidRDefault="00804778" w:rsidP="00804778">
          <w:pPr>
            <w:autoSpaceDE w:val="0"/>
            <w:autoSpaceDN w:val="0"/>
            <w:ind w:hanging="480"/>
            <w:jc w:val="both"/>
            <w:divId w:val="2025740270"/>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Sherlyta, M., Wardani, R., &amp; Susilawati, S. (2017). &lt;p&gt;Tingkat kebersihan gigi dan mulut siswa Sekolah Dasar Negeri di desa tertinggal Kabupaten Bandung&lt;/p&gt;&lt;p&gt;Oral hygiene level of underdeveloped village State Elementary School students in Bandung Regency&lt;/p&gt;. </w:t>
          </w:r>
          <w:r w:rsidRPr="00804778">
            <w:rPr>
              <w:rFonts w:asciiTheme="majorBidi" w:eastAsia="Times New Roman" w:hAnsiTheme="majorBidi" w:cstheme="majorBidi"/>
              <w:i/>
              <w:iCs/>
              <w:sz w:val="24"/>
              <w:szCs w:val="24"/>
            </w:rPr>
            <w:t>Jurnal Kedokteran Gigi Universitas Padjadjaran</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29</w:t>
          </w:r>
          <w:r w:rsidRPr="00804778">
            <w:rPr>
              <w:rFonts w:asciiTheme="majorBidi" w:eastAsia="Times New Roman" w:hAnsiTheme="majorBidi" w:cstheme="majorBidi"/>
              <w:sz w:val="24"/>
              <w:szCs w:val="24"/>
            </w:rPr>
            <w:t>(1), 69–76. https://doi.org/10.24198/jkg.v29i1.18607</w:t>
          </w:r>
        </w:p>
        <w:p w14:paraId="2E7DF529" w14:textId="77777777" w:rsidR="00804778" w:rsidRPr="00804778" w:rsidRDefault="00804778" w:rsidP="00804778">
          <w:pPr>
            <w:autoSpaceDE w:val="0"/>
            <w:autoSpaceDN w:val="0"/>
            <w:ind w:hanging="480"/>
            <w:jc w:val="both"/>
            <w:divId w:val="1612854576"/>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Sukma, S. M. (2019). FAKTOR-FAKTOR YANG MEMPENGARUHI DEMAND MASYARAKAT TERHADAP PELAYANAN KESEHATAN PADA JAMINAN KESEHATAN NASIONAL DI PUSKESMAS PADANG. In </w:t>
          </w:r>
          <w:r w:rsidRPr="00804778">
            <w:rPr>
              <w:rFonts w:asciiTheme="majorBidi" w:eastAsia="Times New Roman" w:hAnsiTheme="majorBidi" w:cstheme="majorBidi"/>
              <w:i/>
              <w:iCs/>
              <w:sz w:val="24"/>
              <w:szCs w:val="24"/>
            </w:rPr>
            <w:t>PROGRAM STUDI S1 KESEHATAN MASYARAKAT FAKULTAS KESEHATAN MASYARAKAT UNIVERSITAS SUMATERA UTARA</w:t>
          </w:r>
          <w:r w:rsidRPr="00804778">
            <w:rPr>
              <w:rFonts w:asciiTheme="majorBidi" w:eastAsia="Times New Roman" w:hAnsiTheme="majorBidi" w:cstheme="majorBidi"/>
              <w:sz w:val="24"/>
              <w:szCs w:val="24"/>
            </w:rPr>
            <w:t>.</w:t>
          </w:r>
        </w:p>
        <w:p w14:paraId="313303EF" w14:textId="77777777" w:rsidR="00804778" w:rsidRPr="00804778" w:rsidRDefault="00804778" w:rsidP="00804778">
          <w:pPr>
            <w:autoSpaceDE w:val="0"/>
            <w:autoSpaceDN w:val="0"/>
            <w:ind w:hanging="480"/>
            <w:jc w:val="both"/>
            <w:divId w:val="235554538"/>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lastRenderedPageBreak/>
            <w:t xml:space="preserve">Supriyanto, S., &amp; Ernawaty. (2010). </w:t>
          </w:r>
          <w:r w:rsidRPr="00804778">
            <w:rPr>
              <w:rFonts w:asciiTheme="majorBidi" w:eastAsia="Times New Roman" w:hAnsiTheme="majorBidi" w:cstheme="majorBidi"/>
              <w:i/>
              <w:iCs/>
              <w:sz w:val="24"/>
              <w:szCs w:val="24"/>
            </w:rPr>
            <w:t>Pemasaran Industri Jasa Kesehatan</w:t>
          </w:r>
          <w:r w:rsidRPr="00804778">
            <w:rPr>
              <w:rFonts w:asciiTheme="majorBidi" w:eastAsia="Times New Roman" w:hAnsiTheme="majorBidi" w:cstheme="majorBidi"/>
              <w:sz w:val="24"/>
              <w:szCs w:val="24"/>
            </w:rPr>
            <w:t>. Penerbit ANDI.</w:t>
          </w:r>
        </w:p>
        <w:p w14:paraId="0D2AB0BC" w14:textId="77777777" w:rsidR="00804778" w:rsidRPr="00804778" w:rsidRDefault="00804778" w:rsidP="00804778">
          <w:pPr>
            <w:autoSpaceDE w:val="0"/>
            <w:autoSpaceDN w:val="0"/>
            <w:ind w:hanging="480"/>
            <w:jc w:val="both"/>
            <w:divId w:val="757215844"/>
            <w:rPr>
              <w:rFonts w:asciiTheme="majorBidi" w:eastAsia="Times New Roman" w:hAnsiTheme="majorBidi" w:cstheme="majorBidi"/>
              <w:sz w:val="24"/>
              <w:szCs w:val="24"/>
            </w:rPr>
          </w:pPr>
          <w:r w:rsidRPr="00804778">
            <w:rPr>
              <w:rFonts w:asciiTheme="majorBidi" w:eastAsia="Times New Roman" w:hAnsiTheme="majorBidi" w:cstheme="majorBidi"/>
              <w:i/>
              <w:iCs/>
              <w:sz w:val="24"/>
              <w:szCs w:val="24"/>
            </w:rPr>
            <w:t>Surabaya Tanggap COVID-19</w:t>
          </w:r>
          <w:r w:rsidRPr="00804778">
            <w:rPr>
              <w:rFonts w:asciiTheme="majorBidi" w:eastAsia="Times New Roman" w:hAnsiTheme="majorBidi" w:cstheme="majorBidi"/>
              <w:sz w:val="24"/>
              <w:szCs w:val="24"/>
            </w:rPr>
            <w:t>. (n.d.). Retrieved December 31, 2020, from Lawancovid-19.surabaya.go.id</w:t>
          </w:r>
        </w:p>
        <w:p w14:paraId="39CAC5A8" w14:textId="77777777" w:rsidR="00804778" w:rsidRPr="00804778" w:rsidRDefault="00804778" w:rsidP="00804778">
          <w:pPr>
            <w:autoSpaceDE w:val="0"/>
            <w:autoSpaceDN w:val="0"/>
            <w:ind w:hanging="480"/>
            <w:jc w:val="both"/>
            <w:divId w:val="1012299468"/>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Tika, M., &amp; Widya, C. (2019). Higeia Journal of Public Health. </w:t>
          </w:r>
          <w:r w:rsidRPr="00804778">
            <w:rPr>
              <w:rFonts w:asciiTheme="majorBidi" w:eastAsia="Times New Roman" w:hAnsiTheme="majorBidi" w:cstheme="majorBidi"/>
              <w:i/>
              <w:iCs/>
              <w:sz w:val="24"/>
              <w:szCs w:val="24"/>
            </w:rPr>
            <w:t>Higeia Journal of Public Health Research and Development</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1</w:t>
          </w:r>
          <w:r w:rsidRPr="00804778">
            <w:rPr>
              <w:rFonts w:asciiTheme="majorBidi" w:eastAsia="Times New Roman" w:hAnsiTheme="majorBidi" w:cstheme="majorBidi"/>
              <w:sz w:val="24"/>
              <w:szCs w:val="24"/>
            </w:rPr>
            <w:t>(3), 625–634.</w:t>
          </w:r>
        </w:p>
        <w:p w14:paraId="330DA210" w14:textId="77777777" w:rsidR="00804778" w:rsidRPr="00804778" w:rsidRDefault="00804778" w:rsidP="00804778">
          <w:pPr>
            <w:autoSpaceDE w:val="0"/>
            <w:autoSpaceDN w:val="0"/>
            <w:ind w:hanging="480"/>
            <w:jc w:val="both"/>
            <w:divId w:val="586574705"/>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Trisnantoro, L. (2004). Konsep Demand Dalam Sektor Kesehatan. </w:t>
          </w:r>
          <w:r w:rsidRPr="00804778">
            <w:rPr>
              <w:rFonts w:asciiTheme="majorBidi" w:eastAsia="Times New Roman" w:hAnsiTheme="majorBidi" w:cstheme="majorBidi"/>
              <w:i/>
              <w:iCs/>
              <w:sz w:val="24"/>
              <w:szCs w:val="24"/>
            </w:rPr>
            <w:t>Memahami Ilmu Penggunaan Ekonomi Dalam Manajemen Rumah Sakit</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1</w:t>
          </w:r>
          <w:r w:rsidRPr="00804778">
            <w:rPr>
              <w:rFonts w:asciiTheme="majorBidi" w:eastAsia="Times New Roman" w:hAnsiTheme="majorBidi" w:cstheme="majorBidi"/>
              <w:sz w:val="24"/>
              <w:szCs w:val="24"/>
            </w:rPr>
            <w:t>, 111–128.</w:t>
          </w:r>
        </w:p>
        <w:p w14:paraId="2D0F0619" w14:textId="77777777" w:rsidR="00804778" w:rsidRPr="00804778" w:rsidRDefault="00804778" w:rsidP="00804778">
          <w:pPr>
            <w:autoSpaceDE w:val="0"/>
            <w:autoSpaceDN w:val="0"/>
            <w:ind w:hanging="480"/>
            <w:jc w:val="both"/>
            <w:divId w:val="2083671204"/>
            <w:rPr>
              <w:rFonts w:asciiTheme="majorBidi" w:eastAsia="Times New Roman" w:hAnsiTheme="majorBidi" w:cstheme="majorBidi"/>
              <w:sz w:val="24"/>
              <w:szCs w:val="24"/>
            </w:rPr>
          </w:pPr>
          <w:r w:rsidRPr="00804778">
            <w:rPr>
              <w:rFonts w:asciiTheme="majorBidi" w:eastAsia="Times New Roman" w:hAnsiTheme="majorBidi" w:cstheme="majorBidi"/>
              <w:sz w:val="24"/>
              <w:szCs w:val="24"/>
            </w:rPr>
            <w:t xml:space="preserve">Van Der Linden, M. C., Kunz, L., Van Loon-Van Gaalen, M., Van Woerden, G., &amp; Van Der Linden, N. (2023). Association between Covid-19 surge and emergency department patient flow and experience. </w:t>
          </w:r>
          <w:r w:rsidRPr="00804778">
            <w:rPr>
              <w:rFonts w:asciiTheme="majorBidi" w:eastAsia="Times New Roman" w:hAnsiTheme="majorBidi" w:cstheme="majorBidi"/>
              <w:i/>
              <w:iCs/>
              <w:sz w:val="24"/>
              <w:szCs w:val="24"/>
            </w:rPr>
            <w:t>International Emergency Nursing</w:t>
          </w:r>
          <w:r w:rsidRPr="00804778">
            <w:rPr>
              <w:rFonts w:asciiTheme="majorBidi" w:eastAsia="Times New Roman" w:hAnsiTheme="majorBidi" w:cstheme="majorBidi"/>
              <w:sz w:val="24"/>
              <w:szCs w:val="24"/>
            </w:rPr>
            <w:t xml:space="preserve">, </w:t>
          </w:r>
          <w:r w:rsidRPr="00804778">
            <w:rPr>
              <w:rFonts w:asciiTheme="majorBidi" w:eastAsia="Times New Roman" w:hAnsiTheme="majorBidi" w:cstheme="majorBidi"/>
              <w:i/>
              <w:iCs/>
              <w:sz w:val="24"/>
              <w:szCs w:val="24"/>
            </w:rPr>
            <w:t>66</w:t>
          </w:r>
          <w:r w:rsidRPr="00804778">
            <w:rPr>
              <w:rFonts w:asciiTheme="majorBidi" w:eastAsia="Times New Roman" w:hAnsiTheme="majorBidi" w:cstheme="majorBidi"/>
              <w:sz w:val="24"/>
              <w:szCs w:val="24"/>
            </w:rPr>
            <w:t>, 101241. https://doi.org/https://doi.org/10.1016/j.ienj.2022.101241</w:t>
          </w:r>
        </w:p>
        <w:p w14:paraId="6BF2F0A0" w14:textId="3469AF18" w:rsidR="00804778" w:rsidRPr="00804778" w:rsidRDefault="00804778" w:rsidP="00804778">
          <w:pPr>
            <w:spacing w:after="0" w:line="360" w:lineRule="auto"/>
            <w:ind w:right="-188"/>
            <w:jc w:val="both"/>
            <w:rPr>
              <w:rFonts w:asciiTheme="majorBidi" w:hAnsiTheme="majorBidi" w:cstheme="majorBidi"/>
              <w:b/>
              <w:sz w:val="24"/>
              <w:szCs w:val="24"/>
              <w:lang w:val="en-US"/>
            </w:rPr>
          </w:pPr>
          <w:r w:rsidRPr="00804778">
            <w:rPr>
              <w:rFonts w:asciiTheme="majorBidi" w:eastAsia="Times New Roman" w:hAnsiTheme="majorBidi" w:cstheme="majorBidi"/>
              <w:sz w:val="24"/>
              <w:szCs w:val="24"/>
            </w:rPr>
            <w:t> </w:t>
          </w:r>
        </w:p>
      </w:sdtContent>
    </w:sdt>
    <w:sectPr w:rsidR="00804778" w:rsidRPr="00804778" w:rsidSect="00EA4448">
      <w:headerReference w:type="even" r:id="rId8"/>
      <w:headerReference w:type="default" r:id="rId9"/>
      <w:headerReference w:type="first" r:id="rId10"/>
      <w:type w:val="continuous"/>
      <w:pgSz w:w="11906" w:h="16838"/>
      <w:pgMar w:top="1440" w:right="141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EC152" w14:textId="77777777" w:rsidR="004D7E3A" w:rsidRDefault="004D7E3A" w:rsidP="006C77D3">
      <w:pPr>
        <w:spacing w:after="0" w:line="240" w:lineRule="auto"/>
      </w:pPr>
      <w:r>
        <w:separator/>
      </w:r>
    </w:p>
  </w:endnote>
  <w:endnote w:type="continuationSeparator" w:id="0">
    <w:p w14:paraId="4E7DF2D3" w14:textId="77777777" w:rsidR="004D7E3A" w:rsidRDefault="004D7E3A"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1B4FB" w14:textId="77777777" w:rsidR="004D7E3A" w:rsidRDefault="004D7E3A" w:rsidP="006C77D3">
      <w:pPr>
        <w:spacing w:after="0" w:line="240" w:lineRule="auto"/>
      </w:pPr>
      <w:r>
        <w:separator/>
      </w:r>
    </w:p>
  </w:footnote>
  <w:footnote w:type="continuationSeparator" w:id="0">
    <w:p w14:paraId="32D63D8B" w14:textId="77777777" w:rsidR="004D7E3A" w:rsidRDefault="004D7E3A"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5903" w14:textId="77777777" w:rsidR="00DE3B4E" w:rsidRDefault="00000000">
    <w:pPr>
      <w:pStyle w:val="Header"/>
    </w:pPr>
    <w:r>
      <w:rPr>
        <w:noProof/>
        <w:lang w:val="en-US"/>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43"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1B71"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w:t>
    </w:r>
    <w:r w:rsidR="007B16D9">
      <w:rPr>
        <w:rFonts w:ascii="Times New Roman" w:hAnsi="Times New Roman"/>
        <w:noProof/>
        <w:sz w:val="24"/>
        <w:szCs w:val="24"/>
      </w:rPr>
      <w:t>5</w:t>
    </w:r>
    <w:r w:rsidRPr="00F253E4">
      <w:rPr>
        <w:rFonts w:ascii="Times New Roman" w:hAnsi="Times New Roman"/>
        <w:noProof/>
        <w:sz w:val="24"/>
        <w:szCs w:val="24"/>
      </w:rPr>
      <w:fldChar w:fldCharType="end"/>
    </w:r>
  </w:p>
  <w:p w14:paraId="1E0CB497" w14:textId="77777777" w:rsidR="00A16BDF" w:rsidRPr="00F253E4" w:rsidRDefault="00A16BDF">
    <w:pPr>
      <w:pStyle w:val="Header"/>
      <w:jc w:val="right"/>
      <w:rPr>
        <w:rFonts w:ascii="Times New Roman" w:hAnsi="Times New Roman"/>
        <w:sz w:val="24"/>
        <w:szCs w:val="24"/>
      </w:rPr>
    </w:pPr>
  </w:p>
  <w:p w14:paraId="6878C5F7" w14:textId="1359052F" w:rsidR="00DE3B4E" w:rsidRPr="00DA5057" w:rsidRDefault="00D87CA6" w:rsidP="00A16BDF">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1312" behindDoc="0" locked="0" layoutInCell="0" allowOverlap="1" wp14:anchorId="69788C71" wp14:editId="17FE56EA">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788C71" id="Rectangle 3" o:spid="_x0000_s1026"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o:allowincell="f" filled="f" stroked="f">
              <v:textbox style="layout-flow:vertical;mso-layout-flow-alt:bottom-to-top;mso-fit-shape-to-text:t">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F253E4" w:rsidRPr="000C099D">
      <w:rPr>
        <w:rFonts w:ascii="Cambria" w:hAnsi="Cambria" w:cs="Calibri"/>
        <w:sz w:val="14"/>
        <w:szCs w:val="20"/>
      </w:rPr>
      <w:t xml:space="preserve"> ,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sidR="00000000">
      <w:rPr>
        <w:noProof/>
        <w:lang w:val="en-US"/>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1044"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02F7" w14:textId="4DDE922C" w:rsidR="00EA4448" w:rsidRPr="0030258A" w:rsidRDefault="00EA4448" w:rsidP="00EA4448">
    <w:pPr>
      <w:spacing w:after="403" w:line="259" w:lineRule="auto"/>
      <w:rPr>
        <w:b/>
        <w:sz w:val="24"/>
        <w:lang w:val="en-US"/>
      </w:rPr>
    </w:pPr>
    <w:r>
      <w:rPr>
        <w:noProof/>
      </w:rPr>
      <mc:AlternateContent>
        <mc:Choice Requires="wps">
          <w:drawing>
            <wp:anchor distT="0" distB="0" distL="114300" distR="114300" simplePos="0" relativeHeight="251664384" behindDoc="0" locked="0" layoutInCell="0" allowOverlap="1" wp14:anchorId="2633D6E8" wp14:editId="5429423A">
              <wp:simplePos x="0" y="0"/>
              <wp:positionH relativeFrom="page">
                <wp:posOffset>6934200</wp:posOffset>
              </wp:positionH>
              <wp:positionV relativeFrom="page">
                <wp:posOffset>7788910</wp:posOffset>
              </wp:positionV>
              <wp:extent cx="532765" cy="218313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wps:spPr>
                    <wps:txbx>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33D6E8" id="Rectangle 30" o:spid="_x0000_s1027" style="position:absolute;margin-left:546pt;margin-top:613.3pt;width:41.95pt;height:171.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o:allowincell="f" filled="f" stroked="f">
              <v:textbox style="layout-flow:vertical;mso-layout-flow-alt:bottom-to-top;mso-fit-shape-to-text:t">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mc:Fallback>
      </mc:AlternateContent>
    </w:r>
    <w:r>
      <w:rPr>
        <w:noProof/>
      </w:rPr>
      <mc:AlternateContent>
        <mc:Choice Requires="wpg">
          <w:drawing>
            <wp:anchor distT="0" distB="0" distL="114300" distR="114300" simplePos="0" relativeHeight="251663360" behindDoc="0" locked="0" layoutInCell="1" allowOverlap="1" wp14:anchorId="2DC8596D" wp14:editId="39FB4E2C">
              <wp:simplePos x="0" y="0"/>
              <wp:positionH relativeFrom="column">
                <wp:posOffset>2118360</wp:posOffset>
              </wp:positionH>
              <wp:positionV relativeFrom="paragraph">
                <wp:posOffset>-183515</wp:posOffset>
              </wp:positionV>
              <wp:extent cx="4076700" cy="638175"/>
              <wp:effectExtent l="0" t="133350" r="190500" b="6667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4"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26" name="Picture 4"/>
                        <pic:cNvPicPr>
                          <a:picLocks noChangeAspect="1" noChangeArrowheads="1"/>
                        </pic:cNvPicPr>
                      </pic:nvPicPr>
                      <pic:blipFill>
                        <a:blip r:embed="rId2"/>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pic:spPr>
                    </pic:pic>
                    <wps:wsp>
                      <wps:cNvPr id="28"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DC8596D" id="Group 22" o:spid="_x0000_s1028" style="position:absolute;margin-left:166.8pt;margin-top:-14.45pt;width:321pt;height:50.25pt;z-index:251663360"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" strokecolor="white">
                <v:textbo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">
                <v:imagedata r:id="rId4" o:title=""/>
                <v:shadow on="t" type="perspective" color="black" opacity="19660f" origin="-.5,-.5" offset=".32197mm,.08628mm" matrix=",2098f,3741f,64225f"/>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" strokecolor="#7030a0" strokeweight="2.25pt">
                <v:stroke joinstyle="miter"/>
              </v:line>
            </v:group>
          </w:pict>
        </mc:Fallback>
      </mc:AlternateContent>
    </w:r>
  </w:p>
  <w:p w14:paraId="6088FC1E" w14:textId="77777777" w:rsidR="00DE3B4E" w:rsidRDefault="00000000">
    <w:pPr>
      <w:pStyle w:val="Header"/>
    </w:pPr>
    <w:r>
      <w:rPr>
        <w:noProof/>
        <w:lang w:val="en-US"/>
      </w:rPr>
      <w:pict w14:anchorId="26E5CBA5">
        <v:shape id="WordPictureWatermark1248909440" o:spid="_x0000_s1042" type="#_x0000_t75" style="position:absolute;margin-left:0;margin-top:0;width:351pt;height:329.6pt;z-index:-251661312;mso-position-horizontal:center;mso-position-horizontal-relative:margin;mso-position-vertical:center;mso-position-vertical-relative:margin" o:allowincell="f">
          <v:imagedata r:id="rId5"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347966"/>
    <w:multiLevelType w:val="hybridMultilevel"/>
    <w:tmpl w:val="D0D2A65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27133E62"/>
    <w:multiLevelType w:val="hybridMultilevel"/>
    <w:tmpl w:val="C4188682"/>
    <w:lvl w:ilvl="0" w:tplc="6C0A146C">
      <w:start w:val="1"/>
      <w:numFmt w:val="decimal"/>
      <w:lvlText w:val="%1."/>
      <w:lvlJc w:val="left"/>
      <w:pPr>
        <w:ind w:left="1789" w:hanging="108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4"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6" w15:restartNumberingAfterBreak="0">
    <w:nsid w:val="2DFE12C7"/>
    <w:multiLevelType w:val="hybridMultilevel"/>
    <w:tmpl w:val="1CD2E540"/>
    <w:lvl w:ilvl="0" w:tplc="8572EE9E">
      <w:start w:val="1"/>
      <w:numFmt w:val="upperLetter"/>
      <w:lvlText w:val="%1."/>
      <w:lvlJc w:val="left"/>
      <w:pPr>
        <w:ind w:left="466" w:hanging="285"/>
        <w:jc w:val="right"/>
      </w:pPr>
      <w:rPr>
        <w:rFonts w:ascii="Times New Roman" w:eastAsia="Times New Roman" w:hAnsi="Times New Roman" w:cs="Times New Roman" w:hint="default"/>
        <w:i w:val="0"/>
        <w:iCs/>
        <w:spacing w:val="-1"/>
        <w:w w:val="99"/>
        <w:sz w:val="24"/>
        <w:szCs w:val="24"/>
        <w:lang w:val="id" w:eastAsia="en-US" w:bidi="ar-SA"/>
      </w:rPr>
    </w:lvl>
    <w:lvl w:ilvl="1" w:tplc="4EB88266">
      <w:start w:val="1"/>
      <w:numFmt w:val="decimal"/>
      <w:lvlText w:val="%2."/>
      <w:lvlJc w:val="left"/>
      <w:pPr>
        <w:ind w:left="705" w:hanging="181"/>
        <w:jc w:val="right"/>
      </w:pPr>
      <w:rPr>
        <w:rFonts w:hint="default"/>
        <w:i w:val="0"/>
        <w:iCs w:val="0"/>
        <w:w w:val="100"/>
        <w:lang w:val="id" w:eastAsia="en-US" w:bidi="ar-SA"/>
      </w:rPr>
    </w:lvl>
    <w:lvl w:ilvl="2" w:tplc="CA4C6DA6">
      <w:start w:val="1"/>
      <w:numFmt w:val="upperLetter"/>
      <w:lvlText w:val="%3."/>
      <w:lvlJc w:val="left"/>
      <w:pPr>
        <w:ind w:left="824" w:hanging="360"/>
        <w:jc w:val="right"/>
      </w:pPr>
      <w:rPr>
        <w:rFonts w:hint="default"/>
        <w:spacing w:val="-1"/>
        <w:w w:val="99"/>
        <w:lang w:val="id" w:eastAsia="en-US" w:bidi="ar-SA"/>
      </w:rPr>
    </w:lvl>
    <w:lvl w:ilvl="3" w:tplc="198A1A94">
      <w:numFmt w:val="bullet"/>
      <w:lvlText w:val="•"/>
      <w:lvlJc w:val="left"/>
      <w:pPr>
        <w:ind w:left="820" w:hanging="360"/>
      </w:pPr>
      <w:rPr>
        <w:rFonts w:hint="default"/>
        <w:lang w:val="id" w:eastAsia="en-US" w:bidi="ar-SA"/>
      </w:rPr>
    </w:lvl>
    <w:lvl w:ilvl="4" w:tplc="F9A495C0">
      <w:numFmt w:val="bullet"/>
      <w:lvlText w:val="•"/>
      <w:lvlJc w:val="left"/>
      <w:pPr>
        <w:ind w:left="658" w:hanging="360"/>
      </w:pPr>
      <w:rPr>
        <w:rFonts w:hint="default"/>
        <w:lang w:val="id" w:eastAsia="en-US" w:bidi="ar-SA"/>
      </w:rPr>
    </w:lvl>
    <w:lvl w:ilvl="5" w:tplc="823CA6A8">
      <w:numFmt w:val="bullet"/>
      <w:lvlText w:val="•"/>
      <w:lvlJc w:val="left"/>
      <w:pPr>
        <w:ind w:left="497" w:hanging="360"/>
      </w:pPr>
      <w:rPr>
        <w:rFonts w:hint="default"/>
        <w:lang w:val="id" w:eastAsia="en-US" w:bidi="ar-SA"/>
      </w:rPr>
    </w:lvl>
    <w:lvl w:ilvl="6" w:tplc="2B7A4DBA">
      <w:numFmt w:val="bullet"/>
      <w:lvlText w:val="•"/>
      <w:lvlJc w:val="left"/>
      <w:pPr>
        <w:ind w:left="336" w:hanging="360"/>
      </w:pPr>
      <w:rPr>
        <w:rFonts w:hint="default"/>
        <w:lang w:val="id" w:eastAsia="en-US" w:bidi="ar-SA"/>
      </w:rPr>
    </w:lvl>
    <w:lvl w:ilvl="7" w:tplc="4392921A">
      <w:numFmt w:val="bullet"/>
      <w:lvlText w:val="•"/>
      <w:lvlJc w:val="left"/>
      <w:pPr>
        <w:ind w:left="175" w:hanging="360"/>
      </w:pPr>
      <w:rPr>
        <w:rFonts w:hint="default"/>
        <w:lang w:val="id" w:eastAsia="en-US" w:bidi="ar-SA"/>
      </w:rPr>
    </w:lvl>
    <w:lvl w:ilvl="8" w:tplc="79227190">
      <w:numFmt w:val="bullet"/>
      <w:lvlText w:val="•"/>
      <w:lvlJc w:val="left"/>
      <w:pPr>
        <w:ind w:left="14" w:hanging="360"/>
      </w:pPr>
      <w:rPr>
        <w:rFonts w:hint="default"/>
        <w:lang w:val="id" w:eastAsia="en-US" w:bidi="ar-SA"/>
      </w:rPr>
    </w:lvl>
  </w:abstractNum>
  <w:abstractNum w:abstractNumId="17"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E76F3E"/>
    <w:multiLevelType w:val="hybridMultilevel"/>
    <w:tmpl w:val="755E0D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35DD142B"/>
    <w:multiLevelType w:val="hybridMultilevel"/>
    <w:tmpl w:val="5F2ECB2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5"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6"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8"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8644D2D"/>
    <w:multiLevelType w:val="hybridMultilevel"/>
    <w:tmpl w:val="1DA83A9E"/>
    <w:lvl w:ilvl="0" w:tplc="518869A8">
      <w:start w:val="7"/>
      <w:numFmt w:val="upperLetter"/>
      <w:lvlText w:val="%1."/>
      <w:lvlJc w:val="left"/>
      <w:pPr>
        <w:ind w:left="474" w:hanging="294"/>
      </w:pPr>
      <w:rPr>
        <w:rFonts w:ascii="Times New Roman" w:eastAsia="Times New Roman" w:hAnsi="Times New Roman" w:cs="Times New Roman" w:hint="default"/>
        <w:w w:val="99"/>
        <w:sz w:val="24"/>
        <w:szCs w:val="24"/>
        <w:lang w:val="id" w:eastAsia="en-US" w:bidi="ar-SA"/>
      </w:rPr>
    </w:lvl>
    <w:lvl w:ilvl="1" w:tplc="F0A813A4">
      <w:numFmt w:val="bullet"/>
      <w:lvlText w:val="•"/>
      <w:lvlJc w:val="left"/>
      <w:pPr>
        <w:ind w:left="856" w:hanging="294"/>
      </w:pPr>
      <w:rPr>
        <w:rFonts w:hint="default"/>
        <w:lang w:val="id" w:eastAsia="en-US" w:bidi="ar-SA"/>
      </w:rPr>
    </w:lvl>
    <w:lvl w:ilvl="2" w:tplc="E10E6C54">
      <w:numFmt w:val="bullet"/>
      <w:lvlText w:val="•"/>
      <w:lvlJc w:val="left"/>
      <w:pPr>
        <w:ind w:left="1233" w:hanging="294"/>
      </w:pPr>
      <w:rPr>
        <w:rFonts w:hint="default"/>
        <w:lang w:val="id" w:eastAsia="en-US" w:bidi="ar-SA"/>
      </w:rPr>
    </w:lvl>
    <w:lvl w:ilvl="3" w:tplc="35A8D438">
      <w:numFmt w:val="bullet"/>
      <w:lvlText w:val="•"/>
      <w:lvlJc w:val="left"/>
      <w:pPr>
        <w:ind w:left="1610" w:hanging="294"/>
      </w:pPr>
      <w:rPr>
        <w:rFonts w:hint="default"/>
        <w:lang w:val="id" w:eastAsia="en-US" w:bidi="ar-SA"/>
      </w:rPr>
    </w:lvl>
    <w:lvl w:ilvl="4" w:tplc="F80C9E7C">
      <w:numFmt w:val="bullet"/>
      <w:lvlText w:val="•"/>
      <w:lvlJc w:val="left"/>
      <w:pPr>
        <w:ind w:left="1987" w:hanging="294"/>
      </w:pPr>
      <w:rPr>
        <w:rFonts w:hint="default"/>
        <w:lang w:val="id" w:eastAsia="en-US" w:bidi="ar-SA"/>
      </w:rPr>
    </w:lvl>
    <w:lvl w:ilvl="5" w:tplc="7A3A72A2">
      <w:numFmt w:val="bullet"/>
      <w:lvlText w:val="•"/>
      <w:lvlJc w:val="left"/>
      <w:pPr>
        <w:ind w:left="2364" w:hanging="294"/>
      </w:pPr>
      <w:rPr>
        <w:rFonts w:hint="default"/>
        <w:lang w:val="id" w:eastAsia="en-US" w:bidi="ar-SA"/>
      </w:rPr>
    </w:lvl>
    <w:lvl w:ilvl="6" w:tplc="28EE9360">
      <w:numFmt w:val="bullet"/>
      <w:lvlText w:val="•"/>
      <w:lvlJc w:val="left"/>
      <w:pPr>
        <w:ind w:left="2740" w:hanging="294"/>
      </w:pPr>
      <w:rPr>
        <w:rFonts w:hint="default"/>
        <w:lang w:val="id" w:eastAsia="en-US" w:bidi="ar-SA"/>
      </w:rPr>
    </w:lvl>
    <w:lvl w:ilvl="7" w:tplc="42AAD2C4">
      <w:numFmt w:val="bullet"/>
      <w:lvlText w:val="•"/>
      <w:lvlJc w:val="left"/>
      <w:pPr>
        <w:ind w:left="3117" w:hanging="294"/>
      </w:pPr>
      <w:rPr>
        <w:rFonts w:hint="default"/>
        <w:lang w:val="id" w:eastAsia="en-US" w:bidi="ar-SA"/>
      </w:rPr>
    </w:lvl>
    <w:lvl w:ilvl="8" w:tplc="59C8DD9A">
      <w:numFmt w:val="bullet"/>
      <w:lvlText w:val="•"/>
      <w:lvlJc w:val="left"/>
      <w:pPr>
        <w:ind w:left="3494" w:hanging="294"/>
      </w:pPr>
      <w:rPr>
        <w:rFonts w:hint="default"/>
        <w:lang w:val="id" w:eastAsia="en-US" w:bidi="ar-SA"/>
      </w:rPr>
    </w:lvl>
  </w:abstractNum>
  <w:abstractNum w:abstractNumId="30" w15:restartNumberingAfterBreak="0">
    <w:nsid w:val="5D8B5EE5"/>
    <w:multiLevelType w:val="hybridMultilevel"/>
    <w:tmpl w:val="9120F770"/>
    <w:lvl w:ilvl="0" w:tplc="1C786B78">
      <w:start w:val="1"/>
      <w:numFmt w:val="upperLetter"/>
      <w:lvlText w:val="%1."/>
      <w:lvlJc w:val="left"/>
      <w:pPr>
        <w:ind w:left="607" w:hanging="360"/>
      </w:pPr>
      <w:rPr>
        <w:rFonts w:ascii="Times New Roman" w:eastAsia="Times New Roman" w:hAnsi="Times New Roman" w:cs="Times New Roman" w:hint="default"/>
        <w:spacing w:val="-1"/>
        <w:w w:val="99"/>
        <w:sz w:val="24"/>
        <w:szCs w:val="24"/>
        <w:lang w:val="id" w:eastAsia="en-US" w:bidi="ar-SA"/>
      </w:rPr>
    </w:lvl>
    <w:lvl w:ilvl="1" w:tplc="5DE6D26E">
      <w:start w:val="1"/>
      <w:numFmt w:val="decimal"/>
      <w:lvlText w:val="%2."/>
      <w:lvlJc w:val="left"/>
      <w:pPr>
        <w:ind w:left="891" w:hanging="361"/>
        <w:jc w:val="right"/>
      </w:pPr>
      <w:rPr>
        <w:rFonts w:ascii="Times New Roman" w:eastAsia="Times New Roman" w:hAnsi="Times New Roman" w:cs="Times New Roman" w:hint="default"/>
        <w:w w:val="100"/>
        <w:sz w:val="24"/>
        <w:szCs w:val="24"/>
        <w:lang w:val="id" w:eastAsia="en-US" w:bidi="ar-SA"/>
      </w:rPr>
    </w:lvl>
    <w:lvl w:ilvl="2" w:tplc="53565DB2">
      <w:numFmt w:val="bullet"/>
      <w:lvlText w:val="•"/>
      <w:lvlJc w:val="left"/>
      <w:pPr>
        <w:ind w:left="1271" w:hanging="361"/>
      </w:pPr>
      <w:rPr>
        <w:rFonts w:hint="default"/>
        <w:lang w:val="id" w:eastAsia="en-US" w:bidi="ar-SA"/>
      </w:rPr>
    </w:lvl>
    <w:lvl w:ilvl="3" w:tplc="D0E2EE1C">
      <w:numFmt w:val="bullet"/>
      <w:lvlText w:val="•"/>
      <w:lvlJc w:val="left"/>
      <w:pPr>
        <w:ind w:left="1643" w:hanging="361"/>
      </w:pPr>
      <w:rPr>
        <w:rFonts w:hint="default"/>
        <w:lang w:val="id" w:eastAsia="en-US" w:bidi="ar-SA"/>
      </w:rPr>
    </w:lvl>
    <w:lvl w:ilvl="4" w:tplc="34502B3C">
      <w:numFmt w:val="bullet"/>
      <w:lvlText w:val="•"/>
      <w:lvlJc w:val="left"/>
      <w:pPr>
        <w:ind w:left="2015" w:hanging="361"/>
      </w:pPr>
      <w:rPr>
        <w:rFonts w:hint="default"/>
        <w:lang w:val="id" w:eastAsia="en-US" w:bidi="ar-SA"/>
      </w:rPr>
    </w:lvl>
    <w:lvl w:ilvl="5" w:tplc="17FA52DC">
      <w:numFmt w:val="bullet"/>
      <w:lvlText w:val="•"/>
      <w:lvlJc w:val="left"/>
      <w:pPr>
        <w:ind w:left="2387" w:hanging="361"/>
      </w:pPr>
      <w:rPr>
        <w:rFonts w:hint="default"/>
        <w:lang w:val="id" w:eastAsia="en-US" w:bidi="ar-SA"/>
      </w:rPr>
    </w:lvl>
    <w:lvl w:ilvl="6" w:tplc="5BDEA61C">
      <w:numFmt w:val="bullet"/>
      <w:lvlText w:val="•"/>
      <w:lvlJc w:val="left"/>
      <w:pPr>
        <w:ind w:left="2759" w:hanging="361"/>
      </w:pPr>
      <w:rPr>
        <w:rFonts w:hint="default"/>
        <w:lang w:val="id" w:eastAsia="en-US" w:bidi="ar-SA"/>
      </w:rPr>
    </w:lvl>
    <w:lvl w:ilvl="7" w:tplc="0CF0C6AE">
      <w:numFmt w:val="bullet"/>
      <w:lvlText w:val="•"/>
      <w:lvlJc w:val="left"/>
      <w:pPr>
        <w:ind w:left="3131" w:hanging="361"/>
      </w:pPr>
      <w:rPr>
        <w:rFonts w:hint="default"/>
        <w:lang w:val="id" w:eastAsia="en-US" w:bidi="ar-SA"/>
      </w:rPr>
    </w:lvl>
    <w:lvl w:ilvl="8" w:tplc="7BA4E842">
      <w:numFmt w:val="bullet"/>
      <w:lvlText w:val="•"/>
      <w:lvlJc w:val="left"/>
      <w:pPr>
        <w:ind w:left="3502" w:hanging="361"/>
      </w:pPr>
      <w:rPr>
        <w:rFonts w:hint="default"/>
        <w:lang w:val="id" w:eastAsia="en-US" w:bidi="ar-SA"/>
      </w:rPr>
    </w:lvl>
  </w:abstractNum>
  <w:abstractNum w:abstractNumId="31"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BB6F48"/>
    <w:multiLevelType w:val="hybridMultilevel"/>
    <w:tmpl w:val="4798238C"/>
    <w:lvl w:ilvl="0" w:tplc="252EDB76">
      <w:start w:val="1"/>
      <w:numFmt w:val="decimal"/>
      <w:lvlText w:val="%1."/>
      <w:lvlJc w:val="left"/>
      <w:pPr>
        <w:ind w:left="1429" w:hanging="360"/>
      </w:pPr>
      <w:rPr>
        <w:i w:val="0"/>
        <w:iCs/>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6"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67245512">
    <w:abstractNumId w:val="24"/>
  </w:num>
  <w:num w:numId="2" w16cid:durableId="847208829">
    <w:abstractNumId w:val="17"/>
  </w:num>
  <w:num w:numId="3" w16cid:durableId="1103457991">
    <w:abstractNumId w:val="31"/>
  </w:num>
  <w:num w:numId="4" w16cid:durableId="228153123">
    <w:abstractNumId w:val="6"/>
  </w:num>
  <w:num w:numId="5" w16cid:durableId="892352530">
    <w:abstractNumId w:val="21"/>
  </w:num>
  <w:num w:numId="6" w16cid:durableId="1407533426">
    <w:abstractNumId w:val="10"/>
  </w:num>
  <w:num w:numId="7" w16cid:durableId="1917784264">
    <w:abstractNumId w:val="23"/>
  </w:num>
  <w:num w:numId="8" w16cid:durableId="17048084">
    <w:abstractNumId w:val="7"/>
  </w:num>
  <w:num w:numId="9" w16cid:durableId="109208028">
    <w:abstractNumId w:val="3"/>
  </w:num>
  <w:num w:numId="10" w16cid:durableId="1899396286">
    <w:abstractNumId w:val="0"/>
  </w:num>
  <w:num w:numId="11" w16cid:durableId="1621523900">
    <w:abstractNumId w:val="25"/>
  </w:num>
  <w:num w:numId="12" w16cid:durableId="1865055851">
    <w:abstractNumId w:val="11"/>
  </w:num>
  <w:num w:numId="13" w16cid:durableId="851263267">
    <w:abstractNumId w:val="22"/>
  </w:num>
  <w:num w:numId="14" w16cid:durableId="1701974985">
    <w:abstractNumId w:val="34"/>
  </w:num>
  <w:num w:numId="15" w16cid:durableId="849955405">
    <w:abstractNumId w:val="32"/>
  </w:num>
  <w:num w:numId="16" w16cid:durableId="496120804">
    <w:abstractNumId w:val="28"/>
  </w:num>
  <w:num w:numId="17" w16cid:durableId="2053771109">
    <w:abstractNumId w:val="9"/>
  </w:num>
  <w:num w:numId="18" w16cid:durableId="1260721125">
    <w:abstractNumId w:val="2"/>
  </w:num>
  <w:num w:numId="19" w16cid:durableId="2054697100">
    <w:abstractNumId w:val="36"/>
  </w:num>
  <w:num w:numId="20" w16cid:durableId="860361859">
    <w:abstractNumId w:val="1"/>
  </w:num>
  <w:num w:numId="21" w16cid:durableId="244923633">
    <w:abstractNumId w:val="26"/>
  </w:num>
  <w:num w:numId="22" w16cid:durableId="732242767">
    <w:abstractNumId w:val="19"/>
  </w:num>
  <w:num w:numId="23" w16cid:durableId="644240867">
    <w:abstractNumId w:val="27"/>
  </w:num>
  <w:num w:numId="24" w16cid:durableId="1891526994">
    <w:abstractNumId w:val="8"/>
  </w:num>
  <w:num w:numId="25" w16cid:durableId="750540532">
    <w:abstractNumId w:val="4"/>
  </w:num>
  <w:num w:numId="26" w16cid:durableId="875895560">
    <w:abstractNumId w:val="14"/>
  </w:num>
  <w:num w:numId="27" w16cid:durableId="301541843">
    <w:abstractNumId w:val="15"/>
  </w:num>
  <w:num w:numId="28" w16cid:durableId="965358800">
    <w:abstractNumId w:val="5"/>
  </w:num>
  <w:num w:numId="29" w16cid:durableId="754979726">
    <w:abstractNumId w:val="33"/>
  </w:num>
  <w:num w:numId="30" w16cid:durableId="21195678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8274965">
    <w:abstractNumId w:val="30"/>
  </w:num>
  <w:num w:numId="32" w16cid:durableId="836964641">
    <w:abstractNumId w:val="16"/>
  </w:num>
  <w:num w:numId="33" w16cid:durableId="231892700">
    <w:abstractNumId w:val="29"/>
  </w:num>
  <w:num w:numId="34" w16cid:durableId="1259369502">
    <w:abstractNumId w:val="12"/>
  </w:num>
  <w:num w:numId="35" w16cid:durableId="1883396261">
    <w:abstractNumId w:val="20"/>
  </w:num>
  <w:num w:numId="36" w16cid:durableId="2029797043">
    <w:abstractNumId w:val="18"/>
  </w:num>
  <w:num w:numId="37" w16cid:durableId="197401794">
    <w:abstractNumId w:val="35"/>
  </w:num>
  <w:num w:numId="38" w16cid:durableId="1031143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TM2sgRiAxMjcyUdpeDU4uLM/DyQAtNaAHWqXXgs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101DAE"/>
    <w:rsid w:val="0010706C"/>
    <w:rsid w:val="0011093B"/>
    <w:rsid w:val="00117DF4"/>
    <w:rsid w:val="001200C8"/>
    <w:rsid w:val="001234D9"/>
    <w:rsid w:val="0014178B"/>
    <w:rsid w:val="0015027E"/>
    <w:rsid w:val="00161487"/>
    <w:rsid w:val="001724B2"/>
    <w:rsid w:val="00176E64"/>
    <w:rsid w:val="00177A3C"/>
    <w:rsid w:val="001800BA"/>
    <w:rsid w:val="001810F7"/>
    <w:rsid w:val="00191413"/>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01F7"/>
    <w:rsid w:val="002B5563"/>
    <w:rsid w:val="002B740A"/>
    <w:rsid w:val="002C2168"/>
    <w:rsid w:val="002C74DE"/>
    <w:rsid w:val="002F09FA"/>
    <w:rsid w:val="002F540A"/>
    <w:rsid w:val="002F5F0A"/>
    <w:rsid w:val="0030258A"/>
    <w:rsid w:val="00312EE5"/>
    <w:rsid w:val="00316A26"/>
    <w:rsid w:val="00336742"/>
    <w:rsid w:val="00341FE1"/>
    <w:rsid w:val="00343BE4"/>
    <w:rsid w:val="00354150"/>
    <w:rsid w:val="0035627C"/>
    <w:rsid w:val="003717A4"/>
    <w:rsid w:val="00373358"/>
    <w:rsid w:val="00373964"/>
    <w:rsid w:val="00375EFE"/>
    <w:rsid w:val="003B2614"/>
    <w:rsid w:val="003C0A34"/>
    <w:rsid w:val="003C1A03"/>
    <w:rsid w:val="003D45F6"/>
    <w:rsid w:val="003D7CBE"/>
    <w:rsid w:val="003E54A9"/>
    <w:rsid w:val="003F25D7"/>
    <w:rsid w:val="003F2CC1"/>
    <w:rsid w:val="0040436C"/>
    <w:rsid w:val="0040520B"/>
    <w:rsid w:val="00405F5A"/>
    <w:rsid w:val="00422C67"/>
    <w:rsid w:val="00431727"/>
    <w:rsid w:val="0043287A"/>
    <w:rsid w:val="004345A5"/>
    <w:rsid w:val="00435BED"/>
    <w:rsid w:val="00442371"/>
    <w:rsid w:val="00442422"/>
    <w:rsid w:val="00443B34"/>
    <w:rsid w:val="004453C0"/>
    <w:rsid w:val="004621BE"/>
    <w:rsid w:val="00462BC7"/>
    <w:rsid w:val="00464386"/>
    <w:rsid w:val="00464D12"/>
    <w:rsid w:val="004679B4"/>
    <w:rsid w:val="004867CE"/>
    <w:rsid w:val="00495C67"/>
    <w:rsid w:val="004A2B67"/>
    <w:rsid w:val="004C3188"/>
    <w:rsid w:val="004D139D"/>
    <w:rsid w:val="004D76D6"/>
    <w:rsid w:val="004D7E3A"/>
    <w:rsid w:val="004E03C9"/>
    <w:rsid w:val="004E1C8E"/>
    <w:rsid w:val="004E3416"/>
    <w:rsid w:val="00505413"/>
    <w:rsid w:val="0051165C"/>
    <w:rsid w:val="0052371E"/>
    <w:rsid w:val="0052476F"/>
    <w:rsid w:val="005330F8"/>
    <w:rsid w:val="0054743E"/>
    <w:rsid w:val="005475B4"/>
    <w:rsid w:val="0055016F"/>
    <w:rsid w:val="005529A8"/>
    <w:rsid w:val="0056139A"/>
    <w:rsid w:val="00565684"/>
    <w:rsid w:val="00572BB7"/>
    <w:rsid w:val="0057468F"/>
    <w:rsid w:val="005810DD"/>
    <w:rsid w:val="00594176"/>
    <w:rsid w:val="005948C1"/>
    <w:rsid w:val="005A5281"/>
    <w:rsid w:val="005A65F2"/>
    <w:rsid w:val="005A6C8E"/>
    <w:rsid w:val="005B376C"/>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7390"/>
    <w:rsid w:val="00691951"/>
    <w:rsid w:val="00693271"/>
    <w:rsid w:val="00693B9E"/>
    <w:rsid w:val="0069499E"/>
    <w:rsid w:val="00695ECB"/>
    <w:rsid w:val="00697066"/>
    <w:rsid w:val="006A04EA"/>
    <w:rsid w:val="006A1721"/>
    <w:rsid w:val="006B7A10"/>
    <w:rsid w:val="006C3660"/>
    <w:rsid w:val="006C77D3"/>
    <w:rsid w:val="006D3A27"/>
    <w:rsid w:val="006D5DBB"/>
    <w:rsid w:val="006E1125"/>
    <w:rsid w:val="006E333D"/>
    <w:rsid w:val="00700117"/>
    <w:rsid w:val="007015E0"/>
    <w:rsid w:val="00701826"/>
    <w:rsid w:val="00703ACC"/>
    <w:rsid w:val="007066D8"/>
    <w:rsid w:val="00710352"/>
    <w:rsid w:val="007114FD"/>
    <w:rsid w:val="00712E29"/>
    <w:rsid w:val="00721E04"/>
    <w:rsid w:val="007400FF"/>
    <w:rsid w:val="0076497E"/>
    <w:rsid w:val="00772AD2"/>
    <w:rsid w:val="00785477"/>
    <w:rsid w:val="00785951"/>
    <w:rsid w:val="007864F8"/>
    <w:rsid w:val="00786B6B"/>
    <w:rsid w:val="0079743D"/>
    <w:rsid w:val="007A17AF"/>
    <w:rsid w:val="007A4D7D"/>
    <w:rsid w:val="007B16D9"/>
    <w:rsid w:val="007B209C"/>
    <w:rsid w:val="007B4019"/>
    <w:rsid w:val="007C297E"/>
    <w:rsid w:val="007C2E32"/>
    <w:rsid w:val="007C4073"/>
    <w:rsid w:val="007C4A29"/>
    <w:rsid w:val="007C6522"/>
    <w:rsid w:val="007C7B6E"/>
    <w:rsid w:val="007D16AC"/>
    <w:rsid w:val="007D18AE"/>
    <w:rsid w:val="007D6E69"/>
    <w:rsid w:val="007D7D89"/>
    <w:rsid w:val="007F13A1"/>
    <w:rsid w:val="00804778"/>
    <w:rsid w:val="00810107"/>
    <w:rsid w:val="00812890"/>
    <w:rsid w:val="00830161"/>
    <w:rsid w:val="00835140"/>
    <w:rsid w:val="008354F6"/>
    <w:rsid w:val="00836CA5"/>
    <w:rsid w:val="00842849"/>
    <w:rsid w:val="008470A3"/>
    <w:rsid w:val="008524CB"/>
    <w:rsid w:val="00852620"/>
    <w:rsid w:val="00865A0B"/>
    <w:rsid w:val="00875BD9"/>
    <w:rsid w:val="00877A28"/>
    <w:rsid w:val="00883512"/>
    <w:rsid w:val="00884EEE"/>
    <w:rsid w:val="0089314E"/>
    <w:rsid w:val="008A72EF"/>
    <w:rsid w:val="008B00A9"/>
    <w:rsid w:val="008B2E96"/>
    <w:rsid w:val="008C23A0"/>
    <w:rsid w:val="008C45FE"/>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91D11"/>
    <w:rsid w:val="009A016D"/>
    <w:rsid w:val="009B3B80"/>
    <w:rsid w:val="009B7474"/>
    <w:rsid w:val="009C48E9"/>
    <w:rsid w:val="009C7B82"/>
    <w:rsid w:val="009D2CCE"/>
    <w:rsid w:val="009D63DC"/>
    <w:rsid w:val="009D7D4C"/>
    <w:rsid w:val="00A05A29"/>
    <w:rsid w:val="00A14FD2"/>
    <w:rsid w:val="00A16BDF"/>
    <w:rsid w:val="00A2299C"/>
    <w:rsid w:val="00A23DF6"/>
    <w:rsid w:val="00A2429A"/>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5DDC"/>
    <w:rsid w:val="00AC35F0"/>
    <w:rsid w:val="00AC544E"/>
    <w:rsid w:val="00AC69C5"/>
    <w:rsid w:val="00AC7FB8"/>
    <w:rsid w:val="00AE2BA3"/>
    <w:rsid w:val="00AF65DC"/>
    <w:rsid w:val="00B00408"/>
    <w:rsid w:val="00B111FF"/>
    <w:rsid w:val="00B17824"/>
    <w:rsid w:val="00B31E61"/>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B5003"/>
    <w:rsid w:val="00BC482C"/>
    <w:rsid w:val="00BD48DC"/>
    <w:rsid w:val="00BE2AF6"/>
    <w:rsid w:val="00BE3753"/>
    <w:rsid w:val="00BE677C"/>
    <w:rsid w:val="00BF48B8"/>
    <w:rsid w:val="00C12E98"/>
    <w:rsid w:val="00C2223B"/>
    <w:rsid w:val="00C245E3"/>
    <w:rsid w:val="00C323FA"/>
    <w:rsid w:val="00C32A57"/>
    <w:rsid w:val="00C32DC5"/>
    <w:rsid w:val="00C33613"/>
    <w:rsid w:val="00C56E00"/>
    <w:rsid w:val="00C904F2"/>
    <w:rsid w:val="00C93F4C"/>
    <w:rsid w:val="00CA564A"/>
    <w:rsid w:val="00CB486C"/>
    <w:rsid w:val="00CB76B6"/>
    <w:rsid w:val="00CC7877"/>
    <w:rsid w:val="00CE0622"/>
    <w:rsid w:val="00CF4AA1"/>
    <w:rsid w:val="00CF6CFC"/>
    <w:rsid w:val="00CF78E2"/>
    <w:rsid w:val="00D01AC3"/>
    <w:rsid w:val="00D03034"/>
    <w:rsid w:val="00D079B2"/>
    <w:rsid w:val="00D10084"/>
    <w:rsid w:val="00D1376D"/>
    <w:rsid w:val="00D264EC"/>
    <w:rsid w:val="00D63DEF"/>
    <w:rsid w:val="00D65FFB"/>
    <w:rsid w:val="00D7429E"/>
    <w:rsid w:val="00D77AD7"/>
    <w:rsid w:val="00D77C7C"/>
    <w:rsid w:val="00D87CA6"/>
    <w:rsid w:val="00D92328"/>
    <w:rsid w:val="00D92B86"/>
    <w:rsid w:val="00D92EFD"/>
    <w:rsid w:val="00D9557A"/>
    <w:rsid w:val="00DA5057"/>
    <w:rsid w:val="00DB0CD4"/>
    <w:rsid w:val="00DB77D8"/>
    <w:rsid w:val="00DC0D57"/>
    <w:rsid w:val="00DC22E0"/>
    <w:rsid w:val="00DC716D"/>
    <w:rsid w:val="00DC7593"/>
    <w:rsid w:val="00DE30C2"/>
    <w:rsid w:val="00DE3B4E"/>
    <w:rsid w:val="00DE59F9"/>
    <w:rsid w:val="00DE6E11"/>
    <w:rsid w:val="00DF034A"/>
    <w:rsid w:val="00E1405D"/>
    <w:rsid w:val="00E14DF7"/>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0FEB"/>
    <w:rsid w:val="00E91FC2"/>
    <w:rsid w:val="00E96C2F"/>
    <w:rsid w:val="00EA24B4"/>
    <w:rsid w:val="00EA3179"/>
    <w:rsid w:val="00EA4448"/>
    <w:rsid w:val="00EB1BBC"/>
    <w:rsid w:val="00EB2746"/>
    <w:rsid w:val="00EB2E0C"/>
    <w:rsid w:val="00EB46C4"/>
    <w:rsid w:val="00EC18C7"/>
    <w:rsid w:val="00EC3C3C"/>
    <w:rsid w:val="00ED2CD1"/>
    <w:rsid w:val="00ED4795"/>
    <w:rsid w:val="00EE18F3"/>
    <w:rsid w:val="00EE5F6E"/>
    <w:rsid w:val="00EE7A4C"/>
    <w:rsid w:val="00EF1E7A"/>
    <w:rsid w:val="00EF7288"/>
    <w:rsid w:val="00F253E4"/>
    <w:rsid w:val="00F327B5"/>
    <w:rsid w:val="00F40CC1"/>
    <w:rsid w:val="00F414B5"/>
    <w:rsid w:val="00F446B2"/>
    <w:rsid w:val="00F46056"/>
    <w:rsid w:val="00F47DFA"/>
    <w:rsid w:val="00F54A5C"/>
    <w:rsid w:val="00F55FC0"/>
    <w:rsid w:val="00F56F53"/>
    <w:rsid w:val="00F62F61"/>
    <w:rsid w:val="00F630FD"/>
    <w:rsid w:val="00F654F3"/>
    <w:rsid w:val="00F80D1F"/>
    <w:rsid w:val="00F872F7"/>
    <w:rsid w:val="00FA13AC"/>
    <w:rsid w:val="00FA6F18"/>
    <w:rsid w:val="00FB165A"/>
    <w:rsid w:val="00FB4354"/>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1F17"/>
  <w15:chartTrackingRefBased/>
  <w15:docId w15:val="{D4D1EDFD-825E-4CC6-989C-D39D04EE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semiHidden/>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semiHidden/>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 w:type="table" w:customStyle="1" w:styleId="TableGrid1">
    <w:name w:val="Table Grid1"/>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31">
    <w:name w:val="List Table 2 - Accent 31"/>
    <w:basedOn w:val="TableNormal"/>
    <w:next w:val="ListTable2-Accent3"/>
    <w:uiPriority w:val="47"/>
    <w:rsid w:val="0040520B"/>
    <w:rPr>
      <w:rFonts w:cs="Arial"/>
      <w:sz w:val="22"/>
      <w:szCs w:val="22"/>
      <w:lang w:val="en-MY"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3">
    <w:name w:val="List Table 2 Accent 3"/>
    <w:basedOn w:val="TableNormal"/>
    <w:uiPriority w:val="47"/>
    <w:rsid w:val="0040520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8352">
      <w:bodyDiv w:val="1"/>
      <w:marLeft w:val="0"/>
      <w:marRight w:val="0"/>
      <w:marTop w:val="0"/>
      <w:marBottom w:val="0"/>
      <w:divBdr>
        <w:top w:val="none" w:sz="0" w:space="0" w:color="auto"/>
        <w:left w:val="none" w:sz="0" w:space="0" w:color="auto"/>
        <w:bottom w:val="none" w:sz="0" w:space="0" w:color="auto"/>
        <w:right w:val="none" w:sz="0" w:space="0" w:color="auto"/>
      </w:divBdr>
    </w:div>
    <w:div w:id="133106924">
      <w:bodyDiv w:val="1"/>
      <w:marLeft w:val="0"/>
      <w:marRight w:val="0"/>
      <w:marTop w:val="0"/>
      <w:marBottom w:val="0"/>
      <w:divBdr>
        <w:top w:val="none" w:sz="0" w:space="0" w:color="auto"/>
        <w:left w:val="none" w:sz="0" w:space="0" w:color="auto"/>
        <w:bottom w:val="none" w:sz="0" w:space="0" w:color="auto"/>
        <w:right w:val="none" w:sz="0" w:space="0" w:color="auto"/>
      </w:divBdr>
    </w:div>
    <w:div w:id="157187697">
      <w:bodyDiv w:val="1"/>
      <w:marLeft w:val="0"/>
      <w:marRight w:val="0"/>
      <w:marTop w:val="0"/>
      <w:marBottom w:val="0"/>
      <w:divBdr>
        <w:top w:val="none" w:sz="0" w:space="0" w:color="auto"/>
        <w:left w:val="none" w:sz="0" w:space="0" w:color="auto"/>
        <w:bottom w:val="none" w:sz="0" w:space="0" w:color="auto"/>
        <w:right w:val="none" w:sz="0" w:space="0" w:color="auto"/>
      </w:divBdr>
    </w:div>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15189831">
      <w:bodyDiv w:val="1"/>
      <w:marLeft w:val="0"/>
      <w:marRight w:val="0"/>
      <w:marTop w:val="0"/>
      <w:marBottom w:val="0"/>
      <w:divBdr>
        <w:top w:val="none" w:sz="0" w:space="0" w:color="auto"/>
        <w:left w:val="none" w:sz="0" w:space="0" w:color="auto"/>
        <w:bottom w:val="none" w:sz="0" w:space="0" w:color="auto"/>
        <w:right w:val="none" w:sz="0" w:space="0" w:color="auto"/>
      </w:divBdr>
    </w:div>
    <w:div w:id="379743767">
      <w:bodyDiv w:val="1"/>
      <w:marLeft w:val="0"/>
      <w:marRight w:val="0"/>
      <w:marTop w:val="0"/>
      <w:marBottom w:val="0"/>
      <w:divBdr>
        <w:top w:val="none" w:sz="0" w:space="0" w:color="auto"/>
        <w:left w:val="none" w:sz="0" w:space="0" w:color="auto"/>
        <w:bottom w:val="none" w:sz="0" w:space="0" w:color="auto"/>
        <w:right w:val="none" w:sz="0" w:space="0" w:color="auto"/>
      </w:divBdr>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7576">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212080574">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sChild>
    </w:div>
    <w:div w:id="439224028">
      <w:bodyDiv w:val="1"/>
      <w:marLeft w:val="0"/>
      <w:marRight w:val="0"/>
      <w:marTop w:val="0"/>
      <w:marBottom w:val="0"/>
      <w:divBdr>
        <w:top w:val="none" w:sz="0" w:space="0" w:color="auto"/>
        <w:left w:val="none" w:sz="0" w:space="0" w:color="auto"/>
        <w:bottom w:val="none" w:sz="0" w:space="0" w:color="auto"/>
        <w:right w:val="none" w:sz="0" w:space="0" w:color="auto"/>
      </w:divBdr>
    </w:div>
    <w:div w:id="451752617">
      <w:bodyDiv w:val="1"/>
      <w:marLeft w:val="0"/>
      <w:marRight w:val="0"/>
      <w:marTop w:val="0"/>
      <w:marBottom w:val="0"/>
      <w:divBdr>
        <w:top w:val="none" w:sz="0" w:space="0" w:color="auto"/>
        <w:left w:val="none" w:sz="0" w:space="0" w:color="auto"/>
        <w:bottom w:val="none" w:sz="0" w:space="0" w:color="auto"/>
        <w:right w:val="none" w:sz="0" w:space="0" w:color="auto"/>
      </w:divBdr>
    </w:div>
    <w:div w:id="472139552">
      <w:bodyDiv w:val="1"/>
      <w:marLeft w:val="0"/>
      <w:marRight w:val="0"/>
      <w:marTop w:val="0"/>
      <w:marBottom w:val="0"/>
      <w:divBdr>
        <w:top w:val="none" w:sz="0" w:space="0" w:color="auto"/>
        <w:left w:val="none" w:sz="0" w:space="0" w:color="auto"/>
        <w:bottom w:val="none" w:sz="0" w:space="0" w:color="auto"/>
        <w:right w:val="none" w:sz="0" w:space="0" w:color="auto"/>
      </w:divBdr>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sChild>
    </w:div>
    <w:div w:id="574703382">
      <w:bodyDiv w:val="1"/>
      <w:marLeft w:val="0"/>
      <w:marRight w:val="0"/>
      <w:marTop w:val="0"/>
      <w:marBottom w:val="0"/>
      <w:divBdr>
        <w:top w:val="none" w:sz="0" w:space="0" w:color="auto"/>
        <w:left w:val="none" w:sz="0" w:space="0" w:color="auto"/>
        <w:bottom w:val="none" w:sz="0" w:space="0" w:color="auto"/>
        <w:right w:val="none" w:sz="0" w:space="0" w:color="auto"/>
      </w:divBdr>
    </w:div>
    <w:div w:id="658732968">
      <w:bodyDiv w:val="1"/>
      <w:marLeft w:val="0"/>
      <w:marRight w:val="0"/>
      <w:marTop w:val="0"/>
      <w:marBottom w:val="0"/>
      <w:divBdr>
        <w:top w:val="none" w:sz="0" w:space="0" w:color="auto"/>
        <w:left w:val="none" w:sz="0" w:space="0" w:color="auto"/>
        <w:bottom w:val="none" w:sz="0" w:space="0" w:color="auto"/>
        <w:right w:val="none" w:sz="0" w:space="0" w:color="auto"/>
      </w:divBdr>
    </w:div>
    <w:div w:id="744762317">
      <w:bodyDiv w:val="1"/>
      <w:marLeft w:val="0"/>
      <w:marRight w:val="0"/>
      <w:marTop w:val="0"/>
      <w:marBottom w:val="0"/>
      <w:divBdr>
        <w:top w:val="none" w:sz="0" w:space="0" w:color="auto"/>
        <w:left w:val="none" w:sz="0" w:space="0" w:color="auto"/>
        <w:bottom w:val="none" w:sz="0" w:space="0" w:color="auto"/>
        <w:right w:val="none" w:sz="0" w:space="0" w:color="auto"/>
      </w:divBdr>
    </w:div>
    <w:div w:id="814028019">
      <w:bodyDiv w:val="1"/>
      <w:marLeft w:val="0"/>
      <w:marRight w:val="0"/>
      <w:marTop w:val="0"/>
      <w:marBottom w:val="0"/>
      <w:divBdr>
        <w:top w:val="none" w:sz="0" w:space="0" w:color="auto"/>
        <w:left w:val="none" w:sz="0" w:space="0" w:color="auto"/>
        <w:bottom w:val="none" w:sz="0" w:space="0" w:color="auto"/>
        <w:right w:val="none" w:sz="0" w:space="0" w:color="auto"/>
      </w:divBdr>
    </w:div>
    <w:div w:id="912083484">
      <w:bodyDiv w:val="1"/>
      <w:marLeft w:val="0"/>
      <w:marRight w:val="0"/>
      <w:marTop w:val="0"/>
      <w:marBottom w:val="0"/>
      <w:divBdr>
        <w:top w:val="none" w:sz="0" w:space="0" w:color="auto"/>
        <w:left w:val="none" w:sz="0" w:space="0" w:color="auto"/>
        <w:bottom w:val="none" w:sz="0" w:space="0" w:color="auto"/>
        <w:right w:val="none" w:sz="0" w:space="0" w:color="auto"/>
      </w:divBdr>
    </w:div>
    <w:div w:id="938487068">
      <w:bodyDiv w:val="1"/>
      <w:marLeft w:val="0"/>
      <w:marRight w:val="0"/>
      <w:marTop w:val="0"/>
      <w:marBottom w:val="0"/>
      <w:divBdr>
        <w:top w:val="none" w:sz="0" w:space="0" w:color="auto"/>
        <w:left w:val="none" w:sz="0" w:space="0" w:color="auto"/>
        <w:bottom w:val="none" w:sz="0" w:space="0" w:color="auto"/>
        <w:right w:val="none" w:sz="0" w:space="0" w:color="auto"/>
      </w:divBdr>
    </w:div>
    <w:div w:id="969671600">
      <w:bodyDiv w:val="1"/>
      <w:marLeft w:val="0"/>
      <w:marRight w:val="0"/>
      <w:marTop w:val="0"/>
      <w:marBottom w:val="0"/>
      <w:divBdr>
        <w:top w:val="none" w:sz="0" w:space="0" w:color="auto"/>
        <w:left w:val="none" w:sz="0" w:space="0" w:color="auto"/>
        <w:bottom w:val="none" w:sz="0" w:space="0" w:color="auto"/>
        <w:right w:val="none" w:sz="0" w:space="0" w:color="auto"/>
      </w:divBdr>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1144007517">
          <w:marLeft w:val="480"/>
          <w:marRight w:val="0"/>
          <w:marTop w:val="0"/>
          <w:marBottom w:val="0"/>
          <w:divBdr>
            <w:top w:val="none" w:sz="0" w:space="0" w:color="auto"/>
            <w:left w:val="none" w:sz="0" w:space="0" w:color="auto"/>
            <w:bottom w:val="none" w:sz="0" w:space="0" w:color="auto"/>
            <w:right w:val="none" w:sz="0" w:space="0" w:color="auto"/>
          </w:divBdr>
        </w:div>
        <w:div w:id="820387882">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sChild>
    </w:div>
    <w:div w:id="1056708515">
      <w:bodyDiv w:val="1"/>
      <w:marLeft w:val="0"/>
      <w:marRight w:val="0"/>
      <w:marTop w:val="0"/>
      <w:marBottom w:val="0"/>
      <w:divBdr>
        <w:top w:val="none" w:sz="0" w:space="0" w:color="auto"/>
        <w:left w:val="none" w:sz="0" w:space="0" w:color="auto"/>
        <w:bottom w:val="none" w:sz="0" w:space="0" w:color="auto"/>
        <w:right w:val="none" w:sz="0" w:space="0" w:color="auto"/>
      </w:divBdr>
      <w:divsChild>
        <w:div w:id="2032485585">
          <w:marLeft w:val="480"/>
          <w:marRight w:val="0"/>
          <w:marTop w:val="0"/>
          <w:marBottom w:val="0"/>
          <w:divBdr>
            <w:top w:val="none" w:sz="0" w:space="0" w:color="auto"/>
            <w:left w:val="none" w:sz="0" w:space="0" w:color="auto"/>
            <w:bottom w:val="none" w:sz="0" w:space="0" w:color="auto"/>
            <w:right w:val="none" w:sz="0" w:space="0" w:color="auto"/>
          </w:divBdr>
        </w:div>
        <w:div w:id="862091076">
          <w:marLeft w:val="480"/>
          <w:marRight w:val="0"/>
          <w:marTop w:val="0"/>
          <w:marBottom w:val="0"/>
          <w:divBdr>
            <w:top w:val="none" w:sz="0" w:space="0" w:color="auto"/>
            <w:left w:val="none" w:sz="0" w:space="0" w:color="auto"/>
            <w:bottom w:val="none" w:sz="0" w:space="0" w:color="auto"/>
            <w:right w:val="none" w:sz="0" w:space="0" w:color="auto"/>
          </w:divBdr>
        </w:div>
        <w:div w:id="133064348">
          <w:marLeft w:val="480"/>
          <w:marRight w:val="0"/>
          <w:marTop w:val="0"/>
          <w:marBottom w:val="0"/>
          <w:divBdr>
            <w:top w:val="none" w:sz="0" w:space="0" w:color="auto"/>
            <w:left w:val="none" w:sz="0" w:space="0" w:color="auto"/>
            <w:bottom w:val="none" w:sz="0" w:space="0" w:color="auto"/>
            <w:right w:val="none" w:sz="0" w:space="0" w:color="auto"/>
          </w:divBdr>
        </w:div>
        <w:div w:id="62989546">
          <w:marLeft w:val="480"/>
          <w:marRight w:val="0"/>
          <w:marTop w:val="0"/>
          <w:marBottom w:val="0"/>
          <w:divBdr>
            <w:top w:val="none" w:sz="0" w:space="0" w:color="auto"/>
            <w:left w:val="none" w:sz="0" w:space="0" w:color="auto"/>
            <w:bottom w:val="none" w:sz="0" w:space="0" w:color="auto"/>
            <w:right w:val="none" w:sz="0" w:space="0" w:color="auto"/>
          </w:divBdr>
        </w:div>
        <w:div w:id="756173549">
          <w:marLeft w:val="480"/>
          <w:marRight w:val="0"/>
          <w:marTop w:val="0"/>
          <w:marBottom w:val="0"/>
          <w:divBdr>
            <w:top w:val="none" w:sz="0" w:space="0" w:color="auto"/>
            <w:left w:val="none" w:sz="0" w:space="0" w:color="auto"/>
            <w:bottom w:val="none" w:sz="0" w:space="0" w:color="auto"/>
            <w:right w:val="none" w:sz="0" w:space="0" w:color="auto"/>
          </w:divBdr>
        </w:div>
        <w:div w:id="1951936870">
          <w:marLeft w:val="480"/>
          <w:marRight w:val="0"/>
          <w:marTop w:val="0"/>
          <w:marBottom w:val="0"/>
          <w:divBdr>
            <w:top w:val="none" w:sz="0" w:space="0" w:color="auto"/>
            <w:left w:val="none" w:sz="0" w:space="0" w:color="auto"/>
            <w:bottom w:val="none" w:sz="0" w:space="0" w:color="auto"/>
            <w:right w:val="none" w:sz="0" w:space="0" w:color="auto"/>
          </w:divBdr>
        </w:div>
        <w:div w:id="704210779">
          <w:marLeft w:val="480"/>
          <w:marRight w:val="0"/>
          <w:marTop w:val="0"/>
          <w:marBottom w:val="0"/>
          <w:divBdr>
            <w:top w:val="none" w:sz="0" w:space="0" w:color="auto"/>
            <w:left w:val="none" w:sz="0" w:space="0" w:color="auto"/>
            <w:bottom w:val="none" w:sz="0" w:space="0" w:color="auto"/>
            <w:right w:val="none" w:sz="0" w:space="0" w:color="auto"/>
          </w:divBdr>
        </w:div>
        <w:div w:id="852106219">
          <w:marLeft w:val="480"/>
          <w:marRight w:val="0"/>
          <w:marTop w:val="0"/>
          <w:marBottom w:val="0"/>
          <w:divBdr>
            <w:top w:val="none" w:sz="0" w:space="0" w:color="auto"/>
            <w:left w:val="none" w:sz="0" w:space="0" w:color="auto"/>
            <w:bottom w:val="none" w:sz="0" w:space="0" w:color="auto"/>
            <w:right w:val="none" w:sz="0" w:space="0" w:color="auto"/>
          </w:divBdr>
        </w:div>
        <w:div w:id="277487761">
          <w:marLeft w:val="480"/>
          <w:marRight w:val="0"/>
          <w:marTop w:val="0"/>
          <w:marBottom w:val="0"/>
          <w:divBdr>
            <w:top w:val="none" w:sz="0" w:space="0" w:color="auto"/>
            <w:left w:val="none" w:sz="0" w:space="0" w:color="auto"/>
            <w:bottom w:val="none" w:sz="0" w:space="0" w:color="auto"/>
            <w:right w:val="none" w:sz="0" w:space="0" w:color="auto"/>
          </w:divBdr>
        </w:div>
        <w:div w:id="1674186154">
          <w:marLeft w:val="480"/>
          <w:marRight w:val="0"/>
          <w:marTop w:val="0"/>
          <w:marBottom w:val="0"/>
          <w:divBdr>
            <w:top w:val="none" w:sz="0" w:space="0" w:color="auto"/>
            <w:left w:val="none" w:sz="0" w:space="0" w:color="auto"/>
            <w:bottom w:val="none" w:sz="0" w:space="0" w:color="auto"/>
            <w:right w:val="none" w:sz="0" w:space="0" w:color="auto"/>
          </w:divBdr>
        </w:div>
        <w:div w:id="786390548">
          <w:marLeft w:val="480"/>
          <w:marRight w:val="0"/>
          <w:marTop w:val="0"/>
          <w:marBottom w:val="0"/>
          <w:divBdr>
            <w:top w:val="none" w:sz="0" w:space="0" w:color="auto"/>
            <w:left w:val="none" w:sz="0" w:space="0" w:color="auto"/>
            <w:bottom w:val="none" w:sz="0" w:space="0" w:color="auto"/>
            <w:right w:val="none" w:sz="0" w:space="0" w:color="auto"/>
          </w:divBdr>
        </w:div>
      </w:divsChild>
    </w:div>
    <w:div w:id="1067797910">
      <w:bodyDiv w:val="1"/>
      <w:marLeft w:val="0"/>
      <w:marRight w:val="0"/>
      <w:marTop w:val="0"/>
      <w:marBottom w:val="0"/>
      <w:divBdr>
        <w:top w:val="none" w:sz="0" w:space="0" w:color="auto"/>
        <w:left w:val="none" w:sz="0" w:space="0" w:color="auto"/>
        <w:bottom w:val="none" w:sz="0" w:space="0" w:color="auto"/>
        <w:right w:val="none" w:sz="0" w:space="0" w:color="auto"/>
      </w:divBdr>
    </w:div>
    <w:div w:id="1074427780">
      <w:bodyDiv w:val="1"/>
      <w:marLeft w:val="0"/>
      <w:marRight w:val="0"/>
      <w:marTop w:val="0"/>
      <w:marBottom w:val="0"/>
      <w:divBdr>
        <w:top w:val="none" w:sz="0" w:space="0" w:color="auto"/>
        <w:left w:val="none" w:sz="0" w:space="0" w:color="auto"/>
        <w:bottom w:val="none" w:sz="0" w:space="0" w:color="auto"/>
        <w:right w:val="none" w:sz="0" w:space="0" w:color="auto"/>
      </w:divBdr>
    </w:div>
    <w:div w:id="1123037736">
      <w:bodyDiv w:val="1"/>
      <w:marLeft w:val="0"/>
      <w:marRight w:val="0"/>
      <w:marTop w:val="0"/>
      <w:marBottom w:val="0"/>
      <w:divBdr>
        <w:top w:val="none" w:sz="0" w:space="0" w:color="auto"/>
        <w:left w:val="none" w:sz="0" w:space="0" w:color="auto"/>
        <w:bottom w:val="none" w:sz="0" w:space="0" w:color="auto"/>
        <w:right w:val="none" w:sz="0" w:space="0" w:color="auto"/>
      </w:divBdr>
      <w:divsChild>
        <w:div w:id="1907180142">
          <w:marLeft w:val="480"/>
          <w:marRight w:val="0"/>
          <w:marTop w:val="0"/>
          <w:marBottom w:val="0"/>
          <w:divBdr>
            <w:top w:val="none" w:sz="0" w:space="0" w:color="auto"/>
            <w:left w:val="none" w:sz="0" w:space="0" w:color="auto"/>
            <w:bottom w:val="none" w:sz="0" w:space="0" w:color="auto"/>
            <w:right w:val="none" w:sz="0" w:space="0" w:color="auto"/>
          </w:divBdr>
        </w:div>
        <w:div w:id="211158060">
          <w:marLeft w:val="480"/>
          <w:marRight w:val="0"/>
          <w:marTop w:val="0"/>
          <w:marBottom w:val="0"/>
          <w:divBdr>
            <w:top w:val="none" w:sz="0" w:space="0" w:color="auto"/>
            <w:left w:val="none" w:sz="0" w:space="0" w:color="auto"/>
            <w:bottom w:val="none" w:sz="0" w:space="0" w:color="auto"/>
            <w:right w:val="none" w:sz="0" w:space="0" w:color="auto"/>
          </w:divBdr>
        </w:div>
        <w:div w:id="222133523">
          <w:marLeft w:val="480"/>
          <w:marRight w:val="0"/>
          <w:marTop w:val="0"/>
          <w:marBottom w:val="0"/>
          <w:divBdr>
            <w:top w:val="none" w:sz="0" w:space="0" w:color="auto"/>
            <w:left w:val="none" w:sz="0" w:space="0" w:color="auto"/>
            <w:bottom w:val="none" w:sz="0" w:space="0" w:color="auto"/>
            <w:right w:val="none" w:sz="0" w:space="0" w:color="auto"/>
          </w:divBdr>
        </w:div>
        <w:div w:id="1956592494">
          <w:marLeft w:val="480"/>
          <w:marRight w:val="0"/>
          <w:marTop w:val="0"/>
          <w:marBottom w:val="0"/>
          <w:divBdr>
            <w:top w:val="none" w:sz="0" w:space="0" w:color="auto"/>
            <w:left w:val="none" w:sz="0" w:space="0" w:color="auto"/>
            <w:bottom w:val="none" w:sz="0" w:space="0" w:color="auto"/>
            <w:right w:val="none" w:sz="0" w:space="0" w:color="auto"/>
          </w:divBdr>
        </w:div>
        <w:div w:id="1913736967">
          <w:marLeft w:val="480"/>
          <w:marRight w:val="0"/>
          <w:marTop w:val="0"/>
          <w:marBottom w:val="0"/>
          <w:divBdr>
            <w:top w:val="none" w:sz="0" w:space="0" w:color="auto"/>
            <w:left w:val="none" w:sz="0" w:space="0" w:color="auto"/>
            <w:bottom w:val="none" w:sz="0" w:space="0" w:color="auto"/>
            <w:right w:val="none" w:sz="0" w:space="0" w:color="auto"/>
          </w:divBdr>
        </w:div>
        <w:div w:id="1690062236">
          <w:marLeft w:val="480"/>
          <w:marRight w:val="0"/>
          <w:marTop w:val="0"/>
          <w:marBottom w:val="0"/>
          <w:divBdr>
            <w:top w:val="none" w:sz="0" w:space="0" w:color="auto"/>
            <w:left w:val="none" w:sz="0" w:space="0" w:color="auto"/>
            <w:bottom w:val="none" w:sz="0" w:space="0" w:color="auto"/>
            <w:right w:val="none" w:sz="0" w:space="0" w:color="auto"/>
          </w:divBdr>
        </w:div>
        <w:div w:id="1744375130">
          <w:marLeft w:val="480"/>
          <w:marRight w:val="0"/>
          <w:marTop w:val="0"/>
          <w:marBottom w:val="0"/>
          <w:divBdr>
            <w:top w:val="none" w:sz="0" w:space="0" w:color="auto"/>
            <w:left w:val="none" w:sz="0" w:space="0" w:color="auto"/>
            <w:bottom w:val="none" w:sz="0" w:space="0" w:color="auto"/>
            <w:right w:val="none" w:sz="0" w:space="0" w:color="auto"/>
          </w:divBdr>
        </w:div>
        <w:div w:id="1061290172">
          <w:marLeft w:val="480"/>
          <w:marRight w:val="0"/>
          <w:marTop w:val="0"/>
          <w:marBottom w:val="0"/>
          <w:divBdr>
            <w:top w:val="none" w:sz="0" w:space="0" w:color="auto"/>
            <w:left w:val="none" w:sz="0" w:space="0" w:color="auto"/>
            <w:bottom w:val="none" w:sz="0" w:space="0" w:color="auto"/>
            <w:right w:val="none" w:sz="0" w:space="0" w:color="auto"/>
          </w:divBdr>
        </w:div>
        <w:div w:id="561478747">
          <w:marLeft w:val="480"/>
          <w:marRight w:val="0"/>
          <w:marTop w:val="0"/>
          <w:marBottom w:val="0"/>
          <w:divBdr>
            <w:top w:val="none" w:sz="0" w:space="0" w:color="auto"/>
            <w:left w:val="none" w:sz="0" w:space="0" w:color="auto"/>
            <w:bottom w:val="none" w:sz="0" w:space="0" w:color="auto"/>
            <w:right w:val="none" w:sz="0" w:space="0" w:color="auto"/>
          </w:divBdr>
        </w:div>
        <w:div w:id="1814252269">
          <w:marLeft w:val="480"/>
          <w:marRight w:val="0"/>
          <w:marTop w:val="0"/>
          <w:marBottom w:val="0"/>
          <w:divBdr>
            <w:top w:val="none" w:sz="0" w:space="0" w:color="auto"/>
            <w:left w:val="none" w:sz="0" w:space="0" w:color="auto"/>
            <w:bottom w:val="none" w:sz="0" w:space="0" w:color="auto"/>
            <w:right w:val="none" w:sz="0" w:space="0" w:color="auto"/>
          </w:divBdr>
        </w:div>
        <w:div w:id="269513294">
          <w:marLeft w:val="480"/>
          <w:marRight w:val="0"/>
          <w:marTop w:val="0"/>
          <w:marBottom w:val="0"/>
          <w:divBdr>
            <w:top w:val="none" w:sz="0" w:space="0" w:color="auto"/>
            <w:left w:val="none" w:sz="0" w:space="0" w:color="auto"/>
            <w:bottom w:val="none" w:sz="0" w:space="0" w:color="auto"/>
            <w:right w:val="none" w:sz="0" w:space="0" w:color="auto"/>
          </w:divBdr>
        </w:div>
        <w:div w:id="1383557039">
          <w:marLeft w:val="480"/>
          <w:marRight w:val="0"/>
          <w:marTop w:val="0"/>
          <w:marBottom w:val="0"/>
          <w:divBdr>
            <w:top w:val="none" w:sz="0" w:space="0" w:color="auto"/>
            <w:left w:val="none" w:sz="0" w:space="0" w:color="auto"/>
            <w:bottom w:val="none" w:sz="0" w:space="0" w:color="auto"/>
            <w:right w:val="none" w:sz="0" w:space="0" w:color="auto"/>
          </w:divBdr>
        </w:div>
        <w:div w:id="1396469580">
          <w:marLeft w:val="480"/>
          <w:marRight w:val="0"/>
          <w:marTop w:val="0"/>
          <w:marBottom w:val="0"/>
          <w:divBdr>
            <w:top w:val="none" w:sz="0" w:space="0" w:color="auto"/>
            <w:left w:val="none" w:sz="0" w:space="0" w:color="auto"/>
            <w:bottom w:val="none" w:sz="0" w:space="0" w:color="auto"/>
            <w:right w:val="none" w:sz="0" w:space="0" w:color="auto"/>
          </w:divBdr>
        </w:div>
        <w:div w:id="1599480122">
          <w:marLeft w:val="480"/>
          <w:marRight w:val="0"/>
          <w:marTop w:val="0"/>
          <w:marBottom w:val="0"/>
          <w:divBdr>
            <w:top w:val="none" w:sz="0" w:space="0" w:color="auto"/>
            <w:left w:val="none" w:sz="0" w:space="0" w:color="auto"/>
            <w:bottom w:val="none" w:sz="0" w:space="0" w:color="auto"/>
            <w:right w:val="none" w:sz="0" w:space="0" w:color="auto"/>
          </w:divBdr>
        </w:div>
        <w:div w:id="964240403">
          <w:marLeft w:val="480"/>
          <w:marRight w:val="0"/>
          <w:marTop w:val="0"/>
          <w:marBottom w:val="0"/>
          <w:divBdr>
            <w:top w:val="none" w:sz="0" w:space="0" w:color="auto"/>
            <w:left w:val="none" w:sz="0" w:space="0" w:color="auto"/>
            <w:bottom w:val="none" w:sz="0" w:space="0" w:color="auto"/>
            <w:right w:val="none" w:sz="0" w:space="0" w:color="auto"/>
          </w:divBdr>
        </w:div>
        <w:div w:id="1844932455">
          <w:marLeft w:val="480"/>
          <w:marRight w:val="0"/>
          <w:marTop w:val="0"/>
          <w:marBottom w:val="0"/>
          <w:divBdr>
            <w:top w:val="none" w:sz="0" w:space="0" w:color="auto"/>
            <w:left w:val="none" w:sz="0" w:space="0" w:color="auto"/>
            <w:bottom w:val="none" w:sz="0" w:space="0" w:color="auto"/>
            <w:right w:val="none" w:sz="0" w:space="0" w:color="auto"/>
          </w:divBdr>
        </w:div>
        <w:div w:id="1910579922">
          <w:marLeft w:val="480"/>
          <w:marRight w:val="0"/>
          <w:marTop w:val="0"/>
          <w:marBottom w:val="0"/>
          <w:divBdr>
            <w:top w:val="none" w:sz="0" w:space="0" w:color="auto"/>
            <w:left w:val="none" w:sz="0" w:space="0" w:color="auto"/>
            <w:bottom w:val="none" w:sz="0" w:space="0" w:color="auto"/>
            <w:right w:val="none" w:sz="0" w:space="0" w:color="auto"/>
          </w:divBdr>
        </w:div>
        <w:div w:id="2009287400">
          <w:marLeft w:val="480"/>
          <w:marRight w:val="0"/>
          <w:marTop w:val="0"/>
          <w:marBottom w:val="0"/>
          <w:divBdr>
            <w:top w:val="none" w:sz="0" w:space="0" w:color="auto"/>
            <w:left w:val="none" w:sz="0" w:space="0" w:color="auto"/>
            <w:bottom w:val="none" w:sz="0" w:space="0" w:color="auto"/>
            <w:right w:val="none" w:sz="0" w:space="0" w:color="auto"/>
          </w:divBdr>
        </w:div>
        <w:div w:id="1068501239">
          <w:marLeft w:val="480"/>
          <w:marRight w:val="0"/>
          <w:marTop w:val="0"/>
          <w:marBottom w:val="0"/>
          <w:divBdr>
            <w:top w:val="none" w:sz="0" w:space="0" w:color="auto"/>
            <w:left w:val="none" w:sz="0" w:space="0" w:color="auto"/>
            <w:bottom w:val="none" w:sz="0" w:space="0" w:color="auto"/>
            <w:right w:val="none" w:sz="0" w:space="0" w:color="auto"/>
          </w:divBdr>
        </w:div>
        <w:div w:id="88589">
          <w:marLeft w:val="480"/>
          <w:marRight w:val="0"/>
          <w:marTop w:val="0"/>
          <w:marBottom w:val="0"/>
          <w:divBdr>
            <w:top w:val="none" w:sz="0" w:space="0" w:color="auto"/>
            <w:left w:val="none" w:sz="0" w:space="0" w:color="auto"/>
            <w:bottom w:val="none" w:sz="0" w:space="0" w:color="auto"/>
            <w:right w:val="none" w:sz="0" w:space="0" w:color="auto"/>
          </w:divBdr>
        </w:div>
        <w:div w:id="1299186660">
          <w:marLeft w:val="480"/>
          <w:marRight w:val="0"/>
          <w:marTop w:val="0"/>
          <w:marBottom w:val="0"/>
          <w:divBdr>
            <w:top w:val="none" w:sz="0" w:space="0" w:color="auto"/>
            <w:left w:val="none" w:sz="0" w:space="0" w:color="auto"/>
            <w:bottom w:val="none" w:sz="0" w:space="0" w:color="auto"/>
            <w:right w:val="none" w:sz="0" w:space="0" w:color="auto"/>
          </w:divBdr>
        </w:div>
        <w:div w:id="1155334692">
          <w:marLeft w:val="480"/>
          <w:marRight w:val="0"/>
          <w:marTop w:val="0"/>
          <w:marBottom w:val="0"/>
          <w:divBdr>
            <w:top w:val="none" w:sz="0" w:space="0" w:color="auto"/>
            <w:left w:val="none" w:sz="0" w:space="0" w:color="auto"/>
            <w:bottom w:val="none" w:sz="0" w:space="0" w:color="auto"/>
            <w:right w:val="none" w:sz="0" w:space="0" w:color="auto"/>
          </w:divBdr>
        </w:div>
        <w:div w:id="473985953">
          <w:marLeft w:val="480"/>
          <w:marRight w:val="0"/>
          <w:marTop w:val="0"/>
          <w:marBottom w:val="0"/>
          <w:divBdr>
            <w:top w:val="none" w:sz="0" w:space="0" w:color="auto"/>
            <w:left w:val="none" w:sz="0" w:space="0" w:color="auto"/>
            <w:bottom w:val="none" w:sz="0" w:space="0" w:color="auto"/>
            <w:right w:val="none" w:sz="0" w:space="0" w:color="auto"/>
          </w:divBdr>
        </w:div>
        <w:div w:id="471483446">
          <w:marLeft w:val="480"/>
          <w:marRight w:val="0"/>
          <w:marTop w:val="0"/>
          <w:marBottom w:val="0"/>
          <w:divBdr>
            <w:top w:val="none" w:sz="0" w:space="0" w:color="auto"/>
            <w:left w:val="none" w:sz="0" w:space="0" w:color="auto"/>
            <w:bottom w:val="none" w:sz="0" w:space="0" w:color="auto"/>
            <w:right w:val="none" w:sz="0" w:space="0" w:color="auto"/>
          </w:divBdr>
        </w:div>
        <w:div w:id="1647080759">
          <w:marLeft w:val="480"/>
          <w:marRight w:val="0"/>
          <w:marTop w:val="0"/>
          <w:marBottom w:val="0"/>
          <w:divBdr>
            <w:top w:val="none" w:sz="0" w:space="0" w:color="auto"/>
            <w:left w:val="none" w:sz="0" w:space="0" w:color="auto"/>
            <w:bottom w:val="none" w:sz="0" w:space="0" w:color="auto"/>
            <w:right w:val="none" w:sz="0" w:space="0" w:color="auto"/>
          </w:divBdr>
        </w:div>
        <w:div w:id="2025740270">
          <w:marLeft w:val="480"/>
          <w:marRight w:val="0"/>
          <w:marTop w:val="0"/>
          <w:marBottom w:val="0"/>
          <w:divBdr>
            <w:top w:val="none" w:sz="0" w:space="0" w:color="auto"/>
            <w:left w:val="none" w:sz="0" w:space="0" w:color="auto"/>
            <w:bottom w:val="none" w:sz="0" w:space="0" w:color="auto"/>
            <w:right w:val="none" w:sz="0" w:space="0" w:color="auto"/>
          </w:divBdr>
        </w:div>
        <w:div w:id="1612854576">
          <w:marLeft w:val="480"/>
          <w:marRight w:val="0"/>
          <w:marTop w:val="0"/>
          <w:marBottom w:val="0"/>
          <w:divBdr>
            <w:top w:val="none" w:sz="0" w:space="0" w:color="auto"/>
            <w:left w:val="none" w:sz="0" w:space="0" w:color="auto"/>
            <w:bottom w:val="none" w:sz="0" w:space="0" w:color="auto"/>
            <w:right w:val="none" w:sz="0" w:space="0" w:color="auto"/>
          </w:divBdr>
        </w:div>
        <w:div w:id="235554538">
          <w:marLeft w:val="480"/>
          <w:marRight w:val="0"/>
          <w:marTop w:val="0"/>
          <w:marBottom w:val="0"/>
          <w:divBdr>
            <w:top w:val="none" w:sz="0" w:space="0" w:color="auto"/>
            <w:left w:val="none" w:sz="0" w:space="0" w:color="auto"/>
            <w:bottom w:val="none" w:sz="0" w:space="0" w:color="auto"/>
            <w:right w:val="none" w:sz="0" w:space="0" w:color="auto"/>
          </w:divBdr>
        </w:div>
        <w:div w:id="757215844">
          <w:marLeft w:val="480"/>
          <w:marRight w:val="0"/>
          <w:marTop w:val="0"/>
          <w:marBottom w:val="0"/>
          <w:divBdr>
            <w:top w:val="none" w:sz="0" w:space="0" w:color="auto"/>
            <w:left w:val="none" w:sz="0" w:space="0" w:color="auto"/>
            <w:bottom w:val="none" w:sz="0" w:space="0" w:color="auto"/>
            <w:right w:val="none" w:sz="0" w:space="0" w:color="auto"/>
          </w:divBdr>
        </w:div>
        <w:div w:id="1012299468">
          <w:marLeft w:val="480"/>
          <w:marRight w:val="0"/>
          <w:marTop w:val="0"/>
          <w:marBottom w:val="0"/>
          <w:divBdr>
            <w:top w:val="none" w:sz="0" w:space="0" w:color="auto"/>
            <w:left w:val="none" w:sz="0" w:space="0" w:color="auto"/>
            <w:bottom w:val="none" w:sz="0" w:space="0" w:color="auto"/>
            <w:right w:val="none" w:sz="0" w:space="0" w:color="auto"/>
          </w:divBdr>
        </w:div>
        <w:div w:id="586574705">
          <w:marLeft w:val="480"/>
          <w:marRight w:val="0"/>
          <w:marTop w:val="0"/>
          <w:marBottom w:val="0"/>
          <w:divBdr>
            <w:top w:val="none" w:sz="0" w:space="0" w:color="auto"/>
            <w:left w:val="none" w:sz="0" w:space="0" w:color="auto"/>
            <w:bottom w:val="none" w:sz="0" w:space="0" w:color="auto"/>
            <w:right w:val="none" w:sz="0" w:space="0" w:color="auto"/>
          </w:divBdr>
        </w:div>
        <w:div w:id="2083671204">
          <w:marLeft w:val="480"/>
          <w:marRight w:val="0"/>
          <w:marTop w:val="0"/>
          <w:marBottom w:val="0"/>
          <w:divBdr>
            <w:top w:val="none" w:sz="0" w:space="0" w:color="auto"/>
            <w:left w:val="none" w:sz="0" w:space="0" w:color="auto"/>
            <w:bottom w:val="none" w:sz="0" w:space="0" w:color="auto"/>
            <w:right w:val="none" w:sz="0" w:space="0" w:color="auto"/>
          </w:divBdr>
        </w:div>
      </w:divsChild>
    </w:div>
    <w:div w:id="1272781550">
      <w:bodyDiv w:val="1"/>
      <w:marLeft w:val="0"/>
      <w:marRight w:val="0"/>
      <w:marTop w:val="0"/>
      <w:marBottom w:val="0"/>
      <w:divBdr>
        <w:top w:val="none" w:sz="0" w:space="0" w:color="auto"/>
        <w:left w:val="none" w:sz="0" w:space="0" w:color="auto"/>
        <w:bottom w:val="none" w:sz="0" w:space="0" w:color="auto"/>
        <w:right w:val="none" w:sz="0" w:space="0" w:color="auto"/>
      </w:divBdr>
    </w:div>
    <w:div w:id="1644503147">
      <w:bodyDiv w:val="1"/>
      <w:marLeft w:val="0"/>
      <w:marRight w:val="0"/>
      <w:marTop w:val="0"/>
      <w:marBottom w:val="0"/>
      <w:divBdr>
        <w:top w:val="none" w:sz="0" w:space="0" w:color="auto"/>
        <w:left w:val="none" w:sz="0" w:space="0" w:color="auto"/>
        <w:bottom w:val="none" w:sz="0" w:space="0" w:color="auto"/>
        <w:right w:val="none" w:sz="0" w:space="0" w:color="auto"/>
      </w:divBdr>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1333489118">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sChild>
    </w:div>
    <w:div w:id="1669364264">
      <w:bodyDiv w:val="1"/>
      <w:marLeft w:val="0"/>
      <w:marRight w:val="0"/>
      <w:marTop w:val="0"/>
      <w:marBottom w:val="0"/>
      <w:divBdr>
        <w:top w:val="none" w:sz="0" w:space="0" w:color="auto"/>
        <w:left w:val="none" w:sz="0" w:space="0" w:color="auto"/>
        <w:bottom w:val="none" w:sz="0" w:space="0" w:color="auto"/>
        <w:right w:val="none" w:sz="0" w:space="0" w:color="auto"/>
      </w:divBdr>
    </w:div>
    <w:div w:id="1700617173">
      <w:bodyDiv w:val="1"/>
      <w:marLeft w:val="0"/>
      <w:marRight w:val="0"/>
      <w:marTop w:val="0"/>
      <w:marBottom w:val="0"/>
      <w:divBdr>
        <w:top w:val="none" w:sz="0" w:space="0" w:color="auto"/>
        <w:left w:val="none" w:sz="0" w:space="0" w:color="auto"/>
        <w:bottom w:val="none" w:sz="0" w:space="0" w:color="auto"/>
        <w:right w:val="none" w:sz="0" w:space="0" w:color="auto"/>
      </w:divBdr>
    </w:div>
    <w:div w:id="1732147091">
      <w:bodyDiv w:val="1"/>
      <w:marLeft w:val="0"/>
      <w:marRight w:val="0"/>
      <w:marTop w:val="0"/>
      <w:marBottom w:val="0"/>
      <w:divBdr>
        <w:top w:val="none" w:sz="0" w:space="0" w:color="auto"/>
        <w:left w:val="none" w:sz="0" w:space="0" w:color="auto"/>
        <w:bottom w:val="none" w:sz="0" w:space="0" w:color="auto"/>
        <w:right w:val="none" w:sz="0" w:space="0" w:color="auto"/>
      </w:divBdr>
    </w:div>
    <w:div w:id="1905096254">
      <w:bodyDiv w:val="1"/>
      <w:marLeft w:val="0"/>
      <w:marRight w:val="0"/>
      <w:marTop w:val="0"/>
      <w:marBottom w:val="0"/>
      <w:divBdr>
        <w:top w:val="none" w:sz="0" w:space="0" w:color="auto"/>
        <w:left w:val="none" w:sz="0" w:space="0" w:color="auto"/>
        <w:bottom w:val="none" w:sz="0" w:space="0" w:color="auto"/>
        <w:right w:val="none" w:sz="0" w:space="0" w:color="auto"/>
      </w:divBdr>
    </w:div>
    <w:div w:id="1912151633">
      <w:bodyDiv w:val="1"/>
      <w:marLeft w:val="0"/>
      <w:marRight w:val="0"/>
      <w:marTop w:val="0"/>
      <w:marBottom w:val="0"/>
      <w:divBdr>
        <w:top w:val="none" w:sz="0" w:space="0" w:color="auto"/>
        <w:left w:val="none" w:sz="0" w:space="0" w:color="auto"/>
        <w:bottom w:val="none" w:sz="0" w:space="0" w:color="auto"/>
        <w:right w:val="none" w:sz="0" w:space="0" w:color="auto"/>
      </w:divBdr>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378046942">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76651085">
          <w:marLeft w:val="480"/>
          <w:marRight w:val="0"/>
          <w:marTop w:val="0"/>
          <w:marBottom w:val="0"/>
          <w:divBdr>
            <w:top w:val="none" w:sz="0" w:space="0" w:color="auto"/>
            <w:left w:val="none" w:sz="0" w:space="0" w:color="auto"/>
            <w:bottom w:val="none" w:sz="0" w:space="0" w:color="auto"/>
            <w:right w:val="none" w:sz="0" w:space="0" w:color="auto"/>
          </w:divBdr>
        </w:div>
      </w:divsChild>
    </w:div>
    <w:div w:id="206798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5" Type="http://schemas.openxmlformats.org/officeDocument/2006/relationships/image" Target="media/image1.jpeg"/><Relationship Id="rId4"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04FAB9B-A36D-4778-96B7-FDDDDDCA61C2}"/>
      </w:docPartPr>
      <w:docPartBody>
        <w:p w:rsidR="00C450F2" w:rsidRDefault="00790E28">
          <w:r w:rsidRPr="00962563">
            <w:rPr>
              <w:rStyle w:val="PlaceholderText"/>
            </w:rPr>
            <w:t>Click or tap here to enter text.</w:t>
          </w:r>
        </w:p>
      </w:docPartBody>
    </w:docPart>
    <w:docPart>
      <w:docPartPr>
        <w:name w:val="07F313DAC6B242B898D4D7B7BF6C1006"/>
        <w:category>
          <w:name w:val="General"/>
          <w:gallery w:val="placeholder"/>
        </w:category>
        <w:types>
          <w:type w:val="bbPlcHdr"/>
        </w:types>
        <w:behaviors>
          <w:behavior w:val="content"/>
        </w:behaviors>
        <w:guid w:val="{DE5E7C2B-59C9-4BA3-A3F5-5B1486B6B85D}"/>
      </w:docPartPr>
      <w:docPartBody>
        <w:p w:rsidR="00000000" w:rsidRDefault="00C450F2" w:rsidP="00C450F2">
          <w:pPr>
            <w:pStyle w:val="07F313DAC6B242B898D4D7B7BF6C1006"/>
          </w:pPr>
          <w:r w:rsidRPr="00854730">
            <w:rPr>
              <w:rStyle w:val="PlaceholderText"/>
            </w:rPr>
            <w:t>Click or tap here to enter text.</w:t>
          </w:r>
        </w:p>
      </w:docPartBody>
    </w:docPart>
    <w:docPart>
      <w:docPartPr>
        <w:name w:val="0E04DCDB12544A368353D80A8050A6CC"/>
        <w:category>
          <w:name w:val="General"/>
          <w:gallery w:val="placeholder"/>
        </w:category>
        <w:types>
          <w:type w:val="bbPlcHdr"/>
        </w:types>
        <w:behaviors>
          <w:behavior w:val="content"/>
        </w:behaviors>
        <w:guid w:val="{5035C4B7-FAB1-4CFE-BC7C-D4D281D9827F}"/>
      </w:docPartPr>
      <w:docPartBody>
        <w:p w:rsidR="00000000" w:rsidRDefault="00C450F2" w:rsidP="00C450F2">
          <w:pPr>
            <w:pStyle w:val="0E04DCDB12544A368353D80A8050A6CC"/>
          </w:pPr>
          <w:r w:rsidRPr="00854730">
            <w:rPr>
              <w:rStyle w:val="PlaceholderText"/>
            </w:rPr>
            <w:t>Click or tap here to enter text.</w:t>
          </w:r>
        </w:p>
      </w:docPartBody>
    </w:docPart>
    <w:docPart>
      <w:docPartPr>
        <w:name w:val="7A9698310DCA4870A31E29A222F93426"/>
        <w:category>
          <w:name w:val="General"/>
          <w:gallery w:val="placeholder"/>
        </w:category>
        <w:types>
          <w:type w:val="bbPlcHdr"/>
        </w:types>
        <w:behaviors>
          <w:behavior w:val="content"/>
        </w:behaviors>
        <w:guid w:val="{60274777-55EC-470F-97E0-BE99AF0790BA}"/>
      </w:docPartPr>
      <w:docPartBody>
        <w:p w:rsidR="00000000" w:rsidRDefault="00C450F2" w:rsidP="00C450F2">
          <w:pPr>
            <w:pStyle w:val="7A9698310DCA4870A31E29A222F93426"/>
          </w:pPr>
          <w:r w:rsidRPr="00854730">
            <w:rPr>
              <w:rStyle w:val="PlaceholderText"/>
            </w:rPr>
            <w:t>Click or tap here to enter text.</w:t>
          </w:r>
        </w:p>
      </w:docPartBody>
    </w:docPart>
    <w:docPart>
      <w:docPartPr>
        <w:name w:val="EDCACD6F6E67418893B8AF627E260163"/>
        <w:category>
          <w:name w:val="General"/>
          <w:gallery w:val="placeholder"/>
        </w:category>
        <w:types>
          <w:type w:val="bbPlcHdr"/>
        </w:types>
        <w:behaviors>
          <w:behavior w:val="content"/>
        </w:behaviors>
        <w:guid w:val="{BD5F927F-D029-4477-BB3A-82328A87C60B}"/>
      </w:docPartPr>
      <w:docPartBody>
        <w:p w:rsidR="00000000" w:rsidRDefault="00C450F2" w:rsidP="00C450F2">
          <w:pPr>
            <w:pStyle w:val="EDCACD6F6E67418893B8AF627E260163"/>
          </w:pPr>
          <w:r w:rsidRPr="00854730">
            <w:rPr>
              <w:rStyle w:val="PlaceholderText"/>
            </w:rPr>
            <w:t>Click or tap here to enter text.</w:t>
          </w:r>
        </w:p>
      </w:docPartBody>
    </w:docPart>
    <w:docPart>
      <w:docPartPr>
        <w:name w:val="2B44F1FB1ED741C0A1618F21E23F73E8"/>
        <w:category>
          <w:name w:val="General"/>
          <w:gallery w:val="placeholder"/>
        </w:category>
        <w:types>
          <w:type w:val="bbPlcHdr"/>
        </w:types>
        <w:behaviors>
          <w:behavior w:val="content"/>
        </w:behaviors>
        <w:guid w:val="{3A223962-794C-4373-A507-657A6F67AD4A}"/>
      </w:docPartPr>
      <w:docPartBody>
        <w:p w:rsidR="00000000" w:rsidRDefault="00C450F2" w:rsidP="00C450F2">
          <w:pPr>
            <w:pStyle w:val="2B44F1FB1ED741C0A1618F21E23F73E8"/>
          </w:pPr>
          <w:r w:rsidRPr="00854730">
            <w:rPr>
              <w:rStyle w:val="PlaceholderText"/>
            </w:rPr>
            <w:t>Click or tap here to enter text.</w:t>
          </w:r>
        </w:p>
      </w:docPartBody>
    </w:docPart>
    <w:docPart>
      <w:docPartPr>
        <w:name w:val="FE2913D9CD194CD1AAA02D674F4F14C1"/>
        <w:category>
          <w:name w:val="General"/>
          <w:gallery w:val="placeholder"/>
        </w:category>
        <w:types>
          <w:type w:val="bbPlcHdr"/>
        </w:types>
        <w:behaviors>
          <w:behavior w:val="content"/>
        </w:behaviors>
        <w:guid w:val="{FECC6BEC-C50A-4B42-BEB4-9A2D283A1B7B}"/>
      </w:docPartPr>
      <w:docPartBody>
        <w:p w:rsidR="00000000" w:rsidRDefault="00C450F2" w:rsidP="00C450F2">
          <w:pPr>
            <w:pStyle w:val="FE2913D9CD194CD1AAA02D674F4F14C1"/>
          </w:pPr>
          <w:r w:rsidRPr="00854730">
            <w:rPr>
              <w:rStyle w:val="PlaceholderText"/>
            </w:rPr>
            <w:t>Click or tap here to enter text.</w:t>
          </w:r>
        </w:p>
      </w:docPartBody>
    </w:docPart>
    <w:docPart>
      <w:docPartPr>
        <w:name w:val="0F1BA7446C134736AB71D0A2B6981DFA"/>
        <w:category>
          <w:name w:val="General"/>
          <w:gallery w:val="placeholder"/>
        </w:category>
        <w:types>
          <w:type w:val="bbPlcHdr"/>
        </w:types>
        <w:behaviors>
          <w:behavior w:val="content"/>
        </w:behaviors>
        <w:guid w:val="{A828FB16-B5C2-46D4-952C-514DA65652B5}"/>
      </w:docPartPr>
      <w:docPartBody>
        <w:p w:rsidR="00000000" w:rsidRDefault="00C450F2" w:rsidP="00C450F2">
          <w:pPr>
            <w:pStyle w:val="0F1BA7446C134736AB71D0A2B6981DFA"/>
          </w:pPr>
          <w:r w:rsidRPr="00854730">
            <w:rPr>
              <w:rStyle w:val="PlaceholderText"/>
            </w:rPr>
            <w:t>Click or tap here to enter text.</w:t>
          </w:r>
        </w:p>
      </w:docPartBody>
    </w:docPart>
    <w:docPart>
      <w:docPartPr>
        <w:name w:val="2031BD8B58AB460FA198A0AA8B2420B1"/>
        <w:category>
          <w:name w:val="General"/>
          <w:gallery w:val="placeholder"/>
        </w:category>
        <w:types>
          <w:type w:val="bbPlcHdr"/>
        </w:types>
        <w:behaviors>
          <w:behavior w:val="content"/>
        </w:behaviors>
        <w:guid w:val="{A0E7CA71-D856-4AB7-A004-5662FE472990}"/>
      </w:docPartPr>
      <w:docPartBody>
        <w:p w:rsidR="00000000" w:rsidRDefault="00C450F2" w:rsidP="00C450F2">
          <w:pPr>
            <w:pStyle w:val="2031BD8B58AB460FA198A0AA8B2420B1"/>
          </w:pPr>
          <w:r w:rsidRPr="00854730">
            <w:rPr>
              <w:rStyle w:val="PlaceholderText"/>
            </w:rPr>
            <w:t>Click or tap here to enter text.</w:t>
          </w:r>
        </w:p>
      </w:docPartBody>
    </w:docPart>
    <w:docPart>
      <w:docPartPr>
        <w:name w:val="E8C95DE3C04E48D58AD6CF19AA3DBA55"/>
        <w:category>
          <w:name w:val="General"/>
          <w:gallery w:val="placeholder"/>
        </w:category>
        <w:types>
          <w:type w:val="bbPlcHdr"/>
        </w:types>
        <w:behaviors>
          <w:behavior w:val="content"/>
        </w:behaviors>
        <w:guid w:val="{B2674746-11A4-43E3-B1FA-5368477E1EC8}"/>
      </w:docPartPr>
      <w:docPartBody>
        <w:p w:rsidR="00000000" w:rsidRDefault="00C450F2" w:rsidP="00C450F2">
          <w:pPr>
            <w:pStyle w:val="E8C95DE3C04E48D58AD6CF19AA3DBA55"/>
          </w:pPr>
          <w:r w:rsidRPr="00854730">
            <w:rPr>
              <w:rStyle w:val="PlaceholderText"/>
            </w:rPr>
            <w:t>Click or tap here to enter text.</w:t>
          </w:r>
        </w:p>
      </w:docPartBody>
    </w:docPart>
    <w:docPart>
      <w:docPartPr>
        <w:name w:val="07AC6303BDE5494BB909746B58181D56"/>
        <w:category>
          <w:name w:val="General"/>
          <w:gallery w:val="placeholder"/>
        </w:category>
        <w:types>
          <w:type w:val="bbPlcHdr"/>
        </w:types>
        <w:behaviors>
          <w:behavior w:val="content"/>
        </w:behaviors>
        <w:guid w:val="{AF305E78-1D07-4087-8826-2E6E8BEE6FC6}"/>
      </w:docPartPr>
      <w:docPartBody>
        <w:p w:rsidR="00000000" w:rsidRDefault="00C450F2" w:rsidP="00C450F2">
          <w:pPr>
            <w:pStyle w:val="07AC6303BDE5494BB909746B58181D56"/>
          </w:pPr>
          <w:r w:rsidRPr="00854730">
            <w:rPr>
              <w:rStyle w:val="PlaceholderText"/>
            </w:rPr>
            <w:t>Click or tap here to enter text.</w:t>
          </w:r>
        </w:p>
      </w:docPartBody>
    </w:docPart>
    <w:docPart>
      <w:docPartPr>
        <w:name w:val="9CDC819C1EB04E25A72A9CA611F94464"/>
        <w:category>
          <w:name w:val="General"/>
          <w:gallery w:val="placeholder"/>
        </w:category>
        <w:types>
          <w:type w:val="bbPlcHdr"/>
        </w:types>
        <w:behaviors>
          <w:behavior w:val="content"/>
        </w:behaviors>
        <w:guid w:val="{11F0F90C-4154-4AB5-83E2-69735786FF5A}"/>
      </w:docPartPr>
      <w:docPartBody>
        <w:p w:rsidR="00000000" w:rsidRDefault="00C450F2" w:rsidP="00C450F2">
          <w:pPr>
            <w:pStyle w:val="9CDC819C1EB04E25A72A9CA611F94464"/>
          </w:pPr>
          <w:r w:rsidRPr="00854730">
            <w:rPr>
              <w:rStyle w:val="PlaceholderText"/>
            </w:rPr>
            <w:t>Click or tap here to enter text.</w:t>
          </w:r>
        </w:p>
      </w:docPartBody>
    </w:docPart>
    <w:docPart>
      <w:docPartPr>
        <w:name w:val="003763762A5243E6B92715F63709645B"/>
        <w:category>
          <w:name w:val="General"/>
          <w:gallery w:val="placeholder"/>
        </w:category>
        <w:types>
          <w:type w:val="bbPlcHdr"/>
        </w:types>
        <w:behaviors>
          <w:behavior w:val="content"/>
        </w:behaviors>
        <w:guid w:val="{AF34561D-4D57-4182-B277-70817AEF3545}"/>
      </w:docPartPr>
      <w:docPartBody>
        <w:p w:rsidR="00000000" w:rsidRDefault="00C450F2" w:rsidP="00C450F2">
          <w:pPr>
            <w:pStyle w:val="003763762A5243E6B92715F63709645B"/>
          </w:pPr>
          <w:r w:rsidRPr="00854730">
            <w:rPr>
              <w:rStyle w:val="PlaceholderText"/>
            </w:rPr>
            <w:t>Click or tap here to enter text.</w:t>
          </w:r>
        </w:p>
      </w:docPartBody>
    </w:docPart>
    <w:docPart>
      <w:docPartPr>
        <w:name w:val="D2088549CE5D4F0F9B5CC435D333CEF3"/>
        <w:category>
          <w:name w:val="General"/>
          <w:gallery w:val="placeholder"/>
        </w:category>
        <w:types>
          <w:type w:val="bbPlcHdr"/>
        </w:types>
        <w:behaviors>
          <w:behavior w:val="content"/>
        </w:behaviors>
        <w:guid w:val="{52745612-60FA-4437-8BAE-66709087C98C}"/>
      </w:docPartPr>
      <w:docPartBody>
        <w:p w:rsidR="00000000" w:rsidRDefault="00C450F2" w:rsidP="00C450F2">
          <w:pPr>
            <w:pStyle w:val="D2088549CE5D4F0F9B5CC435D333CEF3"/>
          </w:pPr>
          <w:r w:rsidRPr="00854730">
            <w:rPr>
              <w:rStyle w:val="PlaceholderText"/>
            </w:rPr>
            <w:t>Click or tap here to enter text.</w:t>
          </w:r>
        </w:p>
      </w:docPartBody>
    </w:docPart>
    <w:docPart>
      <w:docPartPr>
        <w:name w:val="A318497387144A85AFCB376E6F050D18"/>
        <w:category>
          <w:name w:val="General"/>
          <w:gallery w:val="placeholder"/>
        </w:category>
        <w:types>
          <w:type w:val="bbPlcHdr"/>
        </w:types>
        <w:behaviors>
          <w:behavior w:val="content"/>
        </w:behaviors>
        <w:guid w:val="{9AC5642E-4F7E-4B7C-953E-31B8D45A33CB}"/>
      </w:docPartPr>
      <w:docPartBody>
        <w:p w:rsidR="00000000" w:rsidRDefault="00C450F2" w:rsidP="00C450F2">
          <w:pPr>
            <w:pStyle w:val="A318497387144A85AFCB376E6F050D18"/>
          </w:pPr>
          <w:r w:rsidRPr="00854730">
            <w:rPr>
              <w:rStyle w:val="PlaceholderText"/>
            </w:rPr>
            <w:t>Click or tap here to enter text.</w:t>
          </w:r>
        </w:p>
      </w:docPartBody>
    </w:docPart>
    <w:docPart>
      <w:docPartPr>
        <w:name w:val="8ED676F64F22480080E25B1ADFD1F894"/>
        <w:category>
          <w:name w:val="General"/>
          <w:gallery w:val="placeholder"/>
        </w:category>
        <w:types>
          <w:type w:val="bbPlcHdr"/>
        </w:types>
        <w:behaviors>
          <w:behavior w:val="content"/>
        </w:behaviors>
        <w:guid w:val="{DDABB9B9-03DC-4897-8BDD-AC91F7BD82B7}"/>
      </w:docPartPr>
      <w:docPartBody>
        <w:p w:rsidR="00000000" w:rsidRDefault="00C450F2" w:rsidP="00C450F2">
          <w:pPr>
            <w:pStyle w:val="8ED676F64F22480080E25B1ADFD1F894"/>
          </w:pPr>
          <w:r w:rsidRPr="00854730">
            <w:rPr>
              <w:rStyle w:val="PlaceholderText"/>
            </w:rPr>
            <w:t>Click or tap here to enter text.</w:t>
          </w:r>
        </w:p>
      </w:docPartBody>
    </w:docPart>
    <w:docPart>
      <w:docPartPr>
        <w:name w:val="D534176925DB4AD1B88C009DBD3AE9DE"/>
        <w:category>
          <w:name w:val="General"/>
          <w:gallery w:val="placeholder"/>
        </w:category>
        <w:types>
          <w:type w:val="bbPlcHdr"/>
        </w:types>
        <w:behaviors>
          <w:behavior w:val="content"/>
        </w:behaviors>
        <w:guid w:val="{7626844D-177B-4B75-97A3-05415E8489AE}"/>
      </w:docPartPr>
      <w:docPartBody>
        <w:p w:rsidR="00000000" w:rsidRDefault="00C450F2" w:rsidP="00C450F2">
          <w:pPr>
            <w:pStyle w:val="D534176925DB4AD1B88C009DBD3AE9DE"/>
          </w:pPr>
          <w:r w:rsidRPr="00854730">
            <w:rPr>
              <w:rStyle w:val="PlaceholderText"/>
            </w:rPr>
            <w:t>Click or tap here to enter text.</w:t>
          </w:r>
        </w:p>
      </w:docPartBody>
    </w:docPart>
    <w:docPart>
      <w:docPartPr>
        <w:name w:val="B7720B4C3986417291C540A9A7D85E61"/>
        <w:category>
          <w:name w:val="General"/>
          <w:gallery w:val="placeholder"/>
        </w:category>
        <w:types>
          <w:type w:val="bbPlcHdr"/>
        </w:types>
        <w:behaviors>
          <w:behavior w:val="content"/>
        </w:behaviors>
        <w:guid w:val="{6642A4D1-B745-4E93-897B-5E0C0E1FE17B}"/>
      </w:docPartPr>
      <w:docPartBody>
        <w:p w:rsidR="00000000" w:rsidRDefault="00C450F2" w:rsidP="00C450F2">
          <w:pPr>
            <w:pStyle w:val="B7720B4C3986417291C540A9A7D85E61"/>
          </w:pPr>
          <w:r w:rsidRPr="00854730">
            <w:rPr>
              <w:rStyle w:val="PlaceholderText"/>
            </w:rPr>
            <w:t>Click or tap here to enter text.</w:t>
          </w:r>
        </w:p>
      </w:docPartBody>
    </w:docPart>
    <w:docPart>
      <w:docPartPr>
        <w:name w:val="62C4F32694B74741B69126F0A2B69273"/>
        <w:category>
          <w:name w:val="General"/>
          <w:gallery w:val="placeholder"/>
        </w:category>
        <w:types>
          <w:type w:val="bbPlcHdr"/>
        </w:types>
        <w:behaviors>
          <w:behavior w:val="content"/>
        </w:behaviors>
        <w:guid w:val="{AA2FEDA0-890E-4033-8B48-405E7E9AF983}"/>
      </w:docPartPr>
      <w:docPartBody>
        <w:p w:rsidR="00000000" w:rsidRDefault="00C450F2" w:rsidP="00C450F2">
          <w:pPr>
            <w:pStyle w:val="62C4F32694B74741B69126F0A2B69273"/>
          </w:pPr>
          <w:r w:rsidRPr="00854730">
            <w:rPr>
              <w:rStyle w:val="PlaceholderText"/>
            </w:rPr>
            <w:t>Click or tap here to enter text.</w:t>
          </w:r>
        </w:p>
      </w:docPartBody>
    </w:docPart>
    <w:docPart>
      <w:docPartPr>
        <w:name w:val="A64EA83CFC074F698D339FD90995875A"/>
        <w:category>
          <w:name w:val="General"/>
          <w:gallery w:val="placeholder"/>
        </w:category>
        <w:types>
          <w:type w:val="bbPlcHdr"/>
        </w:types>
        <w:behaviors>
          <w:behavior w:val="content"/>
        </w:behaviors>
        <w:guid w:val="{3369FD37-039C-4F1A-B44A-3A4AE1A1BAD9}"/>
      </w:docPartPr>
      <w:docPartBody>
        <w:p w:rsidR="00000000" w:rsidRDefault="00C450F2" w:rsidP="00C450F2">
          <w:pPr>
            <w:pStyle w:val="A64EA83CFC074F698D339FD90995875A"/>
          </w:pPr>
          <w:r w:rsidRPr="00854730">
            <w:rPr>
              <w:rStyle w:val="PlaceholderText"/>
            </w:rPr>
            <w:t>Click or tap here to enter text.</w:t>
          </w:r>
        </w:p>
      </w:docPartBody>
    </w:docPart>
    <w:docPart>
      <w:docPartPr>
        <w:name w:val="AAF1F8C06F5D4FE4951004B473915A4D"/>
        <w:category>
          <w:name w:val="General"/>
          <w:gallery w:val="placeholder"/>
        </w:category>
        <w:types>
          <w:type w:val="bbPlcHdr"/>
        </w:types>
        <w:behaviors>
          <w:behavior w:val="content"/>
        </w:behaviors>
        <w:guid w:val="{939BFCAD-3D10-4B01-9435-B2FBFD0E3EC9}"/>
      </w:docPartPr>
      <w:docPartBody>
        <w:p w:rsidR="00000000" w:rsidRDefault="00C450F2" w:rsidP="00C450F2">
          <w:pPr>
            <w:pStyle w:val="AAF1F8C06F5D4FE4951004B473915A4D"/>
          </w:pPr>
          <w:r w:rsidRPr="00854730">
            <w:rPr>
              <w:rStyle w:val="PlaceholderText"/>
            </w:rPr>
            <w:t>Click or tap here to enter text.</w:t>
          </w:r>
        </w:p>
      </w:docPartBody>
    </w:docPart>
    <w:docPart>
      <w:docPartPr>
        <w:name w:val="AEC6B4AAFD7C4F2C9CCC249D709AD3AD"/>
        <w:category>
          <w:name w:val="General"/>
          <w:gallery w:val="placeholder"/>
        </w:category>
        <w:types>
          <w:type w:val="bbPlcHdr"/>
        </w:types>
        <w:behaviors>
          <w:behavior w:val="content"/>
        </w:behaviors>
        <w:guid w:val="{826D614D-EC77-458B-B638-F7C5D583D864}"/>
      </w:docPartPr>
      <w:docPartBody>
        <w:p w:rsidR="00000000" w:rsidRDefault="00C450F2" w:rsidP="00C450F2">
          <w:pPr>
            <w:pStyle w:val="AEC6B4AAFD7C4F2C9CCC249D709AD3AD"/>
          </w:pPr>
          <w:r w:rsidRPr="00854730">
            <w:rPr>
              <w:rStyle w:val="PlaceholderText"/>
            </w:rPr>
            <w:t>Click or tap here to enter text.</w:t>
          </w:r>
        </w:p>
      </w:docPartBody>
    </w:docPart>
    <w:docPart>
      <w:docPartPr>
        <w:name w:val="943169D93DEF46E0BC05686E113321A4"/>
        <w:category>
          <w:name w:val="General"/>
          <w:gallery w:val="placeholder"/>
        </w:category>
        <w:types>
          <w:type w:val="bbPlcHdr"/>
        </w:types>
        <w:behaviors>
          <w:behavior w:val="content"/>
        </w:behaviors>
        <w:guid w:val="{9AA53516-1CCC-407B-9202-5EC9D0A10AE7}"/>
      </w:docPartPr>
      <w:docPartBody>
        <w:p w:rsidR="00000000" w:rsidRDefault="00C450F2" w:rsidP="00C450F2">
          <w:pPr>
            <w:pStyle w:val="943169D93DEF46E0BC05686E113321A4"/>
          </w:pPr>
          <w:r w:rsidRPr="00854730">
            <w:rPr>
              <w:rStyle w:val="PlaceholderText"/>
            </w:rPr>
            <w:t>Click or tap here to enter text.</w:t>
          </w:r>
        </w:p>
      </w:docPartBody>
    </w:docPart>
    <w:docPart>
      <w:docPartPr>
        <w:name w:val="476EA957E33F41C8A816FD5A1953A3A1"/>
        <w:category>
          <w:name w:val="General"/>
          <w:gallery w:val="placeholder"/>
        </w:category>
        <w:types>
          <w:type w:val="bbPlcHdr"/>
        </w:types>
        <w:behaviors>
          <w:behavior w:val="content"/>
        </w:behaviors>
        <w:guid w:val="{C264E448-9450-420E-9510-37F270E9F995}"/>
      </w:docPartPr>
      <w:docPartBody>
        <w:p w:rsidR="00000000" w:rsidRDefault="00C450F2" w:rsidP="00C450F2">
          <w:pPr>
            <w:pStyle w:val="476EA957E33F41C8A816FD5A1953A3A1"/>
          </w:pPr>
          <w:r w:rsidRPr="00854730">
            <w:rPr>
              <w:rStyle w:val="PlaceholderText"/>
            </w:rPr>
            <w:t>Click or tap here to enter text.</w:t>
          </w:r>
        </w:p>
      </w:docPartBody>
    </w:docPart>
    <w:docPart>
      <w:docPartPr>
        <w:name w:val="94B47E80716F4BCABC5852E3D5F34272"/>
        <w:category>
          <w:name w:val="General"/>
          <w:gallery w:val="placeholder"/>
        </w:category>
        <w:types>
          <w:type w:val="bbPlcHdr"/>
        </w:types>
        <w:behaviors>
          <w:behavior w:val="content"/>
        </w:behaviors>
        <w:guid w:val="{32ED9A8E-B837-43B8-B92B-6A97AC0F958D}"/>
      </w:docPartPr>
      <w:docPartBody>
        <w:p w:rsidR="00000000" w:rsidRDefault="00C450F2" w:rsidP="00C450F2">
          <w:pPr>
            <w:pStyle w:val="94B47E80716F4BCABC5852E3D5F34272"/>
          </w:pPr>
          <w:r w:rsidRPr="00854730">
            <w:rPr>
              <w:rStyle w:val="PlaceholderText"/>
            </w:rPr>
            <w:t>Click or tap here to enter text.</w:t>
          </w:r>
        </w:p>
      </w:docPartBody>
    </w:docPart>
    <w:docPart>
      <w:docPartPr>
        <w:name w:val="FAAE6717C11C4CE984668783E493013E"/>
        <w:category>
          <w:name w:val="General"/>
          <w:gallery w:val="placeholder"/>
        </w:category>
        <w:types>
          <w:type w:val="bbPlcHdr"/>
        </w:types>
        <w:behaviors>
          <w:behavior w:val="content"/>
        </w:behaviors>
        <w:guid w:val="{49A6FF43-6FC5-4FBB-A402-B9DC3DFD8EB9}"/>
      </w:docPartPr>
      <w:docPartBody>
        <w:p w:rsidR="00000000" w:rsidRDefault="00C450F2" w:rsidP="00C450F2">
          <w:pPr>
            <w:pStyle w:val="FAAE6717C11C4CE984668783E493013E"/>
          </w:pPr>
          <w:r w:rsidRPr="00854730">
            <w:rPr>
              <w:rStyle w:val="PlaceholderText"/>
            </w:rPr>
            <w:t>Click or tap here to enter text.</w:t>
          </w:r>
        </w:p>
      </w:docPartBody>
    </w:docPart>
    <w:docPart>
      <w:docPartPr>
        <w:name w:val="A67890D9BE3D414FACF37C3B806435F4"/>
        <w:category>
          <w:name w:val="General"/>
          <w:gallery w:val="placeholder"/>
        </w:category>
        <w:types>
          <w:type w:val="bbPlcHdr"/>
        </w:types>
        <w:behaviors>
          <w:behavior w:val="content"/>
        </w:behaviors>
        <w:guid w:val="{18EFA58E-B1CD-494B-B4FA-A927F8B6D133}"/>
      </w:docPartPr>
      <w:docPartBody>
        <w:p w:rsidR="00000000" w:rsidRDefault="00C450F2" w:rsidP="00C450F2">
          <w:pPr>
            <w:pStyle w:val="A67890D9BE3D414FACF37C3B806435F4"/>
          </w:pPr>
          <w:r w:rsidRPr="00854730">
            <w:rPr>
              <w:rStyle w:val="PlaceholderText"/>
            </w:rPr>
            <w:t>Click or tap here to enter text.</w:t>
          </w:r>
        </w:p>
      </w:docPartBody>
    </w:docPart>
    <w:docPart>
      <w:docPartPr>
        <w:name w:val="14FBD92549704ED6BFDF476617B2E5C6"/>
        <w:category>
          <w:name w:val="General"/>
          <w:gallery w:val="placeholder"/>
        </w:category>
        <w:types>
          <w:type w:val="bbPlcHdr"/>
        </w:types>
        <w:behaviors>
          <w:behavior w:val="content"/>
        </w:behaviors>
        <w:guid w:val="{2D456DF8-1F7D-4EC0-AF22-9B25DE73CC81}"/>
      </w:docPartPr>
      <w:docPartBody>
        <w:p w:rsidR="00000000" w:rsidRDefault="00C450F2" w:rsidP="00C450F2">
          <w:pPr>
            <w:pStyle w:val="14FBD92549704ED6BFDF476617B2E5C6"/>
          </w:pPr>
          <w:r w:rsidRPr="00854730">
            <w:rPr>
              <w:rStyle w:val="PlaceholderText"/>
            </w:rPr>
            <w:t>Click or tap here to enter text.</w:t>
          </w:r>
        </w:p>
      </w:docPartBody>
    </w:docPart>
    <w:docPart>
      <w:docPartPr>
        <w:name w:val="644A9ABBF3DC41279D3C1F3D04B45C51"/>
        <w:category>
          <w:name w:val="General"/>
          <w:gallery w:val="placeholder"/>
        </w:category>
        <w:types>
          <w:type w:val="bbPlcHdr"/>
        </w:types>
        <w:behaviors>
          <w:behavior w:val="content"/>
        </w:behaviors>
        <w:guid w:val="{13242704-4168-496A-9BA8-5DE9FF624ED0}"/>
      </w:docPartPr>
      <w:docPartBody>
        <w:p w:rsidR="00000000" w:rsidRDefault="00C450F2" w:rsidP="00C450F2">
          <w:pPr>
            <w:pStyle w:val="644A9ABBF3DC41279D3C1F3D04B45C51"/>
          </w:pPr>
          <w:r w:rsidRPr="00854730">
            <w:rPr>
              <w:rStyle w:val="PlaceholderText"/>
            </w:rPr>
            <w:t>Click or tap here to enter text.</w:t>
          </w:r>
        </w:p>
      </w:docPartBody>
    </w:docPart>
    <w:docPart>
      <w:docPartPr>
        <w:name w:val="3894F04A77634F5690D9245BF74D5E9D"/>
        <w:category>
          <w:name w:val="General"/>
          <w:gallery w:val="placeholder"/>
        </w:category>
        <w:types>
          <w:type w:val="bbPlcHdr"/>
        </w:types>
        <w:behaviors>
          <w:behavior w:val="content"/>
        </w:behaviors>
        <w:guid w:val="{8D798E2B-B872-44A9-90EE-A34C51A1EA03}"/>
      </w:docPartPr>
      <w:docPartBody>
        <w:p w:rsidR="00000000" w:rsidRDefault="00C450F2" w:rsidP="00C450F2">
          <w:pPr>
            <w:pStyle w:val="3894F04A77634F5690D9245BF74D5E9D"/>
          </w:pPr>
          <w:r w:rsidRPr="00854730">
            <w:rPr>
              <w:rStyle w:val="PlaceholderText"/>
            </w:rPr>
            <w:t>Click or tap here to enter text.</w:t>
          </w:r>
        </w:p>
      </w:docPartBody>
    </w:docPart>
    <w:docPart>
      <w:docPartPr>
        <w:name w:val="D926167056774DE0A73C21F4F84B1155"/>
        <w:category>
          <w:name w:val="General"/>
          <w:gallery w:val="placeholder"/>
        </w:category>
        <w:types>
          <w:type w:val="bbPlcHdr"/>
        </w:types>
        <w:behaviors>
          <w:behavior w:val="content"/>
        </w:behaviors>
        <w:guid w:val="{C87A5724-18A4-4970-8F52-74F83BF26474}"/>
      </w:docPartPr>
      <w:docPartBody>
        <w:p w:rsidR="00000000" w:rsidRDefault="00C450F2" w:rsidP="00C450F2">
          <w:pPr>
            <w:pStyle w:val="D926167056774DE0A73C21F4F84B1155"/>
          </w:pPr>
          <w:r w:rsidRPr="00854730">
            <w:rPr>
              <w:rStyle w:val="PlaceholderText"/>
            </w:rPr>
            <w:t>Click or tap here to enter text.</w:t>
          </w:r>
        </w:p>
      </w:docPartBody>
    </w:docPart>
    <w:docPart>
      <w:docPartPr>
        <w:name w:val="F1750B6C5E0A40CEAAE5E2D9427568AF"/>
        <w:category>
          <w:name w:val="General"/>
          <w:gallery w:val="placeholder"/>
        </w:category>
        <w:types>
          <w:type w:val="bbPlcHdr"/>
        </w:types>
        <w:behaviors>
          <w:behavior w:val="content"/>
        </w:behaviors>
        <w:guid w:val="{971CAD09-B3D2-44A6-9128-0F36F3B255C4}"/>
      </w:docPartPr>
      <w:docPartBody>
        <w:p w:rsidR="00000000" w:rsidRDefault="00C450F2" w:rsidP="00C450F2">
          <w:pPr>
            <w:pStyle w:val="F1750B6C5E0A40CEAAE5E2D9427568AF"/>
          </w:pPr>
          <w:r w:rsidRPr="00854730">
            <w:rPr>
              <w:rStyle w:val="PlaceholderText"/>
            </w:rPr>
            <w:t>Click or tap here to enter text.</w:t>
          </w:r>
        </w:p>
      </w:docPartBody>
    </w:docPart>
    <w:docPart>
      <w:docPartPr>
        <w:name w:val="FDC6B9EE5CD04731BAEA756853320CE7"/>
        <w:category>
          <w:name w:val="General"/>
          <w:gallery w:val="placeholder"/>
        </w:category>
        <w:types>
          <w:type w:val="bbPlcHdr"/>
        </w:types>
        <w:behaviors>
          <w:behavior w:val="content"/>
        </w:behaviors>
        <w:guid w:val="{E5AD2AC0-1A4B-4D2F-925C-EB6D1D4A45EC}"/>
      </w:docPartPr>
      <w:docPartBody>
        <w:p w:rsidR="00000000" w:rsidRDefault="00C450F2" w:rsidP="00C450F2">
          <w:pPr>
            <w:pStyle w:val="FDC6B9EE5CD04731BAEA756853320CE7"/>
          </w:pPr>
          <w:r w:rsidRPr="00854730">
            <w:rPr>
              <w:rStyle w:val="PlaceholderText"/>
            </w:rPr>
            <w:t>Click or tap here to enter text.</w:t>
          </w:r>
        </w:p>
      </w:docPartBody>
    </w:docPart>
    <w:docPart>
      <w:docPartPr>
        <w:name w:val="7E2DB25A2A0442449BD8D7CE3974F658"/>
        <w:category>
          <w:name w:val="General"/>
          <w:gallery w:val="placeholder"/>
        </w:category>
        <w:types>
          <w:type w:val="bbPlcHdr"/>
        </w:types>
        <w:behaviors>
          <w:behavior w:val="content"/>
        </w:behaviors>
        <w:guid w:val="{6628DDCF-18E5-4887-8649-678EE0619C98}"/>
      </w:docPartPr>
      <w:docPartBody>
        <w:p w:rsidR="00000000" w:rsidRDefault="00C450F2" w:rsidP="00C450F2">
          <w:pPr>
            <w:pStyle w:val="7E2DB25A2A0442449BD8D7CE3974F658"/>
          </w:pPr>
          <w:r w:rsidRPr="00854730">
            <w:rPr>
              <w:rStyle w:val="PlaceholderText"/>
            </w:rPr>
            <w:t>Click or tap here to enter text.</w:t>
          </w:r>
        </w:p>
      </w:docPartBody>
    </w:docPart>
    <w:docPart>
      <w:docPartPr>
        <w:name w:val="3A18132A661F473BA403FB805E075383"/>
        <w:category>
          <w:name w:val="General"/>
          <w:gallery w:val="placeholder"/>
        </w:category>
        <w:types>
          <w:type w:val="bbPlcHdr"/>
        </w:types>
        <w:behaviors>
          <w:behavior w:val="content"/>
        </w:behaviors>
        <w:guid w:val="{DAEB0DA2-C054-4906-BEFD-E2D9C4EDA48F}"/>
      </w:docPartPr>
      <w:docPartBody>
        <w:p w:rsidR="00000000" w:rsidRDefault="00C450F2" w:rsidP="00C450F2">
          <w:pPr>
            <w:pStyle w:val="3A18132A661F473BA403FB805E075383"/>
          </w:pPr>
          <w:r w:rsidRPr="00854730">
            <w:rPr>
              <w:rStyle w:val="PlaceholderText"/>
            </w:rPr>
            <w:t>Click or tap here to enter text.</w:t>
          </w:r>
        </w:p>
      </w:docPartBody>
    </w:docPart>
    <w:docPart>
      <w:docPartPr>
        <w:name w:val="4C14AD3146D549E0B086B97E5B470A39"/>
        <w:category>
          <w:name w:val="General"/>
          <w:gallery w:val="placeholder"/>
        </w:category>
        <w:types>
          <w:type w:val="bbPlcHdr"/>
        </w:types>
        <w:behaviors>
          <w:behavior w:val="content"/>
        </w:behaviors>
        <w:guid w:val="{9B7B154F-F514-4010-96F5-407027DBE133}"/>
      </w:docPartPr>
      <w:docPartBody>
        <w:p w:rsidR="00000000" w:rsidRDefault="00C450F2" w:rsidP="00C450F2">
          <w:pPr>
            <w:pStyle w:val="4C14AD3146D549E0B086B97E5B470A39"/>
          </w:pPr>
          <w:r w:rsidRPr="00854730">
            <w:rPr>
              <w:rStyle w:val="PlaceholderText"/>
            </w:rPr>
            <w:t>Click or tap here to enter text.</w:t>
          </w:r>
        </w:p>
      </w:docPartBody>
    </w:docPart>
    <w:docPart>
      <w:docPartPr>
        <w:name w:val="BA3757063CEF4D90B73206FF7649A409"/>
        <w:category>
          <w:name w:val="General"/>
          <w:gallery w:val="placeholder"/>
        </w:category>
        <w:types>
          <w:type w:val="bbPlcHdr"/>
        </w:types>
        <w:behaviors>
          <w:behavior w:val="content"/>
        </w:behaviors>
        <w:guid w:val="{ED0456A1-8A34-4286-9730-CF6551C06A02}"/>
      </w:docPartPr>
      <w:docPartBody>
        <w:p w:rsidR="00000000" w:rsidRDefault="00C450F2" w:rsidP="00C450F2">
          <w:pPr>
            <w:pStyle w:val="BA3757063CEF4D90B73206FF7649A409"/>
          </w:pPr>
          <w:r w:rsidRPr="00854730">
            <w:rPr>
              <w:rStyle w:val="PlaceholderText"/>
            </w:rPr>
            <w:t>Click or tap here to enter text.</w:t>
          </w:r>
        </w:p>
      </w:docPartBody>
    </w:docPart>
    <w:docPart>
      <w:docPartPr>
        <w:name w:val="8F23DE727CDA4954978D1E93E7F17C0F"/>
        <w:category>
          <w:name w:val="General"/>
          <w:gallery w:val="placeholder"/>
        </w:category>
        <w:types>
          <w:type w:val="bbPlcHdr"/>
        </w:types>
        <w:behaviors>
          <w:behavior w:val="content"/>
        </w:behaviors>
        <w:guid w:val="{5553C70E-6855-49D5-A76E-8C859660D4F9}"/>
      </w:docPartPr>
      <w:docPartBody>
        <w:p w:rsidR="00000000" w:rsidRDefault="00C450F2" w:rsidP="00C450F2">
          <w:pPr>
            <w:pStyle w:val="8F23DE727CDA4954978D1E93E7F17C0F"/>
          </w:pPr>
          <w:r w:rsidRPr="00854730">
            <w:rPr>
              <w:rStyle w:val="PlaceholderText"/>
            </w:rPr>
            <w:t>Click or tap here to enter text.</w:t>
          </w:r>
        </w:p>
      </w:docPartBody>
    </w:docPart>
    <w:docPart>
      <w:docPartPr>
        <w:name w:val="E4DAB77581DB46F6949E1B68E6F91B37"/>
        <w:category>
          <w:name w:val="General"/>
          <w:gallery w:val="placeholder"/>
        </w:category>
        <w:types>
          <w:type w:val="bbPlcHdr"/>
        </w:types>
        <w:behaviors>
          <w:behavior w:val="content"/>
        </w:behaviors>
        <w:guid w:val="{7402AB20-F19D-41AC-878C-1222B70437A2}"/>
      </w:docPartPr>
      <w:docPartBody>
        <w:p w:rsidR="00000000" w:rsidRDefault="00C450F2" w:rsidP="00C450F2">
          <w:pPr>
            <w:pStyle w:val="E4DAB77581DB46F6949E1B68E6F91B37"/>
          </w:pPr>
          <w:r w:rsidRPr="008547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28"/>
    <w:rsid w:val="007356A2"/>
    <w:rsid w:val="00790E28"/>
    <w:rsid w:val="00C450F2"/>
    <w:rsid w:val="00E969D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50F2"/>
    <w:rPr>
      <w:color w:val="808080"/>
    </w:rPr>
  </w:style>
  <w:style w:type="paragraph" w:customStyle="1" w:styleId="07F313DAC6B242B898D4D7B7BF6C1006">
    <w:name w:val="07F313DAC6B242B898D4D7B7BF6C1006"/>
    <w:rsid w:val="00C450F2"/>
    <w:rPr>
      <w:kern w:val="2"/>
      <w14:ligatures w14:val="standardContextual"/>
    </w:rPr>
  </w:style>
  <w:style w:type="paragraph" w:customStyle="1" w:styleId="0E04DCDB12544A368353D80A8050A6CC">
    <w:name w:val="0E04DCDB12544A368353D80A8050A6CC"/>
    <w:rsid w:val="00C450F2"/>
    <w:rPr>
      <w:kern w:val="2"/>
      <w14:ligatures w14:val="standardContextual"/>
    </w:rPr>
  </w:style>
  <w:style w:type="paragraph" w:customStyle="1" w:styleId="7A9698310DCA4870A31E29A222F93426">
    <w:name w:val="7A9698310DCA4870A31E29A222F93426"/>
    <w:rsid w:val="00C450F2"/>
    <w:rPr>
      <w:kern w:val="2"/>
      <w14:ligatures w14:val="standardContextual"/>
    </w:rPr>
  </w:style>
  <w:style w:type="paragraph" w:customStyle="1" w:styleId="EDCACD6F6E67418893B8AF627E260163">
    <w:name w:val="EDCACD6F6E67418893B8AF627E260163"/>
    <w:rsid w:val="00C450F2"/>
    <w:rPr>
      <w:kern w:val="2"/>
      <w14:ligatures w14:val="standardContextual"/>
    </w:rPr>
  </w:style>
  <w:style w:type="paragraph" w:customStyle="1" w:styleId="2B44F1FB1ED741C0A1618F21E23F73E8">
    <w:name w:val="2B44F1FB1ED741C0A1618F21E23F73E8"/>
    <w:rsid w:val="00C450F2"/>
    <w:rPr>
      <w:kern w:val="2"/>
      <w14:ligatures w14:val="standardContextual"/>
    </w:rPr>
  </w:style>
  <w:style w:type="paragraph" w:customStyle="1" w:styleId="FE2913D9CD194CD1AAA02D674F4F14C1">
    <w:name w:val="FE2913D9CD194CD1AAA02D674F4F14C1"/>
    <w:rsid w:val="00C450F2"/>
    <w:rPr>
      <w:kern w:val="2"/>
      <w14:ligatures w14:val="standardContextual"/>
    </w:rPr>
  </w:style>
  <w:style w:type="paragraph" w:customStyle="1" w:styleId="0F1BA7446C134736AB71D0A2B6981DFA">
    <w:name w:val="0F1BA7446C134736AB71D0A2B6981DFA"/>
    <w:rsid w:val="00C450F2"/>
    <w:rPr>
      <w:kern w:val="2"/>
      <w14:ligatures w14:val="standardContextual"/>
    </w:rPr>
  </w:style>
  <w:style w:type="paragraph" w:customStyle="1" w:styleId="2031BD8B58AB460FA198A0AA8B2420B1">
    <w:name w:val="2031BD8B58AB460FA198A0AA8B2420B1"/>
    <w:rsid w:val="00C450F2"/>
    <w:rPr>
      <w:kern w:val="2"/>
      <w14:ligatures w14:val="standardContextual"/>
    </w:rPr>
  </w:style>
  <w:style w:type="paragraph" w:customStyle="1" w:styleId="E8C95DE3C04E48D58AD6CF19AA3DBA55">
    <w:name w:val="E8C95DE3C04E48D58AD6CF19AA3DBA55"/>
    <w:rsid w:val="00C450F2"/>
    <w:rPr>
      <w:kern w:val="2"/>
      <w14:ligatures w14:val="standardContextual"/>
    </w:rPr>
  </w:style>
  <w:style w:type="paragraph" w:customStyle="1" w:styleId="07AC6303BDE5494BB909746B58181D56">
    <w:name w:val="07AC6303BDE5494BB909746B58181D56"/>
    <w:rsid w:val="00C450F2"/>
    <w:rPr>
      <w:kern w:val="2"/>
      <w14:ligatures w14:val="standardContextual"/>
    </w:rPr>
  </w:style>
  <w:style w:type="paragraph" w:customStyle="1" w:styleId="9CDC819C1EB04E25A72A9CA611F94464">
    <w:name w:val="9CDC819C1EB04E25A72A9CA611F94464"/>
    <w:rsid w:val="00C450F2"/>
    <w:rPr>
      <w:kern w:val="2"/>
      <w14:ligatures w14:val="standardContextual"/>
    </w:rPr>
  </w:style>
  <w:style w:type="paragraph" w:customStyle="1" w:styleId="003763762A5243E6B92715F63709645B">
    <w:name w:val="003763762A5243E6B92715F63709645B"/>
    <w:rsid w:val="00C450F2"/>
    <w:rPr>
      <w:kern w:val="2"/>
      <w14:ligatures w14:val="standardContextual"/>
    </w:rPr>
  </w:style>
  <w:style w:type="paragraph" w:customStyle="1" w:styleId="52F003BB079B42D99DB1EC4168217EDA">
    <w:name w:val="52F003BB079B42D99DB1EC4168217EDA"/>
    <w:rsid w:val="00C450F2"/>
    <w:rPr>
      <w:kern w:val="2"/>
      <w14:ligatures w14:val="standardContextual"/>
    </w:rPr>
  </w:style>
  <w:style w:type="paragraph" w:customStyle="1" w:styleId="D2088549CE5D4F0F9B5CC435D333CEF3">
    <w:name w:val="D2088549CE5D4F0F9B5CC435D333CEF3"/>
    <w:rsid w:val="00C450F2"/>
    <w:rPr>
      <w:kern w:val="2"/>
      <w14:ligatures w14:val="standardContextual"/>
    </w:rPr>
  </w:style>
  <w:style w:type="paragraph" w:customStyle="1" w:styleId="A318497387144A85AFCB376E6F050D18">
    <w:name w:val="A318497387144A85AFCB376E6F050D18"/>
    <w:rsid w:val="00C450F2"/>
    <w:rPr>
      <w:kern w:val="2"/>
      <w14:ligatures w14:val="standardContextual"/>
    </w:rPr>
  </w:style>
  <w:style w:type="paragraph" w:customStyle="1" w:styleId="8ED676F64F22480080E25B1ADFD1F894">
    <w:name w:val="8ED676F64F22480080E25B1ADFD1F894"/>
    <w:rsid w:val="00C450F2"/>
    <w:rPr>
      <w:kern w:val="2"/>
      <w14:ligatures w14:val="standardContextual"/>
    </w:rPr>
  </w:style>
  <w:style w:type="paragraph" w:customStyle="1" w:styleId="D534176925DB4AD1B88C009DBD3AE9DE">
    <w:name w:val="D534176925DB4AD1B88C009DBD3AE9DE"/>
    <w:rsid w:val="00C450F2"/>
    <w:rPr>
      <w:kern w:val="2"/>
      <w14:ligatures w14:val="standardContextual"/>
    </w:rPr>
  </w:style>
  <w:style w:type="paragraph" w:customStyle="1" w:styleId="B7720B4C3986417291C540A9A7D85E61">
    <w:name w:val="B7720B4C3986417291C540A9A7D85E61"/>
    <w:rsid w:val="00C450F2"/>
    <w:rPr>
      <w:kern w:val="2"/>
      <w14:ligatures w14:val="standardContextual"/>
    </w:rPr>
  </w:style>
  <w:style w:type="paragraph" w:customStyle="1" w:styleId="62C4F32694B74741B69126F0A2B69273">
    <w:name w:val="62C4F32694B74741B69126F0A2B69273"/>
    <w:rsid w:val="00C450F2"/>
    <w:rPr>
      <w:kern w:val="2"/>
      <w14:ligatures w14:val="standardContextual"/>
    </w:rPr>
  </w:style>
  <w:style w:type="paragraph" w:customStyle="1" w:styleId="A64EA83CFC074F698D339FD90995875A">
    <w:name w:val="A64EA83CFC074F698D339FD90995875A"/>
    <w:rsid w:val="00C450F2"/>
    <w:rPr>
      <w:kern w:val="2"/>
      <w14:ligatures w14:val="standardContextual"/>
    </w:rPr>
  </w:style>
  <w:style w:type="paragraph" w:customStyle="1" w:styleId="AAF1F8C06F5D4FE4951004B473915A4D">
    <w:name w:val="AAF1F8C06F5D4FE4951004B473915A4D"/>
    <w:rsid w:val="00C450F2"/>
    <w:rPr>
      <w:kern w:val="2"/>
      <w14:ligatures w14:val="standardContextual"/>
    </w:rPr>
  </w:style>
  <w:style w:type="paragraph" w:customStyle="1" w:styleId="AEC6B4AAFD7C4F2C9CCC249D709AD3AD">
    <w:name w:val="AEC6B4AAFD7C4F2C9CCC249D709AD3AD"/>
    <w:rsid w:val="00C450F2"/>
    <w:rPr>
      <w:kern w:val="2"/>
      <w14:ligatures w14:val="standardContextual"/>
    </w:rPr>
  </w:style>
  <w:style w:type="paragraph" w:customStyle="1" w:styleId="943169D93DEF46E0BC05686E113321A4">
    <w:name w:val="943169D93DEF46E0BC05686E113321A4"/>
    <w:rsid w:val="00C450F2"/>
    <w:rPr>
      <w:kern w:val="2"/>
      <w14:ligatures w14:val="standardContextual"/>
    </w:rPr>
  </w:style>
  <w:style w:type="paragraph" w:customStyle="1" w:styleId="476EA957E33F41C8A816FD5A1953A3A1">
    <w:name w:val="476EA957E33F41C8A816FD5A1953A3A1"/>
    <w:rsid w:val="00C450F2"/>
    <w:rPr>
      <w:kern w:val="2"/>
      <w14:ligatures w14:val="standardContextual"/>
    </w:rPr>
  </w:style>
  <w:style w:type="paragraph" w:customStyle="1" w:styleId="94B47E80716F4BCABC5852E3D5F34272">
    <w:name w:val="94B47E80716F4BCABC5852E3D5F34272"/>
    <w:rsid w:val="00C450F2"/>
    <w:rPr>
      <w:kern w:val="2"/>
      <w14:ligatures w14:val="standardContextual"/>
    </w:rPr>
  </w:style>
  <w:style w:type="paragraph" w:customStyle="1" w:styleId="FAAE6717C11C4CE984668783E493013E">
    <w:name w:val="FAAE6717C11C4CE984668783E493013E"/>
    <w:rsid w:val="00C450F2"/>
    <w:rPr>
      <w:kern w:val="2"/>
      <w14:ligatures w14:val="standardContextual"/>
    </w:rPr>
  </w:style>
  <w:style w:type="paragraph" w:customStyle="1" w:styleId="A67890D9BE3D414FACF37C3B806435F4">
    <w:name w:val="A67890D9BE3D414FACF37C3B806435F4"/>
    <w:rsid w:val="00C450F2"/>
    <w:rPr>
      <w:kern w:val="2"/>
      <w14:ligatures w14:val="standardContextual"/>
    </w:rPr>
  </w:style>
  <w:style w:type="paragraph" w:customStyle="1" w:styleId="14FBD92549704ED6BFDF476617B2E5C6">
    <w:name w:val="14FBD92549704ED6BFDF476617B2E5C6"/>
    <w:rsid w:val="00C450F2"/>
    <w:rPr>
      <w:kern w:val="2"/>
      <w14:ligatures w14:val="standardContextual"/>
    </w:rPr>
  </w:style>
  <w:style w:type="paragraph" w:customStyle="1" w:styleId="644A9ABBF3DC41279D3C1F3D04B45C51">
    <w:name w:val="644A9ABBF3DC41279D3C1F3D04B45C51"/>
    <w:rsid w:val="00C450F2"/>
    <w:rPr>
      <w:kern w:val="2"/>
      <w14:ligatures w14:val="standardContextual"/>
    </w:rPr>
  </w:style>
  <w:style w:type="paragraph" w:customStyle="1" w:styleId="3894F04A77634F5690D9245BF74D5E9D">
    <w:name w:val="3894F04A77634F5690D9245BF74D5E9D"/>
    <w:rsid w:val="00C450F2"/>
    <w:rPr>
      <w:kern w:val="2"/>
      <w14:ligatures w14:val="standardContextual"/>
    </w:rPr>
  </w:style>
  <w:style w:type="paragraph" w:customStyle="1" w:styleId="D926167056774DE0A73C21F4F84B1155">
    <w:name w:val="D926167056774DE0A73C21F4F84B1155"/>
    <w:rsid w:val="00C450F2"/>
    <w:rPr>
      <w:kern w:val="2"/>
      <w14:ligatures w14:val="standardContextual"/>
    </w:rPr>
  </w:style>
  <w:style w:type="paragraph" w:customStyle="1" w:styleId="F1750B6C5E0A40CEAAE5E2D9427568AF">
    <w:name w:val="F1750B6C5E0A40CEAAE5E2D9427568AF"/>
    <w:rsid w:val="00C450F2"/>
    <w:rPr>
      <w:kern w:val="2"/>
      <w14:ligatures w14:val="standardContextual"/>
    </w:rPr>
  </w:style>
  <w:style w:type="paragraph" w:customStyle="1" w:styleId="FDC6B9EE5CD04731BAEA756853320CE7">
    <w:name w:val="FDC6B9EE5CD04731BAEA756853320CE7"/>
    <w:rsid w:val="00C450F2"/>
    <w:rPr>
      <w:kern w:val="2"/>
      <w14:ligatures w14:val="standardContextual"/>
    </w:rPr>
  </w:style>
  <w:style w:type="paragraph" w:customStyle="1" w:styleId="7E2DB25A2A0442449BD8D7CE3974F658">
    <w:name w:val="7E2DB25A2A0442449BD8D7CE3974F658"/>
    <w:rsid w:val="00C450F2"/>
    <w:rPr>
      <w:kern w:val="2"/>
      <w14:ligatures w14:val="standardContextual"/>
    </w:rPr>
  </w:style>
  <w:style w:type="paragraph" w:customStyle="1" w:styleId="3A18132A661F473BA403FB805E075383">
    <w:name w:val="3A18132A661F473BA403FB805E075383"/>
    <w:rsid w:val="00C450F2"/>
    <w:rPr>
      <w:kern w:val="2"/>
      <w14:ligatures w14:val="standardContextual"/>
    </w:rPr>
  </w:style>
  <w:style w:type="paragraph" w:customStyle="1" w:styleId="4C14AD3146D549E0B086B97E5B470A39">
    <w:name w:val="4C14AD3146D549E0B086B97E5B470A39"/>
    <w:rsid w:val="00C450F2"/>
    <w:rPr>
      <w:kern w:val="2"/>
      <w14:ligatures w14:val="standardContextual"/>
    </w:rPr>
  </w:style>
  <w:style w:type="paragraph" w:customStyle="1" w:styleId="BA3757063CEF4D90B73206FF7649A409">
    <w:name w:val="BA3757063CEF4D90B73206FF7649A409"/>
    <w:rsid w:val="00C450F2"/>
    <w:rPr>
      <w:kern w:val="2"/>
      <w14:ligatures w14:val="standardContextual"/>
    </w:rPr>
  </w:style>
  <w:style w:type="paragraph" w:customStyle="1" w:styleId="8F23DE727CDA4954978D1E93E7F17C0F">
    <w:name w:val="8F23DE727CDA4954978D1E93E7F17C0F"/>
    <w:rsid w:val="00C450F2"/>
    <w:rPr>
      <w:kern w:val="2"/>
      <w14:ligatures w14:val="standardContextual"/>
    </w:rPr>
  </w:style>
  <w:style w:type="paragraph" w:customStyle="1" w:styleId="E4DAB77581DB46F6949E1B68E6F91B37">
    <w:name w:val="E4DAB77581DB46F6949E1B68E6F91B37"/>
    <w:rsid w:val="00C450F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0f97183d-bc76-4628-91ec-8a8c6785ce98&quot;,&quot;properties&quot;:{&quot;noteIndex&quot;:0},&quot;isEdited&quot;:false,&quot;manualOverride&quot;:{&quot;citeprocText&quot;:&quot;(Sherlyta et al., 2017)&quot;,&quot;isManuallyOverridden&quot;:false,&quot;manualOverrideText&quot;:&quot;&quot;},&quot;citationTag&quot;:&quot;MENDELEY_CITATION_v3_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&quot;,&quot;citationItems&quot;:[{&quot;id&quot;:&quot;a3a08210-e42c-53f4-b95e-bb2504c33a54&quot;,&quot;itemData&quot;:{&quot;DOI&quot;:&quot;10.24198/jkg.v29i1.18607&quot;,&quot;ISSN&quot;:&quot;0854-6002&quot;,&quot;abstract&quot;:&quot;Pendahuluan: Tingkat kebersihan gigi dan mulut siswa sekolah dasar di desa tertinggal dipengaruhi oleh berbagai faktor, diantaranya faktor sosial ekonomi. Penelitian ini bertujuan untuk mengetahui tingkat kebersihan gigi dan mulut pada siswa-siswi SDN Mekarjaya sebagai salah satu sekolah dasar di desa tertinggal Kabupaten Bandung. Metode: Jenis penelitian ini adalah deskriptif dengan pengambilan sampel berdasarkan teknik sampling jenuh (total sampling). Sampel penelitian sebanyak 78 siswa sekolah dasar, yaitu 40 siswa laki-laki dan 38 siswa perempuan. Oral Hygiene Index-Simplified (OHI-S) digunakan untuk melihat tingkat kebersihan gigi dan mulut. Hasil: rata-rata indeks kebersihan gigi dan mulut pada siswa SDN Mekarjaya, Kabupaten Bandung sebesar 2,67. Simpulan: tingkat kebersihan gigi dan mulut siswa SDN Mekarjaya, Kabupaten Bandung dalam kategori sedang. ABSTRACTIntroduction: The level of dental and oral hygiene of elementary school students in disadvantaged villages is influenced by various factors, including socioeconomic factors. This study aims to determine the level of dental and oral hygiene in Mekarjaya Elementary School students as one of the elementary schools in the underdeveloped village of Bandung Regency. Methods: This type of research is descriptive with sampling based on saturated sampling technique (total sampling). The study sample consisted of 78 elementary school students, namely 40 male students and 38 female students. Oral Hygiene Index-Simplified (OHI-S) is used to see the level of dental and oral hygiene. Result: the average index of dental and oral hygiene for students of SDN Mekarjaya, Kabupaten Bandung amounted to 2.67. Conclusion: the level of dental and oral hygiene of students of SDN Mekarjaya, Kabupaten Bandung is in the moderate category.Keywords: OHI-S, underdeveloped village, socio-economic.&quot;,&quot;author&quot;:[{&quot;dropping-particle&quot;:&quot;&quot;,&quot;family&quot;:&quot;Sherlyta&quot;,&quot;given&quot;:&quot;Monica&quot;,&quot;non-dropping-particle&quot;:&quot;&quot;,&quot;parse-names&quot;:false,&quot;suffix&quot;:&quot;&quot;},{&quot;dropping-particle&quot;:&quot;&quot;,&quot;family&quot;:&quot;Wardani&quot;,&quot;given&quot;:&quot;Riana&quot;,&quot;non-dropping-particle&quot;:&quot;&quot;,&quot;parse-names&quot;:false,&quot;suffix&quot;:&quot;&quot;},{&quot;dropping-particle&quot;:&quot;&quot;,&quot;family&quot;:&quot;Susilawati&quot;,&quot;given&quot;:&quot;Sri&quot;,&quot;non-dropping-particle&quot;:&quot;&quot;,&quot;parse-names&quot;:false,&quot;suffix&quot;:&quot;&quot;}],&quot;container-title&quot;:&quot;Jurnal Kedokteran Gigi Universitas Padjadjaran&quot;,&quot;id&quot;:&quot;a3a08210-e42c-53f4-b95e-bb2504c33a54&quot;,&quot;issue&quot;:&quot;1&quot;,&quot;issued&quot;:{&quot;date-parts&quot;:[[&quot;2017&quot;]]},&quot;page&quot;:&quot;69-76&quot;,&quot;title&quot;:&quot;&lt;p&gt;Tingkat kebersihan gigi dan mulut siswa Sekolah Dasar Negeri di desa tertinggal Kabupaten Bandung&lt;/p&gt;&lt;p&gt;Oral hygiene level of underdeveloped village State Elementary School students in Bandung Regency&lt;/p&gt;&quot;,&quot;type&quot;:&quot;article-journal&quot;,&quot;volume&quot;:&quot;29&quot;,&quot;container-title-short&quot;:&quot;&quot;},&quot;uris&quot;:[&quot;http://www.mendeley.com/documents/?uuid=ba4a3378-bbc2-4a11-9c7f-eb318a2bb485&quot;],&quot;isTemporary&quot;:false,&quot;legacyDesktopId&quot;:&quot;ba4a3378-bbc2-4a11-9c7f-eb318a2bb485&quot;}]},{&quot;citationID&quot;:&quot;MENDELEY_CITATION_0a77ff1c-9d33-42f2-a95a-9b98023d3f0c&quot;,&quot;properties&quot;:{&quot;noteIndex&quot;:0},&quot;isEdited&quot;:false,&quot;manualOverride&quot;:{&quot;citeprocText&quot;:&quot;(Puspitasari et al., 2018)&quot;,&quot;isManuallyOverridden&quot;:false,&quot;manualOverrideText&quot;:&quot;&quot;},&quot;citationTag&quot;:&quot;MENDELEY_CITATION_v3_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&quot;,&quot;citationItems&quot;:[{&quot;id&quot;:&quot;1080177b-3223-5d8b-abda-3b1b5ed1b069&quot;,&quot;itemData&quot;:{&quot;abstract&quot;:&quot;Penyakit gigi dan mulut merupakan salah satu penyakit yang berdampak serius bagi kesehatan manusia secara umum, karena gigi dan mulut merupakan tempat masuknya suatu kuman dan bakteri. Penanganan penyakit gigi dan mulut diharuskan untuk segera ditangani lebih cepat dan benar, namun tidak semua tim ahli gigi dapat dengan cepat melakukan penanganan dikarenakan kurangnya tim ahli gigi yang berada ditempat kerja atau rumah sakit selama 24 jam. Mengetahui jenis penyakit gigi dan mulut sejak awal sangatlah penting. Oleh karena itu diperlukan adanya sistem yang mempunyai kemampuan untuk mengklasifikasikan jenis penyakit gigi dan mulut guna membantu masyarakat dalam melakukan diagnosa awal terhadap penyakit gigi dan mulut. Dalam penelitian ini sistem klasifikasi yang digunakan yakni menggunakan metode SVM, karena metode SVM dapat mengatasi masalah klasifikasi dan regresi dengan linear maupun non-linear sehingga dapat menjadi suatu kemampuan algoritma pembelajaran pada klasifikasi ataupun regresi. Pada penelitian ini strategi yang digunakan yakni One-Againts-All dan karena proses yang nantinya akan dilakukan bersifat non-linear sehingga kernel yang digunakan yakni kernel RBF. Hasil klasifikasi yang diperoleh dengan menggunakan metode SVM mempunyai rata – rata nilai akurasi sebesar 94.442% dengan menggunakan dataset sebanyak 122 data dan dengan parameter sequential training SVM nilai ?? (lamda) = 0.1, y (gamma) = 0.1, C (Complexity) = 1, ?? (epsilon) = 1.10- 10 dengan itermax = 50 dan rasio data 80%:20%. Dengan pencapaian hasil akurasi yang baik, maka penelitian ini dapat diterapkan untuk membantu melakukan klasifikasi penyakit gigi dan mulut dengan metode support vector machine.&quot;,&quot;author&quot;:[{&quot;dropping-particle&quot;:&quot;&quot;,&quot;family&quot;:&quot;Puspitasari&quot;,&quot;given&quot;:&quot;Ana Mariyam&quot;,&quot;non-dropping-particle&quot;:&quot;&quot;,&quot;parse-names&quot;:false,&quot;suffix&quot;:&quot;&quot;},{&quot;dropping-particle&quot;:&quot;&quot;,&quot;family&quot;:&quot;Ratnawati&quot;,&quot;given&quot;:&quot;Dian Eka&quot;,&quot;non-dropping-particle&quot;:&quot;&quot;,&quot;parse-names&quot;:false,&quot;suffix&quot;:&quot;&quot;},{&quot;dropping-particle&quot;:&quot;&quot;,&quot;family&quot;:&quot;Widodo&quot;,&quot;given&quot;:&quot;Agus Wahyu&quot;,&quot;non-dropping-particle&quot;:&quot;&quot;,&quot;parse-names&quot;:false,&quot;suffix&quot;:&quot;&quot;}],&quot;container-title&quot;:&quot;Jurnal Pengembangan Teknologi Informasi dan Ilmu Komputer&quot;,&quot;id&quot;:&quot;1080177b-3223-5d8b-abda-3b1b5ed1b069&quot;,&quot;issue&quot;:&quot;2&quot;,&quot;issued&quot;:{&quot;date-parts&quot;:[[&quot;2018&quot;]]},&quot;page&quot;:&quot;802-810&quot;,&quot;title&quot;:&quot;Klasifikasi Penyakit Gigi Dan Mulut Menggunakan Metode Support Vector Machine&quot;,&quot;type&quot;:&quot;article-journal&quot;,&quot;volume&quot;:&quot;2&quot;,&quot;container-title-short&quot;:&quot;&quot;},&quot;uris&quot;:[&quot;http://www.mendeley.com/documents/?uuid=6647f30a-8ae6-4fc0-8f06-1b4001e0e616&quot;],&quot;isTemporary&quot;:false,&quot;legacyDesktopId&quot;:&quot;6647f30a-8ae6-4fc0-8f06-1b4001e0e616&quot;}]},{&quot;citationID&quot;:&quot;MENDELEY_CITATION_94dca0f2-6756-4615-b80f-15e5649833b2&quot;,&quot;properties&quot;:{&quot;noteIndex&quot;:0},&quot;isEdited&quot;:false,&quot;manualOverride&quot;:{&quot;citeprocText&quot;:&quot;(Ramadhan &amp;#38; dkk, 2016)&quot;,&quot;isManuallyOverridden&quot;:false,&quot;manualOverrideText&quot;:&quot;&quot;},&quot;citationTag&quot;:&quot;MENDELEY_CITATION_v3_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&quot;,&quot;citationItems&quot;:[{&quot;id&quot;:&quot;cfc53d98-76c3-552f-83c2-7cf05ecd3f2e&quot;,&quot;itemData&quot;:{&quot;ISSN&quot;:&quot;2527-4937&quot;,&quot;abstract&quot;:&quot;Background: Knowledge of oral health is one of the efforts to prevent and control dental health problems through education of oral health. Dental health education delivered is expected to change the behavior of an individual or community dental health of unhealthy behaviors towards healthy behaviors.&quot;,&quot;author&quot;:[{&quot;dropping-particle&quot;:&quot;&quot;,&quot;family&quot;:&quot;Ramadhan&quot;,&quot;given&quot;:&quot;Azhary&quot;,&quot;non-dropping-particle&quot;:&quot;&quot;,&quot;parse-names&quot;:false,&quot;suffix&quot;:&quot;&quot;},{&quot;dropping-particle&quot;:&quot;&quot;,&quot;family&quot;:&quot;dkk&quot;,&quot;given&quot;:&quot;&quot;,&quot;non-dropping-particle&quot;:&quot;&quot;,&quot;parse-names&quot;:false,&quot;suffix&quot;:&quot;&quot;}],&quot;container-title&quot;:&quot;Kedokteran Gigi&quot;,&quot;id&quot;:&quot;cfc53d98-76c3-552f-83c2-7cf05ecd3f2e&quot;,&quot;issue&quot;:&quot;2&quot;,&quot;issued&quot;:{&quot;date-parts&quot;:[[&quot;2016&quot;]]},&quot;page&quot;:&quot;176&quot;,&quot;title&quot;:&quot;Hubungan Tingkat Pengetahuan Kesehatan Gigi dan Mulut Terhadap Angka Karies Gigi di SMPN 1 Marabaha&quot;,&quot;type&quot;:&quot;article-journal&quot;,&quot;volume&quot;:&quot;1&quot;,&quot;container-title-short&quot;:&quot;&quot;},&quot;uris&quot;:[&quot;http://www.mendeley.com/documents/?uuid=d9ecda15-7838-4d02-89e5-f2110fe9d993&quot;],&quot;isTemporary&quot;:false,&quot;legacyDesktopId&quot;:&quot;d9ecda15-7838-4d02-89e5-f2110fe9d993&quot;}]},{&quot;citationID&quot;:&quot;MENDELEY_CITATION_de056dbe-272c-42b4-8a27-171048f7bb44&quot;,&quot;properties&quot;:{&quot;noteIndex&quot;:0},&quot;isEdited&quot;:false,&quot;manualOverride&quot;:{&quot;isManuallyOverridden&quot;:false,&quot;citeprocText&quot;:&quot;(Kemenkes RI, 2019)&quot;,&quot;manualOverrideText&quot;:&quot;&quot;},&quot;citationTag&quot;:&quot;MENDELEY_CITATION_v3_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&quot;,&quot;citationItems&quot;:[{&quot;id&quot;:&quot;4d4e3a9c-28ac-322e-99bf-dffe1e7debbf&quot;,&quot;itemData&quot;:{&quot;type&quot;:&quot;book&quot;,&quot;id&quot;:&quot;4d4e3a9c-28ac-322e-99bf-dffe1e7debbf&quot;,&quot;title&quot;:&quot;Profil Kesehatan Indonesia 2018 [Indonesia Health Profile 2018]&quot;,&quot;author&quot;:[{&quot;family&quot;:&quot;Kemenkes RI&quot;,&quot;given&quot;:&quot;&quot;,&quot;parse-names&quot;:false,&quot;dropping-particle&quot;:&quot;&quot;,&quot;non-dropping-particle&quot;:&quot;&quot;}],&quot;ISBN&quot;:&quot;6221527716&quot;,&quot;URL&quot;:&quot;http://www.depkes.go.id/resources/download/pusdatin/profil-kesehatan-indonesia/Data-dan-Informasi_Profil-Kesehatan-Indonesia-2018.pdf&quot;,&quot;issued&quot;:{&quot;date-parts&quot;:[[2019]]},&quot;number-of-pages&quot;:&quot;207&quot;,&quot;abstract&quot;:&quot;profil Kesehatan Indonesia 2018&quot;,&quot;container-title-short&quot;:&quot;&quot;},&quot;isTemporary&quot;:false}]},{&quot;citationID&quot;:&quot;MENDELEY_CITATION_796e1a05-6e59-46ca-b53e-6638ef455d8b&quot;,&quot;properties&quot;:{&quot;noteIndex&quot;:0},&quot;isEdited&quot;:false,&quot;manualOverride&quot;:{&quot;isManuallyOverridden&quot;:false,&quot;citeprocText&quot;:&quot;(Indonesia Ministry of Health, 2021)&quot;,&quot;manualOverrideText&quot;:&quot;&quot;},&quot;citationTag&quot;:&quot;MENDELEY_CITATION_v3_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&quot;,&quot;citationItems&quot;:[{&quot;id&quot;:&quot;bf66b6e3-29a4-394b-a0a3-2a5bd9eb42b1&quot;,&quot;itemData&quot;:{&quot;type&quot;:&quot;report&quot;,&quot;id&quot;:&quot;bf66b6e3-29a4-394b-a0a3-2a5bd9eb42b1&quot;,&quot;title&quot;:&quot;Indonesia Health Profile&quot;,&quot;author&quot;:[{&quot;family&quot;:&quot;Indonesia Ministry of Health&quot;,&quot;given&quot;:&quot;&quot;,&quot;parse-names&quot;:false,&quot;dropping-particle&quot;:&quot;&quot;,&quot;non-dropping-particle&quot;:&quot;&quot;}],&quot;issued&quot;:{&quot;date-parts&quot;:[[2021]]},&quot;publisher-place&quot;:&quot;Jakarta&quot;,&quot;container-title-short&quot;:&quot;&quot;},&quot;isTemporary&quot;:false}]},{&quot;citationID&quot;:&quot;MENDELEY_CITATION_d6268411-def1-4f77-aeed-f52190e2ee16&quot;,&quot;properties&quot;:{&quot;noteIndex&quot;:0},&quot;isEdited&quot;:false,&quot;manualOverride&quot;:{&quot;citeprocText&quot;:&quot;(Infocovid19.Jatimprov.Go.Id, 2020)&quot;,&quot;isManuallyOverridden&quot;:false,&quot;manualOverrideText&quot;:&quot;&quot;},&quot;citationTag&quot;:&quot;MENDELEY_CITATION_v3_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&quot;,&quot;citationItems&quot;:[{&quot;id&quot;:&quot;53eb2443-ff99-5b37-81df-0c76436c9688&quot;,&quot;itemData&quot;:{&quot;URL&quot;:&quot;https://surabaya.tribunnews.com/tag/wwwinfocovid19jatimprovgoid&quot;,&quot;accessed&quot;:{&quot;date-parts&quot;:[[&quot;2020&quot;,&quot;12&quot;,&quot;31&quot;]]},&quot;author&quot;:[{&quot;dropping-particle&quot;:&quot;&quot;,&quot;family&quot;:&quot;Infocovid19.Jatimprov.Go.Id&quot;,&quot;given&quot;:&quot;&quot;,&quot;non-dropping-particle&quot;:&quot;&quot;,&quot;parse-names&quot;:false,&quot;suffix&quot;:&quot;&quot;}],&quot;id&quot;:&quot;53eb2443-ff99-5b37-81df-0c76436c9688&quot;,&quot;issued&quot;:{&quot;date-parts&quot;:[[&quot;2020&quot;]]},&quot;title&quot;:&quot;Infocovid19.Jatimprov&quot;,&quot;type&quot;:&quot;webpage&quot;,&quot;container-title-short&quot;:&quot;&quot;},&quot;uris&quot;:[&quot;http://www.mendeley.com/documents/?uuid=2703d61a-ca5c-46ea-8385-37498022dac0&quot;],&quot;isTemporary&quot;:false,&quot;legacyDesktopId&quot;:&quot;2703d61a-ca5c-46ea-8385-37498022dac0&quot;}]},{&quot;citationID&quot;:&quot;MENDELEY_CITATION_5d752980-a9d2-456c-bc82-1cfbddc33939&quot;,&quot;properties&quot;:{&quot;noteIndex&quot;:0},&quot;isEdited&quot;:false,&quot;manualOverride&quot;:{&quot;citeprocText&quot;:&quot;(&lt;i&gt;Surabaya Tanggap COVID-19&lt;/i&gt;, n.d.)&quot;,&quot;isManuallyOverridden&quot;:false,&quot;manualOverrideText&quot;:&quot;&quot;},&quot;citationTag&quot;:&quot;MENDELEY_CITATION_v3_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&quot;,&quot;citationItems&quot;:[{&quot;id&quot;:&quot;d231416e-1e98-5985-b5b0-f19d53a4a1ae&quot;,&quot;itemData&quot;:{&quot;URL&quot;:&quot;Lawancovid-19.surabaya.go.id&quot;,&quot;accessed&quot;:{&quot;date-parts&quot;:[[&quot;2020&quot;,&quot;12&quot;,&quot;31&quot;]]},&quot;id&quot;:&quot;d231416e-1e98-5985-b5b0-f19d53a4a1ae&quot;,&quot;issued&quot;:{&quot;date-parts&quot;:[[&quot;0&quot;]]},&quot;page&quot;:&quot;2020&quot;,&quot;title&quot;:&quot;Surabaya Tanggap COVID-19&quot;,&quot;type&quot;:&quot;webpage&quot;,&quot;container-title-short&quot;:&quot;&quot;},&quot;uris&quot;:[&quot;http://www.mendeley.com/documents/?uuid=d316a6ad-164a-426d-b36c-bd7861f56895&quot;],&quot;isTemporary&quot;:false,&quot;legacyDesktopId&quot;:&quot;d316a6ad-164a-426d-b36c-bd7861f56895&quot;}]},{&quot;citationID&quot;:&quot;MENDELEY_CITATION_f2f0727a-9804-4eb8-a792-641edea57ef0&quot;,&quot;properties&quot;:{&quot;noteIndex&quot;:0},&quot;isEdited&quot;:false,&quot;manualOverride&quot;:{&quot;isManuallyOverridden&quot;:false,&quot;citeprocText&quot;:&quot;(Motevasel et al., 2022)&quot;,&quot;manualOverrideText&quot;:&quot;&quot;},&quot;citationTag&quot;:&quot;MENDELEY_CITATION_v3_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&quot;,&quot;citationItems&quot;:[{&quot;id&quot;:&quot;04a7737a-d837-3418-8751-931038a67c9e&quot;,&quot;itemData&quot;:{&quot;type&quot;:&quot;article-journal&quot;,&quot;id&quot;:&quot;04a7737a-d837-3418-8751-931038a67c9e&quot;,&quot;title&quot;:&quot;The impact of the COVID-19 pandemic on U.S. orthodontic practices in 2020&quot;,&quot;author&quot;:[{&quot;family&quot;:&quot;Motevasel&quot;,&quot;given&quot;:&quot;Hengameh&quot;,&quot;parse-names&quot;:false,&quot;dropping-particle&quot;:&quot;&quot;,&quot;non-dropping-particle&quot;:&quot;&quot;},{&quot;family&quot;:&quot;Helms&quot;,&quot;given&quot;:&quot;Lana R&quot;,&quot;parse-names&quot;:false,&quot;dropping-particle&quot;:&quot;&quot;,&quot;non-dropping-particle&quot;:&quot;&quot;},{&quot;family&quot;:&quot;Eckert&quot;,&quot;given&quot;:&quot;George J&quot;,&quot;parse-names&quot;:false,&quot;dropping-particle&quot;:&quot;&quot;,&quot;non-dropping-particle&quot;:&quot;&quot;},{&quot;family&quot;:&quot;Stewart&quot;,&quot;given&quot;:&quot;Kelton T&quot;,&quot;parse-names&quot;:false,&quot;dropping-particle&quot;:&quot;&quot;,&quot;non-dropping-particle&quot;:&quot;&quot;},{&quot;family&quot;:&quot;Albright&quot;,&quot;given&quot;:&quot;David A&quot;,&quot;parse-names&quot;:false,&quot;dropping-particle&quot;:&quot;&quot;,&quot;non-dropping-particle&quot;:&quot;&quot;}],&quot;container-title&quot;:&quot;American Journal of Orthodontics and Dentofacial Orthopedics&quot;,&quot;DOI&quot;:&quot;https://doi.org/10.1016/j.ajodo.2020.11.040&quot;,&quot;ISSN&quot;:&quot;0889-5406&quot;,&quot;URL&quot;:&quot;https://www.sciencedirect.com/science/article/pii/S0889540621006326&quot;,&quot;issued&quot;:{&quot;date-parts&quot;:[[2022]]},&quot;page&quot;:&quot;198-207&quot;,&quot;abstract&quot;:&quot;Introduction\nThis study aimed to investigate the immediate impact and long-term implications of severe acute respiratory syndrome coronavirus on orthodontic practices in the United States in 2020.\nMethods\nA 35-item survey was developed and validated to investigate the impact of the coronavirus disease (COVID-19) pandemic on the orthodontic specialty. The survey contained 5 domains, including respondent’s demographic information, COVID-19 information acquisition, practice ramifications of the COVID-19 pandemic, financial implications of the COVID-19 pandemic, and patient management strategies during the COVID-19 pandemic. This voluntary survey acquired responses from active orthodontists in the United States. Associations of demographic and practice characteristics with items related to COVID-19 were assessed using chi-square tests, with a 5% significance level.\nResults\nThe survey was disseminated to 5,694 orthodontists, and 507 complete surveys were obtained (response rate of 8.9%). Respondents indicated that they obtained the most useful information regarding the COVID-19 pandemic through professional associations and internet or online news resources. However, 30% of the orthodontists believed information regarding personal financial guidelines was lacking. Most respondents identified delayed treatment progress and temporary staff layoffs as the 2 most negative ramifications of mandated office closures. Approximately 93% of practices applied for and used some sort of stimulus funding offered through the Coronavirus Aid, Relief, and Economic Security Act. Respondents indicated that the COVID-19 related office closures resulted in an average of 50% decrease in net revenue.\nConclusions\nThe survey found that the COVID-19 pandemic had a broad and significant impact on patient care and financial aspects of U.S. orthodontic practices in 2020. Although generally accepting of the federal and state recommendations, respondents appeared to desire more guidance during the early phase of the pandemic.&quot;,&quot;issue&quot;:&quot;2&quot;,&quot;volume&quot;:&quot;161&quot;,&quot;container-title-short&quot;:&quot;&quot;},&quot;isTemporary&quot;:false}]},{&quot;citationID&quot;:&quot;MENDELEY_CITATION_b0047311-a6c2-4d49-b72a-5442e8e4ef0f&quot;,&quot;properties&quot;:{&quot;noteIndex&quot;:0},&quot;isEdited&quot;:false,&quot;manualOverride&quot;:{&quot;isManuallyOverridden&quot;:false,&quot;citeprocText&quot;:&quot;(Alafaleg et al., 2023)&quot;,&quot;manualOverrideText&quot;:&quot;&quot;},&quot;citationTag&quot;:&quot;MENDELEY_CITATION_v3_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&quot;,&quot;citationItems&quot;:[{&quot;id&quot;:&quot;4aaf35ab-a35a-31d9-b63f-d9287ca41a89&quot;,&quot;itemData&quot;:{&quot;type&quot;:&quot;article-journal&quot;,&quot;id&quot;:&quot;4aaf35ab-a35a-31d9-b63f-d9287ca41a89&quot;,&quot;title&quot;:&quot;The staff’s perception of level of clinical competence of graduating dental students amid COVID-19: A qualitative research in one Saudi dental school&quot;,&quot;author&quot;:[{&quot;family&quot;:&quot;Alafaleg&quot;,&quot;given&quot;:&quot;Rasha Salman A&quot;,&quot;parse-names&quot;:false,&quot;dropping-particle&quot;:&quot;&quot;,&quot;non-dropping-particle&quot;:&quot;&quot;},{&quot;family&quot;:&quot;Roudsari&quot;,&quot;given&quot;:&quot;Reza Vahid&quot;,&quot;parse-names&quot;:false,&quot;dropping-particle&quot;:&quot;&quot;,&quot;non-dropping-particle&quot;:&quot;&quot;},{&quot;family&quot;:&quot;Tork&quot;,&quot;given&quot;:&quot;Riham&quot;,&quot;parse-names&quot;:false,&quot;dropping-particle&quot;:&quot;&quot;,&quot;non-dropping-particle&quot;:&quot;&quot;},{&quot;family&quot;:&quot;Goodwin&quot;,&quot;given&quot;:&quot;Michaela&quot;,&quot;parse-names&quot;:false,&quot;dropping-particle&quot;:&quot;&quot;,&quot;non-dropping-particle&quot;:&quot;&quot;}],&quot;container-title&quot;:&quot;Educación Médica&quot;,&quot;DOI&quot;:&quot;https://doi.org/10.1016/j.edumed.2022.100787&quot;,&quot;ISSN&quot;:&quot;1575-1813&quot;,&quot;URL&quot;:&quot;https://www.sciencedirect.com/science/article/pii/S1575181322000791&quot;,&quot;issued&quot;:{&quot;date-parts&quot;:[[2023]]},&quot;page&quot;:&quot;100787&quot;,&quot;abstract&quot;:&quot;Introduction\nThe COVID-19 pandemic had a huge impact on dental education and assessment. This study focuses on the changes made to the delivery of teaching, assessment, and clinical competence of the final year students enrolled on the dentistry programme of the Faculty of Dental , Qassim University during the COVID-19 pandemic.\nMaterial and methods\nThis is a full qualitative study that uses semi-structured interviews to focus on the faculty members of one dental school in Saudi Arabia. The online interviews were performed using Zoom platform. The interviews were transcribed verbatim and analysed using thematic analysis. Themes were gathered and grouped into emerging topics. Purposive sampling method was adopted and continued until data saturation was achieved.\nResults\nThe change to online delivery of teaching proved to be a good solution for the cohort immediately affected by COVID, however, the online delivery of teaching placed significant amount of added pressure on faculty members. The work-life boundaries blurred and most staff complaint of long hours of working, mostly into the late evening. Despite the fact that the COVID graduating cohort achieved less clinical experience compared to typical graduates, a useful agreement between the University and college allowed newly graduated dentists to focus on the areas of low experience during their first rotation of their internship.\nConclusion\nDespite COVID's challenges and lockdowns and its effect on teaching and assessment, staff believed that students were graduating at a safe beginner level. With mitigating strategies in place, the newly graduated dentists achieved the same amount of experience as a typical graduate but over a slightly prolonged span of time.\nResumen\nIntroducción\nLa pandemia de COVID-19 tuvo un gran impacto en la educación y evaluación dental. Este estudio se centra en los cambios realizados en la entrega de la enseñanza, la evaluación y la competencia clínica de los estudiantes de último año matriculados en el programa de odontología de la Facultad de Medicina Dental de la Universidad Qassim durante la pandemia de COVID-19.\nMaterial y métodos\nEste es un estudio cualitativo completo que utiliza entrevistas semiestructuradas para centrarse en los miembros de la facultad de una escuela de odontología en Arabia Saudita. Las entrevistas en línea se realizaron utilizando la plataforma Zoom. Las entrevistas se transcribieron literalmente y se analizaron utilizando un análisis temático. Los temas se reunieron y agruparon en temas emergentes. Se adoptó y continuó el método de muestreo intencional hasta que se logró la saturación de datos.\nResultados\nEl cambio a la entrega en línea de la enseñanza resultó ser una buena solución para la cohorte inmediatamente afectada por el COVID, sin embargo, la entrega en línea de la enseñanza ejerció una cantidad significativa de presión adicional sobre los miembros de la facultad. Los límites de la vida laboral se difuminaron y la mayoría del personal se queja de largas horas de trabajo, sobre todo hasta altas horas de la noche. A pesar del hecho de que la cohorte de graduados de COVID logró menos experiencia clínica en comparación con los graduados típicos, un acuerdo útil entre la Universidad y la facultad permitió a los dentistas recién graduados centrarse en las áreas de baja experiencia durante su primera rotación de su pasantía.\nConclusión\nA pesar de los desafíos y confinamientos de COVID y su efecto en la enseñanza y la evaluación, el personal creía que los estudiantes se estaban graduando a un nivel principiante seguro. Con las estrategias de mitigación en vigor, los dentistas recién graduados lograron la misma cantidad de experiencia que un graduado típico, pero durante un lapso de tiempo ligeramente prolongado.&quot;,&quot;issue&quot;:&quot;1&quot;,&quot;volume&quot;:&quot;24&quot;,&quot;container-title-short&quot;:&quot;&quot;},&quot;isTemporary&quot;:false}]},{&quot;citationID&quot;:&quot;MENDELEY_CITATION_4f1ca8b0-7f3d-41d1-b043-c9be49181386&quot;,&quot;properties&quot;:{&quot;noteIndex&quot;:0},&quot;isEdited&quot;:false,&quot;manualOverride&quot;:{&quot;citeprocText&quot;:&quot;(Kotler &amp;#38; Keller, 2009)&quot;,&quot;isManuallyOverridden&quot;:false,&quot;manualOverrideText&quot;:&quot;&quot;},&quot;citationTag&quot;:&quot;MENDELEY_CITATION_v3_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&quot;,&quot;citationItems&quot;:[{&quot;id&quot;:&quot;e831f606-308f-5703-8592-b92cd416d57d&quot;,&quot;itemData&quot;:{&quot;author&quot;:[{&quot;dropping-particle&quot;:&quot;&quot;,&quot;family&quot;:&quot;Kotler&quot;,&quot;given&quot;:&quot;Philip&quot;,&quot;non-dropping-particle&quot;:&quot;&quot;,&quot;parse-names&quot;:false,&quot;suffix&quot;:&quot;&quot;},{&quot;dropping-particle&quot;:&quot;&quot;,&quot;family&quot;:&quot;Keller&quot;,&quot;given&quot;:&quot;Kevin Lane&quot;,&quot;non-dropping-particle&quot;:&quot;&quot;,&quot;parse-names&quot;:false,&quot;suffix&quot;:&quot;&quot;}],&quot;edition&quot;:&quot;13&quot;,&quot;id&quot;:&quot;e831f606-308f-5703-8592-b92cd416d57d&quot;,&quot;issued&quot;:{&quot;date-parts&quot;:[[&quot;2009&quot;]]},&quot;publisher&quot;:&quot;Erlangga&quot;,&quot;publisher-place&quot;:&quot;Jakarta&quot;,&quot;title&quot;:&quot;Manajemen Pemasaran Edisi 13 Jilid 1&quot;,&quot;type&quot;:&quot;book&quot;,&quot;container-title-short&quot;:&quot;&quot;},&quot;uris&quot;:[&quot;http://www.mendeley.com/documents/?uuid=d16f274a-4fe8-47e8-9e78-8982f4f62ceb&quot;],&quot;isTemporary&quot;:false,&quot;legacyDesktopId&quot;:&quot;d16f274a-4fe8-47e8-9e78-8982f4f62ceb&quot;}]},{&quot;citationID&quot;:&quot;MENDELEY_CITATION_659eb4a4-3681-474f-aaf4-ca194596785e&quot;,&quot;properties&quot;:{&quot;noteIndex&quot;:0},&quot;isEdited&quot;:false,&quot;manualOverride&quot;:{&quot;citeprocText&quot;:&quot;(Supriyanto &amp;#38; Ernawaty, 2010)&quot;,&quot;isManuallyOverridden&quot;:false,&quot;manualOverrideText&quot;:&quot;&quot;},&quot;citationTag&quot;:&quot;MENDELEY_CITATION_v3_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&quot;,&quot;citationItems&quot;:[{&quot;id&quot;:&quot;43e64987-8f3a-5dfa-8574-1e67ddce91b5&quot;,&quot;itemData&quot;:{&quot;author&quot;:[{&quot;dropping-particle&quot;:&quot;&quot;,&quot;family&quot;:&quot;Supriyanto&quot;,&quot;given&quot;:&quot;S&quot;,&quot;non-dropping-particle&quot;:&quot;&quot;,&quot;parse-names&quot;:false,&quot;suffix&quot;:&quot;&quot;},{&quot;dropping-particle&quot;:&quot;&quot;,&quot;family&quot;:&quot;Ernawaty&quot;,&quot;given&quot;:&quot;&quot;,&quot;non-dropping-particle&quot;:&quot;&quot;,&quot;parse-names&quot;:false,&quot;suffix&quot;:&quot;&quot;}],&quot;id&quot;:&quot;43e64987-8f3a-5dfa-8574-1e67ddce91b5&quot;,&quot;issued&quot;:{&quot;date-parts&quot;:[[&quot;2010&quot;]]},&quot;number-of-pages&quot;:&quot;307-311&quot;,&quot;publisher&quot;:&quot;Penerbit ANDI&quot;,&quot;publisher-place&quot;:&quot;Yogyakarta&quot;,&quot;title&quot;:&quot;Pemasaran Industri Jasa Kesehatan&quot;,&quot;type&quot;:&quot;book&quot;,&quot;container-title-short&quot;:&quot;&quot;},&quot;uris&quot;:[&quot;http://www.mendeley.com/documents/?uuid=5fc9dd52-5cc7-4a90-bb3c-d0076a57d3a5&quot;],&quot;isTemporary&quot;:false,&quot;legacyDesktopId&quot;:&quot;5fc9dd52-5cc7-4a90-bb3c-d0076a57d3a5&quot;}]},{&quot;citationID&quot;:&quot;MENDELEY_CITATION_d0cc7dc2-126e-442e-ba76-7e9659dabc8a&quot;,&quot;properties&quot;:{&quot;noteIndex&quot;:0},&quot;isEdited&quot;:false,&quot;manualOverride&quot;:{&quot;citeprocText&quot;:&quot;(Supriyanto &amp;#38; Ernawaty, 2010)&quot;,&quot;isManuallyOverridden&quot;:true,&quot;manualOverrideText&quot;:&quot;(Hastuti, 2017)&quot;},&quot;citationTag&quot;:&quot;MENDELEY_CITATION_v3_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&quot;,&quot;citationItems&quot;:[{&quot;id&quot;:&quot;43e64987-8f3a-5dfa-8574-1e67ddce91b5&quot;,&quot;itemData&quot;:{&quot;author&quot;:[{&quot;dropping-particle&quot;:&quot;&quot;,&quot;family&quot;:&quot;Supriyanto&quot;,&quot;given&quot;:&quot;S&quot;,&quot;non-dropping-particle&quot;:&quot;&quot;,&quot;parse-names&quot;:false,&quot;suffix&quot;:&quot;&quot;},{&quot;dropping-particle&quot;:&quot;&quot;,&quot;family&quot;:&quot;Ernawaty&quot;,&quot;given&quot;:&quot;&quot;,&quot;non-dropping-particle&quot;:&quot;&quot;,&quot;parse-names&quot;:false,&quot;suffix&quot;:&quot;&quot;}],&quot;id&quot;:&quot;43e64987-8f3a-5dfa-8574-1e67ddce91b5&quot;,&quot;issued&quot;:{&quot;date-parts&quot;:[[&quot;2010&quot;]]},&quot;number-of-pages&quot;:&quot;307-311&quot;,&quot;publisher&quot;:&quot;Penerbit ANDI&quot;,&quot;publisher-place&quot;:&quot;Yogyakarta&quot;,&quot;title&quot;:&quot;Pemasaran Industri Jasa Kesehatan&quot;,&quot;type&quot;:&quot;book&quot;,&quot;container-title-short&quot;:&quot;&quot;},&quot;uris&quot;:[&quot;http://www.mendeley.com/documents/?uuid=5fc9dd52-5cc7-4a90-bb3c-d0076a57d3a5&quot;],&quot;isTemporary&quot;:false,&quot;legacyDesktopId&quot;:&quot;5fc9dd52-5cc7-4a90-bb3c-d0076a57d3a5&quot;}]},{&quot;citationID&quot;:&quot;MENDELEY_CITATION_dbd5be35-b4ac-477a-ae77-b51ef6857fac&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ZGJkNWJlMzUtYjRhYy00NzdhLWFlNzctYjUxZWY2ODU3ZmFj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01d41ae6-5b9d-4ae9-a3c1-6e1bda25b17b&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MDFkNDFhZTYtNWI5ZC00YWU5LWEzYzEtNmUxYmRhMjViMTdi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9f7e2cfb-e6e0-4312-80ff-0228c2b4ac57&quot;,&quot;properties&quot;:{&quot;noteIndex&quot;:0},&quot;isEdited&quot;:false,&quot;manualOverride&quot;:{&quot;isManuallyOverridden&quot;:false,&quot;citeprocText&quot;:&quot;(Kumar Mallineni et al., 2021; Magennis et al., 2022; Monro, 2022; Van Der Linden et al., 2023)&quot;,&quot;manualOverrideText&quot;:&quot;&quot;},&quot;citationTag&quot;:&quot;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&quot;,&quot;citationItems&quot;:[{&quot;id&quot;:&quot;427fc802-fc25-3d9a-8645-49fb2d2758d0&quot;,&quot;itemData&quot;:{&quot;type&quot;:&quot;article-journal&quot;,&quot;id&quot;:&quot;427fc802-fc25-3d9a-8645-49fb2d2758d0&quot;,&quot;title&quot;:&quot;Oral and Maxillofacial Surgery (OMFS) Consultant Workforce in the UK: reducing consultant numbers resulting from recruitment issues, pension pressures, changing job-plans, and demographics when combined with the COVID backlog in elective surgery, requires urgent action&quot;,&quot;author&quot;:[{&quot;family&quot;:&quot;Magennis&quot;,&quot;given&quot;:&quot;Patrick&quot;,&quot;parse-names&quot;:false,&quot;dropping-particle&quot;:&quot;&quot;,&quot;non-dropping-particle&quot;:&quot;&quot;},{&quot;family&quot;:&quot;Begley&quot;,&quot;given&quot;:&quot;Anne&quot;,&quot;parse-names&quot;:false,&quot;dropping-particle&quot;:&quot;&quot;,&quot;non-dropping-particle&quot;:&quot;&quot;},{&quot;family&quot;:&quot;Dhariwal&quot;,&quot;given&quot;:&quot;Daljit K&quot;,&quot;parse-names&quot;:false,&quot;dropping-particle&quot;:&quot;&quot;,&quot;non-dropping-particle&quot;:&quot;&quot;},{&quot;family&quot;:&quot;Smith&quot;,&quot;given&quot;:&quot;Austen&quot;,&quot;parse-names&quot;:false,&quot;dropping-particle&quot;:&quot;&quot;,&quot;non-dropping-particle&quot;:&quot;&quot;},{&quot;family&quot;:&quot;Hutchison&quot;,&quot;given&quot;:&quot;Iain&quot;,&quot;parse-names&quot;:false,&quot;dropping-particle&quot;:&quot;&quot;,&quot;non-dropping-particle&quot;:&quot;&quot;}],&quot;container-title&quot;:&quot;British Journal of Oral and Maxillofacial Surgery&quot;,&quot;DOI&quot;:&quot;https://doi.org/10.1016/j.bjoms.2021.10.011&quot;,&quot;ISSN&quot;:&quot;0266-4356&quot;,&quot;URL&quot;:&quot;https://www.sciencedirect.com/science/article/pii/S0266435621003624&quot;,&quot;issued&quot;:{&quot;date-parts&quot;:[[2022]]},&quot;page&quot;:&quot;14-19&quot;,&quot;abstract&quot;:&quot;Mean retirement age for UK doctors is 59.6 years, giving the average OMFS consultant approximately 20 years of practice. Current pension tax regulations, new consultant posts typically restricted to a maximum of 10 sessions (40 hours), increasing proportions of consultants working less than full time (LTFT), all combined with the backlog of elective care created by COVID-19 will create a significant gap between workforce capacity and clinical demand. The age of current OMFS consultants was estimated using the date of their primary medical/dental qualification. Changes in job plans were estimated using data from the BAOMS Workforce Census and from recently advertised posts. Reports of unfilled posts were collated by OMFS Regional Specialty Professional Advisors (RSPAs). First degree dates were identified for 476 OMFS substantive consultant posts. Estimated current average age of OMFS consultants was 52.7 years (minimum 35.9, maximum 72.1), 75th centile age 59.0 and 23% of the current consultant workforce above the average retirement age for doctors. The 10 sessions of new OMFS consultants posts is significantly less than existing consultants' average of 12.1 sessions (48.4 hours). Unfilled consultant posts in Great Britain are 13% of the total compared to 20% in Northern Ireland and Ireland. Many (23%) of the OMFS consultant workforce are above average retirement age. Forty-hour contracts; new consultants working LTFT; and early loss of senior colleagues because of pension pressure will reduce NHS’ capacity to treat OMFS disorders and injuries. This paper suggests increasing consultant posts, increasing trainee numbers, and actively retaining senior surgeons to maintain capacity.&quot;,&quot;issue&quot;:&quot;1&quot;,&quot;volume&quot;:&quot;60&quot;,&quot;container-title-short&quot;:&quot;&quot;},&quot;isTemporary&quot;:false},{&quot;id&quot;:&quot;c37f5fd1-8b28-362f-8981-7c6f20e97571&quot;,&quot;itemData&quot;:{&quot;type&quot;:&quot;article-journal&quot;,&quot;id&quot;:&quot;c37f5fd1-8b28-362f-8981-7c6f20e97571&quot;,&quot;title&quot;:&quot;Dentistry for children during and post COVID-19 pandemic outbreak&quot;,&quot;author&quot;:[{&quot;family&quot;:&quot;Kumar Mallineni&quot;,&quot;given&quot;:&quot;Sreekanth&quot;,&quot;parse-names&quot;:false,&quot;dropping-particle&quot;:&quot;&quot;,&quot;non-dropping-particle&quot;:&quot;&quot;},{&quot;family&quot;:&quot;Chandra Bhumireddy&quot;,&quot;given&quot;:&quot;Jaya&quot;,&quot;parse-names&quot;:false,&quot;dropping-particle&quot;:&quot;&quot;,&quot;non-dropping-particle&quot;:&quot;&quot;},{&quot;family&quot;:&quot;Nuvvula&quot;,&quot;given&quot;:&quot;Sivakumar&quot;,&quot;parse-names&quot;:false,&quot;dropping-particle&quot;:&quot;&quot;,&quot;non-dropping-particle&quot;:&quot;&quot;}],&quot;container-title&quot;:&quot;Children and Youth Services Review&quot;,&quot;container-title-short&quot;:&quot;Child Youth Serv Rev&quot;,&quot;DOI&quot;:&quot;https://doi.org/10.1016/j.childyouth.2020.105734&quot;,&quot;ISSN&quot;:&quot;0190-7409&quot;,&quot;URL&quot;:&quot;https://www.sciencedirect.com/science/article/pii/S0190740920321575&quot;,&quot;issued&quot;:{&quot;date-parts&quot;:[[2021]]},&quot;page&quot;:&quot;105734&quot;,&quot;abstract&quot;:&quot;Background\nDuring and post COVID-19 pandemic outbreak, it is essential for safeguarding this viral infection control and prevention in pediatric dental practices. The role of parents and pediatric dentist and their dental team requires specific guidance to deal with dental problems of children in the dental operatory during and post-pandemic outbreak of COVID-19 disease.\nPurpose\nTo report dentistry for children during and post COVID-19 pandemic outbreak.\nConclusions\nThe present review highlights the clinical features, possible modes of transmission of COVID-19 in dental operatory, preventive strategies, emergencies that pose a significant challenge, and treatment strategies for dealing with children and parents during and post COVID-19 pandemic. Absolute measures for children during their visit to dental operatory, quality control for pediatric dental clinics, and additional preventive measures associated with examinations and management of dental problems in children have been covered in this insight.&quot;,&quot;volume&quot;:&quot;120&quot;},&quot;isTemporary&quot;:false},{&quot;id&quot;:&quot;b31ce62b-0fa7-30ec-a5cd-72bb8fbd7665&quot;,&quot;itemData&quot;:{&quot;type&quot;:&quot;article-journal&quot;,&quot;id&quot;:&quot;b31ce62b-0fa7-30ec-a5cd-72bb8fbd7665&quot;,&quot;title&quot;:&quot;Association between Covid-19 surge and emergency department patient flow and experience&quot;,&quot;author&quot;:[{&quot;family&quot;:&quot;Linden&quot;,&quot;given&quot;:&quot;M Christien&quot;,&quot;parse-names&quot;:false,&quot;dropping-particle&quot;:&quot;&quot;,&quot;non-dropping-particle&quot;:&quot;Van Der&quot;},{&quot;family&quot;:&quot;Kunz&quot;,&quot;given&quot;:&quot;Lisette&quot;,&quot;parse-names&quot;:false,&quot;dropping-particle&quot;:&quot;&quot;,&quot;non-dropping-particle&quot;:&quot;&quot;},{&quot;family&quot;:&quot;Loon-Van Gaalen&quot;,&quot;given&quot;:&quot;Merel&quot;,&quot;parse-names&quot;:false,&quot;dropping-particle&quot;:&quot;&quot;,&quot;non-dropping-particle&quot;:&quot;Van&quot;},{&quot;family&quot;:&quot;Woerden&quot;,&quot;given&quot;:&quot;Geesje&quot;,&quot;parse-names&quot;:false,&quot;dropping-particle&quot;:&quot;&quot;,&quot;non-dropping-particle&quot;:&quot;Van&quot;},{&quot;family&quot;:&quot;Linden&quot;,&quot;given&quot;:&quot;Naomi&quot;,&quot;parse-names&quot;:false,&quot;dropping-particle&quot;:&quot;&quot;,&quot;non-dropping-particle&quot;:&quot;Van Der&quot;}],&quot;container-title&quot;:&quot;International Emergency Nursing&quot;,&quot;container-title-short&quot;:&quot;Int Emerg Nurs&quot;,&quot;DOI&quot;:&quot;https://doi.org/10.1016/j.ienj.2022.101241&quot;,&quot;ISSN&quot;:&quot;1755-599X&quot;,&quot;URL&quot;:&quot;https://www.sciencedirect.com/science/article/pii/S1755599X22000982&quot;,&quot;issued&quot;:{&quot;date-parts&quot;:[[2023]]},&quot;page&quot;:&quot;101241&quot;,&quot;abstract&quot;:&quot;Background\nPreparations for Covid-19 in the Netherlands included hospital reconfigurations to increase capacity for the expected surge at the emergency department (ED). We describe patients’ ED length of stay (LOS), crowding and experiences of patients with respiratory complaints during the first Covid-19 peak.\nMethods\nRetrospective analysis of demand, ED LOS, crowding, and a patient experience survey during a 12-week period in 2020 and similar periods in 2018 and 2019. Crowding levels were calculated using the National ED OverCrowding Scale.\nResults\nThe number of patients with respiratory complaints increased significantly, while total ED numbers were unchanged. Although presentation during the Covid-19 peak and needing hospital admission were associated with a longer ED LOS in patients with respiratory complaints, significantly less crowding occurred compared with the 2018 and 2019 periods. Increased ED LOS was associated with lower patient experience scores.\nConclusion\nAdvanced warning and its associated preparation within the hospital and the community prevented significant delays in ED throughput during the first Covid-19 peak.&quot;,&quot;volume&quot;:&quot;66&quot;},&quot;isTemporary&quot;:false},{&quot;id&quot;:&quot;4b2d383b-dadb-3c7e-8563-c39950977d49&quot;,&quot;itemData&quot;:{&quot;type&quot;:&quot;article-journal&quot;,&quot;id&quot;:&quot;4b2d383b-dadb-3c7e-8563-c39950977d49&quot;,&quot;title&quot;:&quot;A long COVID patient and their experience of osteopathic care: A case report&quot;,&quot;author&quot;:[{&quot;family&quot;:&quot;Monro&quot;,&quot;given&quot;:&quot;Mary&quot;,&quot;parse-names&quot;:false,&quot;dropping-particle&quot;:&quot;&quot;,&quot;non-dropping-particle&quot;:&quot;&quot;}],&quot;container-title&quot;:&quot;International Journal of Osteopathic Medicine&quot;,&quot;DOI&quot;:&quot;https://doi.org/10.1016/j.ijosm.2022.05.005&quot;,&quot;ISSN&quot;:&quot;1746-0689&quot;,&quot;URL&quot;:&quot;https://www.sciencedirect.com/science/article/pii/S1746068922000438&quot;,&quot;issued&quot;:{&quot;date-parts&quot;:[[2022]]},&quot;page&quot;:&quot;40-45&quot;,&quot;abstract&quot;:&quot;Background\nLong COVID is an emerging syndrome that is poorly understood in terms of aetiology, symptom picture, treatment and prognosis.\nObjectives\nThis case report contributes a twelve-month history of a female patient's experience of Long COVID and her motivation for, experience of and response to osteopathic care. The decision to write a case report was made retrospectively, with some attempt made at symptom quantification but with no numeric data on outcomes.\nClinical features\nThe patient's mental symptoms included brain fog and loss of agency, while physical symptoms included chest heaviness, fatigue and breathing difficulty. During the study year the patient suffered bereavements and dental health issues in addition to Long COVID.\nIntervention and outcomes\nThe osteopath found that dysautonomia, dysfunction of the thoracic diaphragm and endothelial activation underlay the symptom picture. Osteopathic care included OMT, support and reassurance, leading to a greater sense of wellbeing and reduction in symptoms.\nConclusions\nThe possible role of immune hyperactivity in the aetiology of Long COVID is discussed. The role of the osteopath as ‘health coach’ as well as hands on therapist is reviewed. Further research is required to determine the benefits of osteopathic care in this population.&quot;,&quot;volume&quot;:&quot;44&quot;,&quot;container-title-short&quot;:&quot;&quot;},&quot;isTemporary&quot;:false}]},{&quot;citationID&quot;:&quot;MENDELEY_CITATION_fca437d9-21b2-4dc3-a1ec-769097f82235&quot;,&quot;properties&quot;:{&quot;noteIndex&quot;:0},&quot;isEdited&quot;:false,&quot;manualOverride&quot;:{&quot;isManuallyOverridden&quot;:false,&quot;citeprocText&quot;:&quot;(Aden et al., 2022; Schwendicke et al., 2020)&quot;,&quot;manualOverrideText&quot;:&quot;&quot;},&quot;citationTag&quot;:&quot;MENDELEY_CITATION_v3_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&quot;,&quot;citationItems&quot;:[{&quot;id&quot;:&quot;70a3d4b9-b6b9-318d-a2a3-0ab9f06804ba&quot;,&quot;itemData&quot;:{&quot;type&quot;:&quot;article-journal&quot;,&quot;id&quot;:&quot;70a3d4b9-b6b9-318d-a2a3-0ab9f06804ba&quot;,&quot;title&quot;:&quot;Challenges faced in the cancer diagnosis and management—COVID-19 pandemic and beyond—Lessons for future&quot;,&quot;author&quot;:[{&quot;family&quot;:&quot;Aden&quot;,&quot;given&quot;:&quot;Durre&quot;,&quot;parse-names&quot;:false,&quot;dropping-particle&quot;:&quot;&quot;,&quot;non-dropping-particle&quot;:&quot;&quot;},{&quot;family&quot;:&quot;Zaheer&quot;,&quot;given&quot;:&quot;Sufian&quot;,&quot;parse-names&quot;:false,&quot;dropping-particle&quot;:&quot;&quot;,&quot;non-dropping-particle&quot;:&quot;&quot;},{&quot;family&quot;:&quot;Raj&quot;,&quot;given&quot;:&quot;Swati&quot;,&quot;parse-names&quot;:false,&quot;dropping-particle&quot;:&quot;&quot;,&quot;non-dropping-particle&quot;:&quot;&quot;}],&quot;container-title&quot;:&quot;Heliyon&quot;,&quot;container-title-short&quot;:&quot;Heliyon&quot;,&quot;DOI&quot;:&quot;https://doi.org/10.1016/j.heliyon.2022.e12091&quot;,&quot;ISSN&quot;:&quot;2405-8440&quot;,&quot;URL&quot;:&quot;https://www.sciencedirect.com/science/article/pii/S2405844022033795&quot;,&quot;issued&quot;:{&quot;date-parts&quot;:[[2022]]},&quot;page&quot;:&quot;e12091&quot;,&quot;abstract&quot;:&quot;The COVID-19 pandemic with multiple waves of infection has caused panic and distress globally. Cancer patients being immuno-compromised are more susceptible to infection leading to increased morbidity and unpredictability of their survival. There has been a halt in the diagnosis and treatment of patients suffering from cancer because of the COVID-19 pandemic. Oncologists have the tedious task of assessing the urgency of managing cancer patients against the risk of Coronavirus infection. Timely diagnostic services along with the treatment strategy are needed for the proper management of cancer patients. Since the laboratories are already overwhelmed with the investigations related to the COVID-19 management, there has been a compromise and delay in the diagnosis, thus leading to an overall lag in the management of cancer patients.&quot;,&quot;issue&quot;:&quot;12&quot;,&quot;volume&quot;:&quot;8&quot;},&quot;isTemporary&quot;:false},{&quot;id&quot;:&quot;41fc6093-1ecc-34b9-b0ab-65825a5739f2&quot;,&quot;itemData&quot;:{&quot;type&quot;:&quot;article-journal&quot;,&quot;id&quot;:&quot;41fc6093-1ecc-34b9-b0ab-65825a5739f2&quot;,&quot;title&quot;:&quot;Impact of SARS-CoV2 (Covid-19) on dental practices: Economic analysis&quot;,&quot;author&quot;:[{&quot;family&quot;:&quot;Schwendicke&quot;,&quot;given&quot;:&quot;Falk&quot;,&quot;parse-names&quot;:false,&quot;dropping-particle&quot;:&quot;&quot;,&quot;non-dropping-particle&quot;:&quot;&quot;},{&quot;family&quot;:&quot;Krois&quot;,&quot;given&quot;:&quot;Joachim&quot;,&quot;parse-names&quot;:false,&quot;dropping-particle&quot;:&quot;&quot;,&quot;non-dropping-particle&quot;:&quot;&quot;},{&quot;family&quot;:&quot;Gomez&quot;,&quot;given&quot;:&quot;Jesus&quot;,&quot;parse-names&quot;:false,&quot;dropping-particle&quot;:&quot;&quot;,&quot;non-dropping-particle&quot;:&quot;&quot;}],&quot;container-title&quot;:&quot;Journal of Dentistry&quot;,&quot;container-title-short&quot;:&quot;J Dent&quot;,&quot;DOI&quot;:&quot;https://doi.org/10.1016/j.jdent.2020.103387&quot;,&quot;ISSN&quot;:&quot;0300-5712&quot;,&quot;URL&quot;:&quot;https://www.sciencedirect.com/science/article/pii/S0300571220301330&quot;,&quot;issued&quot;:{&quot;date-parts&quot;:[[2020]]},&quot;page&quot;:&quot;103387&quot;,&quot;abstract&quot;:&quot;Objectives\nTo combat SARS-CoV2 (Covid-19), policy makers worldwide have adopted different policy alternatives, often including mitigation/suppression policies. We assessed the economic impact of such policies on dental practices in Germany using a modelling approach.\nMethods\nA providers’ perspective within German healthcare was taken, with two provider scenarios (low/high volume practice, low/high proportion of non-statutory insurance revenue, low/high staff pool and costs; S1 and S2 scenarios) being modelled. Providers’ costs were estimated in different blocks (staff, material, laboratory, others). A telephone-based survey was conducted on 24th March to 2nd April 2020 on a random sample of 300 German dentists (response: n = 146) to determine the experienced dental services utilization changes in these service blocks. A Markov model was constructed, following 100 practices in each scenario for a total of 365 days. Different Covid-19 mitigation/suppression periods (90 days: base-case, 45, 135 days: sensitivity analyses) were modelled. Monte-Carlo micro-simulation was performed and uncertainty introduced via probabilistic and univariate sensitivity analyses.\nResults\nMitigation/suppression reduced utilization of all services, the most severe for prevention (-80 % in mean), periodontics (-76 %) and prosthetics (-70 %). Within the base-case, mean revenue reductions were 18.7 %/15.7 % from the public insurance, 18.7/18.6 % from private insurers and 19 %/19 % for out-of-pocket expenses in S1/S2, respectively. If the mitigation/suppression was upheld for 135 days, overall revenue decreased by 31 %/30 % in S1/S2, respectively. In this case, 29 %/12 % S1/S2 would have a negative net profit over the course of one year.\nConclusions\nCovid-19 and associated policies have profound economic effect on dental practices.\nClinical signifiance\nPolicy makers will want to consider our findings when designing governmental subsidy and safety nets with immediate and midterm economic relieve effects. Dentists may consider practice re-organization to reduce costs and maintain minimum profitability.&quot;,&quot;volume&quot;:&quot;99&quot;},&quot;isTemporary&quot;:false}]},{&quot;citationID&quot;:&quot;MENDELEY_CITATION_2dd0eff6-6cac-4713-b0b0-8ef9dc48f7f9&quot;,&quot;properties&quot;:{&quot;noteIndex&quot;:0},&quot;isEdited&quot;:false,&quot;manualOverride&quot;:{&quot;citeprocText&quot;:&quot;(Supriyanto &amp;#38; Ernawaty, 2010)&quot;,&quot;isManuallyOverridden&quot;:false,&quot;manualOverrideText&quot;:&quot;&quot;},&quot;citationTag&quot;:&quot;MENDELEY_CITATION_v3_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&quot;,&quot;citationItems&quot;:[{&quot;id&quot;:&quot;43e64987-8f3a-5dfa-8574-1e67ddce91b5&quot;,&quot;itemData&quot;:{&quot;author&quot;:[{&quot;dropping-particle&quot;:&quot;&quot;,&quot;family&quot;:&quot;Supriyanto&quot;,&quot;given&quot;:&quot;S&quot;,&quot;non-dropping-particle&quot;:&quot;&quot;,&quot;parse-names&quot;:false,&quot;suffix&quot;:&quot;&quot;},{&quot;dropping-particle&quot;:&quot;&quot;,&quot;family&quot;:&quot;Ernawaty&quot;,&quot;given&quot;:&quot;&quot;,&quot;non-dropping-particle&quot;:&quot;&quot;,&quot;parse-names&quot;:false,&quot;suffix&quot;:&quot;&quot;}],&quot;id&quot;:&quot;43e64987-8f3a-5dfa-8574-1e67ddce91b5&quot;,&quot;issued&quot;:{&quot;date-parts&quot;:[[&quot;2010&quot;]]},&quot;number-of-pages&quot;:&quot;307-311&quot;,&quot;publisher&quot;:&quot;Penerbit ANDI&quot;,&quot;publisher-place&quot;:&quot;Yogyakarta&quot;,&quot;title&quot;:&quot;Pemasaran Industri Jasa Kesehatan&quot;,&quot;type&quot;:&quot;book&quot;,&quot;container-title-short&quot;:&quot;&quot;},&quot;uris&quot;:[&quot;http://www.mendeley.com/documents/?uuid=5fc9dd52-5cc7-4a90-bb3c-d0076a57d3a5&quot;],&quot;isTemporary&quot;:false,&quot;legacyDesktopId&quot;:&quot;5fc9dd52-5cc7-4a90-bb3c-d0076a57d3a5&quot;}]},{&quot;citationID&quot;:&quot;MENDELEY_CITATION_a627ed94-8f82-4390-bb1d-fe4737180659&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YTYyN2VkOTQtOGY4Mi00MzkwLWJiMWQtZmU0NzM3MTgwNjU5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aa2b9911-fddc-4710-abcd-c3d55e1ca28b&quot;,&quot;properties&quot;:{&quot;noteIndex&quot;:0},&quot;isEdited&quot;:false,&quot;manualOverride&quot;:{&quot;isManuallyOverridden&quot;:false,&quot;citeprocText&quot;:&quot;(Monro, 2022)&quot;,&quot;manualOverrideText&quot;:&quot;&quot;},&quot;citationTag&quot;:&quot;MENDELEY_CITATION_v3_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&quot;,&quot;citationItems&quot;:[{&quot;id&quot;:&quot;4b2d383b-dadb-3c7e-8563-c39950977d49&quot;,&quot;itemData&quot;:{&quot;type&quot;:&quot;article-journal&quot;,&quot;id&quot;:&quot;4b2d383b-dadb-3c7e-8563-c39950977d49&quot;,&quot;title&quot;:&quot;A long COVID patient and their experience of osteopathic care: A case report&quot;,&quot;author&quot;:[{&quot;family&quot;:&quot;Monro&quot;,&quot;given&quot;:&quot;Mary&quot;,&quot;parse-names&quot;:false,&quot;dropping-particle&quot;:&quot;&quot;,&quot;non-dropping-particle&quot;:&quot;&quot;}],&quot;container-title&quot;:&quot;International Journal of Osteopathic Medicine&quot;,&quot;DOI&quot;:&quot;https://doi.org/10.1016/j.ijosm.2022.05.005&quot;,&quot;ISSN&quot;:&quot;1746-0689&quot;,&quot;URL&quot;:&quot;https://www.sciencedirect.com/science/article/pii/S1746068922000438&quot;,&quot;issued&quot;:{&quot;date-parts&quot;:[[2022]]},&quot;page&quot;:&quot;40-45&quot;,&quot;abstract&quot;:&quot;Background\nLong COVID is an emerging syndrome that is poorly understood in terms of aetiology, symptom picture, treatment and prognosis.\nObjectives\nThis case report contributes a twelve-month history of a female patient's experience of Long COVID and her motivation for, experience of and response to osteopathic care. The decision to write a case report was made retrospectively, with some attempt made at symptom quantification but with no numeric data on outcomes.\nClinical features\nThe patient's mental symptoms included brain fog and loss of agency, while physical symptoms included chest heaviness, fatigue and breathing difficulty. During the study year the patient suffered bereavements and dental health issues in addition to Long COVID.\nIntervention and outcomes\nThe osteopath found that dysautonomia, dysfunction of the thoracic diaphragm and endothelial activation underlay the symptom picture. Osteopathic care included OMT, support and reassurance, leading to a greater sense of wellbeing and reduction in symptoms.\nConclusions\nThe possible role of immune hyperactivity in the aetiology of Long COVID is discussed. The role of the osteopath as ‘health coach’ as well as hands on therapist is reviewed. Further research is required to determine the benefits of osteopathic care in this population.&quot;,&quot;volume&quot;:&quot;44&quot;,&quot;container-title-short&quot;:&quot;&quot;},&quot;isTemporary&quot;:false}]},{&quot;citationID&quot;:&quot;MENDELEY_CITATION_2c4af1c7-9d0c-4f3d-94a2-ab3096ecdcca&quot;,&quot;properties&quot;:{&quot;noteIndex&quot;:0},&quot;isEdited&quot;:false,&quot;manualOverride&quot;:{&quot;isManuallyOverridden&quot;:false,&quot;citeprocText&quot;:&quot;(Maravilla et al., 2023)&quot;,&quot;manualOverrideText&quot;:&quot;&quot;},&quot;citationTag&quot;:&quot;MENDELEY_CITATION_v3_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&quot;,&quot;citationItems&quot;:[{&quot;id&quot;:&quot;abe167c4-b33b-35c7-ad18-ba262a5e048a&quot;,&quot;itemData&quot;:{&quot;type&quot;:&quot;article-journal&quot;,&quot;id&quot;:&quot;abe167c4-b33b-35c7-ad18-ba262a5e048a&quot;,&quot;title&quot;:&quot;Exploring indirect impacts of COVID-19 on local health systems from the perspectives of health workers and higher education stakeholders in the Philippines using a phenomenological approach&quot;,&quot;author&quot;:[{&quot;family&quot;:&quot;Maravilla&quot;,&quot;given&quot;:&quot;Joemer&quot;,&quot;parse-names&quot;:false,&quot;dropping-particle&quot;:&quot;&quot;,&quot;non-dropping-particle&quot;:&quot;&quot;},{&quot;family&quot;:&quot;Catiwa&quot;,&quot;given&quot;:&quot;Jayson&quot;,&quot;parse-names&quot;:false,&quot;dropping-particle&quot;:&quot;&quot;,&quot;non-dropping-particle&quot;:&quot;&quot;},{&quot;family&quot;:&quot;Guariño&quot;,&quot;given&quot;:&quot;Rebecca&quot;,&quot;parse-names&quot;:false,&quot;dropping-particle&quot;:&quot;&quot;,&quot;non-dropping-particle&quot;:&quot;&quot;},{&quot;family&quot;:&quot;Yap&quot;,&quot;given&quot;:&quot;John Federick&quot;,&quot;parse-names&quot;:false,&quot;dropping-particle&quot;:&quot;&quot;,&quot;non-dropping-particle&quot;:&quot;&quot;},{&quot;family&quot;:&quot;Pagatpatan&quot;,&quot;given&quot;:&quot;Celso&quot;,&quot;parse-names&quot;:false,&quot;dropping-particle&quot;:&quot;&quot;,&quot;non-dropping-particle&quot;:&quot;&quot;},{&quot;family&quot;:&quot;Orolfo&quot;,&quot;given&quot;:&quot;Diana Dalisay&quot;,&quot;parse-names&quot;:false,&quot;dropping-particle&quot;:&quot;&quot;,&quot;non-dropping-particle&quot;:&quot;&quot;},{&quot;family&quot;:&quot;Silos&quot;,&quot;given&quot;:&quot;Jeriel&quot;,&quot;parse-names&quot;:false,&quot;dropping-particle&quot;:&quot;&quot;,&quot;non-dropping-particle&quot;:&quot;de&quot;},{&quot;family&quot;:&quot;Leigh&quot;,&quot;given&quot;:&quot;Ma. Cynthia&quot;,&quot;parse-names&quot;:false,&quot;dropping-particle&quot;:&quot;&quot;,&quot;non-dropping-particle&quot;:&quot;&quot;},{&quot;family&quot;:&quot;Babate&quot;,&quot;given&quot;:&quot;Jerome&quot;,&quot;parse-names&quot;:false,&quot;dropping-particle&quot;:&quot;&quot;,&quot;non-dropping-particle&quot;:&quot;&quot;},{&quot;family&quot;:&quot;Lopez&quot;,&quot;given&quot;:&quot;Violeta&quot;,&quot;parse-names&quot;:false,&quot;dropping-particle&quot;:&quot;&quot;,&quot;non-dropping-particle&quot;:&quot;&quot;}],&quot;container-title&quot;:&quot;The Lancet Regional Health - Western Pacific&quot;,&quot;container-title-short&quot;:&quot;Lancet Reg Health West Pac&quot;,&quot;DOI&quot;:&quot;https://doi.org/10.1016/j.lanwpc.2022.100585&quot;,&quot;ISSN&quot;:&quot;2666-6065&quot;,&quot;URL&quot;:&quot;https://www.sciencedirect.com/science/article/pii/S2666606522002000&quot;,&quot;issued&quot;:{&quot;date-parts&quot;:[[2023]]},&quot;page&quot;:&quot;100585&quot;,&quot;abstract&quot;:&quot;Summary\nBackground\nOur study aimed to explore the experiences of stakeholders from local government units, health facilities and higher education institutions on the delivery of non-COVID-19 health services after the initial wave of the pandemic.\nMethods\nTwenty-nine public health workers, thirteen university staff, and four hospital administrators in the Philippines participated. Using a descriptive phenomenological approach, we analysed transcripts from six focus group discussions conducted online between March and June 2021.\nFindings\nThe COVID-19 pandemic made the routine health programs inaccessible due to hesitancy among patients to visit health facilities, a shift in public health priorities, and lack of students to augment the existing workforce. Public health workers reported stress and mental health exhaustion. Apart from fear of infection during service provision, public health workers and university staff experienced work overload, pressure to learn new technology, and webinar fatigue. Mental health problems have surfaced as health workers and young people have become more affected while support services remain insufficient. Public health workers have reported actions to maintain service delivery in the new normal such as use of telehealth and social media. However, issues on workforce wellbeing and digital equity posed adaptation challenges. Participants suggested partnership with higher education institutions as pivotal to position local health systems towards recovery.\nInterpretation\nThe rapid change in the service landscape highlights the importance of sustainable partnerships, effective workforce management, equitable digital innovations, and promoting mental wellbeing to preserve community, school, and occupational health and rebuild resilient local health systems in low-resourced areas.\nFunding\nThis research is proudly supported by the Australia-ASEAN Council, Australian Government Department of Foreign Affairs and Trade.&quot;,&quot;volume&quot;:&quot;30&quot;},&quot;isTemporary&quot;:false}]},{&quot;citationID&quot;:&quot;MENDELEY_CITATION_3f60ffce-7673-4da1-8b00-6c95db38bfef&quot;,&quot;properties&quot;:{&quot;noteIndex&quot;:0},&quot;isEdited&quot;:false,&quot;manualOverride&quot;:{&quot;citeprocText&quot;:&quot;(Sukma, 2019)&quot;,&quot;isManuallyOverridden&quot;:false,&quot;manualOverrideText&quot;:&quot;&quot;},&quot;citationTag&quot;:&quot;MENDELEY_CITATION_v3_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&quot;,&quot;citationItems&quot;:[{&quot;id&quot;:&quot;5fc9be02-532b-5e55-bfd9-d9b49ce6523a&quot;,&quot;itemData&quot;:{&quot;abstract&quot;:&quot;Efisiensi pelayanan kesehatan diperlukan puskesmas sebagai gatekeeper pelayanan kesehatan primer. Pemanfaatan pelayanan kesehatan di puskesmas masih rendah, terutama di Puskesmas Padang Bulan yaitu sebesar 65,92% dari target kunjungan sebesar 80%. Hal ini menunjukkan masih rendahnya demand masyarakat terhadap pelayanan kesehatan di Puskesmas Padang Bulan. Jenis penelitian yang digunakan adalah survei dengan explanatory research untuk mengetahui apakah faktor sosial-demografis (umur, jenis kelamin, pendidikan, pekerjaan), faktor ekonomi (pendapatan, kepemilikan jaminan kesehatan), dan faktor fasilitas pelayanan kesehatan (aksesibilitas puskesmas, kualitas layanan) mempengaruhi demand masyarakat terhadap pelayanan kesehatan pada Jaminan Kesehatan Nasional di Puskesmas Padang Bulan. Populasi dalam penelitian ini adalah seluruh masyarakat yang berada di wilayah kerja Puskesmas Padang Bulan yang berjumlah 40.560 jiwa. Sampel dalam penelitian ini berjumlah 100 orang dengan teknik accidental sampling. Hasil penelitian menunjukkan bahwa ada pengaruh umur, kepemilikan jaminan kesehatan dan aksesibilitas puskesmas terhadap demand masyarakat terhadap pelayanan kesehatan.Umur mempunyai nilai Exp(B) 0,965 artinya memiliki peluang 0,965 kali untuk demand pelayanan kesehatan. Kepemilikan jaminan kesehatan mempunyai nilai Exp(B) 41,291 artinya menunjukkan bahwa responden yang memiliki jaminan kesehatan memiliki peluang 41,291 kali untuk demand pelayanan kesehatan. Aksesibiltas puskesmas mempunyai nilai Exp(B) 4,087 artinya memiliki peluang 4,087 untuk demand pelayanan kesehatan. Kesimpulan penelitian ini adalah ada pengaruh secara signifikan dari umur, kepemilikan jaminan kesehatan dan aksesibilitas puskesmas terhadap demand pelayanan kesehatan. Disarankan kepada pihak BPJS Kesehatan agar menyesuaikan iuran perbulan dengan pendapatan peserta sehingga peserta dapat membayar iuran tanpa perlu memberatkan peserta.&quot;,&quot;author&quot;:[{&quot;dropping-particle&quot;:&quot;&quot;,&quot;family&quot;:&quot;Sukma&quot;,&quot;given&quot;:&quot;Siska Melati&quot;,&quot;non-dropping-particle&quot;:&quot;&quot;,&quot;parse-names&quot;:false,&quot;suffix&quot;:&quot;&quot;}],&quot;container-title&quot;:&quot;PROGRAM STUDI S1 KESEHATAN MASYARAKAT FAKULTAS KESEHATAN MASYARAKAT UNIVERSITAS SUMATERA UTARA&quot;,&quot;id&quot;:&quot;5fc9be02-532b-5e55-bfd9-d9b49ce6523a&quot;,&quot;issued&quot;:{&quot;date-parts&quot;:[[&quot;2019&quot;]]},&quot;publisher-place&quot;:&quot;medan&quot;,&quot;title&quot;:&quot;FAKTOR-FAKTOR YANG MEMPENGARUHI DEMAND MASYARAKAT TERHADAP PELAYANAN KESEHATAN PADA JAMINAN KESEHATAN NASIONAL DI PUSKESMAS PADANG&quot;,&quot;type&quot;:&quot;report&quot;,&quot;container-title-short&quot;:&quot;&quot;},&quot;uris&quot;:[&quot;http://www.mendeley.com/documents/?uuid=9db37123-24d2-4e40-b3cb-8a4b3a3add7f&quot;],&quot;isTemporary&quot;:false,&quot;legacyDesktopId&quot;:&quot;9db37123-24d2-4e40-b3cb-8a4b3a3add7f&quot;}]},{&quot;citationID&quot;:&quot;MENDELEY_CITATION_9b6ff2d0-1e97-4c83-b783-6a1b2ed41bc4&quot;,&quot;properties&quot;:{&quot;noteIndex&quot;:0},&quot;isEdited&quot;:false,&quot;manualOverride&quot;:{&quot;citeprocText&quot;:&quot;(Tika &amp;#38; Widya, 2019)&quot;,&quot;isManuallyOverridden&quot;:false,&quot;manualOverrideText&quot;:&quot;&quot;},&quot;citationTag&quot;:&quot;MENDELEY_CITATION_v3_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&quot;,&quot;citationItems&quot;:[{&quot;id&quot;:&quot;dfe00e03-7c79-59a4-9e49-0b21a184cf0a&quot;,&quot;itemData&quot;:{&quot;ISBN&quot;:&quot;1475362846&quot;,&quot;abstract&quot;:&quot;Based on 3rd quarter data in 2018, the drop out rate of pulmonary tuberculosis treatment were 184 cases, there were 254 cases on 2017, 141 cases in 2016, and 134 cases in 2015. The purpose of this study was to determine the influence of the patients caracteristics and side effects drugs toward the drop out incidence of tuberculosis patients treatment in ten Puskesmas in Semarang (Puskesmas Bandarharjo, Puskesmas Gunungpati, Puskesmas Karangdoro, Puskesmas Banget Ayu, Puskesmas Ngemplak Simongan, Puskesmas Lebdosari, Puskesmas Candilama, dan Puskesmas Lamper Tengah).This research was conducted in May to June 2019. This research was analytic observational with case-control study design with 30 cases and 30 controls. Data were obtained from questionnaire instrument and analyzed by chi square test and logistic regression. The results showed that the side effects severe OAT (p-value 0,20) are associated with the incidence of drop out on Tuberculosis patients.The conclusions of this study was there association between OAT side effects with the incidence of drop out patient of Tuberculosis in Puskesmas in Semarang Regency.&quot;,&quot;author&quot;:[{&quot;dropping-particle&quot;:&quot;&quot;,&quot;family&quot;:&quot;Tika&quot;,&quot;given&quot;:&quot;Maelani&quot;,&quot;non-dropping-particle&quot;:&quot;&quot;,&quot;parse-names&quot;:false,&quot;suffix&quot;:&quot;&quot;},{&quot;dropping-particle&quot;:&quot;&quot;,&quot;family&quot;:&quot;Widya&quot;,&quot;given&quot;:&quot;Cahyati&quot;,&quot;non-dropping-particle&quot;:&quot;&quot;,&quot;parse-names&quot;:false,&quot;suffix&quot;:&quot;&quot;}],&quot;container-title&quot;:&quot;Higeia Journal of Public Health Research and Development&quot;,&quot;id&quot;:&quot;dfe00e03-7c79-59a4-9e49-0b21a184cf0a&quot;,&quot;issue&quot;:&quot;3&quot;,&quot;issued&quot;:{&quot;date-parts&quot;:[[&quot;2019&quot;]]},&quot;page&quot;:&quot;625-634&quot;,&quot;title&quot;:&quot;Higeia Journal of Public Health&quot;,&quot;type&quot;:&quot;article-journal&quot;,&quot;volume&quot;:&quot;1&quot;,&quot;container-title-short&quot;:&quot;&quot;},&quot;uris&quot;:[&quot;http://www.mendeley.com/documents/?uuid=ef60dde1-8f67-482d-8636-929492917273&quot;],&quot;isTemporary&quot;:false,&quot;legacyDesktopId&quot;:&quot;ef60dde1-8f67-482d-8636-929492917273&quot;}]},{&quot;citationID&quot;:&quot;MENDELEY_CITATION_48c84f9e-25b7-4397-9255-4ab654495c4b&quot;,&quot;properties&quot;:{&quot;noteIndex&quot;:0},&quot;isEdited&quot;:false,&quot;manualOverride&quot;:{&quot;isManuallyOverridden&quot;:false,&quot;citeprocText&quot;:&quot;(Dihan et al., 2023)&quot;,&quot;manualOverrideText&quot;:&quot;&quot;},&quot;citationTag&quot;:&quot;MENDELEY_CITATION_v3_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&quot;,&quot;citationItems&quot;:[{&quot;id&quot;:&quot;8a041bdc-3a4f-3f42-8338-85ac968a717e&quot;,&quot;itemData&quot;:{&quot;type&quot;:&quot;article-journal&quot;,&quot;id&quot;:&quot;8a041bdc-3a4f-3f42-8338-85ac968a717e&quot;,&quot;title&quot;:&quot;Healthcare waste in Bangladesh: Current status, the impact of Covid-19 and sustainable management with life cycle and circular economy framework&quot;,&quot;author&quot;:[{&quot;family&quot;:&quot;Dihan&quot;,&quot;given&quot;:&quot;Musfekur Rahman&quot;,&quot;parse-names&quot;:false,&quot;dropping-particle&quot;:&quot;&quot;,&quot;non-dropping-particle&quot;:&quot;&quot;},{&quot;family&quot;:&quot;Abu Nayeem&quot;,&quot;given&quot;:&quot;S M&quot;,&quot;parse-names&quot;:false,&quot;dropping-particle&quot;:&quot;&quot;,&quot;non-dropping-particle&quot;:&quot;&quot;},{&quot;family&quot;:&quot;Roy&quot;,&quot;given&quot;:&quot;Hridoy&quot;,&quot;parse-names&quot;:false,&quot;dropping-particle&quot;:&quot;&quot;,&quot;non-dropping-particle&quot;:&quot;&quot;},{&quot;family&quot;:&quot;Islam&quot;,&quot;given&quot;:&quot;Md. Shahinoor&quot;,&quot;parse-names&quot;:false,&quot;dropping-particle&quot;:&quot;&quot;,&quot;non-dropping-particle&quot;:&quot;&quot;},{&quot;family&quot;:&quot;Islam&quot;,&quot;given&quot;:&quot;Aminul&quot;,&quot;parse-names&quot;:false,&quot;dropping-particle&quot;:&quot;&quot;,&quot;non-dropping-particle&quot;:&quot;&quot;},{&quot;family&quot;:&quot;Alsukaibi&quot;,&quot;given&quot;:&quot;Abdulmohsen K D&quot;,&quot;parse-names&quot;:false,&quot;dropping-particle&quot;:&quot;&quot;,&quot;non-dropping-particle&quot;:&quot;&quot;},{&quot;family&quot;:&quot;Awual&quot;,&quot;given&quot;:&quot;Md. Rabiul&quot;,&quot;parse-names&quot;:false,&quot;dropping-particle&quot;:&quot;&quot;,&quot;non-dropping-particle&quot;:&quot;&quot;}],&quot;container-title&quot;:&quot;Science of The Total Environment&quot;,&quot;DOI&quot;:&quot;https://doi.org/10.1016/j.scitotenv.2023.162083&quot;,&quot;ISSN&quot;:&quot;0048-9697&quot;,&quot;URL&quot;:&quot;https://www.sciencedirect.com/science/article/pii/S004896972300699X&quot;,&quot;issued&quot;:{&quot;date-parts&quot;:[[2023]]},&quot;page&quot;:&quot;162083&quot;,&quot;abstract&quot;:&quot;COVID-19 has accelerated the generation of healthcare (medical) waste throughout the world. Developing countries are the most affected by this hazardous and toxic medical waste due to poor management systems. In recent years, Bangladesh has experienced increasing medical waste generation with estimated growth of 3 % per year. The existing healthcare waste management in Bangladesh is far behind the sustainable waste management concept. To achieve an effective waste management structure, Bangladesh has to implement life cycle assessment (LCA) and circular economy (CE) concepts in this area. However, inadequate data and insufficient research in this field are the primary barriers to the establishment of an efficient medical waste management systen in Bangladesh. This study is introduced as a guidebook containing a comprehensive overview of the medical waste generation scenario, management techniques, Covid-19 impact from treatment to testing and vaccination, and the circular economy concept for sustainable waste management in Bangladesh. The estimated generation of medical waste in Bangladesh without considering the surge due to Covid-19 and other unusual medical emergencies would be approximately 50,000 tons (1.25 kg/bed/day) in 2025, out of which 12,435 tons were predicted to be hazardous waste. However, our calculation estimated that a total of 82,553, 168.4, and 2300 tons of medical waste was generated only from handling of Covid patients, test kits, and vaccination from March 2021 to May 2022. Applicability of existing guidelines, and legislation to handle the current situation and feasibility of LCA on medical waste management system to minimize environmental impact were scrutinized. Incineration with energy recovery and microwave sterilization were found to be the best treatment techniques with minimal environmental impact. A circular economy model with the concept of waste minimizaton, and value recovery was proposed for sustainable medical waste management. This study suggests proper training on healthcare waste management, proposing strict regulations, structured research allocation, and implementation of public-private partnerships to reduce, and control medical waste generation for creating a sustainable medical waste management system in Bangladesh.&quot;,&quot;volume&quot;:&quot;871&quot;,&quot;container-title-short&quot;:&quot;&quot;},&quot;isTemporary&quot;:false}]},{&quot;citationID&quot;:&quot;MENDELEY_CITATION_b4a22574-b01b-46e5-8b55-2be6b344d4d5&quot;,&quot;properties&quot;:{&quot;noteIndex&quot;:0},&quot;isEdited&quot;:false,&quot;manualOverride&quot;:{&quot;isManuallyOverridden&quot;:false,&quot;citeprocText&quot;:&quot;(Setyawan, 2019)&quot;,&quot;manualOverrideText&quot;:&quot;&quot;},&quot;citationTag&quot;:&quot;MENDELEY_CITATION_v3_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&quot;,&quot;citationItems&quot;:[{&quot;id&quot;:&quot;e7ea46ae-ae4f-35ca-9b91-a27809539668&quot;,&quot;itemData&quot;:{&quot;type&quot;:&quot;book&quot;,&quot;id&quot;:&quot;e7ea46ae-ae4f-35ca-9b91-a27809539668&quot;,&quot;title&quot;:&quot;Pendekatan pelayanan kesehatan dokter keluarga (pendekatan holistik komprehensif)&quot;,&quot;author&quot;:[{&quot;family&quot;:&quot;Setyawan&quot;,&quot;given&quot;:&quot;Febri Endra Budi&quot;,&quot;parse-names&quot;:false,&quot;dropping-particle&quot;:&quot;&quot;,&quot;non-dropping-particle&quot;:&quot;&quot;}],&quot;ISBN&quot;:&quot;6025815755&quot;,&quot;issued&quot;:{&quot;date-parts&quot;:[[2019]]},&quot;publisher&quot;:&quot;Zifatama Jawara&quot;,&quot;container-title-short&quot;:&quot;&quot;},&quot;isTemporary&quot;:false}]},{&quot;citationID&quot;:&quot;MENDELEY_CITATION_25e031c9-90a1-4e87-afbe-e7ba42246088&quot;,&quot;properties&quot;:{&quot;noteIndex&quot;:0},&quot;isEdited&quot;:false,&quot;manualOverride&quot;:{&quot;isManuallyOverridden&quot;:false,&quot;citeprocText&quot;:&quot;(N. Hutabarat, 2009)&quot;,&quot;manualOverrideText&quot;:&quot;&quot;},&quot;citationTag&quot;:&quot;MENDELEY_CITATION_v3_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&quot;,&quot;citationItems&quot;:[{&quot;id&quot;:&quot;270dc788-29b3-306b-af8c-ab58760e9fd2&quot;,&quot;itemData&quot;:{&quot;type&quot;:&quot;article-journal&quot;,&quot;id&quot;:&quot;270dc788-29b3-306b-af8c-ab58760e9fd2&quot;,&quot;title&quot;:&quot;Peran Petugas Kesehatan, Guru, dan Orang tua dalam Melaksanakan UKGS dengan Tindakan Pemeliharaan Kesehatan Gigi dan Mulut Murid Sekolah Dasar di Kota Medan tahun 2000. Sumatera Utara: Universitas Sumatera Utara&quot;,&quot;author&quot;:[{&quot;family&quot;:&quot;Hutabarat&quot;,&quot;given&quot;:&quot;Natalina&quot;,&quot;parse-names&quot;:false,&quot;dropping-particle&quot;:&quot;&quot;,&quot;non-dropping-particle&quot;:&quot;&quot;}],&quot;container-title&quot;:&quot;Universitas Sumatera Utara&quot;,&quot;issued&quot;:{&quot;date-parts&quot;:[[2009]]},&quot;container-title-short&quot;:&quot;&quot;},&quot;isTemporary&quot;:false}]},{&quot;citationID&quot;:&quot;MENDELEY_CITATION_7531f597-dac2-4f30-9032-6a3b24da4b37&quot;,&quot;properties&quot;:{&quot;noteIndex&quot;:0},&quot;isEdited&quot;:false,&quot;manualOverride&quot;:{&quot;citeprocText&quot;:&quot;(Hastuti, 2017)&quot;,&quot;isManuallyOverridden&quot;:false,&quot;manualOverrideText&quot;:&quot;&quot;},&quot;citationTag&quot;:&quot;MENDELEY_CITATION_v3_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&quot;,&quot;citationItems&quot;:[{&quot;id&quot;:&quot;27a4c37c-d978-582c-b4ef-395316074ea1&quot;,&quot;itemData&quot;:{&quot;abstract&quot;:&quot;Kesehatan gigi dan mulut (gilut) merupakan bagian kesehatan secara keseluruhan. Perumahan x, y dan z yang terletak di area yang sama di Kecamatan x, Kabupaten x belum terdapat tempat praktek dokter gigi serta lokasi puskesmas terdekat sekitar 2 km. Penelitian ini bertujuan mengidentifikasi need &amp; demand kesehatan gilut warga perumahan x dan sekitarnya. Jenis penelitian ini observasional, pendekatan deskriptif cross-sectional. Penelitian dilakukan pada minggu ke II s/d III April 2015 di perumahan x dan sekitarnya. Sampel berjumlah 53 orang dan dipilih melalui metode accidental sampling. Instrumen penelitian adalah kuisioner. Hasil menunjukkan warga memiliki karakteristik berjenis kelamin mayoritas pria (53%), usia terbanyak pada 26 – 45 tahun (64%), berpendidikan dasar (51%), dan mayoritas tidak memiliki asuransi kesehatan (74%). Need warga terhadap kesehatan gilut meliputi: menginginkan berobat gilut ke puskesmas (49%) dan praktek dokter gigi mandiri (45%) dengan alasan terbesar tarif sesuai fasilitas (43%), berobat gigi dengan sistem pendaftaran langsung (89%) dan menginginkan jam buka pelayanan pada malam (43%) dan pagi hari (30%). Demand warga meliputi: melakukan perawatan perawatan gilut (77%), lokasi di puskesmas (51%) dan praktek dokter gigi mandiri (28%), dengan alasan tarif sesuai fasilitas (43%). Waktu perawatan dilakukan pada pagi (28%) dan malam hari (26%) dengan jenis perawatan gilut paling banyak adalah pencabutan gigi (43%) dan skaling (30%), menggunakan sumber biaya sendiri (79%). Kesimpulan penelitian terdapat kesesuaian antara need &amp; demand warga terhadap kesehatan gilut. Jenis pelayanan yang paling banyak dilakukan adalah pencabutan gigi dan skaling, sistem pendaftaran langsung di tempat.&quot;,&quot;author&quot;:[{&quot;dropping-particle&quot;:&quot;&quot;,&quot;family&quot;:&quot;Hastuti&quot;,&quot;given&quot;:&quot;Widya&quot;,&quot;non-dropping-particle&quot;:&quot;&quot;,&quot;parse-names&quot;:false,&quot;suffix&quot;:&quot;&quot;}],&quot;container-title&quot;:&quot;Jurnal Penelitian Kesehatan Suara Forikes&quot;,&quot;id&quot;:&quot;27a4c37c-d978-582c-b4ef-395316074ea1&quot;,&quot;issue&quot;:&quot;April&quot;,&quot;issued&quot;:{&quot;date-parts&quot;:[[&quot;2017&quot;]]},&quot;page&quot;:&quot;53-58&quot;,&quot;title&quot;:&quot;Analisis Need &amp; Demand Kesehatan Gigi dan Mulut Warga Perumahan&quot;,&quot;type&quot;:&quot;article-journal&quot;,&quot;volume&quot;:&quot;VIII&quot;,&quot;container-title-short&quot;:&quot;&quot;},&quot;uris&quot;:[&quot;http://www.mendeley.com/documents/?uuid=296a973a-f0a8-458e-ade7-02d76b500fac&quot;],&quot;isTemporary&quot;:false,&quot;legacyDesktopId&quot;:&quot;296a973a-f0a8-458e-ade7-02d76b500fac&quot;}]},{&quot;citationID&quot;:&quot;MENDELEY_CITATION_28b52dbd-530d-4c7d-b580-6bb36c736eef&quot;,&quot;properties&quot;:{&quot;noteIndex&quot;:0},&quot;isEdited&quot;:false,&quot;manualOverride&quot;:{&quot;citeprocText&quot;:&quot;(Ruditya &amp;#38; Chaldiyanto, 2015)&quot;,&quot;isManuallyOverridden&quot;:false,&quot;manualOverrideText&quot;:&quot;&quot;},&quot;citationTag&quot;:&quot;MENDELEY_CITATION_v3_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&quot;,&quot;citationItems&quot;:[{&quot;id&quot;:&quot;92520c6a-f3cb-57db-a0a0-c5037c76eb6e&quot;,&quot;itemData&quot;:{&quot;ISBN&quot;:&quot;9781450349185&quot;,&quot;author&quot;:[{&quot;dropping-particle&quot;:&quot;&quot;,&quot;family&quot;:&quot;Ruditya&quot;,&quot;given&quot;:&quot;Ade Nurma&quot;,&quot;non-dropping-particle&quot;:&quot;&quot;,&quot;parse-names&quot;:false,&quot;suffix&quot;:&quot;&quot;},{&quot;dropping-particle&quot;:&quot;&quot;,&quot;family&quot;:&quot;Chaldiyanto&quot;,&quot;given&quot;:&quot;Djazuly&quot;,&quot;non-dropping-particle&quot;:&quot;&quot;,&quot;parse-names&quot;:false,&quot;suffix&quot;:&quot;&quot;}],&quot;container-title&quot;:&quot;Jurnal Administrasi Kesehatan Indonesia&quot;,&quot;id&quot;:&quot;92520c6a-f3cb-57db-a0a0-c5037c76eb6e&quot;,&quot;issue&quot;:&quot;2&quot;,&quot;issued&quot;:{&quot;date-parts&quot;:[[&quot;2015&quot;]]},&quot;page&quot;:&quot;107-117&quot;,&quot;title&quot;:&quot;HUBUNGAN KARAKTERISTIK INDIVIDU TERHADAP PENILAIAN KUALITAS PRODUK APOTEK RAWAT JALAN&quot;,&quot;type&quot;:&quot;article-journal&quot;,&quot;volume&quot;:&quot;3&quot;,&quot;container-title-short&quot;:&quot;&quot;},&quot;uris&quot;:[&quot;http://www.mendeley.com/documents/?uuid=2b69eae6-8546-4ed5-b035-1215f4538aa7&quot;],&quot;isTemporary&quot;:false,&quot;legacyDesktopId&quot;:&quot;2b69eae6-8546-4ed5-b035-1215f4538aa7&quot;}]},{&quot;citationID&quot;:&quot;MENDELEY_CITATION_39ef05ca-5ae9-4872-8348-cd5821ffbe0b&quot;,&quot;properties&quot;:{&quot;noteIndex&quot;:0},&quot;isEdited&quot;:false,&quot;manualOverride&quot;:{&quot;citeprocText&quot;:&quot;(Dhaliwal et al., 2015)&quot;,&quot;isManuallyOverridden&quot;:false,&quot;manualOverrideText&quot;:&quot;&quot;},&quot;citationTag&quot;:&quot;MENDELEY_CITATION_v3_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&quot;,&quot;citationItems&quot;:[{&quot;id&quot;:&quot;f0d063e8-9590-5166-8ff8-bb236c0045df&quot;,&quot;itemData&quot;:{&quot;author&quot;:[{&quot;dropping-particle&quot;:&quot;&quot;,&quot;family&quot;:&quot;Dhaliwal&quot;,&quot;given&quot;:&quot;Aprinderpal Singh&quot;,&quot;non-dropping-particle&quot;:&quot;&quot;,&quot;parse-names&quot;:false,&quot;suffix&quot;:&quot;&quot;},{&quot;dropping-particle&quot;:&quot;&quot;,&quot;family&quot;:&quot;Bajwa&quot;,&quot;given&quot;:&quot;Amanjot Kaur&quot;,&quot;non-dropping-particle&quot;:&quot;&quot;,&quot;parse-names&quot;:false,&quot;suffix&quot;:&quot;&quot;},{&quot;dropping-particle&quot;:&quot;&quot;,&quot;family&quot;:&quot;Dhaliwal&quot;,&quot;given&quot;:&quot;Avneet Kaur&quot;,&quot;non-dropping-particle&quot;:&quot;&quot;,&quot;parse-names&quot;:false,&quot;suffix&quot;:&quot;&quot;},{&quot;dropping-particle&quot;:&quot;&quot;,&quot;family&quot;:&quot;Aulakh&quot;,&quot;given&quot;:&quot;Sandeep Singh&quot;,&quot;non-dropping-particle&quot;:&quot;&quot;,&quot;parse-names&quot;:false,&quot;suffix&quot;:&quot;&quot;}],&quot;id&quot;:&quot;f0d063e8-9590-5166-8ff8-bb236c0045df&quot;,&quot;issue&quot;:&quot;5&quot;,&quot;issued&quot;:{&quot;date-parts&quot;:[[&quot;2015&quot;]]},&quot;page&quot;:&quot;139-143&quot;,&quot;title&quot;:&quot;Women Oral Health Issues and Community Based Prevention&quot;,&quot;type&quot;:&quot;article-journal&quot;,&quot;volume&quot;:&quot;1&quot;,&quot;container-title-short&quot;:&quot;&quot;},&quot;uris&quot;:[&quot;http://www.mendeley.com/documents/?uuid=22225bf8-7696-4593-b8b1-e0a407a03796&quot;],&quot;isTemporary&quot;:false,&quot;legacyDesktopId&quot;:&quot;22225bf8-7696-4593-b8b1-e0a407a03796&quot;}]},{&quot;citationID&quot;:&quot;MENDELEY_CITATION_a398eab3-af03-4010-917d-04e3182fb19d&quot;,&quot;properties&quot;:{&quot;noteIndex&quot;:0},&quot;isEdited&quot;:false,&quot;manualOverride&quot;:{&quot;citeprocText&quot;:&quot;(Madunde et al., 2013)&quot;,&quot;isManuallyOverridden&quot;:false,&quot;manualOverrideText&quot;:&quot;&quot;},&quot;citationTag&quot;:&quot;MENDELEY_CITATION_v3_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&quot;,&quot;citationItems&quot;:[{&quot;id&quot;:&quot;75e75ea5-b329-548b-9bde-343066a8f70b&quot;,&quot;itemData&quot;:{&quot;abstract&quot;:&quot;Latar Belakang : Kesehatan merupakan suatu kebutuhan mendasar bagi kehidupan manusia. Semenjak sebelum kemerdekaan Indonesia sudah memulai upaya untuk meningkatkan derajat kesehatan, dan sejak itu lebih mempriotaskan pada pelayanan Puskesmas. Puskesmas merupakan salah satu sarana pelayanan kesehatan yang menjadi andalan atau tolak ukur dari pembangunan kesehatan, sarana peran serta masyarakat, dan pusat pelayanan pertama yang menyeluruh dari suatu wilayah. Kurangnya pemanfaatan Puskesmas oleh masyarakat saat ini karena citra Pukesmas masih kurang baik. Puskesmas Kema menurut data kunjungan 2 tahun terakhir mengalami penurunan sebesar ± 8,0 %. Metode Penelitian: Jenis penelitian ini adalah penelitian survey analitik dengan rancangan cross sectional dengan menggunakan uji chi-square. Besar sampel yang terpenuhi dalam penelitian ini adalah 99 responden dan diambil secara Purposive Sampling di Sembilan Desa. Hasil Penelitian: Hasil penelitian yang diperoleh yaitu sebagian besar responden memanfaatkan pelayanan kesehatan di Puskesmas yaitu sebanyak 50 responden (50,50%). Berdasarkan tingkat pendidikan, pendidikan tinggi berjumlah 63 responden (63,63%), pendidikan rendah berjumlah 36 Responden (36,37%). Berdasarkan tingkat pendapatan, tingkat pendapatan cukup berjumlah 35 responden (35,36%) pendapatan kurang berjumlah 64 responden (64,64%). Berdasarkan persepsi, persepsi baik berjumlah 46 responden (46,47%), persepsi tidak baik berjumlah 53 responden (53,53%). Kesimpulan: Variabel tingkat persepsi masyarakat memiliki hubungan dengan pemanfaatan pelayanan kesehatan di Puskesmas Kema, tingkat persepsi (0,000). Sedangkan variabel yang tidak memiliki hubungan dengan pemanfaatan pelayanan kesehatan di Puskesmas Kema, tingkat pendidikan (1,000), dan tingkat pendapatan (0,079). Kata Kunci: Pemanfaatan Puskesmas, Tingkat Pendidikan, Tingkat Pendapatan, Persepsi&quot;,&quot;author&quot;:[{&quot;dropping-particle&quot;:&quot;&quot;,&quot;family&quot;:&quot;Madunde&quot;,&quot;given&quot;:&quot;Kristian J.&quot;,&quot;non-dropping-particle&quot;:&quot;&quot;,&quot;parse-names&quot;:false,&quot;suffix&quot;:&quot;&quot;},{&quot;dropping-particle&quot;:&quot;&quot;,&quot;family&quot;:&quot;Pelealu&quot;,&quot;given&quot;:&quot;Frans. J&quot;,&quot;non-dropping-particle&quot;:&quot;&quot;,&quot;parse-names&quot;:false,&quot;suffix&quot;:&quot;&quot;},{&quot;dropping-particle&quot;:&quot;&quot;,&quot;family&quot;:&quot;Kawatu&quot;,&quot;given&quot;:&quot;Paul.&quot;,&quot;non-dropping-particle&quot;:&quot;&quot;,&quot;parse-names&quot;:false,&quot;suffix&quot;:&quot;&quot;}],&quot;container-title&quot;:&quot;Administrasi Kebijakan Kesehatan Fakultas Kesehatan Masyarakat Universitas Hasanuddin&quot;,&quot;id&quot;:&quot;75e75ea5-b329-548b-9bde-343066a8f70b&quot;,&quot;issued&quot;:{&quot;date-parts&quot;:[[&quot;2013&quot;]]},&quot;page&quot;:&quot;6&quot;,&quot;title&quot;:&quot;Faktor-Faktor Yang Berhubungan Dengan Pemanfaatan Pelayanan Kesehatan di Puskesmas KEMA Kecamatan Kema Kabupaten Minahasa Utara&quot;,&quot;type&quot;:&quot;article-journal&quot;,&quot;container-title-short&quot;:&quot;&quot;},&quot;uris&quot;:[&quot;http://www.mendeley.com/documents/?uuid=44a76ef0-3361-4bfb-b720-c78ec092b843&quot;],&quot;isTemporary&quot;:false,&quot;legacyDesktopId&quot;:&quot;44a76ef0-3361-4bfb-b720-c78ec092b843&quot;}]},{&quot;citationID&quot;:&quot;MENDELEY_CITATION_26507e6a-d62c-4961-8a5d-53b82c4fd6b5&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MjY1MDdlNmEtZDYyYy00OTYxLThhNWQtNTNiODJjNGZkNmI1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6565d5e9-7555-4346-9f5e-63bc1a810fdd&quot;,&quot;properties&quot;:{&quot;noteIndex&quot;:0},&quot;isEdited&quot;:false,&quot;manualOverride&quot;:{&quot;citeprocText&quot;:&quot;(R. Hutabarat, 2019)&quot;,&quot;isManuallyOverridden&quot;:false,&quot;manualOverrideText&quot;:&quot;&quot;},&quot;citationTag&quot;:&quot;MENDELEY_CITATION_v3_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&quot;,&quot;citationItems&quot;:[{&quot;id&quot;:&quot;0977190f-e333-5bb1-afc6-9c7ff559b961&quot;,&quot;itemData&quot;:{&quot;abstract&quot;:&quot;Data menunjukkan bahwa demand masyarakat bersalin di Puskesmas Namorambe Kabupaten Deli Serdang cukup rendah di tahun 2017 hanya 39 (4,1%) ibu melakukan persalinan (melahirkan) di rawat inap puskesmas. Kemudian tahun 2018 hingga bulan november sejumlah 36 (3,74%). Rumusan masalah penelitian ini yaitu bagaimana demand masyarakat bersalin di Puskesmas Namorambe, pengaruh sosial ekonomi dan sosiokultural terhadap demand masyarakat bersalin di Puskesmas Namorambe. Tujuan penelitian ini untuk mengetahui beberapa faktor yang mempengaruhi demand masyarakat bersalin di Puskesmas Namorambe Kabupaten Deli Serdang Tahun 2018. Jenis penelitian ini yaitu penelitian analitik dengan pendekatan crossectional. Populasi dalam penelitian ini adalah seluruh ibu yang telah bersalin 6 bulan terakhir. Sampel dalam penelitian ini dipilih dengan rumus sebanyak 100 orang. Data diperoleh dengan hasil wawancara menggunakan kuesioner dan dianalisis dengan menggunakan uji chi square dan uji regresi logistik. Hasil uji chi square yaitu ada hubungan antara variabel pendidikan, teknologi (sarana dan prasarana) dan nilai dan norma sosial terhadap demand masyarakat bersalin di Puskesmas Namorambe. Dari hasil uji regresi logistik menunjukkan bahwa variabel teknologi (sarana dan prasarana) (p=0,001) dan nilai dan norma sosial (p=0,001) berpengaruh secara signifikan terhadap demand masyarakat bersalin di puskesmas Namorambe. variabel paling dominan berpengaruh dengan nilai Exp(B) yang paling tinggi yaitu nilai dan norma sosial, sebesar 80.824 kali terhadap permintaan masyarakat bersalin di Puskesmas Namorambe dengan nilai p = 0,001. Nilai dan norma sosial merupakan variabel yang dominan berpengaruh karena dapat mempengaruhi masyarakat dalam mengambil keputusan untuk bersalin di puskesmas. Disarankan bagi Puskesmas agar meningkatkan teknologi (sarana dan prasarana) dan keterampilan petugas penolong persalinan di Puskesmas Namorambe.&quot;,&quot;author&quot;:[{&quot;dropping-particle&quot;:&quot;&quot;,&quot;family&quot;:&quot;Hutabarat&quot;,&quot;given&quot;:&quot;Romaito&quot;,&quot;non-dropping-particle&quot;:&quot;&quot;,&quot;parse-names&quot;:false,&quot;suffix&quot;:&quot;&quot;}],&quot;container-title&quot;:&quot;PROGRAM STUDI S1 KESEHATAN MASYARAKAT FAKULTAS KESEHATAN MASYARAKAT UNIVERSITAS SUMATERA UTARA&quot;,&quot;id&quot;:&quot;0977190f-e333-5bb1-afc6-9c7ff559b961&quot;,&quot;issued&quot;:{&quot;date-parts&quot;:[[&quot;2019&quot;]]},&quot;title&quot;:&quot;BEBERAPA FAKTOR YANG MEMPENGARUHI DEMAND MASYARAKAT BERSALIN DI PUSKESMAS NAMORAMBE KABUPATEN DELI SERDANG TAHUN 2018&quot;,&quot;type&quot;:&quot;report&quot;,&quot;container-title-short&quot;:&quot;&quot;},&quot;uris&quot;:[&quot;http://www.mendeley.com/documents/?uuid=8d444a63-2f41-415b-a0b5-5ecbaf2140d9&quot;],&quot;isTemporary&quot;:false,&quot;legacyDesktopId&quot;:&quot;8d444a63-2f41-415b-a0b5-5ecbaf2140d9&quot;}]},{&quot;citationID&quot;:&quot;MENDELEY_CITATION_26fdc86b-d261-4e1d-a25f-63f053946524&quot;,&quot;properties&quot;:{&quot;noteIndex&quot;:0},&quot;isEdited&quot;:false,&quot;manualOverride&quot;:{&quot;citeprocText&quot;:&quot;(R. Hutabarat, 2019)&quot;,&quot;isManuallyOverridden&quot;:false,&quot;manualOverrideText&quot;:&quot;&quot;},&quot;citationTag&quot;:&quot;MENDELEY_CITATION_v3_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&quot;,&quot;citationItems&quot;:[{&quot;id&quot;:&quot;0977190f-e333-5bb1-afc6-9c7ff559b961&quot;,&quot;itemData&quot;:{&quot;abstract&quot;:&quot;Data menunjukkan bahwa demand masyarakat bersalin di Puskesmas Namorambe Kabupaten Deli Serdang cukup rendah di tahun 2017 hanya 39 (4,1%) ibu melakukan persalinan (melahirkan) di rawat inap puskesmas. Kemudian tahun 2018 hingga bulan november sejumlah 36 (3,74%). Rumusan masalah penelitian ini yaitu bagaimana demand masyarakat bersalin di Puskesmas Namorambe, pengaruh sosial ekonomi dan sosiokultural terhadap demand masyarakat bersalin di Puskesmas Namorambe. Tujuan penelitian ini untuk mengetahui beberapa faktor yang mempengaruhi demand masyarakat bersalin di Puskesmas Namorambe Kabupaten Deli Serdang Tahun 2018. Jenis penelitian ini yaitu penelitian analitik dengan pendekatan crossectional. Populasi dalam penelitian ini adalah seluruh ibu yang telah bersalin 6 bulan terakhir. Sampel dalam penelitian ini dipilih dengan rumus sebanyak 100 orang. Data diperoleh dengan hasil wawancara menggunakan kuesioner dan dianalisis dengan menggunakan uji chi square dan uji regresi logistik. Hasil uji chi square yaitu ada hubungan antara variabel pendidikan, teknologi (sarana dan prasarana) dan nilai dan norma sosial terhadap demand masyarakat bersalin di Puskesmas Namorambe. Dari hasil uji regresi logistik menunjukkan bahwa variabel teknologi (sarana dan prasarana) (p=0,001) dan nilai dan norma sosial (p=0,001) berpengaruh secara signifikan terhadap demand masyarakat bersalin di puskesmas Namorambe. variabel paling dominan berpengaruh dengan nilai Exp(B) yang paling tinggi yaitu nilai dan norma sosial, sebesar 80.824 kali terhadap permintaan masyarakat bersalin di Puskesmas Namorambe dengan nilai p = 0,001. Nilai dan norma sosial merupakan variabel yang dominan berpengaruh karena dapat mempengaruhi masyarakat dalam mengambil keputusan untuk bersalin di puskesmas. Disarankan bagi Puskesmas agar meningkatkan teknologi (sarana dan prasarana) dan keterampilan petugas penolong persalinan di Puskesmas Namorambe.&quot;,&quot;author&quot;:[{&quot;dropping-particle&quot;:&quot;&quot;,&quot;family&quot;:&quot;Hutabarat&quot;,&quot;given&quot;:&quot;Romaito&quot;,&quot;non-dropping-particle&quot;:&quot;&quot;,&quot;parse-names&quot;:false,&quot;suffix&quot;:&quot;&quot;}],&quot;container-title&quot;:&quot;PROGRAM STUDI S1 KESEHATAN MASYARAKAT FAKULTAS KESEHATAN MASYARAKAT UNIVERSITAS SUMATERA UTARA&quot;,&quot;id&quot;:&quot;0977190f-e333-5bb1-afc6-9c7ff559b961&quot;,&quot;issued&quot;:{&quot;date-parts&quot;:[[&quot;2019&quot;]]},&quot;title&quot;:&quot;BEBERAPA FAKTOR YANG MEMPENGARUHI DEMAND MASYARAKAT BERSALIN DI PUSKESMAS NAMORAMBE KABUPATEN DELI SERDANG TAHUN 2018&quot;,&quot;type&quot;:&quot;report&quot;,&quot;container-title-short&quot;:&quot;&quot;},&quot;uris&quot;:[&quot;http://www.mendeley.com/documents/?uuid=8d444a63-2f41-415b-a0b5-5ecbaf2140d9&quot;],&quot;isTemporary&quot;:false,&quot;legacyDesktopId&quot;:&quot;8d444a63-2f41-415b-a0b5-5ecbaf2140d9&quot;}]},{&quot;citationID&quot;:&quot;MENDELEY_CITATION_946e71ea-5e58-4013-9ed0-3368a17d19ce&quot;,&quot;properties&quot;:{&quot;noteIndex&quot;:0},&quot;isEdited&quot;:false,&quot;manualOverride&quot;:{&quot;isManuallyOverridden&quot;:false,&quot;citeprocText&quot;:&quot;(Palaia et al., 2022)&quot;,&quot;manualOverrideText&quot;:&quot;&quot;},&quot;citationTag&quot;:&quot;MENDELEY_CITATION_v3_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&quot;,&quot;citationItems&quot;:[{&quot;id&quot;:&quot;b3f9bde3-97e5-364f-a861-a001bd1c6489&quot;,&quot;itemData&quot;:{&quot;type&quot;:&quot;article-journal&quot;,&quot;id&quot;:&quot;b3f9bde3-97e5-364f-a861-a001bd1c6489&quot;,&quot;title&quot;:&quot;Evaluation of dental demands and needs of people experiencing homelessness in the city of Rome, Italy&quot;,&quot;author&quot;:[{&quot;family&quot;:&quot;Palaia&quot;,&quot;given&quot;:&quot;G&quot;,&quot;parse-names&quot;:false,&quot;dropping-particle&quot;:&quot;&quot;,&quot;non-dropping-particle&quot;:&quot;&quot;},{&quot;family&quot;:&quot;Semprini&quot;,&quot;given&quot;:&quot;F&quot;,&quot;parse-names&quot;:false,&quot;dropping-particle&quot;:&quot;&quot;,&quot;non-dropping-particle&quot;:&quot;&quot;},{&quot;family&quot;:&quot;De-Giorgio&quot;,&quot;given&quot;:&quot;F&quot;,&quot;parse-names&quot;:false,&quot;dropping-particle&quot;:&quot;&quot;,&quot;non-dropping-particle&quot;:&quot;&quot;},{&quot;family&quot;:&quot;Ralli&quot;,&quot;given&quot;:&quot;M&quot;,&quot;parse-names&quot;:false,&quot;dropping-particle&quot;:&quot;&quot;,&quot;non-dropping-particle&quot;:&quot;&quot;},{&quot;family&quot;:&quot;Bossù&quot;,&quot;given&quot;:&quot;M&quot;,&quot;parse-names&quot;:false,&quot;dropping-particle&quot;:&quot;&quot;,&quot;non-dropping-particle&quot;:&quot;&quot;},{&quot;family&quot;:&quot;Arcangeli&quot;,&quot;given&quot;:&quot;A&quot;,&quot;parse-names&quot;:false,&quot;dropping-particle&quot;:&quot;&quot;,&quot;non-dropping-particle&quot;:&quot;&quot;},{&quot;family&quot;:&quot;Ercoli&quot;,&quot;given&quot;:&quot;L&quot;,&quot;parse-names&quot;:false,&quot;dropping-particle&quot;:&quot;&quot;,&quot;non-dropping-particle&quot;:&quot;&quot;},{&quot;family&quot;:&quot;Polimeni&quot;,&quot;given&quot;:&quot;A&quot;,&quot;parse-names&quot;:false,&quot;dropping-particle&quot;:&quot;&quot;,&quot;non-dropping-particle&quot;:&quot;&quot;}],&quot;container-title&quot;:&quot;Eur. Rev. Med. Pharmacol. Sci&quot;,&quot;issued&quot;:{&quot;date-parts&quot;:[[2022]]},&quot;page&quot;:&quot;5460-5465&quot;,&quot;volume&quot;:&quot;26&quot;,&quot;container-title-short&quot;:&quot;&quot;},&quot;isTemporary&quot;:false}]},{&quot;citationID&quot;:&quot;MENDELEY_CITATION_4977a243-18a8-44b1-b5e5-9d837a37661c&quot;,&quot;properties&quot;:{&quot;noteIndex&quot;:0},&quot;isEdited&quot;:false,&quot;manualOverride&quot;:{&quot;isManuallyOverridden&quot;:false,&quot;citeprocText&quot;:&quot;(Palaia et al., 2022)&quot;,&quot;manualOverrideText&quot;:&quot;&quot;},&quot;citationTag&quot;:&quot;MENDELEY_CITATION_v3_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&quot;,&quot;citationItems&quot;:[{&quot;id&quot;:&quot;b3f9bde3-97e5-364f-a861-a001bd1c6489&quot;,&quot;itemData&quot;:{&quot;type&quot;:&quot;article-journal&quot;,&quot;id&quot;:&quot;b3f9bde3-97e5-364f-a861-a001bd1c6489&quot;,&quot;title&quot;:&quot;Evaluation of dental demands and needs of people experiencing homelessness in the city of Rome, Italy&quot;,&quot;author&quot;:[{&quot;family&quot;:&quot;Palaia&quot;,&quot;given&quot;:&quot;G&quot;,&quot;parse-names&quot;:false,&quot;dropping-particle&quot;:&quot;&quot;,&quot;non-dropping-particle&quot;:&quot;&quot;},{&quot;family&quot;:&quot;Semprini&quot;,&quot;given&quot;:&quot;F&quot;,&quot;parse-names&quot;:false,&quot;dropping-particle&quot;:&quot;&quot;,&quot;non-dropping-particle&quot;:&quot;&quot;},{&quot;family&quot;:&quot;De-Giorgio&quot;,&quot;given&quot;:&quot;F&quot;,&quot;parse-names&quot;:false,&quot;dropping-particle&quot;:&quot;&quot;,&quot;non-dropping-particle&quot;:&quot;&quot;},{&quot;family&quot;:&quot;Ralli&quot;,&quot;given&quot;:&quot;M&quot;,&quot;parse-names&quot;:false,&quot;dropping-particle&quot;:&quot;&quot;,&quot;non-dropping-particle&quot;:&quot;&quot;},{&quot;family&quot;:&quot;Bossù&quot;,&quot;given&quot;:&quot;M&quot;,&quot;parse-names&quot;:false,&quot;dropping-particle&quot;:&quot;&quot;,&quot;non-dropping-particle&quot;:&quot;&quot;},{&quot;family&quot;:&quot;Arcangeli&quot;,&quot;given&quot;:&quot;A&quot;,&quot;parse-names&quot;:false,&quot;dropping-particle&quot;:&quot;&quot;,&quot;non-dropping-particle&quot;:&quot;&quot;},{&quot;family&quot;:&quot;Ercoli&quot;,&quot;given&quot;:&quot;L&quot;,&quot;parse-names&quot;:false,&quot;dropping-particle&quot;:&quot;&quot;,&quot;non-dropping-particle&quot;:&quot;&quot;},{&quot;family&quot;:&quot;Polimeni&quot;,&quot;given&quot;:&quot;A&quot;,&quot;parse-names&quot;:false,&quot;dropping-particle&quot;:&quot;&quot;,&quot;non-dropping-particle&quot;:&quot;&quot;}],&quot;container-title&quot;:&quot;Eur. Rev. Med. Pharmacol. Sci&quot;,&quot;issued&quot;:{&quot;date-parts&quot;:[[2022]]},&quot;page&quot;:&quot;5460-5465&quot;,&quot;volume&quot;:&quot;26&quot;,&quot;container-title-short&quot;:&quot;&quot;},&quot;isTemporary&quot;:false}]},{&quot;citationID&quot;:&quot;MENDELEY_CITATION_e47172fe-226b-40ba-b772-a87a3f50b346&quot;,&quot;properties&quot;:{&quot;noteIndex&quot;:0},&quot;isEdited&quot;:false,&quot;manualOverride&quot;:{&quot;citeprocText&quot;:&quot;(Kotler &amp;#38; Keller, 2009)&quot;,&quot;isManuallyOverridden&quot;:false,&quot;manualOverrideText&quot;:&quot;&quot;},&quot;citationTag&quot;:&quot;MENDELEY_CITATION_v3_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&quot;,&quot;citationItems&quot;:[{&quot;id&quot;:&quot;e831f606-308f-5703-8592-b92cd416d57d&quot;,&quot;itemData&quot;:{&quot;author&quot;:[{&quot;dropping-particle&quot;:&quot;&quot;,&quot;family&quot;:&quot;Kotler&quot;,&quot;given&quot;:&quot;Philip&quot;,&quot;non-dropping-particle&quot;:&quot;&quot;,&quot;parse-names&quot;:false,&quot;suffix&quot;:&quot;&quot;},{&quot;dropping-particle&quot;:&quot;&quot;,&quot;family&quot;:&quot;Keller&quot;,&quot;given&quot;:&quot;Kevin Lane&quot;,&quot;non-dropping-particle&quot;:&quot;&quot;,&quot;parse-names&quot;:false,&quot;suffix&quot;:&quot;&quot;}],&quot;edition&quot;:&quot;13&quot;,&quot;id&quot;:&quot;e831f606-308f-5703-8592-b92cd416d57d&quot;,&quot;issued&quot;:{&quot;date-parts&quot;:[[&quot;2009&quot;]]},&quot;publisher&quot;:&quot;Erlangga&quot;,&quot;publisher-place&quot;:&quot;Jakarta&quot;,&quot;title&quot;:&quot;Manajemen Pemasaran Edisi 13 Jilid 1&quot;,&quot;type&quot;:&quot;book&quot;,&quot;container-title-short&quot;:&quot;&quot;},&quot;uris&quot;:[&quot;http://www.mendeley.com/documents/?uuid=d16f274a-4fe8-47e8-9e78-8982f4f62ceb&quot;],&quot;isTemporary&quot;:false,&quot;legacyDesktopId&quot;:&quot;d16f274a-4fe8-47e8-9e78-8982f4f62ceb&quot;}]},{&quot;citationID&quot;:&quot;MENDELEY_CITATION_ac33d013-22b1-4ef4-8c2e-a04e010cbb6d&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YWMzM2QwMTMtMjJiMS00ZWY0LThjMmUtYTA0ZTAxMGNiYjZk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bce13d26-9696-4056-b07d-4d0d8dd2a16d&quot;,&quot;properties&quot;:{&quot;noteIndex&quot;:0},&quot;isEdited&quot;:false,&quot;manualOverride&quot;:{&quot;citeprocText&quot;:&quot;(Rahman P et al., 2016)&quot;,&quot;isManuallyOverridden&quot;:false,&quot;manualOverrideText&quot;:&quot;&quot;},&quot;citationTag&quot;:&quot;MENDELEY_CITATION_v3_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&quot;,&quot;citationItems&quot;:[{&quot;id&quot;:&quot;079a3b37-cd7b-5aa3-b002-20febadffd2c&quot;,&quot;itemData&quot;:{&quot;ISBN&quot;:&quot;9788578110796&quot;,&quot;ISSN&quot;:&quot;1098-6596&quot;,&quot;PMID&quot;:&quot;25246403&quot;,&quot;abstract&quot;:&quot;Islamic boarding school has a classic problem that students health problems and problems of the disease. A disease that is often suffered by the students at the boarding school, among others, scabies and diarrhea. Poor quality of life of students in boarding school due to students having a simple behavior and lack of facilities in the boarding school, especially health care facilities. This is why the students are less concerned about finding treatment when they feel sick. The purpose of this study was to analyze factors associated with health seeking behavior on students at islamic boarding schools Al Bisyri Tinjomoyo Semarang. This research used analytic survey with cross sectional study. The population of all students of both men and women living in the islamic boarding school Al Bisyri are 73 students and the number of samples taken as many as 73 students using total population method. This study using univariate, bivariate with chi square test and multivariate analysis. The results showed that students who behave good health seeking behavior by 58.9%. Students are early teens (47,9%), female (58,9%), junior high school (80,8%), came from outside the city of Semarang (86,3%) and have lived in the islamic boarding school for 1-3 years (71,2%). Chi- square test results showed that the variables associated with health seeking behavior: access to health care (p-value = 0.032), the perception of pain (p-value = 0.013) and the need for health care (p-value = 0.007). Multivariate analysis showed that students who need health care the larger 4 to 5 times to commit health seeking behavior better than students who do not need health care. From this research, it needs the support of kiai, ustadz and administrator boarding against health seeking behavior students in the form of directives given to the students as a lecture or when students learn in order to change the mindset of students against health seeking behavior. Keyword&quot;,&quot;author&quot;:[{&quot;dropping-particle&quot;:&quot;&quot;,&quot;family&quot;:&quot;Rahman P&quot;,&quot;given&quot;:&quot;Adi Nur&quot;,&quot;non-dropping-particle&quot;:&quot;&quot;,&quot;parse-names&quot;:false,&quot;suffix&quot;:&quot;&quot;},{&quot;dropping-particle&quot;:&quot;&quot;,&quot;family&quot;:&quot;Prabamurti&quot;,&quot;given&quot;:&quot;Priyadi Nugraha&quot;,&quot;non-dropping-particle&quot;:&quot;&quot;,&quot;parse-names&quot;:false,&quot;suffix&quot;:&quot;&quot;},{&quot;dropping-particle&quot;:&quot;&quot;,&quot;family&quot;:&quot;Riyanti&quot;,&quot;given&quot;:&quot;Emmy&quot;,&quot;non-dropping-particle&quot;:&quot;&quot;,&quot;parse-names&quot;:false,&quot;suffix&quot;:&quot;&quot;}],&quot;container-title&quot;:&quot;JURNAL KESEHATAN MASYARAKAT (e-Journal)&quot;,&quot;id&quot;:&quot;079a3b37-cd7b-5aa3-b002-20febadffd2c&quot;,&quot;issue&quot;:&quot;5&quot;,&quot;issued&quot;:{&quot;date-parts&quot;:[[&quot;2016&quot;]]},&quot;page&quot;:&quot;246-258&quot;,&quot;title&quot;:&quot;Faktor-Faktor yang Berhubungan dengan Perilaku Pencarian Pelayanan Kesehatan (Health Seeking Behavior) pada Santri di Pondok Pesantren Al Bisyri Tinjomoyo Semarang Adi&quot;,&quot;type&quot;:&quot;article-journal&quot;,&quot;volume&quot;:&quot;4&quot;,&quot;container-title-short&quot;:&quot;&quot;},&quot;uris&quot;:[&quot;http://www.mendeley.com/documents/?uuid=e7c83a18-485a-46df-88c4-acd2505aeebf&quot;],&quot;isTemporary&quot;:false,&quot;legacyDesktopId&quot;:&quot;e7c83a18-485a-46df-88c4-acd2505aeebf&quot;}]},{&quot;citationID&quot;:&quot;MENDELEY_CITATION_82285bff-2ccc-436d-8c66-f5a7a9955c9e&quot;,&quot;properties&quot;:{&quot;noteIndex&quot;:0},&quot;isEdited&quot;:false,&quot;manualOverride&quot;:{&quot;isManuallyOverridden&quot;:false,&quot;citeprocText&quot;:&quot;(Oliveira &amp;#38; Zanatta, 2020)&quot;,&quot;manualOverrideText&quot;:&quot;&quot;},&quot;citationTag&quot;:&quot;MENDELEY_CITATION_v3_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&quot;,&quot;citationItems&quot;:[{&quot;id&quot;:&quot;98bb730b-cbea-3e46-b90e-29925220d7c4&quot;,&quot;itemData&quot;:{&quot;type&quot;:&quot;article-journal&quot;,&quot;id&quot;:&quot;98bb730b-cbea-3e46-b90e-29925220d7c4&quot;,&quot;title&quot;:&quot;Self-reported dental treatment needs during the COVID-19 outbreak in Brazil: an infodemiological study&quot;,&quot;author&quot;:[{&quot;family&quot;:&quot;Oliveira&quot;,&quot;given&quot;:&quot;Leandro Machado&quot;,&quot;parse-names&quot;:false,&quot;dropping-particle&quot;:&quot;&quot;,&quot;non-dropping-particle&quot;:&quot;&quot;},{&quot;family&quot;:&quot;Zanatta&quot;,&quot;given&quot;:&quot;Fabricio Batistin&quot;,&quot;parse-names&quot;:false,&quot;dropping-particle&quot;:&quot;&quot;,&quot;non-dropping-particle&quot;:&quot;&quot;}],&quot;container-title&quot;:&quot;Brazilian Oral Research&quot;,&quot;container-title-short&quot;:&quot;Braz Oral Res&quot;,&quot;ISSN&quot;:&quot;1806-8324&quot;,&quot;issued&quot;:{&quot;date-parts&quot;:[[2020]]},&quot;publisher&quot;:&quot;SciELO Brasil&quot;,&quot;volume&quot;:&quot;34&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9EE10-0911-4883-9D83-41EDBC79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15</Pages>
  <Words>4841</Words>
  <Characters>27600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32377</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Widya Widya</cp:lastModifiedBy>
  <cp:revision>24</cp:revision>
  <cp:lastPrinted>2019-02-05T17:01:00Z</cp:lastPrinted>
  <dcterms:created xsi:type="dcterms:W3CDTF">2023-03-06T03:30:00Z</dcterms:created>
  <dcterms:modified xsi:type="dcterms:W3CDTF">2023-05-10T08:39:00Z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https://csl.mendeley.com/styles/475823531/apa</vt:lpwstr>
  </property>
  <property fmtid="{D5CDD505-2E9C-101B-9397-08002B2CF9AE}" pid="5" name="Mendeley Recent Style Name 1_1">
    <vt:lpwstr>American Psychological Association 6th edition - Mincho Slavov</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11th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