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8A8F" w14:textId="77777777" w:rsidR="00660541" w:rsidRPr="00191413" w:rsidRDefault="00660541" w:rsidP="00191413">
      <w:pPr>
        <w:spacing w:after="0" w:line="360" w:lineRule="auto"/>
        <w:ind w:right="-188"/>
        <w:jc w:val="center"/>
        <w:rPr>
          <w:rFonts w:ascii="Times New Roman" w:eastAsia="Times New Roman" w:hAnsi="Times New Roman"/>
          <w:b/>
          <w:color w:val="000000"/>
          <w:sz w:val="28"/>
          <w:szCs w:val="28"/>
          <w:lang w:val="ms"/>
        </w:rPr>
      </w:pPr>
    </w:p>
    <w:p w14:paraId="2E1C9147" w14:textId="568F49FF" w:rsidR="00660541" w:rsidRPr="00191413" w:rsidRDefault="00490975" w:rsidP="00191413">
      <w:pPr>
        <w:spacing w:after="0" w:line="360" w:lineRule="auto"/>
        <w:ind w:right="-188"/>
        <w:jc w:val="center"/>
        <w:rPr>
          <w:rFonts w:ascii="Times New Roman" w:eastAsia="Times New Roman" w:hAnsi="Times New Roman"/>
          <w:b/>
          <w:color w:val="000000"/>
          <w:sz w:val="28"/>
          <w:szCs w:val="28"/>
          <w:lang w:val="en-US"/>
        </w:rPr>
      </w:pPr>
      <w:r w:rsidRPr="00490975">
        <w:rPr>
          <w:rFonts w:ascii="Times New Roman" w:eastAsia="Times New Roman" w:hAnsi="Times New Roman"/>
          <w:b/>
          <w:color w:val="000000"/>
          <w:sz w:val="28"/>
          <w:szCs w:val="28"/>
          <w:lang w:val="ms"/>
        </w:rPr>
        <w:t xml:space="preserve">Relationship Of Knowledge About Cervical Cancer And PAP SMEAR With Early Detection Behavior of </w:t>
      </w:r>
      <w:r w:rsidRPr="00490975">
        <w:rPr>
          <w:rFonts w:ascii="Times New Roman" w:eastAsia="Times New Roman" w:hAnsi="Times New Roman"/>
          <w:b/>
          <w:color w:val="000000"/>
          <w:sz w:val="28"/>
          <w:szCs w:val="28"/>
          <w:lang w:val="ms"/>
        </w:rPr>
        <w:t>PAP SMEAR</w:t>
      </w:r>
    </w:p>
    <w:p w14:paraId="66ED7A98" w14:textId="77777777" w:rsidR="00CC7877" w:rsidRPr="00191413" w:rsidRDefault="00CC7877" w:rsidP="00191413">
      <w:pPr>
        <w:spacing w:after="0" w:line="360" w:lineRule="auto"/>
        <w:ind w:right="-188"/>
        <w:jc w:val="center"/>
        <w:rPr>
          <w:rFonts w:ascii="Times New Roman" w:hAnsi="Times New Roman"/>
        </w:rPr>
      </w:pPr>
    </w:p>
    <w:p w14:paraId="3F850B2F" w14:textId="5173B2BA" w:rsidR="00660541" w:rsidRPr="0035627C" w:rsidRDefault="00B07006" w:rsidP="00191413">
      <w:pPr>
        <w:spacing w:after="0" w:line="360" w:lineRule="auto"/>
        <w:ind w:right="-188"/>
        <w:jc w:val="center"/>
        <w:rPr>
          <w:rFonts w:ascii="Times New Roman" w:eastAsia="Times New Roman" w:hAnsi="Times New Roman"/>
          <w:color w:val="000000"/>
          <w:sz w:val="20"/>
          <w:szCs w:val="20"/>
          <w:vertAlign w:val="superscript"/>
          <w:lang w:val="ms"/>
        </w:rPr>
      </w:pPr>
      <w:r w:rsidRPr="00B07006">
        <w:rPr>
          <w:rFonts w:ascii="Times New Roman" w:eastAsia="Times New Roman" w:hAnsi="Times New Roman"/>
          <w:color w:val="000000"/>
          <w:sz w:val="20"/>
          <w:szCs w:val="20"/>
          <w:lang w:val="ms"/>
        </w:rPr>
        <w:t>Rahmi Syahputri</w:t>
      </w:r>
      <w:r w:rsidR="00660541" w:rsidRPr="00191413">
        <w:rPr>
          <w:rFonts w:ascii="Times New Roman" w:eastAsia="Times New Roman" w:hAnsi="Times New Roman"/>
          <w:color w:val="000000"/>
          <w:sz w:val="20"/>
          <w:szCs w:val="20"/>
          <w:vertAlign w:val="superscript"/>
          <w:lang w:val="ms"/>
        </w:rPr>
        <w:t>1</w:t>
      </w:r>
      <w:r>
        <w:rPr>
          <w:rFonts w:ascii="Times New Roman" w:eastAsia="Times New Roman" w:hAnsi="Times New Roman"/>
          <w:color w:val="000000"/>
          <w:sz w:val="20"/>
          <w:szCs w:val="20"/>
          <w:vertAlign w:val="superscript"/>
          <w:lang w:val="ms"/>
        </w:rPr>
        <w:t>*</w:t>
      </w:r>
      <w:r w:rsidR="00660541" w:rsidRPr="00191413">
        <w:rPr>
          <w:rFonts w:ascii="Times New Roman" w:eastAsia="Times New Roman" w:hAnsi="Times New Roman"/>
          <w:color w:val="000000"/>
          <w:sz w:val="20"/>
          <w:szCs w:val="20"/>
          <w:lang w:val="ms"/>
        </w:rPr>
        <w:t xml:space="preserve">, </w:t>
      </w:r>
      <w:r w:rsidRPr="00B07006">
        <w:rPr>
          <w:rFonts w:ascii="Times New Roman" w:eastAsia="Times New Roman" w:hAnsi="Times New Roman"/>
          <w:color w:val="000000"/>
          <w:sz w:val="20"/>
          <w:szCs w:val="20"/>
          <w:lang w:val="ms"/>
        </w:rPr>
        <w:t>Sony Sugiharto</w:t>
      </w:r>
      <w:r w:rsidR="00CF6CFC" w:rsidRPr="00191413">
        <w:rPr>
          <w:rFonts w:ascii="Times New Roman" w:eastAsia="Times New Roman" w:hAnsi="Times New Roman"/>
          <w:color w:val="000000"/>
          <w:sz w:val="20"/>
          <w:szCs w:val="20"/>
          <w:vertAlign w:val="superscript"/>
          <w:lang w:val="ms"/>
        </w:rPr>
        <w:t>2</w:t>
      </w:r>
    </w:p>
    <w:p w14:paraId="6E0AEE7A" w14:textId="77777777" w:rsidR="00660541" w:rsidRPr="00191413" w:rsidRDefault="00660541" w:rsidP="00191413">
      <w:pPr>
        <w:widowControl w:val="0"/>
        <w:autoSpaceDE w:val="0"/>
        <w:autoSpaceDN w:val="0"/>
        <w:adjustRightInd w:val="0"/>
        <w:spacing w:after="0" w:line="360" w:lineRule="auto"/>
        <w:ind w:right="-188"/>
        <w:jc w:val="center"/>
        <w:rPr>
          <w:rFonts w:ascii="Times New Roman" w:hAnsi="Times New Roman"/>
          <w:sz w:val="20"/>
          <w:lang w:val="en-US"/>
        </w:rPr>
      </w:pPr>
    </w:p>
    <w:p w14:paraId="4723029D" w14:textId="7A432F9B" w:rsidR="0040520B" w:rsidRDefault="00660541" w:rsidP="0035627C">
      <w:pPr>
        <w:widowControl w:val="0"/>
        <w:autoSpaceDE w:val="0"/>
        <w:autoSpaceDN w:val="0"/>
        <w:adjustRightInd w:val="0"/>
        <w:spacing w:after="0" w:line="360" w:lineRule="auto"/>
        <w:ind w:right="-188"/>
        <w:jc w:val="center"/>
        <w:rPr>
          <w:rFonts w:ascii="Times New Roman" w:hAnsi="Times New Roman"/>
          <w:sz w:val="20"/>
          <w:lang w:val="ms"/>
        </w:rPr>
      </w:pPr>
      <w:r w:rsidRPr="00191413">
        <w:rPr>
          <w:rFonts w:ascii="Times New Roman" w:hAnsi="Times New Roman"/>
          <w:sz w:val="20"/>
          <w:vertAlign w:val="superscript"/>
          <w:lang w:val="ms"/>
        </w:rPr>
        <w:t>1</w:t>
      </w:r>
      <w:r w:rsidR="00B07006">
        <w:rPr>
          <w:rFonts w:ascii="Times New Roman" w:hAnsi="Times New Roman"/>
          <w:sz w:val="20"/>
          <w:vertAlign w:val="superscript"/>
          <w:lang w:val="ms"/>
        </w:rPr>
        <w:t xml:space="preserve"> </w:t>
      </w:r>
      <w:r w:rsidR="00B07006" w:rsidRPr="00B07006">
        <w:rPr>
          <w:rFonts w:ascii="Times New Roman" w:hAnsi="Times New Roman"/>
          <w:sz w:val="20"/>
          <w:lang w:val="ms"/>
        </w:rPr>
        <w:t>Fakultas Kedokteran, Universitas Tarumanagara Jakarta</w:t>
      </w:r>
    </w:p>
    <w:p w14:paraId="7FA676DD" w14:textId="085B21DB" w:rsidR="00B07006" w:rsidRPr="0035627C" w:rsidRDefault="00B07006" w:rsidP="0035627C">
      <w:pPr>
        <w:widowControl w:val="0"/>
        <w:autoSpaceDE w:val="0"/>
        <w:autoSpaceDN w:val="0"/>
        <w:adjustRightInd w:val="0"/>
        <w:spacing w:after="0" w:line="360" w:lineRule="auto"/>
        <w:ind w:right="-188"/>
        <w:jc w:val="center"/>
        <w:rPr>
          <w:rFonts w:ascii="Times New Roman" w:hAnsi="Times New Roman"/>
          <w:sz w:val="20"/>
          <w:lang w:val="ms"/>
        </w:rPr>
      </w:pPr>
      <w:r>
        <w:rPr>
          <w:rFonts w:ascii="Times New Roman" w:hAnsi="Times New Roman"/>
          <w:sz w:val="20"/>
          <w:vertAlign w:val="superscript"/>
          <w:lang w:val="ms"/>
        </w:rPr>
        <w:t>2</w:t>
      </w:r>
      <w:r w:rsidRPr="00B07006">
        <w:rPr>
          <w:rFonts w:ascii="Times New Roman" w:hAnsi="Times New Roman"/>
          <w:sz w:val="20"/>
          <w:lang w:val="ms"/>
        </w:rPr>
        <w:t>Bagian Patologi Anatomi Fakultas Kedokteran, Universitas Tarumanagara Jakarta</w:t>
      </w:r>
    </w:p>
    <w:p w14:paraId="737BF6A5" w14:textId="031B10FE" w:rsidR="00660541" w:rsidRPr="00191413" w:rsidRDefault="00660541" w:rsidP="00A2299C">
      <w:pPr>
        <w:widowControl w:val="0"/>
        <w:tabs>
          <w:tab w:val="left" w:pos="3828"/>
        </w:tabs>
        <w:autoSpaceDE w:val="0"/>
        <w:autoSpaceDN w:val="0"/>
        <w:adjustRightInd w:val="0"/>
        <w:spacing w:after="0" w:line="360" w:lineRule="auto"/>
        <w:ind w:right="-188"/>
        <w:jc w:val="center"/>
        <w:rPr>
          <w:rFonts w:ascii="Times New Roman" w:eastAsia="Times New Roman" w:hAnsi="Times New Roman"/>
          <w:sz w:val="20"/>
          <w:szCs w:val="20"/>
          <w:lang w:val="en-US"/>
        </w:rPr>
      </w:pPr>
      <w:r w:rsidRPr="00191413">
        <w:rPr>
          <w:rFonts w:ascii="Times New Roman" w:eastAsia="Times New Roman" w:hAnsi="Times New Roman"/>
          <w:sz w:val="20"/>
          <w:szCs w:val="20"/>
        </w:rPr>
        <w:t xml:space="preserve">Email corespondensi : </w:t>
      </w:r>
      <w:r w:rsidR="00B07006" w:rsidRPr="00B07006">
        <w:rPr>
          <w:rFonts w:ascii="Times New Roman" w:eastAsia="Times New Roman" w:hAnsi="Times New Roman"/>
          <w:sz w:val="20"/>
          <w:szCs w:val="20"/>
          <w:lang w:val="ms"/>
        </w:rPr>
        <w:t>rahmi.405180066@stu.untar.ac.id</w:t>
      </w:r>
    </w:p>
    <w:p w14:paraId="75B2173E" w14:textId="77777777" w:rsidR="00D63DEF" w:rsidRPr="00191413" w:rsidRDefault="00D63DEF" w:rsidP="00191413">
      <w:pPr>
        <w:widowControl w:val="0"/>
        <w:autoSpaceDE w:val="0"/>
        <w:autoSpaceDN w:val="0"/>
        <w:adjustRightInd w:val="0"/>
        <w:spacing w:after="0" w:line="360" w:lineRule="auto"/>
        <w:ind w:right="-188"/>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191413" w14:paraId="559CDB58" w14:textId="77777777" w:rsidTr="001724B2">
        <w:tc>
          <w:tcPr>
            <w:tcW w:w="1242" w:type="dxa"/>
            <w:shd w:val="clear" w:color="auto" w:fill="auto"/>
          </w:tcPr>
          <w:p w14:paraId="4C3296BD" w14:textId="77777777" w:rsidR="0094595C" w:rsidRPr="00191413" w:rsidRDefault="0094595C" w:rsidP="00191413">
            <w:pPr>
              <w:spacing w:after="0" w:line="360" w:lineRule="auto"/>
              <w:ind w:right="-188"/>
              <w:jc w:val="center"/>
              <w:rPr>
                <w:rFonts w:ascii="Times New Roman" w:eastAsia="SimSun" w:hAnsi="Times New Roman"/>
                <w:b/>
                <w:sz w:val="18"/>
                <w:szCs w:val="28"/>
                <w:lang w:val="en-ID"/>
              </w:rPr>
            </w:pPr>
          </w:p>
          <w:p w14:paraId="4BCDBC2F" w14:textId="77777777" w:rsidR="00660541" w:rsidRPr="00191413" w:rsidRDefault="00660541" w:rsidP="00191413">
            <w:pPr>
              <w:spacing w:after="0" w:line="360" w:lineRule="auto"/>
              <w:ind w:right="-188"/>
              <w:jc w:val="center"/>
              <w:rPr>
                <w:rFonts w:ascii="Times New Roman" w:eastAsia="SimSun" w:hAnsi="Times New Roman"/>
                <w:b/>
                <w:sz w:val="18"/>
                <w:szCs w:val="28"/>
                <w:lang w:val="en-ID"/>
              </w:rPr>
            </w:pPr>
            <w:r w:rsidRPr="00191413">
              <w:rPr>
                <w:rFonts w:ascii="Times New Roman" w:eastAsia="SimSun" w:hAnsi="Times New Roman"/>
                <w:b/>
                <w:sz w:val="18"/>
                <w:szCs w:val="28"/>
                <w:lang w:val="en-ID"/>
              </w:rPr>
              <w:t>Track Record Article</w:t>
            </w:r>
          </w:p>
          <w:p w14:paraId="2EB923A7" w14:textId="77777777" w:rsidR="00660541" w:rsidRPr="00191413" w:rsidRDefault="00660541" w:rsidP="00191413">
            <w:pPr>
              <w:spacing w:after="0" w:line="360" w:lineRule="auto"/>
              <w:ind w:right="-188"/>
              <w:rPr>
                <w:rFonts w:ascii="Times New Roman" w:hAnsi="Times New Roman"/>
                <w:sz w:val="12"/>
                <w:lang w:val="en-US"/>
              </w:rPr>
            </w:pPr>
          </w:p>
          <w:p w14:paraId="0F998993" w14:textId="77777777" w:rsidR="00660541" w:rsidRPr="00191413" w:rsidRDefault="00660541" w:rsidP="00191413">
            <w:pPr>
              <w:spacing w:after="0" w:line="360" w:lineRule="auto"/>
              <w:ind w:right="-188"/>
              <w:rPr>
                <w:rFonts w:ascii="Times New Roman" w:hAnsi="Times New Roman"/>
                <w:sz w:val="12"/>
                <w:lang w:val="en-US"/>
              </w:rPr>
            </w:pPr>
            <w:r w:rsidRPr="00191413">
              <w:rPr>
                <w:rFonts w:ascii="Times New Roman" w:hAnsi="Times New Roman"/>
                <w:sz w:val="12"/>
              </w:rPr>
              <w:t>Accepted:</w:t>
            </w:r>
            <w:r w:rsidR="0052371E" w:rsidRPr="00191413">
              <w:rPr>
                <w:rFonts w:ascii="Times New Roman" w:hAnsi="Times New Roman"/>
                <w:sz w:val="12"/>
                <w:lang w:val="en-US"/>
              </w:rPr>
              <w:t xml:space="preserve"> </w:t>
            </w:r>
          </w:p>
          <w:p w14:paraId="103F7FF5" w14:textId="77777777" w:rsidR="0052371E" w:rsidRPr="00191413" w:rsidRDefault="0052371E" w:rsidP="00191413">
            <w:pPr>
              <w:spacing w:after="0" w:line="360" w:lineRule="auto"/>
              <w:ind w:right="-188"/>
              <w:rPr>
                <w:rFonts w:ascii="Times New Roman" w:hAnsi="Times New Roman"/>
                <w:sz w:val="12"/>
                <w:lang w:val="en-US"/>
              </w:rPr>
            </w:pPr>
          </w:p>
          <w:p w14:paraId="6F1C8C47" w14:textId="77777777" w:rsidR="00660541" w:rsidRPr="00191413" w:rsidRDefault="00660541" w:rsidP="00191413">
            <w:pPr>
              <w:spacing w:after="0" w:line="360" w:lineRule="auto"/>
              <w:ind w:right="-188"/>
              <w:rPr>
                <w:rFonts w:ascii="Times New Roman" w:eastAsia="SimSun" w:hAnsi="Times New Roman"/>
                <w:sz w:val="12"/>
                <w:szCs w:val="24"/>
                <w:lang w:val="en-US"/>
              </w:rPr>
            </w:pPr>
            <w:r w:rsidRPr="00191413">
              <w:rPr>
                <w:rFonts w:ascii="Times New Roman" w:hAnsi="Times New Roman"/>
                <w:spacing w:val="-27"/>
                <w:sz w:val="12"/>
              </w:rPr>
              <w:t xml:space="preserve"> </w:t>
            </w:r>
            <w:r w:rsidRPr="00191413">
              <w:rPr>
                <w:rFonts w:ascii="Times New Roman" w:hAnsi="Times New Roman"/>
                <w:sz w:val="12"/>
              </w:rPr>
              <w:t>Published:</w:t>
            </w:r>
            <w:r w:rsidRPr="00191413">
              <w:rPr>
                <w:rFonts w:ascii="Times New Roman" w:eastAsia="SimSun" w:hAnsi="Times New Roman"/>
                <w:sz w:val="12"/>
                <w:szCs w:val="24"/>
                <w:lang w:val="en-ID"/>
              </w:rPr>
              <w:t xml:space="preserve"> </w:t>
            </w:r>
          </w:p>
          <w:p w14:paraId="353E7B6D" w14:textId="77777777" w:rsidR="0094595C" w:rsidRPr="00191413" w:rsidRDefault="0094595C" w:rsidP="00191413">
            <w:pPr>
              <w:spacing w:after="0" w:line="360" w:lineRule="auto"/>
              <w:ind w:right="-188"/>
              <w:rPr>
                <w:rFonts w:ascii="Times New Roman" w:eastAsia="Times New Roman" w:hAnsi="Times New Roman"/>
                <w:b/>
                <w:color w:val="000000"/>
                <w:sz w:val="28"/>
                <w:szCs w:val="28"/>
              </w:rPr>
            </w:pPr>
          </w:p>
        </w:tc>
        <w:tc>
          <w:tcPr>
            <w:tcW w:w="8080" w:type="dxa"/>
            <w:shd w:val="clear" w:color="auto" w:fill="auto"/>
          </w:tcPr>
          <w:p w14:paraId="3911D359" w14:textId="77777777" w:rsidR="00660541" w:rsidRPr="00191413" w:rsidRDefault="00660541"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p>
          <w:p w14:paraId="7BE5D37F"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r w:rsidRPr="00191413">
              <w:rPr>
                <w:rFonts w:ascii="Times New Roman" w:eastAsia="Times New Roman" w:hAnsi="Times New Roman"/>
                <w:b/>
                <w:bCs/>
                <w:spacing w:val="-1"/>
                <w:sz w:val="20"/>
                <w:szCs w:val="20"/>
              </w:rPr>
              <w:t>Abstract</w:t>
            </w:r>
          </w:p>
          <w:p w14:paraId="3AEFAAFE"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rPr>
            </w:pPr>
          </w:p>
          <w:p w14:paraId="19705566" w14:textId="486B39FD" w:rsidR="00660541" w:rsidRPr="00191413" w:rsidRDefault="00B07006" w:rsidP="00191413">
            <w:pPr>
              <w:spacing w:after="0" w:line="360" w:lineRule="auto"/>
              <w:ind w:right="-188"/>
              <w:jc w:val="both"/>
              <w:rPr>
                <w:rFonts w:ascii="Times New Roman" w:eastAsia="Times New Roman" w:hAnsi="Times New Roman"/>
                <w:color w:val="000000"/>
                <w:sz w:val="20"/>
                <w:szCs w:val="20"/>
                <w:lang w:val="en-US"/>
              </w:rPr>
            </w:pPr>
            <w:r w:rsidRPr="00B07006">
              <w:rPr>
                <w:rFonts w:ascii="Times New Roman" w:eastAsia="Times New Roman" w:hAnsi="Times New Roman"/>
                <w:color w:val="000000"/>
                <w:sz w:val="20"/>
                <w:szCs w:val="20"/>
                <w:lang w:val="ms"/>
              </w:rPr>
              <w:t>Cervical cancer is the fourth most common cancer among women in the world and the third leading cause of death in Indonesia. Based on Globocan data in 2018, cervical cancer ranks second based on the incidence with 32,469 cases and third based on the death rate with 18,279 cases in Indonesia. Cervical cancer is a disease that can be prevented and cured if detected and treated at an early precancerous stage. Cervical cancer is usually asymptomatic and the diagnosis is incidental, therefore screening is important. One of the most effective and common methods for detecting cervical cancer is Pap smear. This is because Pap smear is a simple, safe, and non-invasive examination with high diagnostic accuracy. Factors such as lack of knowledge about cervical cancer and screening, finance, shame and fear, culture, religion, facilities and availability of health workers prevent women from participating the screening program. The purpose of this study was to see the relationship between knowledge about cervical cancer and Pap smear with early detection behavior of Pap smear. The method used in this study is an analytical method with a cross-sectional design, then analyzed using Chi-Square statistical test. Questionnaires were used for data collection. From 153 respondents, 58,2% respondents have good knowledge and 72,5% respondents have not done Pap smear examination. There is no significant relationship between knowledge about cervical cancer and Pap smear with Pap smear early detection behavior (p-value = 0.093). The conclusion of this study is that there is no relationship between knowledge about cervical cancer and Pap smear with early detection behavior of Pap smear in Pancoran District, South Jakarta</w:t>
            </w:r>
            <w:r w:rsidR="00196BC3" w:rsidRPr="00191413">
              <w:rPr>
                <w:rFonts w:ascii="Times New Roman" w:eastAsia="Times New Roman" w:hAnsi="Times New Roman"/>
                <w:color w:val="000000"/>
                <w:sz w:val="20"/>
                <w:szCs w:val="20"/>
                <w:lang w:val="ms"/>
              </w:rPr>
              <w:t>.</w:t>
            </w:r>
          </w:p>
          <w:p w14:paraId="0588DE6F" w14:textId="77777777" w:rsidR="00660541" w:rsidRPr="00191413" w:rsidRDefault="00660541" w:rsidP="00191413">
            <w:pPr>
              <w:spacing w:after="0" w:line="360" w:lineRule="auto"/>
              <w:ind w:right="-188"/>
              <w:jc w:val="both"/>
              <w:rPr>
                <w:rFonts w:ascii="Times New Roman" w:eastAsia="Times New Roman" w:hAnsi="Times New Roman"/>
                <w:color w:val="000000"/>
                <w:sz w:val="20"/>
                <w:szCs w:val="20"/>
                <w:lang w:val="en-US"/>
              </w:rPr>
            </w:pPr>
          </w:p>
          <w:p w14:paraId="6EC9FA86" w14:textId="415965DD" w:rsidR="0094595C" w:rsidRPr="00191413" w:rsidRDefault="00D63DEF" w:rsidP="00191413">
            <w:pPr>
              <w:spacing w:after="0" w:line="360" w:lineRule="auto"/>
              <w:ind w:right="-188"/>
              <w:jc w:val="both"/>
              <w:rPr>
                <w:rFonts w:ascii="Times New Roman" w:eastAsia="Times New Roman" w:hAnsi="Times New Roman"/>
                <w:b/>
                <w:color w:val="000000"/>
                <w:sz w:val="20"/>
                <w:szCs w:val="20"/>
              </w:rPr>
            </w:pPr>
            <w:r w:rsidRPr="00191413">
              <w:rPr>
                <w:rFonts w:ascii="Times New Roman" w:eastAsia="Times New Roman" w:hAnsi="Times New Roman"/>
                <w:b/>
                <w:color w:val="000000"/>
                <w:sz w:val="20"/>
                <w:szCs w:val="20"/>
              </w:rPr>
              <w:t>Keyword</w:t>
            </w:r>
            <w:r w:rsidR="002B01F7">
              <w:rPr>
                <w:rFonts w:ascii="Times New Roman" w:eastAsia="Times New Roman" w:hAnsi="Times New Roman"/>
                <w:b/>
                <w:color w:val="000000"/>
                <w:sz w:val="20"/>
                <w:szCs w:val="20"/>
              </w:rPr>
              <w:t>s</w:t>
            </w:r>
            <w:r w:rsidRPr="00191413">
              <w:rPr>
                <w:rFonts w:ascii="Times New Roman" w:eastAsia="Times New Roman" w:hAnsi="Times New Roman"/>
                <w:b/>
                <w:color w:val="000000"/>
                <w:sz w:val="20"/>
                <w:szCs w:val="20"/>
              </w:rPr>
              <w:t>:</w:t>
            </w:r>
            <w:r w:rsidR="000709BF">
              <w:t xml:space="preserve"> </w:t>
            </w:r>
            <w:r w:rsidR="00B07006" w:rsidRPr="00B07006">
              <w:rPr>
                <w:rFonts w:ascii="Times New Roman" w:eastAsia="Times New Roman" w:hAnsi="Times New Roman"/>
                <w:b/>
                <w:bCs/>
                <w:color w:val="000000"/>
                <w:sz w:val="20"/>
                <w:szCs w:val="20"/>
                <w:lang w:val="ms"/>
              </w:rPr>
              <w:t>Knowlegde; Cervival cancer; Pap smear</w:t>
            </w:r>
            <w:r w:rsidR="00B07006">
              <w:rPr>
                <w:rFonts w:ascii="Times New Roman" w:eastAsia="Times New Roman" w:hAnsi="Times New Roman"/>
                <w:b/>
                <w:bCs/>
                <w:color w:val="000000"/>
                <w:sz w:val="20"/>
                <w:szCs w:val="20"/>
                <w:lang w:val="ms"/>
              </w:rPr>
              <w:t>.</w:t>
            </w:r>
          </w:p>
        </w:tc>
      </w:tr>
    </w:tbl>
    <w:p w14:paraId="7D9791C3" w14:textId="77777777" w:rsidR="0094595C" w:rsidRPr="00191413" w:rsidRDefault="0094595C" w:rsidP="00191413">
      <w:pPr>
        <w:spacing w:after="0" w:line="360" w:lineRule="auto"/>
        <w:ind w:right="-188"/>
        <w:contextualSpacing/>
        <w:jc w:val="both"/>
        <w:rPr>
          <w:rFonts w:ascii="Times New Roman" w:hAnsi="Times New Roman"/>
          <w:szCs w:val="24"/>
          <w:lang w:val="en-US"/>
        </w:rPr>
      </w:pPr>
    </w:p>
    <w:p w14:paraId="21E44429" w14:textId="4C2FFFF5" w:rsidR="00660541" w:rsidRPr="00191413" w:rsidRDefault="00660541" w:rsidP="00191413">
      <w:pPr>
        <w:pStyle w:val="Footer"/>
        <w:tabs>
          <w:tab w:val="clear" w:pos="4513"/>
          <w:tab w:val="clear" w:pos="9026"/>
        </w:tabs>
        <w:spacing w:after="200" w:line="360" w:lineRule="auto"/>
        <w:ind w:right="-188"/>
        <w:jc w:val="both"/>
        <w:rPr>
          <w:rFonts w:ascii="Times New Roman" w:hAnsi="Times New Roman"/>
          <w:b/>
          <w:color w:val="000000"/>
          <w:sz w:val="24"/>
          <w:szCs w:val="24"/>
          <w:lang w:val="en-US"/>
        </w:rPr>
      </w:pPr>
      <w:r w:rsidRPr="00191413">
        <w:rPr>
          <w:rFonts w:ascii="Times New Roman" w:hAnsi="Times New Roman"/>
          <w:b/>
          <w:color w:val="000000"/>
          <w:sz w:val="24"/>
          <w:szCs w:val="24"/>
        </w:rPr>
        <w:t>INTRODUCTION</w:t>
      </w:r>
      <w:r w:rsidR="001E5E8D" w:rsidRPr="00191413">
        <w:rPr>
          <w:rFonts w:ascii="Times New Roman" w:hAnsi="Times New Roman"/>
          <w:b/>
          <w:color w:val="000000"/>
          <w:sz w:val="24"/>
          <w:szCs w:val="24"/>
          <w:lang w:val="en-US"/>
        </w:rPr>
        <w:t xml:space="preserve"> </w:t>
      </w:r>
      <w:bookmarkStart w:id="0" w:name="_Hlk126665048"/>
    </w:p>
    <w:bookmarkEnd w:id="0"/>
    <w:p w14:paraId="6E5B9D4A" w14:textId="3B874EC5" w:rsidR="00B07006" w:rsidRPr="00B07006" w:rsidRDefault="00B07006" w:rsidP="00B07006">
      <w:pPr>
        <w:pStyle w:val="Default"/>
        <w:spacing w:line="360" w:lineRule="auto"/>
        <w:ind w:right="-188" w:firstLine="720"/>
        <w:jc w:val="both"/>
        <w:rPr>
          <w:rFonts w:ascii="Times New Roman" w:hAnsi="Times New Roman"/>
          <w:lang w:val="en"/>
        </w:rPr>
      </w:pPr>
      <w:r w:rsidRPr="00B07006">
        <w:rPr>
          <w:rFonts w:ascii="Times New Roman" w:hAnsi="Times New Roman"/>
          <w:lang w:val="en"/>
        </w:rPr>
        <w:t xml:space="preserve">Cervical cancer is a malignancy of the cervix that is mostly caused by human papillomavirus (HPV) infection. Cervical cancer is a disease that can be prevented and cured if </w:t>
      </w:r>
      <w:r w:rsidRPr="00B07006">
        <w:rPr>
          <w:rFonts w:ascii="Times New Roman" w:hAnsi="Times New Roman"/>
          <w:lang w:val="en"/>
        </w:rPr>
        <w:lastRenderedPageBreak/>
        <w:t xml:space="preserve">detected and treated in the early / precancerous stages. Medical science has provided effective evidence-based interventions for the prevention, early detection and treatment of cervical cancer </w:t>
      </w:r>
      <w:r w:rsidR="006A5DE5">
        <w:rPr>
          <w:rFonts w:ascii="Times New Roman" w:hAnsi="Times New Roman"/>
          <w:lang w:val="en"/>
        </w:rPr>
        <w:fldChar w:fldCharType="begin" w:fldLock="1"/>
      </w:r>
      <w:r w:rsidR="006A5DE5">
        <w:rPr>
          <w:rFonts w:ascii="Times New Roman" w:hAnsi="Times New Roman"/>
          <w:lang w:val="en"/>
        </w:rPr>
        <w:instrText>ADDIN CSL_CITATION {"citationItems":[{"id":"ITEM-1","itemData":{"ISSN":"2311-3006","author":[{"dropping-particle":"","family":"Okunowo","given":"Adeyemi A","non-dropping-particle":"","parse-names":false,"suffix":""},{"dropping-particle":"","family":"Daramola","given":"Ebunoluwa S","non-dropping-particle":"","parse-names":false,"suffix":""},{"dropping-particle":"","family":"Soibi-Harry","given":"Adaiah P","non-dropping-particle":"","parse-names":false,"suffix":""},{"dropping-particle":"","family":"Ezenwankwo","given":"Francis C","non-dropping-particle":"","parse-names":false,"suffix":""},{"dropping-particle":"","family":"Kuku","given":"Jubril O","non-dropping-particle":"","parse-names":false,"suffix":""},{"dropping-particle":"","family":"Okunade","given":"Kehinde S","non-dropping-particle":"","parse-names":false,"suffix":""},{"dropping-particle":"","family":"Anorlu","given":"Rose I","non-dropping-particle":"","parse-names":false,"suffix":""}],"container-title":"Journal of cancer Research and Practice","id":"ITEM-1","issue":"3","issued":{"date-parts":[["2018"]]},"page":"105-111","publisher":"Elsevier","title":"Women's knowledge of cervical cancer and uptake of Pap smear testing and the factors influencing it in a Nigerian tertiary hospital","type":"article-journal","volume":"5"},"uris":["http://www.mendeley.com/documents/?uuid=e8cb22db-17ed-411c-a8ca-70bd015e55d4"]}],"mendeley":{"formattedCitation":"(Okunowo et al., 2018)","plainTextFormattedCitation":"(Okunowo et al., 2018)","previouslyFormattedCitation":"(Okunowo et al., 2018)"},"properties":{"noteIndex":0},"schema":"https://github.com/citation-style-language/schema/raw/master/csl-citation.json"}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(Okunowo et al., 2018)</w:t>
      </w:r>
      <w:r w:rsidR="006A5DE5">
        <w:rPr>
          <w:rFonts w:ascii="Times New Roman" w:hAnsi="Times New Roman"/>
          <w:lang w:val="en"/>
        </w:rPr>
        <w:fldChar w:fldCharType="end"/>
      </w:r>
      <w:r w:rsidRPr="00B07006">
        <w:rPr>
          <w:rFonts w:ascii="Times New Roman" w:hAnsi="Times New Roman"/>
          <w:lang w:val="en"/>
        </w:rPr>
        <w:t xml:space="preserve">. But in fact, cervical cancer is the fourth most common cancer among women in the world </w:t>
      </w:r>
      <w:r w:rsidR="006A5DE5">
        <w:rPr>
          <w:rFonts w:ascii="Times New Roman" w:hAnsi="Times New Roman"/>
          <w:lang w:val="en"/>
        </w:rPr>
        <w:fldChar w:fldCharType="begin" w:fldLock="1"/>
      </w:r>
      <w:r w:rsidR="006A5DE5">
        <w:rPr>
          <w:rFonts w:ascii="Times New Roman" w:hAnsi="Times New Roman"/>
          <w:lang w:val="en"/>
        </w:rPr>
        <w:instrText>ADDIN CSL_CITATION {"citationItems":[{"id":"ITEM-1","itemData":{"ISSN":"0147-0272","author":[{"dropping-particle":"","family":"Vu","given":"Mailinh","non-dropping-particle":"","parse-names":false,"suffix":""},{"dropping-particle":"","family":"Yu","given":"Jim","non-dropping-particle":"","parse-names":false,"suffix":""},{"dropping-particle":"","family":"Awolude","given":"Olutosin A","non-dropping-particle":"","parse-names":false,"suffix":""},{"dropping-particle":"","family":"Chuang","given":"Linus","non-dropping-particle":"","parse-names":false,"suffix":""}],"container-title":"Current problems in cancer","id":"ITEM-1","issue":"5","issued":{"date-parts":[["2018"]]},"page":"457-465","publisher":"Elsevier","title":"Cervical cancer worldwide","type":"article-journal","volume":"42"},"uris":["http://www.mendeley.com/documents/?uuid=50aa7d11-8b7c-4420-bbe4-c06608eaf3d8"]}],"mendeley":{"formattedCitation":"(Vu et al., 2018)","plainTextFormattedCitation":"(Vu et al., 2018)","previouslyFormattedCitation":"(Vu et al., 2018)"},"properties":{"noteIndex":0},"schema":"https://github.com/citation-style-language/schema/raw/master/csl-citation.json"}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(Vu et al., 2018)</w:t>
      </w:r>
      <w:r w:rsidR="006A5DE5">
        <w:rPr>
          <w:rFonts w:ascii="Times New Roman" w:hAnsi="Times New Roman"/>
          <w:lang w:val="en"/>
        </w:rPr>
        <w:fldChar w:fldCharType="end"/>
      </w:r>
      <w:r w:rsidRPr="00B07006">
        <w:rPr>
          <w:rFonts w:ascii="Times New Roman" w:hAnsi="Times New Roman"/>
          <w:lang w:val="en"/>
        </w:rPr>
        <w:t xml:space="preserve">. The World Health Organization (WHO) explained that in 2018, an estimated 570,000 women were diagnosed with cervical cancer in the world and caused about 311,000 women to die </w:t>
      </w:r>
      <w:r w:rsidR="006A5DE5">
        <w:rPr>
          <w:rFonts w:ascii="Times New Roman" w:hAnsi="Times New Roman"/>
          <w:lang w:val="en"/>
        </w:rPr>
        <w:fldChar w:fldCharType="begin" w:fldLock="1"/>
      </w:r>
      <w:r w:rsidR="006A5DE5">
        <w:rPr>
          <w:rFonts w:ascii="Times New Roman" w:hAnsi="Times New Roman"/>
          <w:lang w:val="en"/>
        </w:rPr>
        <w:instrText>ADDIN CSL_CITATION {"citationItems":[{"id":"ITEM-1","itemData":{"ISSN":"0973-1482","author":[{"dropping-particle":"","family":"Pal","given":"Akanksha","non-dropping-particle":"","parse-names":false,"suffix":""},{"dropping-particle":"","family":"Taneja","given":"Neha","non-dropping-particle":"","parse-names":false,"suffix":""},{"dropping-particle":"","family":"Malhotra","given":"Neha","non-dropping-particle":"","parse-names":false,"suffix":""},{"dropping-particle":"","family":"Shankar","given":"Rajashree","non-dropping-particle":"","parse-names":false,"suffix":""},{"dropping-particle":"","family":"Chawla","given":"Bhavika","non-dropping-particle":"","parse-names":false,"suffix":""},{"dropping-particle":"","family":"Awasthi","given":"Aanchal Anant","non-dropping-particle":"","parse-names":false,"suffix":""},{"dropping-particle":"","family":"Janardhanan","given":"Rajiv","non-dropping-particle":"","parse-names":false,"suffix":""}],"container-title":"Journal of Cancer Research and Therapeutics","id":"ITEM-1","issue":"6","issued":{"date-parts":[["2021"]]},"page":"1314-1321","publisher":"Medknow","title":"Knowledge, attitude, and practice towards breast cancer and its screening among women in India: A systematic review","type":"article-journal","volume":"17"},"uris":["http://www.mendeley.com/documents/?uuid=83e55fd8-c905-4913-900a-6b7c9b7a4e22"]}],"mendeley":{"formattedCitation":"(Pal et al., 2021)","plainTextFormattedCitation":"(Pal et al., 2021)","previouslyFormattedCitation":"(Pal et al., 2021)"},"properties":{"noteIndex":0},"schema":"https://github.com/citation-style-language/schema/raw/master/csl-citation.json"}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(Pal et al., 2021)</w:t>
      </w:r>
      <w:r w:rsidR="006A5DE5">
        <w:rPr>
          <w:rFonts w:ascii="Times New Roman" w:hAnsi="Times New Roman"/>
          <w:lang w:val="en"/>
        </w:rPr>
        <w:fldChar w:fldCharType="end"/>
      </w:r>
      <w:r w:rsidRPr="00B07006">
        <w:rPr>
          <w:rFonts w:ascii="Times New Roman" w:hAnsi="Times New Roman"/>
          <w:lang w:val="en"/>
        </w:rPr>
        <w:t xml:space="preserve">. According to </w:t>
      </w:r>
      <w:proofErr w:type="spellStart"/>
      <w:r w:rsidRPr="00B07006">
        <w:rPr>
          <w:rFonts w:ascii="Times New Roman" w:hAnsi="Times New Roman"/>
          <w:lang w:val="en"/>
        </w:rPr>
        <w:t>Globocan</w:t>
      </w:r>
      <w:proofErr w:type="spellEnd"/>
      <w:r w:rsidRPr="00B07006">
        <w:rPr>
          <w:rFonts w:ascii="Times New Roman" w:hAnsi="Times New Roman"/>
          <w:lang w:val="en"/>
        </w:rPr>
        <w:t xml:space="preserve"> 2018 data, it is stated that based on the incidence of cervical cancer ranks second in Indonesia after breast cancer, there are 32,469 cases and ranks third based on mortality with 18,279 cases </w:t>
      </w:r>
      <w:r w:rsidR="006A5DE5">
        <w:rPr>
          <w:rFonts w:ascii="Times New Roman" w:hAnsi="Times New Roman"/>
          <w:lang w:val="en"/>
        </w:rPr>
        <w:fldChar w:fldCharType="begin" w:fldLock="1"/>
      </w:r>
      <w:r w:rsidR="006A5DE5">
        <w:rPr>
          <w:rFonts w:ascii="Times New Roman" w:hAnsi="Times New Roman"/>
          <w:lang w:val="en"/>
        </w:rPr>
        <w:instrText>ADDIN CSL_CITATION {"citationItems":[{"id":"ITEM-1","itemData":{"URL":"https://gco.iarc.fr/today/data/factsheets/populations/360-indonesia-fact-sheets.pdf","author":[{"dropping-particle":"","family":"GLOBOCAN","given":"","non-dropping-particle":"","parse-names":false,"suffix":""}],"id":"ITEM-1","issued":{"date-parts":[["2018"]]},"title":"Global Cancer Observatory","type":"webpage"},"uris":["http://www.mendeley.com/documents/?uuid=2900a691-c175-4505-a55d-f2c4a86a3aa6"]}],"mendeley":{"formattedCitation":"(GLOBOCAN, 2018)","plainTextFormattedCitation":"(GLOBOCAN, 2018)","previouslyFormattedCitation":"(GLOBOCAN, 2018)"},"properties":{"noteIndex":0},"schema":"https://github.com/citation-style-language/schema/raw/master/csl-citation.json"}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(GLOBOCAN, 2018)</w:t>
      </w:r>
      <w:r w:rsidR="006A5DE5">
        <w:rPr>
          <w:rFonts w:ascii="Times New Roman" w:hAnsi="Times New Roman"/>
          <w:lang w:val="en"/>
        </w:rPr>
        <w:fldChar w:fldCharType="end"/>
      </w:r>
      <w:r w:rsidRPr="00B07006">
        <w:rPr>
          <w:rFonts w:ascii="Times New Roman" w:hAnsi="Times New Roman"/>
          <w:lang w:val="en"/>
        </w:rPr>
        <w:t>.</w:t>
      </w:r>
    </w:p>
    <w:p w14:paraId="4BAE0509" w14:textId="15417631" w:rsidR="00B07006" w:rsidRPr="00B07006" w:rsidRDefault="00B07006" w:rsidP="00B07006">
      <w:pPr>
        <w:pStyle w:val="Default"/>
        <w:spacing w:line="360" w:lineRule="auto"/>
        <w:ind w:right="-188" w:firstLine="720"/>
        <w:jc w:val="both"/>
        <w:rPr>
          <w:rFonts w:ascii="Times New Roman" w:hAnsi="Times New Roman"/>
          <w:lang w:val="en"/>
        </w:rPr>
      </w:pPr>
      <w:r w:rsidRPr="00B07006">
        <w:rPr>
          <w:rFonts w:ascii="Times New Roman" w:hAnsi="Times New Roman"/>
          <w:lang w:val="en"/>
        </w:rPr>
        <w:t xml:space="preserve">Cervical cancer often attacks women who have been sexually active since young, a history of sexually transmitted infections (STIs), frequent changes of sex partners, HIV / AIDS, smokers, and low socioeconomic status. Lack of knowledge about reproductive health and the importance of early detection is one of the causes of the higher mortality rate for women </w:t>
      </w:r>
      <w:r w:rsidR="006A5DE5">
        <w:rPr>
          <w:rFonts w:ascii="Times New Roman" w:hAnsi="Times New Roman"/>
          <w:lang w:val="en"/>
        </w:rPr>
        <w:fldChar w:fldCharType="begin" w:fldLock="1"/>
      </w:r>
      <w:r w:rsidR="006A5DE5">
        <w:rPr>
          <w:rFonts w:ascii="Times New Roman" w:hAnsi="Times New Roman"/>
          <w:lang w:val="en"/>
        </w:rPr>
        <w:instrText>ADDIN CSL_CITATION {"citationItems":[{"id":"ITEM-1","itemData":{"ISSN":"2686-0546","author":[{"dropping-particle":"","family":"Ratnasari","given":"Dwi","non-dropping-particle":"","parse-names":false,"suffix":""},{"dropping-particle":"","family":"Kartika","given":"Setya Dian","non-dropping-particle":"","parse-names":false,"suffix":""}],"container-title":"Sainteks","id":"ITEM-1","issue":"2","issued":{"date-parts":[["2017"]]},"title":"Hubungan antara pengetahuan mengenai kanker serviks terhadap keikutsertaan pada program deteksi dini kanker serviks di Kecamatan Cilongok Kabupaten Banyumas","type":"article-journal","volume":"12"},"uris":["http://www.mendeley.com/documents/?uuid=22ae5a00-49fb-4428-974a-8ef6d90d8d62"]}],"mendeley":{"formattedCitation":"(Ratnasari &amp; Kartika, 2017)","plainTextFormattedCitation":"(Ratnasari &amp; Kartika, 2017)","previouslyFormattedCitation":"(Ratnasari &amp; Kartika, 2017)"},"properties":{"noteIndex":0},"schema":"https://github.com/citation-style-language/schema/raw/master/csl-citation.json"}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(Ratnasari &amp; Kartika, 2017)</w:t>
      </w:r>
      <w:r w:rsidR="006A5DE5">
        <w:rPr>
          <w:rFonts w:ascii="Times New Roman" w:hAnsi="Times New Roman"/>
          <w:lang w:val="en"/>
        </w:rPr>
        <w:fldChar w:fldCharType="end"/>
      </w:r>
      <w:r w:rsidRPr="00B07006">
        <w:rPr>
          <w:rFonts w:ascii="Times New Roman" w:hAnsi="Times New Roman"/>
          <w:lang w:val="en"/>
        </w:rPr>
        <w:t xml:space="preserve">. This disease is also referred to as "hidden or silent" cancer because usually patients are asymptomatic and the diagnosis is incidental, so often patients come and are diagnosed when they have entered an advanced stage </w:t>
      </w:r>
      <w:r w:rsidR="006A5DE5">
        <w:rPr>
          <w:rFonts w:ascii="Times New Roman" w:hAnsi="Times New Roman"/>
          <w:lang w:val="en"/>
        </w:rPr>
        <w:fldChar w:fldCharType="begin" w:fldLock="1"/>
      </w:r>
      <w:r w:rsidR="007C3C7A">
        <w:rPr>
          <w:rFonts w:ascii="Times New Roman" w:hAnsi="Times New Roman"/>
          <w:lang w:val="en"/>
        </w:rPr>
        <w:instrText>ADDIN CSL_CITATION {"citationItems":[{"id":"ITEM-1","itemData":{"author":[{"dropping-particle":"","family":"Seng","given":"Lee Mun","non-dropping-particle":"","parse-names":false,"suffix":""},{"dropping-particle":"","family":"Rosman","given":"Aina Najwa","non-dropping-particle":"","parse-names":false,"suffix":""},{"dropping-particle":"","family":"Khan","given":"Almas","non-dropping-particle":"","parse-names":false,"suffix":""},{"dropping-particle":"","family":"Haris","given":"Najwa Md","non-dropping-particle":"","parse-names":false,"suffix":""},{"dropping-particle":"","family":"Mustapha","given":"Nur Alyan Syahmi","non-dropping-particle":"","parse-names":false,"suffix":""},{"dropping-particle":"","family":"Husaini","given":"Nur Sakina Muhammad","non-dropping-particle":"","parse-names":false,"suffix":""},{"dropping-particle":"","family":"Zahari","given":"Nurul Fadhilah","non-dropping-particle":"","parse-names":false,"suffix":""}],"container-title":"International journal of health sciences","id":"ITEM-1","issue":"4","issued":{"date-parts":[["2018"]]},"page":"42","publisher":"Qassim University","title":"Awareness of cervical cancer among women in Malaysia","type":"article-journal","volume":"12"},"uris":["http://www.mendeley.com/documents/?uuid=689e0bb1-c440-4718-83f0-2b096f2ab03d"]}],"mendeley":{"formattedCitation":"(Seng et al., 2018)","plainTextFormattedCitation":"(Seng et al., 2018)","previouslyFormattedCitation":"(Seng et al., 2018)"},"properties":{"noteIndex":0},"schema":"https://github.com/citation-style-language/schema/raw/master/csl-citation.json"}</w:instrText>
      </w:r>
      <w:r w:rsidR="006A5DE5">
        <w:rPr>
          <w:rFonts w:ascii="Times New Roman" w:hAnsi="Times New Roman"/>
          <w:lang w:val="en"/>
        </w:rPr>
        <w:fldChar w:fldCharType="separate"/>
      </w:r>
      <w:r w:rsidR="006A5DE5" w:rsidRPr="006A5DE5">
        <w:rPr>
          <w:rFonts w:ascii="Times New Roman" w:hAnsi="Times New Roman"/>
          <w:noProof/>
          <w:lang w:val="en"/>
        </w:rPr>
        <w:t>(Seng et al., 2018)</w:t>
      </w:r>
      <w:r w:rsidR="006A5DE5">
        <w:rPr>
          <w:rFonts w:ascii="Times New Roman" w:hAnsi="Times New Roman"/>
          <w:lang w:val="en"/>
        </w:rPr>
        <w:fldChar w:fldCharType="end"/>
      </w:r>
      <w:r w:rsidRPr="00B07006">
        <w:rPr>
          <w:rFonts w:ascii="Times New Roman" w:hAnsi="Times New Roman"/>
          <w:lang w:val="en"/>
        </w:rPr>
        <w:t xml:space="preserve">. Therefore, early detection of cervical cancer is very necessary, one effective method to detect cervical cancer is the Pap smear, but a large group of women are still reluctant to do the test for various reasons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author":[{"dropping-particle":"","family":"Ashtarian","given":"Hossein","non-dropping-particle":"","parse-names":false,"suffix":""},{"dropping-particle":"","family":"Mirzabeigi","given":"Elaheh","non-dropping-particle":"","parse-names":false,"suffix":""},{"dropping-particle":"","family":"Mahmoodi","given":"Elham","non-dropping-particle":"","parse-names":false,"suffix":""},{"dropping-particle":"","family":"Khezeli","given":"Mehdi","non-dropping-particle":"","parse-names":false,"suffix":""}],"container-title":"International journal of community based nursing and midwifery","id":"ITEM-1","issue":"2","issued":{"date-parts":[["2017"]]},"page":"188","publisher":"Shiraz University of Medical Sciences","title":"Knowledge about cervical cancer and pap smear and the factors influencing the pap test screening among women","type":"article-journal","volume":"5"},"uris":["http://www.mendeley.com/documents/?uuid=36d9229d-0278-4f33-852f-1d79b466a01b"]}],"mendeley":{"formattedCitation":"(Ashtarian et al., 2017)","plainTextFormattedCitation":"(Ashtarian et al., 2017)","previouslyFormattedCitation":"(Ashtarian et al., 2017)"},"properties":{"noteIndex":0},"schema":"https://github.com/citation-style-language/schema/raw/master/csl-citation.json"}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(Ashtarian et al., 2017)</w:t>
      </w:r>
      <w:r w:rsidR="007C3C7A">
        <w:rPr>
          <w:rFonts w:ascii="Times New Roman" w:hAnsi="Times New Roman"/>
          <w:lang w:val="en"/>
        </w:rPr>
        <w:fldChar w:fldCharType="end"/>
      </w:r>
      <w:r w:rsidRPr="00B07006">
        <w:rPr>
          <w:rFonts w:ascii="Times New Roman" w:hAnsi="Times New Roman"/>
          <w:lang w:val="en"/>
        </w:rPr>
        <w:t>.</w:t>
      </w:r>
    </w:p>
    <w:p w14:paraId="6E0417E3" w14:textId="6A1B24F1" w:rsidR="00B07006" w:rsidRPr="00B07006" w:rsidRDefault="00B07006" w:rsidP="00B07006">
      <w:pPr>
        <w:pStyle w:val="Default"/>
        <w:spacing w:line="360" w:lineRule="auto"/>
        <w:ind w:right="-188" w:firstLine="720"/>
        <w:jc w:val="both"/>
        <w:rPr>
          <w:rFonts w:ascii="Times New Roman" w:hAnsi="Times New Roman"/>
          <w:lang w:val="en"/>
        </w:rPr>
      </w:pPr>
      <w:r w:rsidRPr="00B07006">
        <w:rPr>
          <w:rFonts w:ascii="Times New Roman" w:hAnsi="Times New Roman"/>
          <w:lang w:val="en"/>
        </w:rPr>
        <w:t>Pap smear is the most common screening and is a simple, safe, inexpensive, and non-invasive examination with a fairly high accuracy of diagnosis (</w:t>
      </w:r>
      <w:proofErr w:type="spellStart"/>
      <w:r w:rsidRPr="00B07006">
        <w:rPr>
          <w:rFonts w:ascii="Times New Roman" w:hAnsi="Times New Roman"/>
          <w:lang w:val="en"/>
        </w:rPr>
        <w:t>Rasjidi</w:t>
      </w:r>
      <w:proofErr w:type="spellEnd"/>
      <w:r w:rsidRPr="00B07006">
        <w:rPr>
          <w:rFonts w:ascii="Times New Roman" w:hAnsi="Times New Roman"/>
          <w:lang w:val="en"/>
        </w:rPr>
        <w:t xml:space="preserve">, 2007). However, factors such as low knowledge about cervical cancer and early detection, finance, shame and fear, culture, religion and facilities and availability of health workers that make women ultimately exclude screening programs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author":[{"dropping-particle":"","family":"Ashtarian","given":"Hossein","non-dropping-particle":"","parse-names":false,"suffix":""},{"dropping-particle":"","family":"Mirzabeigi","given":"Elaheh","non-dropping-particle":"","parse-names":false,"suffix":""},{"dropping-particle":"","family":"Mahmoodi","given":"Elham","non-dropping-particle":"","parse-names":false,"suffix":""},{"dropping-particle":"","family":"Khezeli","given":"Mehdi","non-dropping-particle":"","parse-names":false,"suffix":""}],"container-title":"International journal of community based nursing and midwifery","id":"ITEM-1","issue":"2","issued":{"date-parts":[["2017"]]},"page":"188","publisher":"Shiraz University of Medical Sciences","title":"Knowledge about cervical cancer and pap smear and the factors influencing the pap test screening among women","type":"article-journal","volume":"5"},"uris":["http://www.mendeley.com/documents/?uuid=36d9229d-0278-4f33-852f-1d79b466a01b"]}],"mendeley":{"formattedCitation":"(Ashtarian et al., 2017)","plainTextFormattedCitation":"(Ashtarian et al., 2017)","previouslyFormattedCitation":"(Ashtarian et al., 2017)"},"properties":{"noteIndex":0},"schema":"https://github.com/citation-style-language/schema/raw/master/csl-citation.json"}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(Ashtarian et al., 2017)</w:t>
      </w:r>
      <w:r w:rsidR="007C3C7A">
        <w:rPr>
          <w:rFonts w:ascii="Times New Roman" w:hAnsi="Times New Roman"/>
          <w:lang w:val="en"/>
        </w:rPr>
        <w:fldChar w:fldCharType="end"/>
      </w:r>
      <w:r w:rsidRPr="00B07006">
        <w:rPr>
          <w:rFonts w:ascii="Times New Roman" w:hAnsi="Times New Roman"/>
          <w:lang w:val="en"/>
        </w:rPr>
        <w:t xml:space="preserve">;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{"citationItems":[{"id":"ITEM-1","itemData":{"author":[{"dropping-particle":"","family":"Adesoji","given":"Francis A","non-dropping-particle":"","parse-names":false,"suffix":""}],"container-title":"Advances in Social Sciences Research Journal","id":"ITEM-1","issue":"5","issued":{"date-parts":[["2018"]]},"title":"Bloom taxonomy of educational objectives and the modification of cognitive levels","type":"article-journal","volume":"5"},"uris":["http://www.mendeley.com/documents/?uuid=79ff12ef-f7b1-488e-8905-eff005b99b9c"]}],"mendeley":{"formattedCitation":"(Adesoji, 2018)","plainTextFormattedCitation":"(Adesoji, 2018)","previouslyFormattedCitation":"(Adesoji, 2018)"},"properties":{"noteIndex":0},"schema":"https://github.com/citation-style-language/schema/raw/master/csl-citation.json"}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(Adesoji, 2018)</w:t>
      </w:r>
      <w:r w:rsidR="007C3C7A">
        <w:rPr>
          <w:rFonts w:ascii="Times New Roman" w:hAnsi="Times New Roman"/>
          <w:lang w:val="en"/>
        </w:rPr>
        <w:fldChar w:fldCharType="end"/>
      </w:r>
      <w:r w:rsidRPr="00B07006">
        <w:rPr>
          <w:rFonts w:ascii="Times New Roman" w:hAnsi="Times New Roman"/>
          <w:lang w:val="en"/>
        </w:rPr>
        <w:t xml:space="preserve">. In fact, the proportion of the population that has done early detection is directly related to the decrease in mortality from cervical cancer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{"citationItems":[{"id":"ITEM-1","itemData":{"ISSN":"2686-0546","author":[{"dropping-particle":"","family":"Kartika","given":"Setya Dian","non-dropping-particle":"","parse-names":false,"suffix":""},{"dropping-particle":"","family":"Salim","given":"Islimsyaf Anwar","non-dropping-particle":"","parse-names":false,"suffix":""}],"container-title":"Sainteks","id":"ITEM-1","issue":"2","issued":{"date-parts":[["2017"]]},"title":"Perbandingan Profil Ekspresi E6 Pada Sediaan Sitologi Pap-Smear Dengan Displasia Terhadap Karsinoma Serviks Uteri Di Laboratorium Fk Universitas Muhammadiyah Purwokerto","type":"article-journal","volume":"12"},"uris":["http://www.mendeley.com/documents/?uuid=98c08396-2a7d-4d17-8a90-09ea5eacf005"]}],"mendeley":{"formattedCitation":"(Kartika &amp; Salim, 2017)","plainTextFormattedCitation":"(Kartika &amp; Salim, 2017)","previouslyFormattedCitation":"(Kartika &amp; Salim, 2017)"},"properties":{"noteIndex":0},"schema":"https://github.com/citation-style-language/schema/raw/master/csl-citation.json"}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(Kartika &amp; Salim, 2017)</w:t>
      </w:r>
      <w:r w:rsidR="007C3C7A">
        <w:rPr>
          <w:rFonts w:ascii="Times New Roman" w:hAnsi="Times New Roman"/>
          <w:lang w:val="en"/>
        </w:rPr>
        <w:fldChar w:fldCharType="end"/>
      </w:r>
      <w:r w:rsidRPr="00B07006">
        <w:rPr>
          <w:rFonts w:ascii="Times New Roman" w:hAnsi="Times New Roman"/>
          <w:lang w:val="en"/>
        </w:rPr>
        <w:t xml:space="preserve">. There are about 50-90% of women who suffer from or die from cervical cancer never undergo screening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{"citationItems":[{"id":"ITEM-1","itemData":{"ISSN":"2315-5019","author":[{"dropping-particle":"","family":"Owoeye","given":"I O G","non-dropping-particle":"","parse-names":false,"suffix":""},{"dropping-particle":"","family":"Ibrahim","given":"I A","non-dropping-particle":"","parse-names":false,"suffix":""}],"container-title":"International Journal of Medicine and Biomedical Research","id":"ITEM-1","issue":"1","issued":{"date-parts":[["2013"]]},"page":"48-56","title":"Knowledge and attitude towards cervical cancer screening among female students and staff in a tertiary institution in the Niger Delta","type":"article-journal","volume":"2"},"uris":["http://www.mendeley.com/documents/?uuid=51879439-5d07-4d42-9fc4-edbb9fbd48f8"]}],"mendeley":{"formattedCitation":"(Owoeye &amp; Ibrahim, 2013)","plainTextFormattedCitation":"(Owoeye &amp; Ibrahim, 2013)","previouslyFormattedCitation":"(Owoeye &amp; Ibrahim, 2013)"},"properties":{"noteIndex":0},"schema":"https://github.com/citation-style-language/schema/raw/master/csl-citation.json"}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(Owoeye &amp; Ibrahim, 2013)</w:t>
      </w:r>
      <w:r w:rsidR="007C3C7A">
        <w:rPr>
          <w:rFonts w:ascii="Times New Roman" w:hAnsi="Times New Roman"/>
          <w:lang w:val="en"/>
        </w:rPr>
        <w:fldChar w:fldCharType="end"/>
      </w:r>
      <w:r w:rsidRPr="00B07006">
        <w:rPr>
          <w:rFonts w:ascii="Times New Roman" w:hAnsi="Times New Roman"/>
          <w:lang w:val="en"/>
        </w:rPr>
        <w:t>.</w:t>
      </w:r>
    </w:p>
    <w:p w14:paraId="2E1555B4" w14:textId="7809917F" w:rsidR="00B07006" w:rsidRPr="00B07006" w:rsidRDefault="00B07006" w:rsidP="00B07006">
      <w:pPr>
        <w:pStyle w:val="Default"/>
        <w:spacing w:line="360" w:lineRule="auto"/>
        <w:ind w:right="-188" w:firstLine="720"/>
        <w:jc w:val="both"/>
        <w:rPr>
          <w:rFonts w:ascii="Times New Roman" w:hAnsi="Times New Roman"/>
          <w:lang w:val="en"/>
        </w:rPr>
      </w:pPr>
      <w:r w:rsidRPr="00B07006">
        <w:rPr>
          <w:rFonts w:ascii="Times New Roman" w:hAnsi="Times New Roman"/>
          <w:lang w:val="en"/>
        </w:rPr>
        <w:t xml:space="preserve">In Jakarta, IVA and Pap smear examinations are covered by BPJS Kesehatan. Cervical cancer screening coverage in Jakarta until 2016 is still relatively low, which is 5.15% of the national target of 37.4 million women aged 30-50 years. This coverage is still far from the WHO coverage target of around 80% of the total population. Previous studies in several cities in Jakarta reported that cervical cancer screening coverage is currently still low even though screening funding is borne by BPJS Kesehatan </w:t>
      </w:r>
      <w:r w:rsidR="007C3C7A">
        <w:rPr>
          <w:rFonts w:ascii="Times New Roman" w:hAnsi="Times New Roman"/>
          <w:lang w:val="en"/>
        </w:rPr>
        <w:fldChar w:fldCharType="begin" w:fldLock="1"/>
      </w:r>
      <w:r w:rsidR="007C3C7A">
        <w:rPr>
          <w:rFonts w:ascii="Times New Roman" w:hAnsi="Times New Roman"/>
          <w:lang w:val="en"/>
        </w:rPr>
        <w:instrText>ADDIN CSL_CITATION {"citationItems":[{"id":"ITEM-1","itemData":{"author":[{"dropping-particle":"","family":"Kristina","given":"Susi Ari","non-dropping-particle":"","parse-names":false,"suffix":""},{"dropping-particle":"","family":"Darmawan","given":"Kadek Hendra","non-dropping-particle":"","parse-names":false,"suffix":""},{"dropping-particle":"","family":"Sandy","given":"Natania Ayu","non-dropping-particle":"","parse-names":false,"suffix":""},{"dropping-particle":"","family":"Worojati","given":"Theresia Shinta","non-dropping-particle":"","parse-names":false,"suffix":""}],"container-title":"Perception","id":"ITEM-1","issue":"04","issued":{"date-parts":[["2020"]]},"title":"Perception of seriousness, knowledge, and willingness to pay for cervical cancer screening among women in Indonesia","type":"article-journal","volume":"25"},"uris":["http://www.mendeley.com/documents/?uuid=62e299a0-44de-4503-948e-6ad9756206a4"]}],"mendeley":{"formattedCitation":"(Kristina et al., 2020)","plainTextFormattedCitation":"(Kristina et al., 2020)","previouslyFormattedCitation":"(Kristina et al., 2020)"},"properties":{"noteIndex":0},"schema":"https://github.com/citation-style-language/schema/raw/master/csl-citation.json"}</w:instrText>
      </w:r>
      <w:r w:rsidR="007C3C7A">
        <w:rPr>
          <w:rFonts w:ascii="Times New Roman" w:hAnsi="Times New Roman"/>
          <w:lang w:val="en"/>
        </w:rPr>
        <w:fldChar w:fldCharType="separate"/>
      </w:r>
      <w:r w:rsidR="007C3C7A" w:rsidRPr="007C3C7A">
        <w:rPr>
          <w:rFonts w:ascii="Times New Roman" w:hAnsi="Times New Roman"/>
          <w:noProof/>
          <w:lang w:val="en"/>
        </w:rPr>
        <w:t>(Kristina et al., 2020)</w:t>
      </w:r>
      <w:r w:rsidR="007C3C7A">
        <w:rPr>
          <w:rFonts w:ascii="Times New Roman" w:hAnsi="Times New Roman"/>
          <w:lang w:val="en"/>
        </w:rPr>
        <w:fldChar w:fldCharType="end"/>
      </w:r>
      <w:r w:rsidRPr="00B07006">
        <w:rPr>
          <w:rFonts w:ascii="Times New Roman" w:hAnsi="Times New Roman"/>
          <w:lang w:val="en"/>
        </w:rPr>
        <w:t>. Primary prevention and early detection are key interventions to reduce disparities in the incidence and treatment of cervical cancer.</w:t>
      </w:r>
    </w:p>
    <w:p w14:paraId="4D179F2D" w14:textId="0385A626" w:rsidR="001E5E8D" w:rsidRPr="00191413" w:rsidRDefault="00B07006" w:rsidP="00B07006">
      <w:pPr>
        <w:pStyle w:val="Default"/>
        <w:spacing w:line="360" w:lineRule="auto"/>
        <w:ind w:right="-188" w:firstLine="720"/>
        <w:jc w:val="both"/>
        <w:rPr>
          <w:rFonts w:ascii="Times New Roman" w:hAnsi="Times New Roman"/>
          <w:lang w:val="ms"/>
        </w:rPr>
      </w:pPr>
      <w:r w:rsidRPr="00B07006">
        <w:rPr>
          <w:rFonts w:ascii="Times New Roman" w:hAnsi="Times New Roman"/>
          <w:lang w:val="en"/>
        </w:rPr>
        <w:lastRenderedPageBreak/>
        <w:t>The purpose of this study was to determine the relationship between knowledge about cervical cancer and Pap smears with early detection behavior of Pap smears.</w:t>
      </w:r>
    </w:p>
    <w:p w14:paraId="2A9F10E4" w14:textId="77777777" w:rsidR="00CF6CFC" w:rsidRPr="00191413" w:rsidRDefault="00CF6CFC" w:rsidP="00191413">
      <w:pPr>
        <w:pStyle w:val="Default"/>
        <w:spacing w:line="360" w:lineRule="auto"/>
        <w:ind w:right="-188" w:firstLine="720"/>
        <w:jc w:val="both"/>
        <w:rPr>
          <w:rFonts w:ascii="Times New Roman" w:hAnsi="Times New Roman"/>
          <w:lang w:val="ms"/>
        </w:rPr>
      </w:pPr>
    </w:p>
    <w:p w14:paraId="74DEB904" w14:textId="5F60C4C2" w:rsidR="00660541" w:rsidRPr="00F62F61" w:rsidRDefault="00660541" w:rsidP="00F62F61">
      <w:pPr>
        <w:pStyle w:val="Footer"/>
        <w:tabs>
          <w:tab w:val="clear" w:pos="4513"/>
          <w:tab w:val="clear" w:pos="9026"/>
        </w:tabs>
        <w:spacing w:line="360" w:lineRule="auto"/>
        <w:ind w:left="284" w:right="-188"/>
        <w:jc w:val="both"/>
        <w:rPr>
          <w:rFonts w:ascii="Times New Roman" w:hAnsi="Times New Roman"/>
          <w:b/>
          <w:sz w:val="28"/>
          <w:szCs w:val="28"/>
        </w:rPr>
      </w:pPr>
      <w:r w:rsidRPr="00191413">
        <w:rPr>
          <w:rFonts w:ascii="Times New Roman" w:hAnsi="Times New Roman"/>
          <w:b/>
          <w:sz w:val="28"/>
          <w:szCs w:val="28"/>
        </w:rPr>
        <w:t>ME</w:t>
      </w:r>
      <w:r w:rsidRPr="00191413">
        <w:rPr>
          <w:rFonts w:ascii="Times New Roman" w:hAnsi="Times New Roman"/>
          <w:b/>
          <w:sz w:val="28"/>
          <w:szCs w:val="28"/>
          <w:lang w:val="en-US"/>
        </w:rPr>
        <w:t>THODS</w:t>
      </w:r>
      <w:r w:rsidR="001E5E8D" w:rsidRPr="00191413">
        <w:rPr>
          <w:rFonts w:ascii="Times New Roman" w:hAnsi="Times New Roman"/>
          <w:b/>
          <w:sz w:val="28"/>
          <w:szCs w:val="28"/>
          <w:lang w:val="en-US"/>
        </w:rPr>
        <w:t xml:space="preserve"> </w:t>
      </w:r>
    </w:p>
    <w:p w14:paraId="658CAB10" w14:textId="77777777" w:rsidR="00785951" w:rsidRPr="00785951" w:rsidRDefault="00785951" w:rsidP="00785951">
      <w:pPr>
        <w:pStyle w:val="Footer"/>
        <w:spacing w:line="360" w:lineRule="auto"/>
        <w:ind w:right="-188" w:firstLine="709"/>
        <w:rPr>
          <w:rFonts w:ascii="Times New Roman" w:hAnsi="Times New Roman"/>
          <w:sz w:val="24"/>
          <w:szCs w:val="24"/>
          <w:lang w:val="en"/>
        </w:rPr>
      </w:pPr>
    </w:p>
    <w:p w14:paraId="0B172658" w14:textId="48236093" w:rsidR="00660541" w:rsidRPr="00191413" w:rsidRDefault="00B07006" w:rsidP="00785951">
      <w:pPr>
        <w:pStyle w:val="Footer"/>
        <w:tabs>
          <w:tab w:val="clear" w:pos="4513"/>
          <w:tab w:val="clear" w:pos="9026"/>
        </w:tabs>
        <w:spacing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t xml:space="preserve">This research is </w:t>
      </w:r>
      <w:proofErr w:type="gramStart"/>
      <w:r w:rsidRPr="00B07006">
        <w:rPr>
          <w:rFonts w:ascii="Times New Roman" w:hAnsi="Times New Roman"/>
          <w:sz w:val="24"/>
          <w:szCs w:val="24"/>
          <w:lang w:val="en"/>
        </w:rPr>
        <w:t>an analytical research</w:t>
      </w:r>
      <w:proofErr w:type="gramEnd"/>
      <w:r w:rsidRPr="00B07006">
        <w:rPr>
          <w:rFonts w:ascii="Times New Roman" w:hAnsi="Times New Roman"/>
          <w:sz w:val="24"/>
          <w:szCs w:val="24"/>
          <w:lang w:val="en"/>
        </w:rPr>
        <w:t xml:space="preserve"> with a cross-sectional design. The sample in this study was married women in </w:t>
      </w:r>
      <w:proofErr w:type="spellStart"/>
      <w:r w:rsidRPr="00B07006">
        <w:rPr>
          <w:rFonts w:ascii="Times New Roman" w:hAnsi="Times New Roman"/>
          <w:sz w:val="24"/>
          <w:szCs w:val="24"/>
          <w:lang w:val="en"/>
        </w:rPr>
        <w:t>Pancoran</w:t>
      </w:r>
      <w:proofErr w:type="spellEnd"/>
      <w:r w:rsidRPr="00B07006">
        <w:rPr>
          <w:rFonts w:ascii="Times New Roman" w:hAnsi="Times New Roman"/>
          <w:sz w:val="24"/>
          <w:szCs w:val="24"/>
          <w:lang w:val="en"/>
        </w:rPr>
        <w:t xml:space="preserve"> District, South Jakarta with a total of 153 respondents. Samples were taken using consecutive non-random sampling technique.</w:t>
      </w:r>
      <w:r w:rsidR="000709BF">
        <w:rPr>
          <w:rFonts w:ascii="Times New Roman" w:hAnsi="Times New Roman"/>
          <w:sz w:val="24"/>
          <w:szCs w:val="24"/>
          <w:lang w:val="en"/>
        </w:rPr>
        <w:t xml:space="preserve"> </w:t>
      </w:r>
      <w:r w:rsidRPr="00B07006">
        <w:rPr>
          <w:rFonts w:ascii="Times New Roman" w:hAnsi="Times New Roman"/>
          <w:sz w:val="24"/>
          <w:szCs w:val="24"/>
          <w:lang w:val="en"/>
        </w:rPr>
        <w:t>The data obtained are primary data obtained by questionnaire.</w:t>
      </w:r>
      <w:r w:rsidR="000709BF">
        <w:rPr>
          <w:rFonts w:ascii="Times New Roman" w:hAnsi="Times New Roman"/>
          <w:sz w:val="24"/>
          <w:szCs w:val="24"/>
          <w:lang w:val="en"/>
        </w:rPr>
        <w:t xml:space="preserve"> </w:t>
      </w:r>
      <w:r w:rsidRPr="00B07006">
        <w:rPr>
          <w:rFonts w:ascii="Times New Roman" w:hAnsi="Times New Roman"/>
          <w:sz w:val="24"/>
          <w:szCs w:val="24"/>
          <w:lang w:val="en"/>
        </w:rPr>
        <w:t>After all the data is collected, then analysis will be carried out</w:t>
      </w:r>
      <w:r w:rsidR="000709BF">
        <w:rPr>
          <w:rFonts w:ascii="Times New Roman" w:hAnsi="Times New Roman"/>
          <w:sz w:val="24"/>
          <w:szCs w:val="24"/>
          <w:lang w:val="en"/>
        </w:rPr>
        <w:t xml:space="preserve"> </w:t>
      </w:r>
      <w:r w:rsidRPr="00B07006">
        <w:rPr>
          <w:rFonts w:ascii="Times New Roman" w:hAnsi="Times New Roman"/>
          <w:sz w:val="24"/>
          <w:szCs w:val="24"/>
          <w:lang w:val="en"/>
        </w:rPr>
        <w:t>using the Chi-Square statistical test</w:t>
      </w:r>
      <w:r w:rsidR="000709BF">
        <w:rPr>
          <w:rFonts w:ascii="Times New Roman" w:hAnsi="Times New Roman"/>
          <w:sz w:val="24"/>
          <w:szCs w:val="24"/>
          <w:lang w:val="en"/>
        </w:rPr>
        <w:t xml:space="preserve"> </w:t>
      </w:r>
      <w:r w:rsidRPr="00B07006">
        <w:rPr>
          <w:rFonts w:ascii="Times New Roman" w:hAnsi="Times New Roman"/>
          <w:sz w:val="24"/>
          <w:szCs w:val="24"/>
          <w:lang w:val="en"/>
        </w:rPr>
        <w:t>using the SPSS software application.</w:t>
      </w:r>
      <w:r w:rsidR="000709BF">
        <w:rPr>
          <w:rFonts w:ascii="Times New Roman" w:hAnsi="Times New Roman"/>
          <w:sz w:val="24"/>
          <w:szCs w:val="24"/>
          <w:lang w:val="en"/>
        </w:rPr>
        <w:t xml:space="preserve"> </w:t>
      </w:r>
    </w:p>
    <w:p w14:paraId="18A521DB" w14:textId="77777777" w:rsidR="00CF6CFC" w:rsidRPr="00191413" w:rsidRDefault="00CF6CFC" w:rsidP="00191413">
      <w:pPr>
        <w:pStyle w:val="Footer"/>
        <w:tabs>
          <w:tab w:val="clear" w:pos="4513"/>
          <w:tab w:val="clear" w:pos="9026"/>
        </w:tabs>
        <w:spacing w:line="360" w:lineRule="auto"/>
        <w:ind w:right="-188"/>
        <w:jc w:val="both"/>
        <w:rPr>
          <w:rFonts w:ascii="Times New Roman" w:hAnsi="Times New Roman"/>
          <w:b/>
          <w:sz w:val="28"/>
          <w:szCs w:val="28"/>
          <w:lang w:val="en-US"/>
        </w:rPr>
      </w:pPr>
    </w:p>
    <w:p w14:paraId="1226BE2F" w14:textId="17424016" w:rsidR="00660541" w:rsidRPr="00191413" w:rsidRDefault="00660541" w:rsidP="00191413">
      <w:pPr>
        <w:pStyle w:val="Footer"/>
        <w:tabs>
          <w:tab w:val="clear" w:pos="4513"/>
          <w:tab w:val="clear" w:pos="9026"/>
        </w:tabs>
        <w:spacing w:line="360" w:lineRule="auto"/>
        <w:ind w:right="-188" w:firstLine="284"/>
        <w:jc w:val="both"/>
        <w:rPr>
          <w:rFonts w:ascii="Times New Roman" w:hAnsi="Times New Roman"/>
          <w:b/>
          <w:color w:val="000000"/>
          <w:sz w:val="24"/>
          <w:szCs w:val="24"/>
          <w:lang w:val="en-US"/>
        </w:rPr>
      </w:pPr>
      <w:r w:rsidRPr="00191413">
        <w:rPr>
          <w:rFonts w:ascii="Times New Roman" w:hAnsi="Times New Roman"/>
          <w:b/>
          <w:sz w:val="28"/>
          <w:szCs w:val="28"/>
          <w:lang w:val="en-US"/>
        </w:rPr>
        <w:t>RESULTS</w:t>
      </w:r>
      <w:r w:rsidR="001E5E8D" w:rsidRPr="00191413">
        <w:rPr>
          <w:rFonts w:ascii="Times New Roman" w:hAnsi="Times New Roman"/>
          <w:b/>
          <w:sz w:val="28"/>
          <w:szCs w:val="28"/>
          <w:lang w:val="en-US"/>
        </w:rPr>
        <w:t xml:space="preserve"> </w:t>
      </w:r>
    </w:p>
    <w:p w14:paraId="6D8982B5" w14:textId="2BB4161F" w:rsidR="00B07006" w:rsidRPr="00B07006" w:rsidRDefault="00B07006" w:rsidP="00B07006">
      <w:pPr>
        <w:spacing w:after="0" w:line="360" w:lineRule="auto"/>
        <w:ind w:firstLine="709"/>
        <w:jc w:val="both"/>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 xml:space="preserve">From the results of the study with a total of 153 respondents, with an age range from 21 years to 65 years, most respondents aged 41-50 years were 59 (38.6%) respondents. In terms of education distribution, as many as 76 (49.7%) respondents had the last high school / K education, which was followed by universities as many as 46 (30.1%) respondents. Based on the number of children, the majority of respondents have more than two children as many as 56 (36.6%) respondents. Meanwhile, based on occupation, most respondents did not work as many as 106 (69.3%) respondents (table 1). </w:t>
      </w:r>
    </w:p>
    <w:p w14:paraId="4F683EAF" w14:textId="77777777" w:rsidR="00B07006" w:rsidRPr="00B07006" w:rsidRDefault="00B07006" w:rsidP="00B07006">
      <w:pPr>
        <w:spacing w:after="0" w:line="360" w:lineRule="auto"/>
        <w:ind w:firstLine="709"/>
        <w:jc w:val="both"/>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 xml:space="preserve">In the results of this study, the majority of respondents had good knowledge about cervical cancer and Pap smears, namely as many as 89 (58.2%) respondents. Meanwhile, in terms of early detection </w:t>
      </w:r>
      <w:proofErr w:type="spellStart"/>
      <w:r w:rsidRPr="00B07006">
        <w:rPr>
          <w:rFonts w:asciiTheme="majorBidi" w:eastAsia="SimSun" w:hAnsiTheme="majorBidi" w:cstheme="majorBidi"/>
          <w:sz w:val="24"/>
          <w:szCs w:val="24"/>
          <w:lang w:val="en-ID"/>
        </w:rPr>
        <w:t>behavior</w:t>
      </w:r>
      <w:proofErr w:type="spellEnd"/>
      <w:r w:rsidRPr="00B07006">
        <w:rPr>
          <w:rFonts w:asciiTheme="majorBidi" w:eastAsia="SimSun" w:hAnsiTheme="majorBidi" w:cstheme="majorBidi"/>
          <w:sz w:val="24"/>
          <w:szCs w:val="24"/>
          <w:lang w:val="en-ID"/>
        </w:rPr>
        <w:t>, data showed that 111 (72.5%) respondents had never had a Pap smear examination (table 2).</w:t>
      </w:r>
    </w:p>
    <w:p w14:paraId="6D398CD3" w14:textId="77777777" w:rsidR="00B07006" w:rsidRPr="00B07006" w:rsidRDefault="00B07006" w:rsidP="00B07006">
      <w:pPr>
        <w:spacing w:after="0" w:line="360" w:lineRule="auto"/>
        <w:jc w:val="both"/>
        <w:rPr>
          <w:rFonts w:asciiTheme="majorBidi" w:eastAsia="SimSun" w:hAnsiTheme="majorBidi" w:cstheme="majorBidi"/>
          <w:sz w:val="24"/>
          <w:szCs w:val="24"/>
        </w:rPr>
      </w:pPr>
    </w:p>
    <w:p w14:paraId="53DC5EE8" w14:textId="77777777" w:rsidR="00B07006" w:rsidRPr="00B07006" w:rsidRDefault="00B07006" w:rsidP="00B07006">
      <w:pPr>
        <w:spacing w:before="58" w:after="58" w:line="360" w:lineRule="auto"/>
        <w:jc w:val="center"/>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Table 1. Characteristics of Respondents</w:t>
      </w:r>
    </w:p>
    <w:tbl>
      <w:tblPr>
        <w:tblW w:w="0" w:type="auto"/>
        <w:jc w:val="center"/>
        <w:tblBorders>
          <w:top w:val="single" w:sz="6" w:space="0" w:color="auto"/>
          <w:bottom w:val="single" w:sz="6" w:space="0" w:color="auto"/>
          <w:insideH w:val="single" w:sz="6" w:space="0" w:color="auto"/>
        </w:tblBorders>
        <w:tblLayout w:type="fixed"/>
        <w:tblLook w:val="04A0" w:firstRow="1" w:lastRow="0" w:firstColumn="1" w:lastColumn="0" w:noHBand="0" w:noVBand="1"/>
      </w:tblPr>
      <w:tblGrid>
        <w:gridCol w:w="4201"/>
        <w:gridCol w:w="2226"/>
        <w:gridCol w:w="3137"/>
      </w:tblGrid>
      <w:tr w:rsidR="00B07006" w:rsidRPr="00B07006" w14:paraId="7BE18C42" w14:textId="77777777" w:rsidTr="000853A9">
        <w:trPr>
          <w:trHeight w:val="340"/>
          <w:jc w:val="center"/>
        </w:trPr>
        <w:tc>
          <w:tcPr>
            <w:tcW w:w="4201" w:type="dxa"/>
            <w:tcBorders>
              <w:bottom w:val="single" w:sz="4" w:space="0" w:color="7F7F7F"/>
            </w:tcBorders>
            <w:shd w:val="clear" w:color="auto" w:fill="auto"/>
            <w:vAlign w:val="center"/>
          </w:tcPr>
          <w:p w14:paraId="4831C59E"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Variable</w:t>
            </w:r>
          </w:p>
        </w:tc>
        <w:tc>
          <w:tcPr>
            <w:tcW w:w="2226" w:type="dxa"/>
            <w:tcBorders>
              <w:bottom w:val="single" w:sz="4" w:space="0" w:color="7F7F7F"/>
            </w:tcBorders>
            <w:shd w:val="clear" w:color="auto" w:fill="auto"/>
            <w:vAlign w:val="center"/>
          </w:tcPr>
          <w:p w14:paraId="38772859"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Frequency</w:t>
            </w:r>
          </w:p>
        </w:tc>
        <w:tc>
          <w:tcPr>
            <w:tcW w:w="3137" w:type="dxa"/>
            <w:tcBorders>
              <w:bottom w:val="single" w:sz="4" w:space="0" w:color="7F7F7F"/>
            </w:tcBorders>
            <w:shd w:val="clear" w:color="auto" w:fill="auto"/>
            <w:vAlign w:val="center"/>
          </w:tcPr>
          <w:p w14:paraId="4E53B207"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Percentage (%)</w:t>
            </w:r>
          </w:p>
        </w:tc>
      </w:tr>
      <w:tr w:rsidR="00B07006" w:rsidRPr="00B07006" w14:paraId="2995A6F1" w14:textId="77777777" w:rsidTr="000853A9">
        <w:trPr>
          <w:trHeight w:val="1554"/>
          <w:jc w:val="center"/>
        </w:trPr>
        <w:tc>
          <w:tcPr>
            <w:tcW w:w="4201" w:type="dxa"/>
            <w:tcBorders>
              <w:top w:val="single" w:sz="4" w:space="0" w:color="7F7F7F"/>
              <w:bottom w:val="single" w:sz="4" w:space="0" w:color="7F7F7F"/>
            </w:tcBorders>
            <w:shd w:val="clear" w:color="auto" w:fill="auto"/>
          </w:tcPr>
          <w:p w14:paraId="16CEB864"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Age</w:t>
            </w:r>
          </w:p>
          <w:p w14:paraId="138483E9" w14:textId="77777777" w:rsidR="00B07006" w:rsidRPr="00B07006" w:rsidRDefault="00B07006" w:rsidP="00B07006">
            <w:pPr>
              <w:spacing w:after="0" w:line="360" w:lineRule="auto"/>
              <w:ind w:firstLine="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20-30 years</w:t>
            </w:r>
          </w:p>
          <w:p w14:paraId="5DC5423B" w14:textId="77777777" w:rsidR="00B07006" w:rsidRPr="00B07006" w:rsidRDefault="00B07006" w:rsidP="00B07006">
            <w:pPr>
              <w:spacing w:after="0" w:line="360" w:lineRule="auto"/>
              <w:ind w:firstLine="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31-40 years</w:t>
            </w:r>
          </w:p>
          <w:p w14:paraId="738AC14C" w14:textId="77777777" w:rsidR="00B07006" w:rsidRPr="00B07006" w:rsidRDefault="00B07006" w:rsidP="00B07006">
            <w:pPr>
              <w:spacing w:after="0" w:line="360" w:lineRule="auto"/>
              <w:ind w:firstLine="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41-50 years</w:t>
            </w:r>
          </w:p>
          <w:p w14:paraId="2D268815" w14:textId="77777777" w:rsidR="00B07006" w:rsidRPr="00B07006" w:rsidRDefault="00B07006" w:rsidP="00B07006">
            <w:pPr>
              <w:spacing w:after="0" w:line="360" w:lineRule="auto"/>
              <w:ind w:firstLine="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51-60 years</w:t>
            </w:r>
          </w:p>
          <w:p w14:paraId="3A3F50B1" w14:textId="77777777" w:rsidR="00B07006" w:rsidRPr="00B07006" w:rsidRDefault="00B07006" w:rsidP="00B07006">
            <w:pPr>
              <w:spacing w:after="0" w:line="360" w:lineRule="auto"/>
              <w:ind w:firstLine="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61-70 years old</w:t>
            </w:r>
          </w:p>
          <w:p w14:paraId="2A075F95"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lastRenderedPageBreak/>
              <w:t>Recent Education</w:t>
            </w:r>
          </w:p>
          <w:p w14:paraId="77EAA354"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SD</w:t>
            </w:r>
          </w:p>
          <w:p w14:paraId="7F88C34D"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SMP</w:t>
            </w:r>
          </w:p>
          <w:p w14:paraId="3CB94F7E"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SMA/K</w:t>
            </w:r>
          </w:p>
          <w:p w14:paraId="2C2B6B9E"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College</w:t>
            </w:r>
          </w:p>
          <w:p w14:paraId="18CC53E2"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Number of Children</w:t>
            </w:r>
          </w:p>
          <w:p w14:paraId="71BAC384"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0</w:t>
            </w:r>
          </w:p>
          <w:p w14:paraId="24EB848F"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1</w:t>
            </w:r>
          </w:p>
          <w:p w14:paraId="7A49211C"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2</w:t>
            </w:r>
          </w:p>
          <w:p w14:paraId="62883418"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&gt;2</w:t>
            </w:r>
          </w:p>
          <w:p w14:paraId="1E435F8D"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Work</w:t>
            </w:r>
          </w:p>
          <w:p w14:paraId="19B56E1B"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Does not work</w:t>
            </w:r>
          </w:p>
          <w:p w14:paraId="604DB907"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Work</w:t>
            </w:r>
          </w:p>
        </w:tc>
        <w:tc>
          <w:tcPr>
            <w:tcW w:w="2226" w:type="dxa"/>
            <w:tcBorders>
              <w:top w:val="single" w:sz="4" w:space="0" w:color="7F7F7F"/>
              <w:bottom w:val="single" w:sz="4" w:space="0" w:color="7F7F7F"/>
            </w:tcBorders>
            <w:shd w:val="clear" w:color="auto" w:fill="auto"/>
          </w:tcPr>
          <w:p w14:paraId="20C03CBA"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09E676BA"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38</w:t>
            </w:r>
          </w:p>
          <w:p w14:paraId="69657829"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41</w:t>
            </w:r>
          </w:p>
          <w:p w14:paraId="74BFBEB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59</w:t>
            </w:r>
          </w:p>
          <w:p w14:paraId="7B0576E8"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13</w:t>
            </w:r>
          </w:p>
          <w:p w14:paraId="1BAF941A"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w:t>
            </w:r>
          </w:p>
          <w:p w14:paraId="39D159A0"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2F682119"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9</w:t>
            </w:r>
          </w:p>
          <w:p w14:paraId="48CA8AFB"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22</w:t>
            </w:r>
          </w:p>
          <w:p w14:paraId="1D42A34A"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76</w:t>
            </w:r>
          </w:p>
          <w:p w14:paraId="207F1B2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46</w:t>
            </w:r>
          </w:p>
          <w:p w14:paraId="4740CB9B"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1BCFD48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14</w:t>
            </w:r>
          </w:p>
          <w:p w14:paraId="0F17E827"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32</w:t>
            </w:r>
          </w:p>
          <w:p w14:paraId="2331D5B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51</w:t>
            </w:r>
          </w:p>
          <w:p w14:paraId="49E1AEF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56</w:t>
            </w:r>
          </w:p>
          <w:p w14:paraId="72031F5C"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7CD70B7F"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106</w:t>
            </w:r>
          </w:p>
          <w:p w14:paraId="60E109BC"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47</w:t>
            </w:r>
          </w:p>
        </w:tc>
        <w:tc>
          <w:tcPr>
            <w:tcW w:w="3137" w:type="dxa"/>
            <w:tcBorders>
              <w:top w:val="single" w:sz="4" w:space="0" w:color="7F7F7F"/>
              <w:bottom w:val="single" w:sz="4" w:space="0" w:color="7F7F7F"/>
            </w:tcBorders>
            <w:shd w:val="clear" w:color="auto" w:fill="auto"/>
          </w:tcPr>
          <w:p w14:paraId="343F6237"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7EA7A78D"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24,8</w:t>
            </w:r>
          </w:p>
          <w:p w14:paraId="00D3C8AF"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26,8</w:t>
            </w:r>
          </w:p>
          <w:p w14:paraId="57C689CF"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38,6</w:t>
            </w:r>
          </w:p>
          <w:p w14:paraId="76A1B8CB"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8,5</w:t>
            </w:r>
          </w:p>
          <w:p w14:paraId="353B2CF2"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1,3</w:t>
            </w:r>
          </w:p>
          <w:p w14:paraId="3A381AA7"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1563513C"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5,9</w:t>
            </w:r>
          </w:p>
          <w:p w14:paraId="1E303919"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14,4</w:t>
            </w:r>
          </w:p>
          <w:p w14:paraId="3B0B46C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49,7</w:t>
            </w:r>
          </w:p>
          <w:p w14:paraId="3AA814B1"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30,1</w:t>
            </w:r>
          </w:p>
          <w:p w14:paraId="5D2EAB8E"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62785DF2"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9,2</w:t>
            </w:r>
          </w:p>
          <w:p w14:paraId="3EB8F451"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20,9</w:t>
            </w:r>
          </w:p>
          <w:p w14:paraId="5881946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33,3</w:t>
            </w:r>
          </w:p>
          <w:p w14:paraId="7E26159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36,6</w:t>
            </w:r>
          </w:p>
          <w:p w14:paraId="16183A13"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3A789F21"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69,3</w:t>
            </w:r>
          </w:p>
          <w:p w14:paraId="407D7F9E"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30,7</w:t>
            </w:r>
          </w:p>
        </w:tc>
      </w:tr>
    </w:tbl>
    <w:p w14:paraId="3B6F0C94" w14:textId="77777777" w:rsidR="00B07006" w:rsidRPr="00B07006" w:rsidRDefault="00B07006" w:rsidP="00B07006">
      <w:pPr>
        <w:spacing w:after="0" w:line="360" w:lineRule="auto"/>
        <w:rPr>
          <w:rFonts w:asciiTheme="majorBidi" w:eastAsia="SimSun" w:hAnsiTheme="majorBidi" w:cstheme="majorBidi"/>
          <w:b/>
          <w:bCs/>
          <w:sz w:val="24"/>
          <w:szCs w:val="24"/>
          <w:lang w:val="en-US"/>
        </w:rPr>
      </w:pPr>
    </w:p>
    <w:p w14:paraId="2E426DF2" w14:textId="77777777" w:rsidR="00B07006" w:rsidRPr="00B07006" w:rsidRDefault="00B07006" w:rsidP="00B07006">
      <w:pPr>
        <w:spacing w:before="58" w:after="58" w:line="360" w:lineRule="auto"/>
        <w:jc w:val="center"/>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 xml:space="preserve">Table 2. Frequency Distribution of Knowledge Level About Cervical Cancer and Pap Smear with Early Detection </w:t>
      </w:r>
      <w:proofErr w:type="spellStart"/>
      <w:r w:rsidRPr="00B07006">
        <w:rPr>
          <w:rFonts w:asciiTheme="majorBidi" w:eastAsia="SimSun" w:hAnsiTheme="majorBidi" w:cstheme="majorBidi"/>
          <w:sz w:val="24"/>
          <w:szCs w:val="24"/>
          <w:lang w:val="en-ID"/>
        </w:rPr>
        <w:t>Behavior</w:t>
      </w:r>
      <w:proofErr w:type="spellEnd"/>
      <w:r w:rsidRPr="00B07006">
        <w:rPr>
          <w:rFonts w:asciiTheme="majorBidi" w:eastAsia="SimSun" w:hAnsiTheme="majorBidi" w:cstheme="majorBidi"/>
          <w:sz w:val="24"/>
          <w:szCs w:val="24"/>
          <w:lang w:val="en-ID"/>
        </w:rPr>
        <w:t xml:space="preserve"> of Pap Smear</w:t>
      </w:r>
    </w:p>
    <w:tbl>
      <w:tblPr>
        <w:tblW w:w="5000" w:type="pct"/>
        <w:tblBorders>
          <w:top w:val="single" w:sz="6" w:space="0" w:color="auto"/>
          <w:bottom w:val="single" w:sz="6" w:space="0" w:color="auto"/>
          <w:insideH w:val="single" w:sz="6" w:space="0" w:color="auto"/>
        </w:tblBorders>
        <w:tblLook w:val="04A0" w:firstRow="1" w:lastRow="0" w:firstColumn="1" w:lastColumn="0" w:noHBand="0" w:noVBand="1"/>
      </w:tblPr>
      <w:tblGrid>
        <w:gridCol w:w="4322"/>
        <w:gridCol w:w="2362"/>
        <w:gridCol w:w="2366"/>
      </w:tblGrid>
      <w:tr w:rsidR="00B07006" w:rsidRPr="00B07006" w14:paraId="762F164F" w14:textId="77777777" w:rsidTr="000853A9">
        <w:trPr>
          <w:trHeight w:val="340"/>
        </w:trPr>
        <w:tc>
          <w:tcPr>
            <w:tcW w:w="2388" w:type="pct"/>
            <w:tcBorders>
              <w:bottom w:val="single" w:sz="4" w:space="0" w:color="7F7F7F"/>
            </w:tcBorders>
            <w:shd w:val="clear" w:color="auto" w:fill="auto"/>
            <w:vAlign w:val="center"/>
          </w:tcPr>
          <w:p w14:paraId="4580B122"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Variable</w:t>
            </w:r>
          </w:p>
        </w:tc>
        <w:tc>
          <w:tcPr>
            <w:tcW w:w="1305" w:type="pct"/>
            <w:tcBorders>
              <w:bottom w:val="single" w:sz="4" w:space="0" w:color="7F7F7F"/>
            </w:tcBorders>
            <w:shd w:val="clear" w:color="auto" w:fill="auto"/>
            <w:vAlign w:val="center"/>
          </w:tcPr>
          <w:p w14:paraId="7518457B"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b/>
                <w:bCs/>
                <w:sz w:val="24"/>
                <w:szCs w:val="24"/>
                <w:lang w:val="en-ID"/>
              </w:rPr>
              <w:t>Frequency</w:t>
            </w:r>
          </w:p>
        </w:tc>
        <w:tc>
          <w:tcPr>
            <w:tcW w:w="1307" w:type="pct"/>
            <w:tcBorders>
              <w:bottom w:val="single" w:sz="4" w:space="0" w:color="7F7F7F"/>
            </w:tcBorders>
            <w:shd w:val="clear" w:color="auto" w:fill="auto"/>
            <w:vAlign w:val="center"/>
          </w:tcPr>
          <w:p w14:paraId="3F2E819C"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Percentage (%)</w:t>
            </w:r>
          </w:p>
        </w:tc>
      </w:tr>
      <w:tr w:rsidR="00B07006" w:rsidRPr="00B07006" w14:paraId="4045F556" w14:textId="77777777" w:rsidTr="000853A9">
        <w:trPr>
          <w:trHeight w:val="340"/>
        </w:trPr>
        <w:tc>
          <w:tcPr>
            <w:tcW w:w="2388" w:type="pct"/>
            <w:tcBorders>
              <w:top w:val="single" w:sz="4" w:space="0" w:color="7F7F7F"/>
              <w:bottom w:val="single" w:sz="4" w:space="0" w:color="7F7F7F"/>
            </w:tcBorders>
            <w:shd w:val="clear" w:color="auto" w:fill="auto"/>
          </w:tcPr>
          <w:p w14:paraId="0777D056"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Knowledge</w:t>
            </w:r>
          </w:p>
          <w:p w14:paraId="1A801BA2"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Bad</w:t>
            </w:r>
          </w:p>
          <w:p w14:paraId="3FB0C5A8"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Good</w:t>
            </w:r>
          </w:p>
          <w:p w14:paraId="7B9B9385"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 xml:space="preserve">Early Detection </w:t>
            </w:r>
            <w:proofErr w:type="spellStart"/>
            <w:r w:rsidRPr="00B07006">
              <w:rPr>
                <w:rFonts w:asciiTheme="majorBidi" w:eastAsia="SimSun" w:hAnsiTheme="majorBidi" w:cstheme="majorBidi"/>
                <w:b/>
                <w:bCs/>
                <w:sz w:val="24"/>
                <w:szCs w:val="24"/>
                <w:lang w:val="en-ID"/>
              </w:rPr>
              <w:t>Behavior</w:t>
            </w:r>
            <w:proofErr w:type="spellEnd"/>
          </w:p>
          <w:p w14:paraId="1A775F30"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Don't check</w:t>
            </w:r>
          </w:p>
          <w:p w14:paraId="708B704D" w14:textId="77777777" w:rsidR="00B07006" w:rsidRPr="00B07006" w:rsidRDefault="00B07006" w:rsidP="00B07006">
            <w:pPr>
              <w:spacing w:after="0" w:line="360" w:lineRule="auto"/>
              <w:ind w:left="171"/>
              <w:rPr>
                <w:rFonts w:asciiTheme="majorBidi" w:eastAsia="SimSun" w:hAnsiTheme="majorBidi" w:cstheme="majorBidi"/>
                <w:b/>
                <w:bCs/>
                <w:sz w:val="24"/>
                <w:szCs w:val="24"/>
              </w:rPr>
            </w:pPr>
            <w:r w:rsidRPr="00B07006">
              <w:rPr>
                <w:rFonts w:asciiTheme="majorBidi" w:eastAsia="SimSun" w:hAnsiTheme="majorBidi" w:cstheme="majorBidi"/>
                <w:sz w:val="24"/>
                <w:szCs w:val="24"/>
                <w:lang w:val="en-ID"/>
              </w:rPr>
              <w:t>Check</w:t>
            </w:r>
          </w:p>
        </w:tc>
        <w:tc>
          <w:tcPr>
            <w:tcW w:w="1305" w:type="pct"/>
            <w:tcBorders>
              <w:top w:val="single" w:sz="4" w:space="0" w:color="7F7F7F"/>
              <w:bottom w:val="single" w:sz="4" w:space="0" w:color="7F7F7F"/>
            </w:tcBorders>
            <w:shd w:val="clear" w:color="auto" w:fill="auto"/>
          </w:tcPr>
          <w:p w14:paraId="30603F32"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7765398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64</w:t>
            </w:r>
          </w:p>
          <w:p w14:paraId="015BE9A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89</w:t>
            </w:r>
          </w:p>
          <w:p w14:paraId="3E1E57FF"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2D22A64F"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111</w:t>
            </w:r>
          </w:p>
          <w:p w14:paraId="2552ED62"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42</w:t>
            </w:r>
          </w:p>
        </w:tc>
        <w:tc>
          <w:tcPr>
            <w:tcW w:w="1307" w:type="pct"/>
            <w:tcBorders>
              <w:top w:val="single" w:sz="4" w:space="0" w:color="7F7F7F"/>
              <w:bottom w:val="single" w:sz="4" w:space="0" w:color="7F7F7F"/>
            </w:tcBorders>
            <w:shd w:val="clear" w:color="auto" w:fill="auto"/>
          </w:tcPr>
          <w:p w14:paraId="7969836B"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5FE3904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41,8</w:t>
            </w:r>
          </w:p>
          <w:p w14:paraId="382245DD"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58,2</w:t>
            </w:r>
          </w:p>
          <w:p w14:paraId="15DEFBDD" w14:textId="77777777" w:rsidR="00B07006" w:rsidRPr="00B07006" w:rsidRDefault="00B07006" w:rsidP="00B07006">
            <w:pPr>
              <w:spacing w:after="0" w:line="360" w:lineRule="auto"/>
              <w:jc w:val="center"/>
              <w:rPr>
                <w:rFonts w:asciiTheme="majorBidi" w:eastAsia="SimSun" w:hAnsiTheme="majorBidi" w:cstheme="majorBidi"/>
                <w:sz w:val="24"/>
                <w:szCs w:val="24"/>
              </w:rPr>
            </w:pPr>
          </w:p>
          <w:p w14:paraId="2671193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72,5</w:t>
            </w:r>
          </w:p>
          <w:p w14:paraId="5BE0205A"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27,5</w:t>
            </w:r>
          </w:p>
        </w:tc>
      </w:tr>
    </w:tbl>
    <w:p w14:paraId="56E1B982" w14:textId="77777777" w:rsidR="00B07006" w:rsidRPr="00B07006" w:rsidRDefault="00B07006" w:rsidP="00B07006">
      <w:pPr>
        <w:spacing w:after="0" w:line="360" w:lineRule="auto"/>
        <w:jc w:val="both"/>
        <w:rPr>
          <w:rFonts w:asciiTheme="majorBidi" w:eastAsia="SimSun" w:hAnsiTheme="majorBidi" w:cstheme="majorBidi"/>
          <w:sz w:val="24"/>
          <w:szCs w:val="24"/>
          <w:lang w:val="en-US"/>
        </w:rPr>
      </w:pPr>
    </w:p>
    <w:p w14:paraId="2C96A531" w14:textId="77777777" w:rsidR="00B07006" w:rsidRPr="00B07006" w:rsidRDefault="00B07006" w:rsidP="00842929">
      <w:pPr>
        <w:spacing w:after="0" w:line="360" w:lineRule="auto"/>
        <w:ind w:firstLine="709"/>
        <w:jc w:val="both"/>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Furthermore, the most reasons why respondents have not done an early detection examination of Pap smears are fear of pain during the examination, which is 41 (36.9%) respondents and followed by reasons for expensive costs as many as 36 (32.4%) respondents (table 3).</w:t>
      </w:r>
    </w:p>
    <w:p w14:paraId="2A4C1109" w14:textId="77777777" w:rsidR="00B07006" w:rsidRPr="00B07006" w:rsidRDefault="00B07006" w:rsidP="00B07006">
      <w:pPr>
        <w:spacing w:after="0" w:line="360" w:lineRule="auto"/>
        <w:jc w:val="both"/>
        <w:rPr>
          <w:rFonts w:asciiTheme="majorBidi" w:eastAsia="SimSun" w:hAnsiTheme="majorBidi" w:cstheme="majorBidi"/>
          <w:sz w:val="24"/>
          <w:szCs w:val="24"/>
          <w:lang w:val="en-US"/>
        </w:rPr>
      </w:pPr>
    </w:p>
    <w:p w14:paraId="43363DA4" w14:textId="77777777" w:rsidR="00B07006" w:rsidRPr="00B07006" w:rsidRDefault="00B07006" w:rsidP="00B07006">
      <w:pPr>
        <w:spacing w:before="58" w:after="58"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Table 3. Distribution of Reasons Respondents Have Not Conducted Early Detection Pap Smear Examination</w:t>
      </w:r>
    </w:p>
    <w:tbl>
      <w:tblPr>
        <w:tblW w:w="5000" w:type="pct"/>
        <w:tblLook w:val="04A0" w:firstRow="1" w:lastRow="0" w:firstColumn="1" w:lastColumn="0" w:noHBand="0" w:noVBand="1"/>
      </w:tblPr>
      <w:tblGrid>
        <w:gridCol w:w="4783"/>
        <w:gridCol w:w="2082"/>
        <w:gridCol w:w="2185"/>
      </w:tblGrid>
      <w:tr w:rsidR="00B07006" w:rsidRPr="00B07006" w14:paraId="28E10BD2" w14:textId="77777777" w:rsidTr="000853A9">
        <w:trPr>
          <w:trHeight w:val="340"/>
        </w:trPr>
        <w:tc>
          <w:tcPr>
            <w:tcW w:w="2643" w:type="pct"/>
            <w:tcBorders>
              <w:top w:val="single" w:sz="4" w:space="0" w:color="auto"/>
              <w:bottom w:val="single" w:sz="4" w:space="0" w:color="auto"/>
            </w:tcBorders>
            <w:shd w:val="clear" w:color="auto" w:fill="auto"/>
            <w:vAlign w:val="center"/>
          </w:tcPr>
          <w:p w14:paraId="12E79F56"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Variable</w:t>
            </w:r>
          </w:p>
        </w:tc>
        <w:tc>
          <w:tcPr>
            <w:tcW w:w="1150" w:type="pct"/>
            <w:tcBorders>
              <w:top w:val="single" w:sz="4" w:space="0" w:color="auto"/>
              <w:bottom w:val="single" w:sz="4" w:space="0" w:color="auto"/>
            </w:tcBorders>
            <w:shd w:val="clear" w:color="auto" w:fill="auto"/>
            <w:vAlign w:val="center"/>
          </w:tcPr>
          <w:p w14:paraId="5AD86927"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Frequency</w:t>
            </w:r>
          </w:p>
        </w:tc>
        <w:tc>
          <w:tcPr>
            <w:tcW w:w="1207" w:type="pct"/>
            <w:tcBorders>
              <w:top w:val="single" w:sz="4" w:space="0" w:color="auto"/>
              <w:bottom w:val="single" w:sz="4" w:space="0" w:color="auto"/>
            </w:tcBorders>
            <w:shd w:val="clear" w:color="auto" w:fill="auto"/>
            <w:vAlign w:val="center"/>
          </w:tcPr>
          <w:p w14:paraId="3B46DEE0" w14:textId="77777777" w:rsidR="00B07006" w:rsidRPr="00B07006" w:rsidRDefault="00B07006" w:rsidP="00B07006">
            <w:pPr>
              <w:spacing w:after="0" w:line="360" w:lineRule="auto"/>
              <w:jc w:val="center"/>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Percentage (%)</w:t>
            </w:r>
          </w:p>
        </w:tc>
      </w:tr>
      <w:tr w:rsidR="00B07006" w:rsidRPr="00B07006" w14:paraId="1B23EB09" w14:textId="77777777" w:rsidTr="000853A9">
        <w:trPr>
          <w:trHeight w:val="193"/>
        </w:trPr>
        <w:tc>
          <w:tcPr>
            <w:tcW w:w="2643" w:type="pct"/>
            <w:tcBorders>
              <w:top w:val="single" w:sz="4" w:space="0" w:color="auto"/>
            </w:tcBorders>
            <w:shd w:val="clear" w:color="auto" w:fill="auto"/>
            <w:vAlign w:val="center"/>
          </w:tcPr>
          <w:p w14:paraId="5C8F45F6"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lastRenderedPageBreak/>
              <w:t>Reasons not to have a Pap smear</w:t>
            </w:r>
          </w:p>
        </w:tc>
        <w:tc>
          <w:tcPr>
            <w:tcW w:w="1150" w:type="pct"/>
            <w:tcBorders>
              <w:top w:val="single" w:sz="4" w:space="0" w:color="auto"/>
            </w:tcBorders>
            <w:shd w:val="clear" w:color="auto" w:fill="auto"/>
          </w:tcPr>
          <w:p w14:paraId="7F7BE3ED" w14:textId="77777777" w:rsidR="00B07006" w:rsidRPr="00B07006" w:rsidRDefault="00B07006" w:rsidP="00B07006">
            <w:pPr>
              <w:spacing w:after="0" w:line="360" w:lineRule="auto"/>
              <w:rPr>
                <w:rFonts w:asciiTheme="majorBidi" w:eastAsia="SimSun" w:hAnsiTheme="majorBidi" w:cstheme="majorBidi"/>
                <w:sz w:val="24"/>
                <w:szCs w:val="24"/>
              </w:rPr>
            </w:pPr>
          </w:p>
        </w:tc>
        <w:tc>
          <w:tcPr>
            <w:tcW w:w="1207" w:type="pct"/>
            <w:tcBorders>
              <w:top w:val="single" w:sz="4" w:space="0" w:color="auto"/>
            </w:tcBorders>
            <w:shd w:val="clear" w:color="auto" w:fill="auto"/>
          </w:tcPr>
          <w:p w14:paraId="4EE3FB13" w14:textId="77777777" w:rsidR="00B07006" w:rsidRPr="00B07006" w:rsidRDefault="00B07006" w:rsidP="00B07006">
            <w:pPr>
              <w:spacing w:after="0" w:line="360" w:lineRule="auto"/>
              <w:rPr>
                <w:rFonts w:asciiTheme="majorBidi" w:eastAsia="SimSun" w:hAnsiTheme="majorBidi" w:cstheme="majorBidi"/>
                <w:sz w:val="24"/>
                <w:szCs w:val="24"/>
              </w:rPr>
            </w:pPr>
          </w:p>
        </w:tc>
      </w:tr>
      <w:tr w:rsidR="00B07006" w:rsidRPr="00B07006" w14:paraId="551B5E92" w14:textId="77777777" w:rsidTr="000853A9">
        <w:tc>
          <w:tcPr>
            <w:tcW w:w="2643" w:type="pct"/>
            <w:shd w:val="clear" w:color="auto" w:fill="auto"/>
            <w:vAlign w:val="center"/>
          </w:tcPr>
          <w:p w14:paraId="4BFC77A9"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Shame</w:t>
            </w:r>
          </w:p>
        </w:tc>
        <w:tc>
          <w:tcPr>
            <w:tcW w:w="1150" w:type="pct"/>
            <w:shd w:val="clear" w:color="auto" w:fill="auto"/>
          </w:tcPr>
          <w:p w14:paraId="2F875B7F"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19</w:t>
            </w:r>
          </w:p>
        </w:tc>
        <w:tc>
          <w:tcPr>
            <w:tcW w:w="1207" w:type="pct"/>
            <w:shd w:val="clear" w:color="auto" w:fill="auto"/>
          </w:tcPr>
          <w:p w14:paraId="76CDED7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17,1</w:t>
            </w:r>
          </w:p>
        </w:tc>
      </w:tr>
      <w:tr w:rsidR="00B07006" w:rsidRPr="00B07006" w14:paraId="136DAC0E" w14:textId="77777777" w:rsidTr="000853A9">
        <w:tc>
          <w:tcPr>
            <w:tcW w:w="2643" w:type="pct"/>
            <w:shd w:val="clear" w:color="auto" w:fill="auto"/>
            <w:vAlign w:val="center"/>
          </w:tcPr>
          <w:p w14:paraId="1607E261"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Fear of pain</w:t>
            </w:r>
          </w:p>
        </w:tc>
        <w:tc>
          <w:tcPr>
            <w:tcW w:w="1150" w:type="pct"/>
            <w:shd w:val="clear" w:color="auto" w:fill="auto"/>
          </w:tcPr>
          <w:p w14:paraId="478466D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41</w:t>
            </w:r>
          </w:p>
        </w:tc>
        <w:tc>
          <w:tcPr>
            <w:tcW w:w="1207" w:type="pct"/>
            <w:shd w:val="clear" w:color="auto" w:fill="auto"/>
          </w:tcPr>
          <w:p w14:paraId="3D698059"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36,9</w:t>
            </w:r>
          </w:p>
        </w:tc>
      </w:tr>
      <w:tr w:rsidR="00B07006" w:rsidRPr="00B07006" w14:paraId="6DBA5110" w14:textId="77777777" w:rsidTr="000853A9">
        <w:tc>
          <w:tcPr>
            <w:tcW w:w="2643" w:type="pct"/>
            <w:shd w:val="clear" w:color="auto" w:fill="auto"/>
            <w:vAlign w:val="center"/>
          </w:tcPr>
          <w:p w14:paraId="716E40C4"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Expensive fees</w:t>
            </w:r>
          </w:p>
        </w:tc>
        <w:tc>
          <w:tcPr>
            <w:tcW w:w="1150" w:type="pct"/>
            <w:shd w:val="clear" w:color="auto" w:fill="auto"/>
          </w:tcPr>
          <w:p w14:paraId="2DB79B7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36</w:t>
            </w:r>
          </w:p>
        </w:tc>
        <w:tc>
          <w:tcPr>
            <w:tcW w:w="1207" w:type="pct"/>
            <w:shd w:val="clear" w:color="auto" w:fill="auto"/>
          </w:tcPr>
          <w:p w14:paraId="77D2D174"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32,4</w:t>
            </w:r>
          </w:p>
        </w:tc>
      </w:tr>
      <w:tr w:rsidR="00B07006" w:rsidRPr="00B07006" w14:paraId="0FADE154" w14:textId="77777777" w:rsidTr="000853A9">
        <w:tc>
          <w:tcPr>
            <w:tcW w:w="2643" w:type="pct"/>
            <w:shd w:val="clear" w:color="auto" w:fill="auto"/>
            <w:vAlign w:val="center"/>
          </w:tcPr>
          <w:p w14:paraId="1FC4D1D1"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Pap smear sites are difficult to reach</w:t>
            </w:r>
          </w:p>
        </w:tc>
        <w:tc>
          <w:tcPr>
            <w:tcW w:w="1150" w:type="pct"/>
            <w:shd w:val="clear" w:color="auto" w:fill="auto"/>
          </w:tcPr>
          <w:p w14:paraId="5CB21445"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15</w:t>
            </w:r>
          </w:p>
        </w:tc>
        <w:tc>
          <w:tcPr>
            <w:tcW w:w="1207" w:type="pct"/>
            <w:shd w:val="clear" w:color="auto" w:fill="auto"/>
          </w:tcPr>
          <w:p w14:paraId="36C070A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13,5</w:t>
            </w:r>
          </w:p>
        </w:tc>
      </w:tr>
      <w:tr w:rsidR="00B07006" w:rsidRPr="00B07006" w14:paraId="224DAA1F" w14:textId="77777777" w:rsidTr="000853A9">
        <w:tc>
          <w:tcPr>
            <w:tcW w:w="2643" w:type="pct"/>
            <w:shd w:val="clear" w:color="auto" w:fill="auto"/>
            <w:vAlign w:val="center"/>
          </w:tcPr>
          <w:p w14:paraId="1CAA0B44" w14:textId="77777777"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bCs/>
                <w:sz w:val="24"/>
                <w:szCs w:val="24"/>
                <w:lang w:val="en-ID"/>
              </w:rPr>
              <w:t>Knowledge of BPJS Kesehatan covers the cost of the Pap smear examination</w:t>
            </w:r>
          </w:p>
        </w:tc>
        <w:tc>
          <w:tcPr>
            <w:tcW w:w="1150" w:type="pct"/>
            <w:shd w:val="clear" w:color="auto" w:fill="auto"/>
          </w:tcPr>
          <w:p w14:paraId="427EE893"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c>
          <w:tcPr>
            <w:tcW w:w="1207" w:type="pct"/>
            <w:shd w:val="clear" w:color="auto" w:fill="auto"/>
          </w:tcPr>
          <w:p w14:paraId="19AD2413"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r>
      <w:tr w:rsidR="00B07006" w:rsidRPr="00B07006" w14:paraId="0F88A2DD" w14:textId="77777777" w:rsidTr="000853A9">
        <w:tc>
          <w:tcPr>
            <w:tcW w:w="2643" w:type="pct"/>
            <w:shd w:val="clear" w:color="auto" w:fill="auto"/>
            <w:vAlign w:val="center"/>
          </w:tcPr>
          <w:p w14:paraId="18842A1A"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Know</w:t>
            </w:r>
          </w:p>
        </w:tc>
        <w:tc>
          <w:tcPr>
            <w:tcW w:w="1150" w:type="pct"/>
            <w:shd w:val="clear" w:color="auto" w:fill="auto"/>
          </w:tcPr>
          <w:p w14:paraId="214FDBD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23</w:t>
            </w:r>
          </w:p>
        </w:tc>
        <w:tc>
          <w:tcPr>
            <w:tcW w:w="1207" w:type="pct"/>
            <w:shd w:val="clear" w:color="auto" w:fill="auto"/>
          </w:tcPr>
          <w:p w14:paraId="0FB0DFDC"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20,7</w:t>
            </w:r>
          </w:p>
        </w:tc>
      </w:tr>
      <w:tr w:rsidR="00B07006" w:rsidRPr="00B07006" w14:paraId="60142B25" w14:textId="77777777" w:rsidTr="000853A9">
        <w:tc>
          <w:tcPr>
            <w:tcW w:w="2643" w:type="pct"/>
            <w:shd w:val="clear" w:color="auto" w:fill="auto"/>
            <w:vAlign w:val="center"/>
          </w:tcPr>
          <w:p w14:paraId="07DCA4A5"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Do not know</w:t>
            </w:r>
          </w:p>
        </w:tc>
        <w:tc>
          <w:tcPr>
            <w:tcW w:w="1150" w:type="pct"/>
            <w:shd w:val="clear" w:color="auto" w:fill="auto"/>
          </w:tcPr>
          <w:p w14:paraId="36A515CC"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88</w:t>
            </w:r>
          </w:p>
        </w:tc>
        <w:tc>
          <w:tcPr>
            <w:tcW w:w="1207" w:type="pct"/>
            <w:shd w:val="clear" w:color="auto" w:fill="auto"/>
          </w:tcPr>
          <w:p w14:paraId="7642145D"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79,3</w:t>
            </w:r>
          </w:p>
        </w:tc>
      </w:tr>
      <w:tr w:rsidR="00B07006" w:rsidRPr="00B07006" w14:paraId="5D06A169" w14:textId="77777777" w:rsidTr="000853A9">
        <w:tc>
          <w:tcPr>
            <w:tcW w:w="2643" w:type="pct"/>
            <w:shd w:val="clear" w:color="auto" w:fill="auto"/>
            <w:vAlign w:val="center"/>
          </w:tcPr>
          <w:p w14:paraId="00C811EC" w14:textId="77777777" w:rsidR="00B07006" w:rsidRPr="00B07006" w:rsidRDefault="00B07006" w:rsidP="00B07006">
            <w:pPr>
              <w:spacing w:after="0" w:line="360" w:lineRule="auto"/>
              <w:rPr>
                <w:rFonts w:asciiTheme="majorBidi" w:eastAsia="SimSun" w:hAnsiTheme="majorBidi" w:cstheme="majorBidi"/>
                <w:b/>
                <w:sz w:val="24"/>
                <w:szCs w:val="24"/>
              </w:rPr>
            </w:pPr>
            <w:r w:rsidRPr="00B07006">
              <w:rPr>
                <w:rFonts w:asciiTheme="majorBidi" w:eastAsia="SimSun" w:hAnsiTheme="majorBidi" w:cstheme="majorBidi"/>
                <w:b/>
                <w:sz w:val="24"/>
                <w:szCs w:val="24"/>
                <w:lang w:val="en-ID"/>
              </w:rPr>
              <w:t>Willing to do a Pap smear if the cost of the Pap smear is free</w:t>
            </w:r>
          </w:p>
        </w:tc>
        <w:tc>
          <w:tcPr>
            <w:tcW w:w="1150" w:type="pct"/>
            <w:shd w:val="clear" w:color="auto" w:fill="auto"/>
          </w:tcPr>
          <w:p w14:paraId="1664384B"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c>
          <w:tcPr>
            <w:tcW w:w="1207" w:type="pct"/>
            <w:shd w:val="clear" w:color="auto" w:fill="auto"/>
          </w:tcPr>
          <w:p w14:paraId="1DD05982"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r>
      <w:tr w:rsidR="00B07006" w:rsidRPr="00B07006" w14:paraId="5D640767" w14:textId="77777777" w:rsidTr="000853A9">
        <w:tc>
          <w:tcPr>
            <w:tcW w:w="2643" w:type="pct"/>
            <w:shd w:val="clear" w:color="auto" w:fill="auto"/>
            <w:vAlign w:val="center"/>
          </w:tcPr>
          <w:p w14:paraId="626B1EC8"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Already</w:t>
            </w:r>
          </w:p>
        </w:tc>
        <w:tc>
          <w:tcPr>
            <w:tcW w:w="1150" w:type="pct"/>
            <w:shd w:val="clear" w:color="auto" w:fill="auto"/>
          </w:tcPr>
          <w:p w14:paraId="4288DAE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76</w:t>
            </w:r>
          </w:p>
        </w:tc>
        <w:tc>
          <w:tcPr>
            <w:tcW w:w="1207" w:type="pct"/>
            <w:shd w:val="clear" w:color="auto" w:fill="auto"/>
          </w:tcPr>
          <w:p w14:paraId="17421673"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68,5</w:t>
            </w:r>
          </w:p>
        </w:tc>
      </w:tr>
      <w:tr w:rsidR="00B07006" w:rsidRPr="00B07006" w14:paraId="7D43C38A" w14:textId="77777777" w:rsidTr="000853A9">
        <w:tc>
          <w:tcPr>
            <w:tcW w:w="2643" w:type="pct"/>
            <w:shd w:val="clear" w:color="auto" w:fill="auto"/>
            <w:vAlign w:val="center"/>
          </w:tcPr>
          <w:p w14:paraId="617CDB26"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Do not</w:t>
            </w:r>
          </w:p>
        </w:tc>
        <w:tc>
          <w:tcPr>
            <w:tcW w:w="1150" w:type="pct"/>
            <w:shd w:val="clear" w:color="auto" w:fill="auto"/>
          </w:tcPr>
          <w:p w14:paraId="0DF02DC1"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35</w:t>
            </w:r>
          </w:p>
        </w:tc>
        <w:tc>
          <w:tcPr>
            <w:tcW w:w="1207" w:type="pct"/>
            <w:shd w:val="clear" w:color="auto" w:fill="auto"/>
          </w:tcPr>
          <w:p w14:paraId="5217FCA2"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31,5</w:t>
            </w:r>
          </w:p>
        </w:tc>
      </w:tr>
      <w:tr w:rsidR="00B07006" w:rsidRPr="00B07006" w14:paraId="799683A2" w14:textId="77777777" w:rsidTr="000853A9">
        <w:tc>
          <w:tcPr>
            <w:tcW w:w="2643" w:type="pct"/>
            <w:shd w:val="clear" w:color="auto" w:fill="auto"/>
            <w:vAlign w:val="center"/>
          </w:tcPr>
          <w:p w14:paraId="2BB18C88" w14:textId="044A2AA9" w:rsidR="00B07006" w:rsidRPr="00B07006" w:rsidRDefault="00B07006" w:rsidP="00B07006">
            <w:pPr>
              <w:spacing w:after="0" w:line="360" w:lineRule="auto"/>
              <w:rPr>
                <w:rFonts w:asciiTheme="majorBidi" w:eastAsia="SimSun" w:hAnsiTheme="majorBidi" w:cstheme="majorBidi"/>
                <w:b/>
                <w:bCs/>
                <w:sz w:val="24"/>
                <w:szCs w:val="24"/>
              </w:rPr>
            </w:pPr>
            <w:r w:rsidRPr="00B07006">
              <w:rPr>
                <w:rFonts w:asciiTheme="majorBidi" w:eastAsia="SimSun" w:hAnsiTheme="majorBidi" w:cstheme="majorBidi"/>
                <w:b/>
                <w:sz w:val="24"/>
                <w:szCs w:val="24"/>
                <w:lang w:val="en-ID"/>
              </w:rPr>
              <w:t>Willing to do a</w:t>
            </w:r>
            <w:r w:rsidR="000709BF">
              <w:rPr>
                <w:rFonts w:asciiTheme="majorBidi" w:eastAsia="SimSun" w:hAnsiTheme="majorBidi" w:cstheme="majorBidi"/>
                <w:b/>
                <w:sz w:val="24"/>
                <w:szCs w:val="24"/>
                <w:lang w:val="en-ID"/>
              </w:rPr>
              <w:t xml:space="preserve"> </w:t>
            </w:r>
            <w:r w:rsidRPr="00B07006">
              <w:rPr>
                <w:rFonts w:asciiTheme="majorBidi" w:eastAsia="SimSun" w:hAnsiTheme="majorBidi" w:cstheme="majorBidi"/>
                <w:b/>
                <w:sz w:val="24"/>
                <w:szCs w:val="24"/>
                <w:lang w:val="en-ID"/>
              </w:rPr>
              <w:t xml:space="preserve">Pap smear if the </w:t>
            </w:r>
            <w:r w:rsidRPr="00B07006">
              <w:rPr>
                <w:rFonts w:asciiTheme="majorBidi" w:eastAsia="SimSun" w:hAnsiTheme="majorBidi" w:cstheme="majorBidi"/>
                <w:b/>
                <w:bCs/>
                <w:sz w:val="24"/>
                <w:szCs w:val="24"/>
                <w:lang w:val="en-ID"/>
              </w:rPr>
              <w:t>Pap smear does not hurt and is very useful for preventing cervical cancer</w:t>
            </w:r>
          </w:p>
        </w:tc>
        <w:tc>
          <w:tcPr>
            <w:tcW w:w="1150" w:type="pct"/>
            <w:shd w:val="clear" w:color="auto" w:fill="auto"/>
          </w:tcPr>
          <w:p w14:paraId="5568F993"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c>
          <w:tcPr>
            <w:tcW w:w="1207" w:type="pct"/>
            <w:shd w:val="clear" w:color="auto" w:fill="auto"/>
          </w:tcPr>
          <w:p w14:paraId="373B50C6" w14:textId="77777777" w:rsidR="00B07006" w:rsidRPr="00B07006" w:rsidRDefault="00B07006" w:rsidP="00B07006">
            <w:pPr>
              <w:spacing w:after="0" w:line="360" w:lineRule="auto"/>
              <w:jc w:val="center"/>
              <w:rPr>
                <w:rFonts w:asciiTheme="majorBidi" w:eastAsia="SimSun" w:hAnsiTheme="majorBidi" w:cstheme="majorBidi"/>
                <w:sz w:val="24"/>
                <w:szCs w:val="24"/>
              </w:rPr>
            </w:pPr>
          </w:p>
        </w:tc>
      </w:tr>
      <w:tr w:rsidR="00B07006" w:rsidRPr="00B07006" w14:paraId="499B403C" w14:textId="77777777" w:rsidTr="000853A9">
        <w:tc>
          <w:tcPr>
            <w:tcW w:w="2643" w:type="pct"/>
            <w:shd w:val="clear" w:color="auto" w:fill="auto"/>
            <w:vAlign w:val="center"/>
          </w:tcPr>
          <w:p w14:paraId="1E44D78A"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Already</w:t>
            </w:r>
          </w:p>
        </w:tc>
        <w:tc>
          <w:tcPr>
            <w:tcW w:w="1150" w:type="pct"/>
            <w:shd w:val="clear" w:color="auto" w:fill="auto"/>
          </w:tcPr>
          <w:p w14:paraId="520D7C02"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82</w:t>
            </w:r>
          </w:p>
        </w:tc>
        <w:tc>
          <w:tcPr>
            <w:tcW w:w="1207" w:type="pct"/>
            <w:shd w:val="clear" w:color="auto" w:fill="auto"/>
          </w:tcPr>
          <w:p w14:paraId="6A5B3F60"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73,9</w:t>
            </w:r>
          </w:p>
        </w:tc>
      </w:tr>
      <w:tr w:rsidR="00B07006" w:rsidRPr="00B07006" w14:paraId="58C8F23E" w14:textId="77777777" w:rsidTr="000853A9">
        <w:tc>
          <w:tcPr>
            <w:tcW w:w="2643" w:type="pct"/>
            <w:tcBorders>
              <w:bottom w:val="single" w:sz="4" w:space="0" w:color="auto"/>
            </w:tcBorders>
            <w:shd w:val="clear" w:color="auto" w:fill="auto"/>
            <w:vAlign w:val="center"/>
          </w:tcPr>
          <w:p w14:paraId="63FC0906" w14:textId="77777777" w:rsidR="00B07006" w:rsidRPr="00B07006" w:rsidRDefault="00B07006" w:rsidP="00B07006">
            <w:pPr>
              <w:spacing w:after="0" w:line="360" w:lineRule="auto"/>
              <w:ind w:left="171"/>
              <w:rPr>
                <w:rFonts w:asciiTheme="majorBidi" w:eastAsia="SimSun" w:hAnsiTheme="majorBidi" w:cstheme="majorBidi"/>
                <w:sz w:val="24"/>
                <w:szCs w:val="24"/>
              </w:rPr>
            </w:pPr>
            <w:r w:rsidRPr="00B07006">
              <w:rPr>
                <w:rFonts w:asciiTheme="majorBidi" w:eastAsia="SimSun" w:hAnsiTheme="majorBidi" w:cstheme="majorBidi"/>
                <w:sz w:val="24"/>
                <w:szCs w:val="24"/>
                <w:lang w:val="en-ID"/>
              </w:rPr>
              <w:t>Do not</w:t>
            </w:r>
          </w:p>
        </w:tc>
        <w:tc>
          <w:tcPr>
            <w:tcW w:w="1150" w:type="pct"/>
            <w:tcBorders>
              <w:bottom w:val="single" w:sz="4" w:space="0" w:color="auto"/>
            </w:tcBorders>
            <w:shd w:val="clear" w:color="auto" w:fill="auto"/>
          </w:tcPr>
          <w:p w14:paraId="56F3131B"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29</w:t>
            </w:r>
          </w:p>
        </w:tc>
        <w:tc>
          <w:tcPr>
            <w:tcW w:w="1207" w:type="pct"/>
            <w:tcBorders>
              <w:bottom w:val="single" w:sz="4" w:space="0" w:color="auto"/>
            </w:tcBorders>
            <w:shd w:val="clear" w:color="auto" w:fill="auto"/>
          </w:tcPr>
          <w:p w14:paraId="4630CA2D" w14:textId="77777777" w:rsidR="00B07006" w:rsidRPr="00B07006" w:rsidRDefault="00B07006" w:rsidP="00B07006">
            <w:pPr>
              <w:spacing w:after="0"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26,1</w:t>
            </w:r>
          </w:p>
        </w:tc>
      </w:tr>
    </w:tbl>
    <w:p w14:paraId="300222D2" w14:textId="77777777" w:rsidR="00B07006" w:rsidRPr="00B07006" w:rsidRDefault="00B07006" w:rsidP="00B07006">
      <w:pPr>
        <w:spacing w:after="0" w:line="360" w:lineRule="auto"/>
        <w:jc w:val="both"/>
        <w:rPr>
          <w:rFonts w:asciiTheme="majorBidi" w:eastAsia="SimSun" w:hAnsiTheme="majorBidi" w:cstheme="majorBidi"/>
          <w:sz w:val="24"/>
          <w:szCs w:val="24"/>
        </w:rPr>
      </w:pPr>
    </w:p>
    <w:p w14:paraId="5CFE9426" w14:textId="77777777" w:rsidR="00B07006" w:rsidRPr="00B07006" w:rsidRDefault="00B07006" w:rsidP="00842929">
      <w:pPr>
        <w:spacing w:after="0" w:line="360" w:lineRule="auto"/>
        <w:ind w:firstLine="709"/>
        <w:jc w:val="both"/>
        <w:rPr>
          <w:rFonts w:asciiTheme="majorBidi" w:eastAsia="SimSun" w:hAnsiTheme="majorBidi" w:cstheme="majorBidi"/>
          <w:sz w:val="24"/>
          <w:szCs w:val="24"/>
          <w:lang w:val="en-US"/>
        </w:rPr>
      </w:pPr>
      <w:r w:rsidRPr="00B07006">
        <w:rPr>
          <w:rFonts w:asciiTheme="majorBidi" w:eastAsia="SimSun" w:hAnsiTheme="majorBidi" w:cstheme="majorBidi"/>
          <w:sz w:val="24"/>
          <w:szCs w:val="24"/>
          <w:lang w:val="en-ID"/>
        </w:rPr>
        <w:t xml:space="preserve">Based on the calculation results using the </w:t>
      </w:r>
      <w:r w:rsidRPr="00B07006">
        <w:rPr>
          <w:rFonts w:asciiTheme="majorBidi" w:eastAsia="SimSun" w:hAnsiTheme="majorBidi" w:cstheme="majorBidi"/>
          <w:i/>
          <w:iCs/>
          <w:sz w:val="24"/>
          <w:szCs w:val="24"/>
          <w:lang w:val="en-ID"/>
        </w:rPr>
        <w:t>Chi-Square</w:t>
      </w:r>
      <w:r w:rsidRPr="00B07006">
        <w:rPr>
          <w:rFonts w:asciiTheme="majorBidi" w:eastAsia="SimSun" w:hAnsiTheme="majorBidi" w:cstheme="majorBidi"/>
          <w:sz w:val="24"/>
          <w:szCs w:val="24"/>
          <w:lang w:val="en-ID"/>
        </w:rPr>
        <w:t xml:space="preserve"> statistical test, the </w:t>
      </w:r>
      <w:r w:rsidRPr="00B07006">
        <w:rPr>
          <w:rFonts w:asciiTheme="majorBidi" w:eastAsia="SimSun" w:hAnsiTheme="majorBidi" w:cstheme="majorBidi"/>
          <w:i/>
          <w:iCs/>
          <w:sz w:val="24"/>
          <w:szCs w:val="24"/>
          <w:lang w:val="en-ID"/>
        </w:rPr>
        <w:t>p-value</w:t>
      </w:r>
      <w:r w:rsidRPr="00B07006">
        <w:rPr>
          <w:rFonts w:asciiTheme="majorBidi" w:eastAsia="SimSun" w:hAnsiTheme="majorBidi" w:cstheme="majorBidi"/>
          <w:sz w:val="24"/>
          <w:szCs w:val="24"/>
          <w:lang w:val="en-ID"/>
        </w:rPr>
        <w:t xml:space="preserve"> = 0.093 was obtained. It can be concluded that there is a meaningless relationship between knowledge of cervical cancer and Pap smears and early detection </w:t>
      </w:r>
      <w:proofErr w:type="spellStart"/>
      <w:r w:rsidRPr="00B07006">
        <w:rPr>
          <w:rFonts w:asciiTheme="majorBidi" w:eastAsia="SimSun" w:hAnsiTheme="majorBidi" w:cstheme="majorBidi"/>
          <w:sz w:val="24"/>
          <w:szCs w:val="24"/>
          <w:lang w:val="en-ID"/>
        </w:rPr>
        <w:t>behavior</w:t>
      </w:r>
      <w:proofErr w:type="spellEnd"/>
      <w:r w:rsidRPr="00B07006">
        <w:rPr>
          <w:rFonts w:asciiTheme="majorBidi" w:eastAsia="SimSun" w:hAnsiTheme="majorBidi" w:cstheme="majorBidi"/>
          <w:sz w:val="24"/>
          <w:szCs w:val="24"/>
          <w:lang w:val="en-ID"/>
        </w:rPr>
        <w:t xml:space="preserve"> of Pap smears (table 4).</w:t>
      </w:r>
    </w:p>
    <w:p w14:paraId="2D86690C" w14:textId="77777777" w:rsidR="00B07006" w:rsidRPr="00B07006" w:rsidRDefault="00B07006" w:rsidP="00B07006">
      <w:pPr>
        <w:spacing w:after="0" w:line="360" w:lineRule="auto"/>
        <w:jc w:val="both"/>
        <w:rPr>
          <w:rFonts w:asciiTheme="majorBidi" w:eastAsia="SimSun" w:hAnsiTheme="majorBidi" w:cstheme="majorBidi"/>
          <w:sz w:val="24"/>
          <w:szCs w:val="24"/>
        </w:rPr>
      </w:pPr>
    </w:p>
    <w:p w14:paraId="1878B2C6" w14:textId="77777777" w:rsidR="00B07006" w:rsidRPr="00B07006" w:rsidRDefault="00B07006" w:rsidP="00B07006">
      <w:pPr>
        <w:spacing w:before="58" w:after="58" w:line="360" w:lineRule="auto"/>
        <w:jc w:val="center"/>
        <w:rPr>
          <w:rFonts w:asciiTheme="majorBidi" w:eastAsia="SimSun" w:hAnsiTheme="majorBidi" w:cstheme="majorBidi"/>
          <w:sz w:val="24"/>
          <w:szCs w:val="24"/>
        </w:rPr>
      </w:pPr>
      <w:r w:rsidRPr="00B07006">
        <w:rPr>
          <w:rFonts w:asciiTheme="majorBidi" w:eastAsia="SimSun" w:hAnsiTheme="majorBidi" w:cstheme="majorBidi"/>
          <w:sz w:val="24"/>
          <w:szCs w:val="24"/>
          <w:lang w:val="en-ID"/>
        </w:rPr>
        <w:t xml:space="preserve">Table 4. Relationship of Knowledge About Cervical Cancer and Pap Smear with Early Detection </w:t>
      </w:r>
      <w:proofErr w:type="spellStart"/>
      <w:r w:rsidRPr="00B07006">
        <w:rPr>
          <w:rFonts w:asciiTheme="majorBidi" w:eastAsia="SimSun" w:hAnsiTheme="majorBidi" w:cstheme="majorBidi"/>
          <w:sz w:val="24"/>
          <w:szCs w:val="24"/>
          <w:lang w:val="en-ID"/>
        </w:rPr>
        <w:t>Behavior</w:t>
      </w:r>
      <w:proofErr w:type="spellEnd"/>
      <w:r w:rsidRPr="00B07006">
        <w:rPr>
          <w:rFonts w:asciiTheme="majorBidi" w:eastAsia="SimSun" w:hAnsiTheme="majorBidi" w:cstheme="majorBidi"/>
          <w:sz w:val="24"/>
          <w:szCs w:val="24"/>
          <w:lang w:val="en-ID"/>
        </w:rPr>
        <w:t xml:space="preserve"> of Pap Smear</w:t>
      </w:r>
    </w:p>
    <w:tbl>
      <w:tblPr>
        <w:tblW w:w="5000" w:type="pct"/>
        <w:tblBorders>
          <w:top w:val="single" w:sz="6" w:space="0" w:color="auto"/>
          <w:bottom w:val="single" w:sz="6" w:space="0" w:color="auto"/>
          <w:insideH w:val="single" w:sz="6" w:space="0" w:color="auto"/>
        </w:tblBorders>
        <w:tblLook w:val="04A0" w:firstRow="1" w:lastRow="0" w:firstColumn="1" w:lastColumn="0" w:noHBand="0" w:noVBand="1"/>
      </w:tblPr>
      <w:tblGrid>
        <w:gridCol w:w="2650"/>
        <w:gridCol w:w="2288"/>
        <w:gridCol w:w="2400"/>
        <w:gridCol w:w="1712"/>
      </w:tblGrid>
      <w:tr w:rsidR="00B07006" w:rsidRPr="00B07006" w14:paraId="5B23E97E" w14:textId="77777777" w:rsidTr="000853A9">
        <w:trPr>
          <w:trHeight w:val="340"/>
        </w:trPr>
        <w:tc>
          <w:tcPr>
            <w:tcW w:w="1464" w:type="pct"/>
            <w:vMerge w:val="restart"/>
            <w:tcBorders>
              <w:bottom w:val="single" w:sz="4" w:space="0" w:color="7F7F7F"/>
            </w:tcBorders>
            <w:shd w:val="clear" w:color="auto" w:fill="auto"/>
            <w:vAlign w:val="center"/>
          </w:tcPr>
          <w:p w14:paraId="696F1F5B" w14:textId="77777777" w:rsidR="00B07006" w:rsidRPr="00B07006" w:rsidRDefault="00B07006" w:rsidP="00B07006">
            <w:pPr>
              <w:spacing w:after="0" w:line="360" w:lineRule="auto"/>
              <w:jc w:val="center"/>
              <w:rPr>
                <w:rFonts w:asciiTheme="majorBidi" w:eastAsia="Times New Roman" w:hAnsiTheme="majorBidi" w:cstheme="majorBidi"/>
                <w:b/>
                <w:bCs/>
                <w:color w:val="0D0D0D"/>
                <w:sz w:val="24"/>
                <w:szCs w:val="24"/>
                <w:lang w:eastAsia="ja-JP"/>
              </w:rPr>
            </w:pPr>
            <w:r w:rsidRPr="00B07006">
              <w:rPr>
                <w:rFonts w:asciiTheme="majorBidi" w:eastAsia="Times New Roman" w:hAnsiTheme="majorBidi" w:cstheme="majorBidi"/>
                <w:b/>
                <w:bCs/>
                <w:color w:val="0D0D0D"/>
                <w:sz w:val="24"/>
                <w:szCs w:val="24"/>
                <w:lang w:val="en-ID" w:eastAsia="ja-JP"/>
              </w:rPr>
              <w:t>Variable</w:t>
            </w:r>
          </w:p>
        </w:tc>
        <w:tc>
          <w:tcPr>
            <w:tcW w:w="3536" w:type="pct"/>
            <w:gridSpan w:val="3"/>
            <w:tcBorders>
              <w:bottom w:val="single" w:sz="4" w:space="0" w:color="7F7F7F"/>
            </w:tcBorders>
            <w:shd w:val="clear" w:color="auto" w:fill="auto"/>
            <w:vAlign w:val="center"/>
          </w:tcPr>
          <w:p w14:paraId="6712E68F" w14:textId="77777777" w:rsidR="00B07006" w:rsidRPr="00B07006" w:rsidRDefault="00B07006" w:rsidP="00B07006">
            <w:pPr>
              <w:spacing w:after="0" w:line="360" w:lineRule="auto"/>
              <w:jc w:val="center"/>
              <w:rPr>
                <w:rFonts w:asciiTheme="majorBidi" w:eastAsia="Times New Roman" w:hAnsiTheme="majorBidi" w:cstheme="majorBidi"/>
                <w:b/>
                <w:bCs/>
                <w:color w:val="0D0D0D"/>
                <w:sz w:val="24"/>
                <w:szCs w:val="24"/>
                <w:lang w:eastAsia="ja-JP"/>
              </w:rPr>
            </w:pPr>
            <w:r w:rsidRPr="00B07006">
              <w:rPr>
                <w:rFonts w:asciiTheme="majorBidi" w:eastAsia="Times New Roman" w:hAnsiTheme="majorBidi" w:cstheme="majorBidi"/>
                <w:b/>
                <w:bCs/>
                <w:color w:val="0D0D0D"/>
                <w:sz w:val="24"/>
                <w:szCs w:val="24"/>
                <w:lang w:val="en-ID" w:eastAsia="ja-JP"/>
              </w:rPr>
              <w:t xml:space="preserve">Early Detection </w:t>
            </w:r>
            <w:proofErr w:type="spellStart"/>
            <w:r w:rsidRPr="00B07006">
              <w:rPr>
                <w:rFonts w:asciiTheme="majorBidi" w:eastAsia="Times New Roman" w:hAnsiTheme="majorBidi" w:cstheme="majorBidi"/>
                <w:b/>
                <w:bCs/>
                <w:color w:val="0D0D0D"/>
                <w:sz w:val="24"/>
                <w:szCs w:val="24"/>
                <w:lang w:val="en-ID" w:eastAsia="ja-JP"/>
              </w:rPr>
              <w:t>Behavior</w:t>
            </w:r>
            <w:proofErr w:type="spellEnd"/>
          </w:p>
        </w:tc>
      </w:tr>
      <w:tr w:rsidR="00B07006" w:rsidRPr="00B07006" w14:paraId="08E3F569" w14:textId="77777777" w:rsidTr="000853A9">
        <w:trPr>
          <w:trHeight w:val="340"/>
        </w:trPr>
        <w:tc>
          <w:tcPr>
            <w:tcW w:w="1464" w:type="pct"/>
            <w:vMerge/>
            <w:tcBorders>
              <w:top w:val="single" w:sz="4" w:space="0" w:color="7F7F7F"/>
              <w:bottom w:val="single" w:sz="4" w:space="0" w:color="7F7F7F"/>
            </w:tcBorders>
            <w:shd w:val="clear" w:color="auto" w:fill="auto"/>
            <w:vAlign w:val="center"/>
          </w:tcPr>
          <w:p w14:paraId="0BC1760C" w14:textId="77777777" w:rsidR="00B07006" w:rsidRPr="00B07006" w:rsidRDefault="00B07006" w:rsidP="00B07006">
            <w:pPr>
              <w:spacing w:after="0" w:line="360" w:lineRule="auto"/>
              <w:jc w:val="center"/>
              <w:rPr>
                <w:rFonts w:asciiTheme="majorBidi" w:eastAsia="Times New Roman" w:hAnsiTheme="majorBidi" w:cstheme="majorBidi"/>
                <w:b/>
                <w:bCs/>
                <w:color w:val="0D0D0D"/>
                <w:sz w:val="24"/>
                <w:szCs w:val="24"/>
                <w:lang w:eastAsia="ja-JP"/>
              </w:rPr>
            </w:pPr>
          </w:p>
        </w:tc>
        <w:tc>
          <w:tcPr>
            <w:tcW w:w="1264" w:type="pct"/>
            <w:tcBorders>
              <w:top w:val="single" w:sz="4" w:space="0" w:color="7F7F7F"/>
              <w:bottom w:val="single" w:sz="4" w:space="0" w:color="7F7F7F"/>
            </w:tcBorders>
            <w:shd w:val="clear" w:color="auto" w:fill="auto"/>
            <w:vAlign w:val="center"/>
          </w:tcPr>
          <w:p w14:paraId="17DA53B9"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No Check</w:t>
            </w:r>
          </w:p>
        </w:tc>
        <w:tc>
          <w:tcPr>
            <w:tcW w:w="1326" w:type="pct"/>
            <w:tcBorders>
              <w:top w:val="single" w:sz="4" w:space="0" w:color="7F7F7F"/>
              <w:bottom w:val="single" w:sz="6" w:space="0" w:color="auto"/>
            </w:tcBorders>
            <w:shd w:val="clear" w:color="auto" w:fill="auto"/>
            <w:vAlign w:val="center"/>
          </w:tcPr>
          <w:p w14:paraId="2DCA9DE0"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Check</w:t>
            </w:r>
          </w:p>
        </w:tc>
        <w:tc>
          <w:tcPr>
            <w:tcW w:w="946" w:type="pct"/>
            <w:tcBorders>
              <w:top w:val="single" w:sz="4" w:space="0" w:color="7F7F7F"/>
              <w:bottom w:val="single" w:sz="4" w:space="0" w:color="7F7F7F"/>
            </w:tcBorders>
            <w:shd w:val="clear" w:color="auto" w:fill="auto"/>
            <w:vAlign w:val="center"/>
          </w:tcPr>
          <w:p w14:paraId="511760A8" w14:textId="77777777" w:rsidR="00B07006" w:rsidRPr="00B07006" w:rsidRDefault="00B07006" w:rsidP="00B07006">
            <w:pPr>
              <w:spacing w:after="0" w:line="360" w:lineRule="auto"/>
              <w:jc w:val="center"/>
              <w:rPr>
                <w:rFonts w:asciiTheme="majorBidi" w:eastAsia="Times New Roman" w:hAnsiTheme="majorBidi" w:cstheme="majorBidi"/>
                <w:i/>
                <w:iCs/>
                <w:color w:val="0D0D0D"/>
                <w:sz w:val="24"/>
                <w:szCs w:val="24"/>
                <w:lang w:eastAsia="ja-JP"/>
              </w:rPr>
            </w:pPr>
            <w:r w:rsidRPr="00B07006">
              <w:rPr>
                <w:rFonts w:asciiTheme="majorBidi" w:eastAsia="Times New Roman" w:hAnsiTheme="majorBidi" w:cstheme="majorBidi"/>
                <w:i/>
                <w:iCs/>
                <w:color w:val="0D0D0D"/>
                <w:sz w:val="24"/>
                <w:szCs w:val="24"/>
                <w:lang w:val="en-ID" w:eastAsia="ja-JP"/>
              </w:rPr>
              <w:t>p-value</w:t>
            </w:r>
          </w:p>
        </w:tc>
      </w:tr>
      <w:tr w:rsidR="00B07006" w:rsidRPr="00B07006" w14:paraId="5DF5294D" w14:textId="77777777" w:rsidTr="000853A9">
        <w:tc>
          <w:tcPr>
            <w:tcW w:w="1464" w:type="pct"/>
            <w:tcBorders>
              <w:bottom w:val="nil"/>
            </w:tcBorders>
            <w:shd w:val="clear" w:color="auto" w:fill="auto"/>
            <w:vAlign w:val="center"/>
          </w:tcPr>
          <w:p w14:paraId="2C4A7199" w14:textId="77777777" w:rsidR="00B07006" w:rsidRPr="00B07006" w:rsidRDefault="00B07006" w:rsidP="00B07006">
            <w:pPr>
              <w:spacing w:after="0" w:line="360" w:lineRule="auto"/>
              <w:rPr>
                <w:rFonts w:asciiTheme="majorBidi" w:eastAsia="Times New Roman" w:hAnsiTheme="majorBidi" w:cstheme="majorBidi"/>
                <w:b/>
                <w:bCs/>
                <w:color w:val="0D0D0D"/>
                <w:sz w:val="24"/>
                <w:szCs w:val="24"/>
                <w:lang w:eastAsia="ja-JP"/>
              </w:rPr>
            </w:pPr>
            <w:r w:rsidRPr="00B07006">
              <w:rPr>
                <w:rFonts w:asciiTheme="majorBidi" w:eastAsia="Times New Roman" w:hAnsiTheme="majorBidi" w:cstheme="majorBidi"/>
                <w:b/>
                <w:bCs/>
                <w:color w:val="0D0D0D"/>
                <w:sz w:val="24"/>
                <w:szCs w:val="24"/>
                <w:lang w:val="en-ID" w:eastAsia="ja-JP"/>
              </w:rPr>
              <w:t>Knowledge</w:t>
            </w:r>
          </w:p>
        </w:tc>
        <w:tc>
          <w:tcPr>
            <w:tcW w:w="1264" w:type="pct"/>
            <w:tcBorders>
              <w:bottom w:val="nil"/>
            </w:tcBorders>
            <w:shd w:val="clear" w:color="auto" w:fill="auto"/>
            <w:vAlign w:val="center"/>
          </w:tcPr>
          <w:p w14:paraId="3EF4B3C1"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p>
        </w:tc>
        <w:tc>
          <w:tcPr>
            <w:tcW w:w="1326" w:type="pct"/>
            <w:tcBorders>
              <w:bottom w:val="nil"/>
            </w:tcBorders>
            <w:shd w:val="clear" w:color="auto" w:fill="auto"/>
            <w:vAlign w:val="center"/>
          </w:tcPr>
          <w:p w14:paraId="4CA0BD4B"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p>
        </w:tc>
        <w:tc>
          <w:tcPr>
            <w:tcW w:w="946" w:type="pct"/>
            <w:vMerge w:val="restart"/>
            <w:shd w:val="clear" w:color="auto" w:fill="auto"/>
            <w:vAlign w:val="center"/>
          </w:tcPr>
          <w:p w14:paraId="4D8AB957"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0,093</w:t>
            </w:r>
          </w:p>
        </w:tc>
      </w:tr>
      <w:tr w:rsidR="00B07006" w:rsidRPr="00B07006" w14:paraId="0896FC5E" w14:textId="77777777" w:rsidTr="000853A9">
        <w:tc>
          <w:tcPr>
            <w:tcW w:w="1464" w:type="pct"/>
            <w:tcBorders>
              <w:top w:val="nil"/>
              <w:bottom w:val="nil"/>
            </w:tcBorders>
            <w:shd w:val="clear" w:color="auto" w:fill="auto"/>
            <w:vAlign w:val="center"/>
          </w:tcPr>
          <w:p w14:paraId="213E61FD" w14:textId="77777777" w:rsidR="00B07006" w:rsidRPr="00B07006" w:rsidRDefault="00B07006" w:rsidP="00B07006">
            <w:pPr>
              <w:spacing w:after="0" w:line="360" w:lineRule="auto"/>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Bad</w:t>
            </w:r>
          </w:p>
        </w:tc>
        <w:tc>
          <w:tcPr>
            <w:tcW w:w="1264" w:type="pct"/>
            <w:tcBorders>
              <w:top w:val="nil"/>
              <w:bottom w:val="nil"/>
            </w:tcBorders>
            <w:shd w:val="clear" w:color="auto" w:fill="auto"/>
            <w:vAlign w:val="center"/>
          </w:tcPr>
          <w:p w14:paraId="7141F9C7"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51 (79,7%)</w:t>
            </w:r>
          </w:p>
        </w:tc>
        <w:tc>
          <w:tcPr>
            <w:tcW w:w="1326" w:type="pct"/>
            <w:tcBorders>
              <w:top w:val="nil"/>
              <w:bottom w:val="nil"/>
            </w:tcBorders>
            <w:shd w:val="clear" w:color="auto" w:fill="auto"/>
            <w:vAlign w:val="center"/>
          </w:tcPr>
          <w:p w14:paraId="0B184374"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13 (20,3%)</w:t>
            </w:r>
          </w:p>
        </w:tc>
        <w:tc>
          <w:tcPr>
            <w:tcW w:w="946" w:type="pct"/>
            <w:vMerge/>
            <w:tcBorders>
              <w:top w:val="single" w:sz="4" w:space="0" w:color="7F7F7F"/>
              <w:bottom w:val="single" w:sz="4" w:space="0" w:color="7F7F7F"/>
            </w:tcBorders>
            <w:shd w:val="clear" w:color="auto" w:fill="auto"/>
            <w:vAlign w:val="center"/>
          </w:tcPr>
          <w:p w14:paraId="3CE06BDE"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p>
        </w:tc>
      </w:tr>
      <w:tr w:rsidR="00B07006" w:rsidRPr="00B07006" w14:paraId="7D448221" w14:textId="77777777" w:rsidTr="000853A9">
        <w:tc>
          <w:tcPr>
            <w:tcW w:w="1464" w:type="pct"/>
            <w:tcBorders>
              <w:top w:val="nil"/>
            </w:tcBorders>
            <w:shd w:val="clear" w:color="auto" w:fill="auto"/>
            <w:vAlign w:val="center"/>
          </w:tcPr>
          <w:p w14:paraId="235C5806" w14:textId="77777777" w:rsidR="00B07006" w:rsidRPr="00B07006" w:rsidRDefault="00B07006" w:rsidP="00B07006">
            <w:pPr>
              <w:spacing w:after="0" w:line="360" w:lineRule="auto"/>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Good</w:t>
            </w:r>
          </w:p>
        </w:tc>
        <w:tc>
          <w:tcPr>
            <w:tcW w:w="1264" w:type="pct"/>
            <w:tcBorders>
              <w:top w:val="nil"/>
            </w:tcBorders>
            <w:shd w:val="clear" w:color="auto" w:fill="auto"/>
            <w:vAlign w:val="center"/>
          </w:tcPr>
          <w:p w14:paraId="28A9A8A9"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60 (67,4%)</w:t>
            </w:r>
          </w:p>
        </w:tc>
        <w:tc>
          <w:tcPr>
            <w:tcW w:w="1326" w:type="pct"/>
            <w:tcBorders>
              <w:top w:val="nil"/>
            </w:tcBorders>
            <w:shd w:val="clear" w:color="auto" w:fill="auto"/>
            <w:vAlign w:val="center"/>
          </w:tcPr>
          <w:p w14:paraId="0FB82401"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r w:rsidRPr="00B07006">
              <w:rPr>
                <w:rFonts w:asciiTheme="majorBidi" w:eastAsia="Times New Roman" w:hAnsiTheme="majorBidi" w:cstheme="majorBidi"/>
                <w:color w:val="0D0D0D"/>
                <w:sz w:val="24"/>
                <w:szCs w:val="24"/>
                <w:lang w:val="en-ID" w:eastAsia="ja-JP"/>
              </w:rPr>
              <w:t>29 (32,6%)</w:t>
            </w:r>
          </w:p>
        </w:tc>
        <w:tc>
          <w:tcPr>
            <w:tcW w:w="946" w:type="pct"/>
            <w:vMerge/>
            <w:shd w:val="clear" w:color="auto" w:fill="auto"/>
            <w:vAlign w:val="center"/>
          </w:tcPr>
          <w:p w14:paraId="2649EE37" w14:textId="77777777" w:rsidR="00B07006" w:rsidRPr="00B07006" w:rsidRDefault="00B07006" w:rsidP="00B07006">
            <w:pPr>
              <w:spacing w:after="0" w:line="360" w:lineRule="auto"/>
              <w:jc w:val="center"/>
              <w:rPr>
                <w:rFonts w:asciiTheme="majorBidi" w:eastAsia="Times New Roman" w:hAnsiTheme="majorBidi" w:cstheme="majorBidi"/>
                <w:color w:val="0D0D0D"/>
                <w:sz w:val="24"/>
                <w:szCs w:val="24"/>
                <w:lang w:eastAsia="ja-JP"/>
              </w:rPr>
            </w:pPr>
          </w:p>
        </w:tc>
      </w:tr>
    </w:tbl>
    <w:p w14:paraId="2201B676" w14:textId="3ED7E1B2" w:rsidR="00785951" w:rsidRDefault="00785951" w:rsidP="00B07006">
      <w:pPr>
        <w:spacing w:after="0" w:line="360" w:lineRule="auto"/>
        <w:ind w:right="-188"/>
        <w:jc w:val="both"/>
        <w:rPr>
          <w:rFonts w:ascii="Times New Roman" w:eastAsia="Times New Roman" w:hAnsi="Times New Roman"/>
          <w:sz w:val="24"/>
          <w:szCs w:val="24"/>
          <w:lang w:val="en"/>
        </w:rPr>
      </w:pPr>
    </w:p>
    <w:p w14:paraId="2587F7A2" w14:textId="36C183F1" w:rsidR="00660541" w:rsidRPr="00191413" w:rsidRDefault="00CF6CFC" w:rsidP="00785951">
      <w:pPr>
        <w:spacing w:after="0" w:line="360" w:lineRule="auto"/>
        <w:ind w:left="284" w:right="-188"/>
        <w:jc w:val="both"/>
        <w:rPr>
          <w:rFonts w:ascii="Times New Roman" w:hAnsi="Times New Roman"/>
          <w:b/>
          <w:bCs/>
          <w:sz w:val="24"/>
          <w:szCs w:val="24"/>
          <w:lang w:val="en"/>
        </w:rPr>
      </w:pPr>
      <w:r w:rsidRPr="00191413">
        <w:rPr>
          <w:rFonts w:ascii="Times New Roman" w:hAnsi="Times New Roman"/>
          <w:b/>
          <w:bCs/>
          <w:sz w:val="24"/>
          <w:szCs w:val="24"/>
          <w:lang w:val="en"/>
        </w:rPr>
        <w:t>DISCUSSION</w:t>
      </w:r>
    </w:p>
    <w:p w14:paraId="6AA28211" w14:textId="29FBFC0F" w:rsidR="00B07006" w:rsidRPr="00B07006" w:rsidRDefault="00B07006" w:rsidP="00B07006">
      <w:pPr>
        <w:spacing w:after="0"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lastRenderedPageBreak/>
        <w:t xml:space="preserve">This research was conducted in </w:t>
      </w:r>
      <w:proofErr w:type="spellStart"/>
      <w:r w:rsidRPr="00B07006">
        <w:rPr>
          <w:rFonts w:ascii="Times New Roman" w:hAnsi="Times New Roman"/>
          <w:sz w:val="24"/>
          <w:szCs w:val="24"/>
          <w:lang w:val="en"/>
        </w:rPr>
        <w:t>Pancoran</w:t>
      </w:r>
      <w:proofErr w:type="spellEnd"/>
      <w:r w:rsidRPr="00B07006">
        <w:rPr>
          <w:rFonts w:ascii="Times New Roman" w:hAnsi="Times New Roman"/>
          <w:sz w:val="24"/>
          <w:szCs w:val="24"/>
          <w:lang w:val="en"/>
        </w:rPr>
        <w:t xml:space="preserve"> District, South Jakarta with 153 respondents. Based on table 2, from the total respondents, 89 (58.2%) respondents were well-informed. This is in contrast to the results of a study conducted by </w:t>
      </w:r>
      <w:r w:rsidR="006A5DE5">
        <w:rPr>
          <w:rFonts w:ascii="Times New Roman" w:hAnsi="Times New Roman"/>
          <w:sz w:val="24"/>
          <w:szCs w:val="24"/>
          <w:lang w:val="en"/>
        </w:rPr>
        <w:fldChar w:fldCharType="begin" w:fldLock="1"/>
      </w:r>
      <w:r w:rsidR="006A5DE5">
        <w:rPr>
          <w:rFonts w:ascii="Times New Roman" w:hAnsi="Times New Roman"/>
          <w:sz w:val="24"/>
          <w:szCs w:val="24"/>
          <w:lang w:val="en"/>
        </w:rPr>
        <w:instrText>ADDIN CSL_CITATION {"citationItems":[{"id":"ITEM-1","itemData":{"ISSN":"2311-3006","author":[{"dropping-particle":"","family":"Okunowo","given":"Adeyemi A","non-dropping-particle":"","parse-names":false,"suffix":""},{"dropping-particle":"","family":"Daramola","given":"Ebunoluwa S","non-dropping-particle":"","parse-names":false,"suffix":""},{"dropping-particle":"","family":"Soibi-Harry","given":"Adaiah P","non-dropping-particle":"","parse-names":false,"suffix":""},{"dropping-particle":"","family":"Ezenwankwo","given":"Francis C","non-dropping-particle":"","parse-names":false,"suffix":""},{"dropping-particle":"","family":"Kuku","given":"Jubril O","non-dropping-particle":"","parse-names":false,"suffix":""},{"dropping-particle":"","family":"Okunade","given":"Kehinde S","non-dropping-particle":"","parse-names":false,"suffix":""},{"dropping-particle":"","family":"Anorlu","given":"Rose I","non-dropping-particle":"","parse-names":false,"suffix":""}],"container-title":"Journal of cancer Research and Practice","id":"ITEM-1","issue":"3","issued":{"date-parts":[["2018"]]},"page":"105-111","publisher":"Elsevier","title":"Women's knowledge of cervical cancer and uptake of Pap smear testing and the factors influencing it in a Nigerian tertiary hospital","type":"article-journal","volume":"5"},"uris":["http://www.mendeley.com/documents/?uuid=e8cb22db-17ed-411c-a8ca-70bd015e55d4"]}],"mendeley":{"formattedCitation":"(Okunowo et al., 2018)","plainTextFormattedCitation":"(Okunowo et al., 2018)","previouslyFormattedCitation":"(Okunowo et al., 2018)"},"properties":{"noteIndex":0},"schema":"https://github.com/citation-style-language/schema/raw/master/csl-citation.json"}</w:instrText>
      </w:r>
      <w:r w:rsidR="006A5DE5">
        <w:rPr>
          <w:rFonts w:ascii="Times New Roman" w:hAnsi="Times New Roman"/>
          <w:sz w:val="24"/>
          <w:szCs w:val="24"/>
          <w:lang w:val="en"/>
        </w:rPr>
        <w:fldChar w:fldCharType="separate"/>
      </w:r>
      <w:r w:rsidR="006A5DE5" w:rsidRPr="006A5DE5">
        <w:rPr>
          <w:rFonts w:ascii="Times New Roman" w:hAnsi="Times New Roman"/>
          <w:noProof/>
          <w:sz w:val="24"/>
          <w:szCs w:val="24"/>
          <w:lang w:val="en"/>
        </w:rPr>
        <w:t>(Okunowo et al., 2018)</w:t>
      </w:r>
      <w:r w:rsidR="006A5DE5">
        <w:rPr>
          <w:rFonts w:ascii="Times New Roman" w:hAnsi="Times New Roman"/>
          <w:sz w:val="24"/>
          <w:szCs w:val="24"/>
          <w:lang w:val="en"/>
        </w:rPr>
        <w:fldChar w:fldCharType="end"/>
      </w:r>
      <w:r w:rsidRPr="00B07006">
        <w:rPr>
          <w:rFonts w:ascii="Times New Roman" w:hAnsi="Times New Roman"/>
          <w:sz w:val="24"/>
          <w:szCs w:val="24"/>
          <w:lang w:val="en"/>
        </w:rPr>
        <w:t xml:space="preserve">, which was conducted on patients attending the obstetrics and gynecology clinic at the University of Lagos Teaching Hospital in Nigeria. Most respondents were aged 31-40 years, had no children, and were working. The results showed that from a total of 205 respondents, most of them had poor knowledge about the symptoms and risk of cervical cancer, namely 123 (60%) and 173 (84.4%) respondents, respectively. Then, more than half of respondents, as many as 113 (55.1%) respondents know about Pap smears and as many as 65 (31.7%) respondents have knowledge about the purpose of Pap smears </w:t>
      </w:r>
      <w:r w:rsidR="006A5DE5">
        <w:rPr>
          <w:rFonts w:ascii="Times New Roman" w:hAnsi="Times New Roman"/>
          <w:sz w:val="24"/>
          <w:szCs w:val="24"/>
          <w:lang w:val="en"/>
        </w:rPr>
        <w:fldChar w:fldCharType="begin" w:fldLock="1"/>
      </w:r>
      <w:r w:rsidR="006A5DE5">
        <w:rPr>
          <w:rFonts w:ascii="Times New Roman" w:hAnsi="Times New Roman"/>
          <w:sz w:val="24"/>
          <w:szCs w:val="24"/>
          <w:lang w:val="en"/>
        </w:rPr>
        <w:instrText>ADDIN CSL_CITATION {"citationItems":[{"id":"ITEM-1","itemData":{"ISSN":"2311-3006","author":[{"dropping-particle":"","family":"Okunowo","given":"Adeyemi A","non-dropping-particle":"","parse-names":false,"suffix":""},{"dropping-particle":"","family":"Daramola","given":"Ebunoluwa S","non-dropping-particle":"","parse-names":false,"suffix":""},{"dropping-particle":"","family":"Soibi-Harry","given":"Adaiah P","non-dropping-particle":"","parse-names":false,"suffix":""},{"dropping-particle":"","family":"Ezenwankwo","given":"Francis C","non-dropping-particle":"","parse-names":false,"suffix":""},{"dropping-particle":"","family":"Kuku","given":"Jubril O","non-dropping-particle":"","parse-names":false,"suffix":""},{"dropping-particle":"","family":"Okunade","given":"Kehinde S","non-dropping-particle":"","parse-names":false,"suffix":""},{"dropping-particle":"","family":"Anorlu","given":"Rose I","non-dropping-particle":"","parse-names":false,"suffix":""}],"container-title":"Journal of cancer Research and Practice","id":"ITEM-1","issue":"3","issued":{"date-parts":[["2018"]]},"page":"105-111","publisher":"Elsevier","title":"Women's knowledge of cervical cancer and uptake of Pap smear testing and the factors influencing it in a Nigerian tertiary hospital","type":"article-journal","volume":"5"},"uris":["http://www.mendeley.com/documents/?uuid=e8cb22db-17ed-411c-a8ca-70bd015e55d4"]}],"mendeley":{"formattedCitation":"(Okunowo et al., 2018)","plainTextFormattedCitation":"(Okunowo et al., 2018)","previouslyFormattedCitation":"(Okunowo et al., 2018)"},"properties":{"noteIndex":0},"schema":"https://github.com/citation-style-language/schema/raw/master/csl-citation.json"}</w:instrText>
      </w:r>
      <w:r w:rsidR="006A5DE5">
        <w:rPr>
          <w:rFonts w:ascii="Times New Roman" w:hAnsi="Times New Roman"/>
          <w:sz w:val="24"/>
          <w:szCs w:val="24"/>
          <w:lang w:val="en"/>
        </w:rPr>
        <w:fldChar w:fldCharType="separate"/>
      </w:r>
      <w:r w:rsidR="006A5DE5" w:rsidRPr="006A5DE5">
        <w:rPr>
          <w:rFonts w:ascii="Times New Roman" w:hAnsi="Times New Roman"/>
          <w:noProof/>
          <w:sz w:val="24"/>
          <w:szCs w:val="24"/>
          <w:lang w:val="en"/>
        </w:rPr>
        <w:t>(Okunowo et al., 2018)</w:t>
      </w:r>
      <w:r w:rsidR="006A5DE5">
        <w:rPr>
          <w:rFonts w:ascii="Times New Roman" w:hAnsi="Times New Roman"/>
          <w:sz w:val="24"/>
          <w:szCs w:val="24"/>
          <w:lang w:val="en"/>
        </w:rPr>
        <w:fldChar w:fldCharType="end"/>
      </w:r>
      <w:r w:rsidRPr="00B07006">
        <w:rPr>
          <w:rFonts w:ascii="Times New Roman" w:hAnsi="Times New Roman"/>
          <w:sz w:val="24"/>
          <w:szCs w:val="24"/>
          <w:lang w:val="en"/>
        </w:rPr>
        <w:t>.</w:t>
      </w:r>
    </w:p>
    <w:p w14:paraId="7764AAE0" w14:textId="7180DE62" w:rsidR="00B07006" w:rsidRPr="00B07006" w:rsidRDefault="00B07006" w:rsidP="00B07006">
      <w:pPr>
        <w:spacing w:after="0"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t xml:space="preserve">In this study based on early detection behavior, it was found that as many as 111 (72.5%) respondents had never had a Pap smear examination and as many as 42 (27.5%) respondents had done a Pap smear examination (table 2). When viewed from the reasons why respondents have never done a Pap smear examination, there are reasons for fear of illness as many as 41 (36.9%) respondents, expensive costs as many as 36 (32.4%) respondents, embarrassment as many as 19 (17.1%) respondents, and because the Pap smear place is difficult to reach as many as 15 (13.5%) respondents. (Table 3) This result is in line with research conducted by </w:t>
      </w:r>
      <w:r w:rsidR="007C3C7A">
        <w:rPr>
          <w:rFonts w:ascii="Times New Roman" w:hAnsi="Times New Roman"/>
          <w:sz w:val="24"/>
          <w:szCs w:val="24"/>
          <w:lang w:val="en"/>
        </w:rPr>
        <w:fldChar w:fldCharType="begin" w:fldLock="1"/>
      </w:r>
      <w:r w:rsidR="007C3C7A">
        <w:rPr>
          <w:rFonts w:ascii="Times New Roman" w:hAnsi="Times New Roman"/>
          <w:sz w:val="24"/>
          <w:szCs w:val="24"/>
          <w:lang w:val="en"/>
        </w:rPr>
        <w:instrText>ADDIN CSL_CITATION {"citationItems":[{"id":"ITEM-1","itemData":{"ISSN":"1472-6874","author":[{"dropping-particle":"","family":"Abulizi","given":"Guzhalinuer","non-dropping-particle":"","parse-names":false,"suffix":""},{"dropping-particle":"","family":"Abulimiti","given":"Tangnuer","non-dropping-particle":"","parse-names":false,"suffix":""},{"dropping-particle":"","family":"Li","given":"Hua","non-dropping-particle":"","parse-names":false,"suffix":""},{"dropping-particle":"","family":"Abuduxikuer","given":"Guzhalinuer","non-dropping-particle":"","parse-names":false,"suffix":""},{"dropping-particle":"","family":"Mijiti","given":"Patiman","non-dropping-particle":"","parse-names":false,"suffix":""},{"dropping-particle":"","family":"Zhang","given":"Su-Qin","non-dropping-particle":"","parse-names":false,"suffix":""},{"dropping-particle":"","family":"Maimaiti","given":"Ayinuer","non-dropping-particle":"","parse-names":false,"suffix":""},{"dropping-particle":"","family":"Tuergan","given":"Muyasier","non-dropping-particle":"","parse-names":false,"suffix":""},{"dropping-particle":"","family":"Simayi","given":"Ayiguli","non-dropping-particle":"","parse-names":false,"suffix":""},{"dropping-particle":"","family":"Maimaiti","given":"Miherinisha","non-dropping-particle":"","parse-names":false,"suffix":""}],"container-title":"BMC women's health","id":"ITEM-1","issue":"1","issued":{"date-parts":[["2018"]]},"page":"1-8","publisher":"BioMed Central","title":"Knowledge of cervical cancer and Pap smear among Uyghur women from Xinjiang, China","type":"article-journal","volume":"18"},"uris":["http://www.mendeley.com/documents/?uuid=91f5d56b-8b47-4125-acec-3abfb4a186bf"]}],"mendeley":{"formattedCitation":"(Abulizi et al., 2018)","plainTextFormattedCitation":"(Abulizi et al., 2018)","previouslyFormattedCitation":"(Abulizi et al., 2018)"},"properties":{"noteIndex":0},"schema":"https://github.com/citation-style-language/schema/raw/master/csl-citation.json"}</w:instrText>
      </w:r>
      <w:r w:rsidR="007C3C7A">
        <w:rPr>
          <w:rFonts w:ascii="Times New Roman" w:hAnsi="Times New Roman"/>
          <w:sz w:val="24"/>
          <w:szCs w:val="24"/>
          <w:lang w:val="en"/>
        </w:rPr>
        <w:fldChar w:fldCharType="separate"/>
      </w:r>
      <w:r w:rsidR="007C3C7A" w:rsidRPr="007C3C7A">
        <w:rPr>
          <w:rFonts w:ascii="Times New Roman" w:hAnsi="Times New Roman"/>
          <w:noProof/>
          <w:sz w:val="24"/>
          <w:szCs w:val="24"/>
          <w:lang w:val="en"/>
        </w:rPr>
        <w:t>(Abulizi et al., 2018)</w:t>
      </w:r>
      <w:r w:rsidR="007C3C7A">
        <w:rPr>
          <w:rFonts w:ascii="Times New Roman" w:hAnsi="Times New Roman"/>
          <w:sz w:val="24"/>
          <w:szCs w:val="24"/>
          <w:lang w:val="en"/>
        </w:rPr>
        <w:fldChar w:fldCharType="end"/>
      </w:r>
      <w:r w:rsidRPr="00B07006">
        <w:rPr>
          <w:rFonts w:ascii="Times New Roman" w:hAnsi="Times New Roman"/>
          <w:sz w:val="24"/>
          <w:szCs w:val="24"/>
          <w:lang w:val="en"/>
        </w:rPr>
        <w:t xml:space="preserve"> in China, found respondents who had never done a Pap smear examination were 6,572 (92.6%) respondents from a total of 7,100 respondents. This can be because as many as 65.1% of respondents have elementary school education and as many as 95% of respondents are farmers, Then in his research it was mentioned that the reasons respondents did not do regular Pap smear examinations were as follows: because they did not understand about the usefulness of Pap smear examination alone (36.1%), did not realize the importance of Pap smear examination and did not show any symptoms (20.8%),</w:t>
      </w:r>
      <w:r w:rsidR="000709BF">
        <w:rPr>
          <w:rFonts w:ascii="Times New Roman" w:hAnsi="Times New Roman"/>
          <w:sz w:val="24"/>
          <w:szCs w:val="24"/>
          <w:lang w:val="en"/>
        </w:rPr>
        <w:t xml:space="preserve"> </w:t>
      </w:r>
      <w:r w:rsidRPr="00B07006">
        <w:rPr>
          <w:rFonts w:ascii="Times New Roman" w:hAnsi="Times New Roman"/>
          <w:sz w:val="24"/>
          <w:szCs w:val="24"/>
          <w:lang w:val="en"/>
        </w:rPr>
        <w:t xml:space="preserve">and do not know the importance of Pap smear examination and worry about cost (15.7%). In addition, 73 respondents knew the importance of the Pap smear but did not do it for reasons: no symptoms (0.3%), worry about costs (0.3%), no transportation (0.2%), no time (0.1%), embarrassment (0.1%), and worry about pain (0.6%). Cultural barriers can also lead to negative thinking about early detection, including concerns about exposing private body parts </w:t>
      </w:r>
      <w:r w:rsidR="007C3C7A">
        <w:rPr>
          <w:rFonts w:ascii="Times New Roman" w:hAnsi="Times New Roman"/>
          <w:sz w:val="24"/>
          <w:szCs w:val="24"/>
          <w:lang w:val="en"/>
        </w:rPr>
        <w:fldChar w:fldCharType="begin" w:fldLock="1"/>
      </w:r>
      <w:r w:rsidR="000709BF">
        <w:rPr>
          <w:rFonts w:ascii="Times New Roman" w:hAnsi="Times New Roman"/>
          <w:sz w:val="24"/>
          <w:szCs w:val="24"/>
          <w:lang w:val="en"/>
        </w:rPr>
        <w:instrText>ADDIN CSL_CITATION {"citationItems":[{"id":"ITEM-1","itemData":{"ISSN":"1472-6874","author":[{"dropping-particle":"","family":"Abulizi","given":"Guzhalinuer","non-dropping-particle":"","parse-names":false,"suffix":""},{"dropping-particle":"","family":"Abulimiti","given":"Tangnuer","non-dropping-particle":"","parse-names":false,"suffix":""},{"dropping-particle":"","family":"Li","given":"Hua","non-dropping-particle":"","parse-names":false,"suffix":""},{"dropping-particle":"","family":"Abuduxikuer","given":"Guzhalinuer","non-dropping-particle":"","parse-names":false,"suffix":""},{"dropping-particle":"","family":"Mijiti","given":"Patiman","non-dropping-particle":"","parse-names":false,"suffix":""},{"dropping-particle":"","family":"Zhang","given":"Su-Qin","non-dropping-particle":"","parse-names":false,"suffix":""},{"dropping-particle":"","family":"Maimaiti","given":"Ayinuer","non-dropping-particle":"","parse-names":false,"suffix":""},{"dropping-particle":"","family":"Tuergan","given":"Muyasier","non-dropping-particle":"","parse-names":false,"suffix":""},{"dropping-particle":"","family":"Simayi","given":"Ayiguli","non-dropping-particle":"","parse-names":false,"suffix":""},{"dropping-particle":"","family":"Maimaiti","given":"Miherinisha","non-dropping-particle":"","parse-names":false,"suffix":""}],"container-title":"BMC women's health","id":"ITEM-1","issue":"1","issued":{"date-parts":[["2018"]]},"page":"1-8","publisher":"BioMed Central","title":"Knowledge of cervical cancer and Pap smear among Uyghur women from Xinjiang, China","type":"article-journal","volume":"18"},"uris":["http://www.mendeley.com/documents/?uuid=91f5d56b-8b47-4125-acec-3abfb4a186bf"]}],"mendeley":{"formattedCitation":"(Abulizi et al., 2018)","plainTextFormattedCitation":"(Abulizi et al., 2018)","previouslyFormattedCitation":"(Abulizi et al., 2018)"},"properties":{"noteIndex":0},"schema":"https://github.com/citation-style-language/schema/raw/master/csl-citation.json"}</w:instrText>
      </w:r>
      <w:r w:rsidR="007C3C7A">
        <w:rPr>
          <w:rFonts w:ascii="Times New Roman" w:hAnsi="Times New Roman"/>
          <w:sz w:val="24"/>
          <w:szCs w:val="24"/>
          <w:lang w:val="en"/>
        </w:rPr>
        <w:fldChar w:fldCharType="separate"/>
      </w:r>
      <w:r w:rsidR="007C3C7A" w:rsidRPr="007C3C7A">
        <w:rPr>
          <w:rFonts w:ascii="Times New Roman" w:hAnsi="Times New Roman"/>
          <w:noProof/>
          <w:sz w:val="24"/>
          <w:szCs w:val="24"/>
          <w:lang w:val="en"/>
        </w:rPr>
        <w:t>(Abulizi et al., 2018)</w:t>
      </w:r>
      <w:r w:rsidR="007C3C7A">
        <w:rPr>
          <w:rFonts w:ascii="Times New Roman" w:hAnsi="Times New Roman"/>
          <w:sz w:val="24"/>
          <w:szCs w:val="24"/>
          <w:lang w:val="en"/>
        </w:rPr>
        <w:fldChar w:fldCharType="end"/>
      </w:r>
      <w:r w:rsidRPr="00B07006">
        <w:rPr>
          <w:rFonts w:ascii="Times New Roman" w:hAnsi="Times New Roman"/>
          <w:sz w:val="24"/>
          <w:szCs w:val="24"/>
          <w:lang w:val="en"/>
        </w:rPr>
        <w:t>.</w:t>
      </w:r>
    </w:p>
    <w:p w14:paraId="6BFC585F" w14:textId="044D3570" w:rsidR="00B07006" w:rsidRPr="00B07006" w:rsidRDefault="00B07006" w:rsidP="00B07006">
      <w:pPr>
        <w:spacing w:after="0"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t xml:space="preserve">Meanwhile, in the study of </w:t>
      </w:r>
      <w:r w:rsidR="006A5DE5">
        <w:rPr>
          <w:rFonts w:ascii="Times New Roman" w:hAnsi="Times New Roman"/>
          <w:sz w:val="24"/>
          <w:szCs w:val="24"/>
          <w:lang w:val="en"/>
        </w:rPr>
        <w:fldChar w:fldCharType="begin" w:fldLock="1"/>
      </w:r>
      <w:r w:rsidR="006A5DE5">
        <w:rPr>
          <w:rFonts w:ascii="Times New Roman" w:hAnsi="Times New Roman"/>
          <w:sz w:val="24"/>
          <w:szCs w:val="24"/>
          <w:lang w:val="en"/>
        </w:rPr>
        <w:instrText>ADDIN CSL_CITATION {"citationItems":[{"id":"ITEM-1","itemData":{"ISSN":"2311-3006","author":[{"dropping-particle":"","family":"Okunowo","given":"Adeyemi A","non-dropping-particle":"","parse-names":false,"suffix":""},{"dropping-particle":"","family":"Daramola","given":"Ebunoluwa S","non-dropping-particle":"","parse-names":false,"suffix":""},{"dropping-particle":"","family":"Soibi-Harry","given":"Adaiah P","non-dropping-particle":"","parse-names":false,"suffix":""},{"dropping-particle":"","family":"Ezenwankwo","given":"Francis C","non-dropping-particle":"","parse-names":false,"suffix":""},{"dropping-particle":"","family":"Kuku","given":"Jubril O","non-dropping-particle":"","parse-names":false,"suffix":""},{"dropping-particle":"","family":"Okunade","given":"Kehinde S","non-dropping-particle":"","parse-names":false,"suffix":""},{"dropping-particle":"","family":"Anorlu","given":"Rose I","non-dropping-particle":"","parse-names":false,"suffix":""}],"container-title":"Journal of cancer Research and Practice","id":"ITEM-1","issue":"3","issued":{"date-parts":[["2018"]]},"page":"105-111","publisher":"Elsevier","title":"Women's knowledge of cervical cancer and uptake of Pap smear testing and the factors influencing it in a Nigerian tertiary hospital","type":"article-journal","volume":"5"},"uris":["http://www.mendeley.com/documents/?uuid=e8cb22db-17ed-411c-a8ca-70bd015e55d4"]}],"mendeley":{"formattedCitation":"(Okunowo et al., 2018)","plainTextFormattedCitation":"(Okunowo et al., 2018)","previouslyFormattedCitation":"(Okunowo et al., 2018)"},"properties":{"noteIndex":0},"schema":"https://github.com/citation-style-language/schema/raw/master/csl-citation.json"}</w:instrText>
      </w:r>
      <w:r w:rsidR="006A5DE5">
        <w:rPr>
          <w:rFonts w:ascii="Times New Roman" w:hAnsi="Times New Roman"/>
          <w:sz w:val="24"/>
          <w:szCs w:val="24"/>
          <w:lang w:val="en"/>
        </w:rPr>
        <w:fldChar w:fldCharType="separate"/>
      </w:r>
      <w:r w:rsidR="006A5DE5" w:rsidRPr="006A5DE5">
        <w:rPr>
          <w:rFonts w:ascii="Times New Roman" w:hAnsi="Times New Roman"/>
          <w:noProof/>
          <w:sz w:val="24"/>
          <w:szCs w:val="24"/>
          <w:lang w:val="en"/>
        </w:rPr>
        <w:t>(Okunowo et al., 2018)</w:t>
      </w:r>
      <w:r w:rsidR="006A5DE5">
        <w:rPr>
          <w:rFonts w:ascii="Times New Roman" w:hAnsi="Times New Roman"/>
          <w:sz w:val="24"/>
          <w:szCs w:val="24"/>
          <w:lang w:val="en"/>
        </w:rPr>
        <w:fldChar w:fldCharType="end"/>
      </w:r>
      <w:r w:rsidRPr="00B07006">
        <w:rPr>
          <w:rFonts w:ascii="Times New Roman" w:hAnsi="Times New Roman"/>
          <w:sz w:val="24"/>
          <w:szCs w:val="24"/>
          <w:lang w:val="en"/>
        </w:rPr>
        <w:t xml:space="preserve">, out of 158 respondents, the most reason why respondents had never done a Pap smear examination was because of care, namely as many as 85 (53.8%) respondents, which was then followed by 49 (31%) respondents because the doctor did not recommend it </w:t>
      </w:r>
      <w:r w:rsidR="006A5DE5">
        <w:rPr>
          <w:rFonts w:ascii="Times New Roman" w:hAnsi="Times New Roman"/>
          <w:sz w:val="24"/>
          <w:szCs w:val="24"/>
          <w:lang w:val="en"/>
        </w:rPr>
        <w:fldChar w:fldCharType="begin" w:fldLock="1"/>
      </w:r>
      <w:r w:rsidR="006A5DE5">
        <w:rPr>
          <w:rFonts w:ascii="Times New Roman" w:hAnsi="Times New Roman"/>
          <w:sz w:val="24"/>
          <w:szCs w:val="24"/>
          <w:lang w:val="en"/>
        </w:rPr>
        <w:instrText>ADDIN CSL_CITATION {"citationItems":[{"id":"ITEM-1","itemData":{"ISSN":"2311-3006","author":[{"dropping-particle":"","family":"Okunowo","given":"Adeyemi A","non-dropping-particle":"","parse-names":false,"suffix":""},{"dropping-particle":"","family":"Daramola","given":"Ebunoluwa S","non-dropping-particle":"","parse-names":false,"suffix":""},{"dropping-particle":"","family":"Soibi-Harry","given":"Adaiah P","non-dropping-particle":"","parse-names":false,"suffix":""},{"dropping-particle":"","family":"Ezenwankwo","given":"Francis C","non-dropping-particle":"","parse-names":false,"suffix":""},{"dropping-particle":"","family":"Kuku","given":"Jubril O","non-dropping-particle":"","parse-names":false,"suffix":""},{"dropping-particle":"","family":"Okunade","given":"Kehinde S","non-dropping-particle":"","parse-names":false,"suffix":""},{"dropping-particle":"","family":"Anorlu","given":"Rose I","non-dropping-particle":"","parse-names":false,"suffix":""}],"container-title":"Journal of cancer Research and Practice","id":"ITEM-1","issue":"3","issued":{"date-parts":[["2018"]]},"page":"105-111","publisher":"Elsevier","title":"Women's knowledge of cervical cancer and uptake of Pap smear testing and the factors influencing it in a Nigerian tertiary hospital","type":"article-journal","volume":"5"},"uris":["http://www.mendeley.com/documents/?uuid=e8cb22db-17ed-411c-a8ca-70bd015e55d4"]}],"mendeley":{"formattedCitation":"(Okunowo et al., 2018)","plainTextFormattedCitation":"(Okunowo et al., 2018)","previouslyFormattedCitation":"(Okunowo et al., 2018)"},"properties":{"noteIndex":0},"schema":"https://github.com/citation-style-language/schema/raw/master/csl-citation.json"}</w:instrText>
      </w:r>
      <w:r w:rsidR="006A5DE5">
        <w:rPr>
          <w:rFonts w:ascii="Times New Roman" w:hAnsi="Times New Roman"/>
          <w:sz w:val="24"/>
          <w:szCs w:val="24"/>
          <w:lang w:val="en"/>
        </w:rPr>
        <w:fldChar w:fldCharType="separate"/>
      </w:r>
      <w:r w:rsidR="006A5DE5" w:rsidRPr="006A5DE5">
        <w:rPr>
          <w:rFonts w:ascii="Times New Roman" w:hAnsi="Times New Roman"/>
          <w:noProof/>
          <w:sz w:val="24"/>
          <w:szCs w:val="24"/>
          <w:lang w:val="en"/>
        </w:rPr>
        <w:t>(Okunowo et al., 2018)</w:t>
      </w:r>
      <w:r w:rsidR="006A5DE5">
        <w:rPr>
          <w:rFonts w:ascii="Times New Roman" w:hAnsi="Times New Roman"/>
          <w:sz w:val="24"/>
          <w:szCs w:val="24"/>
          <w:lang w:val="en"/>
        </w:rPr>
        <w:fldChar w:fldCharType="end"/>
      </w:r>
      <w:r w:rsidRPr="00B07006">
        <w:rPr>
          <w:rFonts w:ascii="Times New Roman" w:hAnsi="Times New Roman"/>
          <w:sz w:val="24"/>
          <w:szCs w:val="24"/>
          <w:lang w:val="en"/>
        </w:rPr>
        <w:t>.</w:t>
      </w:r>
    </w:p>
    <w:p w14:paraId="4AD71E3C" w14:textId="6C30AB73" w:rsidR="00B07006" w:rsidRPr="00B07006" w:rsidRDefault="00B07006" w:rsidP="00B07006">
      <w:pPr>
        <w:spacing w:after="0"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lastRenderedPageBreak/>
        <w:t>The results of the Chi-Square statistical test analysis</w:t>
      </w:r>
      <w:r w:rsidR="000709BF">
        <w:rPr>
          <w:rFonts w:ascii="Times New Roman" w:hAnsi="Times New Roman"/>
          <w:sz w:val="24"/>
          <w:szCs w:val="24"/>
          <w:lang w:val="en"/>
        </w:rPr>
        <w:t xml:space="preserve"> </w:t>
      </w:r>
      <w:r w:rsidRPr="00B07006">
        <w:rPr>
          <w:rFonts w:ascii="Times New Roman" w:hAnsi="Times New Roman"/>
          <w:sz w:val="24"/>
          <w:szCs w:val="24"/>
          <w:lang w:val="en"/>
        </w:rPr>
        <w:t>in this study showed</w:t>
      </w:r>
      <w:r w:rsidR="000709BF">
        <w:rPr>
          <w:rFonts w:ascii="Times New Roman" w:hAnsi="Times New Roman"/>
          <w:sz w:val="24"/>
          <w:szCs w:val="24"/>
          <w:lang w:val="en"/>
        </w:rPr>
        <w:t xml:space="preserve"> </w:t>
      </w:r>
      <w:r w:rsidRPr="00B07006">
        <w:rPr>
          <w:rFonts w:ascii="Times New Roman" w:hAnsi="Times New Roman"/>
          <w:sz w:val="24"/>
          <w:szCs w:val="24"/>
          <w:lang w:val="en"/>
        </w:rPr>
        <w:t xml:space="preserve">a p-value = 0.093, where this means H0 is accepted and Ha is rejected, it can be concluded that there is no significant relationship between knowledge about cervical cancer and Pap smears with early detection behavior of Pap smears. This does not indicate that good knowledge in respondents can influence a behavior. This research is not in line with previous </w:t>
      </w:r>
      <w:r w:rsidRPr="000709BF">
        <w:rPr>
          <w:rFonts w:ascii="Times New Roman" w:hAnsi="Times New Roman"/>
          <w:sz w:val="24"/>
          <w:szCs w:val="24"/>
          <w:lang w:val="en"/>
        </w:rPr>
        <w:t xml:space="preserve">research by </w:t>
      </w:r>
      <w:r w:rsidR="000709BF" w:rsidRPr="000709BF">
        <w:rPr>
          <w:rFonts w:ascii="Times New Roman" w:hAnsi="Times New Roman"/>
          <w:sz w:val="24"/>
          <w:szCs w:val="24"/>
          <w:lang w:val="en"/>
        </w:rPr>
        <w:fldChar w:fldCharType="begin" w:fldLock="1"/>
      </w:r>
      <w:r w:rsidR="000709BF" w:rsidRPr="000709BF">
        <w:rPr>
          <w:rFonts w:ascii="Times New Roman" w:hAnsi="Times New Roman"/>
          <w:sz w:val="24"/>
          <w:szCs w:val="24"/>
          <w:lang w:val="en"/>
        </w:rPr>
        <w:instrText>ADDIN CSL_CITATION {"citationItems":[{"id":"ITEM-1","itemData":{"ISSN":"2655-4437","author":[{"dropping-particle":"","family":"NASUTION","given":"NABILA QISTHI A L KHEIRI","non-dropping-particle":"","parse-names":false,"suffix":""},{"dropping-particle":"","family":"SINAGA","given":"RAHMANITA","non-dropping-particle":"","parse-names":false,"suffix":""}],"container-title":"JURNAL ILMIAH SIMANTEK","id":"ITEM-1","issue":"2","issued":{"date-parts":[["2021"]]},"page":"143-149","title":"HUBUNGAN ANTARA TINGKAT PENDIDIKAN DAN PENGETAHUAN IBU RUMAH TANGGA DENGAN KEIKUTSERTAAN DALAM PEMERIKSAAN PAP SMEAR DI KELUARGA BINAAN KESEHATAN FK UMSU ANGKATAN 2017","type":"article-journal","volume":"5"},"uris":["http://www.mendeley.com/documents/?uuid=16b83499-1d26-41b5-8867-457b57af03f6"]}],"mendeley":{"formattedCitation":"(NASUTION &amp; SINAGA, 2021)","plainTextFormattedCitation":"(NASUTION &amp; SINAGA, 2021)","previouslyFormattedCitation":"(NASUTION &amp; SINAGA, 2021)"},"properties":{"noteIndex":0},"schema":"https://github.com/citation-style-language/schema/raw/master/csl-citation.json"}</w:instrText>
      </w:r>
      <w:r w:rsidR="000709BF" w:rsidRPr="000709BF">
        <w:rPr>
          <w:rFonts w:ascii="Times New Roman" w:hAnsi="Times New Roman"/>
          <w:sz w:val="24"/>
          <w:szCs w:val="24"/>
          <w:lang w:val="en"/>
        </w:rPr>
        <w:fldChar w:fldCharType="separate"/>
      </w:r>
      <w:r w:rsidR="000709BF" w:rsidRPr="000709BF">
        <w:rPr>
          <w:rFonts w:ascii="Times New Roman" w:hAnsi="Times New Roman"/>
          <w:noProof/>
          <w:sz w:val="24"/>
          <w:szCs w:val="24"/>
          <w:lang w:val="en"/>
        </w:rPr>
        <w:t>(NASUTION &amp; SINAGA, 2021)</w:t>
      </w:r>
      <w:r w:rsidR="000709BF" w:rsidRPr="000709BF">
        <w:rPr>
          <w:rFonts w:ascii="Times New Roman" w:hAnsi="Times New Roman"/>
          <w:sz w:val="24"/>
          <w:szCs w:val="24"/>
          <w:lang w:val="en"/>
        </w:rPr>
        <w:fldChar w:fldCharType="end"/>
      </w:r>
      <w:r w:rsidRPr="000709BF">
        <w:rPr>
          <w:rFonts w:ascii="Times New Roman" w:hAnsi="Times New Roman"/>
          <w:sz w:val="24"/>
          <w:szCs w:val="24"/>
          <w:lang w:val="en"/>
        </w:rPr>
        <w:t xml:space="preserve"> conducted in the FK UMSU Assisted Family Environment, in his research showed a significant relationship between the level of knowledge and participation in the Pap smear examination with a p-value of 0.006. Where in the study it was found that 65.4% of respondents had a good level of knowledge and as many as 51.6% of respondents participated in the Pap smear examination. It was stated that from 31 respondents, 14 (45.2%) respondents were well-informed and as many as 6 (19.4%) respondents had never done a Pap smear. Meanwhile, as many as 2 (6.5%) respondents with poor knowledge have had a Pap smear examination and as many as 9 (29%) respondents have never had a Pap smear examination </w:t>
      </w:r>
      <w:r w:rsidR="000709BF" w:rsidRPr="000709BF">
        <w:rPr>
          <w:rFonts w:ascii="Times New Roman" w:hAnsi="Times New Roman"/>
          <w:sz w:val="24"/>
          <w:szCs w:val="24"/>
          <w:lang w:val="en"/>
        </w:rPr>
        <w:fldChar w:fldCharType="begin" w:fldLock="1"/>
      </w:r>
      <w:r w:rsidR="000709BF">
        <w:rPr>
          <w:rFonts w:ascii="Times New Roman" w:hAnsi="Times New Roman"/>
          <w:sz w:val="24"/>
          <w:szCs w:val="24"/>
          <w:lang w:val="en"/>
        </w:rPr>
        <w:instrText>ADDIN CSL_CITATION {"citationItems":[{"id":"ITEM-1","itemData":{"ISSN":"2655-4437","author":[{"dropping-particle":"","family":"NASUTION","given":"NABILA QISTHI A L KHEIRI","non-dropping-particle":"","parse-names":false,"suffix":""},{"dropping-particle":"","family":"SINAGA","given":"RAHMANITA","non-dropping-particle":"","parse-names":false,"suffix":""}],"container-title":"JURNAL ILMIAH SIMANTEK","id":"ITEM-1","issue":"2","issued":{"date-parts":[["2021"]]},"page":"143-149","title":"HUBUNGAN ANTARA TINGKAT PENDIDIKAN DAN PENGETAHUAN IBU RUMAH TANGGA DENGAN KEIKUTSERTAAN DALAM PEMERIKSAAN PAP SMEAR DI KELUARGA BINAAN KESEHATAN FK UMSU ANGKATAN 2017","type":"article-journal","volume":"5"},"uris":["http://www.mendeley.com/documents/?uuid=16b83499-1d26-41b5-8867-457b57af03f6"]}],"mendeley":{"formattedCitation":"(NASUTION &amp; SINAGA, 2021)","plainTextFormattedCitation":"(NASUTION &amp; SINAGA, 2021)","previouslyFormattedCitation":"(NASUTION &amp; SINAGA, 2021)"},"properties":{"noteIndex":0},"schema":"https://github.com/citation-style-language/schema/raw/master/csl-citation.json"}</w:instrText>
      </w:r>
      <w:r w:rsidR="000709BF" w:rsidRPr="000709BF">
        <w:rPr>
          <w:rFonts w:ascii="Times New Roman" w:hAnsi="Times New Roman"/>
          <w:sz w:val="24"/>
          <w:szCs w:val="24"/>
          <w:lang w:val="en"/>
        </w:rPr>
        <w:fldChar w:fldCharType="separate"/>
      </w:r>
      <w:r w:rsidR="000709BF" w:rsidRPr="000709BF">
        <w:rPr>
          <w:rFonts w:ascii="Times New Roman" w:hAnsi="Times New Roman"/>
          <w:noProof/>
          <w:sz w:val="24"/>
          <w:szCs w:val="24"/>
          <w:lang w:val="en"/>
        </w:rPr>
        <w:t>(NASUTION &amp; SINAGA, 2021)</w:t>
      </w:r>
      <w:r w:rsidR="000709BF" w:rsidRPr="000709BF">
        <w:rPr>
          <w:rFonts w:ascii="Times New Roman" w:hAnsi="Times New Roman"/>
          <w:sz w:val="24"/>
          <w:szCs w:val="24"/>
          <w:lang w:val="en"/>
        </w:rPr>
        <w:fldChar w:fldCharType="end"/>
      </w:r>
      <w:r w:rsidRPr="00B07006">
        <w:rPr>
          <w:rFonts w:ascii="Times New Roman" w:hAnsi="Times New Roman"/>
          <w:sz w:val="24"/>
          <w:szCs w:val="24"/>
          <w:lang w:val="en"/>
        </w:rPr>
        <w:t xml:space="preserve">. This difference can be caused by the number of respondents who differ greatly and the presence of environmental factors. </w:t>
      </w:r>
    </w:p>
    <w:p w14:paraId="39AFC907" w14:textId="77777777" w:rsidR="00B07006" w:rsidRPr="00B07006" w:rsidRDefault="00B07006" w:rsidP="00B07006">
      <w:pPr>
        <w:spacing w:after="0" w:line="360" w:lineRule="auto"/>
        <w:ind w:right="-188" w:firstLine="709"/>
        <w:jc w:val="both"/>
        <w:rPr>
          <w:rFonts w:ascii="Times New Roman" w:hAnsi="Times New Roman"/>
          <w:sz w:val="24"/>
          <w:szCs w:val="24"/>
          <w:lang w:val="en"/>
        </w:rPr>
      </w:pPr>
      <w:r w:rsidRPr="00B07006">
        <w:rPr>
          <w:rFonts w:ascii="Times New Roman" w:hAnsi="Times New Roman"/>
          <w:sz w:val="24"/>
          <w:szCs w:val="24"/>
          <w:lang w:val="en"/>
        </w:rPr>
        <w:t xml:space="preserve">Then from 111 respondents who had never done a Pap smear examination, it was found that 88 (79.3%) respondents did not know that BPJS Kesehatan facilitates free Pap smear examination for women BPJS participants. Respondents' ignorance of this information is one of the factors why most respondents have never had a Pap smear examination. This can be concluded from the respondents' answers to the next question, namely as many as 76 (68.5%) respondents answered that they are willing to do a Pap smear examination if the examination is free of charge and as many as 82 (73.9%) respondents are willing to do an examination if the Pap smear examination does not cause pain and is very useful for preventing cervical cancer. </w:t>
      </w:r>
    </w:p>
    <w:p w14:paraId="267EC859" w14:textId="189FED95" w:rsidR="00CF6CFC" w:rsidRPr="00191413" w:rsidRDefault="00B07006" w:rsidP="00B07006">
      <w:pPr>
        <w:spacing w:after="0" w:line="360" w:lineRule="auto"/>
        <w:ind w:right="-188" w:firstLine="709"/>
        <w:jc w:val="both"/>
        <w:rPr>
          <w:rFonts w:ascii="Times New Roman" w:hAnsi="Times New Roman"/>
          <w:b/>
          <w:sz w:val="24"/>
          <w:szCs w:val="24"/>
          <w:lang w:val="id"/>
        </w:rPr>
      </w:pPr>
      <w:r w:rsidRPr="00B07006">
        <w:rPr>
          <w:rFonts w:ascii="Times New Roman" w:hAnsi="Times New Roman"/>
          <w:sz w:val="24"/>
          <w:szCs w:val="24"/>
          <w:lang w:val="en"/>
        </w:rPr>
        <w:t>This shows that in addition to knowledge, there are other factors that can prevent a person from carrying out early detection of Pap smears. Based on</w:t>
      </w:r>
      <w:r w:rsidR="000709BF">
        <w:rPr>
          <w:rFonts w:ascii="Times New Roman" w:hAnsi="Times New Roman"/>
          <w:sz w:val="24"/>
          <w:szCs w:val="24"/>
          <w:lang w:val="en"/>
        </w:rPr>
        <w:t xml:space="preserve"> </w:t>
      </w:r>
      <w:r w:rsidRPr="00B07006">
        <w:rPr>
          <w:rFonts w:ascii="Times New Roman" w:hAnsi="Times New Roman"/>
          <w:sz w:val="24"/>
          <w:szCs w:val="24"/>
          <w:lang w:val="en"/>
        </w:rPr>
        <w:t xml:space="preserve">the Health Belief Model (HBM), there are four main constructs that affect an individual's beliefs, namely perceived threats, perceived efficacy, perceived obstacles, and perceived self-confidence </w:t>
      </w:r>
      <w:r w:rsidR="000709BF">
        <w:rPr>
          <w:rFonts w:ascii="Times New Roman" w:hAnsi="Times New Roman"/>
          <w:sz w:val="24"/>
          <w:szCs w:val="24"/>
          <w:lang w:val="en"/>
        </w:rPr>
        <w:fldChar w:fldCharType="begin" w:fldLock="1"/>
      </w:r>
      <w:r w:rsidR="000709BF">
        <w:rPr>
          <w:rFonts w:ascii="Times New Roman" w:hAnsi="Times New Roman"/>
          <w:sz w:val="24"/>
          <w:szCs w:val="24"/>
          <w:lang w:val="en"/>
        </w:rPr>
        <w:instrText>ADDIN CSL_CITATION {"citationItems":[{"id":"ITEM-1","itemData":{"ISSN":"0309-2402","author":[{"dropping-particle":"","family":"Yeo","given":"Celestine","non-dropping-particle":"","parse-names":false,"suffix":""},{"dropping-particle":"","family":"Fang","given":"Huang","non-dropping-particle":"","parse-names":false,"suffix":""},{"dropping-particle":"","family":"Thilagamangai","given":"","non-dropping-particle":"","parse-names":false,"suffix":""},{"dropping-particle":"","family":"Koh","given":"Serena Siew Lin","non-dropping-particle":"","parse-names":false,"suffix":""},{"dropping-particle":"","family":"Shorey","given":"Shefaly","non-dropping-particle":"","parse-names":false,"suffix":""}],"container-title":"Journal of Advanced Nursing","id":"ITEM-1","issue":"11","issued":{"date-parts":[["2018"]]},"page":"2533-2543","publisher":"Wiley Online Library","title":"Factors affecting Pap smear uptake in a maternity hospital: A descriptive cross‐sectional study","type":"article-journal","volume":"74"},"uris":["http://www.mendeley.com/documents/?uuid=2c67a363-728c-4078-b730-675e7d193ee2"]}],"mendeley":{"formattedCitation":"(Yeo et al., 2018)","plainTextFormattedCitation":"(Yeo et al., 2018)","previouslyFormattedCitation":"(Yeo et al., 2018)"},"properties":{"noteIndex":0},"schema":"https://github.com/citation-style-language/schema/raw/master/csl-citation.json"}</w:instrText>
      </w:r>
      <w:r w:rsidR="000709BF">
        <w:rPr>
          <w:rFonts w:ascii="Times New Roman" w:hAnsi="Times New Roman"/>
          <w:sz w:val="24"/>
          <w:szCs w:val="24"/>
          <w:lang w:val="en"/>
        </w:rPr>
        <w:fldChar w:fldCharType="separate"/>
      </w:r>
      <w:r w:rsidR="000709BF" w:rsidRPr="000709BF">
        <w:rPr>
          <w:rFonts w:ascii="Times New Roman" w:hAnsi="Times New Roman"/>
          <w:noProof/>
          <w:sz w:val="24"/>
          <w:szCs w:val="24"/>
          <w:lang w:val="en"/>
        </w:rPr>
        <w:t>(Yeo et al., 2018)</w:t>
      </w:r>
      <w:r w:rsidR="000709BF">
        <w:rPr>
          <w:rFonts w:ascii="Times New Roman" w:hAnsi="Times New Roman"/>
          <w:sz w:val="24"/>
          <w:szCs w:val="24"/>
          <w:lang w:val="en"/>
        </w:rPr>
        <w:fldChar w:fldCharType="end"/>
      </w:r>
      <w:r w:rsidRPr="00B07006">
        <w:rPr>
          <w:rFonts w:ascii="Times New Roman" w:hAnsi="Times New Roman"/>
          <w:sz w:val="24"/>
          <w:szCs w:val="24"/>
          <w:lang w:val="en"/>
        </w:rPr>
        <w:t>.</w:t>
      </w:r>
    </w:p>
    <w:p w14:paraId="6C33DA44" w14:textId="77777777" w:rsidR="00660541" w:rsidRPr="00191413" w:rsidRDefault="00660541" w:rsidP="00191413">
      <w:pPr>
        <w:spacing w:after="0" w:line="360" w:lineRule="auto"/>
        <w:ind w:right="-188" w:firstLine="284"/>
        <w:jc w:val="both"/>
        <w:rPr>
          <w:rFonts w:ascii="Times New Roman" w:hAnsi="Times New Roman"/>
          <w:b/>
          <w:sz w:val="24"/>
          <w:szCs w:val="24"/>
          <w:lang w:val="ms"/>
        </w:rPr>
      </w:pPr>
    </w:p>
    <w:p w14:paraId="1C49496F" w14:textId="02D261EB" w:rsidR="00660541" w:rsidRPr="00191413" w:rsidRDefault="00660541" w:rsidP="00191413">
      <w:pPr>
        <w:spacing w:after="0" w:line="360" w:lineRule="auto"/>
        <w:ind w:right="-188" w:firstLine="284"/>
        <w:jc w:val="both"/>
        <w:rPr>
          <w:rFonts w:ascii="Times New Roman" w:hAnsi="Times New Roman"/>
          <w:b/>
          <w:sz w:val="24"/>
          <w:szCs w:val="24"/>
          <w:lang w:val="en-US"/>
        </w:rPr>
      </w:pPr>
      <w:r w:rsidRPr="00191413">
        <w:rPr>
          <w:rFonts w:ascii="Times New Roman" w:hAnsi="Times New Roman"/>
          <w:b/>
          <w:sz w:val="24"/>
          <w:szCs w:val="24"/>
          <w:lang w:val="ms"/>
        </w:rPr>
        <w:t>CONCLUSIONS</w:t>
      </w:r>
      <w:r w:rsidR="00DE6E11" w:rsidRPr="00191413">
        <w:rPr>
          <w:rFonts w:ascii="Times New Roman" w:hAnsi="Times New Roman"/>
          <w:b/>
          <w:sz w:val="24"/>
          <w:szCs w:val="24"/>
          <w:lang w:val="ms"/>
        </w:rPr>
        <w:t xml:space="preserve"> </w:t>
      </w:r>
    </w:p>
    <w:p w14:paraId="4292DC00" w14:textId="77777777" w:rsidR="00660541" w:rsidRPr="00191413" w:rsidRDefault="00660541" w:rsidP="00191413">
      <w:pPr>
        <w:spacing w:after="0" w:line="360" w:lineRule="auto"/>
        <w:ind w:right="-188" w:firstLine="284"/>
        <w:jc w:val="both"/>
        <w:rPr>
          <w:rFonts w:ascii="Times New Roman" w:hAnsi="Times New Roman"/>
          <w:bCs/>
          <w:sz w:val="24"/>
          <w:szCs w:val="24"/>
          <w:lang w:val="ms"/>
        </w:rPr>
      </w:pPr>
    </w:p>
    <w:p w14:paraId="2F9D895D" w14:textId="77777777" w:rsidR="00B07006" w:rsidRPr="00B07006" w:rsidRDefault="00B07006" w:rsidP="00B07006">
      <w:pPr>
        <w:spacing w:after="0" w:line="360" w:lineRule="auto"/>
        <w:ind w:right="-188" w:firstLine="425"/>
        <w:jc w:val="both"/>
        <w:rPr>
          <w:rFonts w:ascii="Times New Roman" w:hAnsi="Times New Roman"/>
          <w:bCs/>
          <w:sz w:val="24"/>
          <w:szCs w:val="24"/>
          <w:lang w:val="ms"/>
        </w:rPr>
      </w:pPr>
      <w:r w:rsidRPr="00B07006">
        <w:rPr>
          <w:rFonts w:ascii="Times New Roman" w:hAnsi="Times New Roman"/>
          <w:bCs/>
          <w:sz w:val="24"/>
          <w:szCs w:val="24"/>
          <w:lang w:val="ms"/>
        </w:rPr>
        <w:t xml:space="preserve">Based on research conducted in Pancoran District, South Jakarta, it was concluded that the level of knowledge of women about cervical cancer and Pap smears was 89 (58.2%) respondents with good knowledge and 64 (41.8%) respondents with poor knowledge. The number of women </w:t>
      </w:r>
      <w:r w:rsidRPr="00B07006">
        <w:rPr>
          <w:rFonts w:ascii="Times New Roman" w:hAnsi="Times New Roman"/>
          <w:bCs/>
          <w:sz w:val="24"/>
          <w:szCs w:val="24"/>
          <w:lang w:val="ms"/>
        </w:rPr>
        <w:lastRenderedPageBreak/>
        <w:t>who have had a Pap smear examination is 42 (27.5%) respondents, while those who have never done early detection of a Pap smear are 111 (72.5%) respondents. Then, there was no relationship (p-value = 0.093) between the level of knowledge about cervical cancer and Pap smears with early detection behavior of Pap smears.</w:t>
      </w:r>
    </w:p>
    <w:p w14:paraId="4C1457A7" w14:textId="49AB7ED0" w:rsidR="00785951" w:rsidRPr="00785951" w:rsidRDefault="00B07006" w:rsidP="00B07006">
      <w:pPr>
        <w:spacing w:after="0" w:line="360" w:lineRule="auto"/>
        <w:ind w:right="-188" w:firstLine="425"/>
        <w:jc w:val="both"/>
        <w:rPr>
          <w:rFonts w:ascii="Times New Roman" w:hAnsi="Times New Roman"/>
          <w:bCs/>
          <w:sz w:val="24"/>
          <w:szCs w:val="24"/>
          <w:lang w:val="ms"/>
        </w:rPr>
      </w:pPr>
      <w:r w:rsidRPr="00B07006">
        <w:rPr>
          <w:rFonts w:ascii="Times New Roman" w:hAnsi="Times New Roman"/>
          <w:bCs/>
          <w:sz w:val="24"/>
          <w:szCs w:val="24"/>
          <w:lang w:val="ms"/>
        </w:rPr>
        <w:t>It is hoped that it can increase counseling efforts to the community so that public knowledge and understanding of cervical cancer and the importance of early detection examinations can be better. In addition, it is expected that health workers provide information that the government through BPJS Kesehatan has facilitated free cervical cancer early detection examinations. For future researchers, it is expected to add other variables related to early detection behavior of Pap smears.</w:t>
      </w:r>
    </w:p>
    <w:p w14:paraId="0B2420EE" w14:textId="77777777" w:rsidR="00A05A29" w:rsidRPr="00191413" w:rsidRDefault="00A05A29" w:rsidP="00191413">
      <w:pPr>
        <w:spacing w:after="0" w:line="360" w:lineRule="auto"/>
        <w:ind w:right="-188" w:firstLine="425"/>
        <w:jc w:val="both"/>
        <w:rPr>
          <w:rFonts w:ascii="Times New Roman" w:hAnsi="Times New Roman"/>
          <w:color w:val="000000"/>
          <w:sz w:val="24"/>
          <w:szCs w:val="24"/>
          <w:lang w:val="en-US"/>
        </w:rPr>
      </w:pPr>
    </w:p>
    <w:p w14:paraId="22B93F4C" w14:textId="77777777" w:rsidR="00660541" w:rsidRDefault="00660541" w:rsidP="00191413">
      <w:pPr>
        <w:spacing w:after="0" w:line="360" w:lineRule="auto"/>
        <w:ind w:right="-188"/>
        <w:jc w:val="both"/>
        <w:rPr>
          <w:rFonts w:ascii="Times New Roman" w:hAnsi="Times New Roman"/>
          <w:b/>
          <w:sz w:val="24"/>
          <w:szCs w:val="24"/>
          <w:lang w:val="en-US"/>
        </w:rPr>
      </w:pPr>
      <w:r w:rsidRPr="00191413">
        <w:rPr>
          <w:rFonts w:ascii="Times New Roman" w:hAnsi="Times New Roman"/>
          <w:b/>
          <w:sz w:val="24"/>
          <w:szCs w:val="24"/>
          <w:lang w:val="en-US"/>
        </w:rPr>
        <w:t>REFERENCE</w:t>
      </w:r>
    </w:p>
    <w:p w14:paraId="667DFB3F" w14:textId="1218CC5D"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Pr>
          <w:rFonts w:asciiTheme="majorBidi" w:hAnsiTheme="majorBidi" w:cstheme="majorBidi"/>
          <w:bCs/>
          <w:sz w:val="24"/>
          <w:szCs w:val="24"/>
          <w:lang w:val="en-US"/>
        </w:rPr>
        <w:fldChar w:fldCharType="begin" w:fldLock="1"/>
      </w:r>
      <w:r>
        <w:rPr>
          <w:rFonts w:asciiTheme="majorBidi" w:hAnsiTheme="majorBidi" w:cstheme="majorBidi"/>
          <w:bCs/>
          <w:sz w:val="24"/>
          <w:szCs w:val="24"/>
          <w:lang w:val="en-US"/>
        </w:rPr>
        <w:instrText xml:space="preserve">ADDIN Mendeley Bibliography CSL_BIBLIOGRAPHY </w:instrText>
      </w:r>
      <w:r>
        <w:rPr>
          <w:rFonts w:asciiTheme="majorBidi" w:hAnsiTheme="majorBidi" w:cstheme="majorBidi"/>
          <w:bCs/>
          <w:sz w:val="24"/>
          <w:szCs w:val="24"/>
          <w:lang w:val="en-US"/>
        </w:rPr>
        <w:fldChar w:fldCharType="separate"/>
      </w:r>
      <w:r w:rsidRPr="000709BF">
        <w:rPr>
          <w:rFonts w:ascii="Times New Roman" w:hAnsi="Times New Roman"/>
          <w:noProof/>
          <w:sz w:val="24"/>
          <w:szCs w:val="24"/>
        </w:rPr>
        <w:t xml:space="preserve">Abulizi, G., Abulimiti, T., Li, H., Abuduxikuer, G., Mijiti, P., Zhang, S.-Q., Maimaiti, A., Tuergan, M., Simayi, A., &amp; Maimaiti, M. (2018). Knowledge of cervical cancer and Pap smear among Uyghur women from Xinjiang, China. </w:t>
      </w:r>
      <w:r w:rsidRPr="000709BF">
        <w:rPr>
          <w:rFonts w:ascii="Times New Roman" w:hAnsi="Times New Roman"/>
          <w:i/>
          <w:iCs/>
          <w:noProof/>
          <w:sz w:val="24"/>
          <w:szCs w:val="24"/>
        </w:rPr>
        <w:t>BMC Women’s Health</w:t>
      </w:r>
      <w:r w:rsidRPr="000709BF">
        <w:rPr>
          <w:rFonts w:ascii="Times New Roman" w:hAnsi="Times New Roman"/>
          <w:noProof/>
          <w:sz w:val="24"/>
          <w:szCs w:val="24"/>
        </w:rPr>
        <w:t xml:space="preserve">, </w:t>
      </w:r>
      <w:r w:rsidRPr="000709BF">
        <w:rPr>
          <w:rFonts w:ascii="Times New Roman" w:hAnsi="Times New Roman"/>
          <w:i/>
          <w:iCs/>
          <w:noProof/>
          <w:sz w:val="24"/>
          <w:szCs w:val="24"/>
        </w:rPr>
        <w:t>18</w:t>
      </w:r>
      <w:r w:rsidRPr="000709BF">
        <w:rPr>
          <w:rFonts w:ascii="Times New Roman" w:hAnsi="Times New Roman"/>
          <w:noProof/>
          <w:sz w:val="24"/>
          <w:szCs w:val="24"/>
        </w:rPr>
        <w:t>(1), 1–8.</w:t>
      </w:r>
    </w:p>
    <w:p w14:paraId="0A1C7DA0"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Adesoji, F. A. (2018). Bloom taxonomy of educational objectives and the modification of cognitive levels. </w:t>
      </w:r>
      <w:r w:rsidRPr="000709BF">
        <w:rPr>
          <w:rFonts w:ascii="Times New Roman" w:hAnsi="Times New Roman"/>
          <w:i/>
          <w:iCs/>
          <w:noProof/>
          <w:sz w:val="24"/>
          <w:szCs w:val="24"/>
        </w:rPr>
        <w:t>Advances in Social Sciences Research Journal</w:t>
      </w:r>
      <w:r w:rsidRPr="000709BF">
        <w:rPr>
          <w:rFonts w:ascii="Times New Roman" w:hAnsi="Times New Roman"/>
          <w:noProof/>
          <w:sz w:val="24"/>
          <w:szCs w:val="24"/>
        </w:rPr>
        <w:t xml:space="preserve">, </w:t>
      </w:r>
      <w:r w:rsidRPr="000709BF">
        <w:rPr>
          <w:rFonts w:ascii="Times New Roman" w:hAnsi="Times New Roman"/>
          <w:i/>
          <w:iCs/>
          <w:noProof/>
          <w:sz w:val="24"/>
          <w:szCs w:val="24"/>
        </w:rPr>
        <w:t>5</w:t>
      </w:r>
      <w:r w:rsidRPr="000709BF">
        <w:rPr>
          <w:rFonts w:ascii="Times New Roman" w:hAnsi="Times New Roman"/>
          <w:noProof/>
          <w:sz w:val="24"/>
          <w:szCs w:val="24"/>
        </w:rPr>
        <w:t>(5).</w:t>
      </w:r>
    </w:p>
    <w:p w14:paraId="020C1F85"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Ashtarian, H., Mirzabeigi, E., Mahmoodi, E., &amp; Khezeli, M. (2017). Knowledge about cervical cancer and pap smear and the factors influencing the pap test screening among women. </w:t>
      </w:r>
      <w:r w:rsidRPr="000709BF">
        <w:rPr>
          <w:rFonts w:ascii="Times New Roman" w:hAnsi="Times New Roman"/>
          <w:i/>
          <w:iCs/>
          <w:noProof/>
          <w:sz w:val="24"/>
          <w:szCs w:val="24"/>
        </w:rPr>
        <w:t>International Journal of Community Based Nursing and Midwifery</w:t>
      </w:r>
      <w:r w:rsidRPr="000709BF">
        <w:rPr>
          <w:rFonts w:ascii="Times New Roman" w:hAnsi="Times New Roman"/>
          <w:noProof/>
          <w:sz w:val="24"/>
          <w:szCs w:val="24"/>
        </w:rPr>
        <w:t xml:space="preserve">, </w:t>
      </w:r>
      <w:r w:rsidRPr="000709BF">
        <w:rPr>
          <w:rFonts w:ascii="Times New Roman" w:hAnsi="Times New Roman"/>
          <w:i/>
          <w:iCs/>
          <w:noProof/>
          <w:sz w:val="24"/>
          <w:szCs w:val="24"/>
        </w:rPr>
        <w:t>5</w:t>
      </w:r>
      <w:r w:rsidRPr="000709BF">
        <w:rPr>
          <w:rFonts w:ascii="Times New Roman" w:hAnsi="Times New Roman"/>
          <w:noProof/>
          <w:sz w:val="24"/>
          <w:szCs w:val="24"/>
        </w:rPr>
        <w:t>(2), 188.</w:t>
      </w:r>
    </w:p>
    <w:p w14:paraId="2621F43B"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GLOBOCAN. (2018). </w:t>
      </w:r>
      <w:r w:rsidRPr="000709BF">
        <w:rPr>
          <w:rFonts w:ascii="Times New Roman" w:hAnsi="Times New Roman"/>
          <w:i/>
          <w:iCs/>
          <w:noProof/>
          <w:sz w:val="24"/>
          <w:szCs w:val="24"/>
        </w:rPr>
        <w:t>Global Cancer Observatory</w:t>
      </w:r>
      <w:r w:rsidRPr="000709BF">
        <w:rPr>
          <w:rFonts w:ascii="Times New Roman" w:hAnsi="Times New Roman"/>
          <w:noProof/>
          <w:sz w:val="24"/>
          <w:szCs w:val="24"/>
        </w:rPr>
        <w:t>. https://gco.iarc.fr/today/data/factsheets/populations/360-indonesia-fact-sheets.pdf</w:t>
      </w:r>
    </w:p>
    <w:p w14:paraId="7FA336C7"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Kartika, S. D., &amp; Salim, I. A. (2017). Perbandingan Profil Ekspresi E6 Pada Sediaan Sitologi Pap-Smear Dengan Displasia Terhadap Karsinoma Serviks Uteri Di Laboratorium Fk Universitas Muhammadiyah Purwokerto. </w:t>
      </w:r>
      <w:r w:rsidRPr="000709BF">
        <w:rPr>
          <w:rFonts w:ascii="Times New Roman" w:hAnsi="Times New Roman"/>
          <w:i/>
          <w:iCs/>
          <w:noProof/>
          <w:sz w:val="24"/>
          <w:szCs w:val="24"/>
        </w:rPr>
        <w:t>Sainteks</w:t>
      </w:r>
      <w:r w:rsidRPr="000709BF">
        <w:rPr>
          <w:rFonts w:ascii="Times New Roman" w:hAnsi="Times New Roman"/>
          <w:noProof/>
          <w:sz w:val="24"/>
          <w:szCs w:val="24"/>
        </w:rPr>
        <w:t xml:space="preserve">, </w:t>
      </w:r>
      <w:r w:rsidRPr="000709BF">
        <w:rPr>
          <w:rFonts w:ascii="Times New Roman" w:hAnsi="Times New Roman"/>
          <w:i/>
          <w:iCs/>
          <w:noProof/>
          <w:sz w:val="24"/>
          <w:szCs w:val="24"/>
        </w:rPr>
        <w:t>12</w:t>
      </w:r>
      <w:r w:rsidRPr="000709BF">
        <w:rPr>
          <w:rFonts w:ascii="Times New Roman" w:hAnsi="Times New Roman"/>
          <w:noProof/>
          <w:sz w:val="24"/>
          <w:szCs w:val="24"/>
        </w:rPr>
        <w:t>(2).</w:t>
      </w:r>
    </w:p>
    <w:p w14:paraId="33795BBE"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Kristina, S. A., Darmawan, K. H., Sandy, N. A., &amp; Worojati, T. S. (2020). Perception of seriousness, knowledge, and willingness to pay for cervical cancer screening among women in Indonesia. </w:t>
      </w:r>
      <w:r w:rsidRPr="000709BF">
        <w:rPr>
          <w:rFonts w:ascii="Times New Roman" w:hAnsi="Times New Roman"/>
          <w:i/>
          <w:iCs/>
          <w:noProof/>
          <w:sz w:val="24"/>
          <w:szCs w:val="24"/>
        </w:rPr>
        <w:t>Perception</w:t>
      </w:r>
      <w:r w:rsidRPr="000709BF">
        <w:rPr>
          <w:rFonts w:ascii="Times New Roman" w:hAnsi="Times New Roman"/>
          <w:noProof/>
          <w:sz w:val="24"/>
          <w:szCs w:val="24"/>
        </w:rPr>
        <w:t xml:space="preserve">, </w:t>
      </w:r>
      <w:r w:rsidRPr="000709BF">
        <w:rPr>
          <w:rFonts w:ascii="Times New Roman" w:hAnsi="Times New Roman"/>
          <w:i/>
          <w:iCs/>
          <w:noProof/>
          <w:sz w:val="24"/>
          <w:szCs w:val="24"/>
        </w:rPr>
        <w:t>25</w:t>
      </w:r>
      <w:r w:rsidRPr="000709BF">
        <w:rPr>
          <w:rFonts w:ascii="Times New Roman" w:hAnsi="Times New Roman"/>
          <w:noProof/>
          <w:sz w:val="24"/>
          <w:szCs w:val="24"/>
        </w:rPr>
        <w:t>(04).</w:t>
      </w:r>
    </w:p>
    <w:p w14:paraId="51C14DC8" w14:textId="30AE2B7D"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Nasution, N. Q. A. L. K., &amp; Sinaga, R. (2021). Hubungan Antara Tingkat Pendidikan Dan Pengetahuan Ibu Rumah Tangga Dengan Keikutsertaan Dalam Pemeriksaan Pap Smear Di Keluarga Binaan Kesehatan Fk Umsu Angkatan 2017. </w:t>
      </w:r>
      <w:r w:rsidRPr="000709BF">
        <w:rPr>
          <w:rFonts w:ascii="Times New Roman" w:hAnsi="Times New Roman"/>
          <w:i/>
          <w:iCs/>
          <w:noProof/>
          <w:sz w:val="24"/>
          <w:szCs w:val="24"/>
        </w:rPr>
        <w:t>Jurnal Ilmiah Simantek</w:t>
      </w:r>
      <w:r w:rsidRPr="000709BF">
        <w:rPr>
          <w:rFonts w:ascii="Times New Roman" w:hAnsi="Times New Roman"/>
          <w:noProof/>
          <w:sz w:val="24"/>
          <w:szCs w:val="24"/>
        </w:rPr>
        <w:t xml:space="preserve">, </w:t>
      </w:r>
      <w:r w:rsidRPr="000709BF">
        <w:rPr>
          <w:rFonts w:ascii="Times New Roman" w:hAnsi="Times New Roman"/>
          <w:i/>
          <w:iCs/>
          <w:noProof/>
          <w:sz w:val="24"/>
          <w:szCs w:val="24"/>
        </w:rPr>
        <w:t>5</w:t>
      </w:r>
      <w:r w:rsidRPr="000709BF">
        <w:rPr>
          <w:rFonts w:ascii="Times New Roman" w:hAnsi="Times New Roman"/>
          <w:noProof/>
          <w:sz w:val="24"/>
          <w:szCs w:val="24"/>
        </w:rPr>
        <w:t>(2), 143–149.</w:t>
      </w:r>
    </w:p>
    <w:p w14:paraId="7FD1CF9D"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Okunowo, A. A., Daramola, E. S., Soibi-Harry, A. P., Ezenwankwo, F. C., Kuku, J. O., Okunade, K. S., &amp; Anorlu, R. I. (2018). Women’s knowledge of cervical cancer and uptake of Pap smear testing and the factors influencing it in a Nigerian tertiary hospital. </w:t>
      </w:r>
      <w:r w:rsidRPr="000709BF">
        <w:rPr>
          <w:rFonts w:ascii="Times New Roman" w:hAnsi="Times New Roman"/>
          <w:i/>
          <w:iCs/>
          <w:noProof/>
          <w:sz w:val="24"/>
          <w:szCs w:val="24"/>
        </w:rPr>
        <w:t>Journal of Cancer Research and Practice</w:t>
      </w:r>
      <w:r w:rsidRPr="000709BF">
        <w:rPr>
          <w:rFonts w:ascii="Times New Roman" w:hAnsi="Times New Roman"/>
          <w:noProof/>
          <w:sz w:val="24"/>
          <w:szCs w:val="24"/>
        </w:rPr>
        <w:t xml:space="preserve">, </w:t>
      </w:r>
      <w:r w:rsidRPr="000709BF">
        <w:rPr>
          <w:rFonts w:ascii="Times New Roman" w:hAnsi="Times New Roman"/>
          <w:i/>
          <w:iCs/>
          <w:noProof/>
          <w:sz w:val="24"/>
          <w:szCs w:val="24"/>
        </w:rPr>
        <w:t>5</w:t>
      </w:r>
      <w:r w:rsidRPr="000709BF">
        <w:rPr>
          <w:rFonts w:ascii="Times New Roman" w:hAnsi="Times New Roman"/>
          <w:noProof/>
          <w:sz w:val="24"/>
          <w:szCs w:val="24"/>
        </w:rPr>
        <w:t>(3), 105–111.</w:t>
      </w:r>
    </w:p>
    <w:p w14:paraId="2F16B1B2"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Owoeye, I. O. G., &amp; Ibrahim, I. A. (2013). Knowledge and attitude towards cervical cancer screening among female students and staff in a tertiary institution in the Niger Delta. </w:t>
      </w:r>
      <w:r w:rsidRPr="000709BF">
        <w:rPr>
          <w:rFonts w:ascii="Times New Roman" w:hAnsi="Times New Roman"/>
          <w:i/>
          <w:iCs/>
          <w:noProof/>
          <w:sz w:val="24"/>
          <w:szCs w:val="24"/>
        </w:rPr>
        <w:lastRenderedPageBreak/>
        <w:t>International Journal of Medicine and Biomedical Research</w:t>
      </w:r>
      <w:r w:rsidRPr="000709BF">
        <w:rPr>
          <w:rFonts w:ascii="Times New Roman" w:hAnsi="Times New Roman"/>
          <w:noProof/>
          <w:sz w:val="24"/>
          <w:szCs w:val="24"/>
        </w:rPr>
        <w:t xml:space="preserve">, </w:t>
      </w:r>
      <w:r w:rsidRPr="000709BF">
        <w:rPr>
          <w:rFonts w:ascii="Times New Roman" w:hAnsi="Times New Roman"/>
          <w:i/>
          <w:iCs/>
          <w:noProof/>
          <w:sz w:val="24"/>
          <w:szCs w:val="24"/>
        </w:rPr>
        <w:t>2</w:t>
      </w:r>
      <w:r w:rsidRPr="000709BF">
        <w:rPr>
          <w:rFonts w:ascii="Times New Roman" w:hAnsi="Times New Roman"/>
          <w:noProof/>
          <w:sz w:val="24"/>
          <w:szCs w:val="24"/>
        </w:rPr>
        <w:t>(1), 48–56.</w:t>
      </w:r>
    </w:p>
    <w:p w14:paraId="14ABD6A7"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Pal, A., Taneja, N., Malhotra, N., Shankar, R., Chawla, B., Awasthi, A. A., &amp; Janardhanan, R. (2021). Knowledge, attitude, and practice towards breast cancer and its screening among women in India: A systematic review. </w:t>
      </w:r>
      <w:r w:rsidRPr="000709BF">
        <w:rPr>
          <w:rFonts w:ascii="Times New Roman" w:hAnsi="Times New Roman"/>
          <w:i/>
          <w:iCs/>
          <w:noProof/>
          <w:sz w:val="24"/>
          <w:szCs w:val="24"/>
        </w:rPr>
        <w:t>Journal of Cancer Research and Therapeutics</w:t>
      </w:r>
      <w:r w:rsidRPr="000709BF">
        <w:rPr>
          <w:rFonts w:ascii="Times New Roman" w:hAnsi="Times New Roman"/>
          <w:noProof/>
          <w:sz w:val="24"/>
          <w:szCs w:val="24"/>
        </w:rPr>
        <w:t xml:space="preserve">, </w:t>
      </w:r>
      <w:r w:rsidRPr="000709BF">
        <w:rPr>
          <w:rFonts w:ascii="Times New Roman" w:hAnsi="Times New Roman"/>
          <w:i/>
          <w:iCs/>
          <w:noProof/>
          <w:sz w:val="24"/>
          <w:szCs w:val="24"/>
        </w:rPr>
        <w:t>17</w:t>
      </w:r>
      <w:r w:rsidRPr="000709BF">
        <w:rPr>
          <w:rFonts w:ascii="Times New Roman" w:hAnsi="Times New Roman"/>
          <w:noProof/>
          <w:sz w:val="24"/>
          <w:szCs w:val="24"/>
        </w:rPr>
        <w:t>(6), 1314–1321.</w:t>
      </w:r>
    </w:p>
    <w:p w14:paraId="1F56881B"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Ratnasari, D., &amp; Kartika, S. D. (2017). Hubungan antara pengetahuan mengenai kanker serviks terhadap keikutsertaan pada program deteksi dini kanker serviks di Kecamatan Cilongok Kabupaten Banyumas. </w:t>
      </w:r>
      <w:r w:rsidRPr="000709BF">
        <w:rPr>
          <w:rFonts w:ascii="Times New Roman" w:hAnsi="Times New Roman"/>
          <w:i/>
          <w:iCs/>
          <w:noProof/>
          <w:sz w:val="24"/>
          <w:szCs w:val="24"/>
        </w:rPr>
        <w:t>Sainteks</w:t>
      </w:r>
      <w:r w:rsidRPr="000709BF">
        <w:rPr>
          <w:rFonts w:ascii="Times New Roman" w:hAnsi="Times New Roman"/>
          <w:noProof/>
          <w:sz w:val="24"/>
          <w:szCs w:val="24"/>
        </w:rPr>
        <w:t xml:space="preserve">, </w:t>
      </w:r>
      <w:r w:rsidRPr="000709BF">
        <w:rPr>
          <w:rFonts w:ascii="Times New Roman" w:hAnsi="Times New Roman"/>
          <w:i/>
          <w:iCs/>
          <w:noProof/>
          <w:sz w:val="24"/>
          <w:szCs w:val="24"/>
        </w:rPr>
        <w:t>12</w:t>
      </w:r>
      <w:r w:rsidRPr="000709BF">
        <w:rPr>
          <w:rFonts w:ascii="Times New Roman" w:hAnsi="Times New Roman"/>
          <w:noProof/>
          <w:sz w:val="24"/>
          <w:szCs w:val="24"/>
        </w:rPr>
        <w:t>(2).</w:t>
      </w:r>
    </w:p>
    <w:p w14:paraId="55B03991"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Seng, L. M., Rosman, A. N., Khan, A., Haris, N. M., Mustapha, N. A. S., Husaini, N. S. M., &amp; Zahari, N. F. (2018). Awareness of cervical cancer among women in Malaysia. </w:t>
      </w:r>
      <w:r w:rsidRPr="000709BF">
        <w:rPr>
          <w:rFonts w:ascii="Times New Roman" w:hAnsi="Times New Roman"/>
          <w:i/>
          <w:iCs/>
          <w:noProof/>
          <w:sz w:val="24"/>
          <w:szCs w:val="24"/>
        </w:rPr>
        <w:t>International Journal of Health Sciences</w:t>
      </w:r>
      <w:r w:rsidRPr="000709BF">
        <w:rPr>
          <w:rFonts w:ascii="Times New Roman" w:hAnsi="Times New Roman"/>
          <w:noProof/>
          <w:sz w:val="24"/>
          <w:szCs w:val="24"/>
        </w:rPr>
        <w:t xml:space="preserve">, </w:t>
      </w:r>
      <w:r w:rsidRPr="000709BF">
        <w:rPr>
          <w:rFonts w:ascii="Times New Roman" w:hAnsi="Times New Roman"/>
          <w:i/>
          <w:iCs/>
          <w:noProof/>
          <w:sz w:val="24"/>
          <w:szCs w:val="24"/>
        </w:rPr>
        <w:t>12</w:t>
      </w:r>
      <w:r w:rsidRPr="000709BF">
        <w:rPr>
          <w:rFonts w:ascii="Times New Roman" w:hAnsi="Times New Roman"/>
          <w:noProof/>
          <w:sz w:val="24"/>
          <w:szCs w:val="24"/>
        </w:rPr>
        <w:t>(4), 42.</w:t>
      </w:r>
    </w:p>
    <w:p w14:paraId="649D4DA2"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szCs w:val="24"/>
        </w:rPr>
      </w:pPr>
      <w:r w:rsidRPr="000709BF">
        <w:rPr>
          <w:rFonts w:ascii="Times New Roman" w:hAnsi="Times New Roman"/>
          <w:noProof/>
          <w:sz w:val="24"/>
          <w:szCs w:val="24"/>
        </w:rPr>
        <w:t xml:space="preserve">Vu, M., Yu, J., Awolude, O. A., &amp; Chuang, L. (2018). Cervical cancer worldwide. </w:t>
      </w:r>
      <w:r w:rsidRPr="000709BF">
        <w:rPr>
          <w:rFonts w:ascii="Times New Roman" w:hAnsi="Times New Roman"/>
          <w:i/>
          <w:iCs/>
          <w:noProof/>
          <w:sz w:val="24"/>
          <w:szCs w:val="24"/>
        </w:rPr>
        <w:t>Current Problems in Cancer</w:t>
      </w:r>
      <w:r w:rsidRPr="000709BF">
        <w:rPr>
          <w:rFonts w:ascii="Times New Roman" w:hAnsi="Times New Roman"/>
          <w:noProof/>
          <w:sz w:val="24"/>
          <w:szCs w:val="24"/>
        </w:rPr>
        <w:t xml:space="preserve">, </w:t>
      </w:r>
      <w:r w:rsidRPr="000709BF">
        <w:rPr>
          <w:rFonts w:ascii="Times New Roman" w:hAnsi="Times New Roman"/>
          <w:i/>
          <w:iCs/>
          <w:noProof/>
          <w:sz w:val="24"/>
          <w:szCs w:val="24"/>
        </w:rPr>
        <w:t>42</w:t>
      </w:r>
      <w:r w:rsidRPr="000709BF">
        <w:rPr>
          <w:rFonts w:ascii="Times New Roman" w:hAnsi="Times New Roman"/>
          <w:noProof/>
          <w:sz w:val="24"/>
          <w:szCs w:val="24"/>
        </w:rPr>
        <w:t>(5), 457–465.</w:t>
      </w:r>
    </w:p>
    <w:p w14:paraId="01B83784" w14:textId="77777777" w:rsidR="000709BF" w:rsidRPr="000709BF" w:rsidRDefault="000709BF" w:rsidP="000709BF">
      <w:pPr>
        <w:widowControl w:val="0"/>
        <w:autoSpaceDE w:val="0"/>
        <w:autoSpaceDN w:val="0"/>
        <w:adjustRightInd w:val="0"/>
        <w:spacing w:line="240" w:lineRule="auto"/>
        <w:ind w:left="480" w:hanging="480"/>
        <w:jc w:val="both"/>
        <w:rPr>
          <w:rFonts w:ascii="Times New Roman" w:hAnsi="Times New Roman"/>
          <w:noProof/>
          <w:sz w:val="24"/>
        </w:rPr>
      </w:pPr>
      <w:r w:rsidRPr="000709BF">
        <w:rPr>
          <w:rFonts w:ascii="Times New Roman" w:hAnsi="Times New Roman"/>
          <w:noProof/>
          <w:sz w:val="24"/>
          <w:szCs w:val="24"/>
        </w:rPr>
        <w:t xml:space="preserve">Yeo, C., Fang, H., Thilagamangai, Koh, S. S. L., &amp; Shorey, S. (2018). Factors affecting Pap smear uptake in a maternity hospital: A descriptive cross‐sectional study. </w:t>
      </w:r>
      <w:r w:rsidRPr="000709BF">
        <w:rPr>
          <w:rFonts w:ascii="Times New Roman" w:hAnsi="Times New Roman"/>
          <w:i/>
          <w:iCs/>
          <w:noProof/>
          <w:sz w:val="24"/>
          <w:szCs w:val="24"/>
        </w:rPr>
        <w:t>Journal of Advanced Nursing</w:t>
      </w:r>
      <w:r w:rsidRPr="000709BF">
        <w:rPr>
          <w:rFonts w:ascii="Times New Roman" w:hAnsi="Times New Roman"/>
          <w:noProof/>
          <w:sz w:val="24"/>
          <w:szCs w:val="24"/>
        </w:rPr>
        <w:t xml:space="preserve">, </w:t>
      </w:r>
      <w:r w:rsidRPr="000709BF">
        <w:rPr>
          <w:rFonts w:ascii="Times New Roman" w:hAnsi="Times New Roman"/>
          <w:i/>
          <w:iCs/>
          <w:noProof/>
          <w:sz w:val="24"/>
          <w:szCs w:val="24"/>
        </w:rPr>
        <w:t>74</w:t>
      </w:r>
      <w:r w:rsidRPr="000709BF">
        <w:rPr>
          <w:rFonts w:ascii="Times New Roman" w:hAnsi="Times New Roman"/>
          <w:noProof/>
          <w:sz w:val="24"/>
          <w:szCs w:val="24"/>
        </w:rPr>
        <w:t>(11), 2533–2543.</w:t>
      </w:r>
    </w:p>
    <w:p w14:paraId="6BF2F0A0" w14:textId="4C5FCBC3" w:rsidR="00804778" w:rsidRPr="00B07006" w:rsidRDefault="000709BF" w:rsidP="000709BF">
      <w:pPr>
        <w:autoSpaceDE w:val="0"/>
        <w:autoSpaceDN w:val="0"/>
        <w:ind w:left="426" w:hanging="426"/>
        <w:jc w:val="both"/>
        <w:rPr>
          <w:rFonts w:asciiTheme="majorBidi" w:hAnsiTheme="majorBidi" w:cstheme="majorBidi"/>
          <w:bCs/>
          <w:sz w:val="24"/>
          <w:szCs w:val="24"/>
          <w:lang w:val="en-US"/>
        </w:rPr>
      </w:pPr>
      <w:r>
        <w:rPr>
          <w:rFonts w:asciiTheme="majorBidi" w:hAnsiTheme="majorBidi" w:cstheme="majorBidi"/>
          <w:bCs/>
          <w:sz w:val="24"/>
          <w:szCs w:val="24"/>
          <w:lang w:val="en-US"/>
        </w:rPr>
        <w:fldChar w:fldCharType="end"/>
      </w:r>
    </w:p>
    <w:sectPr w:rsidR="00804778" w:rsidRPr="00B07006" w:rsidSect="00EA4448">
      <w:headerReference w:type="even" r:id="rId8"/>
      <w:headerReference w:type="default" r:id="rId9"/>
      <w:headerReference w:type="first" r:id="rId10"/>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E230" w14:textId="77777777" w:rsidR="00AB3A07" w:rsidRDefault="00AB3A07" w:rsidP="006C77D3">
      <w:pPr>
        <w:spacing w:after="0" w:line="240" w:lineRule="auto"/>
      </w:pPr>
      <w:r>
        <w:separator/>
      </w:r>
    </w:p>
  </w:endnote>
  <w:endnote w:type="continuationSeparator" w:id="0">
    <w:p w14:paraId="17761938" w14:textId="77777777" w:rsidR="00AB3A07" w:rsidRDefault="00AB3A07"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80A45" w14:textId="77777777" w:rsidR="00AB3A07" w:rsidRDefault="00AB3A07" w:rsidP="006C77D3">
      <w:pPr>
        <w:spacing w:after="0" w:line="240" w:lineRule="auto"/>
      </w:pPr>
      <w:r>
        <w:separator/>
      </w:r>
    </w:p>
  </w:footnote>
  <w:footnote w:type="continuationSeparator" w:id="0">
    <w:p w14:paraId="4807996E" w14:textId="77777777" w:rsidR="00AB3A07" w:rsidRDefault="00AB3A07"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359052F"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88C71"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000000">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33D6E8" id="Rectangle 30" o:spid="_x0000_s1027"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DC8596D" id="Group 22" o:spid="_x0000_s1028" style="position:absolute;margin-left:166.8pt;margin-top:-14.45pt;width:321pt;height:50.25pt;z-index:25166336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strokecolor="white">
                <v:textbo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strokecolor="#7030a0" strokeweight="2.25pt">
                <v:stroke joinstyle="miter"/>
              </v:line>
            </v:group>
          </w:pict>
        </mc:Fallback>
      </mc:AlternateContent>
    </w:r>
  </w:p>
  <w:p w14:paraId="6088FC1E" w14:textId="77777777" w:rsidR="00DE3B4E" w:rsidRDefault="00000000">
    <w:pPr>
      <w:pStyle w:val="Header"/>
    </w:pPr>
    <w:r>
      <w:rPr>
        <w:noProof/>
        <w:lang w:val="en-US"/>
      </w:rPr>
      <w:pict w14:anchorId="26E5CBA5">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7133E62"/>
    <w:multiLevelType w:val="hybridMultilevel"/>
    <w:tmpl w:val="C4188682"/>
    <w:lvl w:ilvl="0" w:tplc="6C0A146C">
      <w:start w:val="1"/>
      <w:numFmt w:val="decimal"/>
      <w:lvlText w:val="%1."/>
      <w:lvlJc w:val="left"/>
      <w:pPr>
        <w:ind w:left="1789" w:hanging="108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4"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6"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17"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5"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6"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8"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30"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1"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BB6F48"/>
    <w:multiLevelType w:val="hybridMultilevel"/>
    <w:tmpl w:val="4798238C"/>
    <w:lvl w:ilvl="0" w:tplc="252EDB76">
      <w:start w:val="1"/>
      <w:numFmt w:val="decimal"/>
      <w:lvlText w:val="%1."/>
      <w:lvlJc w:val="left"/>
      <w:pPr>
        <w:ind w:left="1429" w:hanging="360"/>
      </w:pPr>
      <w:rPr>
        <w:i w:val="0"/>
        <w:iCs/>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6"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4"/>
  </w:num>
  <w:num w:numId="2" w16cid:durableId="847208829">
    <w:abstractNumId w:val="17"/>
  </w:num>
  <w:num w:numId="3" w16cid:durableId="1103457991">
    <w:abstractNumId w:val="31"/>
  </w:num>
  <w:num w:numId="4" w16cid:durableId="228153123">
    <w:abstractNumId w:val="6"/>
  </w:num>
  <w:num w:numId="5" w16cid:durableId="892352530">
    <w:abstractNumId w:val="21"/>
  </w:num>
  <w:num w:numId="6" w16cid:durableId="1407533426">
    <w:abstractNumId w:val="10"/>
  </w:num>
  <w:num w:numId="7" w16cid:durableId="1917784264">
    <w:abstractNumId w:val="23"/>
  </w:num>
  <w:num w:numId="8" w16cid:durableId="17048084">
    <w:abstractNumId w:val="7"/>
  </w:num>
  <w:num w:numId="9" w16cid:durableId="109208028">
    <w:abstractNumId w:val="3"/>
  </w:num>
  <w:num w:numId="10" w16cid:durableId="1899396286">
    <w:abstractNumId w:val="0"/>
  </w:num>
  <w:num w:numId="11" w16cid:durableId="1621523900">
    <w:abstractNumId w:val="25"/>
  </w:num>
  <w:num w:numId="12" w16cid:durableId="1865055851">
    <w:abstractNumId w:val="11"/>
  </w:num>
  <w:num w:numId="13" w16cid:durableId="851263267">
    <w:abstractNumId w:val="22"/>
  </w:num>
  <w:num w:numId="14" w16cid:durableId="1701974985">
    <w:abstractNumId w:val="34"/>
  </w:num>
  <w:num w:numId="15" w16cid:durableId="849955405">
    <w:abstractNumId w:val="32"/>
  </w:num>
  <w:num w:numId="16" w16cid:durableId="496120804">
    <w:abstractNumId w:val="28"/>
  </w:num>
  <w:num w:numId="17" w16cid:durableId="2053771109">
    <w:abstractNumId w:val="9"/>
  </w:num>
  <w:num w:numId="18" w16cid:durableId="1260721125">
    <w:abstractNumId w:val="2"/>
  </w:num>
  <w:num w:numId="19" w16cid:durableId="2054697100">
    <w:abstractNumId w:val="36"/>
  </w:num>
  <w:num w:numId="20" w16cid:durableId="860361859">
    <w:abstractNumId w:val="1"/>
  </w:num>
  <w:num w:numId="21" w16cid:durableId="244923633">
    <w:abstractNumId w:val="26"/>
  </w:num>
  <w:num w:numId="22" w16cid:durableId="732242767">
    <w:abstractNumId w:val="19"/>
  </w:num>
  <w:num w:numId="23" w16cid:durableId="644240867">
    <w:abstractNumId w:val="27"/>
  </w:num>
  <w:num w:numId="24" w16cid:durableId="1891526994">
    <w:abstractNumId w:val="8"/>
  </w:num>
  <w:num w:numId="25" w16cid:durableId="750540532">
    <w:abstractNumId w:val="4"/>
  </w:num>
  <w:num w:numId="26" w16cid:durableId="875895560">
    <w:abstractNumId w:val="14"/>
  </w:num>
  <w:num w:numId="27" w16cid:durableId="301541843">
    <w:abstractNumId w:val="15"/>
  </w:num>
  <w:num w:numId="28" w16cid:durableId="965358800">
    <w:abstractNumId w:val="5"/>
  </w:num>
  <w:num w:numId="29" w16cid:durableId="754979726">
    <w:abstractNumId w:val="33"/>
  </w:num>
  <w:num w:numId="30" w16cid:durableId="21195678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30"/>
  </w:num>
  <w:num w:numId="32" w16cid:durableId="836964641">
    <w:abstractNumId w:val="16"/>
  </w:num>
  <w:num w:numId="33" w16cid:durableId="231892700">
    <w:abstractNumId w:val="29"/>
  </w:num>
  <w:num w:numId="34" w16cid:durableId="1259369502">
    <w:abstractNumId w:val="12"/>
  </w:num>
  <w:num w:numId="35" w16cid:durableId="1883396261">
    <w:abstractNumId w:val="20"/>
  </w:num>
  <w:num w:numId="36" w16cid:durableId="2029797043">
    <w:abstractNumId w:val="18"/>
  </w:num>
  <w:num w:numId="37" w16cid:durableId="197401794">
    <w:abstractNumId w:val="35"/>
  </w:num>
  <w:num w:numId="38" w16cid:durableId="103114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rNaALb5cFM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09BF"/>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F09FA"/>
    <w:rsid w:val="002F540A"/>
    <w:rsid w:val="002F5F0A"/>
    <w:rsid w:val="0030258A"/>
    <w:rsid w:val="00312EE5"/>
    <w:rsid w:val="00316A26"/>
    <w:rsid w:val="00336742"/>
    <w:rsid w:val="00341FE1"/>
    <w:rsid w:val="00343BE4"/>
    <w:rsid w:val="00354150"/>
    <w:rsid w:val="0035627C"/>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22C67"/>
    <w:rsid w:val="00431727"/>
    <w:rsid w:val="0043287A"/>
    <w:rsid w:val="004345A5"/>
    <w:rsid w:val="00435BED"/>
    <w:rsid w:val="00442371"/>
    <w:rsid w:val="00442422"/>
    <w:rsid w:val="00443B34"/>
    <w:rsid w:val="004453C0"/>
    <w:rsid w:val="004621BE"/>
    <w:rsid w:val="00462BC7"/>
    <w:rsid w:val="00464386"/>
    <w:rsid w:val="00464D12"/>
    <w:rsid w:val="004679B4"/>
    <w:rsid w:val="004867CE"/>
    <w:rsid w:val="00490975"/>
    <w:rsid w:val="00495C67"/>
    <w:rsid w:val="004A2B67"/>
    <w:rsid w:val="004C3188"/>
    <w:rsid w:val="004D139D"/>
    <w:rsid w:val="004D76D6"/>
    <w:rsid w:val="004D7E3A"/>
    <w:rsid w:val="004E03C9"/>
    <w:rsid w:val="004E1C8E"/>
    <w:rsid w:val="004E3416"/>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5281"/>
    <w:rsid w:val="005A65F2"/>
    <w:rsid w:val="005A6C8E"/>
    <w:rsid w:val="005B376C"/>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91951"/>
    <w:rsid w:val="00693271"/>
    <w:rsid w:val="00693B9E"/>
    <w:rsid w:val="0069499E"/>
    <w:rsid w:val="00695ECB"/>
    <w:rsid w:val="00697066"/>
    <w:rsid w:val="006A04EA"/>
    <w:rsid w:val="006A1721"/>
    <w:rsid w:val="006A5DE5"/>
    <w:rsid w:val="006B7A10"/>
    <w:rsid w:val="006C3660"/>
    <w:rsid w:val="006C77D3"/>
    <w:rsid w:val="006D3A27"/>
    <w:rsid w:val="006D5DBB"/>
    <w:rsid w:val="006E1125"/>
    <w:rsid w:val="006E333D"/>
    <w:rsid w:val="00700117"/>
    <w:rsid w:val="007015E0"/>
    <w:rsid w:val="00701826"/>
    <w:rsid w:val="00703ACC"/>
    <w:rsid w:val="007066D8"/>
    <w:rsid w:val="00710352"/>
    <w:rsid w:val="007114FD"/>
    <w:rsid w:val="00712E29"/>
    <w:rsid w:val="00721E04"/>
    <w:rsid w:val="007400FF"/>
    <w:rsid w:val="0076497E"/>
    <w:rsid w:val="00772AD2"/>
    <w:rsid w:val="00785477"/>
    <w:rsid w:val="00785951"/>
    <w:rsid w:val="007864F8"/>
    <w:rsid w:val="00786B6B"/>
    <w:rsid w:val="0079743D"/>
    <w:rsid w:val="007A17AF"/>
    <w:rsid w:val="007A4D7D"/>
    <w:rsid w:val="007B16D9"/>
    <w:rsid w:val="007B209C"/>
    <w:rsid w:val="007B4019"/>
    <w:rsid w:val="007C297E"/>
    <w:rsid w:val="007C2E32"/>
    <w:rsid w:val="007C3C7A"/>
    <w:rsid w:val="007C4073"/>
    <w:rsid w:val="007C4A29"/>
    <w:rsid w:val="007C6522"/>
    <w:rsid w:val="007C7B6E"/>
    <w:rsid w:val="007D16AC"/>
    <w:rsid w:val="007D18AE"/>
    <w:rsid w:val="007D6E69"/>
    <w:rsid w:val="007D7D89"/>
    <w:rsid w:val="007F13A1"/>
    <w:rsid w:val="00804778"/>
    <w:rsid w:val="00810107"/>
    <w:rsid w:val="00812890"/>
    <w:rsid w:val="00830161"/>
    <w:rsid w:val="00835140"/>
    <w:rsid w:val="008354F6"/>
    <w:rsid w:val="00836CA5"/>
    <w:rsid w:val="00842849"/>
    <w:rsid w:val="00842929"/>
    <w:rsid w:val="008470A3"/>
    <w:rsid w:val="008524CB"/>
    <w:rsid w:val="00852620"/>
    <w:rsid w:val="00865A0B"/>
    <w:rsid w:val="00875BD9"/>
    <w:rsid w:val="00877A28"/>
    <w:rsid w:val="00883512"/>
    <w:rsid w:val="00884EEE"/>
    <w:rsid w:val="0089314E"/>
    <w:rsid w:val="008A72EF"/>
    <w:rsid w:val="008B00A9"/>
    <w:rsid w:val="008B2E9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91D11"/>
    <w:rsid w:val="009A016D"/>
    <w:rsid w:val="009B3B80"/>
    <w:rsid w:val="009B7474"/>
    <w:rsid w:val="009C48E9"/>
    <w:rsid w:val="009C7B82"/>
    <w:rsid w:val="009D2CCE"/>
    <w:rsid w:val="009D63DC"/>
    <w:rsid w:val="009D7D4C"/>
    <w:rsid w:val="00A05A29"/>
    <w:rsid w:val="00A14FD2"/>
    <w:rsid w:val="00A16BDF"/>
    <w:rsid w:val="00A2299C"/>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3A07"/>
    <w:rsid w:val="00AB5DDC"/>
    <w:rsid w:val="00AC35F0"/>
    <w:rsid w:val="00AC544E"/>
    <w:rsid w:val="00AC69C5"/>
    <w:rsid w:val="00AC7FB8"/>
    <w:rsid w:val="00AE2BA3"/>
    <w:rsid w:val="00AF65DC"/>
    <w:rsid w:val="00B00408"/>
    <w:rsid w:val="00B07006"/>
    <w:rsid w:val="00B111FF"/>
    <w:rsid w:val="00B17824"/>
    <w:rsid w:val="00B31E61"/>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6CFC"/>
    <w:rsid w:val="00CF78E2"/>
    <w:rsid w:val="00D01AC3"/>
    <w:rsid w:val="00D03034"/>
    <w:rsid w:val="00D079B2"/>
    <w:rsid w:val="00D10084"/>
    <w:rsid w:val="00D1376D"/>
    <w:rsid w:val="00D264EC"/>
    <w:rsid w:val="00D63DEF"/>
    <w:rsid w:val="00D65FFB"/>
    <w:rsid w:val="00D7429E"/>
    <w:rsid w:val="00D77AD7"/>
    <w:rsid w:val="00D77C7C"/>
    <w:rsid w:val="00D87CA6"/>
    <w:rsid w:val="00D92328"/>
    <w:rsid w:val="00D92B86"/>
    <w:rsid w:val="00D92EFD"/>
    <w:rsid w:val="00D9557A"/>
    <w:rsid w:val="00DA5057"/>
    <w:rsid w:val="00DB0CD4"/>
    <w:rsid w:val="00DB77D8"/>
    <w:rsid w:val="00DC0D57"/>
    <w:rsid w:val="00DC22E0"/>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8352">
      <w:bodyDiv w:val="1"/>
      <w:marLeft w:val="0"/>
      <w:marRight w:val="0"/>
      <w:marTop w:val="0"/>
      <w:marBottom w:val="0"/>
      <w:divBdr>
        <w:top w:val="none" w:sz="0" w:space="0" w:color="auto"/>
        <w:left w:val="none" w:sz="0" w:space="0" w:color="auto"/>
        <w:bottom w:val="none" w:sz="0" w:space="0" w:color="auto"/>
        <w:right w:val="none" w:sz="0" w:space="0" w:color="auto"/>
      </w:divBdr>
    </w:div>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157187697">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39224028">
      <w:bodyDiv w:val="1"/>
      <w:marLeft w:val="0"/>
      <w:marRight w:val="0"/>
      <w:marTop w:val="0"/>
      <w:marBottom w:val="0"/>
      <w:divBdr>
        <w:top w:val="none" w:sz="0" w:space="0" w:color="auto"/>
        <w:left w:val="none" w:sz="0" w:space="0" w:color="auto"/>
        <w:bottom w:val="none" w:sz="0" w:space="0" w:color="auto"/>
        <w:right w:val="none" w:sz="0" w:space="0" w:color="auto"/>
      </w:divBdr>
    </w:div>
    <w:div w:id="451752617">
      <w:bodyDiv w:val="1"/>
      <w:marLeft w:val="0"/>
      <w:marRight w:val="0"/>
      <w:marTop w:val="0"/>
      <w:marBottom w:val="0"/>
      <w:divBdr>
        <w:top w:val="none" w:sz="0" w:space="0" w:color="auto"/>
        <w:left w:val="none" w:sz="0" w:space="0" w:color="auto"/>
        <w:bottom w:val="none" w:sz="0" w:space="0" w:color="auto"/>
        <w:right w:val="none" w:sz="0" w:space="0" w:color="auto"/>
      </w:divBdr>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574703382">
      <w:bodyDiv w:val="1"/>
      <w:marLeft w:val="0"/>
      <w:marRight w:val="0"/>
      <w:marTop w:val="0"/>
      <w:marBottom w:val="0"/>
      <w:divBdr>
        <w:top w:val="none" w:sz="0" w:space="0" w:color="auto"/>
        <w:left w:val="none" w:sz="0" w:space="0" w:color="auto"/>
        <w:bottom w:val="none" w:sz="0" w:space="0" w:color="auto"/>
        <w:right w:val="none" w:sz="0" w:space="0" w:color="auto"/>
      </w:divBdr>
    </w:div>
    <w:div w:id="658732968">
      <w:bodyDiv w:val="1"/>
      <w:marLeft w:val="0"/>
      <w:marRight w:val="0"/>
      <w:marTop w:val="0"/>
      <w:marBottom w:val="0"/>
      <w:divBdr>
        <w:top w:val="none" w:sz="0" w:space="0" w:color="auto"/>
        <w:left w:val="none" w:sz="0" w:space="0" w:color="auto"/>
        <w:bottom w:val="none" w:sz="0" w:space="0" w:color="auto"/>
        <w:right w:val="none" w:sz="0" w:space="0" w:color="auto"/>
      </w:divBdr>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814028019">
      <w:bodyDiv w:val="1"/>
      <w:marLeft w:val="0"/>
      <w:marRight w:val="0"/>
      <w:marTop w:val="0"/>
      <w:marBottom w:val="0"/>
      <w:divBdr>
        <w:top w:val="none" w:sz="0" w:space="0" w:color="auto"/>
        <w:left w:val="none" w:sz="0" w:space="0" w:color="auto"/>
        <w:bottom w:val="none" w:sz="0" w:space="0" w:color="auto"/>
        <w:right w:val="none" w:sz="0" w:space="0" w:color="auto"/>
      </w:divBdr>
    </w:div>
    <w:div w:id="912083484">
      <w:bodyDiv w:val="1"/>
      <w:marLeft w:val="0"/>
      <w:marRight w:val="0"/>
      <w:marTop w:val="0"/>
      <w:marBottom w:val="0"/>
      <w:divBdr>
        <w:top w:val="none" w:sz="0" w:space="0" w:color="auto"/>
        <w:left w:val="none" w:sz="0" w:space="0" w:color="auto"/>
        <w:bottom w:val="none" w:sz="0" w:space="0" w:color="auto"/>
        <w:right w:val="none" w:sz="0" w:space="0" w:color="auto"/>
      </w:divBdr>
    </w:div>
    <w:div w:id="938487068">
      <w:bodyDiv w:val="1"/>
      <w:marLeft w:val="0"/>
      <w:marRight w:val="0"/>
      <w:marTop w:val="0"/>
      <w:marBottom w:val="0"/>
      <w:divBdr>
        <w:top w:val="none" w:sz="0" w:space="0" w:color="auto"/>
        <w:left w:val="none" w:sz="0" w:space="0" w:color="auto"/>
        <w:bottom w:val="none" w:sz="0" w:space="0" w:color="auto"/>
        <w:right w:val="none" w:sz="0" w:space="0" w:color="auto"/>
      </w:divBdr>
    </w:div>
    <w:div w:id="969671600">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067797910">
      <w:bodyDiv w:val="1"/>
      <w:marLeft w:val="0"/>
      <w:marRight w:val="0"/>
      <w:marTop w:val="0"/>
      <w:marBottom w:val="0"/>
      <w:divBdr>
        <w:top w:val="none" w:sz="0" w:space="0" w:color="auto"/>
        <w:left w:val="none" w:sz="0" w:space="0" w:color="auto"/>
        <w:bottom w:val="none" w:sz="0" w:space="0" w:color="auto"/>
        <w:right w:val="none" w:sz="0" w:space="0" w:color="auto"/>
      </w:divBdr>
    </w:div>
    <w:div w:id="1074427780">
      <w:bodyDiv w:val="1"/>
      <w:marLeft w:val="0"/>
      <w:marRight w:val="0"/>
      <w:marTop w:val="0"/>
      <w:marBottom w:val="0"/>
      <w:divBdr>
        <w:top w:val="none" w:sz="0" w:space="0" w:color="auto"/>
        <w:left w:val="none" w:sz="0" w:space="0" w:color="auto"/>
        <w:bottom w:val="none" w:sz="0" w:space="0" w:color="auto"/>
        <w:right w:val="none" w:sz="0" w:space="0" w:color="auto"/>
      </w:divBdr>
    </w:div>
    <w:div w:id="1123037736">
      <w:bodyDiv w:val="1"/>
      <w:marLeft w:val="0"/>
      <w:marRight w:val="0"/>
      <w:marTop w:val="0"/>
      <w:marBottom w:val="0"/>
      <w:divBdr>
        <w:top w:val="none" w:sz="0" w:space="0" w:color="auto"/>
        <w:left w:val="none" w:sz="0" w:space="0" w:color="auto"/>
        <w:bottom w:val="none" w:sz="0" w:space="0" w:color="auto"/>
        <w:right w:val="none" w:sz="0" w:space="0" w:color="auto"/>
      </w:divBdr>
      <w:divsChild>
        <w:div w:id="1907180142">
          <w:marLeft w:val="480"/>
          <w:marRight w:val="0"/>
          <w:marTop w:val="0"/>
          <w:marBottom w:val="0"/>
          <w:divBdr>
            <w:top w:val="none" w:sz="0" w:space="0" w:color="auto"/>
            <w:left w:val="none" w:sz="0" w:space="0" w:color="auto"/>
            <w:bottom w:val="none" w:sz="0" w:space="0" w:color="auto"/>
            <w:right w:val="none" w:sz="0" w:space="0" w:color="auto"/>
          </w:divBdr>
        </w:div>
        <w:div w:id="211158060">
          <w:marLeft w:val="480"/>
          <w:marRight w:val="0"/>
          <w:marTop w:val="0"/>
          <w:marBottom w:val="0"/>
          <w:divBdr>
            <w:top w:val="none" w:sz="0" w:space="0" w:color="auto"/>
            <w:left w:val="none" w:sz="0" w:space="0" w:color="auto"/>
            <w:bottom w:val="none" w:sz="0" w:space="0" w:color="auto"/>
            <w:right w:val="none" w:sz="0" w:space="0" w:color="auto"/>
          </w:divBdr>
        </w:div>
        <w:div w:id="222133523">
          <w:marLeft w:val="480"/>
          <w:marRight w:val="0"/>
          <w:marTop w:val="0"/>
          <w:marBottom w:val="0"/>
          <w:divBdr>
            <w:top w:val="none" w:sz="0" w:space="0" w:color="auto"/>
            <w:left w:val="none" w:sz="0" w:space="0" w:color="auto"/>
            <w:bottom w:val="none" w:sz="0" w:space="0" w:color="auto"/>
            <w:right w:val="none" w:sz="0" w:space="0" w:color="auto"/>
          </w:divBdr>
        </w:div>
        <w:div w:id="1956592494">
          <w:marLeft w:val="480"/>
          <w:marRight w:val="0"/>
          <w:marTop w:val="0"/>
          <w:marBottom w:val="0"/>
          <w:divBdr>
            <w:top w:val="none" w:sz="0" w:space="0" w:color="auto"/>
            <w:left w:val="none" w:sz="0" w:space="0" w:color="auto"/>
            <w:bottom w:val="none" w:sz="0" w:space="0" w:color="auto"/>
            <w:right w:val="none" w:sz="0" w:space="0" w:color="auto"/>
          </w:divBdr>
        </w:div>
        <w:div w:id="1913736967">
          <w:marLeft w:val="480"/>
          <w:marRight w:val="0"/>
          <w:marTop w:val="0"/>
          <w:marBottom w:val="0"/>
          <w:divBdr>
            <w:top w:val="none" w:sz="0" w:space="0" w:color="auto"/>
            <w:left w:val="none" w:sz="0" w:space="0" w:color="auto"/>
            <w:bottom w:val="none" w:sz="0" w:space="0" w:color="auto"/>
            <w:right w:val="none" w:sz="0" w:space="0" w:color="auto"/>
          </w:divBdr>
        </w:div>
        <w:div w:id="1690062236">
          <w:marLeft w:val="480"/>
          <w:marRight w:val="0"/>
          <w:marTop w:val="0"/>
          <w:marBottom w:val="0"/>
          <w:divBdr>
            <w:top w:val="none" w:sz="0" w:space="0" w:color="auto"/>
            <w:left w:val="none" w:sz="0" w:space="0" w:color="auto"/>
            <w:bottom w:val="none" w:sz="0" w:space="0" w:color="auto"/>
            <w:right w:val="none" w:sz="0" w:space="0" w:color="auto"/>
          </w:divBdr>
        </w:div>
        <w:div w:id="1744375130">
          <w:marLeft w:val="480"/>
          <w:marRight w:val="0"/>
          <w:marTop w:val="0"/>
          <w:marBottom w:val="0"/>
          <w:divBdr>
            <w:top w:val="none" w:sz="0" w:space="0" w:color="auto"/>
            <w:left w:val="none" w:sz="0" w:space="0" w:color="auto"/>
            <w:bottom w:val="none" w:sz="0" w:space="0" w:color="auto"/>
            <w:right w:val="none" w:sz="0" w:space="0" w:color="auto"/>
          </w:divBdr>
        </w:div>
        <w:div w:id="1061290172">
          <w:marLeft w:val="480"/>
          <w:marRight w:val="0"/>
          <w:marTop w:val="0"/>
          <w:marBottom w:val="0"/>
          <w:divBdr>
            <w:top w:val="none" w:sz="0" w:space="0" w:color="auto"/>
            <w:left w:val="none" w:sz="0" w:space="0" w:color="auto"/>
            <w:bottom w:val="none" w:sz="0" w:space="0" w:color="auto"/>
            <w:right w:val="none" w:sz="0" w:space="0" w:color="auto"/>
          </w:divBdr>
        </w:div>
        <w:div w:id="561478747">
          <w:marLeft w:val="480"/>
          <w:marRight w:val="0"/>
          <w:marTop w:val="0"/>
          <w:marBottom w:val="0"/>
          <w:divBdr>
            <w:top w:val="none" w:sz="0" w:space="0" w:color="auto"/>
            <w:left w:val="none" w:sz="0" w:space="0" w:color="auto"/>
            <w:bottom w:val="none" w:sz="0" w:space="0" w:color="auto"/>
            <w:right w:val="none" w:sz="0" w:space="0" w:color="auto"/>
          </w:divBdr>
        </w:div>
        <w:div w:id="1814252269">
          <w:marLeft w:val="480"/>
          <w:marRight w:val="0"/>
          <w:marTop w:val="0"/>
          <w:marBottom w:val="0"/>
          <w:divBdr>
            <w:top w:val="none" w:sz="0" w:space="0" w:color="auto"/>
            <w:left w:val="none" w:sz="0" w:space="0" w:color="auto"/>
            <w:bottom w:val="none" w:sz="0" w:space="0" w:color="auto"/>
            <w:right w:val="none" w:sz="0" w:space="0" w:color="auto"/>
          </w:divBdr>
        </w:div>
        <w:div w:id="269513294">
          <w:marLeft w:val="480"/>
          <w:marRight w:val="0"/>
          <w:marTop w:val="0"/>
          <w:marBottom w:val="0"/>
          <w:divBdr>
            <w:top w:val="none" w:sz="0" w:space="0" w:color="auto"/>
            <w:left w:val="none" w:sz="0" w:space="0" w:color="auto"/>
            <w:bottom w:val="none" w:sz="0" w:space="0" w:color="auto"/>
            <w:right w:val="none" w:sz="0" w:space="0" w:color="auto"/>
          </w:divBdr>
        </w:div>
        <w:div w:id="1383557039">
          <w:marLeft w:val="480"/>
          <w:marRight w:val="0"/>
          <w:marTop w:val="0"/>
          <w:marBottom w:val="0"/>
          <w:divBdr>
            <w:top w:val="none" w:sz="0" w:space="0" w:color="auto"/>
            <w:left w:val="none" w:sz="0" w:space="0" w:color="auto"/>
            <w:bottom w:val="none" w:sz="0" w:space="0" w:color="auto"/>
            <w:right w:val="none" w:sz="0" w:space="0" w:color="auto"/>
          </w:divBdr>
        </w:div>
        <w:div w:id="1396469580">
          <w:marLeft w:val="480"/>
          <w:marRight w:val="0"/>
          <w:marTop w:val="0"/>
          <w:marBottom w:val="0"/>
          <w:divBdr>
            <w:top w:val="none" w:sz="0" w:space="0" w:color="auto"/>
            <w:left w:val="none" w:sz="0" w:space="0" w:color="auto"/>
            <w:bottom w:val="none" w:sz="0" w:space="0" w:color="auto"/>
            <w:right w:val="none" w:sz="0" w:space="0" w:color="auto"/>
          </w:divBdr>
        </w:div>
        <w:div w:id="1599480122">
          <w:marLeft w:val="480"/>
          <w:marRight w:val="0"/>
          <w:marTop w:val="0"/>
          <w:marBottom w:val="0"/>
          <w:divBdr>
            <w:top w:val="none" w:sz="0" w:space="0" w:color="auto"/>
            <w:left w:val="none" w:sz="0" w:space="0" w:color="auto"/>
            <w:bottom w:val="none" w:sz="0" w:space="0" w:color="auto"/>
            <w:right w:val="none" w:sz="0" w:space="0" w:color="auto"/>
          </w:divBdr>
        </w:div>
        <w:div w:id="964240403">
          <w:marLeft w:val="480"/>
          <w:marRight w:val="0"/>
          <w:marTop w:val="0"/>
          <w:marBottom w:val="0"/>
          <w:divBdr>
            <w:top w:val="none" w:sz="0" w:space="0" w:color="auto"/>
            <w:left w:val="none" w:sz="0" w:space="0" w:color="auto"/>
            <w:bottom w:val="none" w:sz="0" w:space="0" w:color="auto"/>
            <w:right w:val="none" w:sz="0" w:space="0" w:color="auto"/>
          </w:divBdr>
        </w:div>
        <w:div w:id="1844932455">
          <w:marLeft w:val="480"/>
          <w:marRight w:val="0"/>
          <w:marTop w:val="0"/>
          <w:marBottom w:val="0"/>
          <w:divBdr>
            <w:top w:val="none" w:sz="0" w:space="0" w:color="auto"/>
            <w:left w:val="none" w:sz="0" w:space="0" w:color="auto"/>
            <w:bottom w:val="none" w:sz="0" w:space="0" w:color="auto"/>
            <w:right w:val="none" w:sz="0" w:space="0" w:color="auto"/>
          </w:divBdr>
        </w:div>
        <w:div w:id="1910579922">
          <w:marLeft w:val="480"/>
          <w:marRight w:val="0"/>
          <w:marTop w:val="0"/>
          <w:marBottom w:val="0"/>
          <w:divBdr>
            <w:top w:val="none" w:sz="0" w:space="0" w:color="auto"/>
            <w:left w:val="none" w:sz="0" w:space="0" w:color="auto"/>
            <w:bottom w:val="none" w:sz="0" w:space="0" w:color="auto"/>
            <w:right w:val="none" w:sz="0" w:space="0" w:color="auto"/>
          </w:divBdr>
        </w:div>
        <w:div w:id="2009287400">
          <w:marLeft w:val="480"/>
          <w:marRight w:val="0"/>
          <w:marTop w:val="0"/>
          <w:marBottom w:val="0"/>
          <w:divBdr>
            <w:top w:val="none" w:sz="0" w:space="0" w:color="auto"/>
            <w:left w:val="none" w:sz="0" w:space="0" w:color="auto"/>
            <w:bottom w:val="none" w:sz="0" w:space="0" w:color="auto"/>
            <w:right w:val="none" w:sz="0" w:space="0" w:color="auto"/>
          </w:divBdr>
        </w:div>
        <w:div w:id="1068501239">
          <w:marLeft w:val="480"/>
          <w:marRight w:val="0"/>
          <w:marTop w:val="0"/>
          <w:marBottom w:val="0"/>
          <w:divBdr>
            <w:top w:val="none" w:sz="0" w:space="0" w:color="auto"/>
            <w:left w:val="none" w:sz="0" w:space="0" w:color="auto"/>
            <w:bottom w:val="none" w:sz="0" w:space="0" w:color="auto"/>
            <w:right w:val="none" w:sz="0" w:space="0" w:color="auto"/>
          </w:divBdr>
        </w:div>
        <w:div w:id="88589">
          <w:marLeft w:val="480"/>
          <w:marRight w:val="0"/>
          <w:marTop w:val="0"/>
          <w:marBottom w:val="0"/>
          <w:divBdr>
            <w:top w:val="none" w:sz="0" w:space="0" w:color="auto"/>
            <w:left w:val="none" w:sz="0" w:space="0" w:color="auto"/>
            <w:bottom w:val="none" w:sz="0" w:space="0" w:color="auto"/>
            <w:right w:val="none" w:sz="0" w:space="0" w:color="auto"/>
          </w:divBdr>
        </w:div>
        <w:div w:id="1299186660">
          <w:marLeft w:val="480"/>
          <w:marRight w:val="0"/>
          <w:marTop w:val="0"/>
          <w:marBottom w:val="0"/>
          <w:divBdr>
            <w:top w:val="none" w:sz="0" w:space="0" w:color="auto"/>
            <w:left w:val="none" w:sz="0" w:space="0" w:color="auto"/>
            <w:bottom w:val="none" w:sz="0" w:space="0" w:color="auto"/>
            <w:right w:val="none" w:sz="0" w:space="0" w:color="auto"/>
          </w:divBdr>
        </w:div>
        <w:div w:id="1155334692">
          <w:marLeft w:val="480"/>
          <w:marRight w:val="0"/>
          <w:marTop w:val="0"/>
          <w:marBottom w:val="0"/>
          <w:divBdr>
            <w:top w:val="none" w:sz="0" w:space="0" w:color="auto"/>
            <w:left w:val="none" w:sz="0" w:space="0" w:color="auto"/>
            <w:bottom w:val="none" w:sz="0" w:space="0" w:color="auto"/>
            <w:right w:val="none" w:sz="0" w:space="0" w:color="auto"/>
          </w:divBdr>
        </w:div>
        <w:div w:id="473985953">
          <w:marLeft w:val="480"/>
          <w:marRight w:val="0"/>
          <w:marTop w:val="0"/>
          <w:marBottom w:val="0"/>
          <w:divBdr>
            <w:top w:val="none" w:sz="0" w:space="0" w:color="auto"/>
            <w:left w:val="none" w:sz="0" w:space="0" w:color="auto"/>
            <w:bottom w:val="none" w:sz="0" w:space="0" w:color="auto"/>
            <w:right w:val="none" w:sz="0" w:space="0" w:color="auto"/>
          </w:divBdr>
        </w:div>
        <w:div w:id="471483446">
          <w:marLeft w:val="480"/>
          <w:marRight w:val="0"/>
          <w:marTop w:val="0"/>
          <w:marBottom w:val="0"/>
          <w:divBdr>
            <w:top w:val="none" w:sz="0" w:space="0" w:color="auto"/>
            <w:left w:val="none" w:sz="0" w:space="0" w:color="auto"/>
            <w:bottom w:val="none" w:sz="0" w:space="0" w:color="auto"/>
            <w:right w:val="none" w:sz="0" w:space="0" w:color="auto"/>
          </w:divBdr>
        </w:div>
        <w:div w:id="1647080759">
          <w:marLeft w:val="480"/>
          <w:marRight w:val="0"/>
          <w:marTop w:val="0"/>
          <w:marBottom w:val="0"/>
          <w:divBdr>
            <w:top w:val="none" w:sz="0" w:space="0" w:color="auto"/>
            <w:left w:val="none" w:sz="0" w:space="0" w:color="auto"/>
            <w:bottom w:val="none" w:sz="0" w:space="0" w:color="auto"/>
            <w:right w:val="none" w:sz="0" w:space="0" w:color="auto"/>
          </w:divBdr>
        </w:div>
        <w:div w:id="2025740270">
          <w:marLeft w:val="480"/>
          <w:marRight w:val="0"/>
          <w:marTop w:val="0"/>
          <w:marBottom w:val="0"/>
          <w:divBdr>
            <w:top w:val="none" w:sz="0" w:space="0" w:color="auto"/>
            <w:left w:val="none" w:sz="0" w:space="0" w:color="auto"/>
            <w:bottom w:val="none" w:sz="0" w:space="0" w:color="auto"/>
            <w:right w:val="none" w:sz="0" w:space="0" w:color="auto"/>
          </w:divBdr>
        </w:div>
        <w:div w:id="1612854576">
          <w:marLeft w:val="480"/>
          <w:marRight w:val="0"/>
          <w:marTop w:val="0"/>
          <w:marBottom w:val="0"/>
          <w:divBdr>
            <w:top w:val="none" w:sz="0" w:space="0" w:color="auto"/>
            <w:left w:val="none" w:sz="0" w:space="0" w:color="auto"/>
            <w:bottom w:val="none" w:sz="0" w:space="0" w:color="auto"/>
            <w:right w:val="none" w:sz="0" w:space="0" w:color="auto"/>
          </w:divBdr>
        </w:div>
        <w:div w:id="235554538">
          <w:marLeft w:val="480"/>
          <w:marRight w:val="0"/>
          <w:marTop w:val="0"/>
          <w:marBottom w:val="0"/>
          <w:divBdr>
            <w:top w:val="none" w:sz="0" w:space="0" w:color="auto"/>
            <w:left w:val="none" w:sz="0" w:space="0" w:color="auto"/>
            <w:bottom w:val="none" w:sz="0" w:space="0" w:color="auto"/>
            <w:right w:val="none" w:sz="0" w:space="0" w:color="auto"/>
          </w:divBdr>
        </w:div>
        <w:div w:id="757215844">
          <w:marLeft w:val="480"/>
          <w:marRight w:val="0"/>
          <w:marTop w:val="0"/>
          <w:marBottom w:val="0"/>
          <w:divBdr>
            <w:top w:val="none" w:sz="0" w:space="0" w:color="auto"/>
            <w:left w:val="none" w:sz="0" w:space="0" w:color="auto"/>
            <w:bottom w:val="none" w:sz="0" w:space="0" w:color="auto"/>
            <w:right w:val="none" w:sz="0" w:space="0" w:color="auto"/>
          </w:divBdr>
        </w:div>
        <w:div w:id="1012299468">
          <w:marLeft w:val="480"/>
          <w:marRight w:val="0"/>
          <w:marTop w:val="0"/>
          <w:marBottom w:val="0"/>
          <w:divBdr>
            <w:top w:val="none" w:sz="0" w:space="0" w:color="auto"/>
            <w:left w:val="none" w:sz="0" w:space="0" w:color="auto"/>
            <w:bottom w:val="none" w:sz="0" w:space="0" w:color="auto"/>
            <w:right w:val="none" w:sz="0" w:space="0" w:color="auto"/>
          </w:divBdr>
        </w:div>
        <w:div w:id="586574705">
          <w:marLeft w:val="480"/>
          <w:marRight w:val="0"/>
          <w:marTop w:val="0"/>
          <w:marBottom w:val="0"/>
          <w:divBdr>
            <w:top w:val="none" w:sz="0" w:space="0" w:color="auto"/>
            <w:left w:val="none" w:sz="0" w:space="0" w:color="auto"/>
            <w:bottom w:val="none" w:sz="0" w:space="0" w:color="auto"/>
            <w:right w:val="none" w:sz="0" w:space="0" w:color="auto"/>
          </w:divBdr>
        </w:div>
        <w:div w:id="2083671204">
          <w:marLeft w:val="480"/>
          <w:marRight w:val="0"/>
          <w:marTop w:val="0"/>
          <w:marBottom w:val="0"/>
          <w:divBdr>
            <w:top w:val="none" w:sz="0" w:space="0" w:color="auto"/>
            <w:left w:val="none" w:sz="0" w:space="0" w:color="auto"/>
            <w:bottom w:val="none" w:sz="0" w:space="0" w:color="auto"/>
            <w:right w:val="none" w:sz="0" w:space="0" w:color="auto"/>
          </w:divBdr>
        </w:div>
      </w:divsChild>
    </w:div>
    <w:div w:id="1272781550">
      <w:bodyDiv w:val="1"/>
      <w:marLeft w:val="0"/>
      <w:marRight w:val="0"/>
      <w:marTop w:val="0"/>
      <w:marBottom w:val="0"/>
      <w:divBdr>
        <w:top w:val="none" w:sz="0" w:space="0" w:color="auto"/>
        <w:left w:val="none" w:sz="0" w:space="0" w:color="auto"/>
        <w:bottom w:val="none" w:sz="0" w:space="0" w:color="auto"/>
        <w:right w:val="none" w:sz="0" w:space="0" w:color="auto"/>
      </w:divBdr>
    </w:div>
    <w:div w:id="1644503147">
      <w:bodyDiv w:val="1"/>
      <w:marLeft w:val="0"/>
      <w:marRight w:val="0"/>
      <w:marTop w:val="0"/>
      <w:marBottom w:val="0"/>
      <w:divBdr>
        <w:top w:val="none" w:sz="0" w:space="0" w:color="auto"/>
        <w:left w:val="none" w:sz="0" w:space="0" w:color="auto"/>
        <w:bottom w:val="none" w:sz="0" w:space="0" w:color="auto"/>
        <w:right w:val="none" w:sz="0" w:space="0" w:color="auto"/>
      </w:divBdr>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669364264">
      <w:bodyDiv w:val="1"/>
      <w:marLeft w:val="0"/>
      <w:marRight w:val="0"/>
      <w:marTop w:val="0"/>
      <w:marBottom w:val="0"/>
      <w:divBdr>
        <w:top w:val="none" w:sz="0" w:space="0" w:color="auto"/>
        <w:left w:val="none" w:sz="0" w:space="0" w:color="auto"/>
        <w:bottom w:val="none" w:sz="0" w:space="0" w:color="auto"/>
        <w:right w:val="none" w:sz="0" w:space="0" w:color="auto"/>
      </w:divBdr>
    </w:div>
    <w:div w:id="1700617173">
      <w:bodyDiv w:val="1"/>
      <w:marLeft w:val="0"/>
      <w:marRight w:val="0"/>
      <w:marTop w:val="0"/>
      <w:marBottom w:val="0"/>
      <w:divBdr>
        <w:top w:val="none" w:sz="0" w:space="0" w:color="auto"/>
        <w:left w:val="none" w:sz="0" w:space="0" w:color="auto"/>
        <w:bottom w:val="none" w:sz="0" w:space="0" w:color="auto"/>
        <w:right w:val="none" w:sz="0" w:space="0" w:color="auto"/>
      </w:divBdr>
    </w:div>
    <w:div w:id="1732147091">
      <w:bodyDiv w:val="1"/>
      <w:marLeft w:val="0"/>
      <w:marRight w:val="0"/>
      <w:marTop w:val="0"/>
      <w:marBottom w:val="0"/>
      <w:divBdr>
        <w:top w:val="none" w:sz="0" w:space="0" w:color="auto"/>
        <w:left w:val="none" w:sz="0" w:space="0" w:color="auto"/>
        <w:bottom w:val="none" w:sz="0" w:space="0" w:color="auto"/>
        <w:right w:val="none" w:sz="0" w:space="0" w:color="auto"/>
      </w:divBdr>
    </w:div>
    <w:div w:id="1905096254">
      <w:bodyDiv w:val="1"/>
      <w:marLeft w:val="0"/>
      <w:marRight w:val="0"/>
      <w:marTop w:val="0"/>
      <w:marBottom w:val="0"/>
      <w:divBdr>
        <w:top w:val="none" w:sz="0" w:space="0" w:color="auto"/>
        <w:left w:val="none" w:sz="0" w:space="0" w:color="auto"/>
        <w:bottom w:val="none" w:sz="0" w:space="0" w:color="auto"/>
        <w:right w:val="none" w:sz="0" w:space="0" w:color="auto"/>
      </w:divBdr>
    </w:div>
    <w:div w:id="1912151633">
      <w:bodyDiv w:val="1"/>
      <w:marLeft w:val="0"/>
      <w:marRight w:val="0"/>
      <w:marTop w:val="0"/>
      <w:marBottom w:val="0"/>
      <w:divBdr>
        <w:top w:val="none" w:sz="0" w:space="0" w:color="auto"/>
        <w:left w:val="none" w:sz="0" w:space="0" w:color="auto"/>
        <w:bottom w:val="none" w:sz="0" w:space="0" w:color="auto"/>
        <w:right w:val="none" w:sz="0" w:space="0" w:color="auto"/>
      </w:divBdr>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0f97183d-bc76-4628-91ec-8a8c6785ce98&quot;,&quot;properties&quot;:{&quot;noteIndex&quot;:0},&quot;isEdited&quot;:false,&quot;manualOverride&quot;:{&quot;citeprocText&quot;:&quot;(Sherlyta et al., 2017)&quot;,&quot;isManuallyOverridden&quot;:false,&quot;manualOverrideText&quot;:&quot;&quot;},&quot;citationTag&quot;:&quot;MENDELEY_CITATION_v3_eyJjaXRhdGlvbklEIjoiTUVOREVMRVlfQ0lUQVRJT05fMGY5NzE4M2QtYmM3Ni00NjI4LTkxZWMtOGE4YzY3ODVjZTk4IiwicHJvcGVydGllcyI6eyJub3RlSW5kZXgiOjB9LCJpc0VkaXRlZCI6ZmFsc2UsIm1hbnVhbE92ZXJyaWRlIjp7ImNpdGVwcm9jVGV4dCI6IihTaGVybHl0YSBldCBhbC4sIDIwMTcpIiwiaXNNYW51YWxseU92ZXJyaWRkZW4iOmZhbHNlLCJtYW51YWxPdmVycmlkZVRleHQiOiIifSwiY2l0YXRpb25JdGVtcyI6W3siaWQiOiJhM2EwODIxMC1lNDJjLTUzZjQtYjk1ZS1iYjI1MDRjMzNhNTQiLCJpdGVtRGF0YSI6eyJET0kiOiIxMC4yNDE5OC9qa2cudjI5aTEuMTg2MDciLCJJU1NOIjoiMDg1NC02MDAyIiwiYWJzdHJhY3QiOiJQZW5kYWh1bHVhbjogVGluZ2thdCBrZWJlcnNpaGFuIGdpZ2kgZGFuIG11bHV0IHNpc3dhIHNla29sYWggZGFzYXIgZGkgZGVzYSB0ZXJ0aW5nZ2FsIGRpcGVuZ2FydWhpIG9sZWggYmVyYmFnYWkgZmFrdG9yLCBkaWFudGFyYW55YSBmYWt0b3Igc29zaWFsIGVrb25vbWkuIFBlbmVsaXRpYW4gaW5pIGJlcnR1anVhbiB1bnR1ayBtZW5nZXRhaHVpIHRpbmdrYXQga2ViZXJzaWhhbiBnaWdpIGRhbiBtdWx1dCBwYWRhIHNpc3dhLXNpc3dpIFNETiBNZWthcmpheWEgc2ViYWdhaSBzYWxhaCBzYXR1IHNla29sYWggZGFzYXIgZGkgZGVzYSB0ZXJ0aW5nZ2FsIEthYnVwYXRlbiBCYW5kdW5nLiBNZXRvZGU6IEplbmlzIHBlbmVsaXRpYW4gaW5pIGFkYWxhaCBkZXNrcmlwdGlmIGRlbmdhbiBwZW5nYW1iaWxhbiBzYW1wZWwgYmVyZGFzYXJrYW4gdGVrbmlrIHNhbXBsaW5nIGplbnVoICh0b3RhbCBzYW1wbGluZykuIFNhbXBlbCBwZW5lbGl0aWFuIHNlYmFueWFrIDc4IHNpc3dhIHNla29sYWggZGFzYXIsIHlhaXR1IDQwIHNpc3dhIGxha2ktbGFraSBkYW4gMzggc2lzd2EgcGVyZW1wdWFuLiBPcmFsIEh5Z2llbmUgSW5kZXgtU2ltcGxpZmllZCAoT0hJLVMpIGRpZ3VuYWthbiB1bnR1ayBtZWxpaGF0IHRpbmdrYXQga2ViZXJzaWhhbiBnaWdpIGRhbiBtdWx1dC4gSGFzaWw6IHJhdGEtcmF0YSBpbmRla3Mga2ViZXJzaWhhbiBnaWdpIGRhbiBtdWx1dCBwYWRhIHNpc3dhIFNETiBNZWthcmpheWEsIEthYnVwYXRlbiBCYW5kdW5nIHNlYmVzYXIgMiw2Ny4gU2ltcHVsYW46IHRpbmdrYXQga2ViZXJzaWhhbiBnaWdpIGRhbiBtdWx1dCBzaXN3YSBTRE4gTWVrYXJqYXlhLCBLYWJ1cGF0ZW4gQmFuZHVuZyBkYWxhbSBrYXRlZ29yaSBzZWRhbmcuIEFCU1RSQUNUSW50cm9kdWN0aW9uOiBUaGUgbGV2ZWwgb2YgZGVudGFsIGFuZCBvcmFsIGh5Z2llbmUgb2YgZWxlbWVudGFyeSBzY2hvb2wgc3R1ZGVudHMgaW4gZGlzYWR2YW50YWdlZCB2aWxsYWdlcyBpcyBpbmZsdWVuY2VkIGJ5IHZhcmlvdXMgZmFjdG9ycywgaW5jbHVkaW5nIHNvY2lvZWNvbm9taWMgZmFjdG9ycy4gVGhpcyBzdHVkeSBhaW1zIHRvIGRldGVybWluZSB0aGUgbGV2ZWwgb2YgZGVudGFsIGFuZCBvcmFsIGh5Z2llbmUgaW4gTWVrYXJqYXlhIEVsZW1lbnRhcnkgU2Nob29sIHN0dWRlbnRzIGFzIG9uZSBvZiB0aGUgZWxlbWVudGFyeSBzY2hvb2xzIGluIHRoZSB1bmRlcmRldmVsb3BlZCB2aWxsYWdlIG9mIEJhbmR1bmcgUmVnZW5jeS4gTWV0aG9kczogVGhpcyB0eXBlIG9mIHJlc2VhcmNoIGlzIGRlc2NyaXB0aXZlIHdpdGggc2FtcGxpbmcgYmFzZWQgb24gc2F0dXJhdGVkIHNhbXBsaW5nIHRlY2huaXF1ZSAodG90YWwgc2FtcGxpbmcpLiBUaGUgc3R1ZHkgc2FtcGxlIGNvbnNpc3RlZCBvZiA3OCBlbGVtZW50YXJ5IHNjaG9vbCBzdHVkZW50cywgbmFtZWx5IDQwIG1hbGUgc3R1ZGVudHMgYW5kIDM4IGZlbWFsZSBzdHVkZW50cy4gT3JhbCBIeWdpZW5lIEluZGV4LVNpbXBsaWZpZWQgKE9ISS1TKSBpcyB1c2VkIHRvIHNlZSB0aGUgbGV2ZWwgb2YgZGVudGFsIGFuZCBvcmFsIGh5Z2llbmUuIFJlc3VsdDogdGhlIGF2ZXJhZ2UgaW5kZXggb2YgZGVudGFsIGFuZCBvcmFsIGh5Z2llbmUgZm9yIHN0dWRlbnRzIG9mIFNETiBNZWthcmpheWEsIEthYnVwYXRlbiBCYW5kdW5nIGFtb3VudGVkIHRvIDIuNjcuIENvbmNsdXNpb246IHRoZSBsZXZlbCBvZiBkZW50YWwgYW5kIG9yYWwgaHlnaWVuZSBvZiBzdHVkZW50cyBvZiBTRE4gTWVrYXJqYXlhLCBLYWJ1cGF0ZW4gQmFuZHVuZyBpcyBpbiB0aGUgbW9kZXJhdGUgY2F0ZWdvcnkuS2V5d29yZHM6IE9ISS1TLCB1bmRlcmRldmVsb3BlZCB2aWxsYWdlLCBzb2Npby1lY29ub21pYy4iLCJhdXRob3IiOlt7ImRyb3BwaW5nLXBhcnRpY2xlIjoiIiwiZmFtaWx5IjoiU2hlcmx5dGEiLCJnaXZlbiI6Ik1vbmljYSIsIm5vbi1kcm9wcGluZy1wYXJ0aWNsZSI6IiIsInBhcnNlLW5hbWVzIjpmYWxzZSwic3VmZml4IjoiIn0seyJkcm9wcGluZy1wYXJ0aWNsZSI6IiIsImZhbWlseSI6IldhcmRhbmkiLCJnaXZlbiI6IlJpYW5hIiwibm9uLWRyb3BwaW5nLXBhcnRpY2xlIjoiIiwicGFyc2UtbmFtZXMiOmZhbHNlLCJzdWZmaXgiOiIifSx7ImRyb3BwaW5nLXBhcnRpY2xlIjoiIiwiZmFtaWx5IjoiU3VzaWxhd2F0aSIsImdpdmVuIjoiU3JpIiwibm9uLWRyb3BwaW5nLXBhcnRpY2xlIjoiIiwicGFyc2UtbmFtZXMiOmZhbHNlLCJzdWZmaXgiOiIifV0sImNvbnRhaW5lci10aXRsZSI6Ikp1cm5hbCBLZWRva3RlcmFuIEdpZ2kgVW5pdmVyc2l0YXMgUGFkamFkamFyYW4iLCJpZCI6ImEzYTA4MjEwLWU0MmMtNTNmNC1iOTVlLWJiMjUwNGMzM2E1NCIsImlzc3VlIjoiMSIsImlzc3VlZCI6eyJkYXRlLXBhcnRzIjpbWyIyMDE3Il1dfSwicGFnZSI6IjY5LTc2IiwidGl0bGUiOiI8cD5UaW5na2F0IGtlYmVyc2loYW4gZ2lnaSBkYW4gbXVsdXQgc2lzd2EgU2Vrb2xhaCBEYXNhciBOZWdlcmkgZGkgZGVzYSB0ZXJ0aW5nZ2FsIEthYnVwYXRlbiBCYW5kdW5nPC9wPjxwPk9yYWwgaHlnaWVuZSBsZXZlbCBvZiB1bmRlcmRldmVsb3BlZCB2aWxsYWdlIFN0YXRlIEVsZW1lbnRhcnkgU2Nob29sIHN0dWRlbnRzIGluIEJhbmR1bmcgUmVnZW5jeTwvcD4iLCJ0eXBlIjoiYXJ0aWNsZS1qb3VybmFsIiwidm9sdW1lIjoiMjkiLCJjb250YWluZXItdGl0bGUtc2hvcnQiOiIifSwidXJpcyI6WyJodHRwOi8vd3d3Lm1lbmRlbGV5LmNvbS9kb2N1bWVudHMvP3V1aWQ9YmE0YTMzNzgtYmJjMi00YTExLTljN2YtZWIzMThhMmJiNDg1Il0sImlzVGVtcG9yYXJ5IjpmYWxzZSwibGVnYWN5RGVza3RvcElkIjoiYmE0YTMzNzgtYmJjMi00YTExLTljN2YtZWIzMThhMmJiNDg1In1dfQ==&quot;,&quot;citationItems&quot;:[{&quot;id&quot;:&quot;a3a08210-e42c-53f4-b95e-bb2504c33a54&quot;,&quot;itemData&quot;:{&quot;DOI&quot;:&quot;10.24198/jkg.v29i1.18607&quot;,&quot;ISSN&quot;:&quot;0854-6002&quot;,&quot;abstract&quot;:&quot;Pendahuluan: Tingkat kebersihan gigi dan mulut siswa sekolah dasar di desa tertinggal dipengaruhi oleh berbagai faktor, diantaranya faktor sosial ekonomi. Penelitian ini bertujuan untuk mengetahui tingkat kebersihan gigi dan mulut pada siswa-siswi SDN Mekarjaya sebagai salah satu sekolah dasar di desa tertinggal Kabupaten Bandung. Metode: Jenis penelitian ini adalah deskriptif dengan pengambilan sampel berdasarkan teknik sampling jenuh (total sampling). Sampel penelitian sebanyak 78 siswa sekolah dasar, yaitu 40 siswa laki-laki dan 38 siswa perempuan. Oral Hygiene Index-Simplified (OHI-S) digunakan untuk melihat tingkat kebersihan gigi dan mulut. Hasil: rata-rata indeks kebersihan gigi dan mulut pada siswa SDN Mekarjaya, Kabupaten Bandung sebesar 2,67. Simpulan: tingkat kebersihan gigi dan mulut siswa SDN Mekarjaya, Kabupaten Bandung dalam kategori sedang. ABSTRACTIntroduction: The level of dental and oral hygiene of elementary school students in disadvantaged villages is influenced by various factors, including socioeconomic factors. This study aims to determine the level of dental and oral hygiene in Mekarjaya Elementary School students as one of the elementary schools in the underdeveloped village of Bandung Regency. Methods: This type of research is descriptive with sampling based on saturated sampling technique (total sampling). The study sample consisted of 78 elementary school students, namely 40 male students and 38 female students. Oral Hygiene Index-Simplified (OHI-S) is used to see the level of dental and oral hygiene. Result: the average index of dental and oral hygiene for students of SDN Mekarjaya, Kabupaten Bandung amounted to 2.67. Conclusion: the level of dental and oral hygiene of students of SDN Mekarjaya, Kabupaten Bandung is in the moderate category.Keywords: OHI-S, underdeveloped village, socio-economic.&quot;,&quot;author&quot;:[{&quot;dropping-particle&quot;:&quot;&quot;,&quot;family&quot;:&quot;Sherlyta&quot;,&quot;given&quot;:&quot;Monica&quot;,&quot;non-dropping-particle&quot;:&quot;&quot;,&quot;parse-names&quot;:false,&quot;suffix&quot;:&quot;&quot;},{&quot;dropping-particle&quot;:&quot;&quot;,&quot;family&quot;:&quot;Wardani&quot;,&quot;given&quot;:&quot;Riana&quot;,&quot;non-dropping-particle&quot;:&quot;&quot;,&quot;parse-names&quot;:false,&quot;suffix&quot;:&quot;&quot;},{&quot;dropping-particle&quot;:&quot;&quot;,&quot;family&quot;:&quot;Susilawati&quot;,&quot;given&quot;:&quot;Sri&quot;,&quot;non-dropping-particle&quot;:&quot;&quot;,&quot;parse-names&quot;:false,&quot;suffix&quot;:&quot;&quot;}],&quot;container-title&quot;:&quot;Jurnal Kedokteran Gigi Universitas Padjadjaran&quot;,&quot;id&quot;:&quot;a3a08210-e42c-53f4-b95e-bb2504c33a54&quot;,&quot;issue&quot;:&quot;1&quot;,&quot;issued&quot;:{&quot;date-parts&quot;:[[&quot;2017&quot;]]},&quot;page&quot;:&quot;69-76&quot;,&quot;title&quot;:&quot;&lt;p&gt;Tingkat kebersihan gigi dan mulut siswa Sekolah Dasar Negeri di desa tertinggal Kabupaten Bandung&lt;/p&gt;&lt;p&gt;Oral hygiene level of underdeveloped village State Elementary School students in Bandung Regency&lt;/p&gt;&quot;,&quot;type&quot;:&quot;article-journal&quot;,&quot;volume&quot;:&quot;29&quot;,&quot;container-title-short&quot;:&quot;&quot;},&quot;uris&quot;:[&quot;http://www.mendeley.com/documents/?uuid=ba4a3378-bbc2-4a11-9c7f-eb318a2bb485&quot;],&quot;isTemporary&quot;:false,&quot;legacyDesktopId&quot;:&quot;ba4a3378-bbc2-4a11-9c7f-eb318a2bb485&quot;}]},{&quot;citationID&quot;:&quot;MENDELEY_CITATION_0a77ff1c-9d33-42f2-a95a-9b98023d3f0c&quot;,&quot;properties&quot;:{&quot;noteIndex&quot;:0},&quot;isEdited&quot;:false,&quot;manualOverride&quot;:{&quot;citeprocText&quot;:&quot;(Puspitasari et al., 2018)&quot;,&quot;isManuallyOverridden&quot;:false,&quot;manualOverrideText&quot;:&quot;&quot;},&quot;citationTag&quot;:&quot;MENDELEY_CITATION_v3_eyJjaXRhdGlvbklEIjoiTUVOREVMRVlfQ0lUQVRJT05fMGE3N2ZmMWMtOWQzMy00MmYyLWE5NWEtOWI5ODAyM2QzZjBjIiwicHJvcGVydGllcyI6eyJub3RlSW5kZXgiOjB9LCJpc0VkaXRlZCI6ZmFsc2UsIm1hbnVhbE92ZXJyaWRlIjp7ImNpdGVwcm9jVGV4dCI6IihQdXNwaXRhc2FyaSBldCBhbC4sIDIwMTgpIiwiaXNNYW51YWxseU92ZXJyaWRkZW4iOmZhbHNlLCJtYW51YWxPdmVycmlkZVRleHQiOiIifSwiY2l0YXRpb25JdGVtcyI6W3siaWQiOiIxMDgwMTc3Yi0zMjIzLTVkOGItYWJkYS0zYjFiNWVkMWIwNjkiLCJpdGVtRGF0YSI6eyJhYnN0cmFjdCI6IlBlbnlha2l0IGdpZ2kgZGFuIG11bHV0IG1lcnVwYWthbiBzYWxhaCBzYXR1IHBlbnlha2l0IHlhbmcgYmVyZGFtcGFrIHNlcml1cyBiYWdpIGtlc2VoYXRhbiBtYW51c2lhIHNlY2FyYSB1bXVtLCBrYXJlbmEgZ2lnaSBkYW4gbXVsdXQgbWVydXBha2FuIHRlbXBhdCBtYXN1a255YSBzdWF0dSBrdW1hbiBkYW4gYmFrdGVyaS4gUGVuYW5nYW5hbiBwZW55YWtpdCBnaWdpIGRhbiBtdWx1dCBkaWhhcnVza2FuIHVudHVrIHNlZ2VyYSBkaXRhbmdhbmkgbGViaWggY2VwYXQgZGFuIGJlbmFyLCBuYW11biB0aWRhayBzZW11YSB0aW0gYWhsaSBnaWdpIGRhcGF0IGRlbmdhbiBjZXBhdCBtZWxha3VrYW4gcGVuYW5nYW5hbiBkaWthcmVuYWthbiBrdXJhbmdueWEgdGltIGFobGkgZ2lnaSB5YW5nIGJlcmFkYSBkaXRlbXBhdCBrZXJqYSBhdGF1IHJ1bWFoIHNha2l0IHNlbGFtYSAyNCBqYW0uIE1lbmdldGFodWkgamVuaXMgcGVueWFraXQgZ2lnaSBkYW4gbXVsdXQgc2VqYWsgYXdhbCBzYW5nYXRsYWggcGVudGluZy4gT2xlaCBrYXJlbmEgaXR1IGRpcGVybHVrYW4gYWRhbnlhIHNpc3RlbSB5YW5nIG1lbXB1bnlhaSBrZW1hbXB1YW4gdW50dWsgbWVuZ2tsYXNpZmlrYXNpa2FuIGplbmlzIHBlbnlha2l0IGdpZ2kgZGFuIG11bHV0IGd1bmEgbWVtYmFudHUgbWFzeWFyYWthdCBkYWxhbSBtZWxha3VrYW4gZGlhZ25vc2EgYXdhbCB0ZXJoYWRhcCBwZW55YWtpdCBnaWdpIGRhbiBtdWx1dC4gRGFsYW0gcGVuZWxpdGlhbiBpbmkgc2lzdGVtIGtsYXNpZmlrYXNpIHlhbmcgZGlndW5ha2FuIHlha25pIG1lbmdndW5ha2FuIG1ldG9kZSBTVk0sIGthcmVuYSBtZXRvZGUgU1ZNIGRhcGF0IG1lbmdhdGFzaSBtYXNhbGFoIGtsYXNpZmlrYXNpIGRhbiByZWdyZXNpIGRlbmdhbiBsaW5lYXIgbWF1cHVuIG5vbi1saW5lYXIgc2VoaW5nZ2EgZGFwYXQgbWVuamFkaSBzdWF0dSBrZW1hbXB1YW4gYWxnb3JpdG1hIHBlbWJlbGFqYXJhbiBwYWRhIGtsYXNpZmlrYXNpIGF0YXVwdW4gcmVncmVzaS4gUGFkYSBwZW5lbGl0aWFuIGluaSBzdHJhdGVnaSB5YW5nIGRpZ3VuYWthbiB5YWtuaSBPbmUtQWdhaW50cy1BbGwgZGFuIGthcmVuYSBwcm9zZXMgeWFuZyBuYW50aW55YSBha2FuIGRpbGFrdWthbiBiZXJzaWZhdCBub24tbGluZWFyIHNlaGluZ2dhIGtlcm5lbCB5YW5nIGRpZ3VuYWthbiB5YWtuaSBrZXJuZWwgUkJGLiBIYXNpbCBrbGFzaWZpa2FzaSB5YW5nIGRpcGVyb2xlaCBkZW5nYW4gbWVuZ2d1bmFrYW4gbWV0b2RlIFNWTSBtZW1wdW55YWkgcmF0YSDigJMgcmF0YSBuaWxhaSBha3VyYXNpIHNlYmVzYXIgOTQuNDQyJSBkZW5nYW4gbWVuZ2d1bmFrYW4gZGF0YXNldCBzZWJhbnlhayAxMjIgZGF0YSBkYW4gZGVuZ2FuIHBhcmFtZXRlciBzZXF1ZW50aWFsIHRyYWluaW5nIFNWTSBuaWxhaSA/PyAobGFtZGEpID0gMC4xLCB5IChnYW1tYSkgPSAwLjEsIEMgKENvbXBsZXhpdHkpID0gMSwgPz8gKGVwc2lsb24pID0gMS4xMC0gMTAgZGVuZ2FuIGl0ZXJtYXggPSA1MCBkYW4gcmFzaW8gZGF0YSA4MCU6MjAlLiBEZW5nYW4gcGVuY2FwYWlhbiBoYXNpbCBha3VyYXNpIHlhbmcgYmFpaywgbWFrYSBwZW5lbGl0aWFuIGluaSBkYXBhdCBkaXRlcmFwa2FuIHVudHVrIG1lbWJhbnR1IG1lbGFrdWthbiBrbGFzaWZpa2FzaSBwZW55YWtpdCBnaWdpIGRhbiBtdWx1dCBkZW5nYW4gbWV0b2RlIHN1cHBvcnQgdmVjdG9yIG1hY2hpbmUuIiwiYXV0aG9yIjpbeyJkcm9wcGluZy1wYXJ0aWNsZSI6IiIsImZhbWlseSI6IlB1c3BpdGFzYXJpIiwiZ2l2ZW4iOiJBbmEgTWFyaXlhbSIsIm5vbi1kcm9wcGluZy1wYXJ0aWNsZSI6IiIsInBhcnNlLW5hbWVzIjpmYWxzZSwic3VmZml4IjoiIn0seyJkcm9wcGluZy1wYXJ0aWNsZSI6IiIsImZhbWlseSI6IlJhdG5hd2F0aSIsImdpdmVuIjoiRGlhbiBFa2EiLCJub24tZHJvcHBpbmctcGFydGljbGUiOiIiLCJwYXJzZS1uYW1lcyI6ZmFsc2UsInN1ZmZpeCI6IiJ9LHsiZHJvcHBpbmctcGFydGljbGUiOiIiLCJmYW1pbHkiOiJXaWRvZG8iLCJnaXZlbiI6IkFndXMgV2FoeXUiLCJub24tZHJvcHBpbmctcGFydGljbGUiOiIiLCJwYXJzZS1uYW1lcyI6ZmFsc2UsInN1ZmZpeCI6IiJ9XSwiY29udGFpbmVyLXRpdGxlIjoiSnVybmFsIFBlbmdlbWJhbmdhbiBUZWtub2xvZ2kgSW5mb3JtYXNpIGRhbiBJbG11IEtvbXB1dGVyIiwiaWQiOiIxMDgwMTc3Yi0zMjIzLTVkOGItYWJkYS0zYjFiNWVkMWIwNjkiLCJpc3N1ZSI6IjIiLCJpc3N1ZWQiOnsiZGF0ZS1wYXJ0cyI6W1siMjAxOCJdXX0sInBhZ2UiOiI4MDItODEwIiwidGl0bGUiOiJLbGFzaWZpa2FzaSBQZW55YWtpdCBHaWdpIERhbiBNdWx1dCBNZW5nZ3VuYWthbiBNZXRvZGUgU3VwcG9ydCBWZWN0b3IgTWFjaGluZSIsInR5cGUiOiJhcnRpY2xlLWpvdXJuYWwiLCJ2b2x1bWUiOiIyIiwiY29udGFpbmVyLXRpdGxlLXNob3J0IjoiIn0sInVyaXMiOlsiaHR0cDovL3d3dy5tZW5kZWxleS5jb20vZG9jdW1lbnRzLz91dWlkPTY2NDdmMzBhLThhZTYtNGZjMC04ZjA2LTFiNDAwMWUwZTYxNiJdLCJpc1RlbXBvcmFyeSI6ZmFsc2UsImxlZ2FjeURlc2t0b3BJZCI6IjY2NDdmMzBhLThhZTYtNGZjMC04ZjA2LTFiNDAwMWUwZTYxNiJ9XX0=&quot;,&quot;citationItems&quot;:[{&quot;id&quot;:&quot;1080177b-3223-5d8b-abda-3b1b5ed1b069&quot;,&quot;itemData&quot;:{&quot;abstract&quot;:&quot;Penyakit gigi dan mulut merupakan salah satu penyakit yang berdampak serius bagi kesehatan manusia secara umum, karena gigi dan mulut merupakan tempat masuknya suatu kuman dan bakteri. Penanganan penyakit gigi dan mulut diharuskan untuk segera ditangani lebih cepat dan benar, namun tidak semua tim ahli gigi dapat dengan cepat melakukan penanganan dikarenakan kurangnya tim ahli gigi yang berada ditempat kerja atau rumah sakit selama 24 jam. Mengetahui jenis penyakit gigi dan mulut sejak awal sangatlah penting. Oleh karena itu diperlukan adanya sistem yang mempunyai kemampuan untuk mengklasifikasikan jenis penyakit gigi dan mulut guna membantu masyarakat dalam melakukan diagnosa awal terhadap penyakit gigi dan mulut. Dalam penelitian ini sistem klasifikasi yang digunakan yakni menggunakan metode SVM, karena metode SVM dapat mengatasi masalah klasifikasi dan regresi dengan linear maupun non-linear sehingga dapat menjadi suatu kemampuan algoritma pembelajaran pada klasifikasi ataupun regresi. Pada penelitian ini strategi yang digunakan yakni One-Againts-All dan karena proses yang nantinya akan dilakukan bersifat non-linear sehingga kernel yang digunakan yakni kernel RBF. Hasil klasifikasi yang diperoleh dengan menggunakan metode SVM mempunyai rata – rata nilai akurasi sebesar 94.442% dengan menggunakan dataset sebanyak 122 data dan dengan parameter sequential training SVM nilai ?? (lamda) = 0.1, y (gamma) = 0.1, C (Complexity) = 1, ?? (epsilon) = 1.10- 10 dengan itermax = 50 dan rasio data 80%:20%. Dengan pencapaian hasil akurasi yang baik, maka penelitian ini dapat diterapkan untuk membantu melakukan klasifikasi penyakit gigi dan mulut dengan metode support vector machine.&quot;,&quot;author&quot;:[{&quot;dropping-particle&quot;:&quot;&quot;,&quot;family&quot;:&quot;Puspitasari&quot;,&quot;given&quot;:&quot;Ana Mariyam&quot;,&quot;non-dropping-particle&quot;:&quot;&quot;,&quot;parse-names&quot;:false,&quot;suffix&quot;:&quot;&quot;},{&quot;dropping-particle&quot;:&quot;&quot;,&quot;family&quot;:&quot;Ratnawati&quot;,&quot;given&quot;:&quot;Dian Eka&quot;,&quot;non-dropping-particle&quot;:&quot;&quot;,&quot;parse-names&quot;:false,&quot;suffix&quot;:&quot;&quot;},{&quot;dropping-particle&quot;:&quot;&quot;,&quot;family&quot;:&quot;Widodo&quot;,&quot;given&quot;:&quot;Agus Wahyu&quot;,&quot;non-dropping-particle&quot;:&quot;&quot;,&quot;parse-names&quot;:false,&quot;suffix&quot;:&quot;&quot;}],&quot;container-title&quot;:&quot;Jurnal Pengembangan Teknologi Informasi dan Ilmu Komputer&quot;,&quot;id&quot;:&quot;1080177b-3223-5d8b-abda-3b1b5ed1b069&quot;,&quot;issue&quot;:&quot;2&quot;,&quot;issued&quot;:{&quot;date-parts&quot;:[[&quot;2018&quot;]]},&quot;page&quot;:&quot;802-810&quot;,&quot;title&quot;:&quot;Klasifikasi Penyakit Gigi Dan Mulut Menggunakan Metode Support Vector Machine&quot;,&quot;type&quot;:&quot;article-journal&quot;,&quot;volume&quot;:&quot;2&quot;,&quot;container-title-short&quot;:&quot;&quot;},&quot;uris&quot;:[&quot;http://www.mendeley.com/documents/?uuid=6647f30a-8ae6-4fc0-8f06-1b4001e0e616&quot;],&quot;isTemporary&quot;:false,&quot;legacyDesktopId&quot;:&quot;6647f30a-8ae6-4fc0-8f06-1b4001e0e616&quot;}]},{&quot;citationID&quot;:&quot;MENDELEY_CITATION_94dca0f2-6756-4615-b80f-15e5649833b2&quot;,&quot;properties&quot;:{&quot;noteIndex&quot;:0},&quot;isEdited&quot;:false,&quot;manualOverride&quot;:{&quot;citeprocText&quot;:&quot;(Ramadhan &amp;#38; dkk, 2016)&quot;,&quot;isManuallyOverridden&quot;:false,&quot;manualOverrideText&quot;:&quot;&quot;},&quot;citationTag&quot;:&quot;MENDELEY_CITATION_v3_eyJjaXRhdGlvbklEIjoiTUVOREVMRVlfQ0lUQVRJT05fOTRkY2EwZjItNjc1Ni00NjE1LWI4MGYtMTVlNTY0OTgzM2IyIiwicHJvcGVydGllcyI6eyJub3RlSW5kZXgiOjB9LCJpc0VkaXRlZCI6ZmFsc2UsIm1hbnVhbE92ZXJyaWRlIjp7ImNpdGVwcm9jVGV4dCI6IihSYW1hZGhhbiAmIzM4OyBka2ssIDIwMTYpIiwiaXNNYW51YWxseU92ZXJyaWRkZW4iOmZhbHNlLCJtYW51YWxPdmVycmlkZVRleHQiOiIifSwiY2l0YXRpb25JdGVtcyI6W3siaWQiOiJjZmM1M2Q5OC03NmMzLTU1MmYtODNjMi03Y2YwNWVjZDNmMmUiLCJpdGVtRGF0YSI6eyJJU1NOIjoiMjUyNy00OTM3IiwiYWJzdHJhY3QiOiJCYWNrZ3JvdW5kOiBLbm93bGVkZ2Ugb2Ygb3JhbCBoZWFsdGggaXMgb25lIG9mIHRoZSBlZmZvcnRzIHRvIHByZXZlbnQgYW5kIGNvbnRyb2wgZGVudGFsIGhlYWx0aCBwcm9ibGVtcyB0aHJvdWdoIGVkdWNhdGlvbiBvZiBvcmFsIGhlYWx0aC4gRGVudGFsIGhlYWx0aCBlZHVjYXRpb24gZGVsaXZlcmVkIGlzIGV4cGVjdGVkIHRvIGNoYW5nZSB0aGUgYmVoYXZpb3Igb2YgYW4gaW5kaXZpZHVhbCBvciBjb21tdW5pdHkgZGVudGFsIGhlYWx0aCBvZiB1bmhlYWx0aHkgYmVoYXZpb3JzIHRvd2FyZHMgaGVhbHRoeSBiZWhhdmlvcnMuIiwiYXV0aG9yIjpbeyJkcm9wcGluZy1wYXJ0aWNsZSI6IiIsImZhbWlseSI6IlJhbWFkaGFuIiwiZ2l2ZW4iOiJBemhhcnkiLCJub24tZHJvcHBpbmctcGFydGljbGUiOiIiLCJwYXJzZS1uYW1lcyI6ZmFsc2UsInN1ZmZpeCI6IiJ9LHsiZHJvcHBpbmctcGFydGljbGUiOiIiLCJmYW1pbHkiOiJka2siLCJnaXZlbiI6IiIsIm5vbi1kcm9wcGluZy1wYXJ0aWNsZSI6IiIsInBhcnNlLW5hbWVzIjpmYWxzZSwic3VmZml4IjoiIn1dLCJjb250YWluZXItdGl0bGUiOiJLZWRva3RlcmFuIEdpZ2kiLCJpZCI6ImNmYzUzZDk4LTc2YzMtNTUyZi04M2MyLTdjZjA1ZWNkM2YyZSIsImlzc3VlIjoiMiIsImlzc3VlZCI6eyJkYXRlLXBhcnRzIjpbWyIyMDE2Il1dfSwicGFnZSI6IjE3NiIsInRpdGxlIjoiSHVidW5nYW4gVGluZ2thdCBQZW5nZXRhaHVhbiBLZXNlaGF0YW4gR2lnaSBkYW4gTXVsdXQgVGVyaGFkYXAgQW5na2EgS2FyaWVzIEdpZ2kgZGkgU01QTiAxIE1hcmFiYWhhIiwidHlwZSI6ImFydGljbGUtam91cm5hbCIsInZvbHVtZSI6IjEiLCJjb250YWluZXItdGl0bGUtc2hvcnQiOiIifSwidXJpcyI6WyJodHRwOi8vd3d3Lm1lbmRlbGV5LmNvbS9kb2N1bWVudHMvP3V1aWQ9ZDllY2RhMTUtNzgzOC00ZDAyLTg5ZTUtZjIxMTBmZTlkOTkzIl0sImlzVGVtcG9yYXJ5IjpmYWxzZSwibGVnYWN5RGVza3RvcElkIjoiZDllY2RhMTUtNzgzOC00ZDAyLTg5ZTUtZjIxMTBmZTlkOTkzIn1dfQ==&quot;,&quot;citationItems&quot;:[{&quot;id&quot;:&quot;cfc53d98-76c3-552f-83c2-7cf05ecd3f2e&quot;,&quot;itemData&quot;:{&quot;ISSN&quot;:&quot;2527-4937&quot;,&quot;abstract&quot;:&quot;Background: Knowledge of oral health is one of the efforts to prevent and control dental health problems through education of oral health. Dental health education delivered is expected to change the behavior of an individual or community dental health of unhealthy behaviors towards healthy behaviors.&quot;,&quot;author&quot;:[{&quot;dropping-particle&quot;:&quot;&quot;,&quot;family&quot;:&quot;Ramadhan&quot;,&quot;given&quot;:&quot;Azhary&quot;,&quot;non-dropping-particle&quot;:&quot;&quot;,&quot;parse-names&quot;:false,&quot;suffix&quot;:&quot;&quot;},{&quot;dropping-particle&quot;:&quot;&quot;,&quot;family&quot;:&quot;dkk&quot;,&quot;given&quot;:&quot;&quot;,&quot;non-dropping-particle&quot;:&quot;&quot;,&quot;parse-names&quot;:false,&quot;suffix&quot;:&quot;&quot;}],&quot;container-title&quot;:&quot;Kedokteran Gigi&quot;,&quot;id&quot;:&quot;cfc53d98-76c3-552f-83c2-7cf05ecd3f2e&quot;,&quot;issue&quot;:&quot;2&quot;,&quot;issued&quot;:{&quot;date-parts&quot;:[[&quot;2016&quot;]]},&quot;page&quot;:&quot;176&quot;,&quot;title&quot;:&quot;Hubungan Tingkat Pengetahuan Kesehatan Gigi dan Mulut Terhadap Angka Karies Gigi di SMPN 1 Marabaha&quot;,&quot;type&quot;:&quot;article-journal&quot;,&quot;volume&quot;:&quot;1&quot;,&quot;container-title-short&quot;:&quot;&quot;},&quot;uris&quot;:[&quot;http://www.mendeley.com/documents/?uuid=d9ecda15-7838-4d02-89e5-f2110fe9d993&quot;],&quot;isTemporary&quot;:false,&quot;legacyDesktopId&quot;:&quot;d9ecda15-7838-4d02-89e5-f2110fe9d993&quot;}]},{&quot;citationID&quot;:&quot;MENDELEY_CITATION_de056dbe-272c-42b4-8a27-171048f7bb44&quot;,&quot;properties&quot;:{&quot;noteIndex&quot;:0},&quot;isEdited&quot;:false,&quot;manualOverride&quot;:{&quot;isManuallyOverridden&quot;:false,&quot;citeprocText&quot;:&quot;(Kemenkes RI, 2019)&quot;,&quot;manualOverrideText&quot;:&quot;&quot;},&quot;citationTag&quot;:&quot;MENDELEY_CITATION_v3_eyJjaXRhdGlvbklEIjoiTUVOREVMRVlfQ0lUQVRJT05fZGUwNTZkYmUtMjcyYy00MmI0LThhMjctMTcxMDQ4ZjdiYjQ0IiwicHJvcGVydGllcyI6eyJub3RlSW5kZXgiOjB9LCJpc0VkaXRlZCI6ZmFsc2UsIm1hbnVhbE92ZXJyaWRlIjp7ImlzTWFudWFsbHlPdmVycmlkZGVuIjpmYWxzZSwiY2l0ZXByb2NUZXh0IjoiKEtlbWVua2VzIFJJLCAyMDE5KSIsIm1hbnVhbE92ZXJyaWRlVGV4dCI6IiJ9LCJjaXRhdGlvbkl0ZW1zIjpbeyJpZCI6IjRkNGUzYTljLTI4YWMtMzIyZS05OWJmLWRmZmUxZTdkZWJiZiIsIml0ZW1EYXRhIjp7InR5cGUiOiJib29rIiwiaWQiOiI0ZDRlM2E5Yy0yOGFjLTMyMmUtOTliZi1kZmZlMWU3ZGViYmYiLCJ0aXRsZSI6IlByb2ZpbCBLZXNlaGF0YW4gSW5kb25lc2lhIDIwMTggW0luZG9uZXNpYSBIZWFsdGggUHJvZmlsZSAyMDE4XSIsImF1dGhvciI6W3siZmFtaWx5IjoiS2VtZW5rZXMgUkkiLCJnaXZlbiI6IiIsInBhcnNlLW5hbWVzIjpmYWxzZSwiZHJvcHBpbmctcGFydGljbGUiOiIiLCJub24tZHJvcHBpbmctcGFydGljbGUiOiIifV0sIklTQk4iOiI2MjIxNTI3NzE2IiwiVVJMIjoiaHR0cDovL3d3dy5kZXBrZXMuZ28uaWQvcmVzb3VyY2VzL2Rvd25sb2FkL3B1c2RhdGluL3Byb2ZpbC1rZXNlaGF0YW4taW5kb25lc2lhL0RhdGEtZGFuLUluZm9ybWFzaV9Qcm9maWwtS2VzZWhhdGFuLUluZG9uZXNpYS0yMDE4LnBkZiIsImlzc3VlZCI6eyJkYXRlLXBhcnRzIjpbWzIwMTldXX0sIm51bWJlci1vZi1wYWdlcyI6IjIwNyIsImFic3RyYWN0IjoicHJvZmlsIEtlc2VoYXRhbiBJbmRvbmVzaWEgMjAxOCIsImNvbnRhaW5lci10aXRsZS1zaG9ydCI6IiJ9LCJpc1RlbXBvcmFyeSI6ZmFsc2V9XX0=&quot;,&quot;citationItems&quot;:[{&quot;id&quot;:&quot;4d4e3a9c-28ac-322e-99bf-dffe1e7debbf&quot;,&quot;itemData&quot;:{&quot;type&quot;:&quot;book&quot;,&quot;id&quot;:&quot;4d4e3a9c-28ac-322e-99bf-dffe1e7debbf&quot;,&quot;title&quot;:&quot;Profil Kesehatan Indonesia 2018 [Indonesia Health Profile 2018]&quot;,&quot;author&quot;:[{&quot;family&quot;:&quot;Kemenkes RI&quot;,&quot;given&quot;:&quot;&quot;,&quot;parse-names&quot;:false,&quot;dropping-particle&quot;:&quot;&quot;,&quot;non-dropping-particle&quot;:&quot;&quot;}],&quot;ISBN&quot;:&quot;6221527716&quot;,&quot;URL&quot;:&quot;http://www.depkes.go.id/resources/download/pusdatin/profil-kesehatan-indonesia/Data-dan-Informasi_Profil-Kesehatan-Indonesia-2018.pdf&quot;,&quot;issued&quot;:{&quot;date-parts&quot;:[[2019]]},&quot;number-of-pages&quot;:&quot;207&quot;,&quot;abstract&quot;:&quot;profil Kesehatan Indonesia 2018&quot;,&quot;container-title-short&quot;:&quot;&quot;},&quot;isTemporary&quot;:false}]},{&quot;citationID&quot;:&quot;MENDELEY_CITATION_796e1a05-6e59-46ca-b53e-6638ef455d8b&quot;,&quot;properties&quot;:{&quot;noteIndex&quot;:0},&quot;isEdited&quot;:false,&quot;manualOverride&quot;:{&quot;isManuallyOverridden&quot;:false,&quot;citeprocText&quot;:&quot;(Indonesia Ministry of Health, 2021)&quot;,&quot;manualOverrideText&quot;:&quot;&quot;},&quot;citationTag&quot;:&quot;MENDELEY_CITATION_v3_eyJjaXRhdGlvbklEIjoiTUVOREVMRVlfQ0lUQVRJT05fNzk2ZTFhMDUtNmU1OS00NmNhLWI1M2UtNjYzOGVmNDU1ZDhiIiwicHJvcGVydGllcyI6eyJub3RlSW5kZXgiOjB9LCJpc0VkaXRlZCI6ZmFsc2UsIm1hbnVhbE92ZXJyaWRlIjp7ImlzTWFudWFsbHlPdmVycmlkZGVuIjpmYWxzZSwiY2l0ZXByb2NUZXh0IjoiKEluZG9uZXNpYSBNaW5pc3RyeSBvZiBIZWFsdGgsIDIwMjEpIiwibWFudWFsT3ZlcnJpZGVUZXh0IjoiIn0sImNpdGF0aW9uSXRlbXMiOlt7ImlkIjoiYmY2NmI2ZTMtMjlhNC0zOTRiLWEwYTMtMmE1YmQ5ZWI0MmIxIiwiaXRlbURhdGEiOnsidHlwZSI6InJlcG9ydCIsImlkIjoiYmY2NmI2ZTMtMjlhNC0zOTRiLWEwYTMtMmE1YmQ5ZWI0MmIxIiwidGl0bGUiOiJJbmRvbmVzaWEgSGVhbHRoIFByb2ZpbGUiLCJhdXRob3IiOlt7ImZhbWlseSI6IkluZG9uZXNpYSBNaW5pc3RyeSBvZiBIZWFsdGgiLCJnaXZlbiI6IiIsInBhcnNlLW5hbWVzIjpmYWxzZSwiZHJvcHBpbmctcGFydGljbGUiOiIiLCJub24tZHJvcHBpbmctcGFydGljbGUiOiIifV0sImlzc3VlZCI6eyJkYXRlLXBhcnRzIjpbWzIwMjFdXX0sInB1Ymxpc2hlci1wbGFjZSI6Ikpha2FydGEiLCJjb250YWluZXItdGl0bGUtc2hvcnQiOiIifSwiaXNUZW1wb3JhcnkiOmZhbHNlfV19&quot;,&quot;citationItems&quot;:[{&quot;id&quot;:&quot;bf66b6e3-29a4-394b-a0a3-2a5bd9eb42b1&quot;,&quot;itemData&quot;:{&quot;type&quot;:&quot;report&quot;,&quot;id&quot;:&quot;bf66b6e3-29a4-394b-a0a3-2a5bd9eb42b1&quot;,&quot;title&quot;:&quot;Indonesia Health Profile&quot;,&quot;author&quot;:[{&quot;family&quot;:&quot;Indonesia Ministry of Health&quot;,&quot;given&quot;:&quot;&quot;,&quot;parse-names&quot;:false,&quot;dropping-particle&quot;:&quot;&quot;,&quot;non-dropping-particle&quot;:&quot;&quot;}],&quot;issued&quot;:{&quot;date-parts&quot;:[[2021]]},&quot;publisher-place&quot;:&quot;Jakarta&quot;,&quot;container-title-short&quot;:&quot;&quot;},&quot;isTemporary&quot;:false}]},{&quot;citationID&quot;:&quot;MENDELEY_CITATION_d6268411-def1-4f77-aeed-f52190e2ee16&quot;,&quot;properties&quot;:{&quot;noteIndex&quot;:0},&quot;isEdited&quot;:false,&quot;manualOverride&quot;:{&quot;citeprocText&quot;:&quot;(Infocovid19.Jatimprov.Go.Id, 2020)&quot;,&quot;isManuallyOverridden&quot;:false,&quot;manualOverrideText&quot;:&quot;&quot;},&quot;citationTag&quot;:&quot;MENDELEY_CITATION_v3_eyJjaXRhdGlvbklEIjoiTUVOREVMRVlfQ0lUQVRJT05fZDYyNjg0MTEtZGVmMS00Zjc3LWFlZWQtZjUyMTkwZTJlZTE2IiwicHJvcGVydGllcyI6eyJub3RlSW5kZXgiOjB9LCJpc0VkaXRlZCI6ZmFsc2UsIm1hbnVhbE92ZXJyaWRlIjp7ImNpdGVwcm9jVGV4dCI6IihJbmZvY292aWQxOS5KYXRpbXByb3YuR28uSWQsIDIwMjApIiwiaXNNYW51YWxseU92ZXJyaWRkZW4iOmZhbHNlLCJtYW51YWxPdmVycmlkZVRleHQiOiIifSwiY2l0YXRpb25JdGVtcyI6W3siaWQiOiI1M2ViMjQ0My1mZjk5LTViMzctODFkZi0wYzc2NDM2Yzk2ODgiLCJpdGVtRGF0YSI6eyJVUkwiOiJodHRwczovL3N1cmFiYXlhLnRyaWJ1bm5ld3MuY29tL3RhZy93d3dpbmZvY292aWQxOWphdGltcHJvdmdvaWQiLCJhY2Nlc3NlZCI6eyJkYXRlLXBhcnRzIjpbWyIyMDIwIiwiMTIiLCIzMSJdXX0sImF1dGhvciI6W3siZHJvcHBpbmctcGFydGljbGUiOiIiLCJmYW1pbHkiOiJJbmZvY292aWQxOS5KYXRpbXByb3YuR28uSWQiLCJnaXZlbiI6IiIsIm5vbi1kcm9wcGluZy1wYXJ0aWNsZSI6IiIsInBhcnNlLW5hbWVzIjpmYWxzZSwic3VmZml4IjoiIn1dLCJpZCI6IjUzZWIyNDQzLWZmOTktNWIzNy04MWRmLTBjNzY0MzZjOTY4OCIsImlzc3VlZCI6eyJkYXRlLXBhcnRzIjpbWyIyMDIwIl1dfSwidGl0bGUiOiJJbmZvY292aWQxOS5KYXRpbXByb3YiLCJ0eXBlIjoid2VicGFnZSIsImNvbnRhaW5lci10aXRsZS1zaG9ydCI6IiJ9LCJ1cmlzIjpbImh0dHA6Ly93d3cubWVuZGVsZXkuY29tL2RvY3VtZW50cy8/dXVpZD0yNzAzZDYxYS1jYTVjLTQ2ZWEtODM4NS0zNzQ5ODAyMmRhYzAiXSwiaXNUZW1wb3JhcnkiOmZhbHNlLCJsZWdhY3lEZXNrdG9wSWQiOiIyNzAzZDYxYS1jYTVjLTQ2ZWEtODM4NS0zNzQ5ODAyMmRhYzAifV19&quot;,&quot;citationItems&quot;:[{&quot;id&quot;:&quot;53eb2443-ff99-5b37-81df-0c76436c9688&quot;,&quot;itemData&quot;:{&quot;URL&quot;:&quot;https://surabaya.tribunnews.com/tag/wwwinfocovid19jatimprovgoid&quot;,&quot;accessed&quot;:{&quot;date-parts&quot;:[[&quot;2020&quot;,&quot;12&quot;,&quot;31&quot;]]},&quot;author&quot;:[{&quot;dropping-particle&quot;:&quot;&quot;,&quot;family&quot;:&quot;Infocovid19.Jatimprov.Go.Id&quot;,&quot;given&quot;:&quot;&quot;,&quot;non-dropping-particle&quot;:&quot;&quot;,&quot;parse-names&quot;:false,&quot;suffix&quot;:&quot;&quot;}],&quot;id&quot;:&quot;53eb2443-ff99-5b37-81df-0c76436c9688&quot;,&quot;issued&quot;:{&quot;date-parts&quot;:[[&quot;2020&quot;]]},&quot;title&quot;:&quot;Infocovid19.Jatimprov&quot;,&quot;type&quot;:&quot;webpage&quot;,&quot;container-title-short&quot;:&quot;&quot;},&quot;uris&quot;:[&quot;http://www.mendeley.com/documents/?uuid=2703d61a-ca5c-46ea-8385-37498022dac0&quot;],&quot;isTemporary&quot;:false,&quot;legacyDesktopId&quot;:&quot;2703d61a-ca5c-46ea-8385-37498022dac0&quot;}]},{&quot;citationID&quot;:&quot;MENDELEY_CITATION_5d752980-a9d2-456c-bc82-1cfbddc33939&quot;,&quot;properties&quot;:{&quot;noteIndex&quot;:0},&quot;isEdited&quot;:false,&quot;manualOverride&quot;:{&quot;citeprocText&quot;:&quot;(&lt;i&gt;Surabaya Tanggap COVID-19&lt;/i&gt;, n.d.)&quot;,&quot;isManuallyOverridden&quot;:false,&quot;manualOverrideText&quot;:&quot;&quot;},&quot;citationTag&quot;:&quot;MENDELEY_CITATION_v3_eyJjaXRhdGlvbklEIjoiTUVOREVMRVlfQ0lUQVRJT05fNWQ3NTI5ODAtYTlkMi00NTZjLWJjODItMWNmYmRkYzMzOTM5IiwicHJvcGVydGllcyI6eyJub3RlSW5kZXgiOjB9LCJpc0VkaXRlZCI6ZmFsc2UsIm1hbnVhbE92ZXJyaWRlIjp7ImNpdGVwcm9jVGV4dCI6Iig8aT5TdXJhYmF5YSBUYW5nZ2FwIENPVklELTE5PC9pPiwgbi5kLikiLCJpc01hbnVhbGx5T3ZlcnJpZGRlbiI6ZmFsc2UsIm1hbnVhbE92ZXJyaWRlVGV4dCI6IiJ9LCJjaXRhdGlvbkl0ZW1zIjpbeyJpZCI6ImQyMzE0MTZlLTFlOTgtNTk4NS1iNWIwLWYxOWQ1M2E0YTFhZSIsIml0ZW1EYXRhIjp7IlVSTCI6Ikxhd2FuY292aWQtMTkuc3VyYWJheWEuZ28uaWQiLCJhY2Nlc3NlZCI6eyJkYXRlLXBhcnRzIjpbWyIyMDIwIiwiMTIiLCIzMSJdXX0sImlkIjoiZDIzMTQxNmUtMWU5OC01OTg1LWI1YjAtZjE5ZDUzYTRhMWFlIiwiaXNzdWVkIjp7ImRhdGUtcGFydHMiOltbIjAiXV19LCJwYWdlIjoiMjAyMCIsInRpdGxlIjoiU3VyYWJheWEgVGFuZ2dhcCBDT1ZJRC0xOSIsInR5cGUiOiJ3ZWJwYWdlIiwiY29udGFpbmVyLXRpdGxlLXNob3J0IjoiIn0sInVyaXMiOlsiaHR0cDovL3d3dy5tZW5kZWxleS5jb20vZG9jdW1lbnRzLz91dWlkPWQzMTZhNmFkLTE2NGEtNDI2ZC1iMzZjLWJkNzg2MWY1Njg5NSJdLCJpc1RlbXBvcmFyeSI6ZmFsc2UsImxlZ2FjeURlc2t0b3BJZCI6ImQzMTZhNmFkLTE2NGEtNDI2ZC1iMzZjLWJkNzg2MWY1Njg5NSJ9XX0=&quot;,&quot;citationItems&quot;:[{&quot;id&quot;:&quot;d231416e-1e98-5985-b5b0-f19d53a4a1ae&quot;,&quot;itemData&quot;:{&quot;URL&quot;:&quot;Lawancovid-19.surabaya.go.id&quot;,&quot;accessed&quot;:{&quot;date-parts&quot;:[[&quot;2020&quot;,&quot;12&quot;,&quot;31&quot;]]},&quot;id&quot;:&quot;d231416e-1e98-5985-b5b0-f19d53a4a1ae&quot;,&quot;issued&quot;:{&quot;date-parts&quot;:[[&quot;0&quot;]]},&quot;page&quot;:&quot;2020&quot;,&quot;title&quot;:&quot;Surabaya Tanggap COVID-19&quot;,&quot;type&quot;:&quot;webpage&quot;,&quot;container-title-short&quot;:&quot;&quot;},&quot;uris&quot;:[&quot;http://www.mendeley.com/documents/?uuid=d316a6ad-164a-426d-b36c-bd7861f56895&quot;],&quot;isTemporary&quot;:false,&quot;legacyDesktopId&quot;:&quot;d316a6ad-164a-426d-b36c-bd7861f56895&quot;}]},{&quot;citationID&quot;:&quot;MENDELEY_CITATION_f2f0727a-9804-4eb8-a792-641edea57ef0&quot;,&quot;properties&quot;:{&quot;noteIndex&quot;:0},&quot;isEdited&quot;:false,&quot;manualOverride&quot;:{&quot;isManuallyOverridden&quot;:false,&quot;citeprocText&quot;:&quot;(Motevasel et al., 2022)&quot;,&quot;manualOverrideText&quot;:&quot;&quot;},&quot;citationTag&quot;:&quot;MENDELEY_CITATION_v3_eyJjaXRhdGlvbklEIjoiTUVOREVMRVlfQ0lUQVRJT05fZjJmMDcyN2EtOTgwNC00ZWI4LWE3OTItNjQxZWRlYTU3ZWYwIiwicHJvcGVydGllcyI6eyJub3RlSW5kZXgiOjB9LCJpc0VkaXRlZCI6ZmFsc2UsIm1hbnVhbE92ZXJyaWRlIjp7ImlzTWFudWFsbHlPdmVycmlkZGVuIjpmYWxzZSwiY2l0ZXByb2NUZXh0IjoiKE1vdGV2YXNlbCBldCBhbC4sIDIwMjIpIiwibWFudWFsT3ZlcnJpZGVUZXh0IjoiIn0sImNpdGF0aW9uSXRlbXMiOlt7ImlkIjoiMDRhNzczN2EtZDgzNy0zNDE4LTg3NTEtOTMxMDM4YTY3YzllIiwiaXRlbURhdGEiOnsidHlwZSI6ImFydGljbGUtam91cm5hbCIsImlkIjoiMDRhNzczN2EtZDgzNy0zNDE4LTg3NTEtOTMxMDM4YTY3YzllIiwidGl0bGUiOiJUaGUgaW1wYWN0IG9mIHRoZSBDT1ZJRC0xOSBwYW5kZW1pYyBvbiBVLlMuIG9ydGhvZG9udGljIHByYWN0aWNlcyBpbiAyMDIwIiwiYXV0aG9yIjpbeyJmYW1pbHkiOiJNb3RldmFzZWwiLCJnaXZlbiI6IkhlbmdhbWVoIiwicGFyc2UtbmFtZXMiOmZhbHNlLCJkcm9wcGluZy1wYXJ0aWNsZSI6IiIsIm5vbi1kcm9wcGluZy1wYXJ0aWNsZSI6IiJ9LHsiZmFtaWx5IjoiSGVsbXMiLCJnaXZlbiI6IkxhbmEgUiIsInBhcnNlLW5hbWVzIjpmYWxzZSwiZHJvcHBpbmctcGFydGljbGUiOiIiLCJub24tZHJvcHBpbmctcGFydGljbGUiOiIifSx7ImZhbWlseSI6IkVja2VydCIsImdpdmVuIjoiR2VvcmdlIEoiLCJwYXJzZS1uYW1lcyI6ZmFsc2UsImRyb3BwaW5nLXBhcnRpY2xlIjoiIiwibm9uLWRyb3BwaW5nLXBhcnRpY2xlIjoiIn0seyJmYW1pbHkiOiJTdGV3YXJ0IiwiZ2l2ZW4iOiJLZWx0b24gVCIsInBhcnNlLW5hbWVzIjpmYWxzZSwiZHJvcHBpbmctcGFydGljbGUiOiIiLCJub24tZHJvcHBpbmctcGFydGljbGUiOiIifSx7ImZhbWlseSI6IkFsYnJpZ2h0IiwiZ2l2ZW4iOiJEYXZpZCBBIiwicGFyc2UtbmFtZXMiOmZhbHNlLCJkcm9wcGluZy1wYXJ0aWNsZSI6IiIsIm5vbi1kcm9wcGluZy1wYXJ0aWNsZSI6IiJ9XSwiY29udGFpbmVyLXRpdGxlIjoiQW1lcmljYW4gSm91cm5hbCBvZiBPcnRob2RvbnRpY3MgYW5kIERlbnRvZmFjaWFsIE9ydGhvcGVkaWNzIiwiRE9JIjoiaHR0cHM6Ly9kb2kub3JnLzEwLjEwMTYvai5ham9kby4yMDIwLjExLjA0MCIsIklTU04iOiIwODg5LTU0MDYiLCJVUkwiOiJodHRwczovL3d3dy5zY2llbmNlZGlyZWN0LmNvbS9zY2llbmNlL2FydGljbGUvcGlpL1MwODg5NTQwNjIxMDA2MzI2IiwiaXNzdWVkIjp7ImRhdGUtcGFydHMiOltbMjAyMl1dfSwicGFnZSI6IjE5OC0yMDciLCJhYnN0cmFjdCI6IkludHJvZHVjdGlvblxuVGhpcyBzdHVkeSBhaW1lZCB0byBpbnZlc3RpZ2F0ZSB0aGUgaW1tZWRpYXRlIGltcGFjdCBhbmQgbG9uZy10ZXJtIGltcGxpY2F0aW9ucyBvZiBzZXZlcmUgYWN1dGUgcmVzcGlyYXRvcnkgc3luZHJvbWUgY29yb25hdmlydXMgb24gb3J0aG9kb250aWMgcHJhY3RpY2VzIGluIHRoZSBVbml0ZWQgU3RhdGVzIGluwqAyMDIwLlxuTWV0aG9kc1xuQSAzNS1pdGVtIHN1cnZleSB3YXMgZGV2ZWxvcGVkIGFuZCB2YWxpZGF0ZWQgdG8gaW52ZXN0aWdhdGUgdGhlIGltcGFjdCBvZiB0aGUgY29yb25hdmlydXMgZGlzZWFzZSAoQ09WSUQtMTkpIHBhbmRlbWljIG9uIHRoZSBvcnRob2RvbnRpYyBzcGVjaWFsdHkuIFRoZSBzdXJ2ZXkgY29udGFpbmVkIDUgZG9tYWlucywgaW5jbHVkaW5nIHJlc3BvbmRlbnTigJlzIGRlbW9ncmFwaGljIGluZm9ybWF0aW9uLCBDT1ZJRC0xOSBpbmZvcm1hdGlvbiBhY3F1aXNpdGlvbiwgcHJhY3RpY2UgcmFtaWZpY2F0aW9ucyBvZiB0aGUgQ09WSUQtMTkgcGFuZGVtaWMsIGZpbmFuY2lhbCBpbXBsaWNhdGlvbnMgb2YgdGhlIENPVklELTE5IHBhbmRlbWljLCBhbmQgcGF0aWVudCBtYW5hZ2VtZW50IHN0cmF0ZWdpZXMgZHVyaW5nIHRoZSBDT1ZJRC0xOSBwYW5kZW1pYy4gVGhpcyB2b2x1bnRhcnkgc3VydmV5IGFjcXVpcmVkIHJlc3BvbnNlcyBmcm9tIGFjdGl2ZSBvcnRob2RvbnRpc3RzIGluIHRoZSBVbml0ZWQgU3RhdGVzLiBBc3NvY2lhdGlvbnMgb2YgZGVtb2dyYXBoaWMgYW5kIHByYWN0aWNlIGNoYXJhY3RlcmlzdGljcyB3aXRoIGl0ZW1zIHJlbGF0ZWQgdG8gQ09WSUQtMTkgd2VyZSBhc3Nlc3NlZCB1c2luZyBjaGktc3F1YXJlIHRlc3RzLCB3aXRoIGEgNSUgc2lnbmlmaWNhbmNlIGxldmVsLlxuUmVzdWx0c1xuVGhlIHN1cnZleSB3YXMgZGlzc2VtaW5hdGVkIHRvIDUsNjk0IG9ydGhvZG9udGlzdHMsIGFuZCA1MDcgY29tcGxldGUgc3VydmV5cyB3ZXJlIG9idGFpbmVkIChyZXNwb25zZSByYXRlIG9mIDguOSUpLiBSZXNwb25kZW50cyBpbmRpY2F0ZWQgdGhhdCB0aGV5IG9idGFpbmVkIHRoZSBtb3N0IHVzZWZ1bCBpbmZvcm1hdGlvbiByZWdhcmRpbmcgdGhlIENPVklELTE5IHBhbmRlbWljIHRocm91Z2ggcHJvZmVzc2lvbmFsIGFzc29jaWF0aW9ucyBhbmQgaW50ZXJuZXQgb3Igb25saW5lIG5ld3MgcmVzb3VyY2VzLiBIb3dldmVyLCAzMCUgb2YgdGhlIG9ydGhvZG9udGlzdHMgYmVsaWV2ZWQgaW5mb3JtYXRpb24gcmVnYXJkaW5nIHBlcnNvbmFsIGZpbmFuY2lhbCBndWlkZWxpbmVzIHdhcyBsYWNraW5nLiBNb3N0IHJlc3BvbmRlbnRzIGlkZW50aWZpZWQgZGVsYXllZCB0cmVhdG1lbnQgcHJvZ3Jlc3MgYW5kIHRlbXBvcmFyeSBzdGFmZiBsYXlvZmZzIGFzIHRoZSAyIG1vc3QgbmVnYXRpdmUgcmFtaWZpY2F0aW9ucyBvZiBtYW5kYXRlZCBvZmZpY2UgY2xvc3VyZXMuIEFwcHJveGltYXRlbHkgOTMlIG9mIHByYWN0aWNlcyBhcHBsaWVkIGZvciBhbmQgdXNlZCBzb21lIHNvcnQgb2Ygc3RpbXVsdXMgZnVuZGluZyBvZmZlcmVkIHRocm91Z2ggdGhlIENvcm9uYXZpcnVzIEFpZCwgUmVsaWVmLCBhbmQgRWNvbm9taWMgU2VjdXJpdHkgQWN0LiBSZXNwb25kZW50cyBpbmRpY2F0ZWQgdGhhdCB0aGUgQ09WSUQtMTkgcmVsYXRlZCBvZmZpY2UgY2xvc3VyZXMgcmVzdWx0ZWQgaW4gYW4gYXZlcmFnZSBvZiA1MCUgZGVjcmVhc2UgaW4gbmV0IHJldmVudWUuXG5Db25jbHVzaW9uc1xuVGhlIHN1cnZleSBmb3VuZCB0aGF0IHRoZSBDT1ZJRC0xOSBwYW5kZW1pYyBoYWQgYSBicm9hZCBhbmQgc2lnbmlmaWNhbnQgaW1wYWN0IG9uIHBhdGllbnQgY2FyZSBhbmQgZmluYW5jaWFsIGFzcGVjdHMgb2YgVS5TLiBvcnRob2RvbnRpYyBwcmFjdGljZXMgaW4gMjAyMC4gQWx0aG91Z2ggZ2VuZXJhbGx5IGFjY2VwdGluZyBvZiB0aGUgZmVkZXJhbCBhbmQgc3RhdGUgcmVjb21tZW5kYXRpb25zLCByZXNwb25kZW50cyBhcHBlYXJlZCB0byBkZXNpcmUgbW9yZSBndWlkYW5jZSBkdXJpbmcgdGhlIGVhcmx5IHBoYXNlIG9mIHRoZSBwYW5kZW1pYy4iLCJpc3N1ZSI6IjIiLCJ2b2x1bWUiOiIxNjEiLCJjb250YWluZXItdGl0bGUtc2hvcnQiOiIifSwiaXNUZW1wb3JhcnkiOmZhbHNlfV19&quot;,&quot;citationItems&quot;:[{&quot;id&quot;:&quot;04a7737a-d837-3418-8751-931038a67c9e&quot;,&quot;itemData&quot;:{&quot;type&quot;:&quot;article-journal&quot;,&quot;id&quot;:&quot;04a7737a-d837-3418-8751-931038a67c9e&quot;,&quot;title&quot;:&quot;The impact of the COVID-19 pandemic on U.S. orthodontic practices in 2020&quot;,&quot;author&quot;:[{&quot;family&quot;:&quot;Motevasel&quot;,&quot;given&quot;:&quot;Hengameh&quot;,&quot;parse-names&quot;:false,&quot;dropping-particle&quot;:&quot;&quot;,&quot;non-dropping-particle&quot;:&quot;&quot;},{&quot;family&quot;:&quot;Helms&quot;,&quot;given&quot;:&quot;Lana R&quot;,&quot;parse-names&quot;:false,&quot;dropping-particle&quot;:&quot;&quot;,&quot;non-dropping-particle&quot;:&quot;&quot;},{&quot;family&quot;:&quot;Eckert&quot;,&quot;given&quot;:&quot;George J&quot;,&quot;parse-names&quot;:false,&quot;dropping-particle&quot;:&quot;&quot;,&quot;non-dropping-particle&quot;:&quot;&quot;},{&quot;family&quot;:&quot;Stewart&quot;,&quot;given&quot;:&quot;Kelton T&quot;,&quot;parse-names&quot;:false,&quot;dropping-particle&quot;:&quot;&quot;,&quot;non-dropping-particle&quot;:&quot;&quot;},{&quot;family&quot;:&quot;Albright&quot;,&quot;given&quot;:&quot;David A&quot;,&quot;parse-names&quot;:false,&quot;dropping-particle&quot;:&quot;&quot;,&quot;non-dropping-particle&quot;:&quot;&quot;}],&quot;container-title&quot;:&quot;American Journal of Orthodontics and Dentofacial Orthopedics&quot;,&quot;DOI&quot;:&quot;https://doi.org/10.1016/j.ajodo.2020.11.040&quot;,&quot;ISSN&quot;:&quot;0889-5406&quot;,&quot;URL&quot;:&quot;https://www.sciencedirect.com/science/article/pii/S0889540621006326&quot;,&quot;issued&quot;:{&quot;date-parts&quot;:[[2022]]},&quot;page&quot;:&quot;198-207&quot;,&quot;abstract&quot;:&quot;Introduction\nThis study aimed to investigate the immediate impact and long-term implications of severe acute respiratory syndrome coronavirus on orthodontic practices in the United States in 2020.\nMethods\nA 35-item survey was developed and validated to investigate the impact of the coronavirus disease (COVID-19) pandemic on the orthodontic specialty. The survey contained 5 domains, including respondent’s demographic information, COVID-19 information acquisition, practice ramifications of the COVID-19 pandemic, financial implications of the COVID-19 pandemic, and patient management strategies during the COVID-19 pandemic. This voluntary survey acquired responses from active orthodontists in the United States. Associations of demographic and practice characteristics with items related to COVID-19 were assessed using chi-square tests, with a 5% significance level.\nResults\nThe survey was disseminated to 5,694 orthodontists, and 507 complete surveys were obtained (response rate of 8.9%). Respondents indicated that they obtained the most useful information regarding the COVID-19 pandemic through professional associations and internet or online news resources. However, 30% of the orthodontists believed information regarding personal financial guidelines was lacking. Most respondents identified delayed treatment progress and temporary staff layoffs as the 2 most negative ramifications of mandated office closures. Approximately 93% of practices applied for and used some sort of stimulus funding offered through the Coronavirus Aid, Relief, and Economic Security Act. Respondents indicated that the COVID-19 related office closures resulted in an average of 50% decrease in net revenue.\nConclusions\nThe survey found that the COVID-19 pandemic had a broad and significant impact on patient care and financial aspects of U.S. orthodontic practices in 2020. Although generally accepting of the federal and state recommendations, respondents appeared to desire more guidance during the early phase of the pandemic.&quot;,&quot;issue&quot;:&quot;2&quot;,&quot;volume&quot;:&quot;161&quot;,&quot;container-title-short&quot;:&quot;&quot;},&quot;isTemporary&quot;:false}]},{&quot;citationID&quot;:&quot;MENDELEY_CITATION_b0047311-a6c2-4d49-b72a-5442e8e4ef0f&quot;,&quot;properties&quot;:{&quot;noteIndex&quot;:0},&quot;isEdited&quot;:false,&quot;manualOverride&quot;:{&quot;isManuallyOverridden&quot;:false,&quot;citeprocText&quot;:&quot;(Alafaleg et al., 2023)&quot;,&quot;manualOverrideText&quot;:&quot;&quot;},&quot;citationTag&quot;:&quot;MENDELEY_CITATION_v3_eyJjaXRhdGlvbklEIjoiTUVOREVMRVlfQ0lUQVRJT05fYjAwNDczMTEtYTZjMi00ZDQ5LWI3MmEtNTQ0MmU4ZTRlZjBmIiwicHJvcGVydGllcyI6eyJub3RlSW5kZXgiOjB9LCJpc0VkaXRlZCI6ZmFsc2UsIm1hbnVhbE92ZXJyaWRlIjp7ImlzTWFudWFsbHlPdmVycmlkZGVuIjpmYWxzZSwiY2l0ZXByb2NUZXh0IjoiKEFsYWZhbGVnIGV0IGFsLiwgMjAyMykiLCJtYW51YWxPdmVycmlkZVRleHQiOiIifSwiY2l0YXRpb25JdGVtcyI6W3siaWQiOiI0YWFmMzVhYi1hMzVhLTMxZDktYjYzZi1kOTI4N2NhNDFhODkiLCJpdGVtRGF0YSI6eyJ0eXBlIjoiYXJ0aWNsZS1qb3VybmFsIiwiaWQiOiI0YWFmMzVhYi1hMzVhLTMxZDktYjYzZi1kOTI4N2NhNDFhODkiLCJ0aXRsZSI6IlRoZSBzdGFmZuKAmXMgcGVyY2VwdGlvbiBvZiBsZXZlbCBvZiBjbGluaWNhbCBjb21wZXRlbmNlIG9mIGdyYWR1YXRpbmcgZGVudGFsIHN0dWRlbnRzIGFtaWQgQ09WSUQtMTk6IEEgcXVhbGl0YXRpdmUgcmVzZWFyY2ggaW4gb25lIFNhdWRpIGRlbnRhbCBzY2hvb2wiLCJhdXRob3IiOlt7ImZhbWlseSI6IkFsYWZhbGVnIiwiZ2l2ZW4iOiJSYXNoYSBTYWxtYW4gQSIsInBhcnNlLW5hbWVzIjpmYWxzZSwiZHJvcHBpbmctcGFydGljbGUiOiIiLCJub24tZHJvcHBpbmctcGFydGljbGUiOiIifSx7ImZhbWlseSI6IlJvdWRzYXJpIiwiZ2l2ZW4iOiJSZXphIFZhaGlkIiwicGFyc2UtbmFtZXMiOmZhbHNlLCJkcm9wcGluZy1wYXJ0aWNsZSI6IiIsIm5vbi1kcm9wcGluZy1wYXJ0aWNsZSI6IiJ9LHsiZmFtaWx5IjoiVG9yayIsImdpdmVuIjoiUmloYW0iLCJwYXJzZS1uYW1lcyI6ZmFsc2UsImRyb3BwaW5nLXBhcnRpY2xlIjoiIiwibm9uLWRyb3BwaW5nLXBhcnRpY2xlIjoiIn0seyJmYW1pbHkiOiJHb29kd2luIiwiZ2l2ZW4iOiJNaWNoYWVsYSIsInBhcnNlLW5hbWVzIjpmYWxzZSwiZHJvcHBpbmctcGFydGljbGUiOiIiLCJub24tZHJvcHBpbmctcGFydGljbGUiOiIifV0sImNvbnRhaW5lci10aXRsZSI6IkVkdWNhY2nDs24gTcOpZGljYSIsIkRPSSI6Imh0dHBzOi8vZG9pLm9yZy8xMC4xMDE2L2ouZWR1bWVkLjIwMjIuMTAwNzg3IiwiSVNTTiI6IjE1NzUtMTgxMyIsIlVSTCI6Imh0dHBzOi8vd3d3LnNjaWVuY2VkaXJlY3QuY29tL3NjaWVuY2UvYXJ0aWNsZS9waWkvUzE1NzUxODEzMjIwMDA3OTEiLCJpc3N1ZWQiOnsiZGF0ZS1wYXJ0cyI6W1syMDIzXV19LCJwYWdlIjoiMTAwNzg3IiwiYWJzdHJhY3QiOiJJbnRyb2R1Y3Rpb25cblRoZSBDT1ZJRC0xOSBwYW5kZW1pYyBoYWQgYSBodWdlIGltcGFjdCBvbiBkZW50YWwgZWR1Y2F0aW9uIGFuZCBhc3Nlc3NtZW50LiBUaGlzIHN0dWR5IGZvY3VzZXMgb24gdGhlIGNoYW5nZXMgbWFkZSB0byB0aGUgZGVsaXZlcnkgb2YgdGVhY2hpbmcsIGFzc2Vzc21lbnQsIGFuZCBjbGluaWNhbCBjb21wZXRlbmNlIG9mIHRoZSBmaW5hbCB5ZWFyIHN0dWRlbnRzIGVucm9sbGVkIG9uIHRoZSBkZW50aXN0cnkgcHJvZ3JhbW1lIG9mIHRoZSBGYWN1bHR5IG9mIERlbnRhbCAsIFFhc3NpbSBVbml2ZXJzaXR5IGR1cmluZyB0aGUgQ09WSUQtMTkgcGFuZGVtaWMuXG5NYXRlcmlhbCBhbmQgbWV0aG9kc1xuVGhpcyBpcyBhIGZ1bGwgcXVhbGl0YXRpdmUgc3R1ZHkgdGhhdCB1c2VzIHNlbWktc3RydWN0dXJlZCBpbnRlcnZpZXdzIHRvIGZvY3VzIG9uIHRoZSBmYWN1bHR5IG1lbWJlcnMgb2Ygb25lIGRlbnRhbCBzY2hvb2wgaW4gU2F1ZGkgQXJhYmlhLiBUaGUgb25saW5lIGludGVydmlld3Mgd2VyZSBwZXJmb3JtZWQgdXNpbmcgWm9vbSBwbGF0Zm9ybS4gVGhlIGludGVydmlld3Mgd2VyZSB0cmFuc2NyaWJlZCB2ZXJiYXRpbSBhbmQgYW5hbHlzZWQgdXNpbmcgdGhlbWF0aWMgYW5hbHlzaXMuIFRoZW1lcyB3ZXJlIGdhdGhlcmVkIGFuZCBncm91cGVkIGludG8gZW1lcmdpbmcgdG9waWNzLiBQdXJwb3NpdmUgc2FtcGxpbmcgbWV0aG9kIHdhcyBhZG9wdGVkIGFuZCBjb250aW51ZWQgdW50aWwgZGF0YSBzYXR1cmF0aW9uIHdhcyBhY2hpZXZlZC5cblJlc3VsdHNcblRoZSBjaGFuZ2UgdG8gb25saW5lIGRlbGl2ZXJ5IG9mIHRlYWNoaW5nIHByb3ZlZCB0byBiZSBhIGdvb2Qgc29sdXRpb24gZm9yIHRoZSBjb2hvcnQgaW1tZWRpYXRlbHkgYWZmZWN0ZWQgYnkgQ09WSUQsIGhvd2V2ZXIsIHRoZSBvbmxpbmUgZGVsaXZlcnkgb2YgdGVhY2hpbmcgcGxhY2VkIHNpZ25pZmljYW50IGFtb3VudCBvZiBhZGRlZCBwcmVzc3VyZSBvbiBmYWN1bHR5IG1lbWJlcnMuIFRoZSB3b3JrLWxpZmUgYm91bmRhcmllcyBibHVycmVkIGFuZCBtb3N0IHN0YWZmIGNvbXBsYWludCBvZiBsb25nIGhvdXJzIG9mIHdvcmtpbmcsIG1vc3RseSBpbnRvIHRoZSBsYXRlIGV2ZW5pbmcuIERlc3BpdGUgdGhlIGZhY3QgdGhhdCB0aGUgQ09WSUQgZ3JhZHVhdGluZyBjb2hvcnQgYWNoaWV2ZWQgbGVzcyBjbGluaWNhbCBleHBlcmllbmNlIGNvbXBhcmVkIHRvIHR5cGljYWwgZ3JhZHVhdGVzLCBhIHVzZWZ1bCBhZ3JlZW1lbnQgYmV0d2VlbiB0aGUgVW5pdmVyc2l0eSBhbmQgY29sbGVnZSBhbGxvd2VkIG5ld2x5IGdyYWR1YXRlZCBkZW50aXN0cyB0byBmb2N1cyBvbiB0aGUgYXJlYXMgb2YgbG93IGV4cGVyaWVuY2UgZHVyaW5nIHRoZWlyIGZpcnN0IHJvdGF0aW9uIG9mIHRoZWlyIGludGVybnNoaXAuXG5Db25jbHVzaW9uXG5EZXNwaXRlIENPVklEJ3MgY2hhbGxlbmdlcyBhbmQgbG9ja2Rvd25zIGFuZCBpdHMgZWZmZWN0IG9uIHRlYWNoaW5nIGFuZCBhc3Nlc3NtZW50LCBzdGFmZiBiZWxpZXZlZCB0aGF0IHN0dWRlbnRzIHdlcmUgZ3JhZHVhdGluZyBhdCBhIHNhZmUgYmVnaW5uZXIgbGV2ZWwuIFdpdGggbWl0aWdhdGluZyBzdHJhdGVnaWVzIGluIHBsYWNlLCB0aGUgbmV3bHkgZ3JhZHVhdGVkIGRlbnRpc3RzIGFjaGlldmVkIHRoZSBzYW1lIGFtb3VudCBvZiBleHBlcmllbmNlIGFzIGEgdHlwaWNhbCBncmFkdWF0ZSBidXQgb3ZlciBhIHNsaWdodGx5IHByb2xvbmdlZCBzcGFuIG9mIHRpbWUuXG5SZXN1bWVuXG5JbnRyb2R1Y2Npw7NuXG5MYSBwYW5kZW1pYSBkZSBDT1ZJRC0xOSB0dXZvIHVuIGdyYW4gaW1wYWN0byBlbiBsYSBlZHVjYWNpw7NuIHkgZXZhbHVhY2nDs24gZGVudGFsLiBFc3RlIGVzdHVkaW8gc2UgY2VudHJhIGVuIGxvcyBjYW1iaW9zIHJlYWxpemFkb3MgZW4gbGEgZW50cmVnYSBkZSBsYSBlbnNlw7FhbnphLCBsYSBldmFsdWFjacOzbiB5IGxhIGNvbXBldGVuY2lhIGNsw61uaWNhIGRlIGxvcyBlc3R1ZGlhbnRlcyBkZSDDumx0aW1vIGHDsW8gbWF0cmljdWxhZG9zIGVuIGVsIHByb2dyYW1hIGRlIG9kb250b2xvZ8OtYSBkZSBsYSBGYWN1bHRhZCBkZSBNZWRpY2luYSBEZW50YWwgZGUgbGEgVW5pdmVyc2lkYWQgUWFzc2ltIGR1cmFudGUgbGEgcGFuZGVtaWEgZGUgQ09WSUQtMTkuXG5NYXRlcmlhbCB5IG3DqXRvZG9zXG5Fc3RlIGVzIHVuIGVzdHVkaW8gY3VhbGl0YXRpdm8gY29tcGxldG8gcXVlIHV0aWxpemEgZW50cmV2aXN0YXMgc2VtaWVzdHJ1Y3R1cmFkYXMgcGFyYSBjZW50cmFyc2UgZW4gbG9zIG1pZW1icm9zIGRlIGxhIGZhY3VsdGFkIGRlIHVuYSBlc2N1ZWxhIGRlIG9kb250b2xvZ8OtYSBlbiBBcmFiaWEgU2F1ZGl0YS4gTGFzIGVudHJldmlzdGFzIGVuIGzDrW5lYSBzZSByZWFsaXphcm9uIHV0aWxpemFuZG8gbGEgcGxhdGFmb3JtYSBab29tLiBMYXMgZW50cmV2aXN0YXMgc2UgdHJhbnNjcmliaWVyb24gbGl0ZXJhbG1lbnRlIHkgc2UgYW5hbGl6YXJvbiB1dGlsaXphbmRvIHVuIGFuw6FsaXNpcyB0ZW3DoXRpY28uIExvcyB0ZW1hcyBzZSByZXVuaWVyb24geSBhZ3J1cGFyb24gZW4gdGVtYXMgZW1lcmdlbnRlcy4gU2UgYWRvcHTDsyB5IGNvbnRpbnXDsyBlbCBtw6l0b2RvIGRlIG11ZXN0cmVvIGludGVuY2lvbmFsIGhhc3RhIHF1ZSBzZSBsb2dyw7MgbGEgc2F0dXJhY2nDs24gZGUgZGF0b3MuXG5SZXN1bHRhZG9zXG5FbCBjYW1iaW8gYSBsYSBlbnRyZWdhIGVuIGzDrW5lYSBkZSBsYSBlbnNlw7FhbnphIHJlc3VsdMOzIHNlciB1bmEgYnVlbmEgc29sdWNpw7NuIHBhcmEgbGEgY29ob3J0ZSBpbm1lZGlhdGFtZW50ZSBhZmVjdGFkYSBwb3IgZWwgQ09WSUQsIHNpbiBlbWJhcmdvLCBsYSBlbnRyZWdhIGVuIGzDrW5lYSBkZSBsYSBlbnNlw7FhbnphIGVqZXJjacOzIHVuYSBjYW50aWRhZCBzaWduaWZpY2F0aXZhIGRlIHByZXNpw7NuIGFkaWNpb25hbCBzb2JyZSBsb3MgbWllbWJyb3MgZGUgbGEgZmFjdWx0YWQuIExvcyBsw61taXRlcyBkZSBsYSB2aWRhIGxhYm9yYWwgc2UgZGlmdW1pbmFyb24geSBsYSBtYXlvcsOtYSBkZWwgcGVyc29uYWwgc2UgcXVlamEgZGUgbGFyZ2FzIGhvcmFzIGRlIHRyYWJham8sIHNvYnJlIHRvZG8gaGFzdGEgYWx0YXMgaG9yYXMgZGUgbGEgbm9jaGUuIEEgcGVzYXIgZGVsIGhlY2hvIGRlIHF1ZSBsYSBjb2hvcnRlIGRlIGdyYWR1YWRvcyBkZSBDT1ZJRCBsb2dyw7MgbWVub3MgZXhwZXJpZW5jaWEgY2zDrW5pY2EgZW4gY29tcGFyYWNpw7NuIGNvbiBsb3MgZ3JhZHVhZG9zIHTDrXBpY29zLCB1biBhY3VlcmRvIMO6dGlsIGVudHJlIGxhIFVuaXZlcnNpZGFkIHkgbGEgZmFjdWx0YWQgcGVybWl0acOzIGEgbG9zIGRlbnRpc3RhcyByZWNpw6luIGdyYWR1YWRvcyBjZW50cmFyc2UgZW4gbGFzIMOhcmVhcyBkZSBiYWphIGV4cGVyaWVuY2lhIGR1cmFudGUgc3UgcHJpbWVyYSByb3RhY2nDs24gZGUgc3UgcGFzYW50w61hLlxuQ29uY2x1c2nDs25cbkEgcGVzYXIgZGUgbG9zIGRlc2Fmw61vcyB5IGNvbmZpbmFtaWVudG9zIGRlIENPVklEIHkgc3UgZWZlY3RvIGVuIGxhIGVuc2XDsWFuemEgeSBsYSBldmFsdWFjacOzbiwgZWwgcGVyc29uYWwgY3Jlw61hIHF1ZSBsb3MgZXN0dWRpYW50ZXMgc2UgZXN0YWJhbiBncmFkdWFuZG8gYSB1biBuaXZlbCBwcmluY2lwaWFudGUgc2VndXJvLiBDb24gbGFzIGVzdHJhdGVnaWFzIGRlIG1pdGlnYWNpw7NuIGVuIHZpZ29yLCBsb3MgZGVudGlzdGFzIHJlY2nDqW4gZ3JhZHVhZG9zIGxvZ3Jhcm9uIGxhIG1pc21hIGNhbnRpZGFkIGRlIGV4cGVyaWVuY2lhIHF1ZSB1biBncmFkdWFkbyB0w61waWNvLCBwZXJvIGR1cmFudGUgdW4gbGFwc28gZGUgdGllbXBvIGxpZ2VyYW1lbnRlIHByb2xvbmdhZG8uIiwiaXNzdWUiOiIxIiwidm9sdW1lIjoiMjQiLCJjb250YWluZXItdGl0bGUtc2hvcnQiOiIifSwiaXNUZW1wb3JhcnkiOmZhbHNlfV19&quot;,&quot;citationItems&quot;:[{&quot;id&quot;:&quot;4aaf35ab-a35a-31d9-b63f-d9287ca41a89&quot;,&quot;itemData&quot;:{&quot;type&quot;:&quot;article-journal&quot;,&quot;id&quot;:&quot;4aaf35ab-a35a-31d9-b63f-d9287ca41a89&quot;,&quot;title&quot;:&quot;The staff’s perception of level of clinical competence of graduating dental students amid COVID-19: A qualitative research in one Saudi dental school&quot;,&quot;author&quot;:[{&quot;family&quot;:&quot;Alafaleg&quot;,&quot;given&quot;:&quot;Rasha Salman A&quot;,&quot;parse-names&quot;:false,&quot;dropping-particle&quot;:&quot;&quot;,&quot;non-dropping-particle&quot;:&quot;&quot;},{&quot;family&quot;:&quot;Roudsari&quot;,&quot;given&quot;:&quot;Reza Vahid&quot;,&quot;parse-names&quot;:false,&quot;dropping-particle&quot;:&quot;&quot;,&quot;non-dropping-particle&quot;:&quot;&quot;},{&quot;family&quot;:&quot;Tork&quot;,&quot;given&quot;:&quot;Riham&quot;,&quot;parse-names&quot;:false,&quot;dropping-particle&quot;:&quot;&quot;,&quot;non-dropping-particle&quot;:&quot;&quot;},{&quot;family&quot;:&quot;Goodwin&quot;,&quot;given&quot;:&quot;Michaela&quot;,&quot;parse-names&quot;:false,&quot;dropping-particle&quot;:&quot;&quot;,&quot;non-dropping-particle&quot;:&quot;&quot;}],&quot;container-title&quot;:&quot;Educación Médica&quot;,&quot;DOI&quot;:&quot;https://doi.org/10.1016/j.edumed.2022.100787&quot;,&quot;ISSN&quot;:&quot;1575-1813&quot;,&quot;URL&quot;:&quot;https://www.sciencedirect.com/science/article/pii/S1575181322000791&quot;,&quot;issued&quot;:{&quot;date-parts&quot;:[[2023]]},&quot;page&quot;:&quot;100787&quot;,&quot;abstract&quot;:&quot;Introduction\nThe COVID-19 pandemic had a huge impact on dental education and assessment. This study focuses on the changes made to the delivery of teaching, assessment, and clinical competence of the final year students enrolled on the dentistry programme of the Faculty of Dental , Qassim University during the COVID-19 pandemic.\nMaterial and methods\nThis is a full qualitative study that uses semi-structured interviews to focus on the faculty members of one dental school in Saudi Arabia. The online interviews were performed using Zoom platform. The interviews were transcribed verbatim and analysed using thematic analysis. Themes were gathered and grouped into emerging topics. Purposive sampling method was adopted and continued until data saturation was achieved.\nResults\nThe change to online delivery of teaching proved to be a good solution for the cohort immediately affected by COVID, however, the online delivery of teaching placed significant amount of added pressure on faculty members. The work-life boundaries blurred and most staff complaint of long hours of working, mostly into the late evening. Despite the fact that the COVID graduating cohort achieved less clinical experience compared to typical graduates, a useful agreement between the University and college allowed newly graduated dentists to focus on the areas of low experience during their first rotation of their internship.\nConclusion\nDespite COVID's challenges and lockdowns and its effect on teaching and assessment, staff believed that students were graduating at a safe beginner level. With mitigating strategies in place, the newly graduated dentists achieved the same amount of experience as a typical graduate but over a slightly prolonged span of time.\nResumen\nIntroducción\nLa pandemia de COVID-19 tuvo un gran impacto en la educación y evaluación dental. Este estudio se centra en los cambios realizados en la entrega de la enseñanza, la evaluación y la competencia clínica de los estudiantes de último año matriculados en el programa de odontología de la Facultad de Medicina Dental de la Universidad Qassim durante la pandemia de COVID-19.\nMaterial y métodos\nEste es un estudio cualitativo completo que utiliza entrevistas semiestructuradas para centrarse en los miembros de la facultad de una escuela de odontología en Arabia Saudita. Las entrevistas en línea se realizaron utilizando la plataforma Zoom. Las entrevistas se transcribieron literalmente y se analizaron utilizando un análisis temático. Los temas se reunieron y agruparon en temas emergentes. Se adoptó y continuó el método de muestreo intencional hasta que se logró la saturación de datos.\nResultados\nEl cambio a la entrega en línea de la enseñanza resultó ser una buena solución para la cohorte inmediatamente afectada por el COVID, sin embargo, la entrega en línea de la enseñanza ejerció una cantidad significativa de presión adicional sobre los miembros de la facultad. Los límites de la vida laboral se difuminaron y la mayoría del personal se queja de largas horas de trabajo, sobre todo hasta altas horas de la noche. A pesar del hecho de que la cohorte de graduados de COVID logró menos experiencia clínica en comparación con los graduados típicos, un acuerdo útil entre la Universidad y la facultad permitió a los dentistas recién graduados centrarse en las áreas de baja experiencia durante su primera rotación de su pasantía.\nConclusión\nA pesar de los desafíos y confinamientos de COVID y su efecto en la enseñanza y la evaluación, el personal creía que los estudiantes se estaban graduando a un nivel principiante seguro. Con las estrategias de mitigación en vigor, los dentistas recién graduados lograron la misma cantidad de experiencia que un graduado típico, pero durante un lapso de tiempo ligeramente prolongado.&quot;,&quot;issue&quot;:&quot;1&quot;,&quot;volume&quot;:&quot;24&quot;,&quot;container-title-short&quot;:&quot;&quot;},&quot;isTemporary&quot;:false}]},{&quot;citationID&quot;:&quot;MENDELEY_CITATION_4f1ca8b0-7f3d-41d1-b043-c9be49181386&quot;,&quot;properties&quot;:{&quot;noteIndex&quot;:0},&quot;isEdited&quot;:false,&quot;manualOverride&quot;:{&quot;citeprocText&quot;:&quot;(Kotler &amp;#38; Keller, 2009)&quot;,&quot;isManuallyOverridden&quot;:false,&quot;manualOverrideText&quot;:&quot;&quot;},&quot;citationTag&quot;:&quot;MENDELEY_CITATION_v3_eyJjaXRhdGlvbklEIjoiTUVOREVMRVlfQ0lUQVRJT05fNGYxY2E4YjAtN2YzZC00MWQxLWIwNDMtYzliZTQ5MTgxMzg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quot;,&quot;citationItems&quot;:[{&quot;id&quot;:&quot;e831f606-308f-5703-8592-b92cd416d57d&quot;,&quot;itemData&quot;:{&quot;author&quot;:[{&quot;dropping-particle&quot;:&quot;&quot;,&quot;family&quot;:&quot;Kotler&quot;,&quot;given&quot;:&quot;Philip&quot;,&quot;non-dropping-particle&quot;:&quot;&quot;,&quot;parse-names&quot;:false,&quot;suffix&quot;:&quot;&quot;},{&quot;dropping-particle&quot;:&quot;&quot;,&quot;family&quot;:&quot;Keller&quot;,&quot;given&quot;:&quot;Kevin Lane&quot;,&quot;non-dropping-particle&quot;:&quot;&quot;,&quot;parse-names&quot;:false,&quot;suffix&quot;:&quot;&quot;}],&quot;edition&quot;:&quot;13&quot;,&quot;id&quot;:&quot;e831f606-308f-5703-8592-b92cd416d57d&quot;,&quot;issued&quot;:{&quot;date-parts&quot;:[[&quot;2009&quot;]]},&quot;publisher&quot;:&quot;Erlangga&quot;,&quot;publisher-place&quot;:&quot;Jakarta&quot;,&quot;title&quot;:&quot;Manajemen Pemasaran Edisi 13 Jilid 1&quot;,&quot;type&quot;:&quot;book&quot;,&quot;container-title-short&quot;:&quot;&quot;},&quot;uris&quot;:[&quot;http://www.mendeley.com/documents/?uuid=d16f274a-4fe8-47e8-9e78-8982f4f62ceb&quot;],&quot;isTemporary&quot;:false,&quot;legacyDesktopId&quot;:&quot;d16f274a-4fe8-47e8-9e78-8982f4f62ceb&quot;}]},{&quot;citationID&quot;:&quot;MENDELEY_CITATION_659eb4a4-3681-474f-aaf4-ca194596785e&quot;,&quot;properties&quot;:{&quot;noteIndex&quot;:0},&quot;isEdited&quot;:false,&quot;manualOverride&quot;:{&quot;citeprocText&quot;:&quot;(Supriyanto &amp;#38; Ernawaty, 2010)&quot;,&quot;isManuallyOverridden&quot;:false,&quot;manualOverrideText&quot;:&quot;&quot;},&quot;citationTag&quot;:&quot;MENDELEY_CITATION_v3_eyJjaXRhdGlvbklEIjoiTUVOREVMRVlfQ0lUQVRJT05fNjU5ZWI0YTQtMzY4MS00NzRmLWFhZjQtY2ExOTQ1OTY3ODVl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d0cc7dc2-126e-442e-ba76-7e9659dabc8a&quot;,&quot;properties&quot;:{&quot;noteIndex&quot;:0},&quot;isEdited&quot;:false,&quot;manualOverride&quot;:{&quot;citeprocText&quot;:&quot;(Supriyanto &amp;#38; Ernawaty, 2010)&quot;,&quot;isManuallyOverridden&quot;:true,&quot;manualOverrideText&quot;:&quot;(Hastuti, 2017)&quot;},&quot;citationTag&quot;:&quot;MENDELEY_CITATION_v3_eyJjaXRhdGlvbklEIjoiTUVOREVMRVlfQ0lUQVRJT05fZDBjYzdkYzItMTI2ZS00NDJlLWJhNzYtN2U5NjU5ZGFiYzhhIiwicHJvcGVydGllcyI6eyJub3RlSW5kZXgiOjB9LCJpc0VkaXRlZCI6ZmFsc2UsIm1hbnVhbE92ZXJyaWRlIjp7ImNpdGVwcm9jVGV4dCI6IihTdXByaXlhbnRvICYjMzg7IEVybmF3YXR5LCAyMDEwKSIsImlzTWFudWFsbHlPdmVycmlkZGVuIjp0cnVlLCJtYW51YWxPdmVycmlkZVRleHQiOiIoSGFzdHV0aSwgMjAxNykifSwiY2l0YXRpb25JdGVtcyI6W3siaWQiOiI0M2U2NDk4Ny04ZjNhLTVkZmEtODU3NC0xZTY3ZGRjZTkxYjUiLCJpdGVtRGF0YSI6eyJhdXRob3IiOlt7ImRyb3BwaW5nLXBhcnRpY2xlIjoiIiwiZmFtaWx5IjoiU3Vwcml5YW50byIsImdpdmVuIjoiUyIsIm5vbi1kcm9wcGluZy1wYXJ0aWNsZSI6IiIsInBhcnNlLW5hbWVzIjpmYWxzZSwic3VmZml4IjoiIn0seyJkcm9wcGluZy1wYXJ0aWNsZSI6IiIsImZhbWlseSI6IkVybmF3YXR5IiwiZ2l2ZW4iOiIiLCJub24tZHJvcHBpbmctcGFydGljbGUiOiIiLCJwYXJzZS1uYW1lcyI6ZmFsc2UsInN1ZmZpeCI6IiJ9XSwiaWQiOiI0M2U2NDk4Ny04ZjNhLTVkZmEtODU3NC0xZTY3ZGRjZTkxYjUiLCJpc3N1ZWQiOnsiZGF0ZS1wYXJ0cyI6W1siMjAxMCJdXX0sIm51bWJlci1vZi1wYWdlcyI6IjMwNy0zMTEiLCJwdWJsaXNoZXIiOiJQZW5lcmJpdCBBTkRJIiwicHVibGlzaGVyLXBsYWNlIjoiWW9neWFrYXJ0YSIsInRpdGxlIjoiUGVtYXNhcmFuIEluZHVzdHJpIEphc2EgS2VzZWhhdGFuIiwidHlwZSI6ImJvb2siLCJjb250YWluZXItdGl0bGUtc2hvcnQiOiIifSwidXJpcyI6WyJodHRwOi8vd3d3Lm1lbmRlbGV5LmNvbS9kb2N1bWVudHMvP3V1aWQ9NWZjOWRkNTItNWNjNy00YTkwLWJiM2MtZDAwNzZhNTdkM2E1Il0sImlzVGVtcG9yYXJ5IjpmYWxzZSwibGVnYWN5RGVza3RvcElkIjoiNWZjOWRkNTItNWNjNy00YTkwLWJiM2MtZDAwNzZhNTdkM2E1In1dfQ==&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dbd5be35-b4ac-477a-ae77-b51ef6857fac&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ZGJkNWJlMzUtYjRhYy00NzdhLWFlNzctYjUxZWY2ODU3ZmFj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01d41ae6-5b9d-4ae9-a3c1-6e1bda25b17b&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MDFkNDFhZTYtNWI5ZC00YWU5LWEzYzEtNmUxYmRhMjViMTdi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9f7e2cfb-e6e0-4312-80ff-0228c2b4ac57&quot;,&quot;properties&quot;:{&quot;noteIndex&quot;:0},&quot;isEdited&quot;:false,&quot;manualOverride&quot;:{&quot;isManuallyOverridden&quot;:false,&quot;citeprocText&quot;:&quot;(Kumar Mallineni et al., 2021; Magennis et al., 2022; Monro, 2022; Van Der Linden et al., 2023)&quot;,&quot;manualOverrideText&quot;:&quot;&quot;},&quot;citationTag&quot;:&quot;MENDELEY_CITATION_v3_eyJjaXRhdGlvbklEIjoiTUVOREVMRVlfQ0lUQVRJT05fOWY3ZTJjZmItZTZlMC00MzEyLTgwZmYtMDIyOGMyYjRhYzU3IiwicHJvcGVydGllcyI6eyJub3RlSW5kZXgiOjB9LCJpc0VkaXRlZCI6ZmFsc2UsIm1hbnVhbE92ZXJyaWRlIjp7ImlzTWFudWFsbHlPdmVycmlkZGVuIjpmYWxzZSwiY2l0ZXByb2NUZXh0IjoiKEt1bWFyIE1hbGxpbmVuaSBldCBhbC4sIDIwMjE7IE1hZ2VubmlzIGV0IGFsLiwgMjAyMjsgTW9ucm8sIDIwMjI7IFZhbiBEZXIgTGluZGVuIGV0IGFsLiwgMjAyMykiLCJtYW51YWxPdmVycmlkZVRleHQiOiIifSwiY2l0YXRpb25JdGVtcyI6W3siaWQiOiI0MjdmYzgwMi1mYzI1LTNkOWEtODY0NS00OWZiMmQyNzU4ZDAiLCJpdGVtRGF0YSI6eyJ0eXBlIjoiYXJ0aWNsZS1qb3VybmFsIiwiaWQiOiI0MjdmYzgwMi1mYzI1LTNkOWEtODY0NS00OWZiMmQyNzU4ZDAiLCJ0aXRsZSI6Ik9yYWwgYW5kIE1heGlsbG9mYWNpYWwgU3VyZ2VyeSAoT01GUykgQ29uc3VsdGFudCBXb3JrZm9yY2UgaW4gdGhlIFVLOiByZWR1Y2luZyBjb25zdWx0YW50IG51bWJlcnMgcmVzdWx0aW5nIGZyb20gcmVjcnVpdG1lbnQgaXNzdWVzLCBwZW5zaW9uIHByZXNzdXJlcywgY2hhbmdpbmcgam9iLXBsYW5zLCBhbmQgZGVtb2dyYXBoaWNzIHdoZW4gY29tYmluZWQgd2l0aCB0aGUgQ09WSUQgYmFja2xvZyBpbiBlbGVjdGl2ZSBzdXJnZXJ5LCByZXF1aXJlcyB1cmdlbnQgYWN0aW9uIiwiYXV0aG9yIjpbeyJmYW1pbHkiOiJNYWdlbm5pcyIsImdpdmVuIjoiUGF0cmljayIsInBhcnNlLW5hbWVzIjpmYWxzZSwiZHJvcHBpbmctcGFydGljbGUiOiIiLCJub24tZHJvcHBpbmctcGFydGljbGUiOiIifSx7ImZhbWlseSI6IkJlZ2xleSIsImdpdmVuIjoiQW5uZSIsInBhcnNlLW5hbWVzIjpmYWxzZSwiZHJvcHBpbmctcGFydGljbGUiOiIiLCJub24tZHJvcHBpbmctcGFydGljbGUiOiIifSx7ImZhbWlseSI6IkRoYXJpd2FsIiwiZ2l2ZW4iOiJEYWxqaXQgSyIsInBhcnNlLW5hbWVzIjpmYWxzZSwiZHJvcHBpbmctcGFydGljbGUiOiIiLCJub24tZHJvcHBpbmctcGFydGljbGUiOiIifSx7ImZhbWlseSI6IlNtaXRoIiwiZ2l2ZW4iOiJBdXN0ZW4iLCJwYXJzZS1uYW1lcyI6ZmFsc2UsImRyb3BwaW5nLXBhcnRpY2xlIjoiIiwibm9uLWRyb3BwaW5nLXBhcnRpY2xlIjoiIn0seyJmYW1pbHkiOiJIdXRjaGlzb24iLCJnaXZlbiI6IklhaW4iLCJwYXJzZS1uYW1lcyI6ZmFsc2UsImRyb3BwaW5nLXBhcnRpY2xlIjoiIiwibm9uLWRyb3BwaW5nLXBhcnRpY2xlIjoiIn1dLCJjb250YWluZXItdGl0bGUiOiJCcml0aXNoIEpvdXJuYWwgb2YgT3JhbCBhbmQgTWF4aWxsb2ZhY2lhbCBTdXJnZXJ5IiwiRE9JIjoiaHR0cHM6Ly9kb2kub3JnLzEwLjEwMTYvai5iam9tcy4yMDIxLjEwLjAxMSIsIklTU04iOiIwMjY2LTQzNTYiLCJVUkwiOiJodHRwczovL3d3dy5zY2llbmNlZGlyZWN0LmNvbS9zY2llbmNlL2FydGljbGUvcGlpL1MwMjY2NDM1NjIxMDAzNjI0IiwiaXNzdWVkIjp7ImRhdGUtcGFydHMiOltbMjAyMl1dfSwicGFnZSI6IjE0LTE5IiwiYWJzdHJhY3QiOiJNZWFuIHJldGlyZW1lbnQgYWdlIGZvciBVSyBkb2N0b3JzIGlzIDU5LjYgeWVhcnMsIGdpdmluZyB0aGUgYXZlcmFnZSBPTUZTIGNvbnN1bHRhbnQgYXBwcm94aW1hdGVseSAyMCB5ZWFycyBvZiBwcmFjdGljZS4gQ3VycmVudCBwZW5zaW9uIHRheCByZWd1bGF0aW9ucywgbmV3IGNvbnN1bHRhbnQgcG9zdHMgdHlwaWNhbGx5IHJlc3RyaWN0ZWQgdG8gYSBtYXhpbXVtIG9mIDEwIHNlc3Npb25zICg0MCBob3VycyksIGluY3JlYXNpbmcgcHJvcG9ydGlvbnMgb2YgY29uc3VsdGFudHMgd29ya2luZyBsZXNzIHRoYW4gZnVsbCB0aW1lIChMVEZUKSwgYWxsIGNvbWJpbmVkIHdpdGggdGhlIGJhY2tsb2cgb2YgZWxlY3RpdmUgY2FyZSBjcmVhdGVkIGJ5IENPVklELTE5IHdpbGwgY3JlYXRlIGEgc2lnbmlmaWNhbnQgZ2FwIGJldHdlZW4gd29ya2ZvcmNlIGNhcGFjaXR5IGFuZCBjbGluaWNhbCBkZW1hbmQuIFRoZSBhZ2Ugb2YgY3VycmVudCBPTUZTIGNvbnN1bHRhbnRzIHdhcyBlc3RpbWF0ZWQgdXNpbmcgdGhlIGRhdGUgb2YgdGhlaXIgcHJpbWFyeSBtZWRpY2FsL2RlbnRhbCBxdWFsaWZpY2F0aW9uLiBDaGFuZ2VzIGluIGpvYiBwbGFucyB3ZXJlIGVzdGltYXRlZCB1c2luZyBkYXRhIGZyb20gdGhlIEJBT01TIFdvcmtmb3JjZSBDZW5zdXMgYW5kIGZyb20gcmVjZW50bHkgYWR2ZXJ0aXNlZCBwb3N0cy4gUmVwb3J0cyBvZiB1bmZpbGxlZCBwb3N0cyB3ZXJlIGNvbGxhdGVkIGJ5IE9NRlMgUmVnaW9uYWwgU3BlY2lhbHR5IFByb2Zlc3Npb25hbCBBZHZpc29ycyAoUlNQQXMpLiBGaXJzdCBkZWdyZWUgZGF0ZXMgd2VyZSBpZGVudGlmaWVkIGZvciA0NzYgT01GUyBzdWJzdGFudGl2ZSBjb25zdWx0YW50IHBvc3RzLiBFc3RpbWF0ZWQgY3VycmVudCBhdmVyYWdlIGFnZSBvZiBPTUZTIGNvbnN1bHRhbnRzIHdhcyA1Mi43IHllYXJzIChtaW5pbXVtIDM1LjksIG1heGltdW0gNzIuMSksIDc1dGggY2VudGlsZSBhZ2UgNTkuMCBhbmQgMjMlIG9mIHRoZSBjdXJyZW50IGNvbnN1bHRhbnQgd29ya2ZvcmNlIGFib3ZlIHRoZSBhdmVyYWdlIHJldGlyZW1lbnQgYWdlIGZvciBkb2N0b3JzLiBUaGUgMTAgc2Vzc2lvbnMgb2YgbmV3IE9NRlMgY29uc3VsdGFudHMgcG9zdHMgaXMgc2lnbmlmaWNhbnRseSBsZXNzIHRoYW4gZXhpc3RpbmcgY29uc3VsdGFudHMnIGF2ZXJhZ2Ugb2YgMTIuMSBzZXNzaW9ucyAoNDguNCBob3VycykuIFVuZmlsbGVkIGNvbnN1bHRhbnQgcG9zdHMgaW4gR3JlYXQgQnJpdGFpbiBhcmUgMTMlIG9mIHRoZSB0b3RhbCBjb21wYXJlZCB0byAyMCUgaW4gTm9ydGhlcm4gSXJlbGFuZCBhbmQgSXJlbGFuZC4gTWFueSAoMjMlKSBvZiB0aGUgT01GUyBjb25zdWx0YW50IHdvcmtmb3JjZSBhcmUgYWJvdmUgYXZlcmFnZSByZXRpcmVtZW50IGFnZS4gRm9ydHktaG91ciBjb250cmFjdHM7IG5ldyBjb25zdWx0YW50cyB3b3JraW5nIExURlQ7IGFuZCBlYXJseSBsb3NzIG9mIHNlbmlvciBjb2xsZWFndWVzIGJlY2F1c2Ugb2YgcGVuc2lvbiBwcmVzc3VyZSB3aWxsIHJlZHVjZSBOSFPigJkgY2FwYWNpdHkgdG8gdHJlYXQgT01GUyBkaXNvcmRlcnMgYW5kIGluanVyaWVzLiBUaGlzIHBhcGVyIHN1Z2dlc3RzIGluY3JlYXNpbmcgY29uc3VsdGFudCBwb3N0cywgaW5jcmVhc2luZyB0cmFpbmVlIG51bWJlcnMsIGFuZCBhY3RpdmVseSByZXRhaW5pbmcgc2VuaW9yIHN1cmdlb25zIHRvIG1haW50YWluIGNhcGFjaXR5LiIsImlzc3VlIjoiMSIsInZvbHVtZSI6IjYwIiwiY29udGFpbmVyLXRpdGxlLXNob3J0IjoiIn0sImlzVGVtcG9yYXJ5IjpmYWxzZX0seyJpZCI6ImMzN2Y1ZmQxLThiMjgtMzYyZi04OTgxLTdjNmYyMGU5NzU3MSIsIml0ZW1EYXRhIjp7InR5cGUiOiJhcnRpY2xlLWpvdXJuYWwiLCJpZCI6ImMzN2Y1ZmQxLThiMjgtMzYyZi04OTgxLTdjNmYyMGU5NzU3MSIsInRpdGxlIjoiRGVudGlzdHJ5IGZvciBjaGlsZHJlbiBkdXJpbmcgYW5kIHBvc3QgQ09WSUQtMTkgcGFuZGVtaWMgb3V0YnJlYWsiLCJhdXRob3IiOlt7ImZhbWlseSI6Ikt1bWFyIE1hbGxpbmVuaSIsImdpdmVuIjoiU3JlZWthbnRoIiwicGFyc2UtbmFtZXMiOmZhbHNlLCJkcm9wcGluZy1wYXJ0aWNsZSI6IiIsIm5vbi1kcm9wcGluZy1wYXJ0aWNsZSI6IiJ9LHsiZmFtaWx5IjoiQ2hhbmRyYSBCaHVtaXJlZGR5IiwiZ2l2ZW4iOiJKYXlhIiwicGFyc2UtbmFtZXMiOmZhbHNlLCJkcm9wcGluZy1wYXJ0aWNsZSI6IiIsIm5vbi1kcm9wcGluZy1wYXJ0aWNsZSI6IiJ9LHsiZmFtaWx5IjoiTnV2dnVsYSIsImdpdmVuIjoiU2l2YWt1bWFyIiwicGFyc2UtbmFtZXMiOmZhbHNlLCJkcm9wcGluZy1wYXJ0aWNsZSI6IiIsIm5vbi1kcm9wcGluZy1wYXJ0aWNsZSI6IiJ9XSwiY29udGFpbmVyLXRpdGxlIjoiQ2hpbGRyZW4gYW5kIFlvdXRoIFNlcnZpY2VzIFJldmlldyIsImNvbnRhaW5lci10aXRsZS1zaG9ydCI6IkNoaWxkIFlvdXRoIFNlcnYgUmV2IiwiRE9JIjoiaHR0cHM6Ly9kb2kub3JnLzEwLjEwMTYvai5jaGlsZHlvdXRoLjIwMjAuMTA1NzM0IiwiSVNTTiI6IjAxOTAtNzQwOSIsIlVSTCI6Imh0dHBzOi8vd3d3LnNjaWVuY2VkaXJlY3QuY29tL3NjaWVuY2UvYXJ0aWNsZS9waWkvUzAxOTA3NDA5MjAzMjE1NzUiLCJpc3N1ZWQiOnsiZGF0ZS1wYXJ0cyI6W1syMDIxXV19LCJwYWdlIjoiMTA1NzM0IiwiYWJzdHJhY3QiOiJCYWNrZ3JvdW5kXG5EdXJpbmcgYW5kIHBvc3QgQ09WSUQtMTkgcGFuZGVtaWMgb3V0YnJlYWssIGl0IGlzIGVzc2VudGlhbCBmb3Igc2FmZWd1YXJkaW5nIHRoaXMgdmlyYWwgaW5mZWN0aW9uIGNvbnRyb2wgYW5kIHByZXZlbnRpb24gaW4gcGVkaWF0cmljIGRlbnRhbCBwcmFjdGljZXMuIFRoZSByb2xlIG9mIHBhcmVudHMgYW5kIHBlZGlhdHJpYyBkZW50aXN0IGFuZCB0aGVpciBkZW50YWwgdGVhbSByZXF1aXJlcyBzcGVjaWZpYyBndWlkYW5jZSB0byBkZWFsIHdpdGggZGVudGFsIHByb2JsZW1zIG9mIGNoaWxkcmVuIGluIHRoZSBkZW50YWwgb3BlcmF0b3J5IGR1cmluZyBhbmQgcG9zdC1wYW5kZW1pYyBvdXRicmVhayBvZiBDT1ZJRC0xOSBkaXNlYXNlLlxuUHVycG9zZVxuVG8gcmVwb3J0IGRlbnRpc3RyeSBmb3IgY2hpbGRyZW4gZHVyaW5nIGFuZCBwb3N0IENPVklELTE5IHBhbmRlbWljIG91dGJyZWFrLlxuQ29uY2x1c2lvbnNcblRoZSBwcmVzZW50IHJldmlldyBoaWdobGlnaHRzIHRoZSBjbGluaWNhbCBmZWF0dXJlcywgcG9zc2libGUgbW9kZXMgb2YgdHJhbnNtaXNzaW9uIG9mIENPVklELTE5IGluIGRlbnRhbCBvcGVyYXRvcnksIHByZXZlbnRpdmUgc3RyYXRlZ2llcywgZW1lcmdlbmNpZXMgdGhhdCBwb3NlIGEgc2lnbmlmaWNhbnQgY2hhbGxlbmdlLCBhbmQgdHJlYXRtZW50IHN0cmF0ZWdpZXMgZm9yIGRlYWxpbmcgd2l0aCBjaGlsZHJlbiBhbmQgcGFyZW50cyBkdXJpbmcgYW5kIHBvc3QgQ09WSUQtMTkgcGFuZGVtaWMuIEFic29sdXRlIG1lYXN1cmVzIGZvciBjaGlsZHJlbiBkdXJpbmcgdGhlaXIgdmlzaXQgdG8gZGVudGFsIG9wZXJhdG9yeSwgcXVhbGl0eSBjb250cm9sIGZvciBwZWRpYXRyaWMgZGVudGFsIGNsaW5pY3MsIGFuZCBhZGRpdGlvbmFsIHByZXZlbnRpdmUgbWVhc3VyZXMgYXNzb2NpYXRlZCB3aXRoIGV4YW1pbmF0aW9ucyBhbmQgbWFuYWdlbWVudCBvZiBkZW50YWwgcHJvYmxlbXMgaW4gY2hpbGRyZW4gaGF2ZSBiZWVuIGNvdmVyZWQgaW4gdGhpcyBpbnNpZ2h0LiIsInZvbHVtZSI6IjEyMCJ9LCJpc1RlbXBvcmFyeSI6ZmFsc2V9LHsiaWQiOiJiMzFjZTYyYi0wZmE3LTMwZWMtYTVjZC03MmJiOGZiZDc2NjUiLCJpdGVtRGF0YSI6eyJ0eXBlIjoiYXJ0aWNsZS1qb3VybmFsIiwiaWQiOiJiMzFjZTYyYi0wZmE3LTMwZWMtYTVjZC03MmJiOGZiZDc2NjUiLCJ0aXRsZSI6IkFzc29jaWF0aW9uIGJldHdlZW4gQ292aWQtMTkgc3VyZ2UgYW5kIGVtZXJnZW5jeSBkZXBhcnRtZW50IHBhdGllbnQgZmxvdyBhbmQgZXhwZXJpZW5jZSIsImF1dGhvciI6W3siZmFtaWx5IjoiTGluZGVuIiwiZ2l2ZW4iOiJNIENocmlzdGllbiIsInBhcnNlLW5hbWVzIjpmYWxzZSwiZHJvcHBpbmctcGFydGljbGUiOiIiLCJub24tZHJvcHBpbmctcGFydGljbGUiOiJWYW4gRGVyIn0seyJmYW1pbHkiOiJLdW56IiwiZ2l2ZW4iOiJMaXNldHRlIiwicGFyc2UtbmFtZXMiOmZhbHNlLCJkcm9wcGluZy1wYXJ0aWNsZSI6IiIsIm5vbi1kcm9wcGluZy1wYXJ0aWNsZSI6IiJ9LHsiZmFtaWx5IjoiTG9vbi1WYW4gR2FhbGVuIiwiZ2l2ZW4iOiJNZXJlbCIsInBhcnNlLW5hbWVzIjpmYWxzZSwiZHJvcHBpbmctcGFydGljbGUiOiIiLCJub24tZHJvcHBpbmctcGFydGljbGUiOiJWYW4ifSx7ImZhbWlseSI6IldvZXJkZW4iLCJnaXZlbiI6IkdlZXNqZSIsInBhcnNlLW5hbWVzIjpmYWxzZSwiZHJvcHBpbmctcGFydGljbGUiOiIiLCJub24tZHJvcHBpbmctcGFydGljbGUiOiJWYW4ifSx7ImZhbWlseSI6IkxpbmRlbiIsImdpdmVuIjoiTmFvbWkiLCJwYXJzZS1uYW1lcyI6ZmFsc2UsImRyb3BwaW5nLXBhcnRpY2xlIjoiIiwibm9uLWRyb3BwaW5nLXBhcnRpY2xlIjoiVmFuIERlciJ9XSwiY29udGFpbmVyLXRpdGxlIjoiSW50ZXJuYXRpb25hbCBFbWVyZ2VuY3kgTnVyc2luZyIsImNvbnRhaW5lci10aXRsZS1zaG9ydCI6IkludCBFbWVyZyBOdXJzIiwiRE9JIjoiaHR0cHM6Ly9kb2kub3JnLzEwLjEwMTYvai5pZW5qLjIwMjIuMTAxMjQxIiwiSVNTTiI6IjE3NTUtNTk5WCIsIlVSTCI6Imh0dHBzOi8vd3d3LnNjaWVuY2VkaXJlY3QuY29tL3NjaWVuY2UvYXJ0aWNsZS9waWkvUzE3NTU1OTlYMjIwMDA5ODIiLCJpc3N1ZWQiOnsiZGF0ZS1wYXJ0cyI6W1syMDIzXV19LCJwYWdlIjoiMTAxMjQxIiwiYWJzdHJhY3QiOiJCYWNrZ3JvdW5kXG5QcmVwYXJhdGlvbnMgZm9yIENvdmlkLTE5IGluIHRoZSBOZXRoZXJsYW5kcyBpbmNsdWRlZCBob3NwaXRhbCByZWNvbmZpZ3VyYXRpb25zIHRvIGluY3JlYXNlIGNhcGFjaXR5IGZvciB0aGUgZXhwZWN0ZWQgc3VyZ2UgYXQgdGhlIGVtZXJnZW5jeSBkZXBhcnRtZW50IChFRCkuIFdlIGRlc2NyaWJlIHBhdGllbnRz4oCZIEVEIGxlbmd0aCBvZiBzdGF5IChMT1MpLCBjcm93ZGluZyBhbmQgZXhwZXJpZW5jZXMgb2YgcGF0aWVudHMgd2l0aCByZXNwaXJhdG9yeSBjb21wbGFpbnRzIGR1cmluZyB0aGUgZmlyc3QgQ292aWQtMTkgcGVhay5cbk1ldGhvZHNcblJldHJvc3BlY3RpdmUgYW5hbHlzaXMgb2YgZGVtYW5kLCBFRCBMT1MsIGNyb3dkaW5nLCBhbmQgYSBwYXRpZW50IGV4cGVyaWVuY2Ugc3VydmV5IGR1cmluZyBhIDEyLXdlZWsgcGVyaW9kIGluIDIwMjAgYW5kIHNpbWlsYXIgcGVyaW9kcyBpbiAyMDE4IGFuZCAyMDE5LiBDcm93ZGluZyBsZXZlbHMgd2VyZSBjYWxjdWxhdGVkIHVzaW5nIHRoZSBOYXRpb25hbCBFRCBPdmVyQ3Jvd2RpbmcgU2NhbGUuXG5SZXN1bHRzXG5UaGUgbnVtYmVyIG9mIHBhdGllbnRzIHdpdGggcmVzcGlyYXRvcnkgY29tcGxhaW50cyBpbmNyZWFzZWQgc2lnbmlmaWNhbnRseSwgd2hpbGUgdG90YWwgRUQgbnVtYmVycyB3ZXJlIHVuY2hhbmdlZC4gQWx0aG91Z2ggcHJlc2VudGF0aW9uIGR1cmluZyB0aGUgQ292aWQtMTkgcGVhayBhbmQgbmVlZGluZyBob3NwaXRhbCBhZG1pc3Npb24gd2VyZSBhc3NvY2lhdGVkIHdpdGggYSBsb25nZXIgRUQgTE9TIGluIHBhdGllbnRzIHdpdGggcmVzcGlyYXRvcnkgY29tcGxhaW50cywgc2lnbmlmaWNhbnRseSBsZXNzIGNyb3dkaW5nIG9jY3VycmVkIGNvbXBhcmVkIHdpdGggdGhlIDIwMTggYW5kIDIwMTkgcGVyaW9kcy4gSW5jcmVhc2VkIEVEIExPUyB3YXMgYXNzb2NpYXRlZCB3aXRoIGxvd2VyIHBhdGllbnQgZXhwZXJpZW5jZSBzY29yZXMuXG5Db25jbHVzaW9uXG5BZHZhbmNlZCB3YXJuaW5nIGFuZCBpdHMgYXNzb2NpYXRlZCBwcmVwYXJhdGlvbiB3aXRoaW4gdGhlIGhvc3BpdGFsIGFuZCB0aGUgY29tbXVuaXR5IHByZXZlbnRlZCBzaWduaWZpY2FudCBkZWxheXMgaW4gRUQgdGhyb3VnaHB1dCBkdXJpbmcgdGhlIGZpcnN0IENvdmlkLTE5IHBlYWsuIiwidm9sdW1lIjoiNjYifSwiaXNUZW1wb3JhcnkiOmZhbHNlfSx7ImlkIjoiNGIyZDM4M2ItZGFkYi0zYzdlLTg1NjMtYzM5OTUwOTc3ZDQ5IiwiaXRlbURhdGEiOnsidHlwZSI6ImFydGljbGUtam91cm5hbCIsImlkIjoiNGIyZDM4M2ItZGFkYi0zYzdlLTg1NjMtYzM5OTUwOTc3ZDQ5IiwidGl0bGUiOiJBIGxvbmcgQ09WSUQgcGF0aWVudCBhbmQgdGhlaXIgZXhwZXJpZW5jZSBvZiBvc3Rlb3BhdGhpYyBjYXJlOiBBIGNhc2UgcmVwb3J0IiwiYXV0aG9yIjpbeyJmYW1pbHkiOiJNb25ybyIsImdpdmVuIjoiTWFyeSIsInBhcnNlLW5hbWVzIjpmYWxzZSwiZHJvcHBpbmctcGFydGljbGUiOiIiLCJub24tZHJvcHBpbmctcGFydGljbGUiOiIifV0sImNvbnRhaW5lci10aXRsZSI6IkludGVybmF0aW9uYWwgSm91cm5hbCBvZiBPc3Rlb3BhdGhpYyBNZWRpY2luZSIsIkRPSSI6Imh0dHBzOi8vZG9pLm9yZy8xMC4xMDE2L2ouaWpvc20uMjAyMi4wNS4wMDUiLCJJU1NOIjoiMTc0Ni0wNjg5IiwiVVJMIjoiaHR0cHM6Ly93d3cuc2NpZW5jZWRpcmVjdC5jb20vc2NpZW5jZS9hcnRpY2xlL3BpaS9TMTc0NjA2ODkyMjAwMDQzOCIsImlzc3VlZCI6eyJkYXRlLXBhcnRzIjpbWzIwMjJdXX0sInBhZ2UiOiI0MC00NSIsImFic3RyYWN0IjoiQmFja2dyb3VuZFxuTG9uZyBDT1ZJRCBpcyBhbiBlbWVyZ2luZyBzeW5kcm9tZSB0aGF0IGlzIHBvb3JseSB1bmRlcnN0b29kIGluIHRlcm1zIG9mIGFldGlvbG9neSwgc3ltcHRvbSBwaWN0dXJlLCB0cmVhdG1lbnQgYW5kIHByb2dub3Npcy5cbk9iamVjdGl2ZXNcblRoaXMgY2FzZSByZXBvcnQgY29udHJpYnV0ZXMgYSB0d2VsdmUtbW9udGggaGlzdG9yeSBvZiBhIGZlbWFsZSBwYXRpZW50J3MgZXhwZXJpZW5jZSBvZiBMb25nIENPVklEIGFuZCBoZXIgbW90aXZhdGlvbiBmb3IsIGV4cGVyaWVuY2Ugb2YgYW5kIHJlc3BvbnNlIHRvIG9zdGVvcGF0aGljIGNhcmUuIFRoZSBkZWNpc2lvbiB0byB3cml0ZSBhIGNhc2UgcmVwb3J0IHdhcyBtYWRlIHJldHJvc3BlY3RpdmVseSwgd2l0aCBzb21lIGF0dGVtcHQgbWFkZSBhdCBzeW1wdG9tIHF1YW50aWZpY2F0aW9uIGJ1dCB3aXRoIG5vIG51bWVyaWMgZGF0YSBvbiBvdXRjb21lcy5cbkNsaW5pY2FsIGZlYXR1cmVzXG5UaGUgcGF0aWVudCdzIG1lbnRhbCBzeW1wdG9tcyBpbmNsdWRlZCBicmFpbiBmb2cgYW5kIGxvc3Mgb2YgYWdlbmN5LCB3aGlsZSBwaHlzaWNhbCBzeW1wdG9tcyBpbmNsdWRlZCBjaGVzdCBoZWF2aW5lc3MsIGZhdGlndWUgYW5kIGJyZWF0aGluZyBkaWZmaWN1bHR5LiBEdXJpbmcgdGhlIHN0dWR5IHllYXIgdGhlIHBhdGllbnQgc3VmZmVyZWQgYmVyZWF2ZW1lbnRzIGFuZCBkZW50YWwgaGVhbHRoIGlzc3VlcyBpbiBhZGRpdGlvbiB0byBMb25nIENPVklELlxuSW50ZXJ2ZW50aW9uIGFuZCBvdXRjb21lc1xuVGhlIG9zdGVvcGF0aCBmb3VuZCB0aGF0IGR5c2F1dG9ub21pYSwgZHlzZnVuY3Rpb24gb2YgdGhlIHRob3JhY2ljIGRpYXBocmFnbSBhbmQgZW5kb3RoZWxpYWwgYWN0aXZhdGlvbiB1bmRlcmxheSB0aGUgc3ltcHRvbSBwaWN0dXJlLiBPc3Rlb3BhdGhpYyBjYXJlIGluY2x1ZGVkIE9NVCwgc3VwcG9ydCBhbmQgcmVhc3N1cmFuY2UsIGxlYWRpbmcgdG8gYSBncmVhdGVyIHNlbnNlIG9mIHdlbGxiZWluZyBhbmQgcmVkdWN0aW9uIGluIHN5bXB0b21zLlxuQ29uY2x1c2lvbnNcblRoZSBwb3NzaWJsZSByb2xlIG9mIGltbXVuZSBoeXBlcmFjdGl2aXR5IGluIHRoZSBhZXRpb2xvZ3kgb2YgTG9uZyBDT1ZJRCBpcyBkaXNjdXNzZWQuIFRoZSByb2xlIG9mIHRoZSBvc3Rlb3BhdGggYXMg4oCYaGVhbHRoIGNvYWNo4oCZIGFzIHdlbGwgYXMgaGFuZHMgb24gdGhlcmFwaXN0IGlzIHJldmlld2VkLiBGdXJ0aGVyIHJlc2VhcmNoIGlzIHJlcXVpcmVkIHRvIGRldGVybWluZSB0aGUgYmVuZWZpdHMgb2Ygb3N0ZW9wYXRoaWMgY2FyZSBpbiB0aGlzIHBvcHVsYXRpb24uIiwidm9sdW1lIjoiNDQiLCJjb250YWluZXItdGl0bGUtc2hvcnQiOiIifSwiaXNUZW1wb3JhcnkiOmZhbHNlfV19&quot;,&quot;citationItems&quot;:[{&quot;id&quot;:&quot;427fc802-fc25-3d9a-8645-49fb2d2758d0&quot;,&quot;itemData&quot;:{&quot;type&quot;:&quot;article-journal&quot;,&quot;id&quot;:&quot;427fc802-fc25-3d9a-8645-49fb2d2758d0&quot;,&quot;title&quot;:&quot;Oral and Maxillofacial Surgery (OMFS) Consultant Workforce in the UK: reducing consultant numbers resulting from recruitment issues, pension pressures, changing job-plans, and demographics when combined with the COVID backlog in elective surgery, requires urgent action&quot;,&quot;author&quot;:[{&quot;family&quot;:&quot;Magennis&quot;,&quot;given&quot;:&quot;Patrick&quot;,&quot;parse-names&quot;:false,&quot;dropping-particle&quot;:&quot;&quot;,&quot;non-dropping-particle&quot;:&quot;&quot;},{&quot;family&quot;:&quot;Begley&quot;,&quot;given&quot;:&quot;Anne&quot;,&quot;parse-names&quot;:false,&quot;dropping-particle&quot;:&quot;&quot;,&quot;non-dropping-particle&quot;:&quot;&quot;},{&quot;family&quot;:&quot;Dhariwal&quot;,&quot;given&quot;:&quot;Daljit K&quot;,&quot;parse-names&quot;:false,&quot;dropping-particle&quot;:&quot;&quot;,&quot;non-dropping-particle&quot;:&quot;&quot;},{&quot;family&quot;:&quot;Smith&quot;,&quot;given&quot;:&quot;Austen&quot;,&quot;parse-names&quot;:false,&quot;dropping-particle&quot;:&quot;&quot;,&quot;non-dropping-particle&quot;:&quot;&quot;},{&quot;family&quot;:&quot;Hutchison&quot;,&quot;given&quot;:&quot;Iain&quot;,&quot;parse-names&quot;:false,&quot;dropping-particle&quot;:&quot;&quot;,&quot;non-dropping-particle&quot;:&quot;&quot;}],&quot;container-title&quot;:&quot;British Journal of Oral and Maxillofacial Surgery&quot;,&quot;DOI&quot;:&quot;https://doi.org/10.1016/j.bjoms.2021.10.011&quot;,&quot;ISSN&quot;:&quot;0266-4356&quot;,&quot;URL&quot;:&quot;https://www.sciencedirect.com/science/article/pii/S0266435621003624&quot;,&quot;issued&quot;:{&quot;date-parts&quot;:[[2022]]},&quot;page&quot;:&quot;14-19&quot;,&quot;abstract&quot;:&quot;Mean retirement age for UK doctors is 59.6 years, giving the average OMFS consultant approximately 20 years of practice. Current pension tax regulations, new consultant posts typically restricted to a maximum of 10 sessions (40 hours), increasing proportions of consultants working less than full time (LTFT), all combined with the backlog of elective care created by COVID-19 will create a significant gap between workforce capacity and clinical demand. The age of current OMFS consultants was estimated using the date of their primary medical/dental qualification. Changes in job plans were estimated using data from the BAOMS Workforce Census and from recently advertised posts. Reports of unfilled posts were collated by OMFS Regional Specialty Professional Advisors (RSPAs). First degree dates were identified for 476 OMFS substantive consultant posts. Estimated current average age of OMFS consultants was 52.7 years (minimum 35.9, maximum 72.1), 75th centile age 59.0 and 23% of the current consultant workforce above the average retirement age for doctors. The 10 sessions of new OMFS consultants posts is significantly less than existing consultants' average of 12.1 sessions (48.4 hours). Unfilled consultant posts in Great Britain are 13% of the total compared to 20% in Northern Ireland and Ireland. Many (23%) of the OMFS consultant workforce are above average retirement age. Forty-hour contracts; new consultants working LTFT; and early loss of senior colleagues because of pension pressure will reduce NHS’ capacity to treat OMFS disorders and injuries. This paper suggests increasing consultant posts, increasing trainee numbers, and actively retaining senior surgeons to maintain capacity.&quot;,&quot;issue&quot;:&quot;1&quot;,&quot;volume&quot;:&quot;60&quot;,&quot;container-title-short&quot;:&quot;&quot;},&quot;isTemporary&quot;:false},{&quot;id&quot;:&quot;c37f5fd1-8b28-362f-8981-7c6f20e97571&quot;,&quot;itemData&quot;:{&quot;type&quot;:&quot;article-journal&quot;,&quot;id&quot;:&quot;c37f5fd1-8b28-362f-8981-7c6f20e97571&quot;,&quot;title&quot;:&quot;Dentistry for children during and post COVID-19 pandemic outbreak&quot;,&quot;author&quot;:[{&quot;family&quot;:&quot;Kumar Mallineni&quot;,&quot;given&quot;:&quot;Sreekanth&quot;,&quot;parse-names&quot;:false,&quot;dropping-particle&quot;:&quot;&quot;,&quot;non-dropping-particle&quot;:&quot;&quot;},{&quot;family&quot;:&quot;Chandra Bhumireddy&quot;,&quot;given&quot;:&quot;Jaya&quot;,&quot;parse-names&quot;:false,&quot;dropping-particle&quot;:&quot;&quot;,&quot;non-dropping-particle&quot;:&quot;&quot;},{&quot;family&quot;:&quot;Nuvvula&quot;,&quot;given&quot;:&quot;Sivakumar&quot;,&quot;parse-names&quot;:false,&quot;dropping-particle&quot;:&quot;&quot;,&quot;non-dropping-particle&quot;:&quot;&quot;}],&quot;container-title&quot;:&quot;Children and Youth Services Review&quot;,&quot;container-title-short&quot;:&quot;Child Youth Serv Rev&quot;,&quot;DOI&quot;:&quot;https://doi.org/10.1016/j.childyouth.2020.105734&quot;,&quot;ISSN&quot;:&quot;0190-7409&quot;,&quot;URL&quot;:&quot;https://www.sciencedirect.com/science/article/pii/S0190740920321575&quot;,&quot;issued&quot;:{&quot;date-parts&quot;:[[2021]]},&quot;page&quot;:&quot;105734&quot;,&quot;abstract&quot;:&quot;Background\nDuring and post COVID-19 pandemic outbreak, it is essential for safeguarding this viral infection control and prevention in pediatric dental practices. The role of parents and pediatric dentist and their dental team requires specific guidance to deal with dental problems of children in the dental operatory during and post-pandemic outbreak of COVID-19 disease.\nPurpose\nTo report dentistry for children during and post COVID-19 pandemic outbreak.\nConclusions\nThe present review highlights the clinical features, possible modes of transmission of COVID-19 in dental operatory, preventive strategies, emergencies that pose a significant challenge, and treatment strategies for dealing with children and parents during and post COVID-19 pandemic. Absolute measures for children during their visit to dental operatory, quality control for pediatric dental clinics, and additional preventive measures associated with examinations and management of dental problems in children have been covered in this insight.&quot;,&quot;volume&quot;:&quot;120&quot;},&quot;isTemporary&quot;:false},{&quot;id&quot;:&quot;b31ce62b-0fa7-30ec-a5cd-72bb8fbd7665&quot;,&quot;itemData&quot;:{&quot;type&quot;:&quot;article-journal&quot;,&quot;id&quot;:&quot;b31ce62b-0fa7-30ec-a5cd-72bb8fbd7665&quot;,&quot;title&quot;:&quot;Association between Covid-19 surge and emergency department patient flow and experience&quot;,&quot;author&quot;:[{&quot;family&quot;:&quot;Linden&quot;,&quot;given&quot;:&quot;M Christien&quot;,&quot;parse-names&quot;:false,&quot;dropping-particle&quot;:&quot;&quot;,&quot;non-dropping-particle&quot;:&quot;Van Der&quot;},{&quot;family&quot;:&quot;Kunz&quot;,&quot;given&quot;:&quot;Lisette&quot;,&quot;parse-names&quot;:false,&quot;dropping-particle&quot;:&quot;&quot;,&quot;non-dropping-particle&quot;:&quot;&quot;},{&quot;family&quot;:&quot;Loon-Van Gaalen&quot;,&quot;given&quot;:&quot;Merel&quot;,&quot;parse-names&quot;:false,&quot;dropping-particle&quot;:&quot;&quot;,&quot;non-dropping-particle&quot;:&quot;Van&quot;},{&quot;family&quot;:&quot;Woerden&quot;,&quot;given&quot;:&quot;Geesje&quot;,&quot;parse-names&quot;:false,&quot;dropping-particle&quot;:&quot;&quot;,&quot;non-dropping-particle&quot;:&quot;Van&quot;},{&quot;family&quot;:&quot;Linden&quot;,&quot;given&quot;:&quot;Naomi&quot;,&quot;parse-names&quot;:false,&quot;dropping-particle&quot;:&quot;&quot;,&quot;non-dropping-particle&quot;:&quot;Van Der&quot;}],&quot;container-title&quot;:&quot;International Emergency Nursing&quot;,&quot;container-title-short&quot;:&quot;Int Emerg Nurs&quot;,&quot;DOI&quot;:&quot;https://doi.org/10.1016/j.ienj.2022.101241&quot;,&quot;ISSN&quot;:&quot;1755-599X&quot;,&quot;URL&quot;:&quot;https://www.sciencedirect.com/science/article/pii/S1755599X22000982&quot;,&quot;issued&quot;:{&quot;date-parts&quot;:[[2023]]},&quot;page&quot;:&quot;101241&quot;,&quot;abstract&quot;:&quot;Background\nPreparations for Covid-19 in the Netherlands included hospital reconfigurations to increase capacity for the expected surge at the emergency department (ED). We describe patients’ ED length of stay (LOS), crowding and experiences of patients with respiratory complaints during the first Covid-19 peak.\nMethods\nRetrospective analysis of demand, ED LOS, crowding, and a patient experience survey during a 12-week period in 2020 and similar periods in 2018 and 2019. Crowding levels were calculated using the National ED OverCrowding Scale.\nResults\nThe number of patients with respiratory complaints increased significantly, while total ED numbers were unchanged. Although presentation during the Covid-19 peak and needing hospital admission were associated with a longer ED LOS in patients with respiratory complaints, significantly less crowding occurred compared with the 2018 and 2019 periods. Increased ED LOS was associated with lower patient experience scores.\nConclusion\nAdvanced warning and its associated preparation within the hospital and the community prevented significant delays in ED throughput during the first Covid-19 peak.&quot;,&quot;volume&quot;:&quot;66&quot;},&quot;isTemporary&quot;:false},{&quot;id&quot;:&quot;4b2d383b-dadb-3c7e-8563-c39950977d49&quot;,&quot;itemData&quot;:{&quot;type&quot;:&quot;article-journal&quot;,&quot;id&quot;:&quot;4b2d383b-dadb-3c7e-8563-c39950977d49&quot;,&quot;title&quot;:&quot;A long COVID patient and their experience of osteopathic care: A case report&quot;,&quot;author&quot;:[{&quot;family&quot;:&quot;Monro&quot;,&quot;given&quot;:&quot;Mary&quot;,&quot;parse-names&quot;:false,&quot;dropping-particle&quot;:&quot;&quot;,&quot;non-dropping-particle&quot;:&quot;&quot;}],&quot;container-title&quot;:&quot;International Journal of Osteopathic Medicine&quot;,&quot;DOI&quot;:&quot;https://doi.org/10.1016/j.ijosm.2022.05.005&quot;,&quot;ISSN&quot;:&quot;1746-0689&quot;,&quot;URL&quot;:&quot;https://www.sciencedirect.com/science/article/pii/S1746068922000438&quot;,&quot;issued&quot;:{&quot;date-parts&quot;:[[2022]]},&quot;page&quot;:&quot;40-45&quot;,&quot;abstract&quot;:&quot;Background\nLong COVID is an emerging syndrome that is poorly understood in terms of aetiology, symptom picture, treatment and prognosis.\nObjectives\nThis case report contributes a twelve-month history of a female patient's experience of Long COVID and her motivation for, experience of and response to osteopathic care. The decision to write a case report was made retrospectively, with some attempt made at symptom quantification but with no numeric data on outcomes.\nClinical features\nThe patient's mental symptoms included brain fog and loss of agency, while physical symptoms included chest heaviness, fatigue and breathing difficulty. During the study year the patient suffered bereavements and dental health issues in addition to Long COVID.\nIntervention and outcomes\nThe osteopath found that dysautonomia, dysfunction of the thoracic diaphragm and endothelial activation underlay the symptom picture. Osteopathic care included OMT, support and reassurance, leading to a greater sense of wellbeing and reduction in symptoms.\nConclusions\nThe possible role of immune hyperactivity in the aetiology of Long COVID is discussed. The role of the osteopath as ‘health coach’ as well as hands on therapist is reviewed. Further research is required to determine the benefits of osteopathic care in this population.&quot;,&quot;volume&quot;:&quot;44&quot;,&quot;container-title-short&quot;:&quot;&quot;},&quot;isTemporary&quot;:false}]},{&quot;citationID&quot;:&quot;MENDELEY_CITATION_fca437d9-21b2-4dc3-a1ec-769097f82235&quot;,&quot;properties&quot;:{&quot;noteIndex&quot;:0},&quot;isEdited&quot;:false,&quot;manualOverride&quot;:{&quot;isManuallyOverridden&quot;:false,&quot;citeprocText&quot;:&quot;(Aden et al., 2022; Schwendicke et al., 2020)&quot;,&quot;manualOverrideText&quot;:&quot;&quot;},&quot;citationTag&quot;:&quot;MENDELEY_CITATION_v3_eyJjaXRhdGlvbklEIjoiTUVOREVMRVlfQ0lUQVRJT05fZmNhNDM3ZDktMjFiMi00ZGMzLWExZWMtNzY5MDk3ZjgyMjM1IiwicHJvcGVydGllcyI6eyJub3RlSW5kZXgiOjB9LCJpc0VkaXRlZCI6ZmFsc2UsIm1hbnVhbE92ZXJyaWRlIjp7ImlzTWFudWFsbHlPdmVycmlkZGVuIjpmYWxzZSwiY2l0ZXByb2NUZXh0IjoiKEFkZW4gZXQgYWwuLCAyMDIyOyBTY2h3ZW5kaWNrZSBldCBhbC4sIDIwMjApIiwibWFudWFsT3ZlcnJpZGVUZXh0IjoiIn0sImNpdGF0aW9uSXRlbXMiOlt7ImlkIjoiNzBhM2Q0YjktYjZiOS0zMThkLWEyYTMtMGFiOWYwNjgwNGJhIiwiaXRlbURhdGEiOnsidHlwZSI6ImFydGljbGUtam91cm5hbCIsImlkIjoiNzBhM2Q0YjktYjZiOS0zMThkLWEyYTMtMGFiOWYwNjgwNGJhIiwidGl0bGUiOiJDaGFsbGVuZ2VzIGZhY2VkIGluIHRoZSBjYW5jZXIgZGlhZ25vc2lzIGFuZCBtYW5hZ2VtZW504oCUQ09WSUQtMTkgcGFuZGVtaWMgYW5kIGJleW9uZOKAlExlc3NvbnMgZm9yIGZ1dHVyZSIsImF1dGhvciI6W3siZmFtaWx5IjoiQWRlbiIsImdpdmVuIjoiRHVycmUiLCJwYXJzZS1uYW1lcyI6ZmFsc2UsImRyb3BwaW5nLXBhcnRpY2xlIjoiIiwibm9uLWRyb3BwaW5nLXBhcnRpY2xlIjoiIn0seyJmYW1pbHkiOiJaYWhlZXIiLCJnaXZlbiI6IlN1ZmlhbiIsInBhcnNlLW5hbWVzIjpmYWxzZSwiZHJvcHBpbmctcGFydGljbGUiOiIiLCJub24tZHJvcHBpbmctcGFydGljbGUiOiIifSx7ImZhbWlseSI6IlJhaiIsImdpdmVuIjoiU3dhdGkiLCJwYXJzZS1uYW1lcyI6ZmFsc2UsImRyb3BwaW5nLXBhcnRpY2xlIjoiIiwibm9uLWRyb3BwaW5nLXBhcnRpY2xlIjoiIn1dLCJjb250YWluZXItdGl0bGUiOiJIZWxpeW9uIiwiY29udGFpbmVyLXRpdGxlLXNob3J0IjoiSGVsaXlvbiIsIkRPSSI6Imh0dHBzOi8vZG9pLm9yZy8xMC4xMDE2L2ouaGVsaXlvbi4yMDIyLmUxMjA5MSIsIklTU04iOiIyNDA1LTg0NDAiLCJVUkwiOiJodHRwczovL3d3dy5zY2llbmNlZGlyZWN0LmNvbS9zY2llbmNlL2FydGljbGUvcGlpL1MyNDA1ODQ0MDIyMDMzNzk1IiwiaXNzdWVkIjp7ImRhdGUtcGFydHMiOltbMjAyMl1dfSwicGFnZSI6ImUxMjA5MSIsImFic3RyYWN0IjoiVGhlIENPVklELTE5IHBhbmRlbWljIHdpdGggbXVsdGlwbGUgd2F2ZXMgb2YgaW5mZWN0aW9uIGhhcyBjYXVzZWQgcGFuaWMgYW5kIGRpc3RyZXNzIGdsb2JhbGx5LiBDYW5jZXIgcGF0aWVudHMgYmVpbmcgaW1tdW5vLWNvbXByb21pc2VkIGFyZSBtb3JlIHN1c2NlcHRpYmxlIHRvIGluZmVjdGlvbiBsZWFkaW5nIHRvIGluY3JlYXNlZCBtb3JiaWRpdHkgYW5kIHVucHJlZGljdGFiaWxpdHkgb2YgdGhlaXIgc3Vydml2YWwuIFRoZXJlIGhhcyBiZWVuIGEgaGFsdCBpbiB0aGUgZGlhZ25vc2lzIGFuZCB0cmVhdG1lbnQgb2YgcGF0aWVudHMgc3VmZmVyaW5nIGZyb20gY2FuY2VyIGJlY2F1c2Ugb2YgdGhlIENPVklELTE5IHBhbmRlbWljLiBPbmNvbG9naXN0cyBoYXZlIHRoZSB0ZWRpb3VzIHRhc2sgb2YgYXNzZXNzaW5nIHRoZSB1cmdlbmN5IG9mIG1hbmFnaW5nIGNhbmNlciBwYXRpZW50cyBhZ2FpbnN0IHRoZSByaXNrIG9mIENvcm9uYXZpcnVzIGluZmVjdGlvbi4gVGltZWx5IGRpYWdub3N0aWMgc2VydmljZXMgYWxvbmcgd2l0aCB0aGUgdHJlYXRtZW50IHN0cmF0ZWd5IGFyZSBuZWVkZWQgZm9yIHRoZSBwcm9wZXIgbWFuYWdlbWVudCBvZiBjYW5jZXIgcGF0aWVudHMuIFNpbmNlIHRoZSBsYWJvcmF0b3JpZXMgYXJlIGFscmVhZHkgb3ZlcndoZWxtZWQgd2l0aCB0aGUgaW52ZXN0aWdhdGlvbnMgcmVsYXRlZCB0byB0aGUgQ09WSUQtMTkgbWFuYWdlbWVudCwgdGhlcmUgaGFzIGJlZW4gYSBjb21wcm9taXNlIGFuZCBkZWxheSBpbiB0aGUgZGlhZ25vc2lzLCB0aHVzIGxlYWRpbmcgdG8gYW4gb3ZlcmFsbCBsYWcgaW4gdGhlIG1hbmFnZW1lbnQgb2YgY2FuY2VyIHBhdGllbnRzLiIsImlzc3VlIjoiMTIiLCJ2b2x1bWUiOiI4In0sImlzVGVtcG9yYXJ5IjpmYWxzZX0seyJpZCI6IjQxZmM2MDkzLTFlY2MtMzRiOS1iMGFiLTY1ODI1YTU3MzlmMiIsIml0ZW1EYXRhIjp7InR5cGUiOiJhcnRpY2xlLWpvdXJuYWwiLCJpZCI6IjQxZmM2MDkzLTFlY2MtMzRiOS1iMGFiLTY1ODI1YTU3MzlmMiIsInRpdGxlIjoiSW1wYWN0IG9mIFNBUlMtQ29WMiAoQ292aWQtMTkpIG9uIGRlbnRhbCBwcmFjdGljZXM6IEVjb25vbWljIGFuYWx5c2lzIiwiYXV0aG9yIjpbeyJmYW1pbHkiOiJTY2h3ZW5kaWNrZSIsImdpdmVuIjoiRmFsayIsInBhcnNlLW5hbWVzIjpmYWxzZSwiZHJvcHBpbmctcGFydGljbGUiOiIiLCJub24tZHJvcHBpbmctcGFydGljbGUiOiIifSx7ImZhbWlseSI6Iktyb2lzIiwiZ2l2ZW4iOiJKb2FjaGltIiwicGFyc2UtbmFtZXMiOmZhbHNlLCJkcm9wcGluZy1wYXJ0aWNsZSI6IiIsIm5vbi1kcm9wcGluZy1wYXJ0aWNsZSI6IiJ9LHsiZmFtaWx5IjoiR29tZXoiLCJnaXZlbiI6Ikplc3VzIiwicGFyc2UtbmFtZXMiOmZhbHNlLCJkcm9wcGluZy1wYXJ0aWNsZSI6IiIsIm5vbi1kcm9wcGluZy1wYXJ0aWNsZSI6IiJ9XSwiY29udGFpbmVyLXRpdGxlIjoiSm91cm5hbCBvZiBEZW50aXN0cnkiLCJjb250YWluZXItdGl0bGUtc2hvcnQiOiJKIERlbnQiLCJET0kiOiJodHRwczovL2RvaS5vcmcvMTAuMTAxNi9qLmpkZW50LjIwMjAuMTAzMzg3IiwiSVNTTiI6IjAzMDAtNTcxMiIsIlVSTCI6Imh0dHBzOi8vd3d3LnNjaWVuY2VkaXJlY3QuY29tL3NjaWVuY2UvYXJ0aWNsZS9waWkvUzAzMDA1NzEyMjAzMDEzMzAiLCJpc3N1ZWQiOnsiZGF0ZS1wYXJ0cyI6W1syMDIwXV19LCJwYWdlIjoiMTAzMzg3IiwiYWJzdHJhY3QiOiJPYmplY3RpdmVzXG5UbyBjb21iYXQgU0FSUy1Db1YyIChDb3ZpZC0xOSksIHBvbGljeSBtYWtlcnMgd29ybGR3aWRlIGhhdmUgYWRvcHRlZCBkaWZmZXJlbnQgcG9saWN5IGFsdGVybmF0aXZlcywgb2Z0ZW4gaW5jbHVkaW5nIG1pdGlnYXRpb24vc3VwcHJlc3Npb24gcG9saWNpZXMuIFdlIGFzc2Vzc2VkIHRoZSBlY29ub21pYyBpbXBhY3Qgb2Ygc3VjaCBwb2xpY2llcyBvbiBkZW50YWwgcHJhY3RpY2VzIGluIEdlcm1hbnkgdXNpbmcgYSBtb2RlbGxpbmcgYXBwcm9hY2guXG5NZXRob2RzXG5BIHByb3ZpZGVyc+KAmSBwZXJzcGVjdGl2ZSB3aXRoaW4gR2VybWFuIGhlYWx0aGNhcmUgd2FzIHRha2VuLCB3aXRoIHR3byBwcm92aWRlciBzY2VuYXJpb3MgKGxvdy9oaWdoIHZvbHVtZSBwcmFjdGljZSwgbG93L2hpZ2ggcHJvcG9ydGlvbiBvZiBub24tc3RhdHV0b3J5IGluc3VyYW5jZSByZXZlbnVlLCBsb3cvaGlnaCBzdGFmZiBwb29sIGFuZCBjb3N0czsgUzEgYW5kIFMyIHNjZW5hcmlvcykgYmVpbmcgbW9kZWxsZWQuIFByb3ZpZGVyc+KAmSBjb3N0cyB3ZXJlIGVzdGltYXRlZCBpbiBkaWZmZXJlbnQgYmxvY2tzIChzdGFmZiwgbWF0ZXJpYWwsIGxhYm9yYXRvcnksIG90aGVycykuIEEgdGVsZXBob25lLWJhc2VkIHN1cnZleSB3YXMgY29uZHVjdGVkIG9uIDI0dGggTWFyY2ggdG8gMm5kIEFwcmlsIDIwMjAgb24gYSByYW5kb20gc2FtcGxlIG9mIDMwMCBHZXJtYW4gZGVudGlzdHMgKHJlc3BvbnNlOiBu4oCvPeKArzE0NikgdG8gZGV0ZXJtaW5lIHRoZSBleHBlcmllbmNlZCBkZW50YWwgc2VydmljZXMgdXRpbGl6YXRpb24gY2hhbmdlcyBpbiB0aGVzZSBzZXJ2aWNlIGJsb2Nrcy4gQSBNYXJrb3YgbW9kZWwgd2FzIGNvbnN0cnVjdGVkLCBmb2xsb3dpbmcgMTAwIHByYWN0aWNlcyBpbiBlYWNoIHNjZW5hcmlvIGZvciBhIHRvdGFsIG9mIDM2NSBkYXlzLiBEaWZmZXJlbnQgQ292aWQtMTkgbWl0aWdhdGlvbi9zdXBwcmVzc2lvbiBwZXJpb2RzICg5MCBkYXlzOiBiYXNlLWNhc2UsIDQ1LCAxMzUgZGF5czogc2Vuc2l0aXZpdHkgYW5hbHlzZXMpIHdlcmUgbW9kZWxsZWQuIE1vbnRlLUNhcmxvIG1pY3JvLXNpbXVsYXRpb24gd2FzIHBlcmZvcm1lZCBhbmQgdW5jZXJ0YWludHkgaW50cm9kdWNlZCB2aWEgcHJvYmFiaWxpc3RpYyBhbmQgdW5pdmFyaWF0ZSBzZW5zaXRpdml0eSBhbmFseXNlcy5cblJlc3VsdHNcbk1pdGlnYXRpb24vc3VwcHJlc3Npb24gcmVkdWNlZCB1dGlsaXphdGlvbiBvZiBhbGwgc2VydmljZXMsIHRoZSBtb3N0IHNldmVyZSBmb3IgcHJldmVudGlvbiAoLTgwICUgaW4gbWVhbiksIHBlcmlvZG9udGljcyAoLTc2ICUpIGFuZCBwcm9zdGhldGljcyAoLTcwICUpLiBXaXRoaW4gdGhlIGJhc2UtY2FzZSwgbWVhbiByZXZlbnVlIHJlZHVjdGlvbnMgd2VyZSAxOC43ICUvMTUuNyAlIGZyb20gdGhlIHB1YmxpYyBpbnN1cmFuY2UsIDE4LjcvMTguNiAlIGZyb20gcHJpdmF0ZSBpbnN1cmVycyBhbmQgMTkgJS8xOSAlIGZvciBvdXQtb2YtcG9ja2V0IGV4cGVuc2VzIGluIFMxL1MyLCByZXNwZWN0aXZlbHkuIElmIHRoZSBtaXRpZ2F0aW9uL3N1cHByZXNzaW9uIHdhcyB1cGhlbGQgZm9yIDEzNSBkYXlzLCBvdmVyYWxsIHJldmVudWUgZGVjcmVhc2VkIGJ5IDMxICUvMzAgJSBpbiBTMS9TMiwgcmVzcGVjdGl2ZWx5LiBJbiB0aGlzIGNhc2UsIDI5ICUvMTIgJSBTMS9TMiB3b3VsZCBoYXZlIGEgbmVnYXRpdmUgbmV0IHByb2ZpdCBvdmVyIHRoZSBjb3Vyc2Ugb2Ygb25lIHllYXIuXG5Db25jbHVzaW9uc1xuQ292aWQtMTkgYW5kIGFzc29jaWF0ZWQgcG9saWNpZXMgaGF2ZSBwcm9mb3VuZCBlY29ub21pYyBlZmZlY3Qgb24gZGVudGFsIHByYWN0aWNlcy5cbkNsaW5pY2FsIHNpZ25pZmlhbmNlXG5Qb2xpY3kgbWFrZXJzIHdpbGwgd2FudCB0byBjb25zaWRlciBvdXIgZmluZGluZ3Mgd2hlbiBkZXNpZ25pbmcgZ292ZXJubWVudGFsIHN1YnNpZHkgYW5kIHNhZmV0eSBuZXRzIHdpdGggaW1tZWRpYXRlIGFuZCBtaWR0ZXJtIGVjb25vbWljIHJlbGlldmUgZWZmZWN0cy4gRGVudGlzdHMgbWF5IGNvbnNpZGVyIHByYWN0aWNlIHJlLW9yZ2FuaXphdGlvbiB0byByZWR1Y2UgY29zdHMgYW5kIG1haW50YWluIG1pbmltdW0gcHJvZml0YWJpbGl0eS4iLCJ2b2x1bWUiOiI5OSJ9LCJpc1RlbXBvcmFyeSI6ZmFsc2V9XX0=&quot;,&quot;citationItems&quot;:[{&quot;id&quot;:&quot;70a3d4b9-b6b9-318d-a2a3-0ab9f06804ba&quot;,&quot;itemData&quot;:{&quot;type&quot;:&quot;article-journal&quot;,&quot;id&quot;:&quot;70a3d4b9-b6b9-318d-a2a3-0ab9f06804ba&quot;,&quot;title&quot;:&quot;Challenges faced in the cancer diagnosis and management—COVID-19 pandemic and beyond—Lessons for future&quot;,&quot;author&quot;:[{&quot;family&quot;:&quot;Aden&quot;,&quot;given&quot;:&quot;Durre&quot;,&quot;parse-names&quot;:false,&quot;dropping-particle&quot;:&quot;&quot;,&quot;non-dropping-particle&quot;:&quot;&quot;},{&quot;family&quot;:&quot;Zaheer&quot;,&quot;given&quot;:&quot;Sufian&quot;,&quot;parse-names&quot;:false,&quot;dropping-particle&quot;:&quot;&quot;,&quot;non-dropping-particle&quot;:&quot;&quot;},{&quot;family&quot;:&quot;Raj&quot;,&quot;given&quot;:&quot;Swati&quot;,&quot;parse-names&quot;:false,&quot;dropping-particle&quot;:&quot;&quot;,&quot;non-dropping-particle&quot;:&quot;&quot;}],&quot;container-title&quot;:&quot;Heliyon&quot;,&quot;container-title-short&quot;:&quot;Heliyon&quot;,&quot;DOI&quot;:&quot;https://doi.org/10.1016/j.heliyon.2022.e12091&quot;,&quot;ISSN&quot;:&quot;2405-8440&quot;,&quot;URL&quot;:&quot;https://www.sciencedirect.com/science/article/pii/S2405844022033795&quot;,&quot;issued&quot;:{&quot;date-parts&quot;:[[2022]]},&quot;page&quot;:&quot;e12091&quot;,&quot;abstract&quot;:&quot;The COVID-19 pandemic with multiple waves of infection has caused panic and distress globally. Cancer patients being immuno-compromised are more susceptible to infection leading to increased morbidity and unpredictability of their survival. There has been a halt in the diagnosis and treatment of patients suffering from cancer because of the COVID-19 pandemic. Oncologists have the tedious task of assessing the urgency of managing cancer patients against the risk of Coronavirus infection. Timely diagnostic services along with the treatment strategy are needed for the proper management of cancer patients. Since the laboratories are already overwhelmed with the investigations related to the COVID-19 management, there has been a compromise and delay in the diagnosis, thus leading to an overall lag in the management of cancer patients.&quot;,&quot;issue&quot;:&quot;12&quot;,&quot;volume&quot;:&quot;8&quot;},&quot;isTemporary&quot;:false},{&quot;id&quot;:&quot;41fc6093-1ecc-34b9-b0ab-65825a5739f2&quot;,&quot;itemData&quot;:{&quot;type&quot;:&quot;article-journal&quot;,&quot;id&quot;:&quot;41fc6093-1ecc-34b9-b0ab-65825a5739f2&quot;,&quot;title&quot;:&quot;Impact of SARS-CoV2 (Covid-19) on dental practices: Economic analysis&quot;,&quot;author&quot;:[{&quot;family&quot;:&quot;Schwendicke&quot;,&quot;given&quot;:&quot;Falk&quot;,&quot;parse-names&quot;:false,&quot;dropping-particle&quot;:&quot;&quot;,&quot;non-dropping-particle&quot;:&quot;&quot;},{&quot;family&quot;:&quot;Krois&quot;,&quot;given&quot;:&quot;Joachim&quot;,&quot;parse-names&quot;:false,&quot;dropping-particle&quot;:&quot;&quot;,&quot;non-dropping-particle&quot;:&quot;&quot;},{&quot;family&quot;:&quot;Gomez&quot;,&quot;given&quot;:&quot;Jesus&quot;,&quot;parse-names&quot;:false,&quot;dropping-particle&quot;:&quot;&quot;,&quot;non-dropping-particle&quot;:&quot;&quot;}],&quot;container-title&quot;:&quot;Journal of Dentistry&quot;,&quot;container-title-short&quot;:&quot;J Dent&quot;,&quot;DOI&quot;:&quot;https://doi.org/10.1016/j.jdent.2020.103387&quot;,&quot;ISSN&quot;:&quot;0300-5712&quot;,&quot;URL&quot;:&quot;https://www.sciencedirect.com/science/article/pii/S0300571220301330&quot;,&quot;issued&quot;:{&quot;date-parts&quot;:[[2020]]},&quot;page&quot;:&quot;103387&quot;,&quot;abstract&quot;:&quot;Objectives\nTo combat SARS-CoV2 (Covid-19), policy makers worldwide have adopted different policy alternatives, often including mitigation/suppression policies. We assessed the economic impact of such policies on dental practices in Germany using a modelling approach.\nMethods\nA providers’ perspective within German healthcare was taken, with two provider scenarios (low/high volume practice, low/high proportion of non-statutory insurance revenue, low/high staff pool and costs; S1 and S2 scenarios) being modelled. Providers’ costs were estimated in different blocks (staff, material, laboratory, others). A telephone-based survey was conducted on 24th March to 2nd April 2020 on a random sample of 300 German dentists (response: n = 146) to determine the experienced dental services utilization changes in these service blocks. A Markov model was constructed, following 100 practices in each scenario for a total of 365 days. Different Covid-19 mitigation/suppression periods (90 days: base-case, 45, 135 days: sensitivity analyses) were modelled. Monte-Carlo micro-simulation was performed and uncertainty introduced via probabilistic and univariate sensitivity analyses.\nResults\nMitigation/suppression reduced utilization of all services, the most severe for prevention (-80 % in mean), periodontics (-76 %) and prosthetics (-70 %). Within the base-case, mean revenue reductions were 18.7 %/15.7 % from the public insurance, 18.7/18.6 % from private insurers and 19 %/19 % for out-of-pocket expenses in S1/S2, respectively. If the mitigation/suppression was upheld for 135 days, overall revenue decreased by 31 %/30 % in S1/S2, respectively. In this case, 29 %/12 % S1/S2 would have a negative net profit over the course of one year.\nConclusions\nCovid-19 and associated policies have profound economic effect on dental practices.\nClinical signifiance\nPolicy makers will want to consider our findings when designing governmental subsidy and safety nets with immediate and midterm economic relieve effects. Dentists may consider practice re-organization to reduce costs and maintain minimum profitability.&quot;,&quot;volume&quot;:&quot;99&quot;},&quot;isTemporary&quot;:false}]},{&quot;citationID&quot;:&quot;MENDELEY_CITATION_2dd0eff6-6cac-4713-b0b0-8ef9dc48f7f9&quot;,&quot;properties&quot;:{&quot;noteIndex&quot;:0},&quot;isEdited&quot;:false,&quot;manualOverride&quot;:{&quot;citeprocText&quot;:&quot;(Supriyanto &amp;#38; Ernawaty, 2010)&quot;,&quot;isManuallyOverridden&quot;:false,&quot;manualOverrideText&quot;:&quot;&quot;},&quot;citationTag&quot;:&quot;MENDELEY_CITATION_v3_eyJjaXRhdGlvbklEIjoiTUVOREVMRVlfQ0lUQVRJT05fMmRkMGVmZjYtNmNhYy00NzEzLWIwYjAtOGVmOWRjNDhmN2Y5IiwicHJvcGVydGllcyI6eyJub3RlSW5kZXgiOjB9LCJpc0VkaXRlZCI6ZmFsc2UsIm1hbnVhbE92ZXJyaWRlIjp7ImNpdGVwcm9jVGV4dCI6IihTdXByaXlhbnRvICYjMzg7IEVybmF3YXR5LCAyMDEwKSIsImlzTWFudWFsbHlPdmVycmlkZGVuIjpmYWxzZSwibWFudWFsT3ZlcnJpZGVUZXh0IjoiIn0sImNpdGF0aW9uSXRlbXMiOlt7ImlkIjoiNDNlNjQ5ODctOGYzYS01ZGZhLTg1NzQtMWU2N2RkY2U5MWI1IiwiaXRlbURhdGEiOnsiYXV0aG9yIjpbeyJkcm9wcGluZy1wYXJ0aWNsZSI6IiIsImZhbWlseSI6IlN1cHJpeWFudG8iLCJnaXZlbiI6IlMiLCJub24tZHJvcHBpbmctcGFydGljbGUiOiIiLCJwYXJzZS1uYW1lcyI6ZmFsc2UsInN1ZmZpeCI6IiJ9LHsiZHJvcHBpbmctcGFydGljbGUiOiIiLCJmYW1pbHkiOiJFcm5hd2F0eSIsImdpdmVuIjoiIiwibm9uLWRyb3BwaW5nLXBhcnRpY2xlIjoiIiwicGFyc2UtbmFtZXMiOmZhbHNlLCJzdWZmaXgiOiIifV0sImlkIjoiNDNlNjQ5ODctOGYzYS01ZGZhLTg1NzQtMWU2N2RkY2U5MWI1IiwiaXNzdWVkIjp7ImRhdGUtcGFydHMiOltbIjIwMTAiXV19LCJudW1iZXItb2YtcGFnZXMiOiIzMDctMzExIiwicHVibGlzaGVyIjoiUGVuZXJiaXQgQU5ESSIsInB1Ymxpc2hlci1wbGFjZSI6IllvZ3lha2FydGEiLCJ0aXRsZSI6IlBlbWFzYXJhbiBJbmR1c3RyaSBKYXNhIEtlc2VoYXRhbiIsInR5cGUiOiJib29rIiwiY29udGFpbmVyLXRpdGxlLXNob3J0IjoiIn0sInVyaXMiOlsiaHR0cDovL3d3dy5tZW5kZWxleS5jb20vZG9jdW1lbnRzLz91dWlkPTVmYzlkZDUyLTVjYzctNGE5MC1iYjNjLWQwMDc2YTU3ZDNhNSJdLCJpc1RlbXBvcmFyeSI6ZmFsc2UsImxlZ2FjeURlc2t0b3BJZCI6IjVmYzlkZDUyLTVjYzctNGE5MC1iYjNjLWQwMDc2YTU3ZDNhNSJ9XX0=&quot;,&quot;citationItems&quot;:[{&quot;id&quot;:&quot;43e64987-8f3a-5dfa-8574-1e67ddce91b5&quot;,&quot;itemData&quot;:{&quot;author&quot;:[{&quot;dropping-particle&quot;:&quot;&quot;,&quot;family&quot;:&quot;Supriyanto&quot;,&quot;given&quot;:&quot;S&quot;,&quot;non-dropping-particle&quot;:&quot;&quot;,&quot;parse-names&quot;:false,&quot;suffix&quot;:&quot;&quot;},{&quot;dropping-particle&quot;:&quot;&quot;,&quot;family&quot;:&quot;Ernawaty&quot;,&quot;given&quot;:&quot;&quot;,&quot;non-dropping-particle&quot;:&quot;&quot;,&quot;parse-names&quot;:false,&quot;suffix&quot;:&quot;&quot;}],&quot;id&quot;:&quot;43e64987-8f3a-5dfa-8574-1e67ddce91b5&quot;,&quot;issued&quot;:{&quot;date-parts&quot;:[[&quot;2010&quot;]]},&quot;number-of-pages&quot;:&quot;307-311&quot;,&quot;publisher&quot;:&quot;Penerbit ANDI&quot;,&quot;publisher-place&quot;:&quot;Yogyakarta&quot;,&quot;title&quot;:&quot;Pemasaran Industri Jasa Kesehatan&quot;,&quot;type&quot;:&quot;book&quot;,&quot;container-title-short&quot;:&quot;&quot;},&quot;uris&quot;:[&quot;http://www.mendeley.com/documents/?uuid=5fc9dd52-5cc7-4a90-bb3c-d0076a57d3a5&quot;],&quot;isTemporary&quot;:false,&quot;legacyDesktopId&quot;:&quot;5fc9dd52-5cc7-4a90-bb3c-d0076a57d3a5&quot;}]},{&quot;citationID&quot;:&quot;MENDELEY_CITATION_a627ed94-8f82-4390-bb1d-fe4737180659&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YTYyN2VkOTQtOGY4Mi00MzkwLWJiMWQtZmU0NzM3MTgwNjU5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aa2b9911-fddc-4710-abcd-c3d55e1ca28b&quot;,&quot;properties&quot;:{&quot;noteIndex&quot;:0},&quot;isEdited&quot;:false,&quot;manualOverride&quot;:{&quot;isManuallyOverridden&quot;:false,&quot;citeprocText&quot;:&quot;(Monro, 2022)&quot;,&quot;manualOverrideText&quot;:&quot;&quot;},&quot;citationTag&quot;:&quot;MENDELEY_CITATION_v3_eyJjaXRhdGlvbklEIjoiTUVOREVMRVlfQ0lUQVRJT05fYWEyYjk5MTEtZmRkYy00NzEwLWFiY2QtYzNkNTVlMWNhMjhiIiwicHJvcGVydGllcyI6eyJub3RlSW5kZXgiOjB9LCJpc0VkaXRlZCI6ZmFsc2UsIm1hbnVhbE92ZXJyaWRlIjp7ImlzTWFudWFsbHlPdmVycmlkZGVuIjpmYWxzZSwiY2l0ZXByb2NUZXh0IjoiKE1vbnJvLCAyMDIyKSIsIm1hbnVhbE92ZXJyaWRlVGV4dCI6IiJ9LCJjaXRhdGlvbkl0ZW1zIjpbeyJpZCI6IjRiMmQzODNiLWRhZGItM2M3ZS04NTYzLWMzOTk1MDk3N2Q0OSIsIml0ZW1EYXRhIjp7InR5cGUiOiJhcnRpY2xlLWpvdXJuYWwiLCJpZCI6IjRiMmQzODNiLWRhZGItM2M3ZS04NTYzLWMzOTk1MDk3N2Q0OSIsInRpdGxlIjoiQSBsb25nIENPVklEIHBhdGllbnQgYW5kIHRoZWlyIGV4cGVyaWVuY2Ugb2Ygb3N0ZW9wYXRoaWMgY2FyZTogQSBjYXNlIHJlcG9ydCIsImF1dGhvciI6W3siZmFtaWx5IjoiTW9ucm8iLCJnaXZlbiI6Ik1hcnkiLCJwYXJzZS1uYW1lcyI6ZmFsc2UsImRyb3BwaW5nLXBhcnRpY2xlIjoiIiwibm9uLWRyb3BwaW5nLXBhcnRpY2xlIjoiIn1dLCJjb250YWluZXItdGl0bGUiOiJJbnRlcm5hdGlvbmFsIEpvdXJuYWwgb2YgT3N0ZW9wYXRoaWMgTWVkaWNpbmUiLCJET0kiOiJodHRwczovL2RvaS5vcmcvMTAuMTAxNi9qLmlqb3NtLjIwMjIuMDUuMDA1IiwiSVNTTiI6IjE3NDYtMDY4OSIsIlVSTCI6Imh0dHBzOi8vd3d3LnNjaWVuY2VkaXJlY3QuY29tL3NjaWVuY2UvYXJ0aWNsZS9waWkvUzE3NDYwNjg5MjIwMDA0MzgiLCJpc3N1ZWQiOnsiZGF0ZS1wYXJ0cyI6W1syMDIyXV19LCJwYWdlIjoiNDAtNDUiLCJhYnN0cmFjdCI6IkJhY2tncm91bmRcbkxvbmcgQ09WSUQgaXMgYW4gZW1lcmdpbmcgc3luZHJvbWUgdGhhdCBpcyBwb29ybHkgdW5kZXJzdG9vZCBpbiB0ZXJtcyBvZiBhZXRpb2xvZ3ksIHN5bXB0b20gcGljdHVyZSwgdHJlYXRtZW50IGFuZCBwcm9nbm9zaXMuXG5PYmplY3RpdmVzXG5UaGlzIGNhc2UgcmVwb3J0IGNvbnRyaWJ1dGVzIGEgdHdlbHZlLW1vbnRoIGhpc3Rvcnkgb2YgYSBmZW1hbGUgcGF0aWVudCdzIGV4cGVyaWVuY2Ugb2YgTG9uZyBDT1ZJRCBhbmQgaGVyIG1vdGl2YXRpb24gZm9yLCBleHBlcmllbmNlIG9mIGFuZCByZXNwb25zZSB0byBvc3Rlb3BhdGhpYyBjYXJlLiBUaGUgZGVjaXNpb24gdG8gd3JpdGUgYSBjYXNlIHJlcG9ydCB3YXMgbWFkZSByZXRyb3NwZWN0aXZlbHksIHdpdGggc29tZSBhdHRlbXB0IG1hZGUgYXQgc3ltcHRvbSBxdWFudGlmaWNhdGlvbiBidXQgd2l0aCBubyBudW1lcmljIGRhdGEgb24gb3V0Y29tZXMuXG5DbGluaWNhbCBmZWF0dXJlc1xuVGhlIHBhdGllbnQncyBtZW50YWwgc3ltcHRvbXMgaW5jbHVkZWQgYnJhaW4gZm9nIGFuZCBsb3NzIG9mIGFnZW5jeSwgd2hpbGUgcGh5c2ljYWwgc3ltcHRvbXMgaW5jbHVkZWQgY2hlc3QgaGVhdmluZXNzLCBmYXRpZ3VlIGFuZCBicmVhdGhpbmcgZGlmZmljdWx0eS4gRHVyaW5nIHRoZSBzdHVkeSB5ZWFyIHRoZSBwYXRpZW50IHN1ZmZlcmVkIGJlcmVhdmVtZW50cyBhbmQgZGVudGFsIGhlYWx0aCBpc3N1ZXMgaW4gYWRkaXRpb24gdG8gTG9uZyBDT1ZJRC5cbkludGVydmVudGlvbiBhbmQgb3V0Y29tZXNcblRoZSBvc3Rlb3BhdGggZm91bmQgdGhhdCBkeXNhdXRvbm9taWEsIGR5c2Z1bmN0aW9uIG9mIHRoZSB0aG9yYWNpYyBkaWFwaHJhZ20gYW5kIGVuZG90aGVsaWFsIGFjdGl2YXRpb24gdW5kZXJsYXkgdGhlIHN5bXB0b20gcGljdHVyZS4gT3N0ZW9wYXRoaWMgY2FyZSBpbmNsdWRlZCBPTVQsIHN1cHBvcnQgYW5kIHJlYXNzdXJhbmNlLCBsZWFkaW5nIHRvIGEgZ3JlYXRlciBzZW5zZSBvZiB3ZWxsYmVpbmcgYW5kIHJlZHVjdGlvbiBpbiBzeW1wdG9tcy5cbkNvbmNsdXNpb25zXG5UaGUgcG9zc2libGUgcm9sZSBvZiBpbW11bmUgaHlwZXJhY3Rpdml0eSBpbiB0aGUgYWV0aW9sb2d5IG9mIExvbmcgQ09WSUQgaXMgZGlzY3Vzc2VkLiBUaGUgcm9sZSBvZiB0aGUgb3N0ZW9wYXRoIGFzIOKAmGhlYWx0aCBjb2FjaOKAmSBhcyB3ZWxsIGFzIGhhbmRzIG9uIHRoZXJhcGlzdCBpcyByZXZpZXdlZC4gRnVydGhlciByZXNlYXJjaCBpcyByZXF1aXJlZCB0byBkZXRlcm1pbmUgdGhlIGJlbmVmaXRzIG9mIG9zdGVvcGF0aGljIGNhcmUgaW4gdGhpcyBwb3B1bGF0aW9uLiIsInZvbHVtZSI6IjQ0IiwiY29udGFpbmVyLXRpdGxlLXNob3J0IjoiIn0sImlzVGVtcG9yYXJ5IjpmYWxzZX1dfQ==&quot;,&quot;citationItems&quot;:[{&quot;id&quot;:&quot;4b2d383b-dadb-3c7e-8563-c39950977d49&quot;,&quot;itemData&quot;:{&quot;type&quot;:&quot;article-journal&quot;,&quot;id&quot;:&quot;4b2d383b-dadb-3c7e-8563-c39950977d49&quot;,&quot;title&quot;:&quot;A long COVID patient and their experience of osteopathic care: A case report&quot;,&quot;author&quot;:[{&quot;family&quot;:&quot;Monro&quot;,&quot;given&quot;:&quot;Mary&quot;,&quot;parse-names&quot;:false,&quot;dropping-particle&quot;:&quot;&quot;,&quot;non-dropping-particle&quot;:&quot;&quot;}],&quot;container-title&quot;:&quot;International Journal of Osteopathic Medicine&quot;,&quot;DOI&quot;:&quot;https://doi.org/10.1016/j.ijosm.2022.05.005&quot;,&quot;ISSN&quot;:&quot;1746-0689&quot;,&quot;URL&quot;:&quot;https://www.sciencedirect.com/science/article/pii/S1746068922000438&quot;,&quot;issued&quot;:{&quot;date-parts&quot;:[[2022]]},&quot;page&quot;:&quot;40-45&quot;,&quot;abstract&quot;:&quot;Background\nLong COVID is an emerging syndrome that is poorly understood in terms of aetiology, symptom picture, treatment and prognosis.\nObjectives\nThis case report contributes a twelve-month history of a female patient's experience of Long COVID and her motivation for, experience of and response to osteopathic care. The decision to write a case report was made retrospectively, with some attempt made at symptom quantification but with no numeric data on outcomes.\nClinical features\nThe patient's mental symptoms included brain fog and loss of agency, while physical symptoms included chest heaviness, fatigue and breathing difficulty. During the study year the patient suffered bereavements and dental health issues in addition to Long COVID.\nIntervention and outcomes\nThe osteopath found that dysautonomia, dysfunction of the thoracic diaphragm and endothelial activation underlay the symptom picture. Osteopathic care included OMT, support and reassurance, leading to a greater sense of wellbeing and reduction in symptoms.\nConclusions\nThe possible role of immune hyperactivity in the aetiology of Long COVID is discussed. The role of the osteopath as ‘health coach’ as well as hands on therapist is reviewed. Further research is required to determine the benefits of osteopathic care in this population.&quot;,&quot;volume&quot;:&quot;44&quot;,&quot;container-title-short&quot;:&quot;&quot;},&quot;isTemporary&quot;:false}]},{&quot;citationID&quot;:&quot;MENDELEY_CITATION_2c4af1c7-9d0c-4f3d-94a2-ab3096ecdcca&quot;,&quot;properties&quot;:{&quot;noteIndex&quot;:0},&quot;isEdited&quot;:false,&quot;manualOverride&quot;:{&quot;isManuallyOverridden&quot;:false,&quot;citeprocText&quot;:&quot;(Maravilla et al., 2023)&quot;,&quot;manualOverrideText&quot;:&quot;&quot;},&quot;citationTag&quot;:&quot;MENDELEY_CITATION_v3_eyJjaXRhdGlvbklEIjoiTUVOREVMRVlfQ0lUQVRJT05fMmM0YWYxYzctOWQwYy00ZjNkLTk0YTItYWIzMDk2ZWNkY2NhIiwicHJvcGVydGllcyI6eyJub3RlSW5kZXgiOjB9LCJpc0VkaXRlZCI6ZmFsc2UsIm1hbnVhbE92ZXJyaWRlIjp7ImlzTWFudWFsbHlPdmVycmlkZGVuIjpmYWxzZSwiY2l0ZXByb2NUZXh0IjoiKE1hcmF2aWxsYSBldCBhbC4sIDIwMjMpIiwibWFudWFsT3ZlcnJpZGVUZXh0IjoiIn0sImNpdGF0aW9uSXRlbXMiOlt7ImlkIjoiYWJlMTY3YzQtYjMzYi0zNWM3LWFkMTgtYmEyNjJhNWUwNDhhIiwiaXRlbURhdGEiOnsidHlwZSI6ImFydGljbGUtam91cm5hbCIsImlkIjoiYWJlMTY3YzQtYjMzYi0zNWM3LWFkMTgtYmEyNjJhNWUwNDhhIiwidGl0bGUiOiJFeHBsb3JpbmcgaW5kaXJlY3QgaW1wYWN0cyBvZiBDT1ZJRC0xOSBvbiBsb2NhbCBoZWFsdGggc3lzdGVtcyBmcm9tIHRoZSBwZXJzcGVjdGl2ZXMgb2YgaGVhbHRoIHdvcmtlcnMgYW5kIGhpZ2hlciBlZHVjYXRpb24gc3Rha2Vob2xkZXJzIGluIHRoZSBQaGlsaXBwaW5lcyB1c2luZyBhIHBoZW5vbWVub2xvZ2ljYWwgYXBwcm9hY2giLCJhdXRob3IiOlt7ImZhbWlseSI6Ik1hcmF2aWxsYSIsImdpdmVuIjoiSm9lbWVyIiwicGFyc2UtbmFtZXMiOmZhbHNlLCJkcm9wcGluZy1wYXJ0aWNsZSI6IiIsIm5vbi1kcm9wcGluZy1wYXJ0aWNsZSI6IiJ9LHsiZmFtaWx5IjoiQ2F0aXdhIiwiZ2l2ZW4iOiJKYXlzb24iLCJwYXJzZS1uYW1lcyI6ZmFsc2UsImRyb3BwaW5nLXBhcnRpY2xlIjoiIiwibm9uLWRyb3BwaW5nLXBhcnRpY2xlIjoiIn0seyJmYW1pbHkiOiJHdWFyacOxbyIsImdpdmVuIjoiUmViZWNjYSIsInBhcnNlLW5hbWVzIjpmYWxzZSwiZHJvcHBpbmctcGFydGljbGUiOiIiLCJub24tZHJvcHBpbmctcGFydGljbGUiOiIifSx7ImZhbWlseSI6IllhcCIsImdpdmVuIjoiSm9obiBGZWRlcmljayIsInBhcnNlLW5hbWVzIjpmYWxzZSwiZHJvcHBpbmctcGFydGljbGUiOiIiLCJub24tZHJvcHBpbmctcGFydGljbGUiOiIifSx7ImZhbWlseSI6IlBhZ2F0cGF0YW4iLCJnaXZlbiI6IkNlbHNvIiwicGFyc2UtbmFtZXMiOmZhbHNlLCJkcm9wcGluZy1wYXJ0aWNsZSI6IiIsIm5vbi1kcm9wcGluZy1wYXJ0aWNsZSI6IiJ9LHsiZmFtaWx5IjoiT3JvbGZvIiwiZ2l2ZW4iOiJEaWFuYSBEYWxpc2F5IiwicGFyc2UtbmFtZXMiOmZhbHNlLCJkcm9wcGluZy1wYXJ0aWNsZSI6IiIsIm5vbi1kcm9wcGluZy1wYXJ0aWNsZSI6IiJ9LHsiZmFtaWx5IjoiU2lsb3MiLCJnaXZlbiI6IkplcmllbCIsInBhcnNlLW5hbWVzIjpmYWxzZSwiZHJvcHBpbmctcGFydGljbGUiOiIiLCJub24tZHJvcHBpbmctcGFydGljbGUiOiJkZSJ9LHsiZmFtaWx5IjoiTGVpZ2giLCJnaXZlbiI6Ik1hLiBDeW50aGlhIiwicGFyc2UtbmFtZXMiOmZhbHNlLCJkcm9wcGluZy1wYXJ0aWNsZSI6IiIsIm5vbi1kcm9wcGluZy1wYXJ0aWNsZSI6IiJ9LHsiZmFtaWx5IjoiQmFiYXRlIiwiZ2l2ZW4iOiJKZXJvbWUiLCJwYXJzZS1uYW1lcyI6ZmFsc2UsImRyb3BwaW5nLXBhcnRpY2xlIjoiIiwibm9uLWRyb3BwaW5nLXBhcnRpY2xlIjoiIn0seyJmYW1pbHkiOiJMb3BleiIsImdpdmVuIjoiVmlvbGV0YSIsInBhcnNlLW5hbWVzIjpmYWxzZSwiZHJvcHBpbmctcGFydGljbGUiOiIiLCJub24tZHJvcHBpbmctcGFydGljbGUiOiIifV0sImNvbnRhaW5lci10aXRsZSI6IlRoZSBMYW5jZXQgUmVnaW9uYWwgSGVhbHRoIC0gV2VzdGVybiBQYWNpZmljIiwiY29udGFpbmVyLXRpdGxlLXNob3J0IjoiTGFuY2V0IFJlZyBIZWFsdGggV2VzdCBQYWMiLCJET0kiOiJodHRwczovL2RvaS5vcmcvMTAuMTAxNi9qLmxhbndwYy4yMDIyLjEwMDU4NSIsIklTU04iOiIyNjY2LTYwNjUiLCJVUkwiOiJodHRwczovL3d3dy5zY2llbmNlZGlyZWN0LmNvbS9zY2llbmNlL2FydGljbGUvcGlpL1MyNjY2NjA2NTIyMDAyMDAwIiwiaXNzdWVkIjp7ImRhdGUtcGFydHMiOltbMjAyM11dfSwicGFnZSI6IjEwMDU4NSIsImFic3RyYWN0IjoiU3VtbWFyeVxuQmFja2dyb3VuZFxuT3VyIHN0dWR5IGFpbWVkIHRvIGV4cGxvcmUgdGhlIGV4cGVyaWVuY2VzIG9mIHN0YWtlaG9sZGVycyBmcm9tIGxvY2FsIGdvdmVybm1lbnQgdW5pdHMsIGhlYWx0aCBmYWNpbGl0aWVzIGFuZCBoaWdoZXIgZWR1Y2F0aW9uIGluc3RpdHV0aW9ucyBvbiB0aGUgZGVsaXZlcnkgb2Ygbm9uLUNPVklELTE5IGhlYWx0aCBzZXJ2aWNlcyBhZnRlciB0aGUgaW5pdGlhbCB3YXZlIG9mIHRoZSBwYW5kZW1pYy5cbk1ldGhvZHNcblR3ZW50eS1uaW5lIHB1YmxpYyBoZWFsdGggd29ya2VycywgdGhpcnRlZW4gdW5pdmVyc2l0eSBzdGFmZiwgYW5kIGZvdXIgaG9zcGl0YWwgYWRtaW5pc3RyYXRvcnMgaW4gdGhlIFBoaWxpcHBpbmVzIHBhcnRpY2lwYXRlZC4gVXNpbmcgYSBkZXNjcmlwdGl2ZSBwaGVub21lbm9sb2dpY2FsIGFwcHJvYWNoLCB3ZSBhbmFseXNlZCB0cmFuc2NyaXB0cyBmcm9tIHNpeCBmb2N1cyBncm91cCBkaXNjdXNzaW9ucyBjb25kdWN0ZWQgb25saW5lIGJldHdlZW4gTWFyY2ggYW5kIEp1bmUgMjAyMS5cbkZpbmRpbmdzXG5UaGUgQ09WSUQtMTkgcGFuZGVtaWMgbWFkZSB0aGUgcm91dGluZSBoZWFsdGggcHJvZ3JhbXMgaW5hY2Nlc3NpYmxlIGR1ZSB0byBoZXNpdGFuY3kgYW1vbmcgcGF0aWVudHMgdG8gdmlzaXQgaGVhbHRoIGZhY2lsaXRpZXMsIGEgc2hpZnQgaW4gcHVibGljIGhlYWx0aCBwcmlvcml0aWVzLCBhbmQgbGFjayBvZiBzdHVkZW50cyB0byBhdWdtZW50IHRoZSBleGlzdGluZyB3b3JrZm9yY2UuIFB1YmxpYyBoZWFsdGggd29ya2VycyByZXBvcnRlZCBzdHJlc3MgYW5kIG1lbnRhbCBoZWFsdGggZXhoYXVzdGlvbi4gQXBhcnQgZnJvbSBmZWFyIG9mIGluZmVjdGlvbiBkdXJpbmcgc2VydmljZSBwcm92aXNpb24sIHB1YmxpYyBoZWFsdGggd29ya2VycyBhbmQgdW5pdmVyc2l0eSBzdGFmZiBleHBlcmllbmNlZCB3b3JrIG92ZXJsb2FkLCBwcmVzc3VyZSB0byBsZWFybiBuZXcgdGVjaG5vbG9neSwgYW5kIHdlYmluYXIgZmF0aWd1ZS4gTWVudGFsIGhlYWx0aCBwcm9ibGVtcyBoYXZlIHN1cmZhY2VkIGFzIGhlYWx0aCB3b3JrZXJzIGFuZCB5b3VuZyBwZW9wbGUgaGF2ZSBiZWNvbWUgbW9yZSBhZmZlY3RlZCB3aGlsZSBzdXBwb3J0IHNlcnZpY2VzIHJlbWFpbiBpbnN1ZmZpY2llbnQuIFB1YmxpYyBoZWFsdGggd29ya2VycyBoYXZlIHJlcG9ydGVkIGFjdGlvbnMgdG8gbWFpbnRhaW4gc2VydmljZSBkZWxpdmVyeSBpbiB0aGUgbmV3IG5vcm1hbCBzdWNoIGFzIHVzZSBvZiB0ZWxlaGVhbHRoIGFuZCBzb2NpYWwgbWVkaWEuIEhvd2V2ZXIsIGlzc3VlcyBvbiB3b3JrZm9yY2Ugd2VsbGJlaW5nIGFuZCBkaWdpdGFsIGVxdWl0eSBwb3NlZCBhZGFwdGF0aW9uIGNoYWxsZW5nZXMuIFBhcnRpY2lwYW50cyBzdWdnZXN0ZWQgcGFydG5lcnNoaXAgd2l0aCBoaWdoZXIgZWR1Y2F0aW9uIGluc3RpdHV0aW9ucyBhcyBwaXZvdGFsIHRvIHBvc2l0aW9uIGxvY2FsIGhlYWx0aCBzeXN0ZW1zIHRvd2FyZHMgcmVjb3ZlcnkuXG5JbnRlcnByZXRhdGlvblxuVGhlIHJhcGlkIGNoYW5nZSBpbiB0aGUgc2VydmljZSBsYW5kc2NhcGUgaGlnaGxpZ2h0cyB0aGUgaW1wb3J0YW5jZSBvZiBzdXN0YWluYWJsZSBwYXJ0bmVyc2hpcHMsIGVmZmVjdGl2ZSB3b3JrZm9yY2UgbWFuYWdlbWVudCwgZXF1aXRhYmxlIGRpZ2l0YWwgaW5ub3ZhdGlvbnMsIGFuZCBwcm9tb3RpbmcgbWVudGFsIHdlbGxiZWluZyB0byBwcmVzZXJ2ZSBjb21tdW5pdHksIHNjaG9vbCwgYW5kIG9jY3VwYXRpb25hbCBoZWFsdGggYW5kIHJlYnVpbGQgcmVzaWxpZW50IGxvY2FsIGhlYWx0aCBzeXN0ZW1zIGluIGxvdy1yZXNvdXJjZWQgYXJlYXMuXG5GdW5kaW5nXG5UaGlzIHJlc2VhcmNoIGlzIHByb3VkbHkgc3VwcG9ydGVkIGJ5IHRoZSBBdXN0cmFsaWEtQVNFQU4gQ291bmNpbCwgQXVzdHJhbGlhbiBHb3Zlcm5tZW50IERlcGFydG1lbnQgb2YgRm9yZWlnbiBBZmZhaXJzIGFuZCBUcmFkZS4iLCJ2b2x1bWUiOiIzMCJ9LCJpc1RlbXBvcmFyeSI6ZmFsc2V9XX0=&quot;,&quot;citationItems&quot;:[{&quot;id&quot;:&quot;abe167c4-b33b-35c7-ad18-ba262a5e048a&quot;,&quot;itemData&quot;:{&quot;type&quot;:&quot;article-journal&quot;,&quot;id&quot;:&quot;abe167c4-b33b-35c7-ad18-ba262a5e048a&quot;,&quot;title&quot;:&quot;Exploring indirect impacts of COVID-19 on local health systems from the perspectives of health workers and higher education stakeholders in the Philippines using a phenomenological approach&quot;,&quot;author&quot;:[{&quot;family&quot;:&quot;Maravilla&quot;,&quot;given&quot;:&quot;Joemer&quot;,&quot;parse-names&quot;:false,&quot;dropping-particle&quot;:&quot;&quot;,&quot;non-dropping-particle&quot;:&quot;&quot;},{&quot;family&quot;:&quot;Catiwa&quot;,&quot;given&quot;:&quot;Jayson&quot;,&quot;parse-names&quot;:false,&quot;dropping-particle&quot;:&quot;&quot;,&quot;non-dropping-particle&quot;:&quot;&quot;},{&quot;family&quot;:&quot;Guariño&quot;,&quot;given&quot;:&quot;Rebecca&quot;,&quot;parse-names&quot;:false,&quot;dropping-particle&quot;:&quot;&quot;,&quot;non-dropping-particle&quot;:&quot;&quot;},{&quot;family&quot;:&quot;Yap&quot;,&quot;given&quot;:&quot;John Federick&quot;,&quot;parse-names&quot;:false,&quot;dropping-particle&quot;:&quot;&quot;,&quot;non-dropping-particle&quot;:&quot;&quot;},{&quot;family&quot;:&quot;Pagatpatan&quot;,&quot;given&quot;:&quot;Celso&quot;,&quot;parse-names&quot;:false,&quot;dropping-particle&quot;:&quot;&quot;,&quot;non-dropping-particle&quot;:&quot;&quot;},{&quot;family&quot;:&quot;Orolfo&quot;,&quot;given&quot;:&quot;Diana Dalisay&quot;,&quot;parse-names&quot;:false,&quot;dropping-particle&quot;:&quot;&quot;,&quot;non-dropping-particle&quot;:&quot;&quot;},{&quot;family&quot;:&quot;Silos&quot;,&quot;given&quot;:&quot;Jeriel&quot;,&quot;parse-names&quot;:false,&quot;dropping-particle&quot;:&quot;&quot;,&quot;non-dropping-particle&quot;:&quot;de&quot;},{&quot;family&quot;:&quot;Leigh&quot;,&quot;given&quot;:&quot;Ma. Cynthia&quot;,&quot;parse-names&quot;:false,&quot;dropping-particle&quot;:&quot;&quot;,&quot;non-dropping-particle&quot;:&quot;&quot;},{&quot;family&quot;:&quot;Babate&quot;,&quot;given&quot;:&quot;Jerome&quot;,&quot;parse-names&quot;:false,&quot;dropping-particle&quot;:&quot;&quot;,&quot;non-dropping-particle&quot;:&quot;&quot;},{&quot;family&quot;:&quot;Lopez&quot;,&quot;given&quot;:&quot;Violeta&quot;,&quot;parse-names&quot;:false,&quot;dropping-particle&quot;:&quot;&quot;,&quot;non-dropping-particle&quot;:&quot;&quot;}],&quot;container-title&quot;:&quot;The Lancet Regional Health - Western Pacific&quot;,&quot;container-title-short&quot;:&quot;Lancet Reg Health West Pac&quot;,&quot;DOI&quot;:&quot;https://doi.org/10.1016/j.lanwpc.2022.100585&quot;,&quot;ISSN&quot;:&quot;2666-6065&quot;,&quot;URL&quot;:&quot;https://www.sciencedirect.com/science/article/pii/S2666606522002000&quot;,&quot;issued&quot;:{&quot;date-parts&quot;:[[2023]]},&quot;page&quot;:&quot;100585&quot;,&quot;abstract&quot;:&quot;Summary\nBackground\nOur study aimed to explore the experiences of stakeholders from local government units, health facilities and higher education institutions on the delivery of non-COVID-19 health services after the initial wave of the pandemic.\nMethods\nTwenty-nine public health workers, thirteen university staff, and four hospital administrators in the Philippines participated. Using a descriptive phenomenological approach, we analysed transcripts from six focus group discussions conducted online between March and June 2021.\nFindings\nThe COVID-19 pandemic made the routine health programs inaccessible due to hesitancy among patients to visit health facilities, a shift in public health priorities, and lack of students to augment the existing workforce. Public health workers reported stress and mental health exhaustion. Apart from fear of infection during service provision, public health workers and university staff experienced work overload, pressure to learn new technology, and webinar fatigue. Mental health problems have surfaced as health workers and young people have become more affected while support services remain insufficient. Public health workers have reported actions to maintain service delivery in the new normal such as use of telehealth and social media. However, issues on workforce wellbeing and digital equity posed adaptation challenges. Participants suggested partnership with higher education institutions as pivotal to position local health systems towards recovery.\nInterpretation\nThe rapid change in the service landscape highlights the importance of sustainable partnerships, effective workforce management, equitable digital innovations, and promoting mental wellbeing to preserve community, school, and occupational health and rebuild resilient local health systems in low-resourced areas.\nFunding\nThis research is proudly supported by the Australia-ASEAN Council, Australian Government Department of Foreign Affairs and Trade.&quot;,&quot;volume&quot;:&quot;30&quot;},&quot;isTemporary&quot;:false}]},{&quot;citationID&quot;:&quot;MENDELEY_CITATION_3f60ffce-7673-4da1-8b00-6c95db38bfef&quot;,&quot;properties&quot;:{&quot;noteIndex&quot;:0},&quot;isEdited&quot;:false,&quot;manualOverride&quot;:{&quot;citeprocText&quot;:&quot;(Sukma, 2019)&quot;,&quot;isManuallyOverridden&quot;:false,&quot;manualOverrideText&quot;:&quot;&quot;},&quot;citationTag&quot;:&quot;MENDELEY_CITATION_v3_eyJjaXRhdGlvbklEIjoiTUVOREVMRVlfQ0lUQVRJT05fM2Y2MGZmY2UtNzY3My00ZGExLThiMDAtNmM5NWRiMzhiZmVmIiwicHJvcGVydGllcyI6eyJub3RlSW5kZXgiOjB9LCJpc0VkaXRlZCI6ZmFsc2UsIm1hbnVhbE92ZXJyaWRlIjp7ImNpdGVwcm9jVGV4dCI6IihTdWttYSwgMjAxOSkiLCJpc01hbnVhbGx5T3ZlcnJpZGRlbiI6ZmFsc2UsIm1hbnVhbE92ZXJyaWRlVGV4dCI6IiJ9LCJjaXRhdGlvbkl0ZW1zIjpbeyJpZCI6IjVmYzliZTAyLTUzMmItNWU1NS1iZmQ5LWQ5YjQ5Y2U2NTIzYSIsIml0ZW1EYXRhIjp7ImFic3RyYWN0IjoiRWZpc2llbnNpIHBlbGF5YW5hbiBrZXNlaGF0YW4gZGlwZXJsdWthbiBwdXNrZXNtYXMgc2ViYWdhaSBnYXRla2VlcGVyIHBlbGF5YW5hbiBrZXNlaGF0YW4gcHJpbWVyLiBQZW1hbmZhYXRhbiBwZWxheWFuYW4ga2VzZWhhdGFuIGRpIHB1c2tlc21hcyBtYXNpaCByZW5kYWgsIHRlcnV0YW1hIGRpIFB1c2tlc21hcyBQYWRhbmcgQnVsYW4geWFpdHUgc2ViZXNhciA2NSw5MiUgZGFyaSB0YXJnZXQga3VuanVuZ2FuIHNlYmVzYXIgODAlLiBIYWwgaW5pIG1lbnVuanVra2FuIG1hc2loIHJlbmRhaG55YSBkZW1hbmQgbWFzeWFyYWthdCB0ZXJoYWRhcCBwZWxheWFuYW4ga2VzZWhhdGFuIGRpIFB1c2tlc21hcyBQYWRhbmcgQnVsYW4uIEplbmlzIHBlbmVsaXRpYW4geWFuZyBkaWd1bmFrYW4gYWRhbGFoIHN1cnZlaSBkZW5nYW4gZXhwbGFuYXRvcnkgcmVzZWFyY2ggdW50dWsgbWVuZ2V0YWh1aSBhcGFrYWggZmFrdG9yIHNvc2lhbC1kZW1vZ3JhZmlzICh1bXVyLCBqZW5pcyBrZWxhbWluLCBwZW5kaWRpa2FuLCBwZWtlcmphYW4pLCBmYWt0b3IgZWtvbm9taSAocGVuZGFwYXRhbiwga2VwZW1pbGlrYW4gamFtaW5hbiBrZXNlaGF0YW4pLCBkYW4gZmFrdG9yIGZhc2lsaXRhcyBwZWxheWFuYW4ga2VzZWhhdGFuIChha3Nlc2liaWxpdGFzIHB1c2tlc21hcywga3VhbGl0YXMgbGF5YW5hbikgbWVtcGVuZ2FydWhpIGRlbWFuZCBtYXN5YXJha2F0IHRlcmhhZGFwIHBlbGF5YW5hbiBrZXNlaGF0YW4gcGFkYSBKYW1pbmFuIEtlc2VoYXRhbiBOYXNpb25hbCBkaSBQdXNrZXNtYXMgUGFkYW5nIEJ1bGFuLiBQb3B1bGFzaSBkYWxhbSBwZW5lbGl0aWFuIGluaSBhZGFsYWggc2VsdXJ1aCBtYXN5YXJha2F0IHlhbmcgYmVyYWRhIGRpIHdpbGF5YWgga2VyamEgUHVza2VzbWFzIFBhZGFuZyBCdWxhbiB5YW5nIGJlcmp1bWxhaCA0MC41NjAgaml3YS4gU2FtcGVsIGRhbGFtIHBlbmVsaXRpYW4gaW5pIGJlcmp1bWxhaCAxMDAgb3JhbmcgZGVuZ2FuIHRla25payBhY2NpZGVudGFsIHNhbXBsaW5nLiBIYXNpbCBwZW5lbGl0aWFuIG1lbnVuanVra2FuIGJhaHdhIGFkYSBwZW5nYXJ1aCB1bXVyLCBrZXBlbWlsaWthbiBqYW1pbmFuIGtlc2VoYXRhbiBkYW4gYWtzZXNpYmlsaXRhcyBwdXNrZXNtYXMgdGVyaGFkYXAgZGVtYW5kIG1hc3lhcmFrYXQgdGVyaGFkYXAgcGVsYXlhbmFuIGtlc2VoYXRhbi5VbXVyIG1lbXB1bnlhaSBuaWxhaSBFeHAoQikgMCw5NjUgYXJ0aW55YSBtZW1pbGlraSBwZWx1YW5nIDAsOTY1IGthbGkgdW50dWsgZGVtYW5kIHBlbGF5YW5hbiBrZXNlaGF0YW4uIEtlcGVtaWxpa2FuIGphbWluYW4ga2VzZWhhdGFuIG1lbXB1bnlhaSBuaWxhaSBFeHAoQikgNDEsMjkxIGFydGlueWEgbWVudW5qdWtrYW4gYmFod2EgcmVzcG9uZGVuIHlhbmcgbWVtaWxpa2kgamFtaW5hbiBrZXNlaGF0YW4gbWVtaWxpa2kgcGVsdWFuZyA0MSwyOTEga2FsaSB1bnR1ayBkZW1hbmQgcGVsYXlhbmFuIGtlc2VoYXRhbi4gQWtzZXNpYmlsdGFzIHB1c2tlc21hcyBtZW1wdW55YWkgbmlsYWkgRXhwKEIpIDQsMDg3IGFydGlueWEgbWVtaWxpa2kgcGVsdWFuZyA0LDA4NyB1bnR1ayBkZW1hbmQgcGVsYXlhbmFuIGtlc2VoYXRhbi4gS2VzaW1wdWxhbiBwZW5lbGl0aWFuIGluaSBhZGFsYWggYWRhIHBlbmdhcnVoIHNlY2FyYSBzaWduaWZpa2FuIGRhcmkgdW11ciwga2VwZW1pbGlrYW4gamFtaW5hbiBrZXNlaGF0YW4gZGFuIGFrc2VzaWJpbGl0YXMgcHVza2VzbWFzIHRlcmhhZGFwIGRlbWFuZCBwZWxheWFuYW4ga2VzZWhhdGFuLiBEaXNhcmFua2FuIGtlcGFkYSBwaWhhayBCUEpTIEtlc2VoYXRhbiBhZ2FyIG1lbnllc3VhaWthbiBpdXJhbiBwZXJidWxhbiBkZW5nYW4gcGVuZGFwYXRhbiBwZXNlcnRhIHNlaGluZ2dhIHBlc2VydGEgZGFwYXQgbWVtYmF5YXIgaXVyYW4gdGFucGEgcGVybHUgbWVtYmVyYXRrYW4gcGVzZXJ0YS4iLCJhdXRob3IiOlt7ImRyb3BwaW5nLXBhcnRpY2xlIjoiIiwiZmFtaWx5IjoiU3VrbWEiLCJnaXZlbiI6IlNpc2thIE1lbGF0aSIsIm5vbi1kcm9wcGluZy1wYXJ0aWNsZSI6IiIsInBhcnNlLW5hbWVzIjpmYWxzZSwic3VmZml4IjoiIn1dLCJjb250YWluZXItdGl0bGUiOiJQUk9HUkFNIFNUVURJIFMxIEtFU0VIQVRBTiBNQVNZQVJBS0FUIEZBS1VMVEFTIEtFU0VIQVRBTiBNQVNZQVJBS0FUIFVOSVZFUlNJVEFTIFNVTUFURVJBIFVUQVJBIiwiaWQiOiI1ZmM5YmUwMi01MzJiLTVlNTUtYmZkOS1kOWI0OWNlNjUyM2EiLCJpc3N1ZWQiOnsiZGF0ZS1wYXJ0cyI6W1siMjAxOSJdXX0sInB1Ymxpc2hlci1wbGFjZSI6Im1lZGFuIiwidGl0bGUiOiJGQUtUT1ItRkFLVE9SIFlBTkcgTUVNUEVOR0FSVUhJIERFTUFORCBNQVNZQVJBS0FUIFRFUkhBREFQIFBFTEFZQU5BTiBLRVNFSEFUQU4gUEFEQSBKQU1JTkFOIEtFU0VIQVRBTiBOQVNJT05BTCBESSBQVVNLRVNNQVMgUEFEQU5HIiwidHlwZSI6InJlcG9ydCIsImNvbnRhaW5lci10aXRsZS1zaG9ydCI6IiJ9LCJ1cmlzIjpbImh0dHA6Ly93d3cubWVuZGVsZXkuY29tL2RvY3VtZW50cy8/dXVpZD05ZGIzNzEyMy0yNGQyLTRlNDAtYjNjYi04YTRiM2EzYWRkN2YiXSwiaXNUZW1wb3JhcnkiOmZhbHNlLCJsZWdhY3lEZXNrdG9wSWQiOiI5ZGIzNzEyMy0yNGQyLTRlNDAtYjNjYi04YTRiM2EzYWRkN2YifV19&quot;,&quot;citationItems&quot;:[{&quot;id&quot;:&quot;5fc9be02-532b-5e55-bfd9-d9b49ce6523a&quot;,&quot;itemData&quot;:{&quot;abstract&quot;:&quot;Efisiensi pelayanan kesehatan diperlukan puskesmas sebagai gatekeeper pelayanan kesehatan primer. Pemanfaatan pelayanan kesehatan di puskesmas masih rendah, terutama di Puskesmas Padang Bulan yaitu sebesar 65,92% dari target kunjungan sebesar 80%. Hal ini menunjukkan masih rendahnya demand masyarakat terhadap pelayanan kesehatan di Puskesmas Padang Bulan. Jenis penelitian yang digunakan adalah survei dengan explanatory research untuk mengetahui apakah faktor sosial-demografis (umur, jenis kelamin, pendidikan, pekerjaan), faktor ekonomi (pendapatan, kepemilikan jaminan kesehatan), dan faktor fasilitas pelayanan kesehatan (aksesibilitas puskesmas, kualitas layanan) mempengaruhi demand masyarakat terhadap pelayanan kesehatan pada Jaminan Kesehatan Nasional di Puskesmas Padang Bulan. Populasi dalam penelitian ini adalah seluruh masyarakat yang berada di wilayah kerja Puskesmas Padang Bulan yang berjumlah 40.560 jiwa. Sampel dalam penelitian ini berjumlah 100 orang dengan teknik accidental sampling. Hasil penelitian menunjukkan bahwa ada pengaruh umur, kepemilikan jaminan kesehatan dan aksesibilitas puskesmas terhadap demand masyarakat terhadap pelayanan kesehatan.Umur mempunyai nilai Exp(B) 0,965 artinya memiliki peluang 0,965 kali untuk demand pelayanan kesehatan. Kepemilikan jaminan kesehatan mempunyai nilai Exp(B) 41,291 artinya menunjukkan bahwa responden yang memiliki jaminan kesehatan memiliki peluang 41,291 kali untuk demand pelayanan kesehatan. Aksesibiltas puskesmas mempunyai nilai Exp(B) 4,087 artinya memiliki peluang 4,087 untuk demand pelayanan kesehatan. Kesimpulan penelitian ini adalah ada pengaruh secara signifikan dari umur, kepemilikan jaminan kesehatan dan aksesibilitas puskesmas terhadap demand pelayanan kesehatan. Disarankan kepada pihak BPJS Kesehatan agar menyesuaikan iuran perbulan dengan pendapatan peserta sehingga peserta dapat membayar iuran tanpa perlu memberatkan peserta.&quot;,&quot;author&quot;:[{&quot;dropping-particle&quot;:&quot;&quot;,&quot;family&quot;:&quot;Sukma&quot;,&quot;given&quot;:&quot;Siska Melati&quot;,&quot;non-dropping-particle&quot;:&quot;&quot;,&quot;parse-names&quot;:false,&quot;suffix&quot;:&quot;&quot;}],&quot;container-title&quot;:&quot;PROGRAM STUDI S1 KESEHATAN MASYARAKAT FAKULTAS KESEHATAN MASYARAKAT UNIVERSITAS SUMATERA UTARA&quot;,&quot;id&quot;:&quot;5fc9be02-532b-5e55-bfd9-d9b49ce6523a&quot;,&quot;issued&quot;:{&quot;date-parts&quot;:[[&quot;2019&quot;]]},&quot;publisher-place&quot;:&quot;medan&quot;,&quot;title&quot;:&quot;FAKTOR-FAKTOR YANG MEMPENGARUHI DEMAND MASYARAKAT TERHADAP PELAYANAN KESEHATAN PADA JAMINAN KESEHATAN NASIONAL DI PUSKESMAS PADANG&quot;,&quot;type&quot;:&quot;report&quot;,&quot;container-title-short&quot;:&quot;&quot;},&quot;uris&quot;:[&quot;http://www.mendeley.com/documents/?uuid=9db37123-24d2-4e40-b3cb-8a4b3a3add7f&quot;],&quot;isTemporary&quot;:false,&quot;legacyDesktopId&quot;:&quot;9db37123-24d2-4e40-b3cb-8a4b3a3add7f&quot;}]},{&quot;citationID&quot;:&quot;MENDELEY_CITATION_9b6ff2d0-1e97-4c83-b783-6a1b2ed41bc4&quot;,&quot;properties&quot;:{&quot;noteIndex&quot;:0},&quot;isEdited&quot;:false,&quot;manualOverride&quot;:{&quot;citeprocText&quot;:&quot;(Tika &amp;#38; Widya, 2019)&quot;,&quot;isManuallyOverridden&quot;:false,&quot;manualOverrideText&quot;:&quot;&quot;},&quot;citationTag&quot;:&quot;MENDELEY_CITATION_v3_eyJjaXRhdGlvbklEIjoiTUVOREVMRVlfQ0lUQVRJT05fOWI2ZmYyZDAtMWU5Ny00YzgzLWI3ODMtNmExYjJlZDQxYmM0IiwicHJvcGVydGllcyI6eyJub3RlSW5kZXgiOjB9LCJpc0VkaXRlZCI6ZmFsc2UsIm1hbnVhbE92ZXJyaWRlIjp7ImNpdGVwcm9jVGV4dCI6IihUaWthICYjMzg7IFdpZHlhLCAyMDE5KSIsImlzTWFudWFsbHlPdmVycmlkZGVuIjpmYWxzZSwibWFudWFsT3ZlcnJpZGVUZXh0IjoiIn0sImNpdGF0aW9uSXRlbXMiOlt7ImlkIjoiZGZlMDBlMDMtN2M3OS01OWE0LTllNDktMGIyMWExODRjZjBhIiwiaXRlbURhdGEiOnsiSVNCTiI6IjE0NzUzNjI4NDYiLCJhYnN0cmFjdCI6IkJhc2VkIG9uIDNyZCBxdWFydGVyIGRhdGEgaW4gMjAxOCwgdGhlIGRyb3Agb3V0IHJhdGUgb2YgcHVsbW9uYXJ5IHR1YmVyY3Vsb3NpcyB0cmVhdG1lbnQgd2VyZSAxODQgY2FzZXMsIHRoZXJlIHdlcmUgMjU0IGNhc2VzIG9uIDIwMTcsIDE0MSBjYXNlcyBpbiAyMDE2LCBhbmQgMTM0IGNhc2VzIGluIDIwMTUuIFRoZSBwdXJwb3NlIG9mIHRoaXMgc3R1ZHkgd2FzIHRvIGRldGVybWluZSB0aGUgaW5mbHVlbmNlIG9mIHRoZSBwYXRpZW50cyBjYXJhY3RlcmlzdGljcyBhbmQgc2lkZSBlZmZlY3RzIGRydWdzIHRvd2FyZCB0aGUgZHJvcCBvdXQgaW5jaWRlbmNlIG9mIHR1YmVyY3Vsb3NpcyBwYXRpZW50cyB0cmVhdG1lbnQgaW4gdGVuIFB1c2tlc21hcyBpbiBTZW1hcmFuZyAoUHVza2VzbWFzIEJhbmRhcmhhcmpvLCBQdXNrZXNtYXMgR3VudW5ncGF0aSwgUHVza2VzbWFzIEthcmFuZ2Rvcm8sIFB1c2tlc21hcyBCYW5nZXQgQXl1LCBQdXNrZXNtYXMgTmdlbXBsYWsgU2ltb25nYW4sIFB1c2tlc21hcyBMZWJkb3NhcmksIFB1c2tlc21hcyBDYW5kaWxhbWEsIGRhbiBQdXNrZXNtYXMgTGFtcGVyIFRlbmdhaCkuVGhpcyByZXNlYXJjaCB3YXMgY29uZHVjdGVkIGluIE1heSB0byBKdW5lIDIwMTkuIFRoaXMgcmVzZWFyY2ggd2FzIGFuYWx5dGljIG9ic2VydmF0aW9uYWwgd2l0aCBjYXNlLWNvbnRyb2wgc3R1ZHkgZGVzaWduIHdpdGggMzAgY2FzZXMgYW5kIDMwIGNvbnRyb2xzLiBEYXRhIHdlcmUgb2J0YWluZWQgZnJvbSBxdWVzdGlvbm5haXJlIGluc3RydW1lbnQgYW5kIGFuYWx5emVkIGJ5IGNoaSBzcXVhcmUgdGVzdCBhbmQgbG9naXN0aWMgcmVncmVzc2lvbi4gVGhlIHJlc3VsdHMgc2hvd2VkIHRoYXQgdGhlIHNpZGUgZWZmZWN0cyBzZXZlcmUgT0FUIChwLXZhbHVlIDAsMjApIGFyZSBhc3NvY2lhdGVkIHdpdGggdGhlIGluY2lkZW5jZSBvZiBkcm9wIG91dCBvbiBUdWJlcmN1bG9zaXMgcGF0aWVudHMuVGhlIGNvbmNsdXNpb25zIG9mIHRoaXMgc3R1ZHkgd2FzIHRoZXJlIGFzc29jaWF0aW9uIGJldHdlZW4gT0FUIHNpZGUgZWZmZWN0cyB3aXRoIHRoZSBpbmNpZGVuY2Ugb2YgZHJvcCBvdXQgcGF0aWVudCBvZiBUdWJlcmN1bG9zaXMgaW4gUHVza2VzbWFzIGluIFNlbWFyYW5nIFJlZ2VuY3kuIiwiYXV0aG9yIjpbeyJkcm9wcGluZy1wYXJ0aWNsZSI6IiIsImZhbWlseSI6IlRpa2EiLCJnaXZlbiI6Ik1hZWxhbmkiLCJub24tZHJvcHBpbmctcGFydGljbGUiOiIiLCJwYXJzZS1uYW1lcyI6ZmFsc2UsInN1ZmZpeCI6IiJ9LHsiZHJvcHBpbmctcGFydGljbGUiOiIiLCJmYW1pbHkiOiJXaWR5YSIsImdpdmVuIjoiQ2FoeWF0aSIsIm5vbi1kcm9wcGluZy1wYXJ0aWNsZSI6IiIsInBhcnNlLW5hbWVzIjpmYWxzZSwic3VmZml4IjoiIn1dLCJjb250YWluZXItdGl0bGUiOiJIaWdlaWEgSm91cm5hbCBvZiBQdWJsaWMgSGVhbHRoIFJlc2VhcmNoIGFuZCBEZXZlbG9wbWVudCIsImlkIjoiZGZlMDBlMDMtN2M3OS01OWE0LTllNDktMGIyMWExODRjZjBhIiwiaXNzdWUiOiIzIiwiaXNzdWVkIjp7ImRhdGUtcGFydHMiOltbIjIwMTkiXV19LCJwYWdlIjoiNjI1LTYzNCIsInRpdGxlIjoiSGlnZWlhIEpvdXJuYWwgb2YgUHVibGljIEhlYWx0aCIsInR5cGUiOiJhcnRpY2xlLWpvdXJuYWwiLCJ2b2x1bWUiOiIxIiwiY29udGFpbmVyLXRpdGxlLXNob3J0IjoiIn0sInVyaXMiOlsiaHR0cDovL3d3dy5tZW5kZWxleS5jb20vZG9jdW1lbnRzLz91dWlkPWVmNjBkZGUxLThmNjctNDgyZC04NjM2LTkyOTQ5MjkxNzI3MyJdLCJpc1RlbXBvcmFyeSI6ZmFsc2UsImxlZ2FjeURlc2t0b3BJZCI6ImVmNjBkZGUxLThmNjctNDgyZC04NjM2LTkyOTQ5MjkxNzI3MyJ9XX0=&quot;,&quot;citationItems&quot;:[{&quot;id&quot;:&quot;dfe00e03-7c79-59a4-9e49-0b21a184cf0a&quot;,&quot;itemData&quot;:{&quot;ISBN&quot;:&quot;1475362846&quot;,&quot;abstract&quot;:&quo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quot;,&quot;author&quot;:[{&quot;dropping-particle&quot;:&quot;&quot;,&quot;family&quot;:&quot;Tika&quot;,&quot;given&quot;:&quot;Maelani&quot;,&quot;non-dropping-particle&quot;:&quot;&quot;,&quot;parse-names&quot;:false,&quot;suffix&quot;:&quot;&quot;},{&quot;dropping-particle&quot;:&quot;&quot;,&quot;family&quot;:&quot;Widya&quot;,&quot;given&quot;:&quot;Cahyati&quot;,&quot;non-dropping-particle&quot;:&quot;&quot;,&quot;parse-names&quot;:false,&quot;suffix&quot;:&quot;&quot;}],&quot;container-title&quot;:&quot;Higeia Journal of Public Health Research and Development&quot;,&quot;id&quot;:&quot;dfe00e03-7c79-59a4-9e49-0b21a184cf0a&quot;,&quot;issue&quot;:&quot;3&quot;,&quot;issued&quot;:{&quot;date-parts&quot;:[[&quot;2019&quot;]]},&quot;page&quot;:&quot;625-634&quot;,&quot;title&quot;:&quot;Higeia Journal of Public Health&quot;,&quot;type&quot;:&quot;article-journal&quot;,&quot;volume&quot;:&quot;1&quot;,&quot;container-title-short&quot;:&quot;&quot;},&quot;uris&quot;:[&quot;http://www.mendeley.com/documents/?uuid=ef60dde1-8f67-482d-8636-929492917273&quot;],&quot;isTemporary&quot;:false,&quot;legacyDesktopId&quot;:&quot;ef60dde1-8f67-482d-8636-929492917273&quot;}]},{&quot;citationID&quot;:&quot;MENDELEY_CITATION_48c84f9e-25b7-4397-9255-4ab654495c4b&quot;,&quot;properties&quot;:{&quot;noteIndex&quot;:0},&quot;isEdited&quot;:false,&quot;manualOverride&quot;:{&quot;isManuallyOverridden&quot;:false,&quot;citeprocText&quot;:&quot;(Dihan et al., 2023)&quot;,&quot;manualOverrideText&quot;:&quot;&quot;},&quot;citationTag&quot;:&quot;MENDELEY_CITATION_v3_eyJjaXRhdGlvbklEIjoiTUVOREVMRVlfQ0lUQVRJT05fNDhjODRmOWUtMjViNy00Mzk3LTkyNTUtNGFiNjU0NDk1YzRiIiwicHJvcGVydGllcyI6eyJub3RlSW5kZXgiOjB9LCJpc0VkaXRlZCI6ZmFsc2UsIm1hbnVhbE92ZXJyaWRlIjp7ImlzTWFudWFsbHlPdmVycmlkZGVuIjpmYWxzZSwiY2l0ZXByb2NUZXh0IjoiKERpaGFuIGV0IGFsLiwgMjAyMykiLCJtYW51YWxPdmVycmlkZVRleHQiOiIifSwiY2l0YXRpb25JdGVtcyI6W3siaWQiOiI4YTA0MWJkYy0zYTRmLTNmNDItODMzOC04NWFjOTY4YTcxN2UiLCJpdGVtRGF0YSI6eyJ0eXBlIjoiYXJ0aWNsZS1qb3VybmFsIiwiaWQiOiI4YTA0MWJkYy0zYTRmLTNmNDItODMzOC04NWFjOTY4YTcxN2UiLCJ0aXRsZSI6IkhlYWx0aGNhcmUgd2FzdGUgaW4gQmFuZ2xhZGVzaDogQ3VycmVudCBzdGF0dXMsIHRoZSBpbXBhY3Qgb2YgQ292aWQtMTkgYW5kIHN1c3RhaW5hYmxlIG1hbmFnZW1lbnQgd2l0aCBsaWZlIGN5Y2xlIGFuZCBjaXJjdWxhciBlY29ub215IGZyYW1ld29yayIsImF1dGhvciI6W3siZmFtaWx5IjoiRGloYW4iLCJnaXZlbiI6Ik11c2Zla3VyIFJhaG1hbiIsInBhcnNlLW5hbWVzIjpmYWxzZSwiZHJvcHBpbmctcGFydGljbGUiOiIiLCJub24tZHJvcHBpbmctcGFydGljbGUiOiIifSx7ImZhbWlseSI6IkFidSBOYXllZW0iLCJnaXZlbiI6IlMgTSIsInBhcnNlLW5hbWVzIjpmYWxzZSwiZHJvcHBpbmctcGFydGljbGUiOiIiLCJub24tZHJvcHBpbmctcGFydGljbGUiOiIifSx7ImZhbWlseSI6IlJveSIsImdpdmVuIjoiSHJpZG95IiwicGFyc2UtbmFtZXMiOmZhbHNlLCJkcm9wcGluZy1wYXJ0aWNsZSI6IiIsIm5vbi1kcm9wcGluZy1wYXJ0aWNsZSI6IiJ9LHsiZmFtaWx5IjoiSXNsYW0iLCJnaXZlbiI6Ik1kLiBTaGFoaW5vb3IiLCJwYXJzZS1uYW1lcyI6ZmFsc2UsImRyb3BwaW5nLXBhcnRpY2xlIjoiIiwibm9uLWRyb3BwaW5nLXBhcnRpY2xlIjoiIn0seyJmYW1pbHkiOiJJc2xhbSIsImdpdmVuIjoiQW1pbnVsIiwicGFyc2UtbmFtZXMiOmZhbHNlLCJkcm9wcGluZy1wYXJ0aWNsZSI6IiIsIm5vbi1kcm9wcGluZy1wYXJ0aWNsZSI6IiJ9LHsiZmFtaWx5IjoiQWxzdWthaWJpIiwiZ2l2ZW4iOiJBYmR1bG1vaHNlbiBLIEQiLCJwYXJzZS1uYW1lcyI6ZmFsc2UsImRyb3BwaW5nLXBhcnRpY2xlIjoiIiwibm9uLWRyb3BwaW5nLXBhcnRpY2xlIjoiIn0seyJmYW1pbHkiOiJBd3VhbCIsImdpdmVuIjoiTWQuIFJhYml1bCIsInBhcnNlLW5hbWVzIjpmYWxzZSwiZHJvcHBpbmctcGFydGljbGUiOiIiLCJub24tZHJvcHBpbmctcGFydGljbGUiOiIifV0sImNvbnRhaW5lci10aXRsZSI6IlNjaWVuY2Ugb2YgVGhlIFRvdGFsIEVudmlyb25tZW50IiwiRE9JIjoiaHR0cHM6Ly9kb2kub3JnLzEwLjEwMTYvai5zY2l0b3RlbnYuMjAyMy4xNjIwODMiLCJJU1NOIjoiMDA0OC05Njk3IiwiVVJMIjoiaHR0cHM6Ly93d3cuc2NpZW5jZWRpcmVjdC5jb20vc2NpZW5jZS9hcnRpY2xlL3BpaS9TMDA0ODk2OTcyMzAwNjk5WCIsImlzc3VlZCI6eyJkYXRlLXBhcnRzIjpbWzIwMjNdXX0sInBhZ2UiOiIxNjIwODMiLCJhYnN0cmFjdCI6IkNPVklELTE5IGhhcyBhY2NlbGVyYXRlZCB0aGUgZ2VuZXJhdGlvbiBvZiBoZWFsdGhjYXJlIChtZWRpY2FsKSB3YXN0ZSB0aHJvdWdob3V0IHRoZSB3b3JsZC4gRGV2ZWxvcGluZyBjb3VudHJpZXMgYXJlIHRoZSBtb3N0IGFmZmVjdGVkIGJ5IHRoaXMgaGF6YXJkb3VzIGFuZCB0b3hpYyBtZWRpY2FsIHdhc3RlIGR1ZSB0byBwb29yIG1hbmFnZW1lbnQgc3lzdGVtcy4gSW4gcmVjZW50IHllYXJzLCBCYW5nbGFkZXNoIGhhcyBleHBlcmllbmNlZCBpbmNyZWFzaW5nIG1lZGljYWwgd2FzdGUgZ2VuZXJhdGlvbiB3aXRoIGVzdGltYXRlZCBncm93dGggb2YgM8KgJSBwZXIgeWVhci4gVGhlIGV4aXN0aW5nIGhlYWx0aGNhcmUgd2FzdGUgbWFuYWdlbWVudCBpbiBCYW5nbGFkZXNoIGlzIGZhciBiZWhpbmQgdGhlIHN1c3RhaW5hYmxlIHdhc3RlIG1hbmFnZW1lbnQgY29uY2VwdC4gVG8gYWNoaWV2ZSBhbiBlZmZlY3RpdmUgd2FzdGUgbWFuYWdlbWVudCBzdHJ1Y3R1cmUsIEJhbmdsYWRlc2ggaGFzIHRvIGltcGxlbWVudCBsaWZlIGN5Y2xlIGFzc2Vzc21lbnQgKExDQSkgYW5kIGNpcmN1bGFyIGVjb25vbXkgKENFKSBjb25jZXB0cyBpbiB0aGlzIGFyZWEuIEhvd2V2ZXIsIGluYWRlcXVhdGUgZGF0YSBhbmQgaW5zdWZmaWNpZW50IHJlc2VhcmNoIGluIHRoaXMgZmllbGQgYXJlIHRoZSBwcmltYXJ5IGJhcnJpZXJzIHRvIHRoZSBlc3RhYmxpc2htZW50IG9mIGFuIGVmZmljaWVudCBtZWRpY2FsIHdhc3RlIG1hbmFnZW1lbnQgc3lzdGVuIGluIEJhbmdsYWRlc2guIFRoaXMgc3R1ZHkgaXMgaW50cm9kdWNlZCBhcyBhIGd1aWRlYm9vayBjb250YWluaW5nIGEgY29tcHJlaGVuc2l2ZSBvdmVydmlldyBvZiB0aGUgbWVkaWNhbCB3YXN0ZSBnZW5lcmF0aW9uIHNjZW5hcmlvLCBtYW5hZ2VtZW50IHRlY2huaXF1ZXMsIENvdmlkLTE5IGltcGFjdCBmcm9tIHRyZWF0bWVudCB0byB0ZXN0aW5nIGFuZCB2YWNjaW5hdGlvbiwgYW5kIHRoZSBjaXJjdWxhciBlY29ub215IGNvbmNlcHQgZm9yIHN1c3RhaW5hYmxlIHdhc3RlIG1hbmFnZW1lbnQgaW4gQmFuZ2xhZGVzaC4gVGhlIGVzdGltYXRlZCBnZW5lcmF0aW9uIG9mIG1lZGljYWwgd2FzdGUgaW4gQmFuZ2xhZGVzaCB3aXRob3V0IGNvbnNpZGVyaW5nIHRoZSBzdXJnZSBkdWUgdG8gQ292aWQtMTkgYW5kIG90aGVyIHVudXN1YWwgbWVkaWNhbCBlbWVyZ2VuY2llcyB3b3VsZCBiZSBhcHByb3hpbWF0ZWx5IDUwLDAwMCB0b25zICgxLjI1wqBrZy9iZWQvZGF5KSBpbiAyMDI1LCBvdXQgb2Ygd2hpY2ggMTIsNDM1IHRvbnMgd2VyZSBwcmVkaWN0ZWQgdG8gYmUgaGF6YXJkb3VzIHdhc3RlLiBIb3dldmVyLCBvdXIgY2FsY3VsYXRpb24gZXN0aW1hdGVkIHRoYXQgYSB0b3RhbCBvZiA4Miw1NTMsIDE2OC40LCBhbmQgMjMwMCB0b25zIG9mIG1lZGljYWwgd2FzdGUgd2FzIGdlbmVyYXRlZCBvbmx5IGZyb20gaGFuZGxpbmcgb2YgQ292aWQgcGF0aWVudHMsIHRlc3Qga2l0cywgYW5kIHZhY2NpbmF0aW9uIGZyb20gTWFyY2ggMjAyMSB0byBNYXkgMjAyMi4gQXBwbGljYWJpbGl0eSBvZiBleGlzdGluZyBndWlkZWxpbmVzLCBhbmQgbGVnaXNsYXRpb24gdG8gaGFuZGxlIHRoZSBjdXJyZW50IHNpdHVhdGlvbiBhbmQgZmVhc2liaWxpdHkgb2YgTENBIG9uIG1lZGljYWwgd2FzdGUgbWFuYWdlbWVudCBzeXN0ZW0gdG8gbWluaW1pemUgZW52aXJvbm1lbnRhbCBpbXBhY3Qgd2VyZSBzY3J1dGluaXplZC4gSW5jaW5lcmF0aW9uIHdpdGggZW5lcmd5IHJlY292ZXJ5IGFuZCBtaWNyb3dhdmUgc3RlcmlsaXphdGlvbiB3ZXJlIGZvdW5kIHRvIGJlIHRoZSBiZXN0IHRyZWF0bWVudCB0ZWNobmlxdWVzIHdpdGggbWluaW1hbCBlbnZpcm9ubWVudGFsIGltcGFjdC4gQSBjaXJjdWxhciBlY29ub215IG1vZGVsIHdpdGggdGhlIGNvbmNlcHQgb2Ygd2FzdGUgbWluaW1pemF0b24sIGFuZCB2YWx1ZSByZWNvdmVyeSB3YXMgcHJvcG9zZWQgZm9yIHN1c3RhaW5hYmxlIG1lZGljYWwgd2FzdGUgbWFuYWdlbWVudC4gVGhpcyBzdHVkeSBzdWdnZXN0cyBwcm9wZXIgdHJhaW5pbmcgb24gaGVhbHRoY2FyZSB3YXN0ZSBtYW5hZ2VtZW50LCBwcm9wb3Npbmcgc3RyaWN0IHJlZ3VsYXRpb25zLCBzdHJ1Y3R1cmVkIHJlc2VhcmNoIGFsbG9jYXRpb24sIGFuZCBpbXBsZW1lbnRhdGlvbiBvZiBwdWJsaWMtcHJpdmF0ZSBwYXJ0bmVyc2hpcHMgdG8gcmVkdWNlLCBhbmQgY29udHJvbCBtZWRpY2FsIHdhc3RlIGdlbmVyYXRpb24gZm9yIGNyZWF0aW5nIGEgc3VzdGFpbmFibGUgbWVkaWNhbCB3YXN0ZSBtYW5hZ2VtZW50IHN5c3RlbSBpbiBCYW5nbGFkZXNoLiIsInZvbHVtZSI6Ijg3MSIsImNvbnRhaW5lci10aXRsZS1zaG9ydCI6IiJ9LCJpc1RlbXBvcmFyeSI6ZmFsc2V9XX0=&quot;,&quot;citationItems&quot;:[{&quot;id&quot;:&quot;8a041bdc-3a4f-3f42-8338-85ac968a717e&quot;,&quot;itemData&quot;:{&quot;type&quot;:&quot;article-journal&quot;,&quot;id&quot;:&quot;8a041bdc-3a4f-3f42-8338-85ac968a717e&quot;,&quot;title&quot;:&quot;Healthcare waste in Bangladesh: Current status, the impact of Covid-19 and sustainable management with life cycle and circular economy framework&quot;,&quot;author&quot;:[{&quot;family&quot;:&quot;Dihan&quot;,&quot;given&quot;:&quot;Musfekur Rahman&quot;,&quot;parse-names&quot;:false,&quot;dropping-particle&quot;:&quot;&quot;,&quot;non-dropping-particle&quot;:&quot;&quot;},{&quot;family&quot;:&quot;Abu Nayeem&quot;,&quot;given&quot;:&quot;S M&quot;,&quot;parse-names&quot;:false,&quot;dropping-particle&quot;:&quot;&quot;,&quot;non-dropping-particle&quot;:&quot;&quot;},{&quot;family&quot;:&quot;Roy&quot;,&quot;given&quot;:&quot;Hridoy&quot;,&quot;parse-names&quot;:false,&quot;dropping-particle&quot;:&quot;&quot;,&quot;non-dropping-particle&quot;:&quot;&quot;},{&quot;family&quot;:&quot;Islam&quot;,&quot;given&quot;:&quot;Md. Shahinoor&quot;,&quot;parse-names&quot;:false,&quot;dropping-particle&quot;:&quot;&quot;,&quot;non-dropping-particle&quot;:&quot;&quot;},{&quot;family&quot;:&quot;Islam&quot;,&quot;given&quot;:&quot;Aminul&quot;,&quot;parse-names&quot;:false,&quot;dropping-particle&quot;:&quot;&quot;,&quot;non-dropping-particle&quot;:&quot;&quot;},{&quot;family&quot;:&quot;Alsukaibi&quot;,&quot;given&quot;:&quot;Abdulmohsen K D&quot;,&quot;parse-names&quot;:false,&quot;dropping-particle&quot;:&quot;&quot;,&quot;non-dropping-particle&quot;:&quot;&quot;},{&quot;family&quot;:&quot;Awual&quot;,&quot;given&quot;:&quot;Md. Rabiul&quot;,&quot;parse-names&quot;:false,&quot;dropping-particle&quot;:&quot;&quot;,&quot;non-dropping-particle&quot;:&quot;&quot;}],&quot;container-title&quot;:&quot;Science of The Total Environment&quot;,&quot;DOI&quot;:&quot;https://doi.org/10.1016/j.scitotenv.2023.162083&quot;,&quot;ISSN&quot;:&quot;0048-9697&quot;,&quot;URL&quot;:&quot;https://www.sciencedirect.com/science/article/pii/S004896972300699X&quot;,&quot;issued&quot;:{&quot;date-parts&quot;:[[2023]]},&quot;page&quot;:&quot;162083&quot;,&quot;abstract&quot;:&quot;COVID-19 has accelerated the generation of healthcare (medical) waste throughout the world. Developing countries are the most affected by this hazardous and toxic medical waste due to poor management systems. In recent years, Bangladesh has experienced increasing medical waste generation with estimated growth of 3 % per year. The existing healthcare waste management in Bangladesh is far behind the sustainable waste management concept. To achieve an effective waste management structure, Bangladesh has to implement life cycle assessment (LCA) and circular economy (CE) concepts in this area. However, inadequate data and insufficient research in this field are the primary barriers to the establishment of an efficient medical waste management systen in Bangladesh. This study is introduced as a guidebook containing a comprehensive overview of the medical waste generation scenario, management techniques, Covid-19 impact from treatment to testing and vaccination, and the circular economy concept for sustainable waste management in Bangladesh. The estimated generation of medical waste in Bangladesh without considering the surge due to Covid-19 and other unusual medical emergencies would be approximately 50,000 tons (1.25 kg/bed/day) in 2025, out of which 12,435 tons were predicted to be hazardous waste. However, our calculation estimated that a total of 82,553, 168.4, and 2300 tons of medical waste was generated only from handling of Covid patients, test kits, and vaccination from March 2021 to May 2022. Applicability of existing guidelines, and legislation to handle the current situation and feasibility of LCA on medical waste management system to minimize environmental impact were scrutinized. Incineration with energy recovery and microwave sterilization were found to be the best treatment techniques with minimal environmental impact. A circular economy model with the concept of waste minimizaton, and value recovery was proposed for sustainable medical waste management. This study suggests proper training on healthcare waste management, proposing strict regulations, structured research allocation, and implementation of public-private partnerships to reduce, and control medical waste generation for creating a sustainable medical waste management system in Bangladesh.&quot;,&quot;volume&quot;:&quot;871&quot;,&quot;container-title-short&quot;:&quot;&quot;},&quot;isTemporary&quot;:false}]},{&quot;citationID&quot;:&quot;MENDELEY_CITATION_b4a22574-b01b-46e5-8b55-2be6b344d4d5&quot;,&quot;properties&quot;:{&quot;noteIndex&quot;:0},&quot;isEdited&quot;:false,&quot;manualOverride&quot;:{&quot;isManuallyOverridden&quot;:false,&quot;citeprocText&quot;:&quot;(Setyawan, 2019)&quot;,&quot;manualOverrideText&quot;:&quot;&quot;},&quot;citationTag&quot;:&quot;MENDELEY_CITATION_v3_eyJjaXRhdGlvbklEIjoiTUVOREVMRVlfQ0lUQVRJT05fYjRhMjI1NzQtYjAxYi00NmU1LThiNTUtMmJlNmIzNDRkNGQ1IiwicHJvcGVydGllcyI6eyJub3RlSW5kZXgiOjB9LCJpc0VkaXRlZCI6ZmFsc2UsIm1hbnVhbE92ZXJyaWRlIjp7ImlzTWFudWFsbHlPdmVycmlkZGVuIjpmYWxzZSwiY2l0ZXByb2NUZXh0IjoiKFNldHlhd2FuLCAyMDE5KSIsIm1hbnVhbE92ZXJyaWRlVGV4dCI6IiJ9LCJjaXRhdGlvbkl0ZW1zIjpbeyJpZCI6ImU3ZWE0NmFlLWFlNGYtMzVjYS05YjkxLWEyNzgwOTUzOTY2OCIsIml0ZW1EYXRhIjp7InR5cGUiOiJib29rIiwiaWQiOiJlN2VhNDZhZS1hZTRmLTM1Y2EtOWI5MS1hMjc4MDk1Mzk2NjgiLCJ0aXRsZSI6IlBlbmRla2F0YW4gcGVsYXlhbmFuIGtlc2VoYXRhbiBkb2t0ZXIga2VsdWFyZ2EgKHBlbmRla2F0YW4gaG9saXN0aWsga29tcHJlaGVuc2lmKSIsImF1dGhvciI6W3siZmFtaWx5IjoiU2V0eWF3YW4iLCJnaXZlbiI6IkZlYnJpIEVuZHJhIEJ1ZGkiLCJwYXJzZS1uYW1lcyI6ZmFsc2UsImRyb3BwaW5nLXBhcnRpY2xlIjoiIiwibm9uLWRyb3BwaW5nLXBhcnRpY2xlIjoiIn1dLCJJU0JOIjoiNjAyNTgxNTc1NSIsImlzc3VlZCI6eyJkYXRlLXBhcnRzIjpbWzIwMTldXX0sInB1Ymxpc2hlciI6IlppZmF0YW1hIEphd2FyYSIsImNvbnRhaW5lci10aXRsZS1zaG9ydCI6IiJ9LCJpc1RlbXBvcmFyeSI6ZmFsc2V9XX0=&quot;,&quot;citationItems&quot;:[{&quot;id&quot;:&quot;e7ea46ae-ae4f-35ca-9b91-a27809539668&quot;,&quot;itemData&quot;:{&quot;type&quot;:&quot;book&quot;,&quot;id&quot;:&quot;e7ea46ae-ae4f-35ca-9b91-a27809539668&quot;,&quot;title&quot;:&quot;Pendekatan pelayanan kesehatan dokter keluarga (pendekatan holistik komprehensif)&quot;,&quot;author&quot;:[{&quot;family&quot;:&quot;Setyawan&quot;,&quot;given&quot;:&quot;Febri Endra Budi&quot;,&quot;parse-names&quot;:false,&quot;dropping-particle&quot;:&quot;&quot;,&quot;non-dropping-particle&quot;:&quot;&quot;}],&quot;ISBN&quot;:&quot;6025815755&quot;,&quot;issued&quot;:{&quot;date-parts&quot;:[[2019]]},&quot;publisher&quot;:&quot;Zifatama Jawara&quot;,&quot;container-title-short&quot;:&quot;&quot;},&quot;isTemporary&quot;:false}]},{&quot;citationID&quot;:&quot;MENDELEY_CITATION_25e031c9-90a1-4e87-afbe-e7ba42246088&quot;,&quot;properties&quot;:{&quot;noteIndex&quot;:0},&quot;isEdited&quot;:false,&quot;manualOverride&quot;:{&quot;isManuallyOverridden&quot;:false,&quot;citeprocText&quot;:&quot;(N. Hutabarat, 2009)&quot;,&quot;manualOverrideText&quot;:&quot;&quot;},&quot;citationTag&quot;:&quot;MENDELEY_CITATION_v3_eyJjaXRhdGlvbklEIjoiTUVOREVMRVlfQ0lUQVRJT05fMjVlMDMxYzktOTBhMS00ZTg3LWFmYmUtZTdiYTQyMjQ2MDg4IiwicHJvcGVydGllcyI6eyJub3RlSW5kZXgiOjB9LCJpc0VkaXRlZCI6ZmFsc2UsIm1hbnVhbE92ZXJyaWRlIjp7ImlzTWFudWFsbHlPdmVycmlkZGVuIjpmYWxzZSwiY2l0ZXByb2NUZXh0IjoiKE4uIEh1dGFiYXJhdCwgMjAwOSkiLCJtYW51YWxPdmVycmlkZVRleHQiOiIifSwiY2l0YXRpb25JdGVtcyI6W3siaWQiOiIyNzBkYzc4OC0yOWIzLTMwNmItYWY4Yy1hYjU4NzYwZTlmZDIiLCJpdGVtRGF0YSI6eyJ0eXBlIjoiYXJ0aWNsZS1qb3VybmFsIiwiaWQiOiIyNzBkYzc4OC0yOWIzLTMwNmItYWY4Yy1hYjU4NzYwZTlmZDIiLCJ0aXRsZSI6IlBlcmFuIFBldHVnYXMgS2VzZWhhdGFuLCBHdXJ1LCBkYW4gT3JhbmcgdHVhIGRhbGFtIE1lbGFrc2FuYWthbiBVS0dTIGRlbmdhbiBUaW5kYWthbiBQZW1lbGloYXJhYW4gS2VzZWhhdGFuIEdpZ2kgZGFuIE11bHV0IE11cmlkIFNla29sYWggRGFzYXIgZGkgS290YSBNZWRhbiB0YWh1biAyMDAwLiBTdW1hdGVyYSBVdGFyYTogVW5pdmVyc2l0YXMgU3VtYXRlcmEgVXRhcmEiLCJhdXRob3IiOlt7ImZhbWlseSI6Ikh1dGFiYXJhdCIsImdpdmVuIjoiTmF0YWxpbmEiLCJwYXJzZS1uYW1lcyI6ZmFsc2UsImRyb3BwaW5nLXBhcnRpY2xlIjoiIiwibm9uLWRyb3BwaW5nLXBhcnRpY2xlIjoiIn1dLCJjb250YWluZXItdGl0bGUiOiJVbml2ZXJzaXRhcyBTdW1hdGVyYSBVdGFyYSIsImlzc3VlZCI6eyJkYXRlLXBhcnRzIjpbWzIwMDldXX0sImNvbnRhaW5lci10aXRsZS1zaG9ydCI6IiJ9LCJpc1RlbXBvcmFyeSI6ZmFsc2V9XX0=&quot;,&quot;citationItems&quot;:[{&quot;id&quot;:&quot;270dc788-29b3-306b-af8c-ab58760e9fd2&quot;,&quot;itemData&quot;:{&quot;type&quot;:&quot;article-journal&quot;,&quot;id&quot;:&quot;270dc788-29b3-306b-af8c-ab58760e9fd2&quot;,&quot;title&quot;:&quot;Peran Petugas Kesehatan, Guru, dan Orang tua dalam Melaksanakan UKGS dengan Tindakan Pemeliharaan Kesehatan Gigi dan Mulut Murid Sekolah Dasar di Kota Medan tahun 2000. Sumatera Utara: Universitas Sumatera Utara&quot;,&quot;author&quot;:[{&quot;family&quot;:&quot;Hutabarat&quot;,&quot;given&quot;:&quot;Natalina&quot;,&quot;parse-names&quot;:false,&quot;dropping-particle&quot;:&quot;&quot;,&quot;non-dropping-particle&quot;:&quot;&quot;}],&quot;container-title&quot;:&quot;Universitas Sumatera Utara&quot;,&quot;issued&quot;:{&quot;date-parts&quot;:[[2009]]},&quot;container-title-short&quot;:&quot;&quot;},&quot;isTemporary&quot;:false}]},{&quot;citationID&quot;:&quot;MENDELEY_CITATION_7531f597-dac2-4f30-9032-6a3b24da4b37&quot;,&quot;properties&quot;:{&quot;noteIndex&quot;:0},&quot;isEdited&quot;:false,&quot;manualOverride&quot;:{&quot;citeprocText&quot;:&quot;(Hastuti, 2017)&quot;,&quot;isManuallyOverridden&quot;:false,&quot;manualOverrideText&quot;:&quot;&quot;},&quot;citationTag&quot;:&quot;MENDELEY_CITATION_v3_eyJjaXRhdGlvbklEIjoiTUVOREVMRVlfQ0lUQVRJT05fNzUzMWY1OTctZGFjMi00ZjMwLTkwMzItNmEzYjI0ZGE0YjM3IiwicHJvcGVydGllcyI6eyJub3RlSW5kZXgiOjB9LCJpc0VkaXRlZCI6ZmFsc2UsIm1hbnVhbE92ZXJyaWRlIjp7ImNpdGVwcm9jVGV4dCI6IihIYXN0dXRpLCAyMDE3KSIsImlzTWFudWFsbHlPdmVycmlkZGVuIjpmYWxzZSwibWFudWFsT3ZlcnJpZGVUZXh0IjoiIn0sImNpdGF0aW9uSXRlbXMiOlt7ImlkIjoiMjdhNGMzN2MtZDk3OC01ODJjLWI0ZWYtMzk1MzE2MDc0ZWExIiwiaXRlbURhdGEiOnsiYWJzdHJhY3QiOiJLZXNlaGF0YW4gZ2lnaSBkYW4gbXVsdXQgKGdpbHV0KSBtZXJ1cGFrYW4gYmFnaWFuIGtlc2VoYXRhbiBzZWNhcmEga2VzZWx1cnVoYW4uIFBlcnVtYWhhbiB4LCB5IGRhbiB6IHlhbmcgdGVybGV0YWsgZGkgYXJlYSB5YW5nIHNhbWEgZGkgS2VjYW1hdGFuIHgsIEthYnVwYXRlbiB4IGJlbHVtIHRlcmRhcGF0IHRlbXBhdCBwcmFrdGVrIGRva3RlciBnaWdpIHNlcnRhIGxva2FzaSBwdXNrZXNtYXMgdGVyZGVrYXQgc2VraXRhciAyIGttLiBQZW5lbGl0aWFuIGluaSBiZXJ0dWp1YW4gbWVuZ2lkZW50aWZpa2FzaSBuZWVkICYgZGVtYW5kIGtlc2VoYXRhbiBnaWx1dCB3YXJnYSBwZXJ1bWFoYW4geCBkYW4gc2VraXRhcm55YS4gSmVuaXMgcGVuZWxpdGlhbiBpbmkgb2JzZXJ2YXNpb25hbCwgcGVuZGVrYXRhbiBkZXNrcmlwdGlmIGNyb3NzLXNlY3Rpb25hbC4gUGVuZWxpdGlhbiBkaWxha3VrYW4gcGFkYSBtaW5nZ3Uga2UgSUkgcy9kIElJSSBBcHJpbCAyMDE1IGRpIHBlcnVtYWhhbiB4IGRhbiBzZWtpdGFybnlhLiBTYW1wZWwgYmVyanVtbGFoIDUzIG9yYW5nIGRhbiBkaXBpbGloIG1lbGFsdWkgbWV0b2RlIGFjY2lkZW50YWwgc2FtcGxpbmcuIEluc3RydW1lbiBwZW5lbGl0aWFuIGFkYWxhaCBrdWlzaW9uZXIuIEhhc2lsIG1lbnVuanVra2FuIHdhcmdhIG1lbWlsaWtpIGthcmFrdGVyaXN0aWsgYmVyamVuaXMga2VsYW1pbiBtYXlvcml0YXMgcHJpYSAoNTMlKSwgdXNpYSB0ZXJiYW55YWsgcGFkYSAyNiDigJMgNDUgdGFodW4gKDY0JSksIGJlcnBlbmRpZGlrYW4gZGFzYXIgKDUxJSksIGRhbiBtYXlvcml0YXMgdGlkYWsgbWVtaWxpa2kgYXN1cmFuc2kga2VzZWhhdGFuICg3NCUpLiBOZWVkIHdhcmdhIHRlcmhhZGFwIGtlc2VoYXRhbiBnaWx1dCBtZWxpcHV0aTogbWVuZ2luZ2lua2FuIGJlcm9iYXQgZ2lsdXQga2UgcHVza2VzbWFzICg0OSUpIGRhbiBwcmFrdGVrIGRva3RlciBnaWdpIG1hbmRpcmkgKDQ1JSkgZGVuZ2FuIGFsYXNhbiB0ZXJiZXNhciB0YXJpZiBzZXN1YWkgZmFzaWxpdGFzICg0MyUpLCBiZXJvYmF0IGdpZ2kgZGVuZ2FuIHNpc3RlbSBwZW5kYWZ0YXJhbiBsYW5nc3VuZyAoODklKSBkYW4gbWVuZ2luZ2lua2FuIGphbSBidWthIHBlbGF5YW5hbiBwYWRhIG1hbGFtICg0MyUpIGRhbiBwYWdpIGhhcmkgKDMwJSkuIERlbWFuZCB3YXJnYSBtZWxpcHV0aTogbWVsYWt1a2FuIHBlcmF3YXRhbiBwZXJhd2F0YW4gZ2lsdXQgKDc3JSksIGxva2FzaSBkaSBwdXNrZXNtYXMgKDUxJSkgZGFuIHByYWt0ZWsgZG9rdGVyIGdpZ2kgbWFuZGlyaSAoMjglKSwgZGVuZ2FuIGFsYXNhbiB0YXJpZiBzZXN1YWkgZmFzaWxpdGFzICg0MyUpLiBXYWt0dSBwZXJhd2F0YW4gZGlsYWt1a2FuIHBhZGEgcGFnaSAoMjglKSBkYW4gbWFsYW0gaGFyaSAoMjYlKSBkZW5nYW4gamVuaXMgcGVyYXdhdGFuIGdpbHV0IHBhbGluZyBiYW55YWsgYWRhbGFoIHBlbmNhYnV0YW4gZ2lnaSAoNDMlKSBkYW4gc2thbGluZyAoMzAlKSwgbWVuZ2d1bmFrYW4gc3VtYmVyIGJpYXlhIHNlbmRpcmkgKDc5JSkuIEtlc2ltcHVsYW4gcGVuZWxpdGlhbiB0ZXJkYXBhdCBrZXNlc3VhaWFuIGFudGFyYSBuZWVkICYgZGVtYW5kIHdhcmdhIHRlcmhhZGFwIGtlc2VoYXRhbiBnaWx1dC4gSmVuaXMgcGVsYXlhbmFuIHlhbmcgcGFsaW5nIGJhbnlhayBkaWxha3VrYW4gYWRhbGFoIHBlbmNhYnV0YW4gZ2lnaSBkYW4gc2thbGluZywgc2lzdGVtIHBlbmRhZnRhcmFuIGxhbmdzdW5nIGRpIHRlbXBhdC4iLCJhdXRob3IiOlt7ImRyb3BwaW5nLXBhcnRpY2xlIjoiIiwiZmFtaWx5IjoiSGFzdHV0aSIsImdpdmVuIjoiV2lkeWEiLCJub24tZHJvcHBpbmctcGFydGljbGUiOiIiLCJwYXJzZS1uYW1lcyI6ZmFsc2UsInN1ZmZpeCI6IiJ9XSwiY29udGFpbmVyLXRpdGxlIjoiSnVybmFsIFBlbmVsaXRpYW4gS2VzZWhhdGFuIFN1YXJhIEZvcmlrZXMiLCJpZCI6IjI3YTRjMzdjLWQ5NzgtNTgyYy1iNGVmLTM5NTMxNjA3NGVhMSIsImlzc3VlIjoiQXByaWwiLCJpc3N1ZWQiOnsiZGF0ZS1wYXJ0cyI6W1siMjAxNyJdXX0sInBhZ2UiOiI1My01OCIsInRpdGxlIjoiQW5hbGlzaXMgTmVlZCAmIERlbWFuZCBLZXNlaGF0YW4gR2lnaSBkYW4gTXVsdXQgV2FyZ2EgUGVydW1haGFuIiwidHlwZSI6ImFydGljbGUtam91cm5hbCIsInZvbHVtZSI6IlZJSUkiLCJjb250YWluZXItdGl0bGUtc2hvcnQiOiIifSwidXJpcyI6WyJodHRwOi8vd3d3Lm1lbmRlbGV5LmNvbS9kb2N1bWVudHMvP3V1aWQ9Mjk2YTk3M2EtZjBhOC00NThlLWFkZTctMDJkNzZiNTAwZmFjIl0sImlzVGVtcG9yYXJ5IjpmYWxzZSwibGVnYWN5RGVza3RvcElkIjoiMjk2YTk3M2EtZjBhOC00NThlLWFkZTctMDJkNzZiNTAwZmFjIn1dfQ==&quot;,&quot;citationItems&quot;:[{&quot;id&quot;:&quot;27a4c37c-d978-582c-b4ef-395316074ea1&quot;,&quot;itemData&quot;:{&quot;abstract&quot;:&quot;Kesehatan gigi dan mulut (gilut) merupakan bagian kesehatan secara keseluruhan. Perumahan x, y dan z yang terletak di area yang sama di Kecamatan x, Kabupaten x belum terdapat tempat praktek dokter gigi serta lokasi puskesmas terdekat sekitar 2 km. Penelitian ini bertujuan mengidentifikasi need &amp; demand kesehatan gilut warga perumahan x dan sekitarnya. Jenis penelitian ini observasional, pendekatan deskriptif cross-sectional. Penelitian dilakukan pada minggu ke II s/d III April 2015 di perumahan x dan sekitarnya. Sampel berjumlah 53 orang dan dipilih melalui metode accidental sampling. Instrumen penelitian adalah kuisioner. Hasil menunjukkan warga memiliki karakteristik berjenis kelamin mayoritas pria (53%), usia terbanyak pada 26 – 45 tahun (64%), berpendidikan dasar (51%), dan mayoritas tidak memiliki asuransi kesehatan (74%). Need warga terhadap kesehatan gilut meliputi: menginginkan berobat gilut ke puskesmas (49%) dan praktek dokter gigi mandiri (45%) dengan alasan terbesar tarif sesuai fasilitas (43%), berobat gigi dengan sistem pendaftaran langsung (89%) dan menginginkan jam buka pelayanan pada malam (43%) dan pagi hari (30%). Demand warga meliputi: melakukan perawatan perawatan gilut (77%), lokasi di puskesmas (51%) dan praktek dokter gigi mandiri (28%), dengan alasan tarif sesuai fasilitas (43%). Waktu perawatan dilakukan pada pagi (28%) dan malam hari (26%) dengan jenis perawatan gilut paling banyak adalah pencabutan gigi (43%) dan skaling (30%), menggunakan sumber biaya sendiri (79%). Kesimpulan penelitian terdapat kesesuaian antara need &amp; demand warga terhadap kesehatan gilut. Jenis pelayanan yang paling banyak dilakukan adalah pencabutan gigi dan skaling, sistem pendaftaran langsung di tempat.&quot;,&quot;author&quot;:[{&quot;dropping-particle&quot;:&quot;&quot;,&quot;family&quot;:&quot;Hastuti&quot;,&quot;given&quot;:&quot;Widya&quot;,&quot;non-dropping-particle&quot;:&quot;&quot;,&quot;parse-names&quot;:false,&quot;suffix&quot;:&quot;&quot;}],&quot;container-title&quot;:&quot;Jurnal Penelitian Kesehatan Suara Forikes&quot;,&quot;id&quot;:&quot;27a4c37c-d978-582c-b4ef-395316074ea1&quot;,&quot;issue&quot;:&quot;April&quot;,&quot;issued&quot;:{&quot;date-parts&quot;:[[&quot;2017&quot;]]},&quot;page&quot;:&quot;53-58&quot;,&quot;title&quot;:&quot;Analisis Need &amp; Demand Kesehatan Gigi dan Mulut Warga Perumahan&quot;,&quot;type&quot;:&quot;article-journal&quot;,&quot;volume&quot;:&quot;VIII&quot;,&quot;container-title-short&quot;:&quot;&quot;},&quot;uris&quot;:[&quot;http://www.mendeley.com/documents/?uuid=296a973a-f0a8-458e-ade7-02d76b500fac&quot;],&quot;isTemporary&quot;:false,&quot;legacyDesktopId&quot;:&quot;296a973a-f0a8-458e-ade7-02d76b500fac&quot;}]},{&quot;citationID&quot;:&quot;MENDELEY_CITATION_28b52dbd-530d-4c7d-b580-6bb36c736eef&quot;,&quot;properties&quot;:{&quot;noteIndex&quot;:0},&quot;isEdited&quot;:false,&quot;manualOverride&quot;:{&quot;citeprocText&quot;:&quot;(Ruditya &amp;#38; Chaldiyanto, 2015)&quot;,&quot;isManuallyOverridden&quot;:false,&quot;manualOverrideText&quot;:&quot;&quot;},&quot;citationTag&quot;:&quot;MENDELEY_CITATION_v3_eyJjaXRhdGlvbklEIjoiTUVOREVMRVlfQ0lUQVRJT05fMjhiNTJkYmQtNTMwZC00YzdkLWI1ODAtNmJiMzZjNzM2ZWVmIiwicHJvcGVydGllcyI6eyJub3RlSW5kZXgiOjB9LCJpc0VkaXRlZCI6ZmFsc2UsIm1hbnVhbE92ZXJyaWRlIjp7ImNpdGVwcm9jVGV4dCI6IihSdWRpdHlhICYjMzg7IENoYWxkaXlhbnRvLCAyMDE1KSIsImlzTWFudWFsbHlPdmVycmlkZGVuIjpmYWxzZSwibWFudWFsT3ZlcnJpZGVUZXh0IjoiIn0sImNpdGF0aW9uSXRlbXMiOlt7ImlkIjoiOTI1MjBjNmEtZjNjYi01N2RiLWEwYTAtYzUwMzdjNzZlYjZlIiwiaXRlbURhdGEiOnsiSVNCTiI6Ijk3ODE0NTAzNDkxODUiLCJhdXRob3IiOlt7ImRyb3BwaW5nLXBhcnRpY2xlIjoiIiwiZmFtaWx5IjoiUnVkaXR5YSIsImdpdmVuIjoiQWRlIE51cm1hIiwibm9uLWRyb3BwaW5nLXBhcnRpY2xlIjoiIiwicGFyc2UtbmFtZXMiOmZhbHNlLCJzdWZmaXgiOiIifSx7ImRyb3BwaW5nLXBhcnRpY2xlIjoiIiwiZmFtaWx5IjoiQ2hhbGRpeWFudG8iLCJnaXZlbiI6IkRqYXp1bHkiLCJub24tZHJvcHBpbmctcGFydGljbGUiOiIiLCJwYXJzZS1uYW1lcyI6ZmFsc2UsInN1ZmZpeCI6IiJ9XSwiY29udGFpbmVyLXRpdGxlIjoiSnVybmFsIEFkbWluaXN0cmFzaSBLZXNlaGF0YW4gSW5kb25lc2lhIiwiaWQiOiI5MjUyMGM2YS1mM2NiLTU3ZGItYTBhMC1jNTAzN2M3NmViNmUiLCJpc3N1ZSI6IjIiLCJpc3N1ZWQiOnsiZGF0ZS1wYXJ0cyI6W1siMjAxNSJdXX0sInBhZ2UiOiIxMDctMTE3IiwidGl0bGUiOiJIVUJVTkdBTiBLQVJBS1RFUklTVElLIElORElWSURVIFRFUkhBREFQIFBFTklMQUlBTiBLVUFMSVRBUyBQUk9EVUsgQVBPVEVLIFJBV0FUIEpBTEFOIiwidHlwZSI6ImFydGljbGUtam91cm5hbCIsInZvbHVtZSI6IjMiLCJjb250YWluZXItdGl0bGUtc2hvcnQiOiIifSwidXJpcyI6WyJodHRwOi8vd3d3Lm1lbmRlbGV5LmNvbS9kb2N1bWVudHMvP3V1aWQ9MmI2OWVhZTYtODU0Ni00ZWQ1LWIwMzUtMTIxNWY0NTM4YWE3Il0sImlzVGVtcG9yYXJ5IjpmYWxzZSwibGVnYWN5RGVza3RvcElkIjoiMmI2OWVhZTYtODU0Ni00ZWQ1LWIwMzUtMTIxNWY0NTM4YWE3In1dfQ==&quot;,&quot;citationItems&quot;:[{&quot;id&quot;:&quot;92520c6a-f3cb-57db-a0a0-c5037c76eb6e&quot;,&quot;itemData&quot;:{&quot;ISBN&quot;:&quot;9781450349185&quot;,&quot;author&quot;:[{&quot;dropping-particle&quot;:&quot;&quot;,&quot;family&quot;:&quot;Ruditya&quot;,&quot;given&quot;:&quot;Ade Nurma&quot;,&quot;non-dropping-particle&quot;:&quot;&quot;,&quot;parse-names&quot;:false,&quot;suffix&quot;:&quot;&quot;},{&quot;dropping-particle&quot;:&quot;&quot;,&quot;family&quot;:&quot;Chaldiyanto&quot;,&quot;given&quot;:&quot;Djazuly&quot;,&quot;non-dropping-particle&quot;:&quot;&quot;,&quot;parse-names&quot;:false,&quot;suffix&quot;:&quot;&quot;}],&quot;container-title&quot;:&quot;Jurnal Administrasi Kesehatan Indonesia&quot;,&quot;id&quot;:&quot;92520c6a-f3cb-57db-a0a0-c5037c76eb6e&quot;,&quot;issue&quot;:&quot;2&quot;,&quot;issued&quot;:{&quot;date-parts&quot;:[[&quot;2015&quot;]]},&quot;page&quot;:&quot;107-117&quot;,&quot;title&quot;:&quot;HUBUNGAN KARAKTERISTIK INDIVIDU TERHADAP PENILAIAN KUALITAS PRODUK APOTEK RAWAT JALAN&quot;,&quot;type&quot;:&quot;article-journal&quot;,&quot;volume&quot;:&quot;3&quot;,&quot;container-title-short&quot;:&quot;&quot;},&quot;uris&quot;:[&quot;http://www.mendeley.com/documents/?uuid=2b69eae6-8546-4ed5-b035-1215f4538aa7&quot;],&quot;isTemporary&quot;:false,&quot;legacyDesktopId&quot;:&quot;2b69eae6-8546-4ed5-b035-1215f4538aa7&quot;}]},{&quot;citationID&quot;:&quot;MENDELEY_CITATION_39ef05ca-5ae9-4872-8348-cd5821ffbe0b&quot;,&quot;properties&quot;:{&quot;noteIndex&quot;:0},&quot;isEdited&quot;:false,&quot;manualOverride&quot;:{&quot;citeprocText&quot;:&quot;(Dhaliwal et al., 2015)&quot;,&quot;isManuallyOverridden&quot;:false,&quot;manualOverrideText&quot;:&quot;&quot;},&quot;citationTag&quot;:&quot;MENDELEY_CITATION_v3_eyJjaXRhdGlvbklEIjoiTUVOREVMRVlfQ0lUQVRJT05fMzllZjA1Y2EtNWFlOS00ODcyLTgzNDgtY2Q1ODIxZmZiZTBiIiwicHJvcGVydGllcyI6eyJub3RlSW5kZXgiOjB9LCJpc0VkaXRlZCI6ZmFsc2UsIm1hbnVhbE92ZXJyaWRlIjp7ImNpdGVwcm9jVGV4dCI6IihEaGFsaXdhbCBldCBhbC4sIDIwMTUpIiwiaXNNYW51YWxseU92ZXJyaWRkZW4iOmZhbHNlLCJtYW51YWxPdmVycmlkZVRleHQiOiIifSwiY2l0YXRpb25JdGVtcyI6W3siaWQiOiJmMGQwNjNlOC05NTkwLTUxNjYtOGZmOC1iYjIzNmMwMDQ1ZGYiLCJpdGVtRGF0YSI6eyJhdXRob3IiOlt7ImRyb3BwaW5nLXBhcnRpY2xlIjoiIiwiZmFtaWx5IjoiRGhhbGl3YWwiLCJnaXZlbiI6IkFwcmluZGVycGFsIFNpbmdoIiwibm9uLWRyb3BwaW5nLXBhcnRpY2xlIjoiIiwicGFyc2UtbmFtZXMiOmZhbHNlLCJzdWZmaXgiOiIifSx7ImRyb3BwaW5nLXBhcnRpY2xlIjoiIiwiZmFtaWx5IjoiQmFqd2EiLCJnaXZlbiI6IkFtYW5qb3QgS2F1ciIsIm5vbi1kcm9wcGluZy1wYXJ0aWNsZSI6IiIsInBhcnNlLW5hbWVzIjpmYWxzZSwic3VmZml4IjoiIn0seyJkcm9wcGluZy1wYXJ0aWNsZSI6IiIsImZhbWlseSI6IkRoYWxpd2FsIiwiZ2l2ZW4iOiJBdm5lZXQgS2F1ciIsIm5vbi1kcm9wcGluZy1wYXJ0aWNsZSI6IiIsInBhcnNlLW5hbWVzIjpmYWxzZSwic3VmZml4IjoiIn0seyJkcm9wcGluZy1wYXJ0aWNsZSI6IiIsImZhbWlseSI6IkF1bGFraCIsImdpdmVuIjoiU2FuZGVlcCBTaW5naCIsIm5vbi1kcm9wcGluZy1wYXJ0aWNsZSI6IiIsInBhcnNlLW5hbWVzIjpmYWxzZSwic3VmZml4IjoiIn1dLCJpZCI6ImYwZDA2M2U4LTk1OTAtNTE2Ni04ZmY4LWJiMjM2YzAwNDVkZiIsImlzc3VlIjoiNSIsImlzc3VlZCI6eyJkYXRlLXBhcnRzIjpbWyIyMDE1Il1dfSwicGFnZSI6IjEzOS0xNDMiLCJ0aXRsZSI6IldvbWVuIE9yYWwgSGVhbHRoIElzc3VlcyBhbmQgQ29tbXVuaXR5IEJhc2VkIFByZXZlbnRpb24iLCJ0eXBlIjoiYXJ0aWNsZS1qb3VybmFsIiwidm9sdW1lIjoiMSIsImNvbnRhaW5lci10aXRsZS1zaG9ydCI6IiJ9LCJ1cmlzIjpbImh0dHA6Ly93d3cubWVuZGVsZXkuY29tL2RvY3VtZW50cy8/dXVpZD0yMjIyNWJmOC03Njk2LTQ1OTMtYjhiMS1lMGE0MDdhMDM3OTYiXSwiaXNUZW1wb3JhcnkiOmZhbHNlLCJsZWdhY3lEZXNrdG9wSWQiOiIyMjIyNWJmOC03Njk2LTQ1OTMtYjhiMS1lMGE0MDdhMDM3OTYifV19&quot;,&quot;citationItems&quot;:[{&quot;id&quot;:&quot;f0d063e8-9590-5166-8ff8-bb236c0045df&quot;,&quot;itemData&quot;:{&quot;author&quot;:[{&quot;dropping-particle&quot;:&quot;&quot;,&quot;family&quot;:&quot;Dhaliwal&quot;,&quot;given&quot;:&quot;Aprinderpal Singh&quot;,&quot;non-dropping-particle&quot;:&quot;&quot;,&quot;parse-names&quot;:false,&quot;suffix&quot;:&quot;&quot;},{&quot;dropping-particle&quot;:&quot;&quot;,&quot;family&quot;:&quot;Bajwa&quot;,&quot;given&quot;:&quot;Amanjot Kaur&quot;,&quot;non-dropping-particle&quot;:&quot;&quot;,&quot;parse-names&quot;:false,&quot;suffix&quot;:&quot;&quot;},{&quot;dropping-particle&quot;:&quot;&quot;,&quot;family&quot;:&quot;Dhaliwal&quot;,&quot;given&quot;:&quot;Avneet Kaur&quot;,&quot;non-dropping-particle&quot;:&quot;&quot;,&quot;parse-names&quot;:false,&quot;suffix&quot;:&quot;&quot;},{&quot;dropping-particle&quot;:&quot;&quot;,&quot;family&quot;:&quot;Aulakh&quot;,&quot;given&quot;:&quot;Sandeep Singh&quot;,&quot;non-dropping-particle&quot;:&quot;&quot;,&quot;parse-names&quot;:false,&quot;suffix&quot;:&quot;&quot;}],&quot;id&quot;:&quot;f0d063e8-9590-5166-8ff8-bb236c0045df&quot;,&quot;issue&quot;:&quot;5&quot;,&quot;issued&quot;:{&quot;date-parts&quot;:[[&quot;2015&quot;]]},&quot;page&quot;:&quot;139-143&quot;,&quot;title&quot;:&quot;Women Oral Health Issues and Community Based Prevention&quot;,&quot;type&quot;:&quot;article-journal&quot;,&quot;volume&quot;:&quot;1&quot;,&quot;container-title-short&quot;:&quot;&quot;},&quot;uris&quot;:[&quot;http://www.mendeley.com/documents/?uuid=22225bf8-7696-4593-b8b1-e0a407a03796&quot;],&quot;isTemporary&quot;:false,&quot;legacyDesktopId&quot;:&quot;22225bf8-7696-4593-b8b1-e0a407a03796&quot;}]},{&quot;citationID&quot;:&quot;MENDELEY_CITATION_a398eab3-af03-4010-917d-04e3182fb19d&quot;,&quot;properties&quot;:{&quot;noteIndex&quot;:0},&quot;isEdited&quot;:false,&quot;manualOverride&quot;:{&quot;citeprocText&quot;:&quot;(Madunde et al., 2013)&quot;,&quot;isManuallyOverridden&quot;:false,&quot;manualOverrideText&quot;:&quot;&quot;},&quot;citationTag&quot;:&quot;MENDELEY_CITATION_v3_eyJjaXRhdGlvbklEIjoiTUVOREVMRVlfQ0lUQVRJT05fYTM5OGVhYjMtYWYwMy00MDEwLTkxN2QtMDRlMzE4MmZiMTlkIiwicHJvcGVydGllcyI6eyJub3RlSW5kZXgiOjB9LCJpc0VkaXRlZCI6ZmFsc2UsIm1hbnVhbE92ZXJyaWRlIjp7ImNpdGVwcm9jVGV4dCI6IihNYWR1bmRlIGV0IGFsLiwgMjAxMykiLCJpc01hbnVhbGx5T3ZlcnJpZGRlbiI6ZmFsc2UsIm1hbnVhbE92ZXJyaWRlVGV4dCI6IiJ9LCJjaXRhdGlvbkl0ZW1zIjpbeyJpZCI6Ijc1ZTc1ZWE1LWIzMjktNTQ4Yi05YmRlLTM0MzA2NmE4ZjcwYiIsIml0ZW1EYXRhIjp7ImFic3RyYWN0IjoiTGF0YXIgQmVsYWthbmcgOiBLZXNlaGF0YW4gbWVydXBha2FuIHN1YXR1IGtlYnV0dWhhbiBtZW5kYXNhciBiYWdpIGtlaGlkdXBhbiBtYW51c2lhLiBTZW1lbmphayBzZWJlbHVtIGtlbWVyZGVrYWFuIEluZG9uZXNpYSBzdWRhaCBtZW11bGFpIHVwYXlhIHVudHVrIG1lbmluZ2thdGthbiBkZXJhamF0IGtlc2VoYXRhbiwgZGFuIHNlamFrIGl0dSBsZWJpaCBtZW1wcmlvdGFza2FuIHBhZGEgcGVsYXlhbmFuIFB1c2tlc21hcy4gUHVza2VzbWFzIG1lcnVwYWthbiBzYWxhaCBzYXR1IHNhcmFuYSBwZWxheWFuYW4ga2VzZWhhdGFuIHlhbmcgbWVuamFkaSBhbmRhbGFuIGF0YXUgdG9sYWsgdWt1ciBkYXJpIHBlbWJhbmd1bmFuIGtlc2VoYXRhbiwgc2FyYW5hIHBlcmFuIHNlcnRhIG1hc3lhcmFrYXQsIGRhbiBwdXNhdCBwZWxheWFuYW4gcGVydGFtYSB5YW5nIG1lbnllbHVydWggZGFyaSBzdWF0dSB3aWxheWFoLiBLdXJhbmdueWEgcGVtYW5mYWF0YW4gUHVza2VzbWFzIG9sZWggbWFzeWFyYWthdCBzYWF0IGluaSBrYXJlbmEgY2l0cmEgUHVrZXNtYXMgbWFzaWgga3VyYW5nIGJhaWsuIFB1c2tlc21hcyBLZW1hIG1lbnVydXQgZGF0YSBrdW5qdW5nYW4gMiB0YWh1biB0ZXJha2hpciBtZW5nYWxhbWkgcGVudXJ1bmFuIHNlYmVzYXIgwrEgOCwwICUuIE1ldG9kZSBQZW5lbGl0aWFuOiBKZW5pcyBwZW5lbGl0aWFuIGluaSBhZGFsYWggcGVuZWxpdGlhbiBzdXJ2ZXkgYW5hbGl0aWsgZGVuZ2FuIHJhbmNhbmdhbiBjcm9zcyBzZWN0aW9uYWwgZGVuZ2FuIG1lbmdndW5ha2FuIHVqaSBjaGktc3F1YXJlLiBCZXNhciBzYW1wZWwgeWFuZyB0ZXJwZW51aGkgZGFsYW0gcGVuZWxpdGlhbiBpbmkgYWRhbGFoIDk5IHJlc3BvbmRlbiBkYW4gZGlhbWJpbCBzZWNhcmEgUHVycG9zaXZlIFNhbXBsaW5nIGRpIFNlbWJpbGFuIERlc2EuIEhhc2lsIFBlbmVsaXRpYW46IEhhc2lsIHBlbmVsaXRpYW4geWFuZyBkaXBlcm9sZWggeWFpdHUgc2ViYWdpYW4gYmVzYXIgcmVzcG9uZGVuIG1lbWFuZmFhdGthbiBwZWxheWFuYW4ga2VzZWhhdGFuIGRpIFB1c2tlc21hcyB5YWl0dSBzZWJhbnlhayA1MCByZXNwb25kZW4gKDUwLDUwJSkuIEJlcmRhc2Fya2FuIHRpbmdrYXQgcGVuZGlkaWthbiwgcGVuZGlkaWthbiB0aW5nZ2kgYmVyanVtbGFoIDYzIHJlc3BvbmRlbiAoNjMsNjMlKSwgcGVuZGlkaWthbiByZW5kYWggYmVyanVtbGFoIDM2IFJlc3BvbmRlbiAoMzYsMzclKS4gQmVyZGFzYXJrYW4gdGluZ2thdCBwZW5kYXBhdGFuLCB0aW5na2F0IHBlbmRhcGF0YW4gY3VrdXAgYmVyanVtbGFoIDM1IHJlc3BvbmRlbiAoMzUsMzYlKSBwZW5kYXBhdGFuIGt1cmFuZyBiZXJqdW1sYWggNjQgcmVzcG9uZGVuICg2NCw2NCUpLiBCZXJkYXNhcmthbiBwZXJzZXBzaSwgcGVyc2Vwc2kgYmFpayBiZXJqdW1sYWggNDYgcmVzcG9uZGVuICg0Niw0NyUpLCBwZXJzZXBzaSB0aWRhayBiYWlrIGJlcmp1bWxhaCA1MyByZXNwb25kZW4gKDUzLDUzJSkuIEtlc2ltcHVsYW46IFZhcmlhYmVsIHRpbmdrYXQgcGVyc2Vwc2kgbWFzeWFyYWthdCBtZW1pbGlraSBodWJ1bmdhbiBkZW5nYW4gcGVtYW5mYWF0YW4gcGVsYXlhbmFuIGtlc2VoYXRhbiBkaSBQdXNrZXNtYXMgS2VtYSwgdGluZ2thdCBwZXJzZXBzaSAoMCwwMDApLiBTZWRhbmdrYW4gdmFyaWFiZWwgeWFuZyB0aWRhayBtZW1pbGlraSBodWJ1bmdhbiBkZW5nYW4gcGVtYW5mYWF0YW4gcGVsYXlhbmFuIGtlc2VoYXRhbiBkaSBQdXNrZXNtYXMgS2VtYSwgdGluZ2thdCBwZW5kaWRpa2FuICgxLDAwMCksIGRhbiB0aW5na2F0IHBlbmRhcGF0YW4gKDAsMDc5KS4gS2F0YSBLdW5jaTogUGVtYW5mYWF0YW4gUHVza2VzbWFzLCBUaW5na2F0IFBlbmRpZGlrYW4sIFRpbmdrYXQgUGVuZGFwYXRhbiwgUGVyc2Vwc2kiLCJhdXRob3IiOlt7ImRyb3BwaW5nLXBhcnRpY2xlIjoiIiwiZmFtaWx5IjoiTWFkdW5kZSIsImdpdmVuIjoiS3Jpc3RpYW4gSi4iLCJub24tZHJvcHBpbmctcGFydGljbGUiOiIiLCJwYXJzZS1uYW1lcyI6ZmFsc2UsInN1ZmZpeCI6IiJ9LHsiZHJvcHBpbmctcGFydGljbGUiOiIiLCJmYW1pbHkiOiJQZWxlYWx1IiwiZ2l2ZW4iOiJGcmFucy4gSiIsIm5vbi1kcm9wcGluZy1wYXJ0aWNsZSI6IiIsInBhcnNlLW5hbWVzIjpmYWxzZSwic3VmZml4IjoiIn0seyJkcm9wcGluZy1wYXJ0aWNsZSI6IiIsImZhbWlseSI6Ikthd2F0dSIsImdpdmVuIjoiUGF1bC4iLCJub24tZHJvcHBpbmctcGFydGljbGUiOiIiLCJwYXJzZS1uYW1lcyI6ZmFsc2UsInN1ZmZpeCI6IiJ9XSwiY29udGFpbmVyLXRpdGxlIjoiQWRtaW5pc3RyYXNpIEtlYmlqYWthbiBLZXNlaGF0YW4gRmFrdWx0YXMgS2VzZWhhdGFuIE1hc3lhcmFrYXQgVW5pdmVyc2l0YXMgSGFzYW51ZGRpbiIsImlkIjoiNzVlNzVlYTUtYjMyOS01NDhiLTliZGUtMzQzMDY2YThmNzBiIiwiaXNzdWVkIjp7ImRhdGUtcGFydHMiOltbIjIwMTMiXV19LCJwYWdlIjoiNiIsInRpdGxlIjoiRmFrdG9yLUZha3RvciBZYW5nIEJlcmh1YnVuZ2FuIERlbmdhbiBQZW1hbmZhYXRhbiBQZWxheWFuYW4gS2VzZWhhdGFuIGRpIFB1c2tlc21hcyBLRU1BIEtlY2FtYXRhbiBLZW1hIEthYnVwYXRlbiBNaW5haGFzYSBVdGFyYSIsInR5cGUiOiJhcnRpY2xlLWpvdXJuYWwiLCJjb250YWluZXItdGl0bGUtc2hvcnQiOiIifSwidXJpcyI6WyJodHRwOi8vd3d3Lm1lbmRlbGV5LmNvbS9kb2N1bWVudHMvP3V1aWQ9NDRhNzZlZjAtMzM2MS00YmZiLWI3MjAtYzc4ZWMwOTJiODQzIl0sImlzVGVtcG9yYXJ5IjpmYWxzZSwibGVnYWN5RGVza3RvcElkIjoiNDRhNzZlZjAtMzM2MS00YmZiLWI3MjAtYzc4ZWMwOTJiODQzIn1dfQ==&quot;,&quot;citationItems&quot;:[{&quot;id&quot;:&quot;75e75ea5-b329-548b-9bde-343066a8f70b&quot;,&quot;itemData&quot;:{&quot;abstract&quot;:&quot;Latar Belakang : Kesehatan merupakan suatu kebutuhan mendasar bagi kehidupan manusia. Semenjak sebelum kemerdekaan Indonesia sudah memulai upaya untuk meningkatkan derajat kesehatan, dan sejak itu lebih mempriotaskan pada pelayanan Puskesmas. Puskesmas merupakan salah satu sarana pelayanan kesehatan yang menjadi andalan atau tolak ukur dari pembangunan kesehatan, sarana peran serta masyarakat, dan pusat pelayanan pertama yang menyeluruh dari suatu wilayah. Kurangnya pemanfaatan Puskesmas oleh masyarakat saat ini karena citra Pukesmas masih kurang baik. Puskesmas Kema menurut data kunjungan 2 tahun terakhir mengalami penurunan sebesar ± 8,0 %. Metode Penelitian: Jenis penelitian ini adalah penelitian survey analitik dengan rancangan cross sectional dengan menggunakan uji chi-square. Besar sampel yang terpenuhi dalam penelitian ini adalah 99 responden dan diambil secara Purposive Sampling di Sembilan Desa. Hasil Penelitian: Hasil penelitian yang diperoleh yaitu sebagian besar responden memanfaatkan pelayanan kesehatan di Puskesmas yaitu sebanyak 50 responden (50,50%). Berdasarkan tingkat pendidikan, pendidikan tinggi berjumlah 63 responden (63,63%), pendidikan rendah berjumlah 36 Responden (36,37%). Berdasarkan tingkat pendapatan, tingkat pendapatan cukup berjumlah 35 responden (35,36%) pendapatan kurang berjumlah 64 responden (64,64%). Berdasarkan persepsi, persepsi baik berjumlah 46 responden (46,47%), persepsi tidak baik berjumlah 53 responden (53,53%). Kesimpulan: Variabel tingkat persepsi masyarakat memiliki hubungan dengan pemanfaatan pelayanan kesehatan di Puskesmas Kema, tingkat persepsi (0,000). Sedangkan variabel yang tidak memiliki hubungan dengan pemanfaatan pelayanan kesehatan di Puskesmas Kema, tingkat pendidikan (1,000), dan tingkat pendapatan (0,079). Kata Kunci: Pemanfaatan Puskesmas, Tingkat Pendidikan, Tingkat Pendapatan, Persepsi&quot;,&quot;author&quot;:[{&quot;dropping-particle&quot;:&quot;&quot;,&quot;family&quot;:&quot;Madunde&quot;,&quot;given&quot;:&quot;Kristian J.&quot;,&quot;non-dropping-particle&quot;:&quot;&quot;,&quot;parse-names&quot;:false,&quot;suffix&quot;:&quot;&quot;},{&quot;dropping-particle&quot;:&quot;&quot;,&quot;family&quot;:&quot;Pelealu&quot;,&quot;given&quot;:&quot;Frans. J&quot;,&quot;non-dropping-particle&quot;:&quot;&quot;,&quot;parse-names&quot;:false,&quot;suffix&quot;:&quot;&quot;},{&quot;dropping-particle&quot;:&quot;&quot;,&quot;family&quot;:&quot;Kawatu&quot;,&quot;given&quot;:&quot;Paul.&quot;,&quot;non-dropping-particle&quot;:&quot;&quot;,&quot;parse-names&quot;:false,&quot;suffix&quot;:&quot;&quot;}],&quot;container-title&quot;:&quot;Administrasi Kebijakan Kesehatan Fakultas Kesehatan Masyarakat Universitas Hasanuddin&quot;,&quot;id&quot;:&quot;75e75ea5-b329-548b-9bde-343066a8f70b&quot;,&quot;issued&quot;:{&quot;date-parts&quot;:[[&quot;2013&quot;]]},&quot;page&quot;:&quot;6&quot;,&quot;title&quot;:&quot;Faktor-Faktor Yang Berhubungan Dengan Pemanfaatan Pelayanan Kesehatan di Puskesmas KEMA Kecamatan Kema Kabupaten Minahasa Utara&quot;,&quot;type&quot;:&quot;article-journal&quot;,&quot;container-title-short&quot;:&quot;&quot;},&quot;uris&quot;:[&quot;http://www.mendeley.com/documents/?uuid=44a76ef0-3361-4bfb-b720-c78ec092b843&quot;],&quot;isTemporary&quot;:false,&quot;legacyDesktopId&quot;:&quot;44a76ef0-3361-4bfb-b720-c78ec092b843&quot;}]},{&quot;citationID&quot;:&quot;MENDELEY_CITATION_26507e6a-d62c-4961-8a5d-53b82c4fd6b5&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MjY1MDdlNmEtZDYyYy00OTYxLThhNWQtNTNiODJjNGZkNmI1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6565d5e9-7555-4346-9f5e-63bc1a810fdd&quot;,&quot;properties&quot;:{&quot;noteIndex&quot;:0},&quot;isEdited&quot;:false,&quot;manualOverride&quot;:{&quot;citeprocText&quot;:&quot;(R. Hutabarat, 2019)&quot;,&quot;isManuallyOverridden&quot;:false,&quot;manualOverrideText&quot;:&quot;&quot;},&quot;citationTag&quot;:&quot;MENDELEY_CITATION_v3_eyJjaXRhdGlvbklEIjoiTUVOREVMRVlfQ0lUQVRJT05fNjU2NWQ1ZTktNzU1NS00MzQ2LTlmNWUtNjNiYzFhODEwZmRk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quot;,&quot;citationItems&quot;:[{&quot;id&quot;:&quot;0977190f-e333-5bb1-afc6-9c7ff559b961&quot;,&quot;itemData&quot;:{&quot;abstract&quot;:&quot;Data menunjukkan bahwa demand masyarakat bersalin di Puskesmas Namorambe Kabupaten Deli Serdang cukup rendah di tahun 2017 hanya 39 (4,1%) ibu melakukan persalinan (melahirkan) di rawat inap puskesmas. Kemudian tahun 2018 hingga bulan november sejumlah 36 (3,74%). Rumusan masalah penelitian ini yaitu bagaimana demand masyarakat bersalin di Puskesmas Namorambe, pengaruh sosial ekonomi dan sosiokultural terhadap demand masyarakat bersalin di Puskesmas Namorambe. Tujuan penelitian ini untuk mengetahui beberapa faktor yang mempengaruhi demand masyarakat bersalin di Puskesmas Namorambe Kabupaten Deli Serdang Tahun 2018. Jenis penelitian ini yaitu penelitian analitik dengan pendekatan crossectional. Populasi dalam penelitian ini adalah seluruh ibu yang telah bersalin 6 bulan terakhir. Sampel dalam penelitian ini dipilih dengan rumus sebanyak 100 orang. Data diperoleh dengan hasil wawancara menggunakan kuesioner dan dianalisis dengan menggunakan uji chi square dan uji regresi logistik. Hasil uji chi square yaitu ada hubungan antara variabel pendidikan, teknologi (sarana dan prasarana) dan nilai dan norma sosial terhadap demand masyarakat bersalin di Puskesmas Namorambe. Dari hasil uji regresi logistik menunjukkan bahwa variabel teknologi (sarana dan prasarana) (p=0,001) dan nilai dan norma sosial (p=0,001) berpengaruh secara signifikan terhadap demand masyarakat bersalin di puskesmas Namorambe. variabel paling dominan berpengaruh dengan nilai Exp(B) yang paling tinggi yaitu nilai dan norma sosial, sebesar 80.824 kali terhadap permintaan masyarakat bersalin di Puskesmas Namorambe dengan nilai p = 0,001. Nilai dan norma sosial merupakan variabel yang dominan berpengaruh karena dapat mempengaruhi masyarakat dalam mengambil keputusan untuk bersalin di puskesmas. Disarankan bagi Puskesmas agar meningkatkan teknologi (sarana dan prasarana) dan keterampilan petugas penolong persalinan di Puskesmas Namorambe.&quot;,&quot;author&quot;:[{&quot;dropping-particle&quot;:&quot;&quot;,&quot;family&quot;:&quot;Hutabarat&quot;,&quot;given&quot;:&quot;Romaito&quot;,&quot;non-dropping-particle&quot;:&quot;&quot;,&quot;parse-names&quot;:false,&quot;suffix&quot;:&quot;&quot;}],&quot;container-title&quot;:&quot;PROGRAM STUDI S1 KESEHATAN MASYARAKAT FAKULTAS KESEHATAN MASYARAKAT UNIVERSITAS SUMATERA UTARA&quot;,&quot;id&quot;:&quot;0977190f-e333-5bb1-afc6-9c7ff559b961&quot;,&quot;issued&quot;:{&quot;date-parts&quot;:[[&quot;2019&quot;]]},&quot;title&quot;:&quot;BEBERAPA FAKTOR YANG MEMPENGARUHI DEMAND MASYARAKAT BERSALIN DI PUSKESMAS NAMORAMBE KABUPATEN DELI SERDANG TAHUN 2018&quot;,&quot;type&quot;:&quot;report&quot;,&quot;container-title-short&quot;:&quot;&quot;},&quot;uris&quot;:[&quot;http://www.mendeley.com/documents/?uuid=8d444a63-2f41-415b-a0b5-5ecbaf2140d9&quot;],&quot;isTemporary&quot;:false,&quot;legacyDesktopId&quot;:&quot;8d444a63-2f41-415b-a0b5-5ecbaf2140d9&quot;}]},{&quot;citationID&quot;:&quot;MENDELEY_CITATION_26fdc86b-d261-4e1d-a25f-63f053946524&quot;,&quot;properties&quot;:{&quot;noteIndex&quot;:0},&quot;isEdited&quot;:false,&quot;manualOverride&quot;:{&quot;citeprocText&quot;:&quot;(R. Hutabarat, 2019)&quot;,&quot;isManuallyOverridden&quot;:false,&quot;manualOverrideText&quot;:&quot;&quot;},&quot;citationTag&quot;:&quot;MENDELEY_CITATION_v3_eyJjaXRhdGlvbklEIjoiTUVOREVMRVlfQ0lUQVRJT05fMjZmZGM4NmItZDI2MS00ZTFkLWEyNWYtNjNmMDUzOTQ2NTI0IiwicHJvcGVydGllcyI6eyJub3RlSW5kZXgiOjB9LCJpc0VkaXRlZCI6ZmFsc2UsIm1hbnVhbE92ZXJyaWRlIjp7ImNpdGVwcm9jVGV4dCI6IihSLiBIdXRhYmFyYXQsIDIwMTkpIiwiaXNNYW51YWxseU92ZXJyaWRkZW4iOmZhbHNlLCJtYW51YWxPdmVycmlkZVRleHQiOiIifSwiY2l0YXRpb25JdGVtcyI6W3siaWQiOiIwOTc3MTkwZi1lMzMzLTViYjEtYWZjNi05YzdmZjU1OWI5NjEiLCJpdGVtRGF0YSI6eyJhYnN0cmFjdCI6IkRhdGEgbWVudW5qdWtrYW4gYmFod2EgZGVtYW5kIG1hc3lhcmFrYXQgYmVyc2FsaW4gZGkgUHVza2VzbWFzIE5hbW9yYW1iZSBLYWJ1cGF0ZW4gRGVsaSBTZXJkYW5nIGN1a3VwIHJlbmRhaCBkaSB0YWh1biAyMDE3IGhhbnlhIDM5ICg0LDElKSBpYnUgbWVsYWt1a2FuIHBlcnNhbGluYW4gKG1lbGFoaXJrYW4pIGRpIHJhd2F0IGluYXAgcHVza2VzbWFzLiBLZW11ZGlhbiB0YWh1biAyMDE4IGhpbmdnYSBidWxhbiBub3ZlbWJlciBzZWp1bWxhaCAzNiAoMyw3NCUpLiBSdW11c2FuIG1hc2FsYWggcGVuZWxpdGlhbiBpbmkgeWFpdHUgYmFnYWltYW5hIGRlbWFuZCBtYXN5YXJha2F0IGJlcnNhbGluIGRpIFB1c2tlc21hcyBOYW1vcmFtYmUsIHBlbmdhcnVoIHNvc2lhbCBla29ub21pIGRhbiBzb3Npb2t1bHR1cmFsIHRlcmhhZGFwIGRlbWFuZCBtYXN5YXJha2F0IGJlcnNhbGluIGRpIFB1c2tlc21hcyBOYW1vcmFtYmUuIFR1anVhbiBwZW5lbGl0aWFuIGluaSB1bnR1ayBtZW5nZXRhaHVpIGJlYmVyYXBhIGZha3RvciB5YW5nIG1lbXBlbmdhcnVoaSBkZW1hbmQgbWFzeWFyYWthdCBiZXJzYWxpbiBkaSBQdXNrZXNtYXMgTmFtb3JhbWJlIEthYnVwYXRlbiBEZWxpIFNlcmRhbmcgVGFodW4gMjAxOC4gSmVuaXMgcGVuZWxpdGlhbiBpbmkgeWFpdHUgcGVuZWxpdGlhbiBhbmFsaXRpayBkZW5nYW4gcGVuZGVrYXRhbiBjcm9zc2VjdGlvbmFsLiBQb3B1bGFzaSBkYWxhbSBwZW5lbGl0aWFuIGluaSBhZGFsYWggc2VsdXJ1aCBpYnUgeWFuZyB0ZWxhaCBiZXJzYWxpbiA2IGJ1bGFuIHRlcmFraGlyLiBTYW1wZWwgZGFsYW0gcGVuZWxpdGlhbiBpbmkgZGlwaWxpaCBkZW5nYW4gcnVtdXMgc2ViYW55YWsgMTAwIG9yYW5nLiBEYXRhIGRpcGVyb2xlaCBkZW5nYW4gaGFzaWwgd2F3YW5jYXJhIG1lbmdndW5ha2FuIGt1ZXNpb25lciBkYW4gZGlhbmFsaXNpcyBkZW5nYW4gbWVuZ2d1bmFrYW4gdWppIGNoaSBzcXVhcmUgZGFuIHVqaSByZWdyZXNpIGxvZ2lzdGlrLiBIYXNpbCB1amkgY2hpIHNxdWFyZSB5YWl0dSBhZGEgaHVidW5nYW4gYW50YXJhIHZhcmlhYmVsIHBlbmRpZGlrYW4sIHRla25vbG9naSAoc2FyYW5hIGRhbiBwcmFzYXJhbmEpIGRhbiBuaWxhaSBkYW4gbm9ybWEgc29zaWFsIHRlcmhhZGFwIGRlbWFuZCBtYXN5YXJha2F0IGJlcnNhbGluIGRpIFB1c2tlc21hcyBOYW1vcmFtYmUuIERhcmkgaGFzaWwgdWppIHJlZ3Jlc2kgbG9naXN0aWsgbWVudW5qdWtrYW4gYmFod2EgdmFyaWFiZWwgdGVrbm9sb2dpIChzYXJhbmEgZGFuIHByYXNhcmFuYSkgKHA9MCwwMDEpIGRhbiBuaWxhaSBkYW4gbm9ybWEgc29zaWFsIChwPTAsMDAxKSBiZXJwZW5nYXJ1aCBzZWNhcmEgc2lnbmlmaWthbiB0ZXJoYWRhcCBkZW1hbmQgbWFzeWFyYWthdCBiZXJzYWxpbiBkaSBwdXNrZXNtYXMgTmFtb3JhbWJlLiB2YXJpYWJlbCBwYWxpbmcgZG9taW5hbiBiZXJwZW5nYXJ1aCBkZW5nYW4gbmlsYWkgRXhwKEIpIHlhbmcgcGFsaW5nIHRpbmdnaSB5YWl0dSBuaWxhaSBkYW4gbm9ybWEgc29zaWFsLCBzZWJlc2FyIDgwLjgyNCBrYWxpIHRlcmhhZGFwIHBlcm1pbnRhYW4gbWFzeWFyYWthdCBiZXJzYWxpbiBkaSBQdXNrZXNtYXMgTmFtb3JhbWJlIGRlbmdhbiBuaWxhaSBwID0gMCwwMDEuIE5pbGFpIGRhbiBub3JtYSBzb3NpYWwgbWVydXBha2FuIHZhcmlhYmVsIHlhbmcgZG9taW5hbiBiZXJwZW5nYXJ1aCBrYXJlbmEgZGFwYXQgbWVtcGVuZ2FydWhpIG1hc3lhcmFrYXQgZGFsYW0gbWVuZ2FtYmlsIGtlcHV0dXNhbiB1bnR1ayBiZXJzYWxpbiBkaSBwdXNrZXNtYXMuIERpc2FyYW5rYW4gYmFnaSBQdXNrZXNtYXMgYWdhciBtZW5pbmdrYXRrYW4gdGVrbm9sb2dpIChzYXJhbmEgZGFuIHByYXNhcmFuYSkgZGFuIGtldGVyYW1waWxhbiBwZXR1Z2FzIHBlbm9sb25nIHBlcnNhbGluYW4gZGkgUHVza2VzbWFzIE5hbW9yYW1iZS4iLCJhdXRob3IiOlt7ImRyb3BwaW5nLXBhcnRpY2xlIjoiIiwiZmFtaWx5IjoiSHV0YWJhcmF0IiwiZ2l2ZW4iOiJSb21haXRvIiwibm9uLWRyb3BwaW5nLXBhcnRpY2xlIjoiIiwicGFyc2UtbmFtZXMiOmZhbHNlLCJzdWZmaXgiOiIifV0sImNvbnRhaW5lci10aXRsZSI6IlBST0dSQU0gU1RVREkgUzEgS0VTRUhBVEFOIE1BU1lBUkFLQVQgRkFLVUxUQVMgS0VTRUhBVEFOIE1BU1lBUkFLQVQgVU5JVkVSU0lUQVMgU1VNQVRFUkEgVVRBUkEiLCJpZCI6IjA5NzcxOTBmLWUzMzMtNWJiMS1hZmM2LTljN2ZmNTU5Yjk2MSIsImlzc3VlZCI6eyJkYXRlLXBhcnRzIjpbWyIyMDE5Il1dfSwidGl0bGUiOiJCRUJFUkFQQSBGQUtUT1IgWUFORyBNRU1QRU5HQVJVSEkgREVNQU5EIE1BU1lBUkFLQVQgQkVSU0FMSU4gREkgUFVTS0VTTUFTIE5BTU9SQU1CRSBLQUJVUEFURU4gREVMSSBTRVJEQU5HIFRBSFVOIDIwMTgiLCJ0eXBlIjoicmVwb3J0IiwiY29udGFpbmVyLXRpdGxlLXNob3J0IjoiIn0sInVyaXMiOlsiaHR0cDovL3d3dy5tZW5kZWxleS5jb20vZG9jdW1lbnRzLz91dWlkPThkNDQ0YTYzLTJmNDEtNDE1Yi1hMGI1LTVlY2JhZjIxNDBkOSJdLCJpc1RlbXBvcmFyeSI6ZmFsc2UsImxlZ2FjeURlc2t0b3BJZCI6IjhkNDQ0YTYzLTJmNDEtNDE1Yi1hMGI1LTVlY2JhZjIxNDBkOSJ9XX0=&quot;,&quot;citationItems&quot;:[{&quot;id&quot;:&quot;0977190f-e333-5bb1-afc6-9c7ff559b961&quot;,&quot;itemData&quot;:{&quot;abstract&quot;:&quot;Data menunjukkan bahwa demand masyarakat bersalin di Puskesmas Namorambe Kabupaten Deli Serdang cukup rendah di tahun 2017 hanya 39 (4,1%) ibu melakukan persalinan (melahirkan) di rawat inap puskesmas. Kemudian tahun 2018 hingga bulan november sejumlah 36 (3,74%). Rumusan masalah penelitian ini yaitu bagaimana demand masyarakat bersalin di Puskesmas Namorambe, pengaruh sosial ekonomi dan sosiokultural terhadap demand masyarakat bersalin di Puskesmas Namorambe. Tujuan penelitian ini untuk mengetahui beberapa faktor yang mempengaruhi demand masyarakat bersalin di Puskesmas Namorambe Kabupaten Deli Serdang Tahun 2018. Jenis penelitian ini yaitu penelitian analitik dengan pendekatan crossectional. Populasi dalam penelitian ini adalah seluruh ibu yang telah bersalin 6 bulan terakhir. Sampel dalam penelitian ini dipilih dengan rumus sebanyak 100 orang. Data diperoleh dengan hasil wawancara menggunakan kuesioner dan dianalisis dengan menggunakan uji chi square dan uji regresi logistik. Hasil uji chi square yaitu ada hubungan antara variabel pendidikan, teknologi (sarana dan prasarana) dan nilai dan norma sosial terhadap demand masyarakat bersalin di Puskesmas Namorambe. Dari hasil uji regresi logistik menunjukkan bahwa variabel teknologi (sarana dan prasarana) (p=0,001) dan nilai dan norma sosial (p=0,001) berpengaruh secara signifikan terhadap demand masyarakat bersalin di puskesmas Namorambe. variabel paling dominan berpengaruh dengan nilai Exp(B) yang paling tinggi yaitu nilai dan norma sosial, sebesar 80.824 kali terhadap permintaan masyarakat bersalin di Puskesmas Namorambe dengan nilai p = 0,001. Nilai dan norma sosial merupakan variabel yang dominan berpengaruh karena dapat mempengaruhi masyarakat dalam mengambil keputusan untuk bersalin di puskesmas. Disarankan bagi Puskesmas agar meningkatkan teknologi (sarana dan prasarana) dan keterampilan petugas penolong persalinan di Puskesmas Namorambe.&quot;,&quot;author&quot;:[{&quot;dropping-particle&quot;:&quot;&quot;,&quot;family&quot;:&quot;Hutabarat&quot;,&quot;given&quot;:&quot;Romaito&quot;,&quot;non-dropping-particle&quot;:&quot;&quot;,&quot;parse-names&quot;:false,&quot;suffix&quot;:&quot;&quot;}],&quot;container-title&quot;:&quot;PROGRAM STUDI S1 KESEHATAN MASYARAKAT FAKULTAS KESEHATAN MASYARAKAT UNIVERSITAS SUMATERA UTARA&quot;,&quot;id&quot;:&quot;0977190f-e333-5bb1-afc6-9c7ff559b961&quot;,&quot;issued&quot;:{&quot;date-parts&quot;:[[&quot;2019&quot;]]},&quot;title&quot;:&quot;BEBERAPA FAKTOR YANG MEMPENGARUHI DEMAND MASYARAKAT BERSALIN DI PUSKESMAS NAMORAMBE KABUPATEN DELI SERDANG TAHUN 2018&quot;,&quot;type&quot;:&quot;report&quot;,&quot;container-title-short&quot;:&quot;&quot;},&quot;uris&quot;:[&quot;http://www.mendeley.com/documents/?uuid=8d444a63-2f41-415b-a0b5-5ecbaf2140d9&quot;],&quot;isTemporary&quot;:false,&quot;legacyDesktopId&quot;:&quot;8d444a63-2f41-415b-a0b5-5ecbaf2140d9&quot;}]},{&quot;citationID&quot;:&quot;MENDELEY_CITATION_946e71ea-5e58-4013-9ed0-3368a17d19ce&quot;,&quot;properties&quot;:{&quot;noteIndex&quot;:0},&quot;isEdited&quot;:false,&quot;manualOverride&quot;:{&quot;isManuallyOverridden&quot;:false,&quot;citeprocText&quot;:&quot;(Palaia et al., 2022)&quot;,&quot;manualOverrideText&quot;:&quot;&quot;},&quot;citationTag&quot;:&quot;MENDELEY_CITATION_v3_eyJjaXRhdGlvbklEIjoiTUVOREVMRVlfQ0lUQVRJT05fOTQ2ZTcxZWEtNWU1OC00MDEzLTllZDAtMzM2OGExN2QxOWNl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quot;,&quot;citationItems&quot;:[{&quot;id&quot;:&quot;b3f9bde3-97e5-364f-a861-a001bd1c6489&quot;,&quot;itemData&quot;:{&quot;type&quot;:&quot;article-journal&quot;,&quot;id&quot;:&quot;b3f9bde3-97e5-364f-a861-a001bd1c6489&quot;,&quot;title&quot;:&quot;Evaluation of dental demands and needs of people experiencing homelessness in the city of Rome, Italy&quot;,&quot;author&quot;:[{&quot;family&quot;:&quot;Palaia&quot;,&quot;given&quot;:&quot;G&quot;,&quot;parse-names&quot;:false,&quot;dropping-particle&quot;:&quot;&quot;,&quot;non-dropping-particle&quot;:&quot;&quot;},{&quot;family&quot;:&quot;Semprini&quot;,&quot;given&quot;:&quot;F&quot;,&quot;parse-names&quot;:false,&quot;dropping-particle&quot;:&quot;&quot;,&quot;non-dropping-particle&quot;:&quot;&quot;},{&quot;family&quot;:&quot;De-Giorgio&quot;,&quot;given&quot;:&quot;F&quot;,&quot;parse-names&quot;:false,&quot;dropping-particle&quot;:&quot;&quot;,&quot;non-dropping-particle&quot;:&quot;&quot;},{&quot;family&quot;:&quot;Ralli&quot;,&quot;given&quot;:&quot;M&quot;,&quot;parse-names&quot;:false,&quot;dropping-particle&quot;:&quot;&quot;,&quot;non-dropping-particle&quot;:&quot;&quot;},{&quot;family&quot;:&quot;Bossù&quot;,&quot;given&quot;:&quot;M&quot;,&quot;parse-names&quot;:false,&quot;dropping-particle&quot;:&quot;&quot;,&quot;non-dropping-particle&quot;:&quot;&quot;},{&quot;family&quot;:&quot;Arcangeli&quot;,&quot;given&quot;:&quot;A&quot;,&quot;parse-names&quot;:false,&quot;dropping-particle&quot;:&quot;&quot;,&quot;non-dropping-particle&quot;:&quot;&quot;},{&quot;family&quot;:&quot;Ercoli&quot;,&quot;given&quot;:&quot;L&quot;,&quot;parse-names&quot;:false,&quot;dropping-particle&quot;:&quot;&quot;,&quot;non-dropping-particle&quot;:&quot;&quot;},{&quot;family&quot;:&quot;Polimeni&quot;,&quot;given&quot;:&quot;A&quot;,&quot;parse-names&quot;:false,&quot;dropping-particle&quot;:&quot;&quot;,&quot;non-dropping-particle&quot;:&quot;&quot;}],&quot;container-title&quot;:&quot;Eur. Rev. Med. Pharmacol. Sci&quot;,&quot;issued&quot;:{&quot;date-parts&quot;:[[2022]]},&quot;page&quot;:&quot;5460-5465&quot;,&quot;volume&quot;:&quot;26&quot;,&quot;container-title-short&quot;:&quot;&quot;},&quot;isTemporary&quot;:false}]},{&quot;citationID&quot;:&quot;MENDELEY_CITATION_4977a243-18a8-44b1-b5e5-9d837a37661c&quot;,&quot;properties&quot;:{&quot;noteIndex&quot;:0},&quot;isEdited&quot;:false,&quot;manualOverride&quot;:{&quot;isManuallyOverridden&quot;:false,&quot;citeprocText&quot;:&quot;(Palaia et al., 2022)&quot;,&quot;manualOverrideText&quot;:&quot;&quot;},&quot;citationTag&quot;:&quot;MENDELEY_CITATION_v3_eyJjaXRhdGlvbklEIjoiTUVOREVMRVlfQ0lUQVRJT05fNDk3N2EyNDMtMThhOC00NGIxLWI1ZTUtOWQ4MzdhMzc2NjFjIiwicHJvcGVydGllcyI6eyJub3RlSW5kZXgiOjB9LCJpc0VkaXRlZCI6ZmFsc2UsIm1hbnVhbE92ZXJyaWRlIjp7ImlzTWFudWFsbHlPdmVycmlkZGVuIjpmYWxzZSwiY2l0ZXByb2NUZXh0IjoiKFBhbGFpYSBldCBhbC4sIDIwMjIpIiwibWFudWFsT3ZlcnJpZGVUZXh0IjoiIn0sImNpdGF0aW9uSXRlbXMiOlt7ImlkIjoiYjNmOWJkZTMtOTdlNS0zNjRmLWE4NjEtYTAwMWJkMWM2NDg5IiwiaXRlbURhdGEiOnsidHlwZSI6ImFydGljbGUtam91cm5hbCIsImlkIjoiYjNmOWJkZTMtOTdlNS0zNjRmLWE4NjEtYTAwMWJkMWM2NDg5IiwidGl0bGUiOiJFdmFsdWF0aW9uIG9mIGRlbnRhbCBkZW1hbmRzIGFuZCBuZWVkcyBvZiBwZW9wbGUgZXhwZXJpZW5jaW5nIGhvbWVsZXNzbmVzcyBpbiB0aGUgY2l0eSBvZiBSb21lLCBJdGFseSIsImF1dGhvciI6W3siZmFtaWx5IjoiUGFsYWlhIiwiZ2l2ZW4iOiJHIiwicGFyc2UtbmFtZXMiOmZhbHNlLCJkcm9wcGluZy1wYXJ0aWNsZSI6IiIsIm5vbi1kcm9wcGluZy1wYXJ0aWNsZSI6IiJ9LHsiZmFtaWx5IjoiU2VtcHJpbmkiLCJnaXZlbiI6IkYiLCJwYXJzZS1uYW1lcyI6ZmFsc2UsImRyb3BwaW5nLXBhcnRpY2xlIjoiIiwibm9uLWRyb3BwaW5nLXBhcnRpY2xlIjoiIn0seyJmYW1pbHkiOiJEZS1HaW9yZ2lvIiwiZ2l2ZW4iOiJGIiwicGFyc2UtbmFtZXMiOmZhbHNlLCJkcm9wcGluZy1wYXJ0aWNsZSI6IiIsIm5vbi1kcm9wcGluZy1wYXJ0aWNsZSI6IiJ9LHsiZmFtaWx5IjoiUmFsbGkiLCJnaXZlbiI6Ik0iLCJwYXJzZS1uYW1lcyI6ZmFsc2UsImRyb3BwaW5nLXBhcnRpY2xlIjoiIiwibm9uLWRyb3BwaW5nLXBhcnRpY2xlIjoiIn0seyJmYW1pbHkiOiJCb3Nzw7kiLCJnaXZlbiI6Ik0iLCJwYXJzZS1uYW1lcyI6ZmFsc2UsImRyb3BwaW5nLXBhcnRpY2xlIjoiIiwibm9uLWRyb3BwaW5nLXBhcnRpY2xlIjoiIn0seyJmYW1pbHkiOiJBcmNhbmdlbGkiLCJnaXZlbiI6IkEiLCJwYXJzZS1uYW1lcyI6ZmFsc2UsImRyb3BwaW5nLXBhcnRpY2xlIjoiIiwibm9uLWRyb3BwaW5nLXBhcnRpY2xlIjoiIn0seyJmYW1pbHkiOiJFcmNvbGkiLCJnaXZlbiI6IkwiLCJwYXJzZS1uYW1lcyI6ZmFsc2UsImRyb3BwaW5nLXBhcnRpY2xlIjoiIiwibm9uLWRyb3BwaW5nLXBhcnRpY2xlIjoiIn0seyJmYW1pbHkiOiJQb2xpbWVuaSIsImdpdmVuIjoiQSIsInBhcnNlLW5hbWVzIjpmYWxzZSwiZHJvcHBpbmctcGFydGljbGUiOiIiLCJub24tZHJvcHBpbmctcGFydGljbGUiOiIifV0sImNvbnRhaW5lci10aXRsZSI6IkV1ci4gUmV2LiBNZWQuIFBoYXJtYWNvbC4gU2NpIiwiaXNzdWVkIjp7ImRhdGUtcGFydHMiOltbMjAyMl1dfSwicGFnZSI6IjU0NjAtNTQ2NSIsInZvbHVtZSI6IjI2IiwiY29udGFpbmVyLXRpdGxlLXNob3J0IjoiIn0sImlzVGVtcG9yYXJ5IjpmYWxzZX1dfQ==&quot;,&quot;citationItems&quot;:[{&quot;id&quot;:&quot;b3f9bde3-97e5-364f-a861-a001bd1c6489&quot;,&quot;itemData&quot;:{&quot;type&quot;:&quot;article-journal&quot;,&quot;id&quot;:&quot;b3f9bde3-97e5-364f-a861-a001bd1c6489&quot;,&quot;title&quot;:&quot;Evaluation of dental demands and needs of people experiencing homelessness in the city of Rome, Italy&quot;,&quot;author&quot;:[{&quot;family&quot;:&quot;Palaia&quot;,&quot;given&quot;:&quot;G&quot;,&quot;parse-names&quot;:false,&quot;dropping-particle&quot;:&quot;&quot;,&quot;non-dropping-particle&quot;:&quot;&quot;},{&quot;family&quot;:&quot;Semprini&quot;,&quot;given&quot;:&quot;F&quot;,&quot;parse-names&quot;:false,&quot;dropping-particle&quot;:&quot;&quot;,&quot;non-dropping-particle&quot;:&quot;&quot;},{&quot;family&quot;:&quot;De-Giorgio&quot;,&quot;given&quot;:&quot;F&quot;,&quot;parse-names&quot;:false,&quot;dropping-particle&quot;:&quot;&quot;,&quot;non-dropping-particle&quot;:&quot;&quot;},{&quot;family&quot;:&quot;Ralli&quot;,&quot;given&quot;:&quot;M&quot;,&quot;parse-names&quot;:false,&quot;dropping-particle&quot;:&quot;&quot;,&quot;non-dropping-particle&quot;:&quot;&quot;},{&quot;family&quot;:&quot;Bossù&quot;,&quot;given&quot;:&quot;M&quot;,&quot;parse-names&quot;:false,&quot;dropping-particle&quot;:&quot;&quot;,&quot;non-dropping-particle&quot;:&quot;&quot;},{&quot;family&quot;:&quot;Arcangeli&quot;,&quot;given&quot;:&quot;A&quot;,&quot;parse-names&quot;:false,&quot;dropping-particle&quot;:&quot;&quot;,&quot;non-dropping-particle&quot;:&quot;&quot;},{&quot;family&quot;:&quot;Ercoli&quot;,&quot;given&quot;:&quot;L&quot;,&quot;parse-names&quot;:false,&quot;dropping-particle&quot;:&quot;&quot;,&quot;non-dropping-particle&quot;:&quot;&quot;},{&quot;family&quot;:&quot;Polimeni&quot;,&quot;given&quot;:&quot;A&quot;,&quot;parse-names&quot;:false,&quot;dropping-particle&quot;:&quot;&quot;,&quot;non-dropping-particle&quot;:&quot;&quot;}],&quot;container-title&quot;:&quot;Eur. Rev. Med. Pharmacol. Sci&quot;,&quot;issued&quot;:{&quot;date-parts&quot;:[[2022]]},&quot;page&quot;:&quot;5460-5465&quot;,&quot;volume&quot;:&quot;26&quot;,&quot;container-title-short&quot;:&quot;&quot;},&quot;isTemporary&quot;:false}]},{&quot;citationID&quot;:&quot;MENDELEY_CITATION_e47172fe-226b-40ba-b772-a87a3f50b346&quot;,&quot;properties&quot;:{&quot;noteIndex&quot;:0},&quot;isEdited&quot;:false,&quot;manualOverride&quot;:{&quot;citeprocText&quot;:&quot;(Kotler &amp;#38; Keller, 2009)&quot;,&quot;isManuallyOverridden&quot;:false,&quot;manualOverrideText&quot;:&quot;&quot;},&quot;citationTag&quot;:&quot;MENDELEY_CITATION_v3_eyJjaXRhdGlvbklEIjoiTUVOREVMRVlfQ0lUQVRJT05fZTQ3MTcyZmUtMjI2Yi00MGJhLWI3NzItYTg3YTNmNTBiMzQ2IiwicHJvcGVydGllcyI6eyJub3RlSW5kZXgiOjB9LCJpc0VkaXRlZCI6ZmFsc2UsIm1hbnVhbE92ZXJyaWRlIjp7ImNpdGVwcm9jVGV4dCI6IihLb3RsZXIgJiMzODsgS2VsbGVyLCAyMDA5KSIsImlzTWFudWFsbHlPdmVycmlkZGVuIjpmYWxzZSwibWFudWFsT3ZlcnJpZGVUZXh0IjoiIn0sImNpdGF0aW9uSXRlbXMiOlt7ImlkIjoiZTgzMWY2MDYtMzA4Zi01NzAzLTg1OTItYjkyY2Q0MTZkNTdkIiwiaXRlbURhdGEiOnsiYXV0aG9yIjpbeyJkcm9wcGluZy1wYXJ0aWNsZSI6IiIsImZhbWlseSI6IktvdGxlciIsImdpdmVuIjoiUGhpbGlwIiwibm9uLWRyb3BwaW5nLXBhcnRpY2xlIjoiIiwicGFyc2UtbmFtZXMiOmZhbHNlLCJzdWZmaXgiOiIifSx7ImRyb3BwaW5nLXBhcnRpY2xlIjoiIiwiZmFtaWx5IjoiS2VsbGVyIiwiZ2l2ZW4iOiJLZXZpbiBMYW5lIiwibm9uLWRyb3BwaW5nLXBhcnRpY2xlIjoiIiwicGFyc2UtbmFtZXMiOmZhbHNlLCJzdWZmaXgiOiIifV0sImVkaXRpb24iOiIxMyIsImlkIjoiZTgzMWY2MDYtMzA4Zi01NzAzLTg1OTItYjkyY2Q0MTZkNTdkIiwiaXNzdWVkIjp7ImRhdGUtcGFydHMiOltbIjIwMDkiXV19LCJwdWJsaXNoZXIiOiJFcmxhbmdnYSIsInB1Ymxpc2hlci1wbGFjZSI6Ikpha2FydGEiLCJ0aXRsZSI6Ik1hbmFqZW1lbiBQZW1hc2FyYW4gRWRpc2kgMTMgSmlsaWQgMSIsInR5cGUiOiJib29rIiwiY29udGFpbmVyLXRpdGxlLXNob3J0IjoiIn0sInVyaXMiOlsiaHR0cDovL3d3dy5tZW5kZWxleS5jb20vZG9jdW1lbnRzLz91dWlkPWQxNmYyNzRhLTRmZTgtNDdlOC05ZTc4LTg5ODJmNGY2MmNlYiJdLCJpc1RlbXBvcmFyeSI6ZmFsc2UsImxlZ2FjeURlc2t0b3BJZCI6ImQxNmYyNzRhLTRmZTgtNDdlOC05ZTc4LTg5ODJmNGY2MmNlYiJ9XX0=&quot;,&quot;citationItems&quot;:[{&quot;id&quot;:&quot;e831f606-308f-5703-8592-b92cd416d57d&quot;,&quot;itemData&quot;:{&quot;author&quot;:[{&quot;dropping-particle&quot;:&quot;&quot;,&quot;family&quot;:&quot;Kotler&quot;,&quot;given&quot;:&quot;Philip&quot;,&quot;non-dropping-particle&quot;:&quot;&quot;,&quot;parse-names&quot;:false,&quot;suffix&quot;:&quot;&quot;},{&quot;dropping-particle&quot;:&quot;&quot;,&quot;family&quot;:&quot;Keller&quot;,&quot;given&quot;:&quot;Kevin Lane&quot;,&quot;non-dropping-particle&quot;:&quot;&quot;,&quot;parse-names&quot;:false,&quot;suffix&quot;:&quot;&quot;}],&quot;edition&quot;:&quot;13&quot;,&quot;id&quot;:&quot;e831f606-308f-5703-8592-b92cd416d57d&quot;,&quot;issued&quot;:{&quot;date-parts&quot;:[[&quot;2009&quot;]]},&quot;publisher&quot;:&quot;Erlangga&quot;,&quot;publisher-place&quot;:&quot;Jakarta&quot;,&quot;title&quot;:&quot;Manajemen Pemasaran Edisi 13 Jilid 1&quot;,&quot;type&quot;:&quot;book&quot;,&quot;container-title-short&quot;:&quot;&quot;},&quot;uris&quot;:[&quot;http://www.mendeley.com/documents/?uuid=d16f274a-4fe8-47e8-9e78-8982f4f62ceb&quot;],&quot;isTemporary&quot;:false,&quot;legacyDesktopId&quot;:&quot;d16f274a-4fe8-47e8-9e78-8982f4f62ceb&quot;}]},{&quot;citationID&quot;:&quot;MENDELEY_CITATION_ac33d013-22b1-4ef4-8c2e-a04e010cbb6d&quot;,&quot;properties&quot;:{&quot;noteIndex&quot;:0},&quot;isEdited&quot;:false,&quot;manualOverride&quot;:{&quot;citeprocText&quot;:&quot;(Trisnantoro, 2004)&quot;,&quot;isManuallyOverridden&quot;:false,&quot;manualOverrideText&quot;:&quot;&quot;},&quot;citationTag&quot;:&quot;MENDELEY_CITATION_v3_eyJjaXRhdGlvbklEIjoiTUVOREVMRVlfQ0lUQVRJT05fYWMzM2QwMTMtMjJiMS00ZWY0LThjMmUtYTA0ZTAxMGNiYjZkIiwicHJvcGVydGllcyI6eyJub3RlSW5kZXgiOjB9LCJpc0VkaXRlZCI6ZmFsc2UsIm1hbnVhbE92ZXJyaWRlIjp7ImNpdGVwcm9jVGV4dCI6IihUcmlzbmFudG9ybywgMjAwNCkiLCJpc01hbnVhbGx5T3ZlcnJpZGRlbiI6ZmFsc2UsIm1hbnVhbE92ZXJyaWRlVGV4dCI6IiJ9LCJjaXRhdGlvbkl0ZW1zIjpbeyJpZCI6ImM3MTEyODU3LWM2OWEtNWE3Ni04NDNkLWE0MGEyNDk1Yjg0NSIsIml0ZW1EYXRhIjp7ImF1dGhvciI6W3siZHJvcHBpbmctcGFydGljbGUiOiIiLCJmYW1pbHkiOiJUcmlzbmFudG9ybyIsImdpdmVuIjoiTGFrc29ubyIsIm5vbi1kcm9wcGluZy1wYXJ0aWNsZSI6IiIsInBhcnNlLW5hbWVzIjpmYWxzZSwic3VmZml4IjoiIn1dLCJjb250YWluZXItdGl0bGUiOiJNZW1haGFtaSBJbG11IFBlbmdndW5hYW4gRWtvbm9taSBkYWxhbSBNYW5hamVtZW4gUnVtYWggU2FraXQiLCJpZCI6ImM3MTEyODU3LWM2OWEtNWE3Ni04NDNkLWE0MGEyNDk1Yjg0NSIsImlzc3VlIjoiMSIsImlzc3VlZCI6eyJkYXRlLXBhcnRzIjpbWyIyMDA0Il1dfSwicGFnZSI6IjExMS0xMjgiLCJ0aXRsZSI6IktvbnNlcCBEZW1hbmQgRGFsYW0gU2VrdG9yIEtlc2VoYXRhbiIsInR5cGUiOiJhcnRpY2xlLWpvdXJuYWwiLCJjb250YWluZXItdGl0bGUtc2hvcnQiOiIifSwidXJpcyI6WyJodHRwOi8vd3d3Lm1lbmRlbGV5LmNvbS9kb2N1bWVudHMvP3V1aWQ9NjMxNjRkMjQtMzRhYi00MDUxLTlkMGYtOTExODlkNTMyMWIxIl0sImlzVGVtcG9yYXJ5IjpmYWxzZSwibGVnYWN5RGVza3RvcElkIjoiNjMxNjRkMjQtMzRhYi00MDUxLTlkMGYtOTExODlkNTMyMWIxIn1dfQ==&quot;,&quot;citationItems&quot;:[{&quot;id&quot;:&quot;c7112857-c69a-5a76-843d-a40a2495b845&quot;,&quot;itemData&quot;:{&quot;author&quot;:[{&quot;dropping-particle&quot;:&quot;&quot;,&quot;family&quot;:&quot;Trisnantoro&quot;,&quot;given&quot;:&quot;Laksono&quot;,&quot;non-dropping-particle&quot;:&quot;&quot;,&quot;parse-names&quot;:false,&quot;suffix&quot;:&quot;&quot;}],&quot;container-title&quot;:&quot;Memahami Ilmu Penggunaan Ekonomi dalam Manajemen Rumah Sakit&quot;,&quot;id&quot;:&quot;c7112857-c69a-5a76-843d-a40a2495b845&quot;,&quot;issue&quot;:&quot;1&quot;,&quot;issued&quot;:{&quot;date-parts&quot;:[[&quot;2004&quot;]]},&quot;page&quot;:&quot;111-128&quot;,&quot;title&quot;:&quot;Konsep Demand Dalam Sektor Kesehatan&quot;,&quot;type&quot;:&quot;article-journal&quot;,&quot;container-title-short&quot;:&quot;&quot;},&quot;uris&quot;:[&quot;http://www.mendeley.com/documents/?uuid=63164d24-34ab-4051-9d0f-91189d5321b1&quot;],&quot;isTemporary&quot;:false,&quot;legacyDesktopId&quot;:&quot;63164d24-34ab-4051-9d0f-91189d5321b1&quot;}]},{&quot;citationID&quot;:&quot;MENDELEY_CITATION_bce13d26-9696-4056-b07d-4d0d8dd2a16d&quot;,&quot;properties&quot;:{&quot;noteIndex&quot;:0},&quot;isEdited&quot;:false,&quot;manualOverride&quot;:{&quot;citeprocText&quot;:&quot;(Rahman P et al., 2016)&quot;,&quot;isManuallyOverridden&quot;:false,&quot;manualOverrideText&quot;:&quot;&quot;},&quot;citationTag&quot;:&quot;MENDELEY_CITATION_v3_eyJjaXRhdGlvbklEIjoiTUVOREVMRVlfQ0lUQVRJT05fYmNlMTNkMjYtOTY5Ni00MDU2LWIwN2QtNGQwZDhkZDJhMTZkIiwicHJvcGVydGllcyI6eyJub3RlSW5kZXgiOjB9LCJpc0VkaXRlZCI6ZmFsc2UsIm1hbnVhbE92ZXJyaWRlIjp7ImNpdGVwcm9jVGV4dCI6IihSYWhtYW4gUCBldCBhbC4sIDIwMTYpIiwiaXNNYW51YWxseU92ZXJyaWRkZW4iOmZhbHNlLCJtYW51YWxPdmVycmlkZVRleHQiOiIifSwiY2l0YXRpb25JdGVtcyI6W3siaWQiOiIwNzlhM2IzNy1jZDdiLTVhYTMtYjAwMi0yMGZlYmFkZmZkMmMiLCJpdGVtRGF0YSI6eyJJU0JOIjoiOTc4ODU3ODExMDc5NiIsIklTU04iOiIxMDk4LTY1OTYiLCJQTUlEIjoiMjUyNDY0MDMiLCJhYnN0cmFjdCI6IklzbGFtaWMgYm9hcmRpbmcgc2Nob29sIGhhcyBhIGNsYXNzaWMgcHJvYmxlbSB0aGF0IHN0dWRlbnRzIGhlYWx0aCBwcm9ibGVtcyBhbmQgcHJvYmxlbXMgb2YgdGhlIGRpc2Vhc2UuIEEgZGlzZWFzZSB0aGF0IGlzIG9mdGVuIHN1ZmZlcmVkIGJ5IHRoZSBzdHVkZW50cyBhdCB0aGUgYm9hcmRpbmcgc2Nob29sLCBhbW9uZyBvdGhlcnMsIHNjYWJpZXMgYW5kIGRpYXJyaGVhLiBQb29yIHF1YWxpdHkgb2YgbGlmZSBvZiBzdHVkZW50cyBpbiBib2FyZGluZyBzY2hvb2wgZHVlIHRvIHN0dWRlbnRzIGhhdmluZyBhIHNpbXBsZSBiZWhhdmlvciBhbmQgbGFjayBvZiBmYWNpbGl0aWVzIGluIHRoZSBib2FyZGluZyBzY2hvb2wsIGVzcGVjaWFsbHkgaGVhbHRoIGNhcmUgZmFjaWxpdGllcy4gVGhpcyBpcyB3aHkgdGhlIHN0dWRlbnRzIGFyZSBsZXNzIGNvbmNlcm5lZCBhYm91dCBmaW5kaW5nIHRyZWF0bWVudCB3aGVuIHRoZXkgZmVlbCBzaWNrLiBUaGUgcHVycG9zZSBvZiB0aGlzIHN0dWR5IHdhcyB0byBhbmFseXplIGZhY3RvcnMgYXNzb2NpYXRlZCB3aXRoIGhlYWx0aCBzZWVraW5nIGJlaGF2aW9yIG9uIHN0dWRlbnRzIGF0IGlzbGFtaWMgYm9hcmRpbmcgc2Nob29scyBBbCBCaXN5cmkgVGluam9tb3lvIFNlbWFyYW5nLiBUaGlzIHJlc2VhcmNoIHVzZWQgYW5hbHl0aWMgc3VydmV5IHdpdGggY3Jvc3Mgc2VjdGlvbmFsIHN0dWR5LiBUaGUgcG9wdWxhdGlvbiBvZiBhbGwgc3R1ZGVudHMgb2YgYm90aCBtZW4gYW5kIHdvbWVuIGxpdmluZyBpbiB0aGUgaXNsYW1pYyBib2FyZGluZyBzY2hvb2wgQWwgQmlzeXJpIGFyZSA3MyBzdHVkZW50cyBhbmQgdGhlIG51bWJlciBvZiBzYW1wbGVzIHRha2VuIGFzIG1hbnkgYXMgNzMgc3R1ZGVudHMgdXNpbmcgdG90YWwgcG9wdWxhdGlvbiBtZXRob2QuIFRoaXMgc3R1ZHkgdXNpbmcgdW5pdmFyaWF0ZSwgYml2YXJpYXRlIHdpdGggY2hpIHNxdWFyZSB0ZXN0IGFuZCBtdWx0aXZhcmlhdGUgYW5hbHlzaXMuIFRoZSByZXN1bHRzIHNob3dlZCB0aGF0IHN0dWRlbnRzIHdobyBiZWhhdmUgZ29vZCBoZWFsdGggc2Vla2luZyBiZWhhdmlvciBieSA1OC45JS4gU3R1ZGVudHMgYXJlIGVhcmx5IHRlZW5zICg0Nyw5JSksIGZlbWFsZSAoNTgsOSUpLCBqdW5pb3IgaGlnaCBzY2hvb2wgKDgwLDglKSwgY2FtZSBmcm9tIG91dHNpZGUgdGhlIGNpdHkgb2YgU2VtYXJhbmcgKDg2LDMlKSBhbmQgaGF2ZSBsaXZlZCBpbiB0aGUgaXNsYW1pYyBib2FyZGluZyBzY2hvb2wgZm9yIDEtMyB5ZWFycyAoNzEsMiUpLiBDaGktIHNxdWFyZSB0ZXN0IHJlc3VsdHMgc2hvd2VkIHRoYXQgdGhlIHZhcmlhYmxlcyBhc3NvY2lhdGVkIHdpdGggaGVhbHRoIHNlZWtpbmcgYmVoYXZpb3I6IGFjY2VzcyB0byBoZWFsdGggY2FyZSAocC12YWx1ZSA9IDAuMDMyKSwgdGhlIHBlcmNlcHRpb24gb2YgcGFpbiAocC12YWx1ZSA9IDAuMDEzKSBhbmQgdGhlIG5lZWQgZm9yIGhlYWx0aCBjYXJlIChwLXZhbHVlID0gMC4wMDcpLiBNdWx0aXZhcmlhdGUgYW5hbHlzaXMgc2hvd2VkIHRoYXQgc3R1ZGVudHMgd2hvIG5lZWQgaGVhbHRoIGNhcmUgdGhlIGxhcmdlciA0IHRvIDUgdGltZXMgdG8gY29tbWl0IGhlYWx0aCBzZWVraW5nIGJlaGF2aW9yIGJldHRlciB0aGFuIHN0dWRlbnRzIHdobyBkbyBub3QgbmVlZCBoZWFsdGggY2FyZS4gRnJvbSB0aGlzIHJlc2VhcmNoLCBpdCBuZWVkcyB0aGUgc3VwcG9ydCBvZiBraWFpLCB1c3RhZHogYW5kIGFkbWluaXN0cmF0b3IgYm9hcmRpbmcgYWdhaW5zdCBoZWFsdGggc2Vla2luZyBiZWhhdmlvciBzdHVkZW50cyBpbiB0aGUgZm9ybSBvZiBkaXJlY3RpdmVzIGdpdmVuIHRvIHRoZSBzdHVkZW50cyBhcyBhIGxlY3R1cmUgb3Igd2hlbiBzdHVkZW50cyBsZWFybiBpbiBvcmRlciB0byBjaGFuZ2UgdGhlIG1pbmRzZXQgb2Ygc3R1ZGVudHMgYWdhaW5zdCBoZWFsdGggc2Vla2luZyBiZWhhdmlvci4gS2V5d29yZCIsImF1dGhvciI6W3siZHJvcHBpbmctcGFydGljbGUiOiIiLCJmYW1pbHkiOiJSYWhtYW4gUCIsImdpdmVuIjoiQWRpIE51ciIsIm5vbi1kcm9wcGluZy1wYXJ0aWNsZSI6IiIsInBhcnNlLW5hbWVzIjpmYWxzZSwic3VmZml4IjoiIn0seyJkcm9wcGluZy1wYXJ0aWNsZSI6IiIsImZhbWlseSI6IlByYWJhbXVydGkiLCJnaXZlbiI6IlByaXlhZGkgTnVncmFoYSIsIm5vbi1kcm9wcGluZy1wYXJ0aWNsZSI6IiIsInBhcnNlLW5hbWVzIjpmYWxzZSwic3VmZml4IjoiIn0seyJkcm9wcGluZy1wYXJ0aWNsZSI6IiIsImZhbWlseSI6IlJpeWFudGkiLCJnaXZlbiI6IkVtbXkiLCJub24tZHJvcHBpbmctcGFydGljbGUiOiIiLCJwYXJzZS1uYW1lcyI6ZmFsc2UsInN1ZmZpeCI6IiJ9XSwiY29udGFpbmVyLXRpdGxlIjoiSlVSTkFMIEtFU0VIQVRBTiBNQVNZQVJBS0FUIChlLUpvdXJuYWwpIiwiaWQiOiIwNzlhM2IzNy1jZDdiLTVhYTMtYjAwMi0yMGZlYmFkZmZkMmMiLCJpc3N1ZSI6IjUiLCJpc3N1ZWQiOnsiZGF0ZS1wYXJ0cyI6W1siMjAxNiJdXX0sInBhZ2UiOiIyNDYtMjU4IiwidGl0bGUiOiJGYWt0b3ItRmFrdG9yIHlhbmcgQmVyaHVidW5nYW4gZGVuZ2FuIFBlcmlsYWt1IFBlbmNhcmlhbiBQZWxheWFuYW4gS2VzZWhhdGFuIChIZWFsdGggU2Vla2luZyBCZWhhdmlvcikgcGFkYSBTYW50cmkgZGkgUG9uZG9rIFBlc2FudHJlbiBBbCBCaXN5cmkgVGluam9tb3lvIFNlbWFyYW5nIEFkaSIsInR5cGUiOiJhcnRpY2xlLWpvdXJuYWwiLCJ2b2x1bWUiOiI0IiwiY29udGFpbmVyLXRpdGxlLXNob3J0IjoiIn0sInVyaXMiOlsiaHR0cDovL3d3dy5tZW5kZWxleS5jb20vZG9jdW1lbnRzLz91dWlkPWU3YzgzYTE4LTQ4NWEtNDZkZi04OGM0LWFjZDI1MDVhZWViZiJdLCJpc1RlbXBvcmFyeSI6ZmFsc2UsImxlZ2FjeURlc2t0b3BJZCI6ImU3YzgzYTE4LTQ4NWEtNDZkZi04OGM0LWFjZDI1MDVhZWViZiJ9XX0=&quot;,&quot;citationItems&quot;:[{&quot;id&quot;:&quot;079a3b37-cd7b-5aa3-b002-20febadffd2c&quot;,&quot;itemData&quot;:{&quot;ISBN&quot;:&quot;9788578110796&quot;,&quot;ISSN&quot;:&quot;1098-6596&quot;,&quot;PMID&quot;:&quot;25246403&quot;,&quot;abstract&quot;:&quot;Islamic boarding school has a classic problem that students health problems and problems of the disease. A disease that is often suffered by the students at the boarding school, among others, scabies and diarrhea. Poor quality of life of students in boarding school due to students having a simple behavior and lack of facilities in the boarding school, especially health care facilities. This is why the students are less concerned about finding treatment when they feel sick. The purpose of this study was to analyze factors associated with health seeking behavior on students at islamic boarding schools Al Bisyri Tinjomoyo Semarang. This research used analytic survey with cross sectional study. The population of all students of both men and women living in the islamic boarding school Al Bisyri are 73 students and the number of samples taken as many as 73 students using total population method. This study using univariate, bivariate with chi square test and multivariate analysis. The results showed that students who behave good health seeking behavior by 58.9%. Students are early teens (47,9%), female (58,9%), junior high school (80,8%), came from outside the city of Semarang (86,3%) and have lived in the islamic boarding school for 1-3 years (71,2%). Chi- square test results showed that the variables associated with health seeking behavior: access to health care (p-value = 0.032), the perception of pain (p-value = 0.013) and the need for health care (p-value = 0.007). Multivariate analysis showed that students who need health care the larger 4 to 5 times to commit health seeking behavior better than students who do not need health care. From this research, it needs the support of kiai, ustadz and administrator boarding against health seeking behavior students in the form of directives given to the students as a lecture or when students learn in order to change the mindset of students against health seeking behavior. Keyword&quot;,&quot;author&quot;:[{&quot;dropping-particle&quot;:&quot;&quot;,&quot;family&quot;:&quot;Rahman P&quot;,&quot;given&quot;:&quot;Adi Nur&quot;,&quot;non-dropping-particle&quot;:&quot;&quot;,&quot;parse-names&quot;:false,&quot;suffix&quot;:&quot;&quot;},{&quot;dropping-particle&quot;:&quot;&quot;,&quot;family&quot;:&quot;Prabamurti&quot;,&quot;given&quot;:&quot;Priyadi Nugraha&quot;,&quot;non-dropping-particle&quot;:&quot;&quot;,&quot;parse-names&quot;:false,&quot;suffix&quot;:&quot;&quot;},{&quot;dropping-particle&quot;:&quot;&quot;,&quot;family&quot;:&quot;Riyanti&quot;,&quot;given&quot;:&quot;Emmy&quot;,&quot;non-dropping-particle&quot;:&quot;&quot;,&quot;parse-names&quot;:false,&quot;suffix&quot;:&quot;&quot;}],&quot;container-title&quot;:&quot;JURNAL KESEHATAN MASYARAKAT (e-Journal)&quot;,&quot;id&quot;:&quot;079a3b37-cd7b-5aa3-b002-20febadffd2c&quot;,&quot;issue&quot;:&quot;5&quot;,&quot;issued&quot;:{&quot;date-parts&quot;:[[&quot;2016&quot;]]},&quot;page&quot;:&quot;246-258&quot;,&quot;title&quot;:&quot;Faktor-Faktor yang Berhubungan dengan Perilaku Pencarian Pelayanan Kesehatan (Health Seeking Behavior) pada Santri di Pondok Pesantren Al Bisyri Tinjomoyo Semarang Adi&quot;,&quot;type&quot;:&quot;article-journal&quot;,&quot;volume&quot;:&quot;4&quot;,&quot;container-title-short&quot;:&quot;&quot;},&quot;uris&quot;:[&quot;http://www.mendeley.com/documents/?uuid=e7c83a18-485a-46df-88c4-acd2505aeebf&quot;],&quot;isTemporary&quot;:false,&quot;legacyDesktopId&quot;:&quot;e7c83a18-485a-46df-88c4-acd2505aeebf&quot;}]},{&quot;citationID&quot;:&quot;MENDELEY_CITATION_82285bff-2ccc-436d-8c66-f5a7a9955c9e&quot;,&quot;properties&quot;:{&quot;noteIndex&quot;:0},&quot;isEdited&quot;:false,&quot;manualOverride&quot;:{&quot;isManuallyOverridden&quot;:false,&quot;citeprocText&quot;:&quot;(Oliveira &amp;#38; Zanatta, 2020)&quot;,&quot;manualOverrideText&quot;:&quot;&quot;},&quot;citationTag&quot;:&quot;MENDELEY_CITATION_v3_eyJjaXRhdGlvbklEIjoiTUVOREVMRVlfQ0lUQVRJT05fODIyODViZmYtMmNjYy00MzZkLThjNjYtZjVhN2E5OTU1YzllIiwicHJvcGVydGllcyI6eyJub3RlSW5kZXgiOjB9LCJpc0VkaXRlZCI6ZmFsc2UsIm1hbnVhbE92ZXJyaWRlIjp7ImlzTWFudWFsbHlPdmVycmlkZGVuIjpmYWxzZSwiY2l0ZXByb2NUZXh0IjoiKE9saXZlaXJhICYjMzg7IFphbmF0dGEsIDIwMjApIiwibWFudWFsT3ZlcnJpZGVUZXh0IjoiIn0sImNpdGF0aW9uSXRlbXMiOlt7ImlkIjoiOThiYjczMGItY2JlYS0zZTQ2LWI5MGUtMjk5MjUyMjBkN2M0IiwiaXRlbURhdGEiOnsidHlwZSI6ImFydGljbGUtam91cm5hbCIsImlkIjoiOThiYjczMGItY2JlYS0zZTQ2LWI5MGUtMjk5MjUyMjBkN2M0IiwidGl0bGUiOiJTZWxmLXJlcG9ydGVkIGRlbnRhbCB0cmVhdG1lbnQgbmVlZHMgZHVyaW5nIHRoZSBDT1ZJRC0xOSBvdXRicmVhayBpbiBCcmF6aWw6IGFuIGluZm9kZW1pb2xvZ2ljYWwgc3R1ZHkiLCJhdXRob3IiOlt7ImZhbWlseSI6Ik9saXZlaXJhIiwiZ2l2ZW4iOiJMZWFuZHJvIE1hY2hhZG8iLCJwYXJzZS1uYW1lcyI6ZmFsc2UsImRyb3BwaW5nLXBhcnRpY2xlIjoiIiwibm9uLWRyb3BwaW5nLXBhcnRpY2xlIjoiIn0seyJmYW1pbHkiOiJaYW5hdHRhIiwiZ2l2ZW4iOiJGYWJyaWNpbyBCYXRpc3RpbiIsInBhcnNlLW5hbWVzIjpmYWxzZSwiZHJvcHBpbmctcGFydGljbGUiOiIiLCJub24tZHJvcHBpbmctcGFydGljbGUiOiIifV0sImNvbnRhaW5lci10aXRsZSI6IkJyYXppbGlhbiBPcmFsIFJlc2VhcmNoIiwiY29udGFpbmVyLXRpdGxlLXNob3J0IjoiQnJheiBPcmFsIFJlcyIsIklTU04iOiIxODA2LTgzMjQiLCJpc3N1ZWQiOnsiZGF0ZS1wYXJ0cyI6W1syMDIwXV19LCJwdWJsaXNoZXIiOiJTY2lFTE8gQnJhc2lsIiwidm9sdW1lIjoiMzQifSwiaXNUZW1wb3JhcnkiOmZhbHNlfV19&quot;,&quot;citationItems&quot;:[{&quot;id&quot;:&quot;98bb730b-cbea-3e46-b90e-29925220d7c4&quot;,&quot;itemData&quot;:{&quot;type&quot;:&quot;article-journal&quot;,&quot;id&quot;:&quot;98bb730b-cbea-3e46-b90e-29925220d7c4&quot;,&quot;title&quot;:&quot;Self-reported dental treatment needs during the COVID-19 outbreak in Brazil: an infodemiological study&quot;,&quot;author&quot;:[{&quot;family&quot;:&quot;Oliveira&quot;,&quot;given&quot;:&quot;Leandro Machado&quot;,&quot;parse-names&quot;:false,&quot;dropping-particle&quot;:&quot;&quot;,&quot;non-dropping-particle&quot;:&quot;&quot;},{&quot;family&quot;:&quot;Zanatta&quot;,&quot;given&quot;:&quot;Fabricio Batistin&quot;,&quot;parse-names&quot;:false,&quot;dropping-particle&quot;:&quot;&quot;,&quot;non-dropping-particle&quot;:&quot;&quot;}],&quot;container-title&quot;:&quot;Brazilian Oral Research&quot;,&quot;container-title-short&quot;:&quot;Braz Oral Res&quot;,&quot;ISSN&quot;:&quot;1806-8324&quot;,&quot;issued&quot;:{&quot;date-parts&quot;:[[2020]]},&quot;publisher&quot;:&quot;SciELO Brasil&quot;,&quot;volume&quot;:&quot;34&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9EE10-0911-4883-9D83-41EDBC79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9</Pages>
  <Words>7052</Words>
  <Characters>40202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47160</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26</cp:revision>
  <cp:lastPrinted>2019-02-05T17:01:00Z</cp:lastPrinted>
  <dcterms:created xsi:type="dcterms:W3CDTF">2023-03-06T03:30:00Z</dcterms:created>
  <dcterms:modified xsi:type="dcterms:W3CDTF">2023-06-03T08:16:00Z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5b7cee6a-95aa-3a93-b2b2-925eb2e3f6e4</vt:lpwstr>
  </property>
  <property fmtid="{D5CDD505-2E9C-101B-9397-08002B2CF9AE}" pid="24" name="Mendeley Citation Style_1">
    <vt:lpwstr>http://www.zotero.org/styles/apa</vt:lpwstr>
  </property>
</Properties>
</file>