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6F8F" w14:textId="17FEAD8B" w:rsidR="00343592" w:rsidRPr="00343592" w:rsidRDefault="00343592" w:rsidP="00555B3E">
      <w:pPr>
        <w:spacing w:after="0" w:line="360" w:lineRule="auto"/>
        <w:ind w:right="-188"/>
        <w:jc w:val="center"/>
        <w:rPr>
          <w:rFonts w:ascii="Times New Roman" w:eastAsia="Times New Roman" w:hAnsi="Times New Roman"/>
          <w:b/>
          <w:sz w:val="24"/>
          <w:szCs w:val="24"/>
          <w:lang w:val="en-US"/>
        </w:rPr>
      </w:pPr>
      <w:r w:rsidRPr="00343592">
        <w:rPr>
          <w:rFonts w:ascii="Times New Roman" w:eastAsia="Times New Roman" w:hAnsi="Times New Roman"/>
          <w:b/>
          <w:sz w:val="24"/>
          <w:szCs w:val="24"/>
          <w:lang w:val="ms"/>
        </w:rPr>
        <w:t xml:space="preserve">Leadership Role In Implementation Of Lean Manajemen In Hospital </w:t>
      </w:r>
    </w:p>
    <w:p w14:paraId="4C4F75EC" w14:textId="77777777" w:rsidR="00343592" w:rsidRPr="00343592" w:rsidRDefault="00343592" w:rsidP="00343592">
      <w:pPr>
        <w:spacing w:after="0" w:line="360" w:lineRule="auto"/>
        <w:ind w:right="-188" w:firstLine="720"/>
        <w:jc w:val="both"/>
        <w:rPr>
          <w:rFonts w:ascii="Times New Roman" w:eastAsia="Times New Roman" w:hAnsi="Times New Roman"/>
          <w:sz w:val="24"/>
          <w:szCs w:val="24"/>
        </w:rPr>
      </w:pPr>
    </w:p>
    <w:p w14:paraId="1F6BC8AF" w14:textId="77777777" w:rsidR="00343592" w:rsidRPr="00343592" w:rsidRDefault="00343592" w:rsidP="00343592">
      <w:pPr>
        <w:spacing w:after="0" w:line="360" w:lineRule="auto"/>
        <w:ind w:right="-188"/>
        <w:jc w:val="center"/>
        <w:rPr>
          <w:rFonts w:ascii="Times New Roman" w:eastAsia="Times New Roman" w:hAnsi="Times New Roman"/>
          <w:vertAlign w:val="superscript"/>
          <w:lang w:val="ms"/>
        </w:rPr>
      </w:pPr>
      <w:r w:rsidRPr="00343592">
        <w:rPr>
          <w:rFonts w:ascii="Times New Roman" w:eastAsia="Times New Roman" w:hAnsi="Times New Roman"/>
          <w:lang w:val="ms"/>
        </w:rPr>
        <w:t>Gita Maera Nurjanah</w:t>
      </w:r>
      <w:r w:rsidRPr="00343592">
        <w:rPr>
          <w:rFonts w:ascii="Times New Roman" w:eastAsia="Times New Roman" w:hAnsi="Times New Roman"/>
          <w:vertAlign w:val="superscript"/>
          <w:lang w:val="ms"/>
        </w:rPr>
        <w:t>1</w:t>
      </w:r>
      <w:r w:rsidRPr="00343592">
        <w:rPr>
          <w:rFonts w:ascii="Times New Roman" w:eastAsia="Times New Roman" w:hAnsi="Times New Roman"/>
          <w:lang w:val="ms"/>
        </w:rPr>
        <w:t>, Qurrotul Aini</w:t>
      </w:r>
      <w:r w:rsidRPr="00343592">
        <w:rPr>
          <w:rFonts w:ascii="Times New Roman" w:eastAsia="Times New Roman" w:hAnsi="Times New Roman"/>
          <w:vertAlign w:val="superscript"/>
          <w:lang w:val="ms"/>
        </w:rPr>
        <w:t>2</w:t>
      </w:r>
    </w:p>
    <w:p w14:paraId="3A7CEDC9" w14:textId="2F96AB39" w:rsidR="00343592" w:rsidRPr="00343592" w:rsidRDefault="00343592" w:rsidP="00343592">
      <w:pPr>
        <w:spacing w:after="0" w:line="360" w:lineRule="auto"/>
        <w:ind w:right="-188"/>
        <w:jc w:val="center"/>
        <w:rPr>
          <w:rFonts w:ascii="Times New Roman" w:eastAsia="Times New Roman" w:hAnsi="Times New Roman"/>
          <w:lang w:val="ms"/>
        </w:rPr>
      </w:pPr>
      <w:r w:rsidRPr="00343592">
        <w:rPr>
          <w:rFonts w:ascii="Times New Roman" w:eastAsia="Times New Roman" w:hAnsi="Times New Roman"/>
          <w:vertAlign w:val="superscript"/>
          <w:lang w:val="ms"/>
        </w:rPr>
        <w:t>1,2</w:t>
      </w:r>
      <w:r w:rsidR="00D36BD1">
        <w:rPr>
          <w:rFonts w:ascii="Times New Roman" w:eastAsia="Times New Roman" w:hAnsi="Times New Roman"/>
          <w:vertAlign w:val="superscript"/>
          <w:lang w:val="ms"/>
        </w:rPr>
        <w:t xml:space="preserve"> </w:t>
      </w:r>
      <w:r w:rsidRPr="00343592">
        <w:rPr>
          <w:rFonts w:ascii="Times New Roman" w:eastAsia="Times New Roman" w:hAnsi="Times New Roman"/>
          <w:lang w:val="ms"/>
        </w:rPr>
        <w:t>Magister of Hospital Administration, Postgraduate Program, Universitas Muhammadiyah Yogyakarta</w:t>
      </w:r>
    </w:p>
    <w:p w14:paraId="65BB0A10" w14:textId="77777777" w:rsidR="00343592" w:rsidRPr="00343592" w:rsidRDefault="00343592" w:rsidP="00343592">
      <w:pPr>
        <w:spacing w:after="0" w:line="360" w:lineRule="auto"/>
        <w:ind w:right="-188"/>
        <w:jc w:val="center"/>
        <w:rPr>
          <w:rFonts w:ascii="Times New Roman" w:eastAsia="Times New Roman" w:hAnsi="Times New Roman"/>
          <w:lang w:val="en-US"/>
        </w:rPr>
      </w:pPr>
      <w:r w:rsidRPr="00343592">
        <w:rPr>
          <w:rFonts w:ascii="Times New Roman" w:eastAsia="Times New Roman" w:hAnsi="Times New Roman"/>
        </w:rPr>
        <w:t xml:space="preserve">Email corespondensi : </w:t>
      </w:r>
      <w:r w:rsidRPr="00343592">
        <w:rPr>
          <w:rFonts w:ascii="Times New Roman" w:eastAsia="Times New Roman" w:hAnsi="Times New Roman"/>
          <w:lang w:val="ms"/>
        </w:rPr>
        <w:t>gitamaera25@gmail.com</w:t>
      </w:r>
    </w:p>
    <w:p w14:paraId="537E040B" w14:textId="77777777" w:rsidR="00343592" w:rsidRPr="00343592" w:rsidRDefault="00343592" w:rsidP="00343592">
      <w:pPr>
        <w:spacing w:after="0" w:line="360" w:lineRule="auto"/>
        <w:ind w:right="-188" w:firstLine="720"/>
        <w:jc w:val="both"/>
        <w:rPr>
          <w:rFonts w:ascii="Times New Roman" w:eastAsia="Times New Roman" w:hAnsi="Times New Roman"/>
          <w:sz w:val="24"/>
          <w:szCs w:val="24"/>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343592" w:rsidRPr="00343592" w14:paraId="6242EAFF" w14:textId="77777777" w:rsidTr="00BA047C">
        <w:tc>
          <w:tcPr>
            <w:tcW w:w="1242" w:type="dxa"/>
            <w:shd w:val="clear" w:color="auto" w:fill="auto"/>
          </w:tcPr>
          <w:p w14:paraId="246DF9FB" w14:textId="77777777" w:rsidR="00343592" w:rsidRPr="00343592" w:rsidRDefault="00343592" w:rsidP="00343592">
            <w:pPr>
              <w:spacing w:after="0" w:line="360" w:lineRule="auto"/>
              <w:ind w:right="-188" w:firstLine="25"/>
              <w:jc w:val="both"/>
              <w:rPr>
                <w:rFonts w:ascii="Times New Roman" w:eastAsia="Times New Roman" w:hAnsi="Times New Roman"/>
                <w:b/>
                <w:sz w:val="20"/>
                <w:szCs w:val="20"/>
                <w:lang w:val="en-ID"/>
              </w:rPr>
            </w:pPr>
          </w:p>
          <w:p w14:paraId="2A1BDFD0" w14:textId="77777777" w:rsidR="00343592" w:rsidRPr="00343592" w:rsidRDefault="00343592" w:rsidP="00343592">
            <w:pPr>
              <w:spacing w:after="0" w:line="360" w:lineRule="auto"/>
              <w:ind w:right="-188" w:firstLine="25"/>
              <w:jc w:val="both"/>
              <w:rPr>
                <w:rFonts w:ascii="Times New Roman" w:eastAsia="Times New Roman" w:hAnsi="Times New Roman"/>
                <w:b/>
                <w:sz w:val="20"/>
                <w:szCs w:val="20"/>
                <w:lang w:val="en-ID"/>
              </w:rPr>
            </w:pPr>
            <w:r w:rsidRPr="00343592">
              <w:rPr>
                <w:rFonts w:ascii="Times New Roman" w:eastAsia="Times New Roman" w:hAnsi="Times New Roman"/>
                <w:b/>
                <w:sz w:val="20"/>
                <w:szCs w:val="20"/>
                <w:lang w:val="en-ID"/>
              </w:rPr>
              <w:t>Track Record Article</w:t>
            </w:r>
          </w:p>
          <w:p w14:paraId="0A65E8EF" w14:textId="77777777" w:rsidR="00343592" w:rsidRPr="00343592" w:rsidRDefault="00343592" w:rsidP="00343592">
            <w:pPr>
              <w:spacing w:after="0" w:line="360" w:lineRule="auto"/>
              <w:ind w:right="-188" w:firstLine="25"/>
              <w:jc w:val="both"/>
              <w:rPr>
                <w:rFonts w:ascii="Times New Roman" w:eastAsia="Times New Roman" w:hAnsi="Times New Roman"/>
                <w:sz w:val="20"/>
                <w:szCs w:val="20"/>
                <w:lang w:val="en-US"/>
              </w:rPr>
            </w:pPr>
          </w:p>
          <w:p w14:paraId="02A5DF69" w14:textId="77777777" w:rsidR="00343592" w:rsidRPr="00343592" w:rsidRDefault="00343592" w:rsidP="00343592">
            <w:pPr>
              <w:spacing w:after="0" w:line="360" w:lineRule="auto"/>
              <w:ind w:right="-188" w:firstLine="25"/>
              <w:jc w:val="both"/>
              <w:rPr>
                <w:rFonts w:ascii="Times New Roman" w:eastAsia="Times New Roman" w:hAnsi="Times New Roman"/>
                <w:sz w:val="20"/>
                <w:szCs w:val="20"/>
                <w:lang w:val="en-US"/>
              </w:rPr>
            </w:pPr>
            <w:r w:rsidRPr="00343592">
              <w:rPr>
                <w:rFonts w:ascii="Times New Roman" w:eastAsia="Times New Roman" w:hAnsi="Times New Roman"/>
                <w:sz w:val="20"/>
                <w:szCs w:val="20"/>
              </w:rPr>
              <w:t>Accepted:</w:t>
            </w:r>
            <w:r w:rsidRPr="00343592">
              <w:rPr>
                <w:rFonts w:ascii="Times New Roman" w:eastAsia="Times New Roman" w:hAnsi="Times New Roman"/>
                <w:sz w:val="20"/>
                <w:szCs w:val="20"/>
                <w:lang w:val="en-US"/>
              </w:rPr>
              <w:t xml:space="preserve"> </w:t>
            </w:r>
          </w:p>
          <w:p w14:paraId="307876AB" w14:textId="77777777" w:rsidR="00343592" w:rsidRPr="00343592" w:rsidRDefault="00343592" w:rsidP="00343592">
            <w:pPr>
              <w:spacing w:after="0" w:line="360" w:lineRule="auto"/>
              <w:ind w:right="-188" w:firstLine="25"/>
              <w:jc w:val="both"/>
              <w:rPr>
                <w:rFonts w:ascii="Times New Roman" w:eastAsia="Times New Roman" w:hAnsi="Times New Roman"/>
                <w:sz w:val="20"/>
                <w:szCs w:val="20"/>
                <w:lang w:val="en-US"/>
              </w:rPr>
            </w:pPr>
          </w:p>
          <w:p w14:paraId="186D4874" w14:textId="77777777" w:rsidR="00343592" w:rsidRPr="00343592" w:rsidRDefault="00343592" w:rsidP="00343592">
            <w:pPr>
              <w:spacing w:after="0" w:line="360" w:lineRule="auto"/>
              <w:ind w:right="-188" w:firstLine="25"/>
              <w:jc w:val="both"/>
              <w:rPr>
                <w:rFonts w:ascii="Times New Roman" w:eastAsia="Times New Roman" w:hAnsi="Times New Roman"/>
                <w:sz w:val="20"/>
                <w:szCs w:val="20"/>
                <w:lang w:val="en-US"/>
              </w:rPr>
            </w:pPr>
            <w:r w:rsidRPr="00343592">
              <w:rPr>
                <w:rFonts w:ascii="Times New Roman" w:eastAsia="Times New Roman" w:hAnsi="Times New Roman"/>
                <w:sz w:val="20"/>
                <w:szCs w:val="20"/>
              </w:rPr>
              <w:t xml:space="preserve"> Published:</w:t>
            </w:r>
            <w:r w:rsidRPr="00343592">
              <w:rPr>
                <w:rFonts w:ascii="Times New Roman" w:eastAsia="Times New Roman" w:hAnsi="Times New Roman"/>
                <w:sz w:val="20"/>
                <w:szCs w:val="20"/>
                <w:lang w:val="en-ID"/>
              </w:rPr>
              <w:t xml:space="preserve"> </w:t>
            </w:r>
          </w:p>
          <w:p w14:paraId="33815BD0" w14:textId="77777777" w:rsidR="00343592" w:rsidRPr="00343592" w:rsidRDefault="00343592" w:rsidP="00343592">
            <w:pPr>
              <w:spacing w:after="0" w:line="360" w:lineRule="auto"/>
              <w:ind w:right="-188" w:firstLine="25"/>
              <w:jc w:val="both"/>
              <w:rPr>
                <w:rFonts w:ascii="Times New Roman" w:eastAsia="Times New Roman" w:hAnsi="Times New Roman"/>
                <w:b/>
                <w:sz w:val="20"/>
                <w:szCs w:val="20"/>
              </w:rPr>
            </w:pPr>
          </w:p>
        </w:tc>
        <w:tc>
          <w:tcPr>
            <w:tcW w:w="8080" w:type="dxa"/>
            <w:shd w:val="clear" w:color="auto" w:fill="auto"/>
          </w:tcPr>
          <w:p w14:paraId="04AC13F5" w14:textId="77777777" w:rsidR="00343592" w:rsidRPr="00343592" w:rsidRDefault="00343592" w:rsidP="00343592">
            <w:pPr>
              <w:spacing w:after="0" w:line="360" w:lineRule="auto"/>
              <w:ind w:right="-188" w:firstLine="25"/>
              <w:jc w:val="both"/>
              <w:rPr>
                <w:rFonts w:ascii="Times New Roman" w:eastAsia="Times New Roman" w:hAnsi="Times New Roman"/>
                <w:b/>
                <w:bCs/>
                <w:sz w:val="20"/>
                <w:szCs w:val="20"/>
                <w:lang w:val="en-US"/>
              </w:rPr>
            </w:pPr>
          </w:p>
          <w:p w14:paraId="588645DD" w14:textId="77777777" w:rsidR="00343592" w:rsidRPr="00343592" w:rsidRDefault="00343592" w:rsidP="00343592">
            <w:pPr>
              <w:spacing w:after="0" w:line="360" w:lineRule="auto"/>
              <w:ind w:right="-188" w:firstLine="25"/>
              <w:jc w:val="both"/>
              <w:rPr>
                <w:rFonts w:ascii="Times New Roman" w:eastAsia="Times New Roman" w:hAnsi="Times New Roman"/>
                <w:b/>
                <w:bCs/>
                <w:sz w:val="20"/>
                <w:szCs w:val="20"/>
                <w:lang w:val="en-US"/>
              </w:rPr>
            </w:pPr>
            <w:r w:rsidRPr="00343592">
              <w:rPr>
                <w:rFonts w:ascii="Times New Roman" w:eastAsia="Times New Roman" w:hAnsi="Times New Roman"/>
                <w:b/>
                <w:bCs/>
                <w:sz w:val="20"/>
                <w:szCs w:val="20"/>
              </w:rPr>
              <w:t>Abstract</w:t>
            </w:r>
          </w:p>
          <w:p w14:paraId="32332167" w14:textId="77777777" w:rsidR="00343592" w:rsidRPr="00343592" w:rsidRDefault="00343592" w:rsidP="00343592">
            <w:pPr>
              <w:spacing w:after="0" w:line="360" w:lineRule="auto"/>
              <w:ind w:right="-188" w:firstLine="25"/>
              <w:jc w:val="both"/>
              <w:rPr>
                <w:rFonts w:ascii="Times New Roman" w:eastAsia="Times New Roman" w:hAnsi="Times New Roman"/>
                <w:b/>
                <w:bCs/>
                <w:sz w:val="20"/>
                <w:szCs w:val="20"/>
              </w:rPr>
            </w:pPr>
          </w:p>
          <w:p w14:paraId="6E953865" w14:textId="77777777" w:rsidR="00343592" w:rsidRPr="00343592" w:rsidRDefault="00343592" w:rsidP="00343592">
            <w:pPr>
              <w:spacing w:after="0" w:line="360" w:lineRule="auto"/>
              <w:ind w:right="-188" w:firstLine="25"/>
              <w:jc w:val="both"/>
              <w:rPr>
                <w:rFonts w:ascii="Times New Roman" w:eastAsia="Times New Roman" w:hAnsi="Times New Roman"/>
                <w:sz w:val="20"/>
                <w:szCs w:val="20"/>
                <w:lang w:val="en-US"/>
              </w:rPr>
            </w:pPr>
            <w:r w:rsidRPr="00343592">
              <w:rPr>
                <w:rFonts w:ascii="Times New Roman" w:eastAsia="Times New Roman" w:hAnsi="Times New Roman"/>
                <w:sz w:val="20"/>
                <w:szCs w:val="20"/>
                <w:lang w:val="ms"/>
              </w:rPr>
              <w:t xml:space="preserve">Hospitals in Indonesia are facing the era of JKN (National Health Insurance) with a focus on cost efficiency and service quality, where the implementation of Lean management has been proven to successfully increase patient satisfaction, reduce waiting time, and decrease medical errors. This study aims to synthesize the research findings on the role of leadership in the success of Lean management in hospitals during the period of 2018-2023. This study is a Meta-Analysis conducted following the PRISMA flow diagram. Article search was performed through international journal databases including Google Scholar, PubMed, Sciencedirect, and Emerald published between 2018-2022. The keywords used included leadership, implementation, lean management, and hospital. Inclusion criteria were English-language research articles, original research, full articles, free access, and published within the past 5 years (2018-2023). The result shows a total of 176 articles were obtained from four databases, namely Google Scholar, PubMed, Sciencedirect, and Emerald. Selection was performed, and 20 articles were considered eligible and included in the systematic review. Leadership, including lean leadership and management, plays a crucial role in the success of Lean management implementation in hospitals, with transformational leadership style recognized as the most effective, but it requires long-term commitment and faces challenges of resistance to change and lengthy implementation time. </w:t>
            </w:r>
          </w:p>
          <w:p w14:paraId="6DA15B92" w14:textId="4BFCF288" w:rsidR="00343592" w:rsidRPr="00343592" w:rsidRDefault="00343592" w:rsidP="00343592">
            <w:pPr>
              <w:spacing w:after="0" w:line="360" w:lineRule="auto"/>
              <w:ind w:right="-188" w:firstLine="25"/>
              <w:jc w:val="both"/>
              <w:rPr>
                <w:rFonts w:ascii="Times New Roman" w:eastAsia="Times New Roman" w:hAnsi="Times New Roman"/>
                <w:b/>
                <w:sz w:val="20"/>
                <w:szCs w:val="20"/>
              </w:rPr>
            </w:pPr>
            <w:r w:rsidRPr="00343592">
              <w:rPr>
                <w:rFonts w:ascii="Times New Roman" w:eastAsia="Times New Roman" w:hAnsi="Times New Roman"/>
                <w:b/>
                <w:sz w:val="20"/>
                <w:szCs w:val="20"/>
              </w:rPr>
              <w:t>Keywords:</w:t>
            </w:r>
            <w:r w:rsidR="00D36BD1">
              <w:rPr>
                <w:rFonts w:ascii="Times New Roman" w:eastAsia="Times New Roman" w:hAnsi="Times New Roman"/>
                <w:sz w:val="20"/>
                <w:szCs w:val="20"/>
              </w:rPr>
              <w:t xml:space="preserve"> </w:t>
            </w:r>
            <w:r w:rsidRPr="00343592">
              <w:rPr>
                <w:rFonts w:ascii="Times New Roman" w:eastAsia="Times New Roman" w:hAnsi="Times New Roman"/>
                <w:b/>
                <w:bCs/>
                <w:sz w:val="20"/>
                <w:szCs w:val="20"/>
                <w:lang w:val="ms"/>
              </w:rPr>
              <w:t>Leadership, Implementation, Lean Management, Hospital, Meta-Analysis.</w:t>
            </w:r>
          </w:p>
        </w:tc>
      </w:tr>
    </w:tbl>
    <w:p w14:paraId="3C3E1553" w14:textId="77777777" w:rsidR="00343592" w:rsidRPr="00343592" w:rsidRDefault="00343592" w:rsidP="00343592">
      <w:pPr>
        <w:spacing w:after="0" w:line="360" w:lineRule="auto"/>
        <w:ind w:right="-188" w:firstLine="720"/>
        <w:jc w:val="both"/>
        <w:rPr>
          <w:rFonts w:ascii="Times New Roman" w:eastAsia="Times New Roman" w:hAnsi="Times New Roman"/>
          <w:sz w:val="24"/>
          <w:szCs w:val="24"/>
          <w:lang w:val="en-US"/>
        </w:rPr>
      </w:pPr>
    </w:p>
    <w:p w14:paraId="34C4DF14" w14:textId="77777777" w:rsidR="00343592" w:rsidRPr="00343592" w:rsidRDefault="00343592" w:rsidP="00343592">
      <w:pPr>
        <w:spacing w:after="0" w:line="360" w:lineRule="auto"/>
        <w:ind w:right="-188"/>
        <w:jc w:val="both"/>
        <w:rPr>
          <w:rFonts w:ascii="Times New Roman" w:eastAsia="Times New Roman" w:hAnsi="Times New Roman"/>
          <w:b/>
          <w:sz w:val="24"/>
          <w:szCs w:val="24"/>
          <w:lang w:val="en-US"/>
        </w:rPr>
      </w:pPr>
      <w:r w:rsidRPr="00343592">
        <w:rPr>
          <w:rFonts w:ascii="Times New Roman" w:eastAsia="Times New Roman" w:hAnsi="Times New Roman"/>
          <w:b/>
          <w:sz w:val="24"/>
          <w:szCs w:val="24"/>
        </w:rPr>
        <w:t>INTRODUCTION</w:t>
      </w:r>
      <w:r w:rsidRPr="00343592">
        <w:rPr>
          <w:rFonts w:ascii="Times New Roman" w:eastAsia="Times New Roman" w:hAnsi="Times New Roman"/>
          <w:b/>
          <w:sz w:val="24"/>
          <w:szCs w:val="24"/>
          <w:lang w:val="en-US"/>
        </w:rPr>
        <w:t xml:space="preserve"> </w:t>
      </w:r>
      <w:bookmarkStart w:id="0" w:name="_Hlk126665048"/>
    </w:p>
    <w:bookmarkEnd w:id="0"/>
    <w:p w14:paraId="7FAED881" w14:textId="4FD0D1AB" w:rsidR="00343592" w:rsidRPr="00343592" w:rsidRDefault="00D36BD1" w:rsidP="00343592">
      <w:pPr>
        <w:spacing w:after="0" w:line="360" w:lineRule="auto"/>
        <w:ind w:right="-188" w:firstLine="720"/>
        <w:jc w:val="both"/>
        <w:rPr>
          <w:rFonts w:ascii="Times New Roman" w:eastAsia="Times New Roman" w:hAnsi="Times New Roman"/>
          <w:sz w:val="24"/>
          <w:szCs w:val="24"/>
          <w:lang w:val="en-US"/>
        </w:rPr>
      </w:pPr>
      <w:r w:rsidRPr="00D36BD1">
        <w:rPr>
          <w:rFonts w:ascii="Times New Roman" w:eastAsia="Times New Roman" w:hAnsi="Times New Roman"/>
          <w:sz w:val="24"/>
          <w:szCs w:val="24"/>
        </w:rPr>
        <w:t>Hospitals in Indonesia are facing the era of JKN (National Health Insurance) where increasing efficiency is the main issue in facing JKN. The National Health Insurance System is a state program that aims to provide certainty of protection and social welfare for all people.</w:t>
      </w:r>
      <w:r>
        <w:rPr>
          <w:rFonts w:ascii="Times New Roman" w:eastAsia="Times New Roman" w:hAnsi="Times New Roman"/>
          <w:sz w:val="24"/>
          <w:szCs w:val="24"/>
        </w:rPr>
        <w:t xml:space="preserve"> </w:t>
      </w:r>
      <w:r w:rsidRPr="00D36BD1">
        <w:rPr>
          <w:rFonts w:ascii="Times New Roman" w:eastAsia="Times New Roman" w:hAnsi="Times New Roman"/>
          <w:sz w:val="24"/>
          <w:szCs w:val="24"/>
        </w:rPr>
        <w:t>Today, the quality of goods and services is the highest priority in organizations and sectors. Especially in the health sector, compared to other organizations, because of the importance of services related to human life and health, quality improvement and assurance are prioritized (Isfahani, 2018).</w:t>
      </w:r>
    </w:p>
    <w:p w14:paraId="62F710CE" w14:textId="77777777" w:rsidR="00D36BD1" w:rsidRPr="00343592" w:rsidRDefault="00D36BD1" w:rsidP="001002F2">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lastRenderedPageBreak/>
        <w:t>Lean management is based on the philosophy of respect for people and continuous improvement. This effort focuses on customer value and removing waste.</w:t>
      </w:r>
    </w:p>
    <w:p w14:paraId="40907279" w14:textId="3B4C89E0" w:rsidR="00343592" w:rsidRPr="00343592" w:rsidRDefault="00D36BD1" w:rsidP="00343592">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The concept of lean originally evolved from (Ford Production System) which was conceived around the 1990s by Henry Ford. He said about flow production which means when a task or activity is completed, the next task or activity must begin. The concept was developed by Kichiro Toyoda as Toyota Production System. This concept led Toyota to become the greatest manufacturing company in the world. Kichiro Toyoda created the Toyota Way which is a form of continuous improvement that aims to eliminate waste that causes losses or does not produce value, so as to create a Lean culture (Graban, 2009). Lean management helps health institutions overcome challenging circumstances in this JKN era. Kruskal et al, 2012, found that the implementation of Lean management successfully led to reduced waiting times, lower postoperative infection rates, fewer errors, and improved patient satisfaction scores.</w:t>
      </w:r>
    </w:p>
    <w:p w14:paraId="284EB750" w14:textId="77777777" w:rsidR="00D36BD1" w:rsidRPr="00343592" w:rsidRDefault="00D36BD1" w:rsidP="007155F5">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In recent years, in the field of health, many studies in hospitals in various countries have been conducted using the Lean management approach, so the results show a significant influence of this management method on improving the quality of services provided to patients.</w:t>
      </w:r>
    </w:p>
    <w:p w14:paraId="6FEC2FAE" w14:textId="70F5AD76" w:rsidR="00343592" w:rsidRPr="00343592" w:rsidRDefault="00D36BD1" w:rsidP="00343592">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Leadership plays an important role in the successful implementation of Lean in healthcare organizations. Leadership in the manufacturing industry has been extensively studied and proven to be essential to realizing successful Lean implementation in manufacturing organizations (Aij, et all, 2012).</w:t>
      </w:r>
      <w:r>
        <w:rPr>
          <w:rFonts w:ascii="Times New Roman" w:eastAsia="Times New Roman" w:hAnsi="Times New Roman"/>
          <w:sz w:val="24"/>
          <w:szCs w:val="24"/>
        </w:rPr>
        <w:t xml:space="preserve"> </w:t>
      </w:r>
      <w:r w:rsidRPr="00343592">
        <w:rPr>
          <w:rFonts w:ascii="Times New Roman" w:eastAsia="Times New Roman" w:hAnsi="Times New Roman"/>
          <w:sz w:val="24"/>
          <w:szCs w:val="24"/>
        </w:rPr>
        <w:t>However, hospitals have characteristics and operate in a different environment from manufacturing companies. Most manufacturing companies make money directly from customers, whereas hospitals earn revenue mostly through third-party payments or insurance. Manufacturing companies have a standard process for making standardized products. In contrast to health organizations, the resulting "product" is restoring health to the sick person, resulting in complex processes and wide variations in the procedures required (Aij, et all, 2012).</w:t>
      </w:r>
    </w:p>
    <w:p w14:paraId="1074102A" w14:textId="77777777" w:rsidR="00D36BD1" w:rsidRPr="00343592" w:rsidRDefault="00D36BD1" w:rsidP="002B15AE">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The preparation of this literature review was made to collect various scientific evidence from previous literature related to the role of leadership in lean management in hospitals. With the review of various previous literature, it is expected to provide an overview of the role of leadership so that it can provide input for leaders in behaving and realizing the success of effective lean management implementation in hospitals.</w:t>
      </w:r>
    </w:p>
    <w:p w14:paraId="116D7A07" w14:textId="4F9CD7E0" w:rsidR="00343592" w:rsidRPr="00343592" w:rsidRDefault="00D36BD1" w:rsidP="00343592">
      <w:pPr>
        <w:spacing w:after="0" w:line="360" w:lineRule="auto"/>
        <w:ind w:right="-188" w:firstLine="720"/>
        <w:jc w:val="both"/>
        <w:rPr>
          <w:rFonts w:ascii="Times New Roman" w:eastAsia="Times New Roman" w:hAnsi="Times New Roman"/>
          <w:sz w:val="24"/>
          <w:szCs w:val="24"/>
          <w:lang w:val="ms"/>
        </w:rPr>
      </w:pPr>
      <w:r w:rsidRPr="00343592">
        <w:rPr>
          <w:rFonts w:ascii="Times New Roman" w:eastAsia="Times New Roman" w:hAnsi="Times New Roman"/>
          <w:sz w:val="24"/>
          <w:szCs w:val="24"/>
        </w:rPr>
        <w:t>The purpose of this study is to determine the role of leadership in the successful implementation of lean management in hospitals.</w:t>
      </w:r>
    </w:p>
    <w:p w14:paraId="00E3C362" w14:textId="77777777" w:rsidR="00343592" w:rsidRPr="00343592" w:rsidRDefault="00343592" w:rsidP="00343592">
      <w:pPr>
        <w:spacing w:after="0" w:line="360" w:lineRule="auto"/>
        <w:ind w:right="-188"/>
        <w:jc w:val="both"/>
        <w:rPr>
          <w:rFonts w:ascii="Times New Roman" w:eastAsia="Times New Roman" w:hAnsi="Times New Roman"/>
          <w:b/>
          <w:sz w:val="24"/>
          <w:szCs w:val="24"/>
        </w:rPr>
      </w:pPr>
      <w:r w:rsidRPr="00343592">
        <w:rPr>
          <w:rFonts w:ascii="Times New Roman" w:eastAsia="Times New Roman" w:hAnsi="Times New Roman"/>
          <w:b/>
          <w:sz w:val="24"/>
          <w:szCs w:val="24"/>
        </w:rPr>
        <w:lastRenderedPageBreak/>
        <w:t>ME</w:t>
      </w:r>
      <w:r w:rsidRPr="00343592">
        <w:rPr>
          <w:rFonts w:ascii="Times New Roman" w:eastAsia="Times New Roman" w:hAnsi="Times New Roman"/>
          <w:b/>
          <w:sz w:val="24"/>
          <w:szCs w:val="24"/>
          <w:lang w:val="en-US"/>
        </w:rPr>
        <w:t xml:space="preserve">THODS </w:t>
      </w:r>
    </w:p>
    <w:p w14:paraId="2A9A34A1" w14:textId="25ADA4CE" w:rsidR="00D36BD1" w:rsidRPr="00343592" w:rsidRDefault="00D36BD1" w:rsidP="00A66F93">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The research design used in this article is scoping review. Search international journal sources using keywords with questions, leadership, implementation, lean management and hospital. From these specific keywords, synonyms of each of these words are searched.</w:t>
      </w:r>
      <w:r>
        <w:rPr>
          <w:rFonts w:ascii="Times New Roman" w:eastAsia="Times New Roman" w:hAnsi="Times New Roman"/>
          <w:sz w:val="24"/>
          <w:szCs w:val="24"/>
        </w:rPr>
        <w:t xml:space="preserve"> </w:t>
      </w:r>
      <w:r w:rsidRPr="00343592">
        <w:rPr>
          <w:rFonts w:ascii="Times New Roman" w:eastAsia="Times New Roman" w:hAnsi="Times New Roman"/>
          <w:sz w:val="24"/>
          <w:szCs w:val="24"/>
        </w:rPr>
        <w:t>Each of these keywords is used in database searches. The search for articles in English and published in English and the year of publication is limited to the last 5 years (2018-2023). Database search strategy using Google Scholar, Pubmed, Sciencedirect, and Emerald</w:t>
      </w:r>
    </w:p>
    <w:p w14:paraId="78E1E00C" w14:textId="77777777" w:rsidR="00D36BD1" w:rsidRPr="00343592" w:rsidRDefault="00D36BD1" w:rsidP="00A66F93">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rPr>
        <w:t>The inclusion criteria in this literature review are, 1) quantitative and qualitative research articles that discuss the role of leadership in the implementation of lean management in health care facilities, especially hospitals, 2) articles in English, 3) original reseach, 4) full articles, 5) free access, and 6) articles published in the last 5 years (2018-2023). While the exclusion criteria are articles using systematic review methods, scoping reviews, literature reviews, reviews and articles are not full.</w:t>
      </w:r>
    </w:p>
    <w:p w14:paraId="198EC1BD" w14:textId="18C5916A" w:rsidR="00343592" w:rsidRPr="00343592" w:rsidRDefault="00D36BD1" w:rsidP="00343592">
      <w:pPr>
        <w:spacing w:after="0" w:line="360" w:lineRule="auto"/>
        <w:ind w:right="-188" w:firstLine="720"/>
        <w:jc w:val="both"/>
        <w:rPr>
          <w:rFonts w:ascii="Times New Roman" w:eastAsia="Times New Roman" w:hAnsi="Times New Roman"/>
          <w:sz w:val="24"/>
          <w:szCs w:val="24"/>
          <w:lang w:val="en"/>
        </w:rPr>
      </w:pPr>
      <w:r w:rsidRPr="00343592">
        <w:rPr>
          <w:rFonts w:ascii="Times New Roman" w:eastAsia="Times New Roman" w:hAnsi="Times New Roman"/>
          <w:sz w:val="24"/>
          <w:szCs w:val="24"/>
        </w:rPr>
        <w:t>The selection method in this review is guided by the Preferred Reporting Items for Systematic Reviews and Meta-Analyses (PRISMA) protocol. From the search of each database, the articles will be selected and organized using bibliographic software, Zotero. Relevant articles will be reviewed for article quality. This assessment process uses critical appraisal tools from The Joanna Briggs Institute.</w:t>
      </w:r>
      <w:r>
        <w:rPr>
          <w:rFonts w:ascii="Times New Roman" w:eastAsia="Times New Roman" w:hAnsi="Times New Roman"/>
          <w:sz w:val="24"/>
          <w:szCs w:val="24"/>
        </w:rPr>
        <w:t xml:space="preserve"> </w:t>
      </w:r>
    </w:p>
    <w:p w14:paraId="14AB2A8F" w14:textId="77777777" w:rsidR="00343592" w:rsidRPr="00343592" w:rsidRDefault="00343592" w:rsidP="00343592">
      <w:pPr>
        <w:spacing w:after="0" w:line="360" w:lineRule="auto"/>
        <w:ind w:right="-188" w:firstLine="720"/>
        <w:jc w:val="both"/>
        <w:rPr>
          <w:rFonts w:ascii="Times New Roman" w:eastAsia="Times New Roman" w:hAnsi="Times New Roman"/>
          <w:b/>
          <w:sz w:val="24"/>
          <w:szCs w:val="24"/>
          <w:lang w:val="en-US"/>
        </w:rPr>
      </w:pPr>
    </w:p>
    <w:p w14:paraId="058C5A96" w14:textId="77777777" w:rsidR="00343592" w:rsidRPr="00343592" w:rsidRDefault="00343592" w:rsidP="00343592">
      <w:pPr>
        <w:spacing w:after="0" w:line="360" w:lineRule="auto"/>
        <w:ind w:right="-188" w:firstLine="720"/>
        <w:jc w:val="both"/>
        <w:rPr>
          <w:rFonts w:ascii="Times New Roman" w:eastAsia="Times New Roman" w:hAnsi="Times New Roman"/>
          <w:b/>
          <w:sz w:val="24"/>
          <w:szCs w:val="24"/>
          <w:lang w:val="en-US"/>
        </w:rPr>
      </w:pPr>
      <w:r w:rsidRPr="00343592">
        <w:rPr>
          <w:rFonts w:ascii="Times New Roman" w:eastAsia="Times New Roman" w:hAnsi="Times New Roman"/>
          <w:b/>
          <w:sz w:val="24"/>
          <w:szCs w:val="24"/>
          <w:lang w:val="en-US"/>
        </w:rPr>
        <w:t xml:space="preserve">RESULTS </w:t>
      </w:r>
    </w:p>
    <w:p w14:paraId="747BED87" w14:textId="77777777" w:rsidR="00343592" w:rsidRPr="00343592" w:rsidRDefault="00343592" w:rsidP="00343592">
      <w:pPr>
        <w:spacing w:after="0" w:line="360" w:lineRule="auto"/>
        <w:ind w:right="-188" w:firstLine="720"/>
        <w:jc w:val="both"/>
        <w:rPr>
          <w:rFonts w:ascii="Times New Roman" w:eastAsia="Times New Roman" w:hAnsi="Times New Roman"/>
          <w:sz w:val="24"/>
          <w:szCs w:val="24"/>
          <w:lang w:val="en-US"/>
        </w:rPr>
      </w:pPr>
      <w:proofErr w:type="spellStart"/>
      <w:r w:rsidRPr="00343592">
        <w:rPr>
          <w:rFonts w:ascii="Times New Roman" w:eastAsia="Times New Roman" w:hAnsi="Times New Roman"/>
          <w:sz w:val="24"/>
          <w:szCs w:val="24"/>
          <w:lang w:val="en-US"/>
        </w:rPr>
        <w:t>Identifikasi</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dari</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penyeleksian</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menggunakan</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Preffered</w:t>
      </w:r>
      <w:proofErr w:type="spellEnd"/>
      <w:r w:rsidRPr="00343592">
        <w:rPr>
          <w:rFonts w:ascii="Times New Roman" w:eastAsia="Times New Roman" w:hAnsi="Times New Roman"/>
          <w:sz w:val="24"/>
          <w:szCs w:val="24"/>
          <w:lang w:val="en-US"/>
        </w:rPr>
        <w:t xml:space="preserve"> Reporting Systematic Reviews and Meta-analysis (PRISMA). </w:t>
      </w:r>
      <w:proofErr w:type="spellStart"/>
      <w:r w:rsidRPr="00343592">
        <w:rPr>
          <w:rFonts w:ascii="Times New Roman" w:eastAsia="Times New Roman" w:hAnsi="Times New Roman"/>
          <w:sz w:val="24"/>
          <w:szCs w:val="24"/>
          <w:lang w:val="en-US"/>
        </w:rPr>
        <w:t>Identifikasi</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ditemukan</w:t>
      </w:r>
      <w:proofErr w:type="spellEnd"/>
      <w:r w:rsidRPr="00343592">
        <w:rPr>
          <w:rFonts w:ascii="Times New Roman" w:eastAsia="Times New Roman" w:hAnsi="Times New Roman"/>
          <w:sz w:val="24"/>
          <w:szCs w:val="24"/>
          <w:lang w:val="en-US"/>
        </w:rPr>
        <w:t xml:space="preserve"> 176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melalui</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empat</w:t>
      </w:r>
      <w:proofErr w:type="spellEnd"/>
      <w:r w:rsidRPr="00343592">
        <w:rPr>
          <w:rFonts w:ascii="Times New Roman" w:eastAsia="Times New Roman" w:hAnsi="Times New Roman"/>
          <w:sz w:val="24"/>
          <w:szCs w:val="24"/>
          <w:lang w:val="en-US"/>
        </w:rPr>
        <w:t xml:space="preserve"> database </w:t>
      </w:r>
      <w:proofErr w:type="spellStart"/>
      <w:r w:rsidRPr="00343592">
        <w:rPr>
          <w:rFonts w:ascii="Times New Roman" w:eastAsia="Times New Roman" w:hAnsi="Times New Roman"/>
          <w:sz w:val="24"/>
          <w:szCs w:val="24"/>
          <w:lang w:val="en-US"/>
        </w:rPr>
        <w:t>yaitu</w:t>
      </w:r>
      <w:proofErr w:type="spellEnd"/>
      <w:r w:rsidRPr="00343592">
        <w:rPr>
          <w:rFonts w:ascii="Times New Roman" w:eastAsia="Times New Roman" w:hAnsi="Times New Roman"/>
          <w:sz w:val="24"/>
          <w:szCs w:val="24"/>
          <w:lang w:val="en-US"/>
        </w:rPr>
        <w:t xml:space="preserve"> Google Scholar, Emerald, PubMed dan </w:t>
      </w:r>
      <w:proofErr w:type="spellStart"/>
      <w:r w:rsidRPr="00343592">
        <w:rPr>
          <w:rFonts w:ascii="Times New Roman" w:eastAsia="Times New Roman" w:hAnsi="Times New Roman"/>
          <w:sz w:val="24"/>
          <w:szCs w:val="24"/>
          <w:lang w:val="en-US"/>
        </w:rPr>
        <w:t>Sciencedirect</w:t>
      </w:r>
      <w:proofErr w:type="spellEnd"/>
      <w:r w:rsidRPr="00343592">
        <w:rPr>
          <w:rFonts w:ascii="Times New Roman" w:eastAsia="Times New Roman" w:hAnsi="Times New Roman"/>
          <w:sz w:val="24"/>
          <w:szCs w:val="24"/>
          <w:lang w:val="en-US"/>
        </w:rPr>
        <w:t xml:space="preserve">. Dari 176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dilakukan</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seleksi</w:t>
      </w:r>
      <w:proofErr w:type="spellEnd"/>
      <w:r w:rsidRPr="00343592">
        <w:rPr>
          <w:rFonts w:ascii="Times New Roman" w:eastAsia="Times New Roman" w:hAnsi="Times New Roman"/>
          <w:sz w:val="24"/>
          <w:szCs w:val="24"/>
          <w:lang w:val="en-US"/>
        </w:rPr>
        <w:t xml:space="preserve"> dan </w:t>
      </w:r>
      <w:proofErr w:type="spellStart"/>
      <w:r w:rsidRPr="00343592">
        <w:rPr>
          <w:rFonts w:ascii="Times New Roman" w:eastAsia="Times New Roman" w:hAnsi="Times New Roman"/>
          <w:sz w:val="24"/>
          <w:szCs w:val="24"/>
          <w:lang w:val="en-US"/>
        </w:rPr>
        <w:t>didapatkan</w:t>
      </w:r>
      <w:proofErr w:type="spellEnd"/>
      <w:r w:rsidRPr="00343592">
        <w:rPr>
          <w:rFonts w:ascii="Times New Roman" w:eastAsia="Times New Roman" w:hAnsi="Times New Roman"/>
          <w:sz w:val="24"/>
          <w:szCs w:val="24"/>
          <w:lang w:val="en-US"/>
        </w:rPr>
        <w:t xml:space="preserve"> 20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dalam</w:t>
      </w:r>
      <w:proofErr w:type="spellEnd"/>
      <w:r w:rsidRPr="00343592">
        <w:rPr>
          <w:rFonts w:ascii="Times New Roman" w:eastAsia="Times New Roman" w:hAnsi="Times New Roman"/>
          <w:sz w:val="24"/>
          <w:szCs w:val="24"/>
          <w:lang w:val="en-US"/>
        </w:rPr>
        <w:t xml:space="preserve"> review </w:t>
      </w:r>
      <w:proofErr w:type="spellStart"/>
      <w:r w:rsidRPr="00343592">
        <w:rPr>
          <w:rFonts w:ascii="Times New Roman" w:eastAsia="Times New Roman" w:hAnsi="Times New Roman"/>
          <w:sz w:val="24"/>
          <w:szCs w:val="24"/>
          <w:lang w:val="en-US"/>
        </w:rPr>
        <w:t>ini</w:t>
      </w:r>
      <w:proofErr w:type="spellEnd"/>
      <w:r w:rsidRPr="00343592">
        <w:rPr>
          <w:rFonts w:ascii="Times New Roman" w:eastAsia="Times New Roman" w:hAnsi="Times New Roman"/>
          <w:sz w:val="24"/>
          <w:szCs w:val="24"/>
          <w:lang w:val="en-US"/>
        </w:rPr>
        <w:t>.</w:t>
      </w:r>
    </w:p>
    <w:p w14:paraId="5154475B" w14:textId="77777777" w:rsidR="00343592" w:rsidRPr="00D36BD1" w:rsidRDefault="00343592" w:rsidP="00343592">
      <w:pPr>
        <w:spacing w:after="0" w:line="360" w:lineRule="auto"/>
        <w:ind w:right="-188" w:firstLine="720"/>
        <w:jc w:val="both"/>
        <w:rPr>
          <w:rFonts w:ascii="Times New Roman" w:eastAsia="Times New Roman" w:hAnsi="Times New Roman"/>
          <w:sz w:val="24"/>
          <w:szCs w:val="24"/>
          <w:lang w:val="en-US"/>
        </w:rPr>
      </w:pPr>
      <w:r w:rsidRPr="00343592">
        <w:rPr>
          <w:rFonts w:ascii="Times New Roman" w:eastAsia="Times New Roman" w:hAnsi="Times New Roman"/>
          <w:sz w:val="24"/>
          <w:szCs w:val="24"/>
          <w:lang w:val="en-US"/>
        </w:rPr>
        <w:t xml:space="preserve">Critical appraisal tools </w:t>
      </w:r>
      <w:proofErr w:type="spellStart"/>
      <w:r w:rsidRPr="00343592">
        <w:rPr>
          <w:rFonts w:ascii="Times New Roman" w:eastAsia="Times New Roman" w:hAnsi="Times New Roman"/>
          <w:sz w:val="24"/>
          <w:szCs w:val="24"/>
          <w:lang w:val="en-US"/>
        </w:rPr>
        <w:t>dari</w:t>
      </w:r>
      <w:proofErr w:type="spellEnd"/>
      <w:r w:rsidRPr="00343592">
        <w:rPr>
          <w:rFonts w:ascii="Times New Roman" w:eastAsia="Times New Roman" w:hAnsi="Times New Roman"/>
          <w:sz w:val="24"/>
          <w:szCs w:val="24"/>
          <w:lang w:val="en-US"/>
        </w:rPr>
        <w:t xml:space="preserve"> JBI </w:t>
      </w:r>
      <w:proofErr w:type="spellStart"/>
      <w:r w:rsidRPr="00343592">
        <w:rPr>
          <w:rFonts w:ascii="Times New Roman" w:eastAsia="Times New Roman" w:hAnsi="Times New Roman"/>
          <w:sz w:val="24"/>
          <w:szCs w:val="24"/>
          <w:lang w:val="en-US"/>
        </w:rPr>
        <w:t>digunakan</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dalam</w:t>
      </w:r>
      <w:proofErr w:type="spellEnd"/>
      <w:r w:rsidRPr="00343592">
        <w:rPr>
          <w:rFonts w:ascii="Times New Roman" w:eastAsia="Times New Roman" w:hAnsi="Times New Roman"/>
          <w:sz w:val="24"/>
          <w:szCs w:val="24"/>
          <w:lang w:val="en-US"/>
        </w:rPr>
        <w:t xml:space="preserve"> proses </w:t>
      </w:r>
      <w:proofErr w:type="spellStart"/>
      <w:r w:rsidRPr="00343592">
        <w:rPr>
          <w:rFonts w:ascii="Times New Roman" w:eastAsia="Times New Roman" w:hAnsi="Times New Roman"/>
          <w:sz w:val="24"/>
          <w:szCs w:val="24"/>
          <w:lang w:val="en-US"/>
        </w:rPr>
        <w:t>pengkajian</w:t>
      </w:r>
      <w:proofErr w:type="spellEnd"/>
      <w:r w:rsidRPr="00343592">
        <w:rPr>
          <w:rFonts w:ascii="Times New Roman" w:eastAsia="Times New Roman" w:hAnsi="Times New Roman"/>
          <w:sz w:val="24"/>
          <w:szCs w:val="24"/>
          <w:lang w:val="en-US"/>
        </w:rPr>
        <w:t xml:space="preserve"> review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Skor &gt;70 % critical appraisal tools </w:t>
      </w:r>
      <w:proofErr w:type="spellStart"/>
      <w:r w:rsidRPr="00343592">
        <w:rPr>
          <w:rFonts w:ascii="Times New Roman" w:eastAsia="Times New Roman" w:hAnsi="Times New Roman"/>
          <w:sz w:val="24"/>
          <w:szCs w:val="24"/>
          <w:lang w:val="en-US"/>
        </w:rPr>
        <w:t>dari</w:t>
      </w:r>
      <w:proofErr w:type="spellEnd"/>
      <w:r w:rsidRPr="00343592">
        <w:rPr>
          <w:rFonts w:ascii="Times New Roman" w:eastAsia="Times New Roman" w:hAnsi="Times New Roman"/>
          <w:sz w:val="24"/>
          <w:szCs w:val="24"/>
          <w:lang w:val="en-US"/>
        </w:rPr>
        <w:t xml:space="preserve"> JBI </w:t>
      </w:r>
      <w:proofErr w:type="spellStart"/>
      <w:r w:rsidRPr="00343592">
        <w:rPr>
          <w:rFonts w:ascii="Times New Roman" w:eastAsia="Times New Roman" w:hAnsi="Times New Roman"/>
          <w:sz w:val="24"/>
          <w:szCs w:val="24"/>
          <w:lang w:val="en-US"/>
        </w:rPr>
        <w:t>menjadi</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kriteria</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penilaian</w:t>
      </w:r>
      <w:proofErr w:type="spellEnd"/>
      <w:r w:rsidRPr="00343592">
        <w:rPr>
          <w:rFonts w:ascii="Times New Roman" w:eastAsia="Times New Roman" w:hAnsi="Times New Roman"/>
          <w:sz w:val="24"/>
          <w:szCs w:val="24"/>
          <w:lang w:val="en-US"/>
        </w:rPr>
        <w:t xml:space="preserve"> review </w:t>
      </w:r>
      <w:proofErr w:type="spellStart"/>
      <w:r w:rsidRPr="00343592">
        <w:rPr>
          <w:rFonts w:ascii="Times New Roman" w:eastAsia="Times New Roman" w:hAnsi="Times New Roman"/>
          <w:sz w:val="24"/>
          <w:szCs w:val="24"/>
          <w:lang w:val="en-US"/>
        </w:rPr>
        <w:t>artikel</w:t>
      </w:r>
      <w:proofErr w:type="spellEnd"/>
      <w:r w:rsidRPr="00343592">
        <w:rPr>
          <w:rFonts w:ascii="Times New Roman" w:eastAsia="Times New Roman" w:hAnsi="Times New Roman"/>
          <w:sz w:val="24"/>
          <w:szCs w:val="24"/>
          <w:lang w:val="en-US"/>
        </w:rPr>
        <w:t xml:space="preserve"> (</w:t>
      </w:r>
      <w:proofErr w:type="spellStart"/>
      <w:r w:rsidRPr="00343592">
        <w:rPr>
          <w:rFonts w:ascii="Times New Roman" w:eastAsia="Times New Roman" w:hAnsi="Times New Roman"/>
          <w:sz w:val="24"/>
          <w:szCs w:val="24"/>
          <w:lang w:val="en-US"/>
        </w:rPr>
        <w:t>Aromataris</w:t>
      </w:r>
      <w:proofErr w:type="spellEnd"/>
      <w:r w:rsidRPr="00343592">
        <w:rPr>
          <w:rFonts w:ascii="Times New Roman" w:eastAsia="Times New Roman" w:hAnsi="Times New Roman"/>
          <w:sz w:val="24"/>
          <w:szCs w:val="24"/>
          <w:lang w:val="en-US"/>
        </w:rPr>
        <w:t xml:space="preserve"> et al., 2020).</w:t>
      </w:r>
    </w:p>
    <w:p w14:paraId="656C427A" w14:textId="77777777" w:rsidR="00343592" w:rsidRPr="00343592" w:rsidRDefault="00343592" w:rsidP="00343592">
      <w:pPr>
        <w:spacing w:after="0" w:line="360" w:lineRule="auto"/>
        <w:ind w:right="-188" w:firstLine="720"/>
        <w:jc w:val="both"/>
        <w:rPr>
          <w:rFonts w:ascii="Times New Roman" w:eastAsia="Times New Roman" w:hAnsi="Times New Roman"/>
          <w:sz w:val="24"/>
          <w:szCs w:val="24"/>
          <w:lang w:val="en-US"/>
        </w:rPr>
      </w:pPr>
    </w:p>
    <w:tbl>
      <w:tblPr>
        <w:tblW w:w="5000" w:type="pct"/>
        <w:tblLook w:val="04A0" w:firstRow="1" w:lastRow="0" w:firstColumn="1" w:lastColumn="0" w:noHBand="0" w:noVBand="1"/>
      </w:tblPr>
      <w:tblGrid>
        <w:gridCol w:w="532"/>
        <w:gridCol w:w="2234"/>
        <w:gridCol w:w="4077"/>
        <w:gridCol w:w="817"/>
        <w:gridCol w:w="1390"/>
      </w:tblGrid>
      <w:tr w:rsidR="00343592" w:rsidRPr="00D36BD1" w14:paraId="07B05238" w14:textId="77777777" w:rsidTr="00D36BD1">
        <w:trPr>
          <w:trHeight w:val="20"/>
        </w:trPr>
        <w:tc>
          <w:tcPr>
            <w:tcW w:w="313" w:type="pct"/>
            <w:tcBorders>
              <w:top w:val="single" w:sz="8" w:space="0" w:color="auto"/>
              <w:left w:val="nil"/>
              <w:bottom w:val="single" w:sz="8" w:space="0" w:color="auto"/>
              <w:right w:val="nil"/>
            </w:tcBorders>
            <w:shd w:val="clear" w:color="auto" w:fill="auto"/>
            <w:vAlign w:val="center"/>
            <w:hideMark/>
          </w:tcPr>
          <w:p w14:paraId="476989D4" w14:textId="77777777" w:rsidR="00343592" w:rsidRPr="00343592" w:rsidRDefault="00343592" w:rsidP="00343592">
            <w:pPr>
              <w:spacing w:after="0" w:line="240" w:lineRule="auto"/>
              <w:jc w:val="both"/>
              <w:rPr>
                <w:rFonts w:ascii="Times New Roman" w:eastAsia="Times New Roman" w:hAnsi="Times New Roman"/>
                <w:b/>
                <w:bCs/>
                <w:color w:val="000000"/>
                <w:sz w:val="24"/>
                <w:szCs w:val="24"/>
                <w:lang w:val="en-ID" w:eastAsia="en-ID"/>
              </w:rPr>
            </w:pPr>
            <w:r w:rsidRPr="00343592">
              <w:rPr>
                <w:rFonts w:ascii="Times New Roman" w:eastAsia="Times New Roman" w:hAnsi="Times New Roman"/>
                <w:b/>
                <w:bCs/>
                <w:color w:val="000000"/>
                <w:sz w:val="24"/>
                <w:szCs w:val="24"/>
                <w:lang w:val="en-US" w:eastAsia="en-ID"/>
              </w:rPr>
              <w:t>No</w:t>
            </w:r>
          </w:p>
        </w:tc>
        <w:tc>
          <w:tcPr>
            <w:tcW w:w="1253" w:type="pct"/>
            <w:tcBorders>
              <w:top w:val="single" w:sz="8" w:space="0" w:color="auto"/>
              <w:left w:val="nil"/>
              <w:bottom w:val="single" w:sz="8" w:space="0" w:color="auto"/>
              <w:right w:val="nil"/>
            </w:tcBorders>
            <w:shd w:val="clear" w:color="auto" w:fill="auto"/>
            <w:vAlign w:val="center"/>
            <w:hideMark/>
          </w:tcPr>
          <w:p w14:paraId="36D95492" w14:textId="77777777" w:rsidR="00343592" w:rsidRPr="00343592" w:rsidRDefault="00343592" w:rsidP="00343592">
            <w:pPr>
              <w:spacing w:after="0" w:line="240" w:lineRule="auto"/>
              <w:jc w:val="both"/>
              <w:rPr>
                <w:rFonts w:ascii="Times New Roman" w:eastAsia="Times New Roman" w:hAnsi="Times New Roman"/>
                <w:b/>
                <w:bCs/>
                <w:color w:val="000000"/>
                <w:sz w:val="24"/>
                <w:szCs w:val="24"/>
                <w:lang w:val="en-ID" w:eastAsia="en-ID"/>
              </w:rPr>
            </w:pPr>
            <w:proofErr w:type="spellStart"/>
            <w:r w:rsidRPr="00343592">
              <w:rPr>
                <w:rFonts w:ascii="Times New Roman" w:eastAsia="Times New Roman" w:hAnsi="Times New Roman"/>
                <w:b/>
                <w:bCs/>
                <w:color w:val="000000"/>
                <w:sz w:val="24"/>
                <w:szCs w:val="24"/>
                <w:lang w:val="en-US" w:eastAsia="en-ID"/>
              </w:rPr>
              <w:t>Penulis</w:t>
            </w:r>
            <w:proofErr w:type="spellEnd"/>
            <w:r w:rsidRPr="00343592">
              <w:rPr>
                <w:rFonts w:ascii="Times New Roman" w:eastAsia="Times New Roman" w:hAnsi="Times New Roman"/>
                <w:b/>
                <w:bCs/>
                <w:color w:val="000000"/>
                <w:sz w:val="24"/>
                <w:szCs w:val="24"/>
                <w:lang w:val="en-US" w:eastAsia="en-ID"/>
              </w:rPr>
              <w:t>/</w:t>
            </w:r>
            <w:proofErr w:type="spellStart"/>
            <w:r w:rsidRPr="00343592">
              <w:rPr>
                <w:rFonts w:ascii="Times New Roman" w:eastAsia="Times New Roman" w:hAnsi="Times New Roman"/>
                <w:b/>
                <w:bCs/>
                <w:color w:val="000000"/>
                <w:sz w:val="24"/>
                <w:szCs w:val="24"/>
                <w:lang w:val="en-US" w:eastAsia="en-ID"/>
              </w:rPr>
              <w:t>Tahun</w:t>
            </w:r>
            <w:proofErr w:type="spellEnd"/>
          </w:p>
        </w:tc>
        <w:tc>
          <w:tcPr>
            <w:tcW w:w="2271" w:type="pct"/>
            <w:tcBorders>
              <w:top w:val="single" w:sz="8" w:space="0" w:color="auto"/>
              <w:left w:val="nil"/>
              <w:bottom w:val="single" w:sz="8" w:space="0" w:color="auto"/>
              <w:right w:val="nil"/>
            </w:tcBorders>
            <w:shd w:val="clear" w:color="auto" w:fill="auto"/>
            <w:vAlign w:val="center"/>
            <w:hideMark/>
          </w:tcPr>
          <w:p w14:paraId="4A8E349D" w14:textId="77777777" w:rsidR="00343592" w:rsidRPr="00343592" w:rsidRDefault="00343592" w:rsidP="00343592">
            <w:pPr>
              <w:spacing w:after="0" w:line="240" w:lineRule="auto"/>
              <w:jc w:val="both"/>
              <w:rPr>
                <w:rFonts w:ascii="Times New Roman" w:eastAsia="Times New Roman" w:hAnsi="Times New Roman"/>
                <w:b/>
                <w:bCs/>
                <w:color w:val="000000"/>
                <w:sz w:val="24"/>
                <w:szCs w:val="24"/>
                <w:lang w:val="en-ID" w:eastAsia="en-ID"/>
              </w:rPr>
            </w:pPr>
            <w:proofErr w:type="spellStart"/>
            <w:r w:rsidRPr="00343592">
              <w:rPr>
                <w:rFonts w:ascii="Times New Roman" w:eastAsia="Times New Roman" w:hAnsi="Times New Roman"/>
                <w:b/>
                <w:bCs/>
                <w:color w:val="000000"/>
                <w:sz w:val="24"/>
                <w:szCs w:val="24"/>
                <w:lang w:val="en-US" w:eastAsia="en-ID"/>
              </w:rPr>
              <w:t>Judul</w:t>
            </w:r>
            <w:proofErr w:type="spellEnd"/>
            <w:r w:rsidRPr="00343592">
              <w:rPr>
                <w:rFonts w:ascii="Times New Roman" w:eastAsia="Times New Roman" w:hAnsi="Times New Roman"/>
                <w:b/>
                <w:bCs/>
                <w:color w:val="000000"/>
                <w:sz w:val="24"/>
                <w:szCs w:val="24"/>
                <w:lang w:val="en-US" w:eastAsia="en-ID"/>
              </w:rPr>
              <w:t xml:space="preserve"> </w:t>
            </w:r>
            <w:proofErr w:type="spellStart"/>
            <w:r w:rsidRPr="00343592">
              <w:rPr>
                <w:rFonts w:ascii="Times New Roman" w:eastAsia="Times New Roman" w:hAnsi="Times New Roman"/>
                <w:b/>
                <w:bCs/>
                <w:color w:val="000000"/>
                <w:sz w:val="24"/>
                <w:szCs w:val="24"/>
                <w:lang w:val="en-US" w:eastAsia="en-ID"/>
              </w:rPr>
              <w:t>Penelitian</w:t>
            </w:r>
            <w:proofErr w:type="spellEnd"/>
          </w:p>
        </w:tc>
        <w:tc>
          <w:tcPr>
            <w:tcW w:w="470" w:type="pct"/>
            <w:tcBorders>
              <w:top w:val="single" w:sz="8" w:space="0" w:color="auto"/>
              <w:left w:val="nil"/>
              <w:bottom w:val="single" w:sz="8" w:space="0" w:color="auto"/>
              <w:right w:val="nil"/>
            </w:tcBorders>
            <w:shd w:val="clear" w:color="auto" w:fill="auto"/>
            <w:vAlign w:val="center"/>
            <w:hideMark/>
          </w:tcPr>
          <w:p w14:paraId="4C854121" w14:textId="1D3B1C83" w:rsidR="00343592" w:rsidRPr="00343592" w:rsidRDefault="00D36BD1" w:rsidP="00D36BD1">
            <w:pPr>
              <w:spacing w:after="0" w:line="240" w:lineRule="auto"/>
              <w:jc w:val="center"/>
              <w:rPr>
                <w:rFonts w:ascii="Times New Roman" w:eastAsia="Times New Roman" w:hAnsi="Times New Roman"/>
                <w:b/>
                <w:bCs/>
                <w:color w:val="000000"/>
                <w:sz w:val="24"/>
                <w:szCs w:val="24"/>
                <w:lang w:val="en-ID" w:eastAsia="en-ID"/>
              </w:rPr>
            </w:pPr>
            <w:r w:rsidRPr="00343592">
              <w:rPr>
                <w:rFonts w:ascii="Times New Roman" w:eastAsia="Times New Roman" w:hAnsi="Times New Roman"/>
                <w:b/>
                <w:bCs/>
                <w:color w:val="000000"/>
                <w:sz w:val="24"/>
                <w:szCs w:val="24"/>
                <w:lang w:eastAsia="en-ID"/>
              </w:rPr>
              <w:t>Shoes JBI</w:t>
            </w:r>
          </w:p>
        </w:tc>
        <w:tc>
          <w:tcPr>
            <w:tcW w:w="692" w:type="pct"/>
            <w:tcBorders>
              <w:top w:val="single" w:sz="8" w:space="0" w:color="auto"/>
              <w:left w:val="nil"/>
              <w:bottom w:val="single" w:sz="8" w:space="0" w:color="auto"/>
              <w:right w:val="nil"/>
            </w:tcBorders>
            <w:shd w:val="clear" w:color="auto" w:fill="auto"/>
            <w:vAlign w:val="center"/>
            <w:hideMark/>
          </w:tcPr>
          <w:p w14:paraId="2F205D84" w14:textId="743260FF" w:rsidR="00343592" w:rsidRPr="00343592" w:rsidRDefault="00D36BD1" w:rsidP="00D36BD1">
            <w:pPr>
              <w:spacing w:after="0" w:line="240" w:lineRule="auto"/>
              <w:jc w:val="center"/>
              <w:rPr>
                <w:rFonts w:ascii="Times New Roman" w:eastAsia="Times New Roman" w:hAnsi="Times New Roman"/>
                <w:b/>
                <w:bCs/>
                <w:color w:val="000000"/>
                <w:sz w:val="24"/>
                <w:szCs w:val="24"/>
                <w:lang w:val="en-ID" w:eastAsia="en-ID"/>
              </w:rPr>
            </w:pPr>
            <w:r w:rsidRPr="00343592">
              <w:rPr>
                <w:rFonts w:ascii="Times New Roman" w:eastAsia="Times New Roman" w:hAnsi="Times New Roman"/>
                <w:b/>
                <w:bCs/>
                <w:color w:val="000000"/>
                <w:sz w:val="24"/>
                <w:szCs w:val="24"/>
                <w:lang w:eastAsia="en-ID"/>
              </w:rPr>
              <w:t>Assessment status</w:t>
            </w:r>
          </w:p>
        </w:tc>
      </w:tr>
      <w:tr w:rsidR="00343592" w:rsidRPr="00D36BD1" w14:paraId="4FB3336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24EE9D7"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w:t>
            </w:r>
          </w:p>
        </w:tc>
        <w:tc>
          <w:tcPr>
            <w:tcW w:w="1253" w:type="pct"/>
            <w:tcBorders>
              <w:top w:val="nil"/>
              <w:left w:val="nil"/>
              <w:bottom w:val="single" w:sz="8" w:space="0" w:color="auto"/>
              <w:right w:val="nil"/>
            </w:tcBorders>
            <w:shd w:val="clear" w:color="auto" w:fill="auto"/>
            <w:vAlign w:val="center"/>
            <w:hideMark/>
          </w:tcPr>
          <w:p w14:paraId="786D991F"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(Martinussen et al., 2020)</w:t>
            </w:r>
          </w:p>
        </w:tc>
        <w:tc>
          <w:tcPr>
            <w:tcW w:w="2271" w:type="pct"/>
            <w:tcBorders>
              <w:top w:val="nil"/>
              <w:left w:val="nil"/>
              <w:bottom w:val="single" w:sz="8" w:space="0" w:color="auto"/>
              <w:right w:val="nil"/>
            </w:tcBorders>
            <w:shd w:val="clear" w:color="auto" w:fill="auto"/>
            <w:vAlign w:val="center"/>
            <w:hideMark/>
          </w:tcPr>
          <w:p w14:paraId="1F98270F"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Should I stay or should I go? The role of leadership and </w:t>
            </w:r>
            <w:proofErr w:type="spellStart"/>
            <w:r w:rsidRPr="00343592">
              <w:rPr>
                <w:rFonts w:ascii="Times New Roman" w:eastAsia="Times New Roman" w:hAnsi="Times New Roman"/>
                <w:color w:val="000000"/>
                <w:sz w:val="24"/>
                <w:szCs w:val="24"/>
                <w:lang w:val="en-US" w:eastAsia="en-ID"/>
              </w:rPr>
              <w:t>organisational</w:t>
            </w:r>
            <w:proofErr w:type="spellEnd"/>
            <w:r w:rsidRPr="00343592">
              <w:rPr>
                <w:rFonts w:ascii="Times New Roman" w:eastAsia="Times New Roman" w:hAnsi="Times New Roman"/>
                <w:color w:val="000000"/>
                <w:sz w:val="24"/>
                <w:szCs w:val="24"/>
                <w:lang w:val="en-US" w:eastAsia="en-ID"/>
              </w:rPr>
              <w:t xml:space="preserve"> context for </w:t>
            </w:r>
            <w:r w:rsidRPr="00343592">
              <w:rPr>
                <w:rFonts w:ascii="Times New Roman" w:eastAsia="Times New Roman" w:hAnsi="Times New Roman"/>
                <w:color w:val="000000"/>
                <w:sz w:val="24"/>
                <w:szCs w:val="24"/>
                <w:lang w:val="en-US" w:eastAsia="en-ID"/>
              </w:rPr>
              <w:lastRenderedPageBreak/>
              <w:t>hospital physicians’ intention to leave their current job</w:t>
            </w:r>
          </w:p>
        </w:tc>
        <w:tc>
          <w:tcPr>
            <w:tcW w:w="470" w:type="pct"/>
            <w:tcBorders>
              <w:top w:val="nil"/>
              <w:left w:val="nil"/>
              <w:bottom w:val="single" w:sz="8" w:space="0" w:color="auto"/>
              <w:right w:val="nil"/>
            </w:tcBorders>
            <w:shd w:val="clear" w:color="auto" w:fill="auto"/>
            <w:vAlign w:val="center"/>
            <w:hideMark/>
          </w:tcPr>
          <w:p w14:paraId="2B1F3A66"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lastRenderedPageBreak/>
              <w:t>6</w:t>
            </w:r>
          </w:p>
        </w:tc>
        <w:tc>
          <w:tcPr>
            <w:tcW w:w="692" w:type="pct"/>
            <w:tcBorders>
              <w:top w:val="nil"/>
              <w:left w:val="nil"/>
              <w:bottom w:val="single" w:sz="8" w:space="0" w:color="auto"/>
              <w:right w:val="nil"/>
            </w:tcBorders>
            <w:shd w:val="clear" w:color="auto" w:fill="auto"/>
            <w:vAlign w:val="center"/>
            <w:hideMark/>
          </w:tcPr>
          <w:p w14:paraId="68102DA0" w14:textId="768509D0"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1226A9A7"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28C80648"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2.</w:t>
            </w:r>
          </w:p>
        </w:tc>
        <w:tc>
          <w:tcPr>
            <w:tcW w:w="1253" w:type="pct"/>
            <w:tcBorders>
              <w:top w:val="nil"/>
              <w:left w:val="nil"/>
              <w:bottom w:val="single" w:sz="8" w:space="0" w:color="auto"/>
              <w:right w:val="nil"/>
            </w:tcBorders>
            <w:shd w:val="clear" w:color="auto" w:fill="auto"/>
            <w:vAlign w:val="center"/>
            <w:hideMark/>
          </w:tcPr>
          <w:p w14:paraId="1CA5C868"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(Martinussen et al., 2020)</w:t>
            </w:r>
          </w:p>
        </w:tc>
        <w:tc>
          <w:tcPr>
            <w:tcW w:w="2271" w:type="pct"/>
            <w:tcBorders>
              <w:top w:val="nil"/>
              <w:left w:val="nil"/>
              <w:bottom w:val="single" w:sz="8" w:space="0" w:color="auto"/>
              <w:right w:val="nil"/>
            </w:tcBorders>
            <w:shd w:val="clear" w:color="auto" w:fill="auto"/>
            <w:vAlign w:val="center"/>
            <w:hideMark/>
          </w:tcPr>
          <w:p w14:paraId="1F0605DD"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‘Professional-supportive’ versus ‘economic operational’ management: the relationship between leadership style and hospital physicians’ </w:t>
            </w:r>
            <w:proofErr w:type="spellStart"/>
            <w:r w:rsidRPr="00343592">
              <w:rPr>
                <w:rFonts w:ascii="Times New Roman" w:eastAsia="Times New Roman" w:hAnsi="Times New Roman"/>
                <w:color w:val="000000"/>
                <w:sz w:val="24"/>
                <w:szCs w:val="24"/>
                <w:lang w:val="en-US" w:eastAsia="en-ID"/>
              </w:rPr>
              <w:t>organisational</w:t>
            </w:r>
            <w:proofErr w:type="spellEnd"/>
            <w:r w:rsidRPr="00343592">
              <w:rPr>
                <w:rFonts w:ascii="Times New Roman" w:eastAsia="Times New Roman" w:hAnsi="Times New Roman"/>
                <w:color w:val="000000"/>
                <w:sz w:val="24"/>
                <w:szCs w:val="24"/>
                <w:lang w:val="en-US" w:eastAsia="en-ID"/>
              </w:rPr>
              <w:t xml:space="preserve"> climate</w:t>
            </w:r>
          </w:p>
        </w:tc>
        <w:tc>
          <w:tcPr>
            <w:tcW w:w="470" w:type="pct"/>
            <w:tcBorders>
              <w:top w:val="nil"/>
              <w:left w:val="nil"/>
              <w:bottom w:val="single" w:sz="8" w:space="0" w:color="auto"/>
              <w:right w:val="nil"/>
            </w:tcBorders>
            <w:shd w:val="clear" w:color="auto" w:fill="auto"/>
            <w:vAlign w:val="center"/>
            <w:hideMark/>
          </w:tcPr>
          <w:p w14:paraId="451BBF15"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547E73A0" w14:textId="010039A5"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5349B2BC"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70472E0D"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3.</w:t>
            </w:r>
          </w:p>
        </w:tc>
        <w:tc>
          <w:tcPr>
            <w:tcW w:w="1253" w:type="pct"/>
            <w:tcBorders>
              <w:top w:val="nil"/>
              <w:left w:val="nil"/>
              <w:bottom w:val="single" w:sz="8" w:space="0" w:color="auto"/>
              <w:right w:val="nil"/>
            </w:tcBorders>
            <w:shd w:val="clear" w:color="auto" w:fill="auto"/>
            <w:vAlign w:val="center"/>
            <w:hideMark/>
          </w:tcPr>
          <w:p w14:paraId="75BEA660"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(Boer et al., 2020)</w:t>
            </w:r>
          </w:p>
        </w:tc>
        <w:tc>
          <w:tcPr>
            <w:tcW w:w="2271" w:type="pct"/>
            <w:tcBorders>
              <w:top w:val="nil"/>
              <w:left w:val="nil"/>
              <w:bottom w:val="single" w:sz="8" w:space="0" w:color="auto"/>
              <w:right w:val="nil"/>
            </w:tcBorders>
            <w:shd w:val="clear" w:color="auto" w:fill="auto"/>
            <w:vAlign w:val="center"/>
            <w:hideMark/>
          </w:tcPr>
          <w:p w14:paraId="2E01A23E"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Collaboration between general dental practitioners and dental hygienists: a qualitative study</w:t>
            </w:r>
          </w:p>
        </w:tc>
        <w:tc>
          <w:tcPr>
            <w:tcW w:w="470" w:type="pct"/>
            <w:tcBorders>
              <w:top w:val="nil"/>
              <w:left w:val="nil"/>
              <w:bottom w:val="single" w:sz="8" w:space="0" w:color="auto"/>
              <w:right w:val="nil"/>
            </w:tcBorders>
            <w:shd w:val="clear" w:color="auto" w:fill="auto"/>
            <w:vAlign w:val="center"/>
            <w:hideMark/>
          </w:tcPr>
          <w:p w14:paraId="0FB9F79F"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6C5D5318" w14:textId="2C9368F0"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29B4AE04"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4D5AA93E"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4.</w:t>
            </w:r>
          </w:p>
        </w:tc>
        <w:tc>
          <w:tcPr>
            <w:tcW w:w="1253" w:type="pct"/>
            <w:tcBorders>
              <w:top w:val="nil"/>
              <w:left w:val="nil"/>
              <w:bottom w:val="single" w:sz="8" w:space="0" w:color="auto"/>
              <w:right w:val="nil"/>
            </w:tcBorders>
            <w:shd w:val="clear" w:color="auto" w:fill="auto"/>
            <w:vAlign w:val="center"/>
            <w:hideMark/>
          </w:tcPr>
          <w:p w14:paraId="2A1B8C49"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Szilvassy</w:t>
            </w:r>
            <w:proofErr w:type="spellEnd"/>
            <w:r w:rsidRPr="00343592">
              <w:rPr>
                <w:rFonts w:ascii="Times New Roman" w:eastAsia="Times New Roman" w:hAnsi="Times New Roman"/>
                <w:color w:val="000000"/>
                <w:sz w:val="24"/>
                <w:szCs w:val="24"/>
                <w:lang w:val="en-US" w:eastAsia="en-ID"/>
              </w:rPr>
              <w:t xml:space="preserve"> &amp; Klemen </w:t>
            </w:r>
            <w:proofErr w:type="spellStart"/>
            <w:r w:rsidRPr="00343592">
              <w:rPr>
                <w:rFonts w:ascii="Times New Roman" w:eastAsia="Times New Roman" w:hAnsi="Times New Roman"/>
                <w:color w:val="000000"/>
                <w:sz w:val="24"/>
                <w:szCs w:val="24"/>
                <w:lang w:val="en-US" w:eastAsia="en-ID"/>
              </w:rPr>
              <w:t>Kirok</w:t>
            </w:r>
            <w:proofErr w:type="spellEnd"/>
            <w:r w:rsidRPr="00343592">
              <w:rPr>
                <w:rFonts w:ascii="Times New Roman" w:eastAsia="Times New Roman" w:hAnsi="Times New Roman"/>
                <w:color w:val="000000"/>
                <w:sz w:val="24"/>
                <w:szCs w:val="24"/>
                <w:lang w:val="en-US" w:eastAsia="en-ID"/>
              </w:rPr>
              <w:t>., 2022)</w:t>
            </w:r>
          </w:p>
        </w:tc>
        <w:tc>
          <w:tcPr>
            <w:tcW w:w="2271" w:type="pct"/>
            <w:tcBorders>
              <w:top w:val="nil"/>
              <w:left w:val="nil"/>
              <w:bottom w:val="single" w:sz="8" w:space="0" w:color="auto"/>
              <w:right w:val="nil"/>
            </w:tcBorders>
            <w:shd w:val="clear" w:color="auto" w:fill="auto"/>
            <w:vAlign w:val="center"/>
            <w:hideMark/>
          </w:tcPr>
          <w:p w14:paraId="7DE1A169"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Importance of work engagement in primary healthcare</w:t>
            </w:r>
          </w:p>
        </w:tc>
        <w:tc>
          <w:tcPr>
            <w:tcW w:w="470" w:type="pct"/>
            <w:tcBorders>
              <w:top w:val="nil"/>
              <w:left w:val="nil"/>
              <w:bottom w:val="single" w:sz="8" w:space="0" w:color="auto"/>
              <w:right w:val="nil"/>
            </w:tcBorders>
            <w:shd w:val="clear" w:color="auto" w:fill="auto"/>
            <w:vAlign w:val="center"/>
            <w:hideMark/>
          </w:tcPr>
          <w:p w14:paraId="53FA31A1"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404ECA53" w14:textId="3032470E"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485C783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3849D75"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5.</w:t>
            </w:r>
          </w:p>
        </w:tc>
        <w:tc>
          <w:tcPr>
            <w:tcW w:w="1253" w:type="pct"/>
            <w:tcBorders>
              <w:top w:val="nil"/>
              <w:left w:val="nil"/>
              <w:bottom w:val="single" w:sz="8" w:space="0" w:color="auto"/>
              <w:right w:val="nil"/>
            </w:tcBorders>
            <w:shd w:val="clear" w:color="auto" w:fill="auto"/>
            <w:vAlign w:val="center"/>
            <w:hideMark/>
          </w:tcPr>
          <w:p w14:paraId="6199485A"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(Chen et al., 2022)</w:t>
            </w:r>
          </w:p>
        </w:tc>
        <w:tc>
          <w:tcPr>
            <w:tcW w:w="2271" w:type="pct"/>
            <w:tcBorders>
              <w:top w:val="nil"/>
              <w:left w:val="nil"/>
              <w:bottom w:val="single" w:sz="8" w:space="0" w:color="auto"/>
              <w:right w:val="nil"/>
            </w:tcBorders>
            <w:shd w:val="clear" w:color="auto" w:fill="auto"/>
            <w:vAlign w:val="center"/>
            <w:hideMark/>
          </w:tcPr>
          <w:p w14:paraId="50797D09"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Managing Hospital Employees’ Burnout through Transformational Leadership: The Role of Resilience, Role Clarity, and Intrinsic Motivation</w:t>
            </w:r>
          </w:p>
        </w:tc>
        <w:tc>
          <w:tcPr>
            <w:tcW w:w="470" w:type="pct"/>
            <w:tcBorders>
              <w:top w:val="nil"/>
              <w:left w:val="nil"/>
              <w:bottom w:val="single" w:sz="8" w:space="0" w:color="auto"/>
              <w:right w:val="nil"/>
            </w:tcBorders>
            <w:shd w:val="clear" w:color="auto" w:fill="auto"/>
            <w:vAlign w:val="center"/>
            <w:hideMark/>
          </w:tcPr>
          <w:p w14:paraId="5FBEA207"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2F5AC5A1" w14:textId="4EF0EBCF"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27097C10"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E7CE82B"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1253" w:type="pct"/>
            <w:tcBorders>
              <w:top w:val="nil"/>
              <w:left w:val="nil"/>
              <w:bottom w:val="single" w:sz="8" w:space="0" w:color="auto"/>
              <w:right w:val="nil"/>
            </w:tcBorders>
            <w:shd w:val="clear" w:color="auto" w:fill="auto"/>
            <w:vAlign w:val="center"/>
            <w:hideMark/>
          </w:tcPr>
          <w:p w14:paraId="38E37BB5"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Berlhiti</w:t>
            </w:r>
            <w:proofErr w:type="spellEnd"/>
            <w:r w:rsidRPr="00343592">
              <w:rPr>
                <w:rFonts w:ascii="Times New Roman" w:eastAsia="Times New Roman" w:hAnsi="Times New Roman"/>
                <w:color w:val="000000"/>
                <w:sz w:val="24"/>
                <w:szCs w:val="24"/>
                <w:lang w:val="en-US" w:eastAsia="en-ID"/>
              </w:rPr>
              <w:t xml:space="preserve"> et al., 2020)</w:t>
            </w:r>
          </w:p>
        </w:tc>
        <w:tc>
          <w:tcPr>
            <w:tcW w:w="2271" w:type="pct"/>
            <w:tcBorders>
              <w:top w:val="nil"/>
              <w:left w:val="nil"/>
              <w:bottom w:val="single" w:sz="8" w:space="0" w:color="auto"/>
              <w:right w:val="nil"/>
            </w:tcBorders>
            <w:shd w:val="clear" w:color="auto" w:fill="auto"/>
            <w:vAlign w:val="center"/>
            <w:hideMark/>
          </w:tcPr>
          <w:p w14:paraId="0A0DB08A"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Unravelling the role of leadership in motivation of health workers in a Moroccan public hospital: a realist evaluation</w:t>
            </w:r>
          </w:p>
        </w:tc>
        <w:tc>
          <w:tcPr>
            <w:tcW w:w="470" w:type="pct"/>
            <w:tcBorders>
              <w:top w:val="nil"/>
              <w:left w:val="nil"/>
              <w:bottom w:val="single" w:sz="8" w:space="0" w:color="auto"/>
              <w:right w:val="nil"/>
            </w:tcBorders>
            <w:shd w:val="clear" w:color="auto" w:fill="auto"/>
            <w:vAlign w:val="center"/>
            <w:hideMark/>
          </w:tcPr>
          <w:p w14:paraId="4A3A532F"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3A95FCA1" w14:textId="787D6A3B"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1474510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31E947E8"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7.</w:t>
            </w:r>
          </w:p>
        </w:tc>
        <w:tc>
          <w:tcPr>
            <w:tcW w:w="1253" w:type="pct"/>
            <w:tcBorders>
              <w:top w:val="nil"/>
              <w:left w:val="nil"/>
              <w:bottom w:val="single" w:sz="8" w:space="0" w:color="auto"/>
              <w:right w:val="nil"/>
            </w:tcBorders>
            <w:shd w:val="clear" w:color="auto" w:fill="auto"/>
            <w:vAlign w:val="center"/>
            <w:hideMark/>
          </w:tcPr>
          <w:p w14:paraId="5D785DCE"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(Sabbah et al., 2020)</w:t>
            </w:r>
          </w:p>
        </w:tc>
        <w:tc>
          <w:tcPr>
            <w:tcW w:w="2271" w:type="pct"/>
            <w:tcBorders>
              <w:top w:val="nil"/>
              <w:left w:val="nil"/>
              <w:bottom w:val="single" w:sz="8" w:space="0" w:color="auto"/>
              <w:right w:val="nil"/>
            </w:tcBorders>
            <w:shd w:val="clear" w:color="auto" w:fill="auto"/>
            <w:vAlign w:val="center"/>
            <w:hideMark/>
          </w:tcPr>
          <w:p w14:paraId="6DB38F76"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The association of leadership styles and </w:t>
            </w:r>
            <w:proofErr w:type="gramStart"/>
            <w:r w:rsidRPr="00343592">
              <w:rPr>
                <w:rFonts w:ascii="Times New Roman" w:eastAsia="Times New Roman" w:hAnsi="Times New Roman"/>
                <w:color w:val="000000"/>
                <w:sz w:val="24"/>
                <w:szCs w:val="24"/>
                <w:lang w:val="en-US" w:eastAsia="en-ID"/>
              </w:rPr>
              <w:t>nurses</w:t>
            </w:r>
            <w:proofErr w:type="gramEnd"/>
            <w:r w:rsidRPr="00343592">
              <w:rPr>
                <w:rFonts w:ascii="Times New Roman" w:eastAsia="Times New Roman" w:hAnsi="Times New Roman"/>
                <w:color w:val="000000"/>
                <w:sz w:val="24"/>
                <w:szCs w:val="24"/>
                <w:lang w:val="en-US" w:eastAsia="en-ID"/>
              </w:rPr>
              <w:t xml:space="preserve"> well-being: a cross-sectional study in healthcare settings</w:t>
            </w:r>
          </w:p>
        </w:tc>
        <w:tc>
          <w:tcPr>
            <w:tcW w:w="470" w:type="pct"/>
            <w:tcBorders>
              <w:top w:val="nil"/>
              <w:left w:val="nil"/>
              <w:bottom w:val="single" w:sz="8" w:space="0" w:color="auto"/>
              <w:right w:val="nil"/>
            </w:tcBorders>
            <w:shd w:val="clear" w:color="auto" w:fill="auto"/>
            <w:vAlign w:val="center"/>
            <w:hideMark/>
          </w:tcPr>
          <w:p w14:paraId="1C9383BA"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623132BC" w14:textId="4EA94DF8"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09126F37"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4D55679D"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8.</w:t>
            </w:r>
          </w:p>
        </w:tc>
        <w:tc>
          <w:tcPr>
            <w:tcW w:w="1253" w:type="pct"/>
            <w:tcBorders>
              <w:top w:val="nil"/>
              <w:left w:val="nil"/>
              <w:bottom w:val="single" w:sz="8" w:space="0" w:color="auto"/>
              <w:right w:val="nil"/>
            </w:tcBorders>
            <w:shd w:val="clear" w:color="auto" w:fill="auto"/>
            <w:vAlign w:val="center"/>
            <w:hideMark/>
          </w:tcPr>
          <w:p w14:paraId="6074C55B"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(Stroller., 2021)</w:t>
            </w:r>
          </w:p>
        </w:tc>
        <w:tc>
          <w:tcPr>
            <w:tcW w:w="2271" w:type="pct"/>
            <w:tcBorders>
              <w:top w:val="nil"/>
              <w:left w:val="nil"/>
              <w:bottom w:val="single" w:sz="8" w:space="0" w:color="auto"/>
              <w:right w:val="nil"/>
            </w:tcBorders>
            <w:shd w:val="clear" w:color="auto" w:fill="auto"/>
            <w:vAlign w:val="center"/>
            <w:hideMark/>
          </w:tcPr>
          <w:p w14:paraId="7AC40D4C"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Leadership Essentials for CHEST Medicine Professionals</w:t>
            </w:r>
          </w:p>
        </w:tc>
        <w:tc>
          <w:tcPr>
            <w:tcW w:w="470" w:type="pct"/>
            <w:tcBorders>
              <w:top w:val="nil"/>
              <w:left w:val="nil"/>
              <w:bottom w:val="single" w:sz="8" w:space="0" w:color="auto"/>
              <w:right w:val="nil"/>
            </w:tcBorders>
            <w:shd w:val="clear" w:color="auto" w:fill="auto"/>
            <w:vAlign w:val="center"/>
            <w:hideMark/>
          </w:tcPr>
          <w:p w14:paraId="4E3F0343"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626CF57C" w14:textId="7F53CE70"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3ABCA419"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23414A4D"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9.</w:t>
            </w:r>
          </w:p>
        </w:tc>
        <w:tc>
          <w:tcPr>
            <w:tcW w:w="1253" w:type="pct"/>
            <w:tcBorders>
              <w:top w:val="nil"/>
              <w:left w:val="nil"/>
              <w:bottom w:val="single" w:sz="8" w:space="0" w:color="auto"/>
              <w:right w:val="nil"/>
            </w:tcBorders>
            <w:shd w:val="clear" w:color="auto" w:fill="auto"/>
            <w:vAlign w:val="center"/>
            <w:hideMark/>
          </w:tcPr>
          <w:p w14:paraId="1ACC4417"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(Assen et al., 2018)</w:t>
            </w:r>
          </w:p>
        </w:tc>
        <w:tc>
          <w:tcPr>
            <w:tcW w:w="2271" w:type="pct"/>
            <w:tcBorders>
              <w:top w:val="nil"/>
              <w:left w:val="nil"/>
              <w:bottom w:val="single" w:sz="8" w:space="0" w:color="auto"/>
              <w:right w:val="nil"/>
            </w:tcBorders>
            <w:shd w:val="clear" w:color="auto" w:fill="auto"/>
            <w:vAlign w:val="center"/>
            <w:hideMark/>
          </w:tcPr>
          <w:p w14:paraId="295CF136"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Exploring the impact of higher management’s leadership styles on Lean management</w:t>
            </w:r>
          </w:p>
        </w:tc>
        <w:tc>
          <w:tcPr>
            <w:tcW w:w="470" w:type="pct"/>
            <w:tcBorders>
              <w:top w:val="nil"/>
              <w:left w:val="nil"/>
              <w:bottom w:val="single" w:sz="8" w:space="0" w:color="auto"/>
              <w:right w:val="nil"/>
            </w:tcBorders>
            <w:shd w:val="clear" w:color="auto" w:fill="auto"/>
            <w:vAlign w:val="center"/>
            <w:hideMark/>
          </w:tcPr>
          <w:p w14:paraId="6D9E69B3"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7149E3FF" w14:textId="535C4092"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220E6CAF"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71F033A9"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10.</w:t>
            </w:r>
          </w:p>
        </w:tc>
        <w:tc>
          <w:tcPr>
            <w:tcW w:w="1253" w:type="pct"/>
            <w:tcBorders>
              <w:top w:val="nil"/>
              <w:left w:val="nil"/>
              <w:bottom w:val="single" w:sz="8" w:space="0" w:color="auto"/>
              <w:right w:val="nil"/>
            </w:tcBorders>
            <w:shd w:val="clear" w:color="auto" w:fill="auto"/>
            <w:vAlign w:val="center"/>
            <w:hideMark/>
          </w:tcPr>
          <w:p w14:paraId="26FADFC5"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(Nair &amp; Thomas et al., 2020)</w:t>
            </w:r>
          </w:p>
        </w:tc>
        <w:tc>
          <w:tcPr>
            <w:tcW w:w="2271" w:type="pct"/>
            <w:tcBorders>
              <w:top w:val="nil"/>
              <w:left w:val="nil"/>
              <w:bottom w:val="single" w:sz="8" w:space="0" w:color="auto"/>
              <w:right w:val="nil"/>
            </w:tcBorders>
            <w:shd w:val="clear" w:color="auto" w:fill="auto"/>
            <w:vAlign w:val="center"/>
            <w:hideMark/>
          </w:tcPr>
          <w:p w14:paraId="01674856"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Relationship Between Leadership Support and Operational Excellence in a Health Care Sector: A Study of Indian Health Care Managers</w:t>
            </w:r>
          </w:p>
        </w:tc>
        <w:tc>
          <w:tcPr>
            <w:tcW w:w="470" w:type="pct"/>
            <w:tcBorders>
              <w:top w:val="nil"/>
              <w:left w:val="nil"/>
              <w:bottom w:val="single" w:sz="8" w:space="0" w:color="auto"/>
              <w:right w:val="nil"/>
            </w:tcBorders>
            <w:shd w:val="clear" w:color="auto" w:fill="auto"/>
            <w:vAlign w:val="center"/>
            <w:hideMark/>
          </w:tcPr>
          <w:p w14:paraId="724EAE75"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4F87A694" w14:textId="7047AEF0"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374863D4"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E6C4527"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11.</w:t>
            </w:r>
          </w:p>
        </w:tc>
        <w:tc>
          <w:tcPr>
            <w:tcW w:w="1253" w:type="pct"/>
            <w:tcBorders>
              <w:top w:val="nil"/>
              <w:left w:val="nil"/>
              <w:bottom w:val="single" w:sz="8" w:space="0" w:color="auto"/>
              <w:right w:val="nil"/>
            </w:tcBorders>
            <w:shd w:val="clear" w:color="auto" w:fill="auto"/>
            <w:vAlign w:val="center"/>
            <w:hideMark/>
          </w:tcPr>
          <w:p w14:paraId="3AA598E6"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Berlhiti</w:t>
            </w:r>
            <w:proofErr w:type="spellEnd"/>
            <w:r w:rsidRPr="00343592">
              <w:rPr>
                <w:rFonts w:ascii="Times New Roman" w:eastAsia="Times New Roman" w:hAnsi="Times New Roman"/>
                <w:color w:val="000000"/>
                <w:sz w:val="24"/>
                <w:szCs w:val="24"/>
                <w:lang w:val="en-US" w:eastAsia="en-ID"/>
              </w:rPr>
              <w:t xml:space="preserve"> et al., 2020)</w:t>
            </w:r>
          </w:p>
        </w:tc>
        <w:tc>
          <w:tcPr>
            <w:tcW w:w="2271" w:type="pct"/>
            <w:tcBorders>
              <w:top w:val="nil"/>
              <w:left w:val="nil"/>
              <w:bottom w:val="single" w:sz="8" w:space="0" w:color="auto"/>
              <w:right w:val="nil"/>
            </w:tcBorders>
            <w:shd w:val="clear" w:color="auto" w:fill="auto"/>
            <w:vAlign w:val="center"/>
            <w:hideMark/>
          </w:tcPr>
          <w:p w14:paraId="7DE77E13"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The effect of leadership on public service motivation: a multiple embedded case study in Morocco</w:t>
            </w:r>
          </w:p>
        </w:tc>
        <w:tc>
          <w:tcPr>
            <w:tcW w:w="470" w:type="pct"/>
            <w:tcBorders>
              <w:top w:val="nil"/>
              <w:left w:val="nil"/>
              <w:bottom w:val="single" w:sz="8" w:space="0" w:color="auto"/>
              <w:right w:val="nil"/>
            </w:tcBorders>
            <w:shd w:val="clear" w:color="auto" w:fill="auto"/>
            <w:vAlign w:val="center"/>
            <w:hideMark/>
          </w:tcPr>
          <w:p w14:paraId="34DCACE4"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10E188C3" w14:textId="7D019DD6"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36417422"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6F2A7E53"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12.</w:t>
            </w:r>
          </w:p>
        </w:tc>
        <w:tc>
          <w:tcPr>
            <w:tcW w:w="1253" w:type="pct"/>
            <w:tcBorders>
              <w:top w:val="nil"/>
              <w:left w:val="nil"/>
              <w:bottom w:val="single" w:sz="8" w:space="0" w:color="auto"/>
              <w:right w:val="nil"/>
            </w:tcBorders>
            <w:shd w:val="clear" w:color="auto" w:fill="auto"/>
            <w:vAlign w:val="center"/>
            <w:hideMark/>
          </w:tcPr>
          <w:p w14:paraId="4C3D2CD7"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proofErr w:type="gramStart"/>
            <w:r w:rsidRPr="00343592">
              <w:rPr>
                <w:rFonts w:ascii="Times New Roman" w:eastAsia="Times New Roman" w:hAnsi="Times New Roman"/>
                <w:color w:val="000000"/>
                <w:sz w:val="24"/>
                <w:szCs w:val="24"/>
                <w:lang w:val="en-US" w:eastAsia="en-ID"/>
              </w:rPr>
              <w:t>( Zibert</w:t>
            </w:r>
            <w:proofErr w:type="gramEnd"/>
            <w:r w:rsidRPr="00343592">
              <w:rPr>
                <w:rFonts w:ascii="Times New Roman" w:eastAsia="Times New Roman" w:hAnsi="Times New Roman"/>
                <w:color w:val="000000"/>
                <w:sz w:val="24"/>
                <w:szCs w:val="24"/>
                <w:lang w:val="en-US" w:eastAsia="en-ID"/>
              </w:rPr>
              <w:t xml:space="preserve"> </w:t>
            </w:r>
            <w:proofErr w:type="spellStart"/>
            <w:r w:rsidRPr="00343592">
              <w:rPr>
                <w:rFonts w:ascii="Times New Roman" w:eastAsia="Times New Roman" w:hAnsi="Times New Roman"/>
                <w:color w:val="000000"/>
                <w:sz w:val="24"/>
                <w:szCs w:val="24"/>
                <w:lang w:val="en-US" w:eastAsia="en-ID"/>
              </w:rPr>
              <w:t>alenka</w:t>
            </w:r>
            <w:proofErr w:type="spellEnd"/>
            <w:r w:rsidRPr="00343592">
              <w:rPr>
                <w:rFonts w:ascii="Times New Roman" w:eastAsia="Times New Roman" w:hAnsi="Times New Roman"/>
                <w:color w:val="000000"/>
                <w:sz w:val="24"/>
                <w:szCs w:val="24"/>
                <w:lang w:val="en-US" w:eastAsia="en-ID"/>
              </w:rPr>
              <w:t xml:space="preserve"> &amp; Andrej Starc et al., 2018)</w:t>
            </w:r>
          </w:p>
        </w:tc>
        <w:tc>
          <w:tcPr>
            <w:tcW w:w="2271" w:type="pct"/>
            <w:tcBorders>
              <w:top w:val="nil"/>
              <w:left w:val="nil"/>
              <w:bottom w:val="single" w:sz="8" w:space="0" w:color="auto"/>
              <w:right w:val="nil"/>
            </w:tcBorders>
            <w:shd w:val="clear" w:color="auto" w:fill="auto"/>
            <w:vAlign w:val="center"/>
            <w:hideMark/>
          </w:tcPr>
          <w:p w14:paraId="61EE0327"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Healthcare organizations and decision-making: leadership style for growth and development</w:t>
            </w:r>
          </w:p>
        </w:tc>
        <w:tc>
          <w:tcPr>
            <w:tcW w:w="470" w:type="pct"/>
            <w:tcBorders>
              <w:top w:val="nil"/>
              <w:left w:val="nil"/>
              <w:bottom w:val="single" w:sz="8" w:space="0" w:color="auto"/>
              <w:right w:val="nil"/>
            </w:tcBorders>
            <w:shd w:val="clear" w:color="auto" w:fill="auto"/>
            <w:vAlign w:val="center"/>
            <w:hideMark/>
          </w:tcPr>
          <w:p w14:paraId="02FBE136"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13FB99A1" w14:textId="1115FE30"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6F880BA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08110124"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13.</w:t>
            </w:r>
          </w:p>
        </w:tc>
        <w:tc>
          <w:tcPr>
            <w:tcW w:w="1253" w:type="pct"/>
            <w:tcBorders>
              <w:top w:val="nil"/>
              <w:left w:val="nil"/>
              <w:bottom w:val="single" w:sz="8" w:space="0" w:color="auto"/>
              <w:right w:val="nil"/>
            </w:tcBorders>
            <w:shd w:val="clear" w:color="auto" w:fill="auto"/>
            <w:vAlign w:val="center"/>
            <w:hideMark/>
          </w:tcPr>
          <w:p w14:paraId="0F656BD1"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Heijkoop</w:t>
            </w:r>
            <w:proofErr w:type="spellEnd"/>
            <w:r w:rsidRPr="00343592">
              <w:rPr>
                <w:rFonts w:ascii="Times New Roman" w:eastAsia="Times New Roman" w:hAnsi="Times New Roman"/>
                <w:color w:val="000000"/>
                <w:sz w:val="24"/>
                <w:szCs w:val="24"/>
                <w:lang w:val="en-US" w:eastAsia="en-ID"/>
              </w:rPr>
              <w:t xml:space="preserve"> et al., 2018)</w:t>
            </w:r>
          </w:p>
        </w:tc>
        <w:tc>
          <w:tcPr>
            <w:tcW w:w="2271" w:type="pct"/>
            <w:tcBorders>
              <w:top w:val="nil"/>
              <w:left w:val="nil"/>
              <w:bottom w:val="single" w:sz="8" w:space="0" w:color="auto"/>
              <w:right w:val="nil"/>
            </w:tcBorders>
            <w:shd w:val="clear" w:color="auto" w:fill="auto"/>
            <w:vAlign w:val="center"/>
            <w:hideMark/>
          </w:tcPr>
          <w:p w14:paraId="40E5EB12"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The influence of leadership behavior on the implementation process of a lean program</w:t>
            </w:r>
          </w:p>
        </w:tc>
        <w:tc>
          <w:tcPr>
            <w:tcW w:w="470" w:type="pct"/>
            <w:tcBorders>
              <w:top w:val="nil"/>
              <w:left w:val="nil"/>
              <w:bottom w:val="single" w:sz="8" w:space="0" w:color="auto"/>
              <w:right w:val="nil"/>
            </w:tcBorders>
            <w:shd w:val="clear" w:color="auto" w:fill="auto"/>
            <w:vAlign w:val="center"/>
            <w:hideMark/>
          </w:tcPr>
          <w:p w14:paraId="4F77E994"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4648BD04" w14:textId="787A2936"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62131947"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513417A1"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14.</w:t>
            </w:r>
          </w:p>
        </w:tc>
        <w:tc>
          <w:tcPr>
            <w:tcW w:w="1253" w:type="pct"/>
            <w:tcBorders>
              <w:top w:val="nil"/>
              <w:left w:val="nil"/>
              <w:bottom w:val="single" w:sz="8" w:space="0" w:color="auto"/>
              <w:right w:val="nil"/>
            </w:tcBorders>
            <w:shd w:val="clear" w:color="auto" w:fill="auto"/>
            <w:vAlign w:val="center"/>
            <w:hideMark/>
          </w:tcPr>
          <w:p w14:paraId="567B4F08"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(Haile., 2020)</w:t>
            </w:r>
          </w:p>
        </w:tc>
        <w:tc>
          <w:tcPr>
            <w:tcW w:w="2271" w:type="pct"/>
            <w:tcBorders>
              <w:top w:val="nil"/>
              <w:left w:val="nil"/>
              <w:bottom w:val="single" w:sz="8" w:space="0" w:color="auto"/>
              <w:right w:val="nil"/>
            </w:tcBorders>
            <w:shd w:val="clear" w:color="auto" w:fill="auto"/>
            <w:vAlign w:val="center"/>
            <w:hideMark/>
          </w:tcPr>
          <w:p w14:paraId="5393D40D"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Strategies To Improve Effectiveness </w:t>
            </w:r>
            <w:proofErr w:type="gramStart"/>
            <w:r w:rsidRPr="00343592">
              <w:rPr>
                <w:rFonts w:ascii="Times New Roman" w:eastAsia="Times New Roman" w:hAnsi="Times New Roman"/>
                <w:color w:val="000000"/>
                <w:sz w:val="24"/>
                <w:szCs w:val="24"/>
                <w:lang w:val="en-US" w:eastAsia="en-ID"/>
              </w:rPr>
              <w:t>Of</w:t>
            </w:r>
            <w:proofErr w:type="gramEnd"/>
            <w:r w:rsidRPr="00343592">
              <w:rPr>
                <w:rFonts w:ascii="Times New Roman" w:eastAsia="Times New Roman" w:hAnsi="Times New Roman"/>
                <w:color w:val="000000"/>
                <w:sz w:val="24"/>
                <w:szCs w:val="24"/>
                <w:lang w:val="en-US" w:eastAsia="en-ID"/>
              </w:rPr>
              <w:t xml:space="preserve"> Hospital Leadership In Addis Ababa</w:t>
            </w:r>
          </w:p>
        </w:tc>
        <w:tc>
          <w:tcPr>
            <w:tcW w:w="470" w:type="pct"/>
            <w:tcBorders>
              <w:top w:val="nil"/>
              <w:left w:val="nil"/>
              <w:bottom w:val="single" w:sz="8" w:space="0" w:color="auto"/>
              <w:right w:val="nil"/>
            </w:tcBorders>
            <w:shd w:val="clear" w:color="auto" w:fill="auto"/>
            <w:vAlign w:val="center"/>
            <w:hideMark/>
          </w:tcPr>
          <w:p w14:paraId="693AD102"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10713536" w14:textId="31D71506"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4041B1A5"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1BDAFA2"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lastRenderedPageBreak/>
              <w:t>15.</w:t>
            </w:r>
          </w:p>
        </w:tc>
        <w:tc>
          <w:tcPr>
            <w:tcW w:w="1253" w:type="pct"/>
            <w:tcBorders>
              <w:top w:val="nil"/>
              <w:left w:val="nil"/>
              <w:bottom w:val="single" w:sz="8" w:space="0" w:color="auto"/>
              <w:right w:val="nil"/>
            </w:tcBorders>
            <w:shd w:val="clear" w:color="auto" w:fill="auto"/>
            <w:vAlign w:val="center"/>
            <w:hideMark/>
          </w:tcPr>
          <w:p w14:paraId="3507907A"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(Hilt-Last et al., 2020)</w:t>
            </w:r>
          </w:p>
        </w:tc>
        <w:tc>
          <w:tcPr>
            <w:tcW w:w="2271" w:type="pct"/>
            <w:tcBorders>
              <w:top w:val="nil"/>
              <w:left w:val="nil"/>
              <w:bottom w:val="single" w:sz="8" w:space="0" w:color="auto"/>
              <w:right w:val="nil"/>
            </w:tcBorders>
            <w:shd w:val="clear" w:color="auto" w:fill="auto"/>
            <w:vAlign w:val="center"/>
            <w:hideMark/>
          </w:tcPr>
          <w:p w14:paraId="7E3E5BC1"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Transformational Leadership Factors </w:t>
            </w:r>
            <w:proofErr w:type="gramStart"/>
            <w:r w:rsidRPr="00343592">
              <w:rPr>
                <w:rFonts w:ascii="Times New Roman" w:eastAsia="Times New Roman" w:hAnsi="Times New Roman"/>
                <w:color w:val="000000"/>
                <w:sz w:val="24"/>
                <w:szCs w:val="24"/>
                <w:lang w:val="en-US" w:eastAsia="en-ID"/>
              </w:rPr>
              <w:t>And</w:t>
            </w:r>
            <w:proofErr w:type="gramEnd"/>
            <w:r w:rsidRPr="00343592">
              <w:rPr>
                <w:rFonts w:ascii="Times New Roman" w:eastAsia="Times New Roman" w:hAnsi="Times New Roman"/>
                <w:color w:val="000000"/>
                <w:sz w:val="24"/>
                <w:szCs w:val="24"/>
                <w:lang w:val="en-US" w:eastAsia="en-ID"/>
              </w:rPr>
              <w:t xml:space="preserve"> Hospital Quality</w:t>
            </w:r>
          </w:p>
        </w:tc>
        <w:tc>
          <w:tcPr>
            <w:tcW w:w="470" w:type="pct"/>
            <w:tcBorders>
              <w:top w:val="nil"/>
              <w:left w:val="nil"/>
              <w:bottom w:val="single" w:sz="8" w:space="0" w:color="auto"/>
              <w:right w:val="nil"/>
            </w:tcBorders>
            <w:shd w:val="clear" w:color="auto" w:fill="auto"/>
            <w:vAlign w:val="center"/>
            <w:hideMark/>
          </w:tcPr>
          <w:p w14:paraId="3952E73C"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3C7DC6D5" w14:textId="4E4E67B4"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77450536"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3348DFBC"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16.</w:t>
            </w:r>
          </w:p>
        </w:tc>
        <w:tc>
          <w:tcPr>
            <w:tcW w:w="1253" w:type="pct"/>
            <w:tcBorders>
              <w:top w:val="nil"/>
              <w:left w:val="nil"/>
              <w:bottom w:val="single" w:sz="8" w:space="0" w:color="auto"/>
              <w:right w:val="nil"/>
            </w:tcBorders>
            <w:shd w:val="clear" w:color="auto" w:fill="auto"/>
            <w:vAlign w:val="center"/>
            <w:hideMark/>
          </w:tcPr>
          <w:p w14:paraId="0DBBEC24"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Poksinska</w:t>
            </w:r>
            <w:proofErr w:type="spellEnd"/>
            <w:r w:rsidRPr="00343592">
              <w:rPr>
                <w:rFonts w:ascii="Times New Roman" w:eastAsia="Times New Roman" w:hAnsi="Times New Roman"/>
                <w:color w:val="000000"/>
                <w:sz w:val="24"/>
                <w:szCs w:val="24"/>
                <w:lang w:val="en-US" w:eastAsia="en-ID"/>
              </w:rPr>
              <w:t xml:space="preserve"> B, Dag </w:t>
            </w:r>
            <w:proofErr w:type="spellStart"/>
            <w:r w:rsidRPr="00343592">
              <w:rPr>
                <w:rFonts w:ascii="Times New Roman" w:eastAsia="Times New Roman" w:hAnsi="Times New Roman"/>
                <w:color w:val="000000"/>
                <w:sz w:val="24"/>
                <w:szCs w:val="24"/>
                <w:lang w:val="en-US" w:eastAsia="en-ID"/>
              </w:rPr>
              <w:t>Swartling</w:t>
            </w:r>
            <w:proofErr w:type="spellEnd"/>
            <w:r w:rsidRPr="00343592">
              <w:rPr>
                <w:rFonts w:ascii="Times New Roman" w:eastAsia="Times New Roman" w:hAnsi="Times New Roman"/>
                <w:color w:val="000000"/>
                <w:sz w:val="24"/>
                <w:szCs w:val="24"/>
                <w:lang w:val="en-US" w:eastAsia="en-ID"/>
              </w:rPr>
              <w:t xml:space="preserve"> &amp; Erik </w:t>
            </w:r>
            <w:proofErr w:type="spellStart"/>
            <w:r w:rsidRPr="00343592">
              <w:rPr>
                <w:rFonts w:ascii="Times New Roman" w:eastAsia="Times New Roman" w:hAnsi="Times New Roman"/>
                <w:color w:val="000000"/>
                <w:sz w:val="24"/>
                <w:szCs w:val="24"/>
                <w:lang w:val="en-US" w:eastAsia="en-ID"/>
              </w:rPr>
              <w:t>Drotz</w:t>
            </w:r>
            <w:proofErr w:type="spellEnd"/>
            <w:r w:rsidRPr="00343592">
              <w:rPr>
                <w:rFonts w:ascii="Times New Roman" w:eastAsia="Times New Roman" w:hAnsi="Times New Roman"/>
                <w:color w:val="000000"/>
                <w:sz w:val="24"/>
                <w:szCs w:val="24"/>
                <w:lang w:val="en-US" w:eastAsia="en-ID"/>
              </w:rPr>
              <w:t>., 2020)</w:t>
            </w:r>
          </w:p>
        </w:tc>
        <w:tc>
          <w:tcPr>
            <w:tcW w:w="2271" w:type="pct"/>
            <w:tcBorders>
              <w:top w:val="nil"/>
              <w:left w:val="nil"/>
              <w:bottom w:val="single" w:sz="8" w:space="0" w:color="auto"/>
              <w:right w:val="nil"/>
            </w:tcBorders>
            <w:shd w:val="clear" w:color="auto" w:fill="auto"/>
            <w:vAlign w:val="center"/>
            <w:hideMark/>
          </w:tcPr>
          <w:p w14:paraId="7D5EE76F"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The daily work of Lean leaders – lessons from manufacturing and healthcare</w:t>
            </w:r>
          </w:p>
        </w:tc>
        <w:tc>
          <w:tcPr>
            <w:tcW w:w="470" w:type="pct"/>
            <w:tcBorders>
              <w:top w:val="nil"/>
              <w:left w:val="nil"/>
              <w:bottom w:val="single" w:sz="8" w:space="0" w:color="auto"/>
              <w:right w:val="nil"/>
            </w:tcBorders>
            <w:shd w:val="clear" w:color="auto" w:fill="auto"/>
            <w:vAlign w:val="center"/>
            <w:hideMark/>
          </w:tcPr>
          <w:p w14:paraId="3CE17CAB"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317882F7" w14:textId="24CC818F"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4757E70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2DE5CD66"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17.</w:t>
            </w:r>
          </w:p>
        </w:tc>
        <w:tc>
          <w:tcPr>
            <w:tcW w:w="1253" w:type="pct"/>
            <w:tcBorders>
              <w:top w:val="nil"/>
              <w:left w:val="nil"/>
              <w:bottom w:val="single" w:sz="8" w:space="0" w:color="auto"/>
              <w:right w:val="nil"/>
            </w:tcBorders>
            <w:shd w:val="clear" w:color="auto" w:fill="auto"/>
            <w:vAlign w:val="center"/>
            <w:hideMark/>
          </w:tcPr>
          <w:p w14:paraId="6405815E"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(Rossum et al., 2018)</w:t>
            </w:r>
          </w:p>
        </w:tc>
        <w:tc>
          <w:tcPr>
            <w:tcW w:w="2271" w:type="pct"/>
            <w:tcBorders>
              <w:top w:val="nil"/>
              <w:left w:val="nil"/>
              <w:bottom w:val="single" w:sz="8" w:space="0" w:color="auto"/>
              <w:right w:val="nil"/>
            </w:tcBorders>
            <w:shd w:val="clear" w:color="auto" w:fill="auto"/>
            <w:vAlign w:val="center"/>
            <w:hideMark/>
          </w:tcPr>
          <w:p w14:paraId="4240DFA5"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Lean healthcare from a change management </w:t>
            </w:r>
            <w:proofErr w:type="gramStart"/>
            <w:r w:rsidRPr="00343592">
              <w:rPr>
                <w:rFonts w:ascii="Times New Roman" w:eastAsia="Times New Roman" w:hAnsi="Times New Roman"/>
                <w:color w:val="000000"/>
                <w:sz w:val="24"/>
                <w:szCs w:val="24"/>
                <w:lang w:val="en-US" w:eastAsia="en-ID"/>
              </w:rPr>
              <w:t>perspective ;</w:t>
            </w:r>
            <w:proofErr w:type="gramEnd"/>
            <w:r w:rsidRPr="00343592">
              <w:rPr>
                <w:rFonts w:ascii="Times New Roman" w:eastAsia="Times New Roman" w:hAnsi="Times New Roman"/>
                <w:color w:val="000000"/>
                <w:sz w:val="24"/>
                <w:szCs w:val="24"/>
                <w:lang w:val="en-US" w:eastAsia="en-ID"/>
              </w:rPr>
              <w:t xml:space="preserve"> The role of leadership and workforce flexibility in an operating theatre</w:t>
            </w:r>
          </w:p>
        </w:tc>
        <w:tc>
          <w:tcPr>
            <w:tcW w:w="470" w:type="pct"/>
            <w:tcBorders>
              <w:top w:val="nil"/>
              <w:left w:val="nil"/>
              <w:bottom w:val="single" w:sz="8" w:space="0" w:color="auto"/>
              <w:right w:val="nil"/>
            </w:tcBorders>
            <w:shd w:val="clear" w:color="auto" w:fill="auto"/>
            <w:vAlign w:val="center"/>
            <w:hideMark/>
          </w:tcPr>
          <w:p w14:paraId="4DD09761"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564C474B" w14:textId="2020F52E"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43E18697"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1246EF22"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18.</w:t>
            </w:r>
          </w:p>
        </w:tc>
        <w:tc>
          <w:tcPr>
            <w:tcW w:w="1253" w:type="pct"/>
            <w:tcBorders>
              <w:top w:val="nil"/>
              <w:left w:val="nil"/>
              <w:bottom w:val="single" w:sz="8" w:space="0" w:color="auto"/>
              <w:right w:val="nil"/>
            </w:tcBorders>
            <w:shd w:val="clear" w:color="auto" w:fill="auto"/>
            <w:vAlign w:val="center"/>
            <w:hideMark/>
          </w:tcPr>
          <w:p w14:paraId="46509AEE"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(Shortell et al., 2021)</w:t>
            </w:r>
          </w:p>
        </w:tc>
        <w:tc>
          <w:tcPr>
            <w:tcW w:w="2271" w:type="pct"/>
            <w:tcBorders>
              <w:top w:val="nil"/>
              <w:left w:val="nil"/>
              <w:bottom w:val="single" w:sz="8" w:space="0" w:color="auto"/>
              <w:right w:val="nil"/>
            </w:tcBorders>
            <w:shd w:val="clear" w:color="auto" w:fill="auto"/>
            <w:vAlign w:val="center"/>
            <w:hideMark/>
          </w:tcPr>
          <w:p w14:paraId="1D54836A"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Lean Management and Hospital Performance: Adoption Vs Implementation</w:t>
            </w:r>
          </w:p>
        </w:tc>
        <w:tc>
          <w:tcPr>
            <w:tcW w:w="470" w:type="pct"/>
            <w:tcBorders>
              <w:top w:val="nil"/>
              <w:left w:val="nil"/>
              <w:bottom w:val="single" w:sz="8" w:space="0" w:color="auto"/>
              <w:right w:val="nil"/>
            </w:tcBorders>
            <w:shd w:val="clear" w:color="auto" w:fill="auto"/>
            <w:vAlign w:val="center"/>
            <w:hideMark/>
          </w:tcPr>
          <w:p w14:paraId="4E424303"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5F11AB32" w14:textId="44C06F93"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1DE99779"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3DF51823"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19.</w:t>
            </w:r>
          </w:p>
        </w:tc>
        <w:tc>
          <w:tcPr>
            <w:tcW w:w="1253" w:type="pct"/>
            <w:tcBorders>
              <w:top w:val="nil"/>
              <w:left w:val="nil"/>
              <w:bottom w:val="single" w:sz="8" w:space="0" w:color="auto"/>
              <w:right w:val="nil"/>
            </w:tcBorders>
            <w:shd w:val="clear" w:color="auto" w:fill="auto"/>
            <w:vAlign w:val="center"/>
            <w:hideMark/>
          </w:tcPr>
          <w:p w14:paraId="7EABC2EA" w14:textId="30E16F1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(Bijl</w:t>
            </w:r>
            <w:r w:rsidR="00D36BD1">
              <w:rPr>
                <w:rFonts w:ascii="Times New Roman" w:eastAsia="Times New Roman" w:hAnsi="Times New Roman"/>
                <w:color w:val="000000"/>
                <w:sz w:val="24"/>
                <w:szCs w:val="24"/>
                <w:lang w:val="en-US" w:eastAsia="en-ID"/>
              </w:rPr>
              <w:t xml:space="preserve"> </w:t>
            </w:r>
            <w:r w:rsidRPr="00343592">
              <w:rPr>
                <w:rFonts w:ascii="Times New Roman" w:eastAsia="Times New Roman" w:hAnsi="Times New Roman"/>
                <w:color w:val="000000"/>
                <w:sz w:val="24"/>
                <w:szCs w:val="24"/>
                <w:lang w:val="en-US" w:eastAsia="en-ID"/>
              </w:rPr>
              <w:t>et al., 2021)</w:t>
            </w:r>
          </w:p>
        </w:tc>
        <w:tc>
          <w:tcPr>
            <w:tcW w:w="2271" w:type="pct"/>
            <w:tcBorders>
              <w:top w:val="nil"/>
              <w:left w:val="nil"/>
              <w:bottom w:val="single" w:sz="8" w:space="0" w:color="auto"/>
              <w:right w:val="nil"/>
            </w:tcBorders>
            <w:shd w:val="clear" w:color="auto" w:fill="auto"/>
            <w:vAlign w:val="center"/>
            <w:hideMark/>
          </w:tcPr>
          <w:p w14:paraId="1E6180CC"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Role of lean leadership in the lean maturity—second-order </w:t>
            </w:r>
            <w:proofErr w:type="spellStart"/>
            <w:r w:rsidRPr="00343592">
              <w:rPr>
                <w:rFonts w:ascii="Times New Roman" w:eastAsia="Times New Roman" w:hAnsi="Times New Roman"/>
                <w:color w:val="000000"/>
                <w:sz w:val="24"/>
                <w:szCs w:val="24"/>
                <w:lang w:val="en-US" w:eastAsia="en-ID"/>
              </w:rPr>
              <w:t>problemsolving</w:t>
            </w:r>
            <w:proofErr w:type="spellEnd"/>
            <w:r w:rsidRPr="00343592">
              <w:rPr>
                <w:rFonts w:ascii="Times New Roman" w:eastAsia="Times New Roman" w:hAnsi="Times New Roman"/>
                <w:color w:val="000000"/>
                <w:sz w:val="24"/>
                <w:szCs w:val="24"/>
                <w:lang w:val="en-US" w:eastAsia="en-ID"/>
              </w:rPr>
              <w:t xml:space="preserve"> relationship: a mixed methods study</w:t>
            </w:r>
          </w:p>
        </w:tc>
        <w:tc>
          <w:tcPr>
            <w:tcW w:w="470" w:type="pct"/>
            <w:tcBorders>
              <w:top w:val="nil"/>
              <w:left w:val="nil"/>
              <w:bottom w:val="single" w:sz="8" w:space="0" w:color="auto"/>
              <w:right w:val="nil"/>
            </w:tcBorders>
            <w:shd w:val="clear" w:color="auto" w:fill="auto"/>
            <w:vAlign w:val="center"/>
            <w:hideMark/>
          </w:tcPr>
          <w:p w14:paraId="1D96DA45"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3F403978" w14:textId="241C5745"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343592" w:rsidRPr="00D36BD1" w14:paraId="5FE437E8"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2564BF7F"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20.</w:t>
            </w:r>
          </w:p>
        </w:tc>
        <w:tc>
          <w:tcPr>
            <w:tcW w:w="1253" w:type="pct"/>
            <w:tcBorders>
              <w:top w:val="nil"/>
              <w:left w:val="nil"/>
              <w:bottom w:val="single" w:sz="8" w:space="0" w:color="auto"/>
              <w:right w:val="nil"/>
            </w:tcBorders>
            <w:shd w:val="clear" w:color="auto" w:fill="auto"/>
            <w:vAlign w:val="center"/>
            <w:hideMark/>
          </w:tcPr>
          <w:p w14:paraId="25132A01"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w:t>
            </w:r>
            <w:proofErr w:type="spellStart"/>
            <w:r w:rsidRPr="00343592">
              <w:rPr>
                <w:rFonts w:ascii="Times New Roman" w:eastAsia="Times New Roman" w:hAnsi="Times New Roman"/>
                <w:color w:val="000000"/>
                <w:sz w:val="24"/>
                <w:szCs w:val="24"/>
                <w:lang w:val="en-US" w:eastAsia="en-ID"/>
              </w:rPr>
              <w:t>Trisbriantara</w:t>
            </w:r>
            <w:proofErr w:type="spellEnd"/>
            <w:r w:rsidRPr="00343592">
              <w:rPr>
                <w:rFonts w:ascii="Times New Roman" w:eastAsia="Times New Roman" w:hAnsi="Times New Roman"/>
                <w:color w:val="000000"/>
                <w:sz w:val="24"/>
                <w:szCs w:val="24"/>
                <w:lang w:val="en-US" w:eastAsia="en-ID"/>
              </w:rPr>
              <w:t xml:space="preserve"> I &amp; </w:t>
            </w:r>
            <w:proofErr w:type="spellStart"/>
            <w:r w:rsidRPr="00343592">
              <w:rPr>
                <w:rFonts w:ascii="Times New Roman" w:eastAsia="Times New Roman" w:hAnsi="Times New Roman"/>
                <w:color w:val="000000"/>
                <w:sz w:val="24"/>
                <w:szCs w:val="24"/>
                <w:lang w:val="en-US" w:eastAsia="en-ID"/>
              </w:rPr>
              <w:t>Andreasta</w:t>
            </w:r>
            <w:proofErr w:type="spellEnd"/>
            <w:r w:rsidRPr="00343592">
              <w:rPr>
                <w:rFonts w:ascii="Times New Roman" w:eastAsia="Times New Roman" w:hAnsi="Times New Roman"/>
                <w:color w:val="000000"/>
                <w:sz w:val="24"/>
                <w:szCs w:val="24"/>
                <w:lang w:val="en-US" w:eastAsia="en-ID"/>
              </w:rPr>
              <w:t xml:space="preserve"> </w:t>
            </w:r>
            <w:proofErr w:type="spellStart"/>
            <w:r w:rsidRPr="00343592">
              <w:rPr>
                <w:rFonts w:ascii="Times New Roman" w:eastAsia="Times New Roman" w:hAnsi="Times New Roman"/>
                <w:color w:val="000000"/>
                <w:sz w:val="24"/>
                <w:szCs w:val="24"/>
                <w:lang w:val="en-US" w:eastAsia="en-ID"/>
              </w:rPr>
              <w:t>Meliala</w:t>
            </w:r>
            <w:proofErr w:type="spellEnd"/>
            <w:r w:rsidRPr="00343592">
              <w:rPr>
                <w:rFonts w:ascii="Times New Roman" w:eastAsia="Times New Roman" w:hAnsi="Times New Roman"/>
                <w:color w:val="000000"/>
                <w:sz w:val="24"/>
                <w:szCs w:val="24"/>
                <w:lang w:val="en-US" w:eastAsia="en-ID"/>
              </w:rPr>
              <w:t>, 2020)</w:t>
            </w:r>
          </w:p>
        </w:tc>
        <w:tc>
          <w:tcPr>
            <w:tcW w:w="2271" w:type="pct"/>
            <w:tcBorders>
              <w:top w:val="nil"/>
              <w:left w:val="nil"/>
              <w:bottom w:val="single" w:sz="8" w:space="0" w:color="auto"/>
              <w:right w:val="nil"/>
            </w:tcBorders>
            <w:shd w:val="clear" w:color="auto" w:fill="auto"/>
            <w:vAlign w:val="center"/>
            <w:hideMark/>
          </w:tcPr>
          <w:p w14:paraId="6B3F2B0C" w14:textId="77777777" w:rsidR="00343592" w:rsidRPr="00343592" w:rsidRDefault="00343592" w:rsidP="00343592">
            <w:pPr>
              <w:spacing w:after="0" w:line="240" w:lineRule="auto"/>
              <w:jc w:val="both"/>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xml:space="preserve">Peran Leadership Dalam </w:t>
            </w:r>
            <w:proofErr w:type="spellStart"/>
            <w:r w:rsidRPr="00343592">
              <w:rPr>
                <w:rFonts w:ascii="Times New Roman" w:eastAsia="Times New Roman" w:hAnsi="Times New Roman"/>
                <w:color w:val="000000"/>
                <w:sz w:val="24"/>
                <w:szCs w:val="24"/>
                <w:lang w:val="en-US" w:eastAsia="en-ID"/>
              </w:rPr>
              <w:t>Keberhasilan</w:t>
            </w:r>
            <w:proofErr w:type="spellEnd"/>
            <w:r w:rsidRPr="00343592">
              <w:rPr>
                <w:rFonts w:ascii="Times New Roman" w:eastAsia="Times New Roman" w:hAnsi="Times New Roman"/>
                <w:color w:val="000000"/>
                <w:sz w:val="24"/>
                <w:szCs w:val="24"/>
                <w:lang w:val="en-US" w:eastAsia="en-ID"/>
              </w:rPr>
              <w:t xml:space="preserve"> </w:t>
            </w:r>
            <w:proofErr w:type="spellStart"/>
            <w:r w:rsidRPr="00343592">
              <w:rPr>
                <w:rFonts w:ascii="Times New Roman" w:eastAsia="Times New Roman" w:hAnsi="Times New Roman"/>
                <w:color w:val="000000"/>
                <w:sz w:val="24"/>
                <w:szCs w:val="24"/>
                <w:lang w:val="en-US" w:eastAsia="en-ID"/>
              </w:rPr>
              <w:t>Implementasi</w:t>
            </w:r>
            <w:proofErr w:type="spellEnd"/>
            <w:r w:rsidRPr="00343592">
              <w:rPr>
                <w:rFonts w:ascii="Times New Roman" w:eastAsia="Times New Roman" w:hAnsi="Times New Roman"/>
                <w:color w:val="000000"/>
                <w:sz w:val="24"/>
                <w:szCs w:val="24"/>
                <w:lang w:val="en-US" w:eastAsia="en-ID"/>
              </w:rPr>
              <w:t xml:space="preserve"> Lean Management Di Rumah Sakit </w:t>
            </w:r>
            <w:proofErr w:type="spellStart"/>
            <w:r w:rsidRPr="00343592">
              <w:rPr>
                <w:rFonts w:ascii="Times New Roman" w:eastAsia="Times New Roman" w:hAnsi="Times New Roman"/>
                <w:color w:val="000000"/>
                <w:sz w:val="24"/>
                <w:szCs w:val="24"/>
                <w:lang w:val="en-US" w:eastAsia="en-ID"/>
              </w:rPr>
              <w:t>Pelni</w:t>
            </w:r>
            <w:proofErr w:type="spellEnd"/>
          </w:p>
        </w:tc>
        <w:tc>
          <w:tcPr>
            <w:tcW w:w="470" w:type="pct"/>
            <w:tcBorders>
              <w:top w:val="nil"/>
              <w:left w:val="nil"/>
              <w:bottom w:val="single" w:sz="8" w:space="0" w:color="auto"/>
              <w:right w:val="nil"/>
            </w:tcBorders>
            <w:shd w:val="clear" w:color="auto" w:fill="auto"/>
            <w:vAlign w:val="center"/>
            <w:hideMark/>
          </w:tcPr>
          <w:p w14:paraId="71635E85" w14:textId="77777777" w:rsidR="00343592" w:rsidRPr="00343592" w:rsidRDefault="00343592"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6</w:t>
            </w:r>
          </w:p>
        </w:tc>
        <w:tc>
          <w:tcPr>
            <w:tcW w:w="692" w:type="pct"/>
            <w:tcBorders>
              <w:top w:val="nil"/>
              <w:left w:val="nil"/>
              <w:bottom w:val="single" w:sz="8" w:space="0" w:color="auto"/>
              <w:right w:val="nil"/>
            </w:tcBorders>
            <w:shd w:val="clear" w:color="auto" w:fill="auto"/>
            <w:vAlign w:val="center"/>
            <w:hideMark/>
          </w:tcPr>
          <w:p w14:paraId="0C2E1B91" w14:textId="749656CF" w:rsidR="00343592" w:rsidRPr="00343592" w:rsidRDefault="00D36BD1" w:rsidP="00D36BD1">
            <w:pPr>
              <w:spacing w:after="0" w:line="240" w:lineRule="auto"/>
              <w:jc w:val="center"/>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75% of total score</w:t>
            </w:r>
          </w:p>
        </w:tc>
      </w:tr>
      <w:tr w:rsidR="00D36BD1" w:rsidRPr="00D36BD1" w14:paraId="4EAA08B5" w14:textId="77777777" w:rsidTr="00D36BD1">
        <w:trPr>
          <w:trHeight w:val="20"/>
        </w:trPr>
        <w:tc>
          <w:tcPr>
            <w:tcW w:w="313" w:type="pct"/>
            <w:tcBorders>
              <w:top w:val="nil"/>
              <w:left w:val="nil"/>
              <w:bottom w:val="single" w:sz="8" w:space="0" w:color="auto"/>
              <w:right w:val="nil"/>
            </w:tcBorders>
            <w:shd w:val="clear" w:color="auto" w:fill="auto"/>
            <w:vAlign w:val="center"/>
            <w:hideMark/>
          </w:tcPr>
          <w:p w14:paraId="51419BE4"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US" w:eastAsia="en-ID"/>
              </w:rPr>
              <w:t> </w:t>
            </w:r>
          </w:p>
        </w:tc>
        <w:tc>
          <w:tcPr>
            <w:tcW w:w="1253" w:type="pct"/>
            <w:tcBorders>
              <w:top w:val="nil"/>
              <w:left w:val="nil"/>
              <w:bottom w:val="single" w:sz="8" w:space="0" w:color="auto"/>
              <w:right w:val="nil"/>
            </w:tcBorders>
            <w:shd w:val="clear" w:color="auto" w:fill="auto"/>
            <w:vAlign w:val="center"/>
            <w:hideMark/>
          </w:tcPr>
          <w:p w14:paraId="5D066726" w14:textId="77777777" w:rsidR="00343592" w:rsidRPr="00343592" w:rsidRDefault="00343592" w:rsidP="00343592">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val="en-ID" w:eastAsia="en-ID"/>
              </w:rPr>
              <w:t> </w:t>
            </w:r>
          </w:p>
        </w:tc>
        <w:tc>
          <w:tcPr>
            <w:tcW w:w="3434" w:type="pct"/>
            <w:gridSpan w:val="3"/>
            <w:tcBorders>
              <w:top w:val="single" w:sz="8" w:space="0" w:color="auto"/>
              <w:left w:val="nil"/>
              <w:bottom w:val="single" w:sz="8" w:space="0" w:color="auto"/>
              <w:right w:val="nil"/>
            </w:tcBorders>
            <w:shd w:val="clear" w:color="auto" w:fill="auto"/>
            <w:vAlign w:val="center"/>
            <w:hideMark/>
          </w:tcPr>
          <w:p w14:paraId="59AFF72B" w14:textId="59F4F210" w:rsidR="00343592" w:rsidRPr="00343592" w:rsidRDefault="00D36BD1" w:rsidP="00D36BD1">
            <w:pPr>
              <w:spacing w:after="0" w:line="240" w:lineRule="auto"/>
              <w:rPr>
                <w:rFonts w:ascii="Times New Roman" w:eastAsia="Times New Roman" w:hAnsi="Times New Roman"/>
                <w:color w:val="000000"/>
                <w:sz w:val="24"/>
                <w:szCs w:val="24"/>
                <w:lang w:val="en-ID" w:eastAsia="en-ID"/>
              </w:rPr>
            </w:pPr>
            <w:r w:rsidRPr="00343592">
              <w:rPr>
                <w:rFonts w:ascii="Times New Roman" w:eastAsia="Times New Roman" w:hAnsi="Times New Roman"/>
                <w:color w:val="000000"/>
                <w:sz w:val="24"/>
                <w:szCs w:val="24"/>
                <w:lang w:eastAsia="en-ID"/>
              </w:rPr>
              <w:t xml:space="preserve">Description: Articles are inserted when the score is &gt;70% of the total score </w:t>
            </w:r>
          </w:p>
        </w:tc>
      </w:tr>
    </w:tbl>
    <w:p w14:paraId="3ECDBCDE" w14:textId="77777777" w:rsidR="00684152" w:rsidRPr="00684152" w:rsidRDefault="00684152" w:rsidP="00343592">
      <w:pPr>
        <w:spacing w:after="0" w:line="360" w:lineRule="auto"/>
        <w:ind w:right="-188"/>
        <w:jc w:val="both"/>
        <w:rPr>
          <w:rFonts w:ascii="Times New Roman" w:eastAsia="Times New Roman" w:hAnsi="Times New Roman"/>
          <w:sz w:val="24"/>
          <w:szCs w:val="24"/>
          <w:lang w:val="en-ID"/>
        </w:rPr>
      </w:pPr>
    </w:p>
    <w:p w14:paraId="75D355F4" w14:textId="5DC3D5D0"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 xml:space="preserve">The results of the article review show the relationship of leadership style to the success of lean management. </w:t>
      </w:r>
      <w:r w:rsidRPr="00684152">
        <w:rPr>
          <w:rFonts w:ascii="Times New Roman" w:eastAsia="Times New Roman" w:hAnsi="Times New Roman"/>
          <w:bCs/>
          <w:sz w:val="24"/>
          <w:szCs w:val="24"/>
        </w:rPr>
        <w:t xml:space="preserve">There are various leadership styles described in the literature, and from 20 articles that will be analyzed states that transformational leadership styles are very effective because they are supportive, productive, and innovative and strongly support the possibility of lean management success in hospitals. Based on the results of research from </w:t>
      </w:r>
      <w:r w:rsidRPr="00684152">
        <w:rPr>
          <w:rFonts w:ascii="Times New Roman" w:eastAsia="Times New Roman" w:hAnsi="Times New Roman"/>
          <w:sz w:val="24"/>
          <w:szCs w:val="24"/>
        </w:rPr>
        <w:t>Zibert Alenka &amp;; Andrej Starc (2018) in Slovenia conducted on four health institutions in the Slovenian region with a sample of 112 samples and conducted quantitative analysis with the SPSS application which states that the success of change management (lean management) introduced is statistically positively correlated with transformational, transactional leadership (p &lt; 0.05),</w:t>
      </w:r>
      <w:r>
        <w:rPr>
          <w:rFonts w:ascii="Times New Roman" w:eastAsia="Times New Roman" w:hAnsi="Times New Roman"/>
          <w:sz w:val="24"/>
          <w:szCs w:val="24"/>
        </w:rPr>
        <w:t xml:space="preserve"> </w:t>
      </w:r>
      <w:r w:rsidRPr="00684152">
        <w:rPr>
          <w:rFonts w:ascii="Times New Roman" w:eastAsia="Times New Roman" w:hAnsi="Times New Roman"/>
          <w:sz w:val="24"/>
          <w:szCs w:val="24"/>
        </w:rPr>
        <w:t>and negatively correlated with laissez-faire Leadership (p &lt;0.05).</w:t>
      </w:r>
      <w:r>
        <w:rPr>
          <w:rFonts w:ascii="Times New Roman" w:eastAsia="Times New Roman" w:hAnsi="Times New Roman"/>
          <w:sz w:val="24"/>
          <w:szCs w:val="24"/>
        </w:rPr>
        <w:t xml:space="preserve"> </w:t>
      </w:r>
      <w:r w:rsidRPr="00684152">
        <w:rPr>
          <w:rFonts w:ascii="Times New Roman" w:eastAsia="Times New Roman" w:hAnsi="Times New Roman"/>
          <w:sz w:val="24"/>
          <w:szCs w:val="24"/>
        </w:rPr>
        <w:t xml:space="preserve">As well as judging from the effectiveness of the leadership styles assessed, and satisfaction with the changes introduced, strong relationships are observed in transformational leadership. Changes are introduced and based on the right management style, which has a direct impact on the work environment and these results are also aligned with research conducted by Berlhiti et al (2020) which states effective leaders adopt the right blend of transactional, transformational and distributed leadership styles that match the </w:t>
      </w:r>
      <w:r w:rsidRPr="00684152">
        <w:rPr>
          <w:rFonts w:ascii="Times New Roman" w:eastAsia="Times New Roman" w:hAnsi="Times New Roman"/>
          <w:sz w:val="24"/>
          <w:szCs w:val="24"/>
        </w:rPr>
        <w:lastRenderedPageBreak/>
        <w:t>mission, goals, organizational culture and nature of organizational tasks and individual characteristics of personnel when organizational culture is conducive.</w:t>
      </w:r>
      <w:r>
        <w:rPr>
          <w:rFonts w:ascii="Times New Roman" w:eastAsia="Times New Roman" w:hAnsi="Times New Roman"/>
          <w:sz w:val="24"/>
          <w:szCs w:val="24"/>
        </w:rPr>
        <w:t xml:space="preserve"> </w:t>
      </w:r>
    </w:p>
    <w:p w14:paraId="082AE52D" w14:textId="77777777" w:rsidR="00D36BD1" w:rsidRPr="00684152" w:rsidRDefault="00D36BD1" w:rsidP="00513074">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 xml:space="preserve">The results of this study are also supported by research conducted by Trisbriantara &amp;; Andreasta Meliala (2018) which explains that the combination of transformational and transactional leadership is becoming increasingly visible in middle and lower leaders. The most prominent dimension of transactional leadership from leaders is to encourage staff to continue to issue kaizen ideas where these kaizen ideas are an obligation that staff must fulfill because it will affect the remuneration they receive. The process of employee empowerment as well as exchange occurs here. The commitment formed from the staff is due to the reward. Bass (1998) describes the augmentation effect as the degree to which transformational leadership is built from a transactional basis in contributing to extra effort and follower performance. The dimension of transactional leadership related to transformational leadership is primarily the contingent reward dimension. This condition is clearly illustrated in the hospital. Through encouragement and demands to continue to provide ideas that simultaneously affect IKI/KIPI, on the one hand, a continuous improvement environment is formed in the hospital. </w:t>
      </w:r>
    </w:p>
    <w:p w14:paraId="4B571BFA" w14:textId="70A6AD50"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Chen et al (2022) also state a hospital manager, as a transformational leader, motivates and inspires employees, on the one hand, to exert their best efforts to achieve organizational goals; He also emphasized the development of employees by improving their abilities and acknowledging their efforts on the other hand. A manager as a transformational leader helps employees to deal with fewer burnout situations by supporting, motivating, encouraging, and providing them with the necessary assistance to avoid depletion of employee resources. Chen et al's research, 2022 also suggests hospital management organize different training sessions, especially for managers, with a particular focus on highlighting the important benefits that a transformational leader can bring to the field, providing clear guidance on roles, responsibilities, and duties due to employees with a clear perception of roles</w:t>
      </w:r>
      <w:r w:rsidR="00684152" w:rsidRPr="00684152">
        <w:rPr>
          <w:rFonts w:ascii="Times New Roman" w:eastAsia="Times New Roman" w:hAnsi="Times New Roman"/>
          <w:sz w:val="24"/>
          <w:szCs w:val="24"/>
          <w:lang w:val="fi-FI"/>
        </w:rPr>
        <w:t xml:space="preserve">. </w:t>
      </w:r>
    </w:p>
    <w:p w14:paraId="67D9207B" w14:textId="638D52F7"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 xml:space="preserve">The relationship between leadership style and the success of lean management in hospitals statistically is also supported by research conducted by Matinussen et al (2020) in Norway which states that professional leadership style has a positive influence on performance related to hospital organization and management. The results of the multivariate analysis showed that respondents who considered their leaders to have a supportive professional (transformational) style so had a much lower likelihood of turnover / action out of work, OR=0.32 (CI=0.25-0.41). Another study </w:t>
      </w:r>
      <w:r w:rsidRPr="00684152">
        <w:rPr>
          <w:rFonts w:ascii="Times New Roman" w:eastAsia="Times New Roman" w:hAnsi="Times New Roman"/>
          <w:sz w:val="24"/>
          <w:szCs w:val="24"/>
        </w:rPr>
        <w:lastRenderedPageBreak/>
        <w:t>conducted by Martinussen et al (2020) also states that there is a clear relationship between leadership style and how organizational climate is assessed: leadership styles that are considered to promote professional standards and quality in patient care are associated with better evaluation of the social climate, climate of innovation, and engagement in the workplace.</w:t>
      </w:r>
      <w:r>
        <w:rPr>
          <w:rFonts w:ascii="Times New Roman" w:eastAsia="Times New Roman" w:hAnsi="Times New Roman"/>
          <w:sz w:val="24"/>
          <w:szCs w:val="24"/>
        </w:rPr>
        <w:t>,</w:t>
      </w:r>
      <w:r w:rsidRPr="00684152">
        <w:rPr>
          <w:rFonts w:ascii="Times New Roman" w:eastAsia="Times New Roman" w:hAnsi="Times New Roman"/>
          <w:sz w:val="24"/>
          <w:szCs w:val="24"/>
        </w:rPr>
        <w:t xml:space="preserve"> while an emphasis on economic management and budget control is associated with a worse social climate. The study shows that leadership does matter: leadership styles that emphasize professional traits – in addition to being supportive – are associated with a better social climate, climate of innovation, and involvement in hospitals, whereas economic-operational leadership styles are associated with a worse social climate</w:t>
      </w:r>
      <w:r w:rsidR="00684152" w:rsidRPr="00684152">
        <w:rPr>
          <w:rFonts w:ascii="Times New Roman" w:eastAsia="Times New Roman" w:hAnsi="Times New Roman"/>
          <w:sz w:val="24"/>
          <w:szCs w:val="24"/>
          <w:lang w:val="fi-FI"/>
        </w:rPr>
        <w:t>.</w:t>
      </w:r>
    </w:p>
    <w:p w14:paraId="0FC006A6" w14:textId="3177E013"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Research conducted by Haile et al (2020) in African countries also shows that the leadership styles of government and private hospital leaders have minimal difference values. Private hospital leaders were slightly more transformational (M=3.04, SD=0.35) and transactional (M=2.88, SD=0.45) than their counterparts in public hospitals (M=2.88, SD=0.49 and M=2.8, SD= 0.45, respectively). Passive leadership styles were slightly more pronounced in public hospital leaders than in private hospitals (M=1.44, SD=0.88 vs. M=1.40, SD=0.87). The difference shows no statistical significance at a P-value of 0.05. Leadership results are also measured. The focus is on the perceptions of leaders where they assess their effectiveness, how much extra effort they put into their work and their satisfaction. All of these measures showed that leaders from private hospitals perceived themselves as more satisfied (M=3.28, SD=0.65), more effective (M=3.15, D=0.5) and put in more effort (M=3.1, D=0.53) than their public hospital counterparts (M=3.15, D=0.59; M=2.99, D=0.57; and M=3.01, D=0.66, respectively). However, the difference did not reach statistical significance at a P-value of 0.05</w:t>
      </w:r>
      <w:r w:rsidR="00684152" w:rsidRPr="00684152">
        <w:rPr>
          <w:rFonts w:ascii="Times New Roman" w:eastAsia="Times New Roman" w:hAnsi="Times New Roman"/>
          <w:sz w:val="24"/>
          <w:szCs w:val="24"/>
          <w:lang w:val="fi-FI"/>
        </w:rPr>
        <w:t xml:space="preserve">. </w:t>
      </w:r>
    </w:p>
    <w:p w14:paraId="5EB594DC" w14:textId="77777777" w:rsidR="00D36BD1" w:rsidRPr="00684152" w:rsidRDefault="00D36BD1" w:rsidP="008A6A4C">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 xml:space="preserve">Multivariate analysis conducted by Bijl et al (2018) shows that lean leadership helps nurses to get familiar with lean management programs. Lean leaders also develop self-managing teams. They encourage nurses to actively lead, for example by giving ownership to nurses to improve certain processes through PW tools. A very significant positive relationship was found between lean maturity and second-order problem solving: β=0.68, R2=0.46, p&lt;0.001. Furthermore, the results show the effect of strengthening lean leadership potential on this relationship. </w:t>
      </w:r>
    </w:p>
    <w:p w14:paraId="26B95422" w14:textId="771C9A8E" w:rsidR="00684152" w:rsidRPr="00684152" w:rsidRDefault="00D36BD1" w:rsidP="00684152">
      <w:pPr>
        <w:spacing w:after="0" w:line="360" w:lineRule="auto"/>
        <w:ind w:right="-188" w:firstLine="720"/>
        <w:jc w:val="both"/>
        <w:rPr>
          <w:rFonts w:ascii="Times New Roman" w:eastAsia="Times New Roman" w:hAnsi="Times New Roman"/>
          <w:bCs/>
          <w:sz w:val="24"/>
          <w:szCs w:val="24"/>
          <w:lang w:val="fi-FI"/>
        </w:rPr>
      </w:pPr>
      <w:r w:rsidRPr="00684152">
        <w:rPr>
          <w:rFonts w:ascii="Times New Roman" w:eastAsia="Times New Roman" w:hAnsi="Times New Roman"/>
          <w:sz w:val="24"/>
          <w:szCs w:val="24"/>
        </w:rPr>
        <w:t xml:space="preserve">Similar results are also stated by Rossum et al, 2018 who state that transformational leadership style facilitates changes in lean management. By defining specific needs for change, </w:t>
      </w:r>
      <w:r w:rsidRPr="00684152">
        <w:rPr>
          <w:rFonts w:ascii="Times New Roman" w:eastAsia="Times New Roman" w:hAnsi="Times New Roman"/>
          <w:sz w:val="24"/>
          <w:szCs w:val="24"/>
        </w:rPr>
        <w:lastRenderedPageBreak/>
        <w:t xml:space="preserve">creating new visions and mobilizing commitment to those visions, a transformational leader is able to transform organizations (Den Hartog et al., 1997). In contrast, transactional leadership consists of a pure exchange between leader and follower. It is characterized by the leader's performance criteria clarifying, stating expectations and determining what followers receive in return. A transactional leader reaches his followers to do exactly as expected, whereas a transformational leader inspires his followers to do more than what was previously expected (Hater and Bass, 1988). </w:t>
      </w:r>
      <w:r w:rsidRPr="00684152">
        <w:rPr>
          <w:rFonts w:ascii="Times New Roman" w:eastAsia="Times New Roman" w:hAnsi="Times New Roman"/>
          <w:bCs/>
          <w:sz w:val="24"/>
          <w:szCs w:val="24"/>
        </w:rPr>
        <w:t xml:space="preserve">And in statistical analysis, Rossum et al (2018) also stated that </w:t>
      </w:r>
      <w:r w:rsidRPr="00684152">
        <w:rPr>
          <w:rFonts w:ascii="Times New Roman" w:eastAsia="Times New Roman" w:hAnsi="Times New Roman"/>
          <w:sz w:val="24"/>
          <w:szCs w:val="24"/>
        </w:rPr>
        <w:t>correlation and regression analysis showed a positive relationship between transformational leadership and team leadership style and the implementation of lean services in the field of health facilities. Results also show a strong link between workforce flexibility and lean healthcare implementation</w:t>
      </w:r>
      <w:r w:rsidR="00684152" w:rsidRPr="00684152">
        <w:rPr>
          <w:rFonts w:ascii="Times New Roman" w:eastAsia="Times New Roman" w:hAnsi="Times New Roman"/>
          <w:sz w:val="24"/>
          <w:szCs w:val="24"/>
          <w:lang w:val="fi-FI"/>
        </w:rPr>
        <w:t>.</w:t>
      </w:r>
    </w:p>
    <w:p w14:paraId="2EDD67BB" w14:textId="54D008D1"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Not only do statistical results show that there is a relationship between leadership style and the success of lean management, but qualitative analysis also shows that transformational leadership is necessary for successful and sustainable implementation of lean in health care (Grove et al, 2010). Idealized influence, inspirational motivation, intellectual stimulation and individual consideration are some of the characteristics of transformational leaders appropriate for a leader during lean implementation (Poksinska, Swartling &amp;; Drotz, 2013). The results of research from Heijkoop et al (2018) state that leaders with a transformational style inspire their employees to do more than previously expected and in transformational leadership there is an emotional attachment between the leader and employees. The research of Stone, Russell, and Patterson (2004) also recognizes that transformational leadership and servant leadership are very similar and that is why both can be attributed to success in lean management. In line with research conducted by Sabbah et al, 2020 which states that there are gender differences in the perception of leadership behavior. Male nurses perceive their managers as having a transformational leadership style more than female nurses. As reported by Aboshaiqah et al (2014) male leaders are also more likely than women to report that their supervisors pay attention to fulfilling contractual obligations that include goal setting, monitoring, and control results</w:t>
      </w:r>
      <w:r w:rsidR="00684152" w:rsidRPr="00684152">
        <w:rPr>
          <w:rFonts w:ascii="Times New Roman" w:eastAsia="Times New Roman" w:hAnsi="Times New Roman"/>
          <w:sz w:val="24"/>
          <w:szCs w:val="24"/>
          <w:lang w:val="fi-FI"/>
        </w:rPr>
        <w:t xml:space="preserve">. </w:t>
      </w:r>
    </w:p>
    <w:p w14:paraId="7EE1406E" w14:textId="2E2CFAA4"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The research of Szilvassy et al (2022) shows that it is important for healthcare management at the primary level to unlock work engagement by 'managing' factors that stimulate work engagement</w:t>
      </w:r>
      <w:r w:rsidR="00684152" w:rsidRPr="00684152">
        <w:rPr>
          <w:rFonts w:ascii="Times New Roman" w:eastAsia="Times New Roman" w:hAnsi="Times New Roman"/>
          <w:sz w:val="24"/>
          <w:szCs w:val="24"/>
          <w:lang w:val="fi-FI"/>
        </w:rPr>
        <w:t xml:space="preserve">. </w:t>
      </w:r>
      <w:r w:rsidRPr="00684152">
        <w:rPr>
          <w:rFonts w:ascii="Times New Roman" w:eastAsia="Times New Roman" w:hAnsi="Times New Roman"/>
          <w:sz w:val="24"/>
          <w:szCs w:val="24"/>
        </w:rPr>
        <w:t xml:space="preserve">This is influenced by other factors such as leadership style, communication and organizational climate, which are also cheaper to manage than other aspects of the work </w:t>
      </w:r>
      <w:r w:rsidRPr="00684152">
        <w:rPr>
          <w:rFonts w:ascii="Times New Roman" w:eastAsia="Times New Roman" w:hAnsi="Times New Roman"/>
          <w:sz w:val="24"/>
          <w:szCs w:val="24"/>
        </w:rPr>
        <w:lastRenderedPageBreak/>
        <w:t>environment so as to improve the quality of the hospital. Similar research on the relationship between lean leadership and lean management is very complete explained by research by Ponsiska et al (2020) in Sweden that the relationship between Lean leadership and transformational leadership. Basically, the primary role of the transformational leader is to develop motivation and lead employees not with positional power, but with personal influence and concern for individual needs and development (Bass &amp;; Riggio, 2006)</w:t>
      </w:r>
      <w:r w:rsidR="00684152" w:rsidRPr="00684152">
        <w:rPr>
          <w:rFonts w:ascii="Times New Roman" w:eastAsia="Times New Roman" w:hAnsi="Times New Roman"/>
          <w:sz w:val="24"/>
          <w:szCs w:val="24"/>
          <w:lang w:val="fi-FI"/>
        </w:rPr>
        <w:t xml:space="preserve">. </w:t>
      </w:r>
      <w:r w:rsidRPr="00684152">
        <w:rPr>
          <w:rFonts w:ascii="Times New Roman" w:eastAsia="Times New Roman" w:hAnsi="Times New Roman"/>
          <w:sz w:val="24"/>
          <w:szCs w:val="24"/>
        </w:rPr>
        <w:t>Lean leadership components such as empowering employees, participation in goal achievement, and a focus on learning and personal responsibility are important aspects of transformational leadership.</w:t>
      </w:r>
      <w:r>
        <w:rPr>
          <w:rFonts w:ascii="Times New Roman" w:eastAsia="Times New Roman" w:hAnsi="Times New Roman"/>
          <w:sz w:val="24"/>
          <w:szCs w:val="24"/>
        </w:rPr>
        <w:t xml:space="preserve"> </w:t>
      </w:r>
      <w:r w:rsidRPr="00684152">
        <w:rPr>
          <w:rFonts w:ascii="Times New Roman" w:eastAsia="Times New Roman" w:hAnsi="Times New Roman"/>
          <w:sz w:val="24"/>
          <w:szCs w:val="24"/>
        </w:rPr>
        <w:t>Secondly, as Sugimori, Kusunoki, Cho, and Uchikawa (1977) have pointed out, Lean production is a 'system of respect for human beings' in which workers are entrusted with greater responsibility and authority and allowed to display their abilities through active participation in workplace improvement. Case organization is an example of continuous implementation of Lean, where much attention is paid to employees. Management actions focus on providing conditions for the development, growth and empowerment of employees (Ponsinska et al, 2020). Third, Lean leadership has a relationship with the concept of self-managed teams. Team leadership is essential for Lean production, where work is organized in teams. The use of transformational leadership styles has been shown to encourage team self-management (Williams, Parker, &amp; Turner, 2010). Research from Shortell et al (2021) and Hilt-Lash et al (2020) also mentions that Lean is a sociotechnical performance improvement system throughout the organization. Based on these findings, it is more likely to be associated with positive hospital performance such as patient satisfaction, managerial leadership and also patient experience. And transformational leadership showed statistically significant association with VBP scores on regression analysis</w:t>
      </w:r>
      <w:r w:rsidR="00684152" w:rsidRPr="00684152">
        <w:rPr>
          <w:rFonts w:ascii="Times New Roman" w:eastAsia="Times New Roman" w:hAnsi="Times New Roman"/>
          <w:sz w:val="24"/>
          <w:szCs w:val="24"/>
          <w:lang w:val="fi-FI"/>
        </w:rPr>
        <w:t xml:space="preserve">. </w:t>
      </w:r>
      <w:r w:rsidRPr="00684152">
        <w:rPr>
          <w:rFonts w:ascii="Times New Roman" w:eastAsia="Times New Roman" w:hAnsi="Times New Roman"/>
          <w:sz w:val="24"/>
          <w:szCs w:val="24"/>
        </w:rPr>
        <w:t>Research conducted by Nair Thomas (2020) in India also states that in the health service sector, leader support greatly affects the quality of operational management in these health services. Assen's (2018) research also highlighted the results that sponsorship and increased stimulation by higher management are indeed positively associated with Lean management, although increased stimulation is primarily associated with continuous quality improvement. Leadership that empowers its members is positively related to lean management, which is a transformational leadership style</w:t>
      </w:r>
      <w:r w:rsidR="00684152" w:rsidRPr="00684152">
        <w:rPr>
          <w:rFonts w:ascii="Times New Roman" w:eastAsia="Times New Roman" w:hAnsi="Times New Roman"/>
          <w:sz w:val="24"/>
          <w:szCs w:val="24"/>
          <w:lang w:val="fi-FI"/>
        </w:rPr>
        <w:t>.</w:t>
      </w:r>
    </w:p>
    <w:p w14:paraId="2271B173" w14:textId="5560F7EC" w:rsidR="00684152" w:rsidRPr="00684152" w:rsidRDefault="00D36BD1" w:rsidP="00684152">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 xml:space="preserve">The results of different studies conducted by Stoller et al (2021) also mention that effective leaders can also show different leadership styles situationally, depending on the context </w:t>
      </w:r>
      <w:r w:rsidRPr="00684152">
        <w:rPr>
          <w:rFonts w:ascii="Times New Roman" w:eastAsia="Times New Roman" w:hAnsi="Times New Roman"/>
          <w:sz w:val="24"/>
          <w:szCs w:val="24"/>
        </w:rPr>
        <w:lastRenderedPageBreak/>
        <w:t>in which they lead and the characteristics of the people they lead. The idea that leaders should adapt their leadership style to the context in which they lead is also developed in a model called "situational leadership" that is not only transformational but increases responsibility for fostering growth and for assessing success, which gives rise to opportunities for continuous quality.</w:t>
      </w:r>
      <w:r w:rsidR="00684152" w:rsidRPr="00684152">
        <w:rPr>
          <w:rFonts w:ascii="Times New Roman" w:eastAsia="Times New Roman" w:hAnsi="Times New Roman"/>
          <w:sz w:val="24"/>
          <w:szCs w:val="24"/>
          <w:lang w:val="fi-FI"/>
        </w:rPr>
        <w:t>.</w:t>
      </w:r>
    </w:p>
    <w:p w14:paraId="750D257C" w14:textId="5C80F8D0" w:rsidR="00684152" w:rsidRPr="00684152" w:rsidRDefault="00684152" w:rsidP="00D36BD1">
      <w:pPr>
        <w:spacing w:after="0" w:line="360" w:lineRule="auto"/>
        <w:ind w:right="-188"/>
        <w:jc w:val="center"/>
        <w:rPr>
          <w:rFonts w:ascii="Times New Roman" w:eastAsia="Times New Roman" w:hAnsi="Times New Roman"/>
          <w:sz w:val="24"/>
          <w:szCs w:val="24"/>
          <w:lang w:val="fi-FI"/>
        </w:rPr>
      </w:pPr>
      <w:r w:rsidRPr="00684152">
        <w:rPr>
          <w:rFonts w:ascii="Times New Roman" w:eastAsia="Times New Roman" w:hAnsi="Times New Roman"/>
          <w:sz w:val="24"/>
          <w:szCs w:val="24"/>
          <w:lang w:val="fi-FI"/>
        </w:rPr>
        <w:drawing>
          <wp:inline distT="0" distB="0" distL="0" distR="0" wp14:anchorId="5FEA3C8E" wp14:editId="0330292B">
            <wp:extent cx="4582632" cy="2594345"/>
            <wp:effectExtent l="0" t="0" r="8890" b="158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A3F73B" w14:textId="77777777" w:rsidR="00D36BD1" w:rsidRDefault="00D36BD1" w:rsidP="00D36BD1">
      <w:pPr>
        <w:spacing w:after="0" w:line="360" w:lineRule="auto"/>
        <w:ind w:right="-188"/>
        <w:jc w:val="center"/>
        <w:rPr>
          <w:rFonts w:ascii="Times New Roman" w:eastAsia="Times New Roman" w:hAnsi="Times New Roman"/>
          <w:sz w:val="24"/>
          <w:szCs w:val="24"/>
        </w:rPr>
      </w:pPr>
      <w:r w:rsidRPr="00684152">
        <w:rPr>
          <w:rFonts w:ascii="Times New Roman" w:eastAsia="Times New Roman" w:hAnsi="Times New Roman"/>
          <w:b/>
          <w:bCs/>
          <w:sz w:val="24"/>
          <w:szCs w:val="24"/>
        </w:rPr>
        <w:t>Figure 1.</w:t>
      </w:r>
      <w:r w:rsidRPr="00684152">
        <w:rPr>
          <w:rFonts w:ascii="Times New Roman" w:eastAsia="Times New Roman" w:hAnsi="Times New Roman"/>
          <w:sz w:val="24"/>
          <w:szCs w:val="24"/>
        </w:rPr>
        <w:t xml:space="preserve"> Distribution of Leadership Styles to Lean management</w:t>
      </w:r>
    </w:p>
    <w:p w14:paraId="53BB88EE" w14:textId="77777777" w:rsidR="00D36BD1" w:rsidRPr="00684152" w:rsidRDefault="00D36BD1" w:rsidP="00D36BD1">
      <w:pPr>
        <w:spacing w:after="0" w:line="360" w:lineRule="auto"/>
        <w:ind w:right="-188"/>
        <w:jc w:val="both"/>
        <w:rPr>
          <w:rFonts w:ascii="Times New Roman" w:eastAsia="Times New Roman" w:hAnsi="Times New Roman"/>
          <w:sz w:val="24"/>
          <w:szCs w:val="24"/>
          <w:lang w:val="fi-FI"/>
        </w:rPr>
      </w:pPr>
    </w:p>
    <w:p w14:paraId="595048C1" w14:textId="77777777" w:rsidR="00D36BD1" w:rsidRPr="00684152" w:rsidRDefault="00D36BD1" w:rsidP="00C00411">
      <w:pPr>
        <w:spacing w:after="0" w:line="360" w:lineRule="auto"/>
        <w:ind w:right="-188" w:firstLine="720"/>
        <w:jc w:val="both"/>
        <w:rPr>
          <w:rFonts w:ascii="Times New Roman" w:eastAsia="Times New Roman" w:hAnsi="Times New Roman"/>
          <w:sz w:val="24"/>
          <w:szCs w:val="24"/>
          <w:lang w:val="fi-FI"/>
        </w:rPr>
      </w:pPr>
      <w:r w:rsidRPr="00684152">
        <w:rPr>
          <w:rFonts w:ascii="Times New Roman" w:eastAsia="Times New Roman" w:hAnsi="Times New Roman"/>
          <w:sz w:val="24"/>
          <w:szCs w:val="24"/>
        </w:rPr>
        <w:t>Based on the results of the analysis, it can be seen that from 20 relevant studies and qualitatively analyzed, 2 articles mention that leadership and transactional styles if combined are better, 1 situational leadership style and the remaining 17 articles mention better transformational style and support the success of lean management, especially in hospitals.</w:t>
      </w:r>
    </w:p>
    <w:p w14:paraId="6C33DA44" w14:textId="78040866" w:rsidR="00660541" w:rsidRPr="00D36BD1" w:rsidRDefault="00D36BD1" w:rsidP="00684152">
      <w:pPr>
        <w:spacing w:after="0" w:line="360" w:lineRule="auto"/>
        <w:ind w:right="-188" w:firstLine="720"/>
        <w:jc w:val="both"/>
        <w:rPr>
          <w:rFonts w:ascii="Times New Roman" w:eastAsia="Times New Roman" w:hAnsi="Times New Roman"/>
          <w:sz w:val="24"/>
          <w:szCs w:val="24"/>
          <w:lang w:val="en"/>
        </w:rPr>
      </w:pPr>
      <w:r w:rsidRPr="00D36BD1">
        <w:rPr>
          <w:rFonts w:ascii="Times New Roman" w:eastAsia="Times New Roman" w:hAnsi="Times New Roman"/>
          <w:sz w:val="24"/>
          <w:szCs w:val="24"/>
        </w:rPr>
        <w:t xml:space="preserve">Based on the results of research by Ariyani et al, 2016 stated that there is a positive and significant influence between employee loyalty on the performance of employees of Hidayatullah Islamic Hospital Yogyakarta. This is due to a good leadership style so that employee loyalty and will have a positive and significant impact on the performance of employees of Hidayatullah Islamic Hospital Yogyakarta. Other research has also shown that leadership style followed by good manager/leader motivation and commitment affects job satisfaction and organizational culture. Motivation has been shown to exert the strongest influence on manager performance, commitment, and leadership skills. Commitment, leadership, and motivation, job satisfaction and organizational culture, and competence affect manager performance. This improvement is evident in top-level managers who have competent management skills (Likert scale 3.00-3.99). </w:t>
      </w:r>
      <w:r w:rsidRPr="00D36BD1">
        <w:rPr>
          <w:rFonts w:ascii="Times New Roman" w:eastAsia="Times New Roman" w:hAnsi="Times New Roman"/>
          <w:sz w:val="24"/>
          <w:szCs w:val="24"/>
        </w:rPr>
        <w:lastRenderedPageBreak/>
        <w:t>However, lower-level managers still lack or basic management ability (Likert scale ≥ 2.00-2.99) (Aini Q, 2018a; Aini, 2018b).</w:t>
      </w:r>
    </w:p>
    <w:p w14:paraId="33CA9A3A" w14:textId="77777777" w:rsidR="00684152" w:rsidRPr="00D36BD1" w:rsidRDefault="00684152" w:rsidP="00D36BD1">
      <w:pPr>
        <w:spacing w:after="0" w:line="360" w:lineRule="auto"/>
        <w:ind w:right="-188"/>
        <w:jc w:val="both"/>
        <w:rPr>
          <w:rFonts w:ascii="Times New Roman" w:eastAsia="Times New Roman" w:hAnsi="Times New Roman"/>
          <w:sz w:val="24"/>
          <w:szCs w:val="24"/>
          <w:lang w:val="en"/>
        </w:rPr>
      </w:pPr>
    </w:p>
    <w:p w14:paraId="4292DC00" w14:textId="5AD6220C" w:rsidR="00660541" w:rsidRPr="00D36BD1" w:rsidRDefault="00660541" w:rsidP="00D36BD1">
      <w:pPr>
        <w:spacing w:after="0" w:line="360" w:lineRule="auto"/>
        <w:ind w:right="-188" w:firstLine="284"/>
        <w:jc w:val="both"/>
        <w:rPr>
          <w:rFonts w:ascii="Times New Roman" w:hAnsi="Times New Roman"/>
          <w:b/>
          <w:sz w:val="24"/>
          <w:szCs w:val="24"/>
          <w:lang w:val="en-US"/>
        </w:rPr>
      </w:pPr>
      <w:r w:rsidRPr="00D36BD1">
        <w:rPr>
          <w:rFonts w:ascii="Times New Roman" w:hAnsi="Times New Roman"/>
          <w:b/>
          <w:sz w:val="24"/>
          <w:szCs w:val="24"/>
          <w:lang w:val="ms"/>
        </w:rPr>
        <w:t>CONCLUSIONS</w:t>
      </w:r>
      <w:r w:rsidR="00DE6E11" w:rsidRPr="00D36BD1">
        <w:rPr>
          <w:rFonts w:ascii="Times New Roman" w:hAnsi="Times New Roman"/>
          <w:b/>
          <w:sz w:val="24"/>
          <w:szCs w:val="24"/>
          <w:lang w:val="ms"/>
        </w:rPr>
        <w:t xml:space="preserve"> </w:t>
      </w:r>
    </w:p>
    <w:p w14:paraId="68261C9B" w14:textId="77777777" w:rsidR="00684152" w:rsidRPr="00684152" w:rsidRDefault="00684152" w:rsidP="00684152">
      <w:pPr>
        <w:spacing w:after="0" w:line="360" w:lineRule="auto"/>
        <w:ind w:right="-188" w:firstLine="425"/>
        <w:jc w:val="both"/>
        <w:rPr>
          <w:rFonts w:ascii="Times New Roman" w:hAnsi="Times New Roman"/>
          <w:bCs/>
          <w:sz w:val="24"/>
          <w:szCs w:val="24"/>
          <w:lang w:val="fi-FI"/>
        </w:rPr>
      </w:pPr>
      <w:r w:rsidRPr="00684152">
        <w:rPr>
          <w:rFonts w:ascii="Times New Roman" w:hAnsi="Times New Roman"/>
          <w:bCs/>
          <w:sz w:val="24"/>
          <w:szCs w:val="24"/>
          <w:lang w:val="fi-FI"/>
        </w:rPr>
        <w:t>Berdasarkan telaah literatur diatas, didapatkan kesimpulan bahwa factor kepemimpinan yang dapat membantu keberhasilan lean manajemen adalah lean leadership dan manajemen, yaitu penerapan kebijakan (policy implementation), standar kerja pemimpin (leader standard work), promosi perbaikan berkelanjutan (continuous improvement promotion), pengembangan diri (self-development), pembinaan (coaching), pengambilan keputusan (decision making), Pemberdayaan (Empowerment). Tantangan utama yang dalam implementasi lean adalah resistensi perubahan dan waktu penerapan lean manajemen yang cukup lama untuk mendapatkan hasil yang diinginkan, hal ini menuntut pemimpin harus berkomitmen untuk jangka panjang dalam pelaksanaan lean.</w:t>
      </w:r>
    </w:p>
    <w:p w14:paraId="726EE0F6" w14:textId="00E86781" w:rsidR="00D63DEF" w:rsidRPr="00D36BD1" w:rsidRDefault="00684152" w:rsidP="00684152">
      <w:pPr>
        <w:spacing w:after="0" w:line="360" w:lineRule="auto"/>
        <w:ind w:right="-188" w:firstLine="425"/>
        <w:jc w:val="both"/>
        <w:rPr>
          <w:rFonts w:ascii="Times New Roman" w:hAnsi="Times New Roman"/>
          <w:bCs/>
          <w:sz w:val="24"/>
          <w:szCs w:val="24"/>
          <w:lang w:val="ms"/>
        </w:rPr>
      </w:pPr>
      <w:r w:rsidRPr="00D36BD1">
        <w:rPr>
          <w:rFonts w:ascii="Times New Roman" w:hAnsi="Times New Roman"/>
          <w:bCs/>
          <w:sz w:val="24"/>
          <w:szCs w:val="24"/>
          <w:lang w:val="en-US"/>
        </w:rPr>
        <w:t xml:space="preserve">Selaras </w:t>
      </w:r>
      <w:proofErr w:type="spellStart"/>
      <w:r w:rsidRPr="00D36BD1">
        <w:rPr>
          <w:rFonts w:ascii="Times New Roman" w:hAnsi="Times New Roman"/>
          <w:bCs/>
          <w:sz w:val="24"/>
          <w:szCs w:val="24"/>
          <w:lang w:val="en-US"/>
        </w:rPr>
        <w:t>dengan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kesimpulan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bahwa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gaya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kepemimpinan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transformasional</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lebih</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baik</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dalam</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membantu</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keberhasilan</w:t>
      </w:r>
      <w:proofErr w:type="spellEnd"/>
      <w:r w:rsidRPr="00D36BD1">
        <w:rPr>
          <w:rFonts w:ascii="Times New Roman" w:hAnsi="Times New Roman"/>
          <w:bCs/>
          <w:sz w:val="24"/>
          <w:szCs w:val="24"/>
          <w:lang w:val="en-US"/>
        </w:rPr>
        <w:t xml:space="preserve"> lean management,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lebih</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lanjut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dilakukan</w:t>
      </w:r>
      <w:proofErr w:type="spellEnd"/>
      <w:r w:rsidRPr="00D36BD1">
        <w:rPr>
          <w:rFonts w:ascii="Times New Roman" w:hAnsi="Times New Roman"/>
          <w:bCs/>
          <w:sz w:val="24"/>
          <w:szCs w:val="24"/>
          <w:lang w:val="en-US"/>
        </w:rPr>
        <w:t xml:space="preserve"> untuk </w:t>
      </w:r>
      <w:proofErr w:type="spellStart"/>
      <w:r w:rsidRPr="00D36BD1">
        <w:rPr>
          <w:rFonts w:ascii="Times New Roman" w:hAnsi="Times New Roman"/>
          <w:bCs/>
          <w:sz w:val="24"/>
          <w:szCs w:val="24"/>
          <w:lang w:val="en-US"/>
        </w:rPr>
        <w:t>mengidentifikasi</w:t>
      </w:r>
      <w:proofErr w:type="spellEnd"/>
      <w:r w:rsidRPr="00D36BD1">
        <w:rPr>
          <w:rFonts w:ascii="Times New Roman" w:hAnsi="Times New Roman"/>
          <w:bCs/>
          <w:sz w:val="24"/>
          <w:szCs w:val="24"/>
          <w:lang w:val="en-US"/>
        </w:rPr>
        <w:t xml:space="preserve"> strategi </w:t>
      </w:r>
      <w:proofErr w:type="spellStart"/>
      <w:r w:rsidRPr="00D36BD1">
        <w:rPr>
          <w:rFonts w:ascii="Times New Roman" w:hAnsi="Times New Roman"/>
          <w:bCs/>
          <w:sz w:val="24"/>
          <w:szCs w:val="24"/>
          <w:lang w:val="en-US"/>
        </w:rPr>
        <w:t>konkretnya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Perlu</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diperhatikan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bagaimana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pemimpin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mengintegrasikan</w:t>
      </w:r>
      <w:proofErr w:type="spellEnd"/>
      <w:r w:rsidRPr="00D36BD1">
        <w:rPr>
          <w:rFonts w:ascii="Times New Roman" w:hAnsi="Times New Roman"/>
          <w:bCs/>
          <w:sz w:val="24"/>
          <w:szCs w:val="24"/>
          <w:lang w:val="en-US"/>
        </w:rPr>
        <w:t xml:space="preserve"> lean leadership dan </w:t>
      </w:r>
      <w:proofErr w:type="spellStart"/>
      <w:r w:rsidRPr="00D36BD1">
        <w:rPr>
          <w:rFonts w:ascii="Times New Roman" w:hAnsi="Times New Roman"/>
          <w:bCs/>
          <w:sz w:val="24"/>
          <w:szCs w:val="24"/>
          <w:lang w:val="en-US"/>
        </w:rPr>
        <w:t>manajemen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dalam</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praktik</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sehari-hari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melibatkan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penelusuran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pengalaman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pemimpin</w:t>
      </w:r>
      <w:proofErr w:type="spellEnd"/>
      <w:r w:rsidRPr="00D36BD1">
        <w:rPr>
          <w:rFonts w:ascii="Times New Roman" w:hAnsi="Times New Roman"/>
          <w:bCs/>
          <w:sz w:val="24"/>
          <w:szCs w:val="24"/>
          <w:lang w:val="en-US"/>
        </w:rPr>
        <w:t xml:space="preserve"> yang </w:t>
      </w:r>
      <w:proofErr w:type="spellStart"/>
      <w:r w:rsidRPr="00D36BD1">
        <w:rPr>
          <w:rFonts w:ascii="Times New Roman" w:hAnsi="Times New Roman"/>
          <w:bCs/>
          <w:sz w:val="24"/>
          <w:szCs w:val="24"/>
          <w:lang w:val="en-US"/>
        </w:rPr>
        <w:t>telah</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berhasil</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menerapkan</w:t>
      </w:r>
      <w:proofErr w:type="spellEnd"/>
      <w:r w:rsidRPr="00D36BD1">
        <w:rPr>
          <w:rFonts w:ascii="Times New Roman" w:hAnsi="Times New Roman"/>
          <w:bCs/>
          <w:sz w:val="24"/>
          <w:szCs w:val="24"/>
          <w:lang w:val="en-US"/>
        </w:rPr>
        <w:t xml:space="preserve"> lean management untuk </w:t>
      </w:r>
      <w:proofErr w:type="spellStart"/>
      <w:r w:rsidRPr="00D36BD1">
        <w:rPr>
          <w:rFonts w:ascii="Times New Roman" w:hAnsi="Times New Roman"/>
          <w:bCs/>
          <w:sz w:val="24"/>
          <w:szCs w:val="24"/>
          <w:lang w:val="en-US"/>
        </w:rPr>
        <w:t>jangka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panjang</w:t>
      </w:r>
      <w:proofErr w:type="spellEnd"/>
      <w:r w:rsidRPr="00D36BD1">
        <w:rPr>
          <w:rFonts w:ascii="Times New Roman" w:hAnsi="Times New Roman"/>
          <w:bCs/>
          <w:sz w:val="24"/>
          <w:szCs w:val="24"/>
          <w:lang w:val="en-US"/>
        </w:rPr>
        <w:t>. Faktor-</w:t>
      </w:r>
      <w:proofErr w:type="spellStart"/>
      <w:r w:rsidRPr="00D36BD1">
        <w:rPr>
          <w:rFonts w:ascii="Times New Roman" w:hAnsi="Times New Roman"/>
          <w:bCs/>
          <w:sz w:val="24"/>
          <w:szCs w:val="24"/>
          <w:lang w:val="en-US"/>
        </w:rPr>
        <w:t>faktor</w:t>
      </w:r>
      <w:proofErr w:type="spellEnd"/>
      <w:r w:rsidRPr="00D36BD1">
        <w:rPr>
          <w:rFonts w:ascii="Times New Roman" w:hAnsi="Times New Roman"/>
          <w:bCs/>
          <w:sz w:val="24"/>
          <w:szCs w:val="24"/>
          <w:lang w:val="en-US"/>
        </w:rPr>
        <w:t xml:space="preserve"> yang </w:t>
      </w:r>
      <w:proofErr w:type="spellStart"/>
      <w:r w:rsidRPr="00D36BD1">
        <w:rPr>
          <w:rFonts w:ascii="Times New Roman" w:hAnsi="Times New Roman"/>
          <w:bCs/>
          <w:sz w:val="24"/>
          <w:szCs w:val="24"/>
          <w:lang w:val="en-US"/>
        </w:rPr>
        <w:t>mempengaruhi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komitmen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jangka</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panjang</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dalam</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pelaksanaan</w:t>
      </w:r>
      <w:proofErr w:type="spellEnd"/>
      <w:r w:rsidRPr="00D36BD1">
        <w:rPr>
          <w:rFonts w:ascii="Times New Roman" w:hAnsi="Times New Roman"/>
          <w:bCs/>
          <w:sz w:val="24"/>
          <w:szCs w:val="24"/>
          <w:lang w:val="en-US"/>
        </w:rPr>
        <w:t xml:space="preserve"> lean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diidentifikasi</w:t>
      </w:r>
      <w:proofErr w:type="spellEnd"/>
      <w:r w:rsidRPr="00D36BD1">
        <w:rPr>
          <w:rFonts w:ascii="Times New Roman" w:hAnsi="Times New Roman"/>
          <w:bCs/>
          <w:sz w:val="24"/>
          <w:szCs w:val="24"/>
          <w:lang w:val="en-US"/>
        </w:rPr>
        <w:t xml:space="preserve"> dan </w:t>
      </w:r>
      <w:proofErr w:type="spellStart"/>
      <w:r w:rsidRPr="00D36BD1">
        <w:rPr>
          <w:rFonts w:ascii="Times New Roman" w:hAnsi="Times New Roman"/>
          <w:bCs/>
          <w:sz w:val="24"/>
          <w:szCs w:val="24"/>
          <w:lang w:val="en-US"/>
        </w:rPr>
        <w:t>dikaji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lebih</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lanjut</w:t>
      </w:r>
      <w:proofErr w:type="spellEnd"/>
      <w:r w:rsidRPr="00D36BD1">
        <w:rPr>
          <w:rFonts w:ascii="Times New Roman" w:hAnsi="Times New Roman"/>
          <w:bCs/>
          <w:sz w:val="24"/>
          <w:szCs w:val="24"/>
          <w:lang w:val="en-US"/>
        </w:rPr>
        <w:t xml:space="preserve">. Selain </w:t>
      </w:r>
      <w:proofErr w:type="spellStart"/>
      <w:r w:rsidRPr="00D36BD1">
        <w:rPr>
          <w:rFonts w:ascii="Times New Roman" w:hAnsi="Times New Roman"/>
          <w:bCs/>
          <w:sz w:val="24"/>
          <w:szCs w:val="24"/>
          <w:lang w:val="en-US"/>
        </w:rPr>
        <w:t>itu</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juga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mengeksplorasi</w:t>
      </w:r>
      <w:proofErr w:type="spellEnd"/>
      <w:r w:rsidRPr="00D36BD1">
        <w:rPr>
          <w:rFonts w:ascii="Times New Roman" w:hAnsi="Times New Roman"/>
          <w:bCs/>
          <w:sz w:val="24"/>
          <w:szCs w:val="24"/>
          <w:lang w:val="en-US"/>
        </w:rPr>
        <w:t xml:space="preserve"> strategi yang </w:t>
      </w:r>
      <w:proofErr w:type="spellStart"/>
      <w:r w:rsidRPr="00D36BD1">
        <w:rPr>
          <w:rFonts w:ascii="Times New Roman" w:hAnsi="Times New Roman"/>
          <w:bCs/>
          <w:sz w:val="24"/>
          <w:szCs w:val="24"/>
          <w:lang w:val="en-US"/>
        </w:rPr>
        <w:t>efektif</w:t>
      </w:r>
      <w:proofErr w:type="spellEnd"/>
      <w:r w:rsidRPr="00D36BD1">
        <w:rPr>
          <w:rFonts w:ascii="Times New Roman" w:hAnsi="Times New Roman"/>
          <w:bCs/>
          <w:sz w:val="24"/>
          <w:szCs w:val="24"/>
          <w:lang w:val="en-US"/>
        </w:rPr>
        <w:t xml:space="preserve"> untuk </w:t>
      </w:r>
      <w:proofErr w:type="spellStart"/>
      <w:r w:rsidRPr="00D36BD1">
        <w:rPr>
          <w:rFonts w:ascii="Times New Roman" w:hAnsi="Times New Roman"/>
          <w:bCs/>
          <w:sz w:val="24"/>
          <w:szCs w:val="24"/>
          <w:lang w:val="en-US"/>
        </w:rPr>
        <w:t>mempertahankan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komitmen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pemimpin</w:t>
      </w:r>
      <w:proofErr w:type="spellEnd"/>
      <w:r w:rsidRPr="00D36BD1">
        <w:rPr>
          <w:rFonts w:ascii="Times New Roman" w:hAnsi="Times New Roman"/>
          <w:bCs/>
          <w:sz w:val="24"/>
          <w:szCs w:val="24"/>
          <w:lang w:val="en-US"/>
        </w:rPr>
        <w:t xml:space="preserve"> dan </w:t>
      </w:r>
      <w:proofErr w:type="spellStart"/>
      <w:r w:rsidRPr="00D36BD1">
        <w:rPr>
          <w:rFonts w:ascii="Times New Roman" w:hAnsi="Times New Roman"/>
          <w:bCs/>
          <w:sz w:val="24"/>
          <w:szCs w:val="24"/>
          <w:lang w:val="en-US"/>
        </w:rPr>
        <w:t>organisasi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terhadap</w:t>
      </w:r>
      <w:proofErr w:type="spellEnd"/>
      <w:r w:rsidRPr="00D36BD1">
        <w:rPr>
          <w:rFonts w:ascii="Times New Roman" w:hAnsi="Times New Roman"/>
          <w:bCs/>
          <w:sz w:val="24"/>
          <w:szCs w:val="24"/>
          <w:lang w:val="en-US"/>
        </w:rPr>
        <w:t xml:space="preserve"> lean management, </w:t>
      </w:r>
      <w:proofErr w:type="spellStart"/>
      <w:r w:rsidRPr="00D36BD1">
        <w:rPr>
          <w:rFonts w:ascii="Times New Roman" w:hAnsi="Times New Roman"/>
          <w:bCs/>
          <w:sz w:val="24"/>
          <w:szCs w:val="24"/>
          <w:lang w:val="en-US"/>
        </w:rPr>
        <w:t>termasuk</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pengakuan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insentif</w:t>
      </w:r>
      <w:proofErr w:type="spellEnd"/>
      <w:r w:rsidRPr="00D36BD1">
        <w:rPr>
          <w:rFonts w:ascii="Times New Roman" w:hAnsi="Times New Roman"/>
          <w:bCs/>
          <w:sz w:val="24"/>
          <w:szCs w:val="24"/>
          <w:lang w:val="en-US"/>
        </w:rPr>
        <w:t xml:space="preserve">, dan </w:t>
      </w:r>
      <w:proofErr w:type="spellStart"/>
      <w:r w:rsidRPr="00D36BD1">
        <w:rPr>
          <w:rFonts w:ascii="Times New Roman" w:hAnsi="Times New Roman"/>
          <w:bCs/>
          <w:sz w:val="24"/>
          <w:szCs w:val="24"/>
          <w:lang w:val="en-US"/>
        </w:rPr>
        <w:t>penghargaan</w:t>
      </w:r>
      <w:proofErr w:type="spellEnd"/>
      <w:r w:rsidRPr="00D36BD1">
        <w:rPr>
          <w:rFonts w:ascii="Times New Roman" w:hAnsi="Times New Roman"/>
          <w:bCs/>
          <w:sz w:val="24"/>
          <w:szCs w:val="24"/>
          <w:lang w:val="en-US"/>
        </w:rPr>
        <w:t xml:space="preserve"> yang </w:t>
      </w:r>
      <w:proofErr w:type="spellStart"/>
      <w:r w:rsidRPr="00D36BD1">
        <w:rPr>
          <w:rFonts w:ascii="Times New Roman" w:hAnsi="Times New Roman"/>
          <w:bCs/>
          <w:sz w:val="24"/>
          <w:szCs w:val="24"/>
          <w:lang w:val="en-US"/>
        </w:rPr>
        <w:t>tepat</w:t>
      </w:r>
      <w:proofErr w:type="spellEnd"/>
      <w:r w:rsidRPr="00D36BD1">
        <w:rPr>
          <w:rFonts w:ascii="Times New Roman" w:hAnsi="Times New Roman"/>
          <w:bCs/>
          <w:sz w:val="24"/>
          <w:szCs w:val="24"/>
          <w:lang w:val="en-US"/>
        </w:rPr>
        <w:t xml:space="preserve">. Selain </w:t>
      </w:r>
      <w:proofErr w:type="spellStart"/>
      <w:r w:rsidRPr="00D36BD1">
        <w:rPr>
          <w:rFonts w:ascii="Times New Roman" w:hAnsi="Times New Roman"/>
          <w:bCs/>
          <w:sz w:val="24"/>
          <w:szCs w:val="24"/>
          <w:lang w:val="en-US"/>
        </w:rPr>
        <w:t>faktor</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kepemimpinan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juga </w:t>
      </w:r>
      <w:proofErr w:type="spellStart"/>
      <w:r w:rsidRPr="00D36BD1">
        <w:rPr>
          <w:rFonts w:ascii="Times New Roman" w:hAnsi="Times New Roman"/>
          <w:bCs/>
          <w:sz w:val="24"/>
          <w:szCs w:val="24"/>
          <w:lang w:val="en-US"/>
        </w:rPr>
        <w:t>harus</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memperhatikan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faktor</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eksternal</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seperti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pendanaan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fasilitas</w:t>
      </w:r>
      <w:proofErr w:type="spellEnd"/>
      <w:r w:rsidRPr="00D36BD1">
        <w:rPr>
          <w:rFonts w:ascii="Times New Roman" w:hAnsi="Times New Roman"/>
          <w:bCs/>
          <w:sz w:val="24"/>
          <w:szCs w:val="24"/>
          <w:lang w:val="en-US"/>
        </w:rPr>
        <w:t xml:space="preserve">, dan </w:t>
      </w:r>
      <w:proofErr w:type="spellStart"/>
      <w:r w:rsidRPr="00D36BD1">
        <w:rPr>
          <w:rFonts w:ascii="Times New Roman" w:hAnsi="Times New Roman"/>
          <w:bCs/>
          <w:sz w:val="24"/>
          <w:szCs w:val="24"/>
          <w:lang w:val="en-US"/>
        </w:rPr>
        <w:t>pelatihan</w:t>
      </w:r>
      <w:proofErr w:type="spellEnd"/>
      <w:r w:rsidRPr="00D36BD1">
        <w:rPr>
          <w:rFonts w:ascii="Times New Roman" w:hAnsi="Times New Roman"/>
          <w:bCs/>
          <w:sz w:val="24"/>
          <w:szCs w:val="24"/>
          <w:lang w:val="en-US"/>
        </w:rPr>
        <w:t xml:space="preserve"> yang </w:t>
      </w:r>
      <w:proofErr w:type="spellStart"/>
      <w:r w:rsidRPr="00D36BD1">
        <w:rPr>
          <w:rFonts w:ascii="Times New Roman" w:hAnsi="Times New Roman"/>
          <w:bCs/>
          <w:sz w:val="24"/>
          <w:szCs w:val="24"/>
          <w:lang w:val="en-US"/>
        </w:rPr>
        <w:t>diperlukan</w:t>
      </w:r>
      <w:proofErr w:type="spellEnd"/>
      <w:r w:rsidRPr="00D36BD1">
        <w:rPr>
          <w:rFonts w:ascii="Times New Roman" w:hAnsi="Times New Roman"/>
          <w:bCs/>
          <w:sz w:val="24"/>
          <w:szCs w:val="24"/>
          <w:lang w:val="en-US"/>
        </w:rPr>
        <w:t xml:space="preserve"> untuk </w:t>
      </w:r>
      <w:proofErr w:type="spellStart"/>
      <w:r w:rsidRPr="00D36BD1">
        <w:rPr>
          <w:rFonts w:ascii="Times New Roman" w:hAnsi="Times New Roman"/>
          <w:bCs/>
          <w:sz w:val="24"/>
          <w:szCs w:val="24"/>
          <w:lang w:val="en-US"/>
        </w:rPr>
        <w:t>mendukung</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implementasi</w:t>
      </w:r>
      <w:proofErr w:type="spellEnd"/>
      <w:r w:rsidRPr="00D36BD1">
        <w:rPr>
          <w:rFonts w:ascii="Times New Roman" w:hAnsi="Times New Roman"/>
          <w:bCs/>
          <w:sz w:val="24"/>
          <w:szCs w:val="24"/>
          <w:lang w:val="en-US"/>
        </w:rPr>
        <w:t xml:space="preserve"> lean management.</w:t>
      </w:r>
      <w:r w:rsid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lebih</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lanjut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dapat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dilakukan</w:t>
      </w:r>
      <w:proofErr w:type="spellEnd"/>
      <w:r w:rsidRPr="00D36BD1">
        <w:rPr>
          <w:rFonts w:ascii="Times New Roman" w:hAnsi="Times New Roman"/>
          <w:bCs/>
          <w:sz w:val="24"/>
          <w:szCs w:val="24"/>
          <w:lang w:val="en-US"/>
        </w:rPr>
        <w:t xml:space="preserve"> untuk </w:t>
      </w:r>
      <w:proofErr w:type="spellStart"/>
      <w:r w:rsidRPr="00D36BD1">
        <w:rPr>
          <w:rFonts w:ascii="Times New Roman" w:hAnsi="Times New Roman"/>
          <w:bCs/>
          <w:sz w:val="24"/>
          <w:szCs w:val="24"/>
          <w:lang w:val="en-US"/>
        </w:rPr>
        <w:t>menguji</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efektivitas</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metode</w:t>
      </w:r>
      <w:proofErr w:type="spellEnd"/>
      <w:r w:rsidRPr="00D36BD1">
        <w:rPr>
          <w:rFonts w:ascii="Times New Roman" w:hAnsi="Times New Roman"/>
          <w:bCs/>
          <w:sz w:val="24"/>
          <w:szCs w:val="24"/>
          <w:lang w:val="en-US"/>
        </w:rPr>
        <w:t xml:space="preserve"> dan </w:t>
      </w:r>
      <w:proofErr w:type="spellStart"/>
      <w:r w:rsidRPr="00D36BD1">
        <w:rPr>
          <w:rFonts w:ascii="Times New Roman" w:hAnsi="Times New Roman"/>
          <w:bCs/>
          <w:sz w:val="24"/>
          <w:szCs w:val="24"/>
          <w:lang w:val="en-US"/>
        </w:rPr>
        <w:t>alat</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pengukuran</w:t>
      </w:r>
      <w:proofErr w:type="spellEnd"/>
      <w:r w:rsidRPr="00D36BD1">
        <w:rPr>
          <w:rFonts w:ascii="Times New Roman" w:hAnsi="Times New Roman"/>
          <w:bCs/>
          <w:sz w:val="24"/>
          <w:szCs w:val="24"/>
          <w:lang w:val="en-US"/>
        </w:rPr>
        <w:t xml:space="preserve"> yang </w:t>
      </w:r>
      <w:proofErr w:type="spellStart"/>
      <w:r w:rsidRPr="00D36BD1">
        <w:rPr>
          <w:rFonts w:ascii="Times New Roman" w:hAnsi="Times New Roman"/>
          <w:bCs/>
          <w:sz w:val="24"/>
          <w:szCs w:val="24"/>
          <w:lang w:val="en-US"/>
        </w:rPr>
        <w:t>digunakan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dalam</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penelitian</w:t>
      </w:r>
      <w:proofErr w:type="spellEnd"/>
      <w:r w:rsidRPr="00D36BD1">
        <w:rPr>
          <w:rFonts w:ascii="Times New Roman" w:hAnsi="Times New Roman"/>
          <w:bCs/>
          <w:sz w:val="24"/>
          <w:szCs w:val="24"/>
          <w:lang w:val="en-US"/>
        </w:rPr>
        <w:t xml:space="preserve"> </w:t>
      </w:r>
      <w:proofErr w:type="spellStart"/>
      <w:r w:rsidRPr="00D36BD1">
        <w:rPr>
          <w:rFonts w:ascii="Times New Roman" w:hAnsi="Times New Roman"/>
          <w:bCs/>
          <w:sz w:val="24"/>
          <w:szCs w:val="24"/>
          <w:lang w:val="en-US"/>
        </w:rPr>
        <w:t>sebelumnya</w:t>
      </w:r>
      <w:proofErr w:type="spellEnd"/>
      <w:r w:rsidR="0040520B" w:rsidRPr="00D36BD1">
        <w:rPr>
          <w:rFonts w:ascii="Times New Roman" w:hAnsi="Times New Roman"/>
          <w:bCs/>
          <w:sz w:val="24"/>
          <w:szCs w:val="24"/>
          <w:lang w:val="ms"/>
        </w:rPr>
        <w:t>.</w:t>
      </w:r>
    </w:p>
    <w:p w14:paraId="0B2420EE" w14:textId="77777777" w:rsidR="00A05A29" w:rsidRPr="00D36BD1" w:rsidRDefault="00A05A29" w:rsidP="00191413">
      <w:pPr>
        <w:spacing w:after="0" w:line="360" w:lineRule="auto"/>
        <w:ind w:right="-188" w:firstLine="425"/>
        <w:jc w:val="both"/>
        <w:rPr>
          <w:rFonts w:ascii="Times New Roman" w:hAnsi="Times New Roman"/>
          <w:color w:val="000000"/>
          <w:sz w:val="24"/>
          <w:szCs w:val="24"/>
          <w:lang w:val="en-US"/>
        </w:rPr>
      </w:pPr>
    </w:p>
    <w:p w14:paraId="22B93F4C" w14:textId="77777777" w:rsidR="00660541" w:rsidRPr="00D36BD1" w:rsidRDefault="00660541" w:rsidP="00191413">
      <w:pPr>
        <w:spacing w:after="0" w:line="360" w:lineRule="auto"/>
        <w:ind w:right="-188"/>
        <w:jc w:val="both"/>
        <w:rPr>
          <w:rFonts w:ascii="Times New Roman" w:hAnsi="Times New Roman"/>
          <w:b/>
          <w:sz w:val="24"/>
          <w:szCs w:val="24"/>
          <w:lang w:val="en-US"/>
        </w:rPr>
      </w:pPr>
      <w:r w:rsidRPr="00D36BD1">
        <w:rPr>
          <w:rFonts w:ascii="Times New Roman" w:hAnsi="Times New Roman"/>
          <w:b/>
          <w:sz w:val="24"/>
          <w:szCs w:val="24"/>
          <w:lang w:val="en-US"/>
        </w:rPr>
        <w:t>REFERENCE</w:t>
      </w:r>
    </w:p>
    <w:p w14:paraId="161FF9B4"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Aboshaiqah, A. E., Hamdan-Mansour, A. M., Sherrod, D. R., Alkhaibary, A., &amp; Alkhaibary, S. (2014). Nurses’ perception of managers’ leadership styles and its associated outcomes. American Journal of Nursing Research, 2(4), 57-62.</w:t>
      </w:r>
    </w:p>
    <w:p w14:paraId="63BB3652"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lastRenderedPageBreak/>
        <w:t>Aini, Q. (2018). Management skill and leadership: a case study from hospital managers of charity business in health. The Journal of Social Sciences Research, 4(12), 478-482.</w:t>
      </w:r>
    </w:p>
    <w:p w14:paraId="201FD004"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Aini, Q. (2018). Motivation, commitment and leadership skill in affecting performance hospital managers. The Journal of Social Sciences Research, 4(12), 707-710.</w:t>
      </w:r>
    </w:p>
    <w:p w14:paraId="7F7BF653"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Aromataris, E., &amp; Stern, C. (2020). Supporting a definition of predatory publishing. BMC medicine, 18, 1-2.</w:t>
      </w:r>
    </w:p>
    <w:p w14:paraId="51A5DC4A"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Bass, B. M., &amp; Riggio, R. E. (2006). Transformational leadership.</w:t>
      </w:r>
    </w:p>
    <w:p w14:paraId="6300F2C0"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Bass, B.M. 1998. Bass and Stogdill's Hand Book of Leadership. New York: Free Press. Berlhiti et al (2020</w:t>
      </w:r>
    </w:p>
    <w:p w14:paraId="366D90DC"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Bijl, A., Ahaus, K., Ruël, G., Gemmel, P., &amp; Meijboom, B. (2018). Role of lean leadership in the lean maturity—second-order problem-solving relationship: a mixed methods study. BMJ open, 9(6), e026737.</w:t>
      </w:r>
    </w:p>
    <w:p w14:paraId="245B0AFC"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Chen, M., Zada, M., Khan, J., &amp; Saba, N. U. (2022). How does servant leadership influences creativity? Enhancing employee creativity via creative process engagement and knowledge sharing. Frontiers in Psychology, 13, 947092. </w:t>
      </w:r>
    </w:p>
    <w:p w14:paraId="352E4738" w14:textId="5BEEF114"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Den Hartog, C. (1977). Structure, function and classification in seagrass communities. In: Seagrass ecosystems: a scientific perspective (C.P. McRoy and</w:t>
      </w:r>
      <w:r w:rsidR="00D36BD1">
        <w:rPr>
          <w:rFonts w:asciiTheme="majorBidi" w:hAnsiTheme="majorBidi" w:cstheme="majorBidi"/>
          <w:sz w:val="24"/>
          <w:szCs w:val="24"/>
          <w:lang w:val="fi-FI"/>
        </w:rPr>
        <w:t xml:space="preserve"> </w:t>
      </w:r>
      <w:r w:rsidRPr="00D36BD1">
        <w:rPr>
          <w:rFonts w:asciiTheme="majorBidi" w:hAnsiTheme="majorBidi" w:cstheme="majorBidi"/>
          <w:sz w:val="24"/>
          <w:szCs w:val="24"/>
          <w:lang w:val="fi-FI"/>
        </w:rPr>
        <w:t>Helfferich, eds.). Marcel Dekker, Inc. New York. 89-121.</w:t>
      </w:r>
    </w:p>
    <w:p w14:paraId="4B6EFEC4"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Graban, Mark. 2009. Lean Hospital : Improving Quality, Patient Safety, and. Employee Satisfaction. New York : Productivity Press.</w:t>
      </w:r>
    </w:p>
    <w:p w14:paraId="7C3093B8"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Groves, K. S., &amp; LaRocca, M. A. (2010). Does transformational leadership facilitate follower beliefs in corporate social responsibility? A field study of leader personal values and follower outcomes. Journal of Leadership &amp; Organizational Studies, 19(2), 215-229.</w:t>
      </w:r>
    </w:p>
    <w:p w14:paraId="6E9FF6F9"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Haile, E. A., &amp; Tüzüner, V. L. (2020). Organizational learning capability and its impact on organizational innovation. Asia Pacific Journal of Innovation and Entrepreneurship, 16(1), 69-85.Hater dan Bass, 1988</w:t>
      </w:r>
    </w:p>
    <w:p w14:paraId="09D2957D"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Kotzé, M., &amp; Niemann, R. (2013). Psychological resources as predictors of academic performance of first-year students in higher education. Acta académica, 45(2), 85-121.Assen (2018) </w:t>
      </w:r>
    </w:p>
    <w:p w14:paraId="6EBD8698"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Kozma, M., Bombicz, M., Varga, B., Priksz, D., Gesztelyi, R., Tarjanyi, V., ... &amp; Juhasz, B. (2022). Cardioprotective role of BGP-15 in ageing zucker diabetic fatty rat (ZDF) model: Extended mitochondrial longevity. Pharmaceutics, 14(2), 226. </w:t>
      </w:r>
    </w:p>
    <w:p w14:paraId="77E1592C"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lastRenderedPageBreak/>
        <w:t>Kruskal, J. B., Reedy, A., Pascal, L., Rosen, M. P., &amp; Boiselle, P. M. (2012). Quality initiatives: lean approach to improving performance and efficiency in a radiology department. Radiographics, 32(2), 573-587.</w:t>
      </w:r>
    </w:p>
    <w:p w14:paraId="1B26D2D1"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Martinussen, P. E. and Davidsen, T. (2021) ‘“Professional-supportive” versus “economic-operational” management: the relationship between leadership style and hospital physicians’ organisational climate’, BMC Health Services Research. BMC Health Services Research, 21(1), pp. 1–11. doi: 10.1186/s12913-021-06760-2</w:t>
      </w:r>
    </w:p>
    <w:p w14:paraId="3B7249B5"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Martinussen, P. E. et al. (2020) ‘Should i stay or should i go? The role of leadership and organisational context for hospital physicians’ intention to leave their current job’, BMC Health Services Research. BMC Health Services Research, 20(1), pp. 1–9. doi: 10.1186/s12913-020-05285-4.</w:t>
      </w:r>
    </w:p>
    <w:p w14:paraId="2A827DEC"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Mousavi Isfahani, H., Tourani, S., &amp; Seyedin, H. (2019). Lean management approach in hospitals: a systematic review. International Journal of Lean Six Sigma, 10(1), 161-188.</w:t>
      </w:r>
    </w:p>
    <w:p w14:paraId="6B25800D"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Nair, S. S., &amp; Thomas, K. A. (2020). Relationship between leadership support and operational excellence in health care sector: A study of Indian health care managers. Journal of Healthcare Quality Research, 35(2), 117-122.</w:t>
      </w:r>
    </w:p>
    <w:p w14:paraId="18AE7134"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Nogueira, D. M. D. C., Sousa, P. S., &amp; Moreira, M. R. (2018). The relationship between leadership style and the success of Lean management implementation. Leadership &amp; Organization Development Journal, 39(6), 807-824. </w:t>
      </w:r>
    </w:p>
    <w:p w14:paraId="7739A2BE"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Poksinska, B., Swartling, D. and Drotz, E. (2013) ‘The daily work of Lean leaders - lessons from manufacturing and healthcare’, Total Quality Management and Business Excellence, 24(7–8), pp. 886–898. doi: 10.1080/14783363.2013.791098.</w:t>
      </w:r>
    </w:p>
    <w:p w14:paraId="79253E78"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Sabah, A., Al-Kindi, L. A., &amp; Al-Baldawi, Z. (2020). Adopting Value Stream Mapping as a Lean Tool to Improve Production Performance. Engineering and Technology Journal, 41(6), 1-14. </w:t>
      </w:r>
    </w:p>
    <w:p w14:paraId="24DA6DB8"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Shortell, S. M. et al. (2021) ‘Lean Management and Hospital Performance: Adoption vs. Implementation’, Joint Commission Journal on Quality and Patient Safety. Elsevier Inc., 47(5), pp. 296–305. doi: 10.1016/j.jcjq.2021.01.010.</w:t>
      </w:r>
    </w:p>
    <w:p w14:paraId="6AAFE383"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Stone, A. G., Russell, R. F., &amp; Patterson, K. (2004). Transformational versus servant leadership: A difference in leader focus. Leadership &amp; organization development journal, 25(4), 349-361. </w:t>
      </w:r>
    </w:p>
    <w:p w14:paraId="78B81737"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Sugimori, Y., Kusunoki, K., Cho, F., &amp; UCHIKAWA, S. (1977). Toyota production system and kanban system materialization of just-in-time and respect-for-human system. The international journal of production research, 15(6), 553-564.</w:t>
      </w:r>
    </w:p>
    <w:p w14:paraId="33359B2E" w14:textId="5DC68A7E"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lastRenderedPageBreak/>
        <w:t>Trisbiantara, I., &amp; Meliala, A. (2018). Peran Leadership dalam keberhasilan implementasi Lean Management di Rumah Sakit Pelni. Jurnal Kebijakan Kesehatan Indonesia.</w:t>
      </w:r>
    </w:p>
    <w:p w14:paraId="2A8EF892"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 xml:space="preserve">Williams, H. M., Parker, S. K., &amp; Turner, N. (2010). Proactively performing teams: The role of work design, transformational leadership, and team composition. Journal of Occupational and Organizational Psychology, 83(2), 301-324. </w:t>
      </w:r>
    </w:p>
    <w:p w14:paraId="49E2D01B" w14:textId="77777777" w:rsidR="00684152" w:rsidRPr="00D36BD1" w:rsidRDefault="00684152" w:rsidP="00684152">
      <w:pPr>
        <w:autoSpaceDE w:val="0"/>
        <w:autoSpaceDN w:val="0"/>
        <w:ind w:left="709" w:hanging="709"/>
        <w:jc w:val="both"/>
        <w:rPr>
          <w:rFonts w:asciiTheme="majorBidi" w:hAnsiTheme="majorBidi" w:cstheme="majorBidi"/>
          <w:sz w:val="24"/>
          <w:szCs w:val="24"/>
          <w:lang w:val="fi-FI"/>
        </w:rPr>
      </w:pPr>
      <w:r w:rsidRPr="00D36BD1">
        <w:rPr>
          <w:rFonts w:asciiTheme="majorBidi" w:hAnsiTheme="majorBidi" w:cstheme="majorBidi"/>
          <w:sz w:val="24"/>
          <w:szCs w:val="24"/>
          <w:lang w:val="fi-FI"/>
        </w:rPr>
        <w:t>Žibert, A. and Starc, A. (2018) ‘Healthcare organizations and decision-making: leadership style for growth and development’, Journal of Applied Health Sciences, 4(2), pp. 209–224. doi: 10.24141/1/4/2/7</w:t>
      </w:r>
    </w:p>
    <w:p w14:paraId="1D567833" w14:textId="77777777" w:rsidR="00684152" w:rsidRPr="00D36BD1" w:rsidRDefault="00684152" w:rsidP="00684152">
      <w:pPr>
        <w:autoSpaceDE w:val="0"/>
        <w:autoSpaceDN w:val="0"/>
        <w:rPr>
          <w:rFonts w:asciiTheme="majorBidi" w:hAnsiTheme="majorBidi" w:cstheme="majorBidi"/>
          <w:sz w:val="24"/>
          <w:szCs w:val="24"/>
          <w:lang w:val="fi-FI"/>
        </w:rPr>
      </w:pPr>
    </w:p>
    <w:p w14:paraId="194DEE95" w14:textId="77777777" w:rsidR="00684152" w:rsidRPr="00D36BD1" w:rsidRDefault="00684152" w:rsidP="00684152">
      <w:pPr>
        <w:autoSpaceDE w:val="0"/>
        <w:autoSpaceDN w:val="0"/>
        <w:rPr>
          <w:rFonts w:asciiTheme="majorBidi" w:hAnsiTheme="majorBidi" w:cstheme="majorBidi"/>
          <w:sz w:val="24"/>
          <w:szCs w:val="24"/>
          <w:lang w:val="fi-FI"/>
        </w:rPr>
      </w:pPr>
      <w:r w:rsidRPr="00D36BD1">
        <w:rPr>
          <w:rFonts w:asciiTheme="majorBidi" w:hAnsiTheme="majorBidi" w:cstheme="majorBidi"/>
          <w:sz w:val="24"/>
          <w:szCs w:val="24"/>
          <w:lang w:val="fi-FI"/>
        </w:rPr>
        <w:t xml:space="preserve"> </w:t>
      </w:r>
    </w:p>
    <w:p w14:paraId="33FD5288" w14:textId="37779C6C" w:rsidR="006A1721" w:rsidRPr="00D36BD1" w:rsidRDefault="006A1721" w:rsidP="00684152">
      <w:pPr>
        <w:autoSpaceDE w:val="0"/>
        <w:autoSpaceDN w:val="0"/>
        <w:jc w:val="both"/>
        <w:rPr>
          <w:rFonts w:asciiTheme="majorBidi" w:hAnsiTheme="majorBidi" w:cstheme="majorBidi"/>
          <w:sz w:val="24"/>
          <w:szCs w:val="24"/>
          <w:lang w:val="fi-FI"/>
        </w:rPr>
      </w:pPr>
    </w:p>
    <w:sectPr w:rsidR="006A1721" w:rsidRPr="00D36BD1" w:rsidSect="00EA4448">
      <w:headerReference w:type="even" r:id="rId9"/>
      <w:headerReference w:type="default" r:id="rId10"/>
      <w:headerReference w:type="first" r:id="rId11"/>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16468" w14:textId="77777777" w:rsidR="006F6EB8" w:rsidRDefault="006F6EB8" w:rsidP="006C77D3">
      <w:pPr>
        <w:spacing w:after="0" w:line="240" w:lineRule="auto"/>
      </w:pPr>
      <w:r>
        <w:separator/>
      </w:r>
    </w:p>
  </w:endnote>
  <w:endnote w:type="continuationSeparator" w:id="0">
    <w:p w14:paraId="61B41B11" w14:textId="77777777" w:rsidR="006F6EB8" w:rsidRDefault="006F6EB8"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ECB65" w14:textId="77777777" w:rsidR="006F6EB8" w:rsidRDefault="006F6EB8" w:rsidP="006C77D3">
      <w:pPr>
        <w:spacing w:after="0" w:line="240" w:lineRule="auto"/>
      </w:pPr>
      <w:r>
        <w:separator/>
      </w:r>
    </w:p>
  </w:footnote>
  <w:footnote w:type="continuationSeparator" w:id="0">
    <w:p w14:paraId="553E7707" w14:textId="77777777" w:rsidR="006F6EB8" w:rsidRDefault="006F6EB8"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p w14:paraId="01AB2AE3" w14:textId="77777777" w:rsidR="00000000" w:rsidRDefault="00000000"/>
  <w:p w14:paraId="29CD277F" w14:textId="77777777" w:rsidR="00000000"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w:t>
    </w:r>
    <w:r w:rsidR="007B16D9">
      <w:rPr>
        <w:rFonts w:ascii="Times New Roman" w:hAnsi="Times New Roman"/>
        <w:noProof/>
        <w:sz w:val="24"/>
        <w:szCs w:val="24"/>
      </w:rPr>
      <w:t>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24AE9AB"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88C71"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D36BD1">
      <w:rPr>
        <w:rFonts w:ascii="Cambria" w:hAnsi="Cambria" w:cs="Calibri"/>
        <w:sz w:val="14"/>
        <w:szCs w:val="20"/>
      </w:rPr>
      <w:t>,</w:t>
    </w:r>
    <w:r w:rsidR="00F253E4" w:rsidRPr="000C099D">
      <w:rPr>
        <w:rFonts w:ascii="Cambria" w:hAnsi="Cambria" w:cs="Calibri"/>
        <w:sz w:val="14"/>
        <w:szCs w:val="20"/>
      </w:rPr>
      <w:t xml:space="preserve">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000000">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p w14:paraId="2ED5FD5D" w14:textId="77777777" w:rsidR="00000000" w:rsidRDefault="00000000"/>
  <w:p w14:paraId="02940827" w14:textId="77777777" w:rsidR="00000000" w:rsidRDefault="0000000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33D6E8" id="Rectangle 30" o:spid="_x0000_s1027"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DC8596D" id="Group 22" o:spid="_x0000_s1028" style="position:absolute;margin-left:166.8pt;margin-top:-14.45pt;width:321pt;height:50.25pt;z-index:25166336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strokecolor="white">
                <v:textbo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strokecolor="#7030a0" strokeweight="2.25pt">
                <v:stroke joinstyle="miter"/>
              </v:line>
            </v:group>
          </w:pict>
        </mc:Fallback>
      </mc:AlternateContent>
    </w:r>
  </w:p>
  <w:p w14:paraId="6088FC1E" w14:textId="77777777" w:rsidR="00DE3B4E" w:rsidRDefault="00000000">
    <w:pPr>
      <w:pStyle w:val="Header"/>
    </w:pPr>
    <w:r>
      <w:rPr>
        <w:noProof/>
        <w:lang w:val="en-US"/>
      </w:rPr>
      <w:pict w14:anchorId="26E5CBA5">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5"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16"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4"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25"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7"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29"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0"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3"/>
  </w:num>
  <w:num w:numId="2" w16cid:durableId="847208829">
    <w:abstractNumId w:val="16"/>
  </w:num>
  <w:num w:numId="3" w16cid:durableId="1103457991">
    <w:abstractNumId w:val="30"/>
  </w:num>
  <w:num w:numId="4" w16cid:durableId="228153123">
    <w:abstractNumId w:val="6"/>
  </w:num>
  <w:num w:numId="5" w16cid:durableId="892352530">
    <w:abstractNumId w:val="20"/>
  </w:num>
  <w:num w:numId="6" w16cid:durableId="1407533426">
    <w:abstractNumId w:val="10"/>
  </w:num>
  <w:num w:numId="7" w16cid:durableId="1917784264">
    <w:abstractNumId w:val="22"/>
  </w:num>
  <w:num w:numId="8" w16cid:durableId="17048084">
    <w:abstractNumId w:val="7"/>
  </w:num>
  <w:num w:numId="9" w16cid:durableId="109208028">
    <w:abstractNumId w:val="3"/>
  </w:num>
  <w:num w:numId="10" w16cid:durableId="1899396286">
    <w:abstractNumId w:val="0"/>
  </w:num>
  <w:num w:numId="11" w16cid:durableId="1621523900">
    <w:abstractNumId w:val="24"/>
  </w:num>
  <w:num w:numId="12" w16cid:durableId="1865055851">
    <w:abstractNumId w:val="11"/>
  </w:num>
  <w:num w:numId="13" w16cid:durableId="851263267">
    <w:abstractNumId w:val="21"/>
  </w:num>
  <w:num w:numId="14" w16cid:durableId="1701974985">
    <w:abstractNumId w:val="33"/>
  </w:num>
  <w:num w:numId="15" w16cid:durableId="849955405">
    <w:abstractNumId w:val="31"/>
  </w:num>
  <w:num w:numId="16" w16cid:durableId="496120804">
    <w:abstractNumId w:val="27"/>
  </w:num>
  <w:num w:numId="17" w16cid:durableId="2053771109">
    <w:abstractNumId w:val="9"/>
  </w:num>
  <w:num w:numId="18" w16cid:durableId="1260721125">
    <w:abstractNumId w:val="2"/>
  </w:num>
  <w:num w:numId="19" w16cid:durableId="2054697100">
    <w:abstractNumId w:val="34"/>
  </w:num>
  <w:num w:numId="20" w16cid:durableId="860361859">
    <w:abstractNumId w:val="1"/>
  </w:num>
  <w:num w:numId="21" w16cid:durableId="244923633">
    <w:abstractNumId w:val="25"/>
  </w:num>
  <w:num w:numId="22" w16cid:durableId="732242767">
    <w:abstractNumId w:val="18"/>
  </w:num>
  <w:num w:numId="23" w16cid:durableId="644240867">
    <w:abstractNumId w:val="26"/>
  </w:num>
  <w:num w:numId="24" w16cid:durableId="1891526994">
    <w:abstractNumId w:val="8"/>
  </w:num>
  <w:num w:numId="25" w16cid:durableId="750540532">
    <w:abstractNumId w:val="4"/>
  </w:num>
  <w:num w:numId="26" w16cid:durableId="875895560">
    <w:abstractNumId w:val="13"/>
  </w:num>
  <w:num w:numId="27" w16cid:durableId="301541843">
    <w:abstractNumId w:val="14"/>
  </w:num>
  <w:num w:numId="28" w16cid:durableId="965358800">
    <w:abstractNumId w:val="5"/>
  </w:num>
  <w:num w:numId="29" w16cid:durableId="754979726">
    <w:abstractNumId w:val="32"/>
  </w:num>
  <w:num w:numId="30" w16cid:durableId="211956780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29"/>
  </w:num>
  <w:num w:numId="32" w16cid:durableId="836964641">
    <w:abstractNumId w:val="15"/>
  </w:num>
  <w:num w:numId="33" w16cid:durableId="231892700">
    <w:abstractNumId w:val="28"/>
  </w:num>
  <w:num w:numId="34" w16cid:durableId="1259369502">
    <w:abstractNumId w:val="12"/>
  </w:num>
  <w:num w:numId="35" w16cid:durableId="1883396261">
    <w:abstractNumId w:val="19"/>
  </w:num>
  <w:num w:numId="36" w16cid:durableId="20297970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tNaAHWqXXg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F09FA"/>
    <w:rsid w:val="002F540A"/>
    <w:rsid w:val="002F5F0A"/>
    <w:rsid w:val="0030258A"/>
    <w:rsid w:val="00312EE5"/>
    <w:rsid w:val="00316A26"/>
    <w:rsid w:val="00336742"/>
    <w:rsid w:val="00341FE1"/>
    <w:rsid w:val="00343592"/>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22C67"/>
    <w:rsid w:val="00431727"/>
    <w:rsid w:val="0043287A"/>
    <w:rsid w:val="004345A5"/>
    <w:rsid w:val="00435BED"/>
    <w:rsid w:val="00442371"/>
    <w:rsid w:val="00442422"/>
    <w:rsid w:val="00443B34"/>
    <w:rsid w:val="004453C0"/>
    <w:rsid w:val="004621BE"/>
    <w:rsid w:val="00462BC7"/>
    <w:rsid w:val="00464386"/>
    <w:rsid w:val="00464D12"/>
    <w:rsid w:val="004679B4"/>
    <w:rsid w:val="004867CE"/>
    <w:rsid w:val="00495C67"/>
    <w:rsid w:val="004A2B67"/>
    <w:rsid w:val="004C3188"/>
    <w:rsid w:val="004D139D"/>
    <w:rsid w:val="004D76D6"/>
    <w:rsid w:val="004E03C9"/>
    <w:rsid w:val="004E1C8E"/>
    <w:rsid w:val="004E3416"/>
    <w:rsid w:val="00505413"/>
    <w:rsid w:val="0051165C"/>
    <w:rsid w:val="0052371E"/>
    <w:rsid w:val="0052476F"/>
    <w:rsid w:val="005330F8"/>
    <w:rsid w:val="0054743E"/>
    <w:rsid w:val="005475B4"/>
    <w:rsid w:val="0055016F"/>
    <w:rsid w:val="005529A8"/>
    <w:rsid w:val="00555B3E"/>
    <w:rsid w:val="0056139A"/>
    <w:rsid w:val="00565684"/>
    <w:rsid w:val="00572BB7"/>
    <w:rsid w:val="0057468F"/>
    <w:rsid w:val="005810DD"/>
    <w:rsid w:val="00594176"/>
    <w:rsid w:val="005948C1"/>
    <w:rsid w:val="005A5281"/>
    <w:rsid w:val="005A65F2"/>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84152"/>
    <w:rsid w:val="00691951"/>
    <w:rsid w:val="00693271"/>
    <w:rsid w:val="00693B9E"/>
    <w:rsid w:val="0069499E"/>
    <w:rsid w:val="00695ECB"/>
    <w:rsid w:val="00697066"/>
    <w:rsid w:val="006A04EA"/>
    <w:rsid w:val="006A1721"/>
    <w:rsid w:val="006B7A10"/>
    <w:rsid w:val="006C3660"/>
    <w:rsid w:val="006C77D3"/>
    <w:rsid w:val="006D3A27"/>
    <w:rsid w:val="006D5DBB"/>
    <w:rsid w:val="006E1125"/>
    <w:rsid w:val="006E333D"/>
    <w:rsid w:val="006F6EB8"/>
    <w:rsid w:val="00700117"/>
    <w:rsid w:val="007015E0"/>
    <w:rsid w:val="00701826"/>
    <w:rsid w:val="00703ACC"/>
    <w:rsid w:val="007066D8"/>
    <w:rsid w:val="00710352"/>
    <w:rsid w:val="007114FD"/>
    <w:rsid w:val="00712E29"/>
    <w:rsid w:val="00721E04"/>
    <w:rsid w:val="007400FF"/>
    <w:rsid w:val="0076497E"/>
    <w:rsid w:val="00772AD2"/>
    <w:rsid w:val="00785477"/>
    <w:rsid w:val="007864F8"/>
    <w:rsid w:val="00786B6B"/>
    <w:rsid w:val="0079743D"/>
    <w:rsid w:val="007A17AF"/>
    <w:rsid w:val="007A4D7D"/>
    <w:rsid w:val="007B16D9"/>
    <w:rsid w:val="007B209C"/>
    <w:rsid w:val="007B4019"/>
    <w:rsid w:val="007C297E"/>
    <w:rsid w:val="007C2E32"/>
    <w:rsid w:val="007C4073"/>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65A0B"/>
    <w:rsid w:val="00875BD9"/>
    <w:rsid w:val="00877A28"/>
    <w:rsid w:val="00883512"/>
    <w:rsid w:val="00884EEE"/>
    <w:rsid w:val="0089314E"/>
    <w:rsid w:val="008A72EF"/>
    <w:rsid w:val="008B00A9"/>
    <w:rsid w:val="008B2E9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87636"/>
    <w:rsid w:val="00991D11"/>
    <w:rsid w:val="009A016D"/>
    <w:rsid w:val="009B3B80"/>
    <w:rsid w:val="009B7474"/>
    <w:rsid w:val="009C48E9"/>
    <w:rsid w:val="009C7B82"/>
    <w:rsid w:val="009D2CCE"/>
    <w:rsid w:val="009D63DC"/>
    <w:rsid w:val="009D7D4C"/>
    <w:rsid w:val="00A05A29"/>
    <w:rsid w:val="00A14FD2"/>
    <w:rsid w:val="00A16BDF"/>
    <w:rsid w:val="00A2299C"/>
    <w:rsid w:val="00A23DF6"/>
    <w:rsid w:val="00A2429A"/>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F65DC"/>
    <w:rsid w:val="00B00408"/>
    <w:rsid w:val="00B111FF"/>
    <w:rsid w:val="00B17824"/>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6CFC"/>
    <w:rsid w:val="00CF78E2"/>
    <w:rsid w:val="00D01AC3"/>
    <w:rsid w:val="00D03034"/>
    <w:rsid w:val="00D079B2"/>
    <w:rsid w:val="00D10084"/>
    <w:rsid w:val="00D1376D"/>
    <w:rsid w:val="00D264EC"/>
    <w:rsid w:val="00D36BD1"/>
    <w:rsid w:val="00D63DEF"/>
    <w:rsid w:val="00D65FFB"/>
    <w:rsid w:val="00D7429E"/>
    <w:rsid w:val="00D77AD7"/>
    <w:rsid w:val="00D77C7C"/>
    <w:rsid w:val="00D87CA6"/>
    <w:rsid w:val="00D92328"/>
    <w:rsid w:val="00D92B86"/>
    <w:rsid w:val="00D92EFD"/>
    <w:rsid w:val="00D9557A"/>
    <w:rsid w:val="00DA5057"/>
    <w:rsid w:val="00DB0CD4"/>
    <w:rsid w:val="00DB77D8"/>
    <w:rsid w:val="00DC0D57"/>
    <w:rsid w:val="00DC22E0"/>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165A"/>
    <w:rsid w:val="00FB4354"/>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link w:val="Heading4Char"/>
    <w:uiPriority w:val="9"/>
    <w:semiHidden/>
    <w:unhideWhenUsed/>
    <w:qFormat/>
    <w:rsid w:val="0068415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semiHidden/>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semiHidden/>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uiPriority w:val="9"/>
    <w:semiHidden/>
    <w:rsid w:val="00684152"/>
    <w:rPr>
      <w:rFonts w:asciiTheme="majorHAnsi" w:eastAsiaTheme="majorEastAsia" w:hAnsiTheme="majorHAnsi" w:cstheme="majorBidi"/>
      <w:i/>
      <w:iCs/>
      <w:color w:val="2F5496" w:themeColor="accent1" w:themeShade="BF"/>
      <w:sz w:val="22"/>
      <w:szCs w:val="22"/>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13236596">
      <w:bodyDiv w:val="1"/>
      <w:marLeft w:val="0"/>
      <w:marRight w:val="0"/>
      <w:marTop w:val="0"/>
      <w:marBottom w:val="0"/>
      <w:divBdr>
        <w:top w:val="none" w:sz="0" w:space="0" w:color="auto"/>
        <w:left w:val="none" w:sz="0" w:space="0" w:color="auto"/>
        <w:bottom w:val="none" w:sz="0" w:space="0" w:color="auto"/>
        <w:right w:val="none" w:sz="0" w:space="0" w:color="auto"/>
      </w:divBdr>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40" b="1" i="0" u="none" strike="noStrike" kern="1200" spc="0" normalizeH="0" baseline="0">
                <a:solidFill>
                  <a:schemeClr val="dk1">
                    <a:lumMod val="50000"/>
                    <a:lumOff val="50000"/>
                  </a:schemeClr>
                </a:solidFill>
                <a:latin typeface="+mj-lt"/>
                <a:ea typeface="+mj-ea"/>
                <a:cs typeface="+mj-cs"/>
              </a:defRPr>
            </a:pPr>
            <a:r>
              <a:rPr lang="en-US"/>
              <a:t>Distribusi Gaya Kepemimpinan</a:t>
            </a:r>
          </a:p>
        </c:rich>
      </c:tx>
      <c:overlay val="0"/>
      <c:spPr>
        <a:noFill/>
        <a:ln>
          <a:noFill/>
        </a:ln>
        <a:effectLst/>
      </c:spPr>
      <c:txPr>
        <a:bodyPr rot="0" spcFirstLastPara="1" vertOverflow="ellipsis" vert="horz" wrap="square" anchor="ctr" anchorCtr="1"/>
        <a:lstStyle/>
        <a:p>
          <a:pPr>
            <a:defRPr sz="84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D11-46B6-9684-D4973A088B2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D11-46B6-9684-D4973A088B2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D11-46B6-9684-D4973A088B2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D11-46B6-9684-D4973A088B2F}"/>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5D11-46B6-9684-D4973A088B2F}"/>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5D11-46B6-9684-D4973A088B2F}"/>
              </c:ext>
            </c:extLst>
          </c:dPt>
          <c:dLbls>
            <c:dLbl>
              <c:idx val="0"/>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D11-46B6-9684-D4973A088B2F}"/>
                </c:ext>
              </c:extLst>
            </c:dLbl>
            <c:dLbl>
              <c:idx val="1"/>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D11-46B6-9684-D4973A088B2F}"/>
                </c:ext>
              </c:extLst>
            </c:dLbl>
            <c:dLbl>
              <c:idx val="2"/>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D11-46B6-9684-D4973A088B2F}"/>
                </c:ext>
              </c:extLst>
            </c:dLbl>
            <c:dLbl>
              <c:idx val="3"/>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D11-46B6-9684-D4973A088B2F}"/>
                </c:ext>
              </c:extLst>
            </c:dLbl>
            <c:dLbl>
              <c:idx val="4"/>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D11-46B6-9684-D4973A088B2F}"/>
                </c:ext>
              </c:extLst>
            </c:dLbl>
            <c:dLbl>
              <c:idx val="5"/>
              <c:dLblPos val="inEnd"/>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D11-46B6-9684-D4973A088B2F}"/>
                </c:ext>
              </c:extLst>
            </c:dLbl>
            <c:spPr>
              <a:noFill/>
              <a:ln>
                <a:noFill/>
              </a:ln>
              <a:effectLst/>
            </c:spPr>
            <c:txPr>
              <a:bodyPr rot="0" spcFirstLastPara="1" vertOverflow="ellipsis" vert="horz" wrap="square" anchor="ctr" anchorCtr="1"/>
              <a:lstStyle/>
              <a:p>
                <a:pPr>
                  <a:defRPr sz="7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0"/>
            <c:extLst>
              <c:ext xmlns:c15="http://schemas.microsoft.com/office/drawing/2012/chart" uri="{CE6537A1-D6FC-4f65-9D91-7224C49458BB}"/>
            </c:extLst>
          </c:dLbls>
          <c:cat>
            <c:strRef>
              <c:f>Sheet1!$A$2:$A$7</c:f>
              <c:strCache>
                <c:ptCount val="3"/>
                <c:pt idx="0">
                  <c:v>Gaya Kepemimpinan Transformasional</c:v>
                </c:pt>
                <c:pt idx="1">
                  <c:v>Gaya Kepemimpinan Gabungan (Transformasional dan Transaksional)</c:v>
                </c:pt>
                <c:pt idx="2">
                  <c:v>Gaya Kepemimpinan Situasional</c:v>
                </c:pt>
              </c:strCache>
            </c:strRef>
          </c:cat>
          <c:val>
            <c:numRef>
              <c:f>Sheet1!$B$2:$B$7</c:f>
              <c:numCache>
                <c:formatCode>General</c:formatCode>
                <c:ptCount val="6"/>
                <c:pt idx="0">
                  <c:v>17</c:v>
                </c:pt>
                <c:pt idx="1">
                  <c:v>2</c:v>
                </c:pt>
                <c:pt idx="2">
                  <c:v>1</c:v>
                </c:pt>
              </c:numCache>
            </c:numRef>
          </c:val>
          <c:extLst>
            <c:ext xmlns:c16="http://schemas.microsoft.com/office/drawing/2014/chart" uri="{C3380CC4-5D6E-409C-BE32-E72D297353CC}">
              <c16:uniqueId val="{0000000C-5D11-46B6-9684-D4973A088B2F}"/>
            </c:ext>
          </c:extLst>
        </c:ser>
        <c:dLbls>
          <c:dLblPos val="inEnd"/>
          <c:showLegendKey val="0"/>
          <c:showVal val="0"/>
          <c:showCatName val="0"/>
          <c:showSerName val="0"/>
          <c:showPercent val="1"/>
          <c:showBubbleSize val="0"/>
          <c:showLeaderLines val="0"/>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7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sz="7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9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75973b76-f952-4639-b820-0ed4f342ab53&quot;,&quot;properties&quot;:{&quot;noteIndex&quot;:0},&quot;isEdited&quot;:false,&quot;manualOverride&quot;:{&quot;isManuallyOverridden&quot;:false,&quot;citeprocText&quot;:&quot;(Taniguchi et al., 2012)&quot;,&quot;manualOverrideText&quot;:&quot;&quot;},&quot;citationTag&quot;:&quot;MENDELEY_CITATION_v3_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&quot;,&quot;citationItems&quot;:[{&quot;id&quot;:&quot;cde0ac6d-e060-33ce-bfd5-74918f92125f&quot;,&quot;itemData&quot;:{&quot;type&quot;:&quot;article-journal&quot;,&quot;id&quot;:&quot;cde0ac6d-e060-33ce-bfd5-74918f92125f&quot;,&quot;title&quot;:&quot;Cardiac arrest: a public health perspective&quot;,&quot;author&quot;:[{&quot;family&quot;:&quot;Taniguchi&quot;,&quot;given&quot;:&quot;Dawn&quot;,&quot;parse-names&quot;:false,&quot;dropping-particle&quot;:&quot;&quot;,&quot;non-dropping-particle&quot;:&quot;&quot;},{&quot;family&quot;:&quot;Baernstein&quot;,&quot;given&quot;:&quot;Amy&quot;,&quot;parse-names&quot;:false,&quot;dropping-particle&quot;:&quot;&quot;,&quot;non-dropping-particle&quot;:&quot;&quot;},{&quot;family&quot;:&quot;Nichol&quot;,&quot;given&quot;:&quot;Graham&quot;,&quot;parse-names&quot;:false,&quot;dropping-particle&quot;:&quot;&quot;,&quot;non-dropping-particle&quot;:&quot;&quot;}],&quot;container-title&quot;:&quot;Emergency Medicine Clinics&quot;,&quot;ISSN&quot;:&quot;0733-8627&quot;,&quot;issued&quot;:{&quot;date-parts&quot;:[[2012]]},&quot;page&quot;:&quot;1-12&quot;,&quot;publisher&quot;:&quot;Elsevier&quot;,&quot;issue&quot;:&quot;1&quot;,&quot;volume&quot;:&quot;30&quot;,&quot;container-title-short&quot;:&quot;&quot;},&quot;isTemporary&quot;:false}]},{&quot;citationID&quot;:&quot;MENDELEY_CITATION_e084eeee-be96-4a9e-91e4-2b1ed224d546&quot;,&quot;properties&quot;:{&quot;noteIndex&quot;:0},&quot;isEdited&quot;:false,&quot;manualOverride&quot;:{&quot;isManuallyOverridden&quot;:false,&quot;citeprocText&quot;:&quot;(Junaidi, 2021)&quot;,&quot;manualOverrideText&quot;:&quot;&quot;},&quot;citationTag&quot;:&quot;MENDELEY_CITATION_v3_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&quot;,&quot;citationItems&quot;:[{&quot;id&quot;:&quot;d0aba0dc-567d-3a17-a558-1ce67fd48846&quot;,&quot;itemData&quot;:{&quot;type&quot;:&quot;book&quot;,&quot;id&quot;:&quot;d0aba0dc-567d-3a17-a558-1ce67fd48846&quot;,&quot;title&quot;:&quot;MENCEGAH &amp; MENGATASI BERBAGAI PENYAKIT SENDI: Asam Urat, Rematik, dan Penyakit Sendi Lainnya&quot;,&quot;author&quot;:[{&quot;family&quot;:&quot;Junaidi&quot;,&quot;given&quot;:&quot;Iskandar&quot;,&quot;parse-names&quot;:false,&quot;dropping-particle&quot;:&quot;&quot;,&quot;non-dropping-particle&quot;:&quot;&quot;}],&quot;ISBN&quot;:&quot;6237239847&quot;,&quot;issued&quot;:{&quot;date-parts&quot;:[[2021]]},&quot;publisher&quot;:&quot;Penerbit Andi&quot;,&quot;container-title-short&quot;:&quot;&quot;},&quot;isTemporary&quot;:false}]},{&quot;citationID&quot;:&quot;MENDELEY_CITATION_3545ea7f-7deb-4253-a76a-25b41270a482&quot;,&quot;properties&quot;:{&quot;noteIndex&quot;:0},&quot;isEdited&quot;:false,&quot;manualOverride&quot;:{&quot;isManuallyOverridden&quot;:false,&quot;citeprocText&quot;:&quot;(Manurung &amp;#38; Hutapea, 2022)&quot;,&quot;manualOverrideText&quot;:&quot;&quot;},&quot;citationTag&quot;:&quot;MENDELEY_CITATION_v3_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&quot;,&quot;citationItems&quot;:[{&quot;id&quot;:&quot;288d43d6-122a-3fcc-8baf-5586d88ffcfe&quot;,&quot;itemData&quot;:{&quot;type&quot;:&quot;article-journal&quot;,&quot;id&quot;:&quot;288d43d6-122a-3fcc-8baf-5586d88ffcfe&quot;,&quot;title&quot;:&quot;Tingkat Pengetahuan Tentang Bantuan Hidup Dasar Mahasiswa Program Studi D3 Farmasi STIKES Arjuna&quot;,&quot;author&quot;:[{&quot;family&quot;:&quot;Manurung&quot;,&quot;given&quot;:&quot;Melva Epy Mardiana&quot;,&quot;parse-names&quot;:false,&quot;dropping-particle&quot;:&quot;&quot;,&quot;non-dropping-particle&quot;:&quot;&quot;},{&quot;family&quot;:&quot;Hutapea&quot;,&quot;given&quot;:&quot;Kirista&quot;,&quot;parse-names&quot;:false,&quot;dropping-particle&quot;:&quot;&quot;,&quot;non-dropping-particle&quot;:&quot;&quot;}],&quot;container-title&quot;:&quot;JURNAL KEPERAWATAN CIKINI&quot;,&quot;ISSN&quot;:&quot;2686-1984&quot;,&quot;issued&quot;:{&quot;date-parts&quot;:[[2022]]},&quot;issue&quot;:&quot;2&quot;,&quot;volume&quot;:&quot;3&quot;,&quot;container-title-short&quot;:&quot;&quot;},&quot;isTemporary&quot;:false}]},{&quot;citationID&quot;:&quot;MENDELEY_CITATION_55e753e1-b4ab-4cc4-a0c9-659fbdb2a681&quot;,&quot;properties&quot;:{&quot;noteIndex&quot;:0},&quot;isEdited&quot;:false,&quot;manualOverride&quot;:{&quot;isManuallyOverridden&quot;:false,&quot;citeprocText&quot;:&quot;(Wissenberg et al., 2013)&quot;,&quot;manualOverrideText&quot;:&quot;&quot;},&quot;citationTag&quot;:&quot;MENDELEY_CITATION_v3_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&quot;,&quot;citationItems&quot;:[{&quot;id&quot;:&quot;3637d8e0-5ad7-3585-ad6a-6205615f3179&quot;,&quot;itemData&quot;:{&quot;type&quot;:&quot;article-journal&quot;,&quot;id&quot;:&quot;3637d8e0-5ad7-3585-ad6a-6205615f3179&quot;,&quot;title&quot;:&quot;Association of national initiatives to improve cardiac arrest management with rates of bystander intervention and patient survival after out-of-hospital cardiac arrest&quot;,&quot;author&quot;:[{&quot;family&quot;:&quot;Wissenberg&quot;,&quot;given&quot;:&quot;Mads&quot;,&quot;parse-names&quot;:false,&quot;dropping-particle&quot;:&quot;&quot;,&quot;non-dropping-particle&quot;:&quot;&quot;},{&quot;family&quot;:&quot;Lippert&quot;,&quot;given&quot;:&quot;Freddy K&quot;,&quot;parse-names&quot;:false,&quot;dropping-particle&quot;:&quot;&quot;,&quot;non-dropping-particle&quot;:&quot;&quot;},{&quot;family&quot;:&quot;Folke&quot;,&quot;given&quot;:&quot;Fredrik&quot;,&quot;parse-names&quot;:false,&quot;dropping-particle&quot;:&quot;&quot;,&quot;non-dropping-particle&quot;:&quot;&quot;},{&quot;family&quot;:&quot;Weeke&quot;,&quot;given&quot;:&quot;Peter&quot;,&quot;parse-names&quot;:false,&quot;dropping-particle&quot;:&quot;&quot;,&quot;non-dropping-particle&quot;:&quot;&quot;},{&quot;family&quot;:&quot;Hansen&quot;,&quot;given&quot;:&quot;Carolina Malta&quot;,&quot;parse-names&quot;:false,&quot;dropping-particle&quot;:&quot;&quot;,&quot;non-dropping-particle&quot;:&quot;&quot;},{&quot;family&quot;:&quot;Christensen&quot;,&quot;given&quot;:&quot;Erika Frischknecht&quot;,&quot;parse-names&quot;:false,&quot;dropping-particle&quot;:&quot;&quot;,&quot;non-dropping-particle&quot;:&quot;&quot;},{&quot;family&quot;:&quot;Jans&quot;,&quot;given&quot;:&quot;Henning&quot;,&quot;parse-names&quot;:false,&quot;dropping-particle&quot;:&quot;&quot;,&quot;non-dropping-particle&quot;:&quot;&quot;},{&quot;family&quot;:&quot;Hansen&quot;,&quot;given&quot;:&quot;Poul Anders&quot;,&quot;parse-names&quot;:false,&quot;dropping-particle&quot;:&quot;&quot;,&quot;non-dropping-particle&quot;:&quot;&quot;},{&quot;family&quot;:&quot;Lang-Jensen&quot;,&quot;given&quot;:&quot;Torsten&quot;,&quot;parse-names&quot;:false,&quot;dropping-particle&quot;:&quot;&quot;,&quot;non-dropping-particle&quot;:&quot;&quot;},{&quot;family&quot;:&quot;Olesen&quot;,&quot;given&quot;:&quot;Jonas Bjerring&quot;,&quot;parse-names&quot;:false,&quot;dropping-particle&quot;:&quot;&quot;,&quot;non-dropping-particle&quot;:&quot;&quot;}],&quot;container-title&quot;:&quot;Jama&quot;,&quot;container-title-short&quot;:&quot;JAMA&quot;,&quot;ISSN&quot;:&quot;0098-7484&quot;,&quot;issued&quot;:{&quot;date-parts&quot;:[[2013]]},&quot;page&quot;:&quot;1377-1384&quot;,&quot;publisher&quot;:&quot;American Medical Association&quot;,&quot;issue&quot;:&quot;13&quot;,&quot;volume&quot;:&quot;310&quot;},&quot;isTemporary&quot;:false}]},{&quot;citationID&quot;:&quot;MENDELEY_CITATION_3503f418-64c6-4f16-8cad-0cb42e39c05c&quot;,&quot;properties&quot;:{&quot;noteIndex&quot;:0},&quot;isEdited&quot;:false,&quot;manualOverride&quot;:{&quot;isManuallyOverridden&quot;:false,&quot;citeprocText&quot;:&quot;(Kannel et al., 1975)&quot;,&quot;manualOverrideText&quot;:&quot;&quot;},&quot;citationTag&quot;:&quot;MENDELEY_CITATION_v3_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&quot;,&quot;citationItems&quot;:[{&quot;id&quot;:&quot;9441c240-541c-3232-b741-18244cb04921&quot;,&quot;itemData&quot;:{&quot;type&quot;:&quot;article-journal&quot;,&quot;id&quot;:&quot;9441c240-541c-3232-b741-18244cb04921&quot;,&quot;title&quot;:&quot;Precursors of sudden coronary death. Factors related to the incidence of sudden death.&quot;,&quot;author&quot;:[{&quot;family&quot;:&quot;Kannel&quot;,&quot;given&quot;:&quot;WILLIMi B&quot;,&quot;parse-names&quot;:false,&quot;dropping-particle&quot;:&quot;&quot;,&quot;non-dropping-particle&quot;:&quot;&quot;},{&quot;family&quot;:&quot;Doyle&quot;,&quot;given&quot;:&quot;Joseph T&quot;,&quot;parse-names&quot;:false,&quot;dropping-particle&quot;:&quot;&quot;,&quot;non-dropping-particle&quot;:&quot;&quot;},{&quot;family&quot;:&quot;McNamara&quot;,&quot;given&quot;:&quot;Patricia M&quot;,&quot;parse-names&quot;:false,&quot;dropping-particle&quot;:&quot;&quot;,&quot;non-dropping-particle&quot;:&quot;&quot;},{&quot;family&quot;:&quot;Quickenton&quot;,&quot;given&quot;:&quot;Phillip&quot;,&quot;parse-names&quot;:false,&quot;dropping-particle&quot;:&quot;&quot;,&quot;non-dropping-particle&quot;:&quot;&quot;},{&quot;family&quot;:&quot;Gordon&quot;,&quot;given&quot;:&quot;Tavia&quot;,&quot;parse-names&quot;:false,&quot;dropping-particle&quot;:&quot;&quot;,&quot;non-dropping-particle&quot;:&quot;&quot;}],&quot;container-title&quot;:&quot;Circulation&quot;,&quot;container-title-short&quot;:&quot;Circulation&quot;,&quot;ISSN&quot;:&quot;0009-7322&quot;,&quot;issued&quot;:{&quot;date-parts&quot;:[[1975]]},&quot;page&quot;:&quot;606-613&quot;,&quot;publisher&quot;:&quot;Am Heart Assoc&quot;,&quot;issue&quot;:&quot;4&quot;,&quot;volume&quot;:&quot;51&quot;},&quot;isTemporary&quot;:false}]},{&quot;citationID&quot;:&quot;MENDELEY_CITATION_6989416c-4cbc-4ce2-8567-e37acf7527e1&quot;,&quot;properties&quot;:{&quot;noteIndex&quot;:0},&quot;isEdited&quot;:false,&quot;manualOverride&quot;:{&quot;isManuallyOverridden&quot;:false,&quot;citeprocText&quot;:&quot;(Effendi, 2023)&quot;,&quot;manualOverrideText&quot;:&quot;&quot;},&quot;citationTag&quot;:&quot;MENDELEY_CITATION_v3_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&quot;,&quot;citationItems&quot;:[{&quot;id&quot;:&quot;c034788b-2e74-3a48-9dd1-294b4ae9ae6c&quot;,&quot;itemData&quot;:{&quot;type&quot;:&quot;article-journal&quot;,&quot;id&quot;:&quot;c034788b-2e74-3a48-9dd1-294b4ae9ae6c&quot;,&quot;title&quot;:&quot;Implementation of Code Blue In Hospitals&quot;,&quot;author&quot;:[{&quot;family&quot;:&quot;Effendi&quot;,&quot;given&quot;:&quot;Rinal&quot;,&quot;parse-names&quot;:false,&quot;dropping-particle&quot;:&quot;&quot;,&quot;non-dropping-particle&quot;:&quot;&quot;}],&quot;container-title&quot;:&quot;Devotion Journal of Community Service&quot;,&quot;ISSN&quot;:&quot;2797-6068&quot;,&quot;issued&quot;:{&quot;date-parts&quot;:[[2023]]},&quot;page&quot;:&quot;489-502&quot;,&quot;issue&quot;:&quot;2&quot;,&quot;volume&quot;:&quot;4&quot;,&quot;container-title-short&quot;:&quot;&quot;},&quot;isTemporary&quot;:false}]},{&quot;citationID&quot;:&quot;MENDELEY_CITATION_50172fe8-8627-4cf1-99c3-c6a63988e5a4&quot;,&quot;properties&quot;:{&quot;noteIndex&quot;:0},&quot;isEdited&quot;:false,&quot;manualOverride&quot;:{&quot;isManuallyOverridden&quot;:false,&quot;citeprocText&quot;:&quot;(Shin Tyan et al., 2019)&quot;,&quot;manualOverrideText&quot;:&quot;&quot;},&quot;citationTag&quot;:&quot;MENDELEY_CITATION_v3_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&quot;,&quot;citationItems&quot;:[{&quot;id&quot;:&quot;8f6c3251-0a32-313f-b29f-06a2dd349060&quot;,&quot;itemData&quot;:{&quot;type&quot;:&quot;article-journal&quot;,&quot;id&quot;:&quot;8f6c3251-0a32-313f-b29f-06a2dd349060&quot;,&quot;title&quot;:&quot;Awareness and Attitude Towards Basic Life Support Among Undergraduate Medical Students of Private Medical Colleges in Malaysia&quot;,&quot;author&quot;:[{&quot;family&quot;:&quot;Shin Tyan&quot;,&quot;given&quot;:&quot;L&quot;,&quot;parse-names&quot;:false,&quot;dropping-particle&quot;:&quot;&quot;,&quot;non-dropping-particle&quot;:&quot;&quot;},{&quot;family&quot;:&quot;Nelson&quot;,&quot;given&quot;:&quot;S&quot;,&quot;parse-names&quot;:false,&quot;dropping-particle&quot;:&quot;&quot;,&quot;non-dropping-particle&quot;:&quot;&quot;},{&quot;family&quot;:&quot;Jiun Chen&quot;,&quot;given&quot;:&quot;S&quot;,&quot;parse-names&quot;:false,&quot;dropping-particle&quot;:&quot;&quot;,&quot;non-dropping-particle&quot;:&quot;&quot;},{&quot;family&quot;:&quot;Nurazera Binti Kamaludin&quot;,&quot;given&quot;:&quot;S&quot;,&quot;parse-names&quot;:false,&quot;dropping-particle&quot;:&quot;&quot;,&quot;non-dropping-particle&quot;:&quot;&quot;},{&quot;family&quot;:&quot;Amran&quot;,&quot;given&quot;:&quot;A&quot;,&quot;parse-names&quot;:false,&quot;dropping-particle&quot;:&quot;&quot;,&quot;non-dropping-particle&quot;:&quot;Bin&quot;}],&quot;container-title&quot;:&quot;Open Sci J Clin Med&quot;,&quot;issued&quot;:{&quot;date-parts&quot;:[[2019]]},&quot;page&quot;:&quot;93-102&quot;,&quot;issue&quot;:&quot;3&quot;,&quot;volume&quot;:&quot;7&quot;,&quot;container-title-short&quot;:&quot;&quot;},&quot;isTemporary&quot;:false}]},{&quot;citationID&quot;:&quot;MENDELEY_CITATION_9693e297-c7d7-4761-9656-4bb0afd1a2a5&quot;,&quot;properties&quot;:{&quot;noteIndex&quot;:0},&quot;isEdited&quot;:false,&quot;manualOverride&quot;:{&quot;isManuallyOverridden&quot;:false,&quot;citeprocText&quot;:&quot;(Alghamdi et al., 2021)&quot;,&quot;manualOverrideText&quot;:&quot;&quot;},&quot;citationTag&quot;:&quot;MENDELEY_CITATION_v3_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&quot;,&quot;citationItems&quot;:[{&quot;id&quot;:&quot;f4bdffa3-03e9-3288-b6be-cad6be390652&quot;,&quot;itemData&quot;:{&quot;type&quot;:&quot;article-journal&quot;,&quot;id&quot;:&quot;f4bdffa3-03e9-3288-b6be-cad6be390652&quot;,&quot;title&quot;:&quot;Awareness and attitude about basic life support among medical school students in Jeddah University, 2019: A cross-sectional study&quot;,&quot;author&quot;:[{&quot;family&quot;:&quot;Alghamdi&quot;,&quot;given&quot;:&quot;Yousef Abdulwahab&quot;,&quot;parse-names&quot;:false,&quot;dropping-particle&quot;:&quot;&quot;,&quot;non-dropping-particle&quot;:&quot;&quot;},{&quot;family&quot;:&quot;Alghamdi&quot;,&quot;given&quot;:&quot;Tariq Ahmad&quot;,&quot;parse-names&quot;:false,&quot;dropping-particle&quot;:&quot;&quot;,&quot;non-dropping-particle&quot;:&quot;&quot;},{&quot;family&quot;:&quot;Alghamdi&quot;,&quot;given&quot;:&quot;Fahad Saleh&quot;,&quot;parse-names&quot;:false,&quot;dropping-particle&quot;:&quot;&quot;,&quot;non-dropping-particle&quot;:&quot;&quot;},{&quot;family&quot;:&quot;Alghamdi&quot;,&quot;given&quot;:&quot;Amal Hassan&quot;,&quot;parse-names&quot;:false,&quot;dropping-particle&quot;:&quot;&quot;,&quot;non-dropping-particle&quot;:&quot;&quot;}],&quot;container-title&quot;:&quot;Journal of Family Medicine and Primary Care&quot;,&quot;container-title-short&quot;:&quot;J Family Med Prim Care&quot;,&quot;issued&quot;:{&quot;date-parts&quot;:[[2021]]},&quot;page&quot;:&quot;2684&quot;,&quot;publisher&quot;:&quot;Wolters Kluwer--Medknow Publications&quot;,&quot;issue&quot;:&quot;7&quot;,&quot;volume&quot;:&quot;10&quot;},&quot;isTemporary&quot;:false}]},{&quot;citationID&quot;:&quot;MENDELEY_CITATION_2b08ff25-03b8-4ab2-8aa6-f3b044d7ab21&quot;,&quot;properties&quot;:{&quot;noteIndex&quot;:0},&quot;isEdited&quot;:false,&quot;manualOverride&quot;:{&quot;isManuallyOverridden&quot;:false,&quot;citeprocText&quot;:&quot;(Myo et al., 2020)&quot;,&quot;manualOverrideText&quot;:&quot;&quot;},&quot;citationTag&quot;:&quot;MENDELEY_CITATION_v3_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&quot;,&quot;citationItems&quot;:[{&quot;id&quot;:&quot;8cb2f674-0798-3c6e-95ea-a78102d37152&quot;,&quot;itemData&quot;:{&quot;type&quot;:&quot;article-journal&quot;,&quot;id&quot;:&quot;8cb2f674-0798-3c6e-95ea-a78102d37152&quot;,&quot;title&quot;:&quot;KNOWLEDGE AND ATTITUDE TOWARDS BASIC LIFE SUPPORT AMONG MEDICAL AND NURSING STUDENTS IN UNIVERSITI KUALA LUMPUR ROYAL COLLEGE OF MEDICINE PERAK.&quot;,&quot;author&quot;:[{&quot;family&quot;:&quot;Myo&quot;,&quot;given&quot;:&quot;T&quot;,&quot;parse-names&quot;:false,&quot;dropping-particle&quot;:&quot;&quot;,&quot;non-dropping-particle&quot;:&quot;&quot;},{&quot;family&quot;:&quot;AR&quot;,&quot;given&quot;:&quot;Mohamad Khairul Afif&quot;,&quot;parse-names&quot;:false,&quot;dropping-particle&quot;:&quot;&quot;,&quot;non-dropping-particle&quot;:&quot;&quot;},{&quot;family&quot;:&quot;Muhammad&quot;,&quot;given&quot;:&quot;Y&quot;,&quot;parse-names&quot;:false,&quot;dropping-particle&quot;:&quot;&quot;,&quot;non-dropping-particle&quot;:&quot;&quot;},{&quot;family&quot;:&quot;Adani&quot;,&quot;given&quot;:&quot;Nurul&quot;,&quot;parse-names&quot;:false,&quot;dropping-particle&quot;:&quot;&quot;,&quot;non-dropping-particle&quot;:&quot;&quot;}],&quot;container-title&quot;:&quot;S. No. Title Page no.&quot;,&quot;issued&quot;:{&quot;date-parts&quot;:[[2020]]},&quot;page&quot;:&quot;36&quot;,&quot;issue&quot;:&quot;1&quot;,&quot;volume&quot;:&quot;3&quot;,&quot;container-title-short&quot;:&quot;&quot;},&quot;isTemporary&quot;:false}]},{&quot;citationID&quot;:&quot;MENDELEY_CITATION_77b808e0-ad97-437e-9c40-23369890b8ce&quot;,&quot;properties&quot;:{&quot;noteIndex&quot;:0},&quot;isEdited&quot;:false,&quot;manualOverride&quot;:{&quot;isManuallyOverridden&quot;:false,&quot;citeprocText&quot;:&quot;(Srivilaithon et al., 2020)&quot;,&quot;manualOverrideText&quot;:&quot;&quot;},&quot;citationTag&quot;:&quot;MENDELEY_CITATION_v3_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&quot;,&quot;citationItems&quot;:[{&quot;id&quot;:&quot;52d831c2-abe8-30ee-ac1b-04fdede280cc&quot;,&quot;itemData&quot;:{&quot;type&quot;:&quot;article-journal&quot;,&quot;id&quot;:&quot;52d831c2-abe8-30ee-ac1b-04fdede280cc&quot;,&quot;title&quot;:&quot;Retention of basic-life-support knowledge and skills in second-year medical students&quot;,&quot;author&quot;:[{&quot;family&quot;:&quot;Srivilaithon&quot;,&quot;given&quot;:&quot;Winchana&quot;,&quot;parse-names&quot;:false,&quot;dropping-particle&quot;:&quot;&quot;,&quot;non-dropping-particle&quot;:&quot;&quot;},{&quot;family&quot;:&quot;Amnuaypattanapon&quot;,&quot;given&quot;:&quot;Kumpon&quot;,&quot;parse-names&quot;:false,&quot;dropping-particle&quot;:&quot;&quot;,&quot;non-dropping-particle&quot;:&quot;&quot;},{&quot;family&quot;:&quot;Limjindaporn&quot;,&quot;given&quot;:&quot;Chitlada&quot;,&quot;parse-names&quot;:false,&quot;dropping-particle&quot;:&quot;&quot;,&quot;non-dropping-particle&quot;:&quot;&quot;},{&quot;family&quot;:&quot;Diskumpon&quot;,&quot;given&quot;:&quot;Nipon&quot;,&quot;parse-names&quot;:false,&quot;dropping-particle&quot;:&quot;&quot;,&quot;non-dropping-particle&quot;:&quot;&quot;},{&quot;family&quot;:&quot;Dasanadeba&quot;,&quot;given&quot;:&quot;Ittabud&quot;,&quot;parse-names&quot;:false,&quot;dropping-particle&quot;:&quot;&quot;,&quot;non-dropping-particle&quot;:&quot;&quot;},{&quot;family&quot;:&quot;Daorattanachai&quot;,&quot;given&quot;:&quot;Kiattichai&quot;,&quot;parse-names&quot;:false,&quot;dropping-particle&quot;:&quot;&quot;,&quot;non-dropping-particle&quot;:&quot;&quot;}],&quot;container-title&quot;:&quot;Open Access Emergency Medicine&quot;,&quot;ISSN&quot;:&quot;1179-1500&quot;,&quot;issued&quot;:{&quot;date-parts&quot;:[[2020]]},&quot;page&quot;:&quot;211-217&quot;,&quot;publisher&quot;:&quot;Taylor &amp; Francis&quot;,&quot;container-title-short&quot;:&quot;&quot;},&quot;isTemporary&quot;:false}]},{&quot;citationID&quot;:&quot;MENDELEY_CITATION_d3e817f6-db6b-4596-8afa-6ebdc9d65748&quot;,&quot;properties&quot;:{&quot;noteIndex&quot;:0},&quot;isEdited&quot;:false,&quot;manualOverride&quot;:{&quot;isManuallyOverridden&quot;:false,&quot;citeprocText&quot;:&quot;(Mutiarasari et al., 2018)&quot;,&quot;manualOverrideText&quot;:&quot;&quot;},&quot;citationTag&quot;:&quot;MENDELEY_CITATION_v3_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&quot;,&quot;citationItems&quot;:[{&quot;id&quot;:&quot;a8759671-13c8-3da8-83a9-819797f509aa&quot;,&quot;itemData&quot;:{&quot;type&quot;:&quot;article-journal&quot;,&quot;id&quot;:&quot;a8759671-13c8-3da8-83a9-819797f509aa&quot;,&quot;title&quot;:&quot;Hubungan Tingkat Pengetahuan Terhadap Keterampilan Bantuan Hidup Dasar (Bhd) Tenaga Kesehatan Di Puskesmas Baluase&quot;,&quot;author&quot;:[{&quot;family&quot;:&quot;Mutiarasari&quot;,&quot;given&quot;:&quot;Diah&quot;,&quot;parse-names&quot;:false,&quot;dropping-particle&quot;:&quot;&quot;,&quot;non-dropping-particle&quot;:&quot;&quot;},{&quot;family&quot;:&quot;Raihan&quot;,&quot;given&quot;:&quot;Muh Isyraq&quot;,&quot;parse-names&quot;:false,&quot;dropping-particle&quot;:&quot;&quot;,&quot;non-dropping-particle&quot;:&quot;&quot;},{&quot;family&quot;:&quot;Mursid&quot;,&quot;given&quot;:&quot;Mursid&quot;,&quot;parse-names&quot;:false,&quot;dropping-particle&quot;:&quot;&quot;,&quot;non-dropping-particle&quot;:&quot;&quot;}],&quot;container-title&quot;:&quot;Healthy Tadulako Journal (Jurnal Kesehatan Tadulako)&quot;,&quot;ISSN&quot;:&quot;2502-0749&quot;,&quot;issued&quot;:{&quot;date-parts&quot;:[[2018]]},&quot;page&quot;:&quot;23-29&quot;,&quot;issue&quot;:&quot;3&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9EE10-0911-4883-9D83-41EDBC79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14</Pages>
  <Words>4810</Words>
  <Characters>27420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32166</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27</cp:revision>
  <cp:lastPrinted>2019-02-05T17:01:00Z</cp:lastPrinted>
  <dcterms:created xsi:type="dcterms:W3CDTF">2023-03-06T03:30:00Z</dcterms:created>
  <dcterms:modified xsi:type="dcterms:W3CDTF">2023-07-06T07:23:00Z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