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49E85" w14:textId="42DB354C" w:rsidR="001631AC" w:rsidRDefault="001631AC" w:rsidP="001631AC">
      <w:pPr>
        <w:widowControl w:val="0"/>
        <w:pBdr>
          <w:top w:val="nil"/>
          <w:left w:val="nil"/>
          <w:bottom w:val="nil"/>
          <w:right w:val="nil"/>
          <w:between w:val="nil"/>
        </w:pBdr>
        <w:spacing w:after="0"/>
        <w:ind w:left="0" w:hanging="2"/>
      </w:pPr>
      <w:r>
        <w:rPr>
          <w:noProof/>
        </w:rPr>
        <mc:AlternateContent>
          <mc:Choice Requires="wps">
            <w:drawing>
              <wp:anchor distT="0" distB="0" distL="114300" distR="114300" simplePos="0" relativeHeight="251659264" behindDoc="0" locked="0" layoutInCell="1" allowOverlap="1" wp14:anchorId="7A9C8C6D" wp14:editId="43B2F12D">
                <wp:simplePos x="0" y="0"/>
                <wp:positionH relativeFrom="column">
                  <wp:posOffset>0</wp:posOffset>
                </wp:positionH>
                <wp:positionV relativeFrom="paragraph">
                  <wp:posOffset>0</wp:posOffset>
                </wp:positionV>
                <wp:extent cx="635000" cy="635000"/>
                <wp:effectExtent l="0" t="0" r="3175" b="3175"/>
                <wp:wrapNone/>
                <wp:docPr id="2054348458" name="Rectangl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E728D" id="Rectangl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p>
    <w:p w14:paraId="36321787" w14:textId="77777777" w:rsidR="001631AC" w:rsidRDefault="001631AC" w:rsidP="001631AC">
      <w:pPr>
        <w:spacing w:after="0" w:line="240" w:lineRule="auto"/>
        <w:ind w:left="1" w:right="-188" w:hanging="3"/>
        <w:jc w:val="center"/>
        <w:rPr>
          <w:rFonts w:ascii="Times New Roman" w:eastAsia="Times New Roman" w:hAnsi="Times New Roman" w:cs="Times New Roman"/>
          <w:color w:val="000000"/>
          <w:sz w:val="28"/>
          <w:szCs w:val="28"/>
        </w:rPr>
      </w:pPr>
    </w:p>
    <w:p w14:paraId="31CE0B24" w14:textId="77777777" w:rsidR="001631AC" w:rsidRDefault="001631AC" w:rsidP="001631AC">
      <w:pPr>
        <w:spacing w:after="0" w:line="240" w:lineRule="auto"/>
        <w:ind w:left="1" w:right="-188" w:hanging="3"/>
        <w:jc w:val="center"/>
        <w:rPr>
          <w:rFonts w:ascii="Times New Roman" w:eastAsia="Times New Roman" w:hAnsi="Times New Roman" w:cs="Times New Roman"/>
          <w:b/>
          <w:color w:val="000000"/>
          <w:sz w:val="28"/>
          <w:szCs w:val="28"/>
        </w:rPr>
      </w:pPr>
      <w:r w:rsidRPr="001631AC">
        <w:rPr>
          <w:rFonts w:ascii="Times New Roman" w:eastAsia="Times New Roman" w:hAnsi="Times New Roman" w:cs="Times New Roman"/>
          <w:b/>
          <w:color w:val="000000"/>
          <w:sz w:val="28"/>
          <w:szCs w:val="28"/>
        </w:rPr>
        <w:t xml:space="preserve">The effect of exercise therapy and spiritual care on the healing of </w:t>
      </w:r>
    </w:p>
    <w:p w14:paraId="1015674E" w14:textId="760ED353" w:rsidR="001631AC" w:rsidRDefault="001631AC" w:rsidP="001631AC">
      <w:pPr>
        <w:spacing w:after="0" w:line="240" w:lineRule="auto"/>
        <w:ind w:left="1" w:right="-188" w:hanging="3"/>
        <w:jc w:val="center"/>
        <w:rPr>
          <w:rFonts w:ascii="Times New Roman" w:eastAsia="Times New Roman" w:hAnsi="Times New Roman" w:cs="Times New Roman"/>
          <w:color w:val="000000"/>
          <w:sz w:val="28"/>
          <w:szCs w:val="28"/>
        </w:rPr>
      </w:pPr>
      <w:r w:rsidRPr="001631AC">
        <w:rPr>
          <w:rFonts w:ascii="Times New Roman" w:eastAsia="Times New Roman" w:hAnsi="Times New Roman" w:cs="Times New Roman"/>
          <w:b/>
          <w:color w:val="000000"/>
          <w:sz w:val="28"/>
          <w:szCs w:val="28"/>
        </w:rPr>
        <w:t>fracture patients</w:t>
      </w:r>
    </w:p>
    <w:p w14:paraId="2028C526" w14:textId="77777777" w:rsidR="001631AC" w:rsidRDefault="001631AC" w:rsidP="001631AC">
      <w:pPr>
        <w:spacing w:after="0" w:line="240" w:lineRule="auto"/>
        <w:ind w:left="0" w:hanging="2"/>
        <w:jc w:val="center"/>
        <w:rPr>
          <w:rFonts w:ascii="Times New Roman" w:eastAsia="Times New Roman" w:hAnsi="Times New Roman" w:cs="Times New Roman"/>
        </w:rPr>
      </w:pPr>
    </w:p>
    <w:p w14:paraId="572003EB" w14:textId="1755F16B" w:rsidR="001631AC" w:rsidRDefault="00FD7E91" w:rsidP="001631AC">
      <w:pPr>
        <w:spacing w:after="0" w:line="240" w:lineRule="auto"/>
        <w:ind w:left="0" w:hanging="2"/>
        <w:jc w:val="center"/>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Rina Rahmadani Sidabutar</w:t>
      </w:r>
      <w:r w:rsidR="001631AC">
        <w:rPr>
          <w:rFonts w:ascii="Times New Roman" w:eastAsia="Times New Roman" w:hAnsi="Times New Roman" w:cs="Times New Roman"/>
          <w:color w:val="000000"/>
          <w:sz w:val="20"/>
          <w:szCs w:val="20"/>
        </w:rPr>
        <w:t xml:space="preserve"> </w:t>
      </w:r>
      <w:r w:rsidR="001631AC">
        <w:rPr>
          <w:rFonts w:ascii="Times New Roman" w:eastAsia="Times New Roman" w:hAnsi="Times New Roman" w:cs="Times New Roman"/>
          <w:color w:val="000000"/>
          <w:sz w:val="20"/>
          <w:szCs w:val="20"/>
          <w:vertAlign w:val="superscript"/>
        </w:rPr>
        <w:t>1</w:t>
      </w:r>
      <w:r w:rsidR="001631A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Budiana Yazid </w:t>
      </w:r>
      <w:r w:rsidR="001631AC">
        <w:rPr>
          <w:rFonts w:ascii="Times New Roman" w:eastAsia="Times New Roman" w:hAnsi="Times New Roman" w:cs="Times New Roman"/>
          <w:color w:val="000000"/>
          <w:sz w:val="20"/>
          <w:szCs w:val="20"/>
          <w:vertAlign w:val="superscript"/>
        </w:rPr>
        <w:t>2</w:t>
      </w:r>
      <w:r w:rsidR="001631AC">
        <w:rPr>
          <w:rFonts w:ascii="Times New Roman" w:eastAsia="Times New Roman" w:hAnsi="Times New Roman" w:cs="Times New Roman"/>
          <w:color w:val="000000"/>
          <w:sz w:val="20"/>
          <w:szCs w:val="20"/>
        </w:rPr>
        <w:t xml:space="preserve"> </w:t>
      </w:r>
    </w:p>
    <w:p w14:paraId="0243224B" w14:textId="77777777" w:rsidR="001631AC" w:rsidRDefault="001631AC" w:rsidP="001631AC">
      <w:pPr>
        <w:widowControl w:val="0"/>
        <w:spacing w:after="0" w:line="240" w:lineRule="auto"/>
        <w:ind w:left="0" w:hanging="2"/>
        <w:jc w:val="center"/>
        <w:rPr>
          <w:rFonts w:ascii="Times New Roman" w:eastAsia="Times New Roman" w:hAnsi="Times New Roman" w:cs="Times New Roman"/>
          <w:sz w:val="20"/>
          <w:szCs w:val="20"/>
        </w:rPr>
      </w:pPr>
    </w:p>
    <w:p w14:paraId="64875B81" w14:textId="0F35A05E" w:rsidR="001631AC" w:rsidRPr="00FD7E91" w:rsidRDefault="00FD7E91" w:rsidP="001631AC">
      <w:pPr>
        <w:widowControl w:val="0"/>
        <w:spacing w:after="0" w:line="240" w:lineRule="auto"/>
        <w:ind w:left="0" w:hanging="2"/>
        <w:jc w:val="center"/>
        <w:rPr>
          <w:rFonts w:ascii="Times New Roman" w:eastAsia="Times New Roman" w:hAnsi="Times New Roman" w:cs="Times New Roman"/>
          <w:sz w:val="20"/>
          <w:szCs w:val="20"/>
        </w:rPr>
      </w:pPr>
      <w:r w:rsidRPr="009879A2">
        <w:rPr>
          <w:rFonts w:ascii="Times New Roman" w:eastAsia="Times New Roman" w:hAnsi="Times New Roman" w:cs="Times New Roman"/>
          <w:szCs w:val="24"/>
          <w:vertAlign w:val="superscript"/>
        </w:rPr>
        <w:t>1, 2</w:t>
      </w:r>
      <w:r w:rsidRPr="009879A2">
        <w:rPr>
          <w:rFonts w:ascii="Times New Roman" w:eastAsia="Times New Roman" w:hAnsi="Times New Roman" w:cs="Times New Roman"/>
          <w:szCs w:val="24"/>
        </w:rPr>
        <w:t xml:space="preserve">Bachelor Of Nursing, </w:t>
      </w:r>
      <w:r w:rsidRPr="00FD7E91">
        <w:rPr>
          <w:rFonts w:ascii="Times New Roman" w:eastAsia="Times New Roman" w:hAnsi="Times New Roman" w:cs="Times New Roman"/>
          <w:sz w:val="20"/>
          <w:szCs w:val="20"/>
        </w:rPr>
        <w:t>Sekolah Tinggi Ilmu Kesehatan Flora, Medan, Indonesia</w:t>
      </w:r>
    </w:p>
    <w:p w14:paraId="27E5DEEF" w14:textId="77777777" w:rsidR="001631AC" w:rsidRDefault="001631AC" w:rsidP="001631AC">
      <w:pPr>
        <w:widowControl w:val="0"/>
        <w:spacing w:after="0" w:line="240" w:lineRule="auto"/>
        <w:ind w:left="0" w:hanging="2"/>
        <w:jc w:val="center"/>
        <w:rPr>
          <w:rFonts w:ascii="Times New Roman" w:eastAsia="Times New Roman" w:hAnsi="Times New Roman" w:cs="Times New Roman"/>
          <w:sz w:val="20"/>
          <w:szCs w:val="20"/>
        </w:rPr>
      </w:pPr>
    </w:p>
    <w:p w14:paraId="38A62DD3" w14:textId="24C68116" w:rsidR="001631AC" w:rsidRDefault="001631AC" w:rsidP="001631AC">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Email corespondensi :</w:t>
      </w:r>
      <w:r w:rsidR="00FD7E91">
        <w:rPr>
          <w:rFonts w:ascii="Times New Roman" w:eastAsia="Times New Roman" w:hAnsi="Times New Roman" w:cs="Times New Roman"/>
          <w:sz w:val="20"/>
          <w:szCs w:val="20"/>
        </w:rPr>
        <w:t xml:space="preserve"> </w:t>
      </w:r>
      <w:hyperlink r:id="rId8" w:history="1">
        <w:r w:rsidR="00FD7E91" w:rsidRPr="00AE6377">
          <w:rPr>
            <w:rStyle w:val="Hyperlink"/>
            <w:rFonts w:ascii="Times New Roman" w:eastAsia="Times New Roman" w:hAnsi="Times New Roman" w:cs="Times New Roman"/>
            <w:sz w:val="20"/>
            <w:szCs w:val="20"/>
          </w:rPr>
          <w:t>amiradalimunte2016@gmail.com</w:t>
        </w:r>
      </w:hyperlink>
    </w:p>
    <w:p w14:paraId="5A38C311" w14:textId="77777777" w:rsidR="001631AC" w:rsidRDefault="001631AC" w:rsidP="001631AC">
      <w:pPr>
        <w:widowControl w:val="0"/>
        <w:spacing w:after="0" w:line="240" w:lineRule="auto"/>
        <w:ind w:left="0" w:hanging="2"/>
        <w:jc w:val="center"/>
        <w:rPr>
          <w:rFonts w:ascii="Times New Roman" w:eastAsia="Times New Roman" w:hAnsi="Times New Roman" w:cs="Times New Roman"/>
          <w:sz w:val="20"/>
          <w:szCs w:val="20"/>
        </w:rPr>
      </w:pPr>
    </w:p>
    <w:tbl>
      <w:tblPr>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1631AC" w14:paraId="2854CF1A" w14:textId="77777777" w:rsidTr="00111A6C">
        <w:tc>
          <w:tcPr>
            <w:tcW w:w="1242" w:type="dxa"/>
          </w:tcPr>
          <w:p w14:paraId="4EA04961" w14:textId="77777777" w:rsidR="001631AC" w:rsidRDefault="001631AC" w:rsidP="00111A6C">
            <w:pPr>
              <w:spacing w:after="0" w:line="240" w:lineRule="auto"/>
              <w:ind w:left="0" w:hanging="2"/>
              <w:jc w:val="center"/>
              <w:rPr>
                <w:rFonts w:ascii="Times New Roman" w:eastAsia="Times New Roman" w:hAnsi="Times New Roman" w:cs="Times New Roman"/>
                <w:sz w:val="18"/>
                <w:szCs w:val="18"/>
              </w:rPr>
            </w:pPr>
          </w:p>
          <w:p w14:paraId="762BDEC9" w14:textId="77777777" w:rsidR="001631AC" w:rsidRDefault="001631AC" w:rsidP="00111A6C">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0C0EA8FA" w14:textId="77777777" w:rsidR="001631AC" w:rsidRDefault="001631AC" w:rsidP="00111A6C">
            <w:pPr>
              <w:spacing w:after="0" w:line="240" w:lineRule="auto"/>
              <w:rPr>
                <w:rFonts w:ascii="Times New Roman" w:eastAsia="Times New Roman" w:hAnsi="Times New Roman" w:cs="Times New Roman"/>
                <w:sz w:val="12"/>
                <w:szCs w:val="12"/>
              </w:rPr>
            </w:pPr>
          </w:p>
          <w:p w14:paraId="29753E49" w14:textId="77777777" w:rsidR="001631AC" w:rsidRDefault="001631AC" w:rsidP="00111A6C">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11E34A98" w14:textId="77777777" w:rsidR="001631AC" w:rsidRDefault="001631AC" w:rsidP="00111A6C">
            <w:pPr>
              <w:spacing w:after="0" w:line="240" w:lineRule="auto"/>
              <w:rPr>
                <w:rFonts w:ascii="Times New Roman" w:eastAsia="Times New Roman" w:hAnsi="Times New Roman" w:cs="Times New Roman"/>
                <w:sz w:val="12"/>
                <w:szCs w:val="12"/>
              </w:rPr>
            </w:pPr>
          </w:p>
          <w:p w14:paraId="57B1550D" w14:textId="77777777" w:rsidR="001631AC" w:rsidRDefault="001631AC" w:rsidP="00111A6C">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4918B787" w14:textId="77777777" w:rsidR="001631AC" w:rsidRDefault="001631AC" w:rsidP="00111A6C">
            <w:pPr>
              <w:spacing w:after="0" w:line="240" w:lineRule="auto"/>
              <w:ind w:left="1" w:hanging="3"/>
              <w:rPr>
                <w:rFonts w:ascii="Times New Roman" w:eastAsia="Times New Roman" w:hAnsi="Times New Roman" w:cs="Times New Roman"/>
                <w:color w:val="000000"/>
                <w:sz w:val="28"/>
                <w:szCs w:val="28"/>
              </w:rPr>
            </w:pPr>
          </w:p>
        </w:tc>
        <w:tc>
          <w:tcPr>
            <w:tcW w:w="8080" w:type="dxa"/>
          </w:tcPr>
          <w:p w14:paraId="54458DC8" w14:textId="77777777" w:rsidR="001631AC" w:rsidRDefault="001631AC" w:rsidP="00111A6C">
            <w:pPr>
              <w:widowControl w:val="0"/>
              <w:spacing w:after="0" w:line="240" w:lineRule="auto"/>
              <w:ind w:left="0" w:right="-135" w:hanging="2"/>
              <w:jc w:val="center"/>
              <w:rPr>
                <w:rFonts w:ascii="Times New Roman" w:eastAsia="Times New Roman" w:hAnsi="Times New Roman" w:cs="Times New Roman"/>
                <w:sz w:val="20"/>
                <w:szCs w:val="20"/>
              </w:rPr>
            </w:pPr>
          </w:p>
          <w:p w14:paraId="0B5D2666" w14:textId="77777777" w:rsidR="001631AC" w:rsidRDefault="001631AC" w:rsidP="00111A6C">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Abstract</w:t>
            </w:r>
          </w:p>
          <w:p w14:paraId="0F96CA62" w14:textId="77777777" w:rsidR="001631AC" w:rsidRDefault="001631AC" w:rsidP="00111A6C">
            <w:pPr>
              <w:widowControl w:val="0"/>
              <w:spacing w:after="0" w:line="240" w:lineRule="auto"/>
              <w:ind w:left="0" w:right="49" w:hanging="2"/>
              <w:jc w:val="center"/>
              <w:rPr>
                <w:rFonts w:ascii="Times New Roman" w:eastAsia="Times New Roman" w:hAnsi="Times New Roman" w:cs="Times New Roman"/>
                <w:sz w:val="20"/>
                <w:szCs w:val="20"/>
              </w:rPr>
            </w:pPr>
          </w:p>
          <w:p w14:paraId="26DED557" w14:textId="741060E7" w:rsidR="001631AC" w:rsidRPr="009B3571" w:rsidRDefault="007A245F" w:rsidP="009B3571">
            <w:pPr>
              <w:spacing w:after="0" w:line="240" w:lineRule="auto"/>
              <w:ind w:left="0" w:hanging="2"/>
              <w:jc w:val="both"/>
              <w:rPr>
                <w:rFonts w:ascii="Times New Roman" w:eastAsia="Times New Roman" w:hAnsi="Times New Roman" w:cs="Times New Roman"/>
                <w:color w:val="000000"/>
                <w:sz w:val="20"/>
                <w:szCs w:val="20"/>
                <w:lang w:val="en-US"/>
              </w:rPr>
            </w:pPr>
            <w:r w:rsidRPr="007A245F">
              <w:rPr>
                <w:rFonts w:ascii="Times New Roman" w:eastAsia="Times New Roman" w:hAnsi="Times New Roman" w:cs="Times New Roman"/>
                <w:color w:val="000000"/>
                <w:sz w:val="20"/>
                <w:szCs w:val="20"/>
                <w:lang w:val="en-US"/>
              </w:rPr>
              <w:t>Fractures are the most common physical injuries caused by accidents. Healing period: Fractures cause impaired mobility. The results of the Basic Health Research (</w:t>
            </w:r>
            <w:proofErr w:type="spellStart"/>
            <w:r w:rsidRPr="007A245F">
              <w:rPr>
                <w:rFonts w:ascii="Times New Roman" w:eastAsia="Times New Roman" w:hAnsi="Times New Roman" w:cs="Times New Roman"/>
                <w:color w:val="000000"/>
                <w:sz w:val="20"/>
                <w:szCs w:val="20"/>
                <w:lang w:val="en-US"/>
              </w:rPr>
              <w:t>Riskesdes</w:t>
            </w:r>
            <w:proofErr w:type="spellEnd"/>
            <w:r w:rsidRPr="007A245F">
              <w:rPr>
                <w:rFonts w:ascii="Times New Roman" w:eastAsia="Times New Roman" w:hAnsi="Times New Roman" w:cs="Times New Roman"/>
                <w:color w:val="000000"/>
                <w:sz w:val="20"/>
                <w:szCs w:val="20"/>
                <w:lang w:val="en-US"/>
              </w:rPr>
              <w:t xml:space="preserve"> 2018) from the Department of Research and Development of the Indonesian Ministry of Health show that in Indonesia, there are cases of fractures caused by traffic accidents, falls, and sharp or blunt object trauma. Of the 45,987 falls that resulted in fractures, 1,775 people (3.8%) experienced fractures, of the 20,829 traffic accident cases that resulted in fractures</w:t>
            </w:r>
            <w:r>
              <w:rPr>
                <w:rFonts w:ascii="Times New Roman" w:eastAsia="Times New Roman" w:hAnsi="Times New Roman" w:cs="Times New Roman"/>
                <w:color w:val="000000"/>
                <w:sz w:val="20"/>
                <w:szCs w:val="20"/>
                <w:lang w:val="en-US"/>
              </w:rPr>
              <w:t xml:space="preserve">. </w:t>
            </w:r>
            <w:r w:rsidRPr="007A245F">
              <w:rPr>
                <w:rFonts w:ascii="Times New Roman" w:eastAsia="Times New Roman" w:hAnsi="Times New Roman" w:cs="Times New Roman"/>
                <w:color w:val="000000"/>
                <w:sz w:val="20"/>
                <w:szCs w:val="20"/>
                <w:lang w:val="en-US"/>
              </w:rPr>
              <w:t xml:space="preserve">In every province in Indonesia, the most common fracture surgery in the extremities is in Bali with 3,065 cases, DKI Jakarta with 2,781 cases, while in North Sumatra there are 2,576 cases (Ministry of Health of the Republic of Indonesia, 2020). Management of fracture patients can be done in two ways, namely by surgery and non-surgery (Mongan &amp; </w:t>
            </w:r>
            <w:proofErr w:type="spellStart"/>
            <w:r w:rsidRPr="007A245F">
              <w:rPr>
                <w:rFonts w:ascii="Times New Roman" w:eastAsia="Times New Roman" w:hAnsi="Times New Roman" w:cs="Times New Roman"/>
                <w:color w:val="000000"/>
                <w:sz w:val="20"/>
                <w:szCs w:val="20"/>
                <w:lang w:val="en-US"/>
              </w:rPr>
              <w:t>Solikhah</w:t>
            </w:r>
            <w:proofErr w:type="spellEnd"/>
            <w:r w:rsidRPr="007A245F">
              <w:rPr>
                <w:rFonts w:ascii="Times New Roman" w:eastAsia="Times New Roman" w:hAnsi="Times New Roman" w:cs="Times New Roman"/>
                <w:color w:val="000000"/>
                <w:sz w:val="20"/>
                <w:szCs w:val="20"/>
                <w:lang w:val="en-US"/>
              </w:rPr>
              <w:t>, 2023)</w:t>
            </w:r>
            <w:r w:rsidR="00183458" w:rsidRPr="00FF0DAC">
              <w:rPr>
                <w:rFonts w:ascii="Times New Roman" w:eastAsia="Times New Roman" w:hAnsi="Times New Roman" w:cs="Times New Roman"/>
                <w:color w:val="000000"/>
                <w:sz w:val="20"/>
                <w:szCs w:val="20"/>
              </w:rPr>
              <w:t>.</w:t>
            </w:r>
            <w:r w:rsidR="00FF0DAC" w:rsidRPr="00FF0DAC">
              <w:rPr>
                <w:rFonts w:ascii="Times New Roman" w:eastAsia="Times New Roman" w:hAnsi="Times New Roman" w:cs="Times New Roman"/>
                <w:color w:val="000000"/>
                <w:sz w:val="20"/>
                <w:szCs w:val="20"/>
              </w:rPr>
              <w:t xml:space="preserve"> </w:t>
            </w:r>
            <w:r w:rsidR="009B3571" w:rsidRPr="009B3571">
              <w:rPr>
                <w:rFonts w:ascii="Times New Roman" w:eastAsia="Times New Roman" w:hAnsi="Times New Roman" w:cs="Times New Roman"/>
                <w:color w:val="202124"/>
                <w:sz w:val="20"/>
                <w:szCs w:val="20"/>
                <w:lang w:val="en" w:eastAsia="id-ID"/>
              </w:rPr>
              <w:t>This study aims to see the influence of spiritual training and services on the healing of fracture patients</w:t>
            </w:r>
            <w:r w:rsidR="009B3571">
              <w:rPr>
                <w:rFonts w:ascii="Times New Roman" w:eastAsia="Times New Roman" w:hAnsi="Times New Roman" w:cs="Times New Roman"/>
                <w:color w:val="202124"/>
                <w:sz w:val="20"/>
                <w:szCs w:val="20"/>
                <w:lang w:val="en" w:eastAsia="id-ID"/>
              </w:rPr>
              <w:t xml:space="preserve"> </w:t>
            </w:r>
            <w:r w:rsidR="00FF0DAC" w:rsidRPr="00FF0DAC">
              <w:rPr>
                <w:rFonts w:ascii="Times New Roman" w:eastAsia="Times New Roman" w:hAnsi="Times New Roman" w:cs="Times New Roman"/>
                <w:color w:val="202124"/>
                <w:sz w:val="20"/>
                <w:szCs w:val="20"/>
                <w:lang w:val="en" w:eastAsia="id-ID"/>
              </w:rPr>
              <w:t xml:space="preserve">at </w:t>
            </w:r>
            <w:proofErr w:type="gramStart"/>
            <w:r w:rsidR="00FF0DAC" w:rsidRPr="00FF0DAC">
              <w:rPr>
                <w:rFonts w:ascii="Times New Roman" w:eastAsia="Times New Roman" w:hAnsi="Times New Roman" w:cs="Times New Roman"/>
                <w:color w:val="202124"/>
                <w:sz w:val="20"/>
                <w:szCs w:val="20"/>
                <w:lang w:val="en" w:eastAsia="id-ID"/>
              </w:rPr>
              <w:t>Sundari  Hospital</w:t>
            </w:r>
            <w:proofErr w:type="gramEnd"/>
            <w:r w:rsidR="00FF0DAC" w:rsidRPr="00FF0DAC">
              <w:rPr>
                <w:rFonts w:ascii="Times New Roman" w:eastAsia="Times New Roman" w:hAnsi="Times New Roman" w:cs="Times New Roman"/>
                <w:color w:val="202124"/>
                <w:sz w:val="20"/>
                <w:szCs w:val="20"/>
                <w:lang w:val="en" w:eastAsia="id-ID"/>
              </w:rPr>
              <w:t>, Medan City</w:t>
            </w:r>
            <w:r w:rsidR="00FF0DAC" w:rsidRPr="00FF0DAC">
              <w:rPr>
                <w:rFonts w:ascii="Times New Roman" w:eastAsia="Times New Roman" w:hAnsi="Times New Roman" w:cs="Times New Roman"/>
                <w:color w:val="202124"/>
                <w:sz w:val="20"/>
                <w:szCs w:val="20"/>
                <w:lang w:eastAsia="id-ID"/>
              </w:rPr>
              <w:t>.</w:t>
            </w:r>
            <w:r w:rsidR="00FF0DAC" w:rsidRPr="00FF0DAC">
              <w:rPr>
                <w:rFonts w:ascii="Times New Roman" w:eastAsia="Times New Roman" w:hAnsi="Times New Roman" w:cs="Times New Roman"/>
                <w:color w:val="202124"/>
                <w:sz w:val="20"/>
                <w:szCs w:val="20"/>
                <w:lang w:val="en" w:eastAsia="id-ID"/>
              </w:rPr>
              <w:t xml:space="preserve"> This type of research is quasi-experimental with a pre-test-post-test design with control group. This research was carried out at </w:t>
            </w:r>
            <w:r w:rsidR="009B3571">
              <w:rPr>
                <w:rFonts w:ascii="Times New Roman" w:eastAsia="Times New Roman" w:hAnsi="Times New Roman" w:cs="Times New Roman"/>
                <w:color w:val="202124"/>
                <w:sz w:val="20"/>
                <w:szCs w:val="20"/>
                <w:lang w:val="en" w:eastAsia="id-ID"/>
              </w:rPr>
              <w:t>Sundari Hospital</w:t>
            </w:r>
            <w:r w:rsidR="00FF0DAC" w:rsidRPr="00FF0DAC">
              <w:rPr>
                <w:rFonts w:ascii="Times New Roman" w:eastAsia="Times New Roman" w:hAnsi="Times New Roman" w:cs="Times New Roman"/>
                <w:color w:val="202124"/>
                <w:sz w:val="20"/>
                <w:szCs w:val="20"/>
                <w:lang w:val="en" w:eastAsia="id-ID"/>
              </w:rPr>
              <w:t xml:space="preserve">, Medan City from </w:t>
            </w:r>
            <w:r w:rsidR="009B3571">
              <w:rPr>
                <w:rFonts w:ascii="Times New Roman" w:eastAsia="Times New Roman" w:hAnsi="Times New Roman" w:cs="Times New Roman"/>
                <w:color w:val="202124"/>
                <w:sz w:val="20"/>
                <w:szCs w:val="20"/>
                <w:lang w:val="en" w:eastAsia="id-ID"/>
              </w:rPr>
              <w:t>1</w:t>
            </w:r>
            <w:r w:rsidR="00FF0DAC" w:rsidRPr="00FF0DAC">
              <w:rPr>
                <w:rFonts w:ascii="Times New Roman" w:eastAsia="Times New Roman" w:hAnsi="Times New Roman" w:cs="Times New Roman"/>
                <w:color w:val="202124"/>
                <w:sz w:val="20"/>
                <w:szCs w:val="20"/>
                <w:lang w:val="en" w:eastAsia="id-ID"/>
              </w:rPr>
              <w:t xml:space="preserve">1 </w:t>
            </w:r>
            <w:r w:rsidR="009B3571">
              <w:rPr>
                <w:rFonts w:ascii="Times New Roman" w:eastAsia="Times New Roman" w:hAnsi="Times New Roman" w:cs="Times New Roman"/>
                <w:color w:val="202124"/>
                <w:sz w:val="20"/>
                <w:szCs w:val="20"/>
                <w:lang w:val="en" w:eastAsia="id-ID"/>
              </w:rPr>
              <w:t>April</w:t>
            </w:r>
            <w:r w:rsidR="00FF0DAC" w:rsidRPr="00FF0DAC">
              <w:rPr>
                <w:rFonts w:ascii="Times New Roman" w:eastAsia="Times New Roman" w:hAnsi="Times New Roman" w:cs="Times New Roman"/>
                <w:color w:val="202124"/>
                <w:sz w:val="20"/>
                <w:szCs w:val="20"/>
                <w:lang w:val="en" w:eastAsia="id-ID"/>
              </w:rPr>
              <w:t xml:space="preserve"> to 2</w:t>
            </w:r>
            <w:r w:rsidR="009B3571">
              <w:rPr>
                <w:rFonts w:ascii="Times New Roman" w:eastAsia="Times New Roman" w:hAnsi="Times New Roman" w:cs="Times New Roman"/>
                <w:color w:val="202124"/>
                <w:sz w:val="20"/>
                <w:szCs w:val="20"/>
                <w:lang w:val="en" w:eastAsia="id-ID"/>
              </w:rPr>
              <w:t>0</w:t>
            </w:r>
            <w:r w:rsidR="00FF0DAC" w:rsidRPr="00FF0DAC">
              <w:rPr>
                <w:rFonts w:ascii="Times New Roman" w:eastAsia="Times New Roman" w:hAnsi="Times New Roman" w:cs="Times New Roman"/>
                <w:color w:val="202124"/>
                <w:sz w:val="20"/>
                <w:szCs w:val="20"/>
                <w:lang w:val="en" w:eastAsia="id-ID"/>
              </w:rPr>
              <w:t xml:space="preserve"> </w:t>
            </w:r>
            <w:r w:rsidR="009B3571">
              <w:rPr>
                <w:rFonts w:ascii="Times New Roman" w:eastAsia="Times New Roman" w:hAnsi="Times New Roman" w:cs="Times New Roman"/>
                <w:color w:val="202124"/>
                <w:sz w:val="20"/>
                <w:szCs w:val="20"/>
                <w:lang w:val="en" w:eastAsia="id-ID"/>
              </w:rPr>
              <w:t>Mei</w:t>
            </w:r>
            <w:r w:rsidR="00FF0DAC" w:rsidRPr="00FF0DAC">
              <w:rPr>
                <w:rFonts w:ascii="Times New Roman" w:eastAsia="Times New Roman" w:hAnsi="Times New Roman" w:cs="Times New Roman"/>
                <w:color w:val="202124"/>
                <w:sz w:val="20"/>
                <w:szCs w:val="20"/>
                <w:lang w:val="en" w:eastAsia="id-ID"/>
              </w:rPr>
              <w:t xml:space="preserve"> 202</w:t>
            </w:r>
            <w:r w:rsidR="009B3571">
              <w:rPr>
                <w:rFonts w:ascii="Times New Roman" w:eastAsia="Times New Roman" w:hAnsi="Times New Roman" w:cs="Times New Roman"/>
                <w:color w:val="202124"/>
                <w:sz w:val="20"/>
                <w:szCs w:val="20"/>
                <w:lang w:val="en" w:eastAsia="id-ID"/>
              </w:rPr>
              <w:t>5</w:t>
            </w:r>
            <w:r w:rsidR="00FF0DAC" w:rsidRPr="00FF0DAC">
              <w:rPr>
                <w:rFonts w:ascii="Times New Roman" w:eastAsia="Times New Roman" w:hAnsi="Times New Roman" w:cs="Times New Roman"/>
                <w:color w:val="202124"/>
                <w:sz w:val="20"/>
                <w:szCs w:val="20"/>
                <w:lang w:val="en" w:eastAsia="id-ID"/>
              </w:rPr>
              <w:t xml:space="preserve">. The study population included </w:t>
            </w:r>
            <w:r w:rsidR="009B3571">
              <w:rPr>
                <w:rFonts w:ascii="Times New Roman" w:eastAsia="Times New Roman" w:hAnsi="Times New Roman" w:cs="Times New Roman"/>
                <w:color w:val="202124"/>
                <w:sz w:val="20"/>
                <w:szCs w:val="20"/>
                <w:lang w:val="en" w:eastAsia="id-ID"/>
              </w:rPr>
              <w:t>50</w:t>
            </w:r>
            <w:r w:rsidR="00FF0DAC" w:rsidRPr="00FF0DAC">
              <w:rPr>
                <w:rFonts w:ascii="Times New Roman" w:eastAsia="Times New Roman" w:hAnsi="Times New Roman" w:cs="Times New Roman"/>
                <w:color w:val="202124"/>
                <w:sz w:val="20"/>
                <w:szCs w:val="20"/>
                <w:lang w:val="en" w:eastAsia="id-ID"/>
              </w:rPr>
              <w:t xml:space="preserve"> patients </w:t>
            </w:r>
            <w:r>
              <w:rPr>
                <w:rFonts w:ascii="Times New Roman" w:eastAsia="Times New Roman" w:hAnsi="Times New Roman" w:cs="Times New Roman"/>
                <w:color w:val="202124"/>
                <w:sz w:val="20"/>
                <w:szCs w:val="20"/>
                <w:lang w:val="en" w:eastAsia="id-ID"/>
              </w:rPr>
              <w:t>of</w:t>
            </w:r>
            <w:r w:rsidR="00FF0DAC" w:rsidRPr="00FF0DAC">
              <w:rPr>
                <w:rFonts w:ascii="Times New Roman" w:eastAsia="Times New Roman" w:hAnsi="Times New Roman" w:cs="Times New Roman"/>
                <w:color w:val="202124"/>
                <w:sz w:val="20"/>
                <w:szCs w:val="20"/>
                <w:lang w:val="en" w:eastAsia="id-ID"/>
              </w:rPr>
              <w:t xml:space="preserve"> fractures. The sampling technique is non-probability sampling. The number of samples in this study was 1</w:t>
            </w:r>
            <w:r w:rsidR="009B3571">
              <w:rPr>
                <w:rFonts w:ascii="Times New Roman" w:eastAsia="Times New Roman" w:hAnsi="Times New Roman" w:cs="Times New Roman"/>
                <w:color w:val="202124"/>
                <w:sz w:val="20"/>
                <w:szCs w:val="20"/>
                <w:lang w:val="en" w:eastAsia="id-ID"/>
              </w:rPr>
              <w:t>5</w:t>
            </w:r>
            <w:r w:rsidR="00FF0DAC" w:rsidRPr="00FF0DAC">
              <w:rPr>
                <w:rFonts w:ascii="Times New Roman" w:eastAsia="Times New Roman" w:hAnsi="Times New Roman" w:cs="Times New Roman"/>
                <w:color w:val="202124"/>
                <w:sz w:val="20"/>
                <w:szCs w:val="20"/>
                <w:lang w:val="en" w:eastAsia="id-ID"/>
              </w:rPr>
              <w:t xml:space="preserve"> people for the control group and 1</w:t>
            </w:r>
            <w:r w:rsidR="009B3571">
              <w:rPr>
                <w:rFonts w:ascii="Times New Roman" w:eastAsia="Times New Roman" w:hAnsi="Times New Roman" w:cs="Times New Roman"/>
                <w:color w:val="202124"/>
                <w:sz w:val="20"/>
                <w:szCs w:val="20"/>
                <w:lang w:val="en" w:eastAsia="id-ID"/>
              </w:rPr>
              <w:t>5</w:t>
            </w:r>
            <w:r w:rsidR="00FF0DAC" w:rsidRPr="00FF0DAC">
              <w:rPr>
                <w:rFonts w:ascii="Times New Roman" w:eastAsia="Times New Roman" w:hAnsi="Times New Roman" w:cs="Times New Roman"/>
                <w:color w:val="202124"/>
                <w:sz w:val="20"/>
                <w:szCs w:val="20"/>
                <w:lang w:val="en" w:eastAsia="id-ID"/>
              </w:rPr>
              <w:t xml:space="preserve"> people for the treatment group. The research instrument has been tested for validity and reliability. The results of the study showed that there was a difference in the average adaptation of fracture patients who were given </w:t>
            </w:r>
            <w:r w:rsidR="009B3571">
              <w:rPr>
                <w:rFonts w:ascii="Times New Roman" w:eastAsia="Times New Roman" w:hAnsi="Times New Roman" w:cs="Times New Roman"/>
                <w:color w:val="202124"/>
                <w:sz w:val="20"/>
                <w:szCs w:val="20"/>
                <w:lang w:val="en" w:eastAsia="id-ID"/>
              </w:rPr>
              <w:t>spiritual training and service</w:t>
            </w:r>
            <w:r w:rsidR="00FF0DAC" w:rsidRPr="00FF0DAC">
              <w:rPr>
                <w:rFonts w:ascii="Times New Roman" w:eastAsia="Times New Roman" w:hAnsi="Times New Roman" w:cs="Times New Roman"/>
                <w:color w:val="202124"/>
                <w:sz w:val="20"/>
                <w:szCs w:val="20"/>
                <w:lang w:val="en" w:eastAsia="id-ID"/>
              </w:rPr>
              <w:t xml:space="preserve"> intervention compared to the group of patients who were not given intervention with p value = 0.000; 95% CI &lt; alpha = 0.05</w:t>
            </w:r>
            <w:r>
              <w:rPr>
                <w:rFonts w:ascii="Times New Roman" w:eastAsia="Times New Roman" w:hAnsi="Times New Roman" w:cs="Times New Roman"/>
                <w:color w:val="202124"/>
                <w:sz w:val="20"/>
                <w:szCs w:val="20"/>
                <w:lang w:val="en" w:eastAsia="id-ID"/>
              </w:rPr>
              <w:t>.</w:t>
            </w:r>
          </w:p>
          <w:p w14:paraId="39D8CFDA" w14:textId="77777777" w:rsidR="001631AC" w:rsidRDefault="001631AC" w:rsidP="00111A6C">
            <w:pPr>
              <w:spacing w:after="0" w:line="240" w:lineRule="auto"/>
              <w:ind w:left="0" w:hanging="2"/>
              <w:jc w:val="both"/>
              <w:rPr>
                <w:rFonts w:ascii="Times New Roman" w:eastAsia="Times New Roman" w:hAnsi="Times New Roman" w:cs="Times New Roman"/>
                <w:color w:val="000000"/>
                <w:sz w:val="20"/>
                <w:szCs w:val="20"/>
              </w:rPr>
            </w:pPr>
          </w:p>
          <w:p w14:paraId="4DAAB0FE" w14:textId="3240DE9C" w:rsidR="001631AC" w:rsidRDefault="001631AC" w:rsidP="00111A6C">
            <w:pP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Keyword: </w:t>
            </w:r>
            <w:r w:rsidR="009B3571">
              <w:rPr>
                <w:rFonts w:ascii="Times New Roman" w:eastAsia="Times New Roman" w:hAnsi="Times New Roman" w:cs="Times New Roman"/>
                <w:b/>
                <w:i/>
                <w:color w:val="000000"/>
                <w:sz w:val="20"/>
                <w:szCs w:val="20"/>
              </w:rPr>
              <w:t>Fracture</w:t>
            </w:r>
            <w:r>
              <w:rPr>
                <w:rFonts w:ascii="Times New Roman" w:eastAsia="Times New Roman" w:hAnsi="Times New Roman" w:cs="Times New Roman"/>
                <w:b/>
                <w:i/>
                <w:color w:val="000000"/>
                <w:sz w:val="20"/>
                <w:szCs w:val="20"/>
              </w:rPr>
              <w:t xml:space="preserve">, </w:t>
            </w:r>
            <w:r w:rsidR="009B3571">
              <w:rPr>
                <w:rFonts w:ascii="Times New Roman" w:eastAsia="Times New Roman" w:hAnsi="Times New Roman" w:cs="Times New Roman"/>
                <w:b/>
                <w:i/>
                <w:color w:val="000000"/>
                <w:sz w:val="20"/>
                <w:szCs w:val="20"/>
              </w:rPr>
              <w:t>spiritual training</w:t>
            </w:r>
            <w:r>
              <w:rPr>
                <w:rFonts w:ascii="Times New Roman" w:eastAsia="Times New Roman" w:hAnsi="Times New Roman" w:cs="Times New Roman"/>
                <w:b/>
                <w:i/>
                <w:color w:val="000000"/>
                <w:sz w:val="20"/>
                <w:szCs w:val="20"/>
              </w:rPr>
              <w:t xml:space="preserve">, </w:t>
            </w:r>
            <w:r w:rsidR="007A245F">
              <w:rPr>
                <w:rFonts w:ascii="Times New Roman" w:eastAsia="Times New Roman" w:hAnsi="Times New Roman" w:cs="Times New Roman"/>
                <w:b/>
                <w:i/>
                <w:color w:val="000000"/>
                <w:sz w:val="20"/>
                <w:szCs w:val="20"/>
              </w:rPr>
              <w:t>service</w:t>
            </w:r>
            <w:r>
              <w:rPr>
                <w:rFonts w:ascii="Times New Roman" w:eastAsia="Times New Roman" w:hAnsi="Times New Roman" w:cs="Times New Roman"/>
                <w:b/>
                <w:i/>
                <w:color w:val="000000"/>
                <w:sz w:val="20"/>
                <w:szCs w:val="20"/>
              </w:rPr>
              <w:t xml:space="preserve">, </w:t>
            </w:r>
          </w:p>
        </w:tc>
      </w:tr>
    </w:tbl>
    <w:p w14:paraId="5899CF37" w14:textId="77777777" w:rsidR="001631AC" w:rsidRDefault="001631AC" w:rsidP="001631AC">
      <w:pPr>
        <w:pBdr>
          <w:bottom w:val="single" w:sz="4" w:space="0" w:color="000000"/>
        </w:pBdr>
        <w:spacing w:after="0" w:line="240" w:lineRule="auto"/>
        <w:ind w:left="0" w:hanging="2"/>
        <w:jc w:val="both"/>
        <w:rPr>
          <w:rFonts w:ascii="Times New Roman" w:eastAsia="Times New Roman" w:hAnsi="Times New Roman" w:cs="Times New Roman"/>
        </w:rPr>
        <w:sectPr w:rsidR="001631AC" w:rsidSect="001631A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pgNumType w:start="91"/>
          <w:cols w:space="720"/>
          <w:titlePg/>
        </w:sectPr>
      </w:pPr>
    </w:p>
    <w:p w14:paraId="1FAF68B8" w14:textId="77777777" w:rsidR="001631AC" w:rsidRDefault="001631AC" w:rsidP="001631AC">
      <w:pPr>
        <w:spacing w:line="240" w:lineRule="auto"/>
        <w:ind w:left="0" w:hanging="2"/>
        <w:jc w:val="both"/>
        <w:rPr>
          <w:rFonts w:ascii="Times New Roman" w:eastAsia="Times New Roman" w:hAnsi="Times New Roman" w:cs="Times New Roman"/>
        </w:rPr>
        <w:sectPr w:rsidR="001631AC" w:rsidSect="001631AC">
          <w:type w:val="continuous"/>
          <w:pgSz w:w="11906" w:h="16838"/>
          <w:pgMar w:top="1440" w:right="1440" w:bottom="1440" w:left="1440" w:header="709" w:footer="709" w:gutter="0"/>
          <w:cols w:space="720"/>
          <w:titlePg/>
        </w:sectPr>
      </w:pPr>
    </w:p>
    <w:p w14:paraId="2751185D" w14:textId="6C7C52F6" w:rsidR="001631AC" w:rsidRDefault="001631AC" w:rsidP="001631AC">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 xml:space="preserve">INTRODUCTION </w:t>
      </w:r>
    </w:p>
    <w:p w14:paraId="6D206021" w14:textId="77777777" w:rsidR="001631AC" w:rsidRDefault="001631AC" w:rsidP="001631A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p>
    <w:p w14:paraId="0E4590AD" w14:textId="46391A2E" w:rsidR="00FA37C9" w:rsidRPr="00FA37C9" w:rsidRDefault="00FA37C9" w:rsidP="00A848C5">
      <w:pPr>
        <w:spacing w:line="360" w:lineRule="auto"/>
        <w:ind w:leftChars="0" w:left="0" w:firstLineChars="0" w:firstLine="720"/>
        <w:jc w:val="both"/>
        <w:rPr>
          <w:rFonts w:ascii="Times New Roman" w:hAnsi="Times New Roman" w:cs="Times New Roman"/>
          <w:sz w:val="24"/>
          <w:szCs w:val="24"/>
        </w:rPr>
      </w:pPr>
      <w:r w:rsidRPr="00FA37C9">
        <w:rPr>
          <w:rFonts w:ascii="Times New Roman" w:hAnsi="Times New Roman" w:cs="Times New Roman"/>
          <w:sz w:val="24"/>
          <w:szCs w:val="24"/>
        </w:rPr>
        <w:t>The World Health Organization (WHO) recorded that in 2018-2020, 7.6 million people died and 3.3 million people suffered fractures due to traffic accidents</w:t>
      </w:r>
      <w:r w:rsidR="003861A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"/>
          <w:id w:val="989138515"/>
          <w:placeholder>
            <w:docPart w:val="DefaultPlaceholder_-1854013440"/>
          </w:placeholder>
        </w:sdtPr>
        <w:sdtContent>
          <w:r w:rsidR="002537E9" w:rsidRPr="002537E9">
            <w:rPr>
              <w:rFonts w:ascii="Times New Roman" w:hAnsi="Times New Roman" w:cs="Times New Roman"/>
              <w:color w:val="000000"/>
              <w:sz w:val="24"/>
              <w:szCs w:val="24"/>
            </w:rPr>
            <w:t>(Riskesdas, 2018)</w:t>
          </w:r>
        </w:sdtContent>
      </w:sdt>
      <w:r w:rsidRPr="00FA37C9">
        <w:rPr>
          <w:rFonts w:ascii="Times New Roman" w:hAnsi="Times New Roman" w:cs="Times New Roman"/>
          <w:sz w:val="24"/>
          <w:szCs w:val="24"/>
        </w:rPr>
        <w:t>. According to a 20</w:t>
      </w:r>
      <w:r w:rsidR="0044090B">
        <w:rPr>
          <w:rFonts w:ascii="Times New Roman" w:hAnsi="Times New Roman" w:cs="Times New Roman"/>
          <w:sz w:val="24"/>
          <w:szCs w:val="24"/>
        </w:rPr>
        <w:t xml:space="preserve">20 </w:t>
      </w:r>
      <w:r w:rsidRPr="00FA37C9">
        <w:rPr>
          <w:rFonts w:ascii="Times New Roman" w:hAnsi="Times New Roman" w:cs="Times New Roman"/>
          <w:sz w:val="24"/>
          <w:szCs w:val="24"/>
        </w:rPr>
        <w:t xml:space="preserve">Indonesian Ministry of Health survey in </w:t>
      </w:r>
      <w:r w:rsidR="0044090B">
        <w:rPr>
          <w:rFonts w:ascii="Times New Roman" w:hAnsi="Times New Roman" w:cs="Times New Roman"/>
          <w:sz w:val="24"/>
          <w:szCs w:val="24"/>
        </w:rPr>
        <w:t>Rohmah</w:t>
      </w:r>
      <w:r w:rsidRPr="00FA37C9">
        <w:rPr>
          <w:rFonts w:ascii="Times New Roman" w:hAnsi="Times New Roman" w:cs="Times New Roman"/>
          <w:sz w:val="24"/>
          <w:szCs w:val="24"/>
        </w:rPr>
        <w:t xml:space="preserve">, </w:t>
      </w:r>
      <w:r w:rsidR="0044090B">
        <w:rPr>
          <w:rFonts w:ascii="Times New Roman" w:hAnsi="Times New Roman" w:cs="Times New Roman"/>
          <w:sz w:val="24"/>
          <w:szCs w:val="24"/>
        </w:rPr>
        <w:t>Nur</w:t>
      </w:r>
      <w:r w:rsidRPr="00FA37C9">
        <w:rPr>
          <w:rFonts w:ascii="Times New Roman" w:hAnsi="Times New Roman" w:cs="Times New Roman"/>
          <w:sz w:val="24"/>
          <w:szCs w:val="24"/>
        </w:rPr>
        <w:t xml:space="preserve">, &amp; </w:t>
      </w:r>
      <w:r w:rsidR="0044090B">
        <w:rPr>
          <w:rFonts w:ascii="Times New Roman" w:hAnsi="Times New Roman" w:cs="Times New Roman"/>
          <w:sz w:val="24"/>
          <w:szCs w:val="24"/>
        </w:rPr>
        <w:t>Rivani</w:t>
      </w:r>
      <w:r w:rsidRPr="00FA37C9">
        <w:rPr>
          <w:rFonts w:ascii="Times New Roman" w:hAnsi="Times New Roman" w:cs="Times New Roman"/>
          <w:sz w:val="24"/>
          <w:szCs w:val="24"/>
        </w:rPr>
        <w:t>, (20</w:t>
      </w:r>
      <w:r w:rsidR="0044090B">
        <w:rPr>
          <w:rFonts w:ascii="Times New Roman" w:hAnsi="Times New Roman" w:cs="Times New Roman"/>
          <w:sz w:val="24"/>
          <w:szCs w:val="24"/>
        </w:rPr>
        <w:t>23</w:t>
      </w:r>
      <w:r w:rsidRPr="00FA37C9">
        <w:rPr>
          <w:rFonts w:ascii="Times New Roman" w:hAnsi="Times New Roman" w:cs="Times New Roman"/>
          <w:sz w:val="24"/>
          <w:szCs w:val="24"/>
        </w:rPr>
        <w:t>), 15% of fracture sufferers experienced psychological stress in the form of anxiety</w:t>
      </w:r>
      <w:sdt>
        <w:sdtPr>
          <w:rPr>
            <w:rFonts w:ascii="Times New Roman" w:hAnsi="Times New Roman" w:cs="Times New Roman"/>
            <w:color w:val="000000"/>
            <w:sz w:val="24"/>
            <w:szCs w:val="24"/>
          </w:rPr>
          <w:tag w:val="MENDELEY_CITATION_v3_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"/>
          <w:id w:val="-260759847"/>
          <w:placeholder>
            <w:docPart w:val="DefaultPlaceholder_-1854013440"/>
          </w:placeholder>
        </w:sdtPr>
        <w:sdtContent>
          <w:r w:rsidR="002537E9" w:rsidRPr="002537E9">
            <w:rPr>
              <w:rFonts w:eastAsia="Times New Roman"/>
              <w:color w:val="000000"/>
              <w:sz w:val="24"/>
            </w:rPr>
            <w:t>(Rohmah &amp; Rivani, 2023)</w:t>
          </w:r>
        </w:sdtContent>
      </w:sdt>
      <w:r w:rsidRPr="00FA37C9">
        <w:rPr>
          <w:rFonts w:ascii="Times New Roman" w:hAnsi="Times New Roman" w:cs="Times New Roman"/>
          <w:sz w:val="24"/>
          <w:szCs w:val="24"/>
        </w:rPr>
        <w:t xml:space="preserve">. </w:t>
      </w:r>
      <w:r w:rsidR="0044090B">
        <w:rPr>
          <w:rFonts w:ascii="Times New Roman" w:hAnsi="Times New Roman" w:cs="Times New Roman"/>
          <w:sz w:val="24"/>
          <w:szCs w:val="24"/>
        </w:rPr>
        <w:t>Taufik</w:t>
      </w:r>
      <w:r w:rsidRPr="00FA37C9">
        <w:rPr>
          <w:rFonts w:ascii="Times New Roman" w:hAnsi="Times New Roman" w:cs="Times New Roman"/>
          <w:sz w:val="24"/>
          <w:szCs w:val="24"/>
        </w:rPr>
        <w:t xml:space="preserve"> &amp; </w:t>
      </w:r>
      <w:r w:rsidR="0044090B">
        <w:rPr>
          <w:rFonts w:ascii="Times New Roman" w:hAnsi="Times New Roman" w:cs="Times New Roman"/>
          <w:sz w:val="24"/>
          <w:szCs w:val="24"/>
        </w:rPr>
        <w:t>Sitio</w:t>
      </w:r>
      <w:r w:rsidRPr="00FA37C9">
        <w:rPr>
          <w:rFonts w:ascii="Times New Roman" w:hAnsi="Times New Roman" w:cs="Times New Roman"/>
          <w:sz w:val="24"/>
          <w:szCs w:val="24"/>
        </w:rPr>
        <w:t xml:space="preserve"> (20</w:t>
      </w:r>
      <w:r w:rsidR="0044090B">
        <w:rPr>
          <w:rFonts w:ascii="Times New Roman" w:hAnsi="Times New Roman" w:cs="Times New Roman"/>
          <w:sz w:val="24"/>
          <w:szCs w:val="24"/>
        </w:rPr>
        <w:t>22</w:t>
      </w:r>
      <w:r w:rsidRPr="00FA37C9">
        <w:rPr>
          <w:rFonts w:ascii="Times New Roman" w:hAnsi="Times New Roman" w:cs="Times New Roman"/>
          <w:sz w:val="24"/>
          <w:szCs w:val="24"/>
        </w:rPr>
        <w:t>) noted that 87% of 60 people who experienced lower extremity fractures and underwent open surgery experienced anxiety</w:t>
      </w:r>
      <w:sdt>
        <w:sdtPr>
          <w:rPr>
            <w:rFonts w:ascii="Times New Roman" w:hAnsi="Times New Roman" w:cs="Times New Roman"/>
            <w:color w:val="000000"/>
            <w:sz w:val="24"/>
            <w:szCs w:val="24"/>
          </w:rPr>
          <w:tag w:val="MENDELEY_CITATION_v3_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"/>
          <w:id w:val="356620905"/>
          <w:placeholder>
            <w:docPart w:val="DefaultPlaceholder_-1854013440"/>
          </w:placeholder>
        </w:sdtPr>
        <w:sdtContent>
          <w:r w:rsidR="002537E9" w:rsidRPr="002537E9">
            <w:rPr>
              <w:rFonts w:ascii="Times New Roman" w:hAnsi="Times New Roman" w:cs="Times New Roman"/>
              <w:color w:val="000000"/>
              <w:sz w:val="24"/>
              <w:szCs w:val="24"/>
            </w:rPr>
            <w:t>(Taufik et al., 2022)</w:t>
          </w:r>
        </w:sdtContent>
      </w:sdt>
      <w:r w:rsidRPr="003861A7">
        <w:rPr>
          <w:rFonts w:ascii="Times New Roman" w:hAnsi="Times New Roman" w:cs="Times New Roman"/>
          <w:color w:val="EE0000"/>
          <w:sz w:val="24"/>
          <w:szCs w:val="24"/>
        </w:rPr>
        <w:t xml:space="preserve">. </w:t>
      </w:r>
      <w:r w:rsidRPr="00FA37C9">
        <w:rPr>
          <w:rFonts w:ascii="Times New Roman" w:hAnsi="Times New Roman" w:cs="Times New Roman"/>
          <w:sz w:val="24"/>
          <w:szCs w:val="24"/>
        </w:rPr>
        <w:t xml:space="preserve">Based on data from the Medical Records Department of Sundari Hospital, Medan City, the number of closed fracture patients in 2020 was 30 people/month, in 2022 as many as 35 people/month, and in 2023 as many as 45 people/month. Based on the results of the basic health </w:t>
      </w:r>
      <w:r w:rsidRPr="00FA37C9">
        <w:rPr>
          <w:rFonts w:ascii="Times New Roman" w:hAnsi="Times New Roman" w:cs="Times New Roman"/>
          <w:sz w:val="24"/>
          <w:szCs w:val="24"/>
        </w:rPr>
        <w:lastRenderedPageBreak/>
        <w:t xml:space="preserve">research report of North Sumatra province in 2020, it was noted that the incidence of fractures in North Sumatra in all types of fractures in men and women was 7.8%, while for sprains or dislocations it was 47.2% </w:t>
      </w:r>
      <w:sdt>
        <w:sdtPr>
          <w:rPr>
            <w:rFonts w:ascii="Times New Roman" w:hAnsi="Times New Roman" w:cs="Times New Roman"/>
            <w:color w:val="000000"/>
            <w:sz w:val="24"/>
            <w:szCs w:val="24"/>
          </w:rPr>
          <w:tag w:val="MENDELEY_CITATION_v3_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"/>
          <w:id w:val="2005698178"/>
          <w:placeholder>
            <w:docPart w:val="DefaultPlaceholder_-1854013440"/>
          </w:placeholder>
        </w:sdtPr>
        <w:sdtContent>
          <w:r w:rsidR="002537E9" w:rsidRPr="002537E9">
            <w:rPr>
              <w:rFonts w:ascii="Times New Roman" w:hAnsi="Times New Roman" w:cs="Times New Roman"/>
              <w:color w:val="000000"/>
              <w:sz w:val="24"/>
              <w:szCs w:val="24"/>
            </w:rPr>
            <w:t>(Riskesdas, 2018)</w:t>
          </w:r>
        </w:sdtContent>
      </w:sdt>
      <w:r w:rsidRPr="00FA37C9">
        <w:rPr>
          <w:rFonts w:ascii="Times New Roman" w:hAnsi="Times New Roman" w:cs="Times New Roman"/>
          <w:sz w:val="24"/>
          <w:szCs w:val="24"/>
        </w:rPr>
        <w:t xml:space="preserve">(Riskesdas, 2020). Recovery of fracture patients after conservative treatment is carried out with continuous training and spiritual support from health services. Based on the results of research conducted by </w:t>
      </w:r>
      <w:r w:rsidR="000C204C">
        <w:rPr>
          <w:rFonts w:ascii="Times New Roman" w:hAnsi="Times New Roman" w:cs="Times New Roman"/>
          <w:sz w:val="24"/>
          <w:szCs w:val="24"/>
        </w:rPr>
        <w:t>Wilujeng &amp; Prajanti,</w:t>
      </w:r>
      <w:r w:rsidRPr="00FA37C9">
        <w:rPr>
          <w:rFonts w:ascii="Times New Roman" w:hAnsi="Times New Roman" w:cs="Times New Roman"/>
          <w:sz w:val="24"/>
          <w:szCs w:val="24"/>
        </w:rPr>
        <w:t xml:space="preserve"> 20</w:t>
      </w:r>
      <w:r w:rsidR="000C204C">
        <w:rPr>
          <w:rFonts w:ascii="Times New Roman" w:hAnsi="Times New Roman" w:cs="Times New Roman"/>
          <w:sz w:val="24"/>
          <w:szCs w:val="24"/>
        </w:rPr>
        <w:t>2</w:t>
      </w:r>
      <w:r w:rsidRPr="00FA37C9">
        <w:rPr>
          <w:rFonts w:ascii="Times New Roman" w:hAnsi="Times New Roman" w:cs="Times New Roman"/>
          <w:sz w:val="24"/>
          <w:szCs w:val="24"/>
        </w:rPr>
        <w:t>3</w:t>
      </w:r>
      <w:r w:rsidR="003861A7">
        <w:rPr>
          <w:rFonts w:ascii="Times New Roman" w:hAnsi="Times New Roman" w:cs="Times New Roman"/>
          <w:sz w:val="24"/>
          <w:szCs w:val="24"/>
        </w:rPr>
        <w:t xml:space="preserve"> </w:t>
      </w:r>
      <w:r w:rsidRPr="00FA37C9">
        <w:rPr>
          <w:rFonts w:ascii="Times New Roman" w:hAnsi="Times New Roman" w:cs="Times New Roman"/>
          <w:sz w:val="24"/>
          <w:szCs w:val="24"/>
        </w:rPr>
        <w:t>it was found that most respondents in fracture patients experienced decreased range of motion (ROM) and decreased muscle strength with a muscle strength scale of 0, namely 53.3%</w:t>
      </w:r>
      <w:r w:rsidR="000C204C">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"/>
          <w:id w:val="-1609421596"/>
          <w:placeholder>
            <w:docPart w:val="DefaultPlaceholder_-1854013440"/>
          </w:placeholder>
        </w:sdtPr>
        <w:sdtContent>
          <w:r w:rsidR="002537E9" w:rsidRPr="002537E9">
            <w:rPr>
              <w:rFonts w:ascii="Times New Roman" w:hAnsi="Times New Roman" w:cs="Times New Roman"/>
              <w:color w:val="000000"/>
              <w:sz w:val="24"/>
              <w:szCs w:val="24"/>
            </w:rPr>
            <w:t>(Wilujeng et al., 2023)</w:t>
          </w:r>
        </w:sdtContent>
      </w:sdt>
      <w:r w:rsidRPr="00FA37C9">
        <w:rPr>
          <w:rFonts w:ascii="Times New Roman" w:hAnsi="Times New Roman" w:cs="Times New Roman"/>
          <w:sz w:val="24"/>
          <w:szCs w:val="24"/>
        </w:rPr>
        <w:t xml:space="preserve">. Based on the results of research conducted by </w:t>
      </w:r>
      <w:r w:rsidR="00DE7CB5">
        <w:rPr>
          <w:rFonts w:ascii="Times New Roman" w:hAnsi="Times New Roman" w:cs="Times New Roman"/>
          <w:sz w:val="24"/>
          <w:szCs w:val="24"/>
        </w:rPr>
        <w:t>Yulianita, 2023</w:t>
      </w:r>
      <w:r w:rsidRPr="00FA37C9">
        <w:rPr>
          <w:rFonts w:ascii="Times New Roman" w:hAnsi="Times New Roman" w:cs="Times New Roman"/>
          <w:sz w:val="24"/>
          <w:szCs w:val="24"/>
        </w:rPr>
        <w:t xml:space="preserve"> it was found that decreased muscle strength was the most common related factor (etiology) that appeared in patients with a nursing diagnosis of physical mobility disorders, namely 92.3%</w:t>
      </w:r>
      <w:r w:rsidR="003861A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"/>
          <w:id w:val="1305965998"/>
          <w:placeholder>
            <w:docPart w:val="DefaultPlaceholder_-1854013440"/>
          </w:placeholder>
        </w:sdtPr>
        <w:sdtContent>
          <w:r w:rsidR="002537E9" w:rsidRPr="002537E9">
            <w:rPr>
              <w:rFonts w:ascii="Times New Roman" w:hAnsi="Times New Roman" w:cs="Times New Roman"/>
              <w:color w:val="000000"/>
              <w:sz w:val="24"/>
              <w:szCs w:val="24"/>
            </w:rPr>
            <w:t>(Yulianita et al., 2023)</w:t>
          </w:r>
        </w:sdtContent>
      </w:sdt>
      <w:r w:rsidRPr="00FA37C9">
        <w:rPr>
          <w:rFonts w:ascii="Times New Roman" w:hAnsi="Times New Roman" w:cs="Times New Roman"/>
          <w:sz w:val="24"/>
          <w:szCs w:val="24"/>
        </w:rPr>
        <w:t>.</w:t>
      </w:r>
    </w:p>
    <w:p w14:paraId="1E1D7E20" w14:textId="6908E791" w:rsidR="00E7256E" w:rsidRDefault="00FA37C9" w:rsidP="00A848C5">
      <w:pPr>
        <w:spacing w:line="360" w:lineRule="auto"/>
        <w:ind w:leftChars="0" w:left="0" w:firstLineChars="0" w:firstLine="720"/>
        <w:jc w:val="both"/>
        <w:rPr>
          <w:rFonts w:ascii="Times New Roman" w:hAnsi="Times New Roman" w:cs="Times New Roman"/>
          <w:color w:val="EE0000"/>
          <w:sz w:val="24"/>
          <w:szCs w:val="24"/>
        </w:rPr>
      </w:pPr>
      <w:r w:rsidRPr="00FA37C9">
        <w:rPr>
          <w:rFonts w:ascii="Times New Roman" w:hAnsi="Times New Roman" w:cs="Times New Roman"/>
          <w:sz w:val="24"/>
          <w:szCs w:val="24"/>
        </w:rPr>
        <w:t>Impaired physical mobility can lead to decreased muscle mass (muscle atrophy) as a result of decreased metabolic rate and lack of activity, resulting in reduced muscle strength and ultimately impaired movement coordination</w:t>
      </w:r>
      <w:r w:rsidR="003861A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"/>
          <w:id w:val="920374935"/>
          <w:placeholder>
            <w:docPart w:val="DefaultPlaceholder_-1854013440"/>
          </w:placeholder>
        </w:sdtPr>
        <w:sdtContent>
          <w:r w:rsidR="002537E9" w:rsidRPr="002537E9">
            <w:rPr>
              <w:rFonts w:ascii="Times New Roman" w:hAnsi="Times New Roman" w:cs="Times New Roman"/>
              <w:color w:val="000000"/>
              <w:sz w:val="24"/>
              <w:szCs w:val="24"/>
            </w:rPr>
            <w:t>(Juntaramano et al., 2019)</w:t>
          </w:r>
        </w:sdtContent>
      </w:sdt>
      <w:r w:rsidRPr="003861A7">
        <w:rPr>
          <w:rFonts w:ascii="Times New Roman" w:hAnsi="Times New Roman" w:cs="Times New Roman"/>
          <w:color w:val="EE0000"/>
          <w:sz w:val="24"/>
          <w:szCs w:val="24"/>
        </w:rPr>
        <w:t xml:space="preserve">. </w:t>
      </w:r>
      <w:r w:rsidRPr="00FA37C9">
        <w:rPr>
          <w:rFonts w:ascii="Times New Roman" w:hAnsi="Times New Roman" w:cs="Times New Roman"/>
          <w:sz w:val="24"/>
          <w:szCs w:val="24"/>
        </w:rPr>
        <w:t>Impaired physical mobility can also lead to metabolic changes in the musculoskeletal system, resulting in hypercalcemia and hypercalciuria, which in turn lead to osteoporosis</w:t>
      </w:r>
      <w:r w:rsidR="003861A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"/>
          <w:id w:val="447204217"/>
          <w:placeholder>
            <w:docPart w:val="DefaultPlaceholder_-1854013440"/>
          </w:placeholder>
        </w:sdtPr>
        <w:sdtContent>
          <w:r w:rsidR="002537E9" w:rsidRPr="002537E9">
            <w:rPr>
              <w:rFonts w:eastAsia="Times New Roman"/>
              <w:color w:val="000000"/>
              <w:sz w:val="24"/>
            </w:rPr>
            <w:t>(Mahyuvi &amp; Marta, 2023)</w:t>
          </w:r>
        </w:sdtContent>
      </w:sdt>
      <w:r w:rsidRPr="003861A7">
        <w:rPr>
          <w:rFonts w:ascii="Times New Roman" w:hAnsi="Times New Roman" w:cs="Times New Roman"/>
          <w:color w:val="EE0000"/>
          <w:sz w:val="24"/>
          <w:szCs w:val="24"/>
        </w:rPr>
        <w:t xml:space="preserve">. </w:t>
      </w:r>
      <w:r w:rsidRPr="00FA37C9">
        <w:rPr>
          <w:rFonts w:ascii="Times New Roman" w:hAnsi="Times New Roman" w:cs="Times New Roman"/>
          <w:sz w:val="24"/>
          <w:szCs w:val="24"/>
        </w:rPr>
        <w:t>In addition to muscle atrophy, impaired physical mobility can also cause shortening of muscle fibers. This condition results in joint contractures, which are stiff joints that cannot be moved through their full range of motion, and may lead to irreversible disability. Furthermore, meeting spiritual needs can reduce suffering and positively influence the client's physical recovery</w:t>
      </w:r>
      <w:r w:rsidR="003861A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"/>
          <w:id w:val="358704302"/>
          <w:placeholder>
            <w:docPart w:val="DefaultPlaceholder_-1854013440"/>
          </w:placeholder>
        </w:sdtPr>
        <w:sdtContent>
          <w:r w:rsidR="002537E9" w:rsidRPr="002537E9">
            <w:rPr>
              <w:rFonts w:ascii="Times New Roman" w:hAnsi="Times New Roman" w:cs="Times New Roman"/>
              <w:color w:val="000000"/>
              <w:sz w:val="24"/>
              <w:szCs w:val="24"/>
            </w:rPr>
            <w:t>(Isneini et al., 2023)</w:t>
          </w:r>
        </w:sdtContent>
      </w:sdt>
      <w:r w:rsidRPr="003861A7">
        <w:rPr>
          <w:rFonts w:ascii="Times New Roman" w:hAnsi="Times New Roman" w:cs="Times New Roman"/>
          <w:color w:val="EE0000"/>
          <w:sz w:val="24"/>
          <w:szCs w:val="24"/>
        </w:rPr>
        <w:t xml:space="preserve">. </w:t>
      </w:r>
      <w:r w:rsidRPr="00FA37C9">
        <w:rPr>
          <w:rFonts w:ascii="Times New Roman" w:hAnsi="Times New Roman" w:cs="Times New Roman"/>
          <w:sz w:val="24"/>
          <w:szCs w:val="24"/>
        </w:rPr>
        <w:t xml:space="preserve">Spiritual nursing is an element of quality health care that demonstrates compassion to clients, thus forming a trusting relationship that is strengthened when the caregiver values and supports the client's spiritual well-being </w:t>
      </w:r>
      <w:sdt>
        <w:sdtPr>
          <w:rPr>
            <w:rFonts w:ascii="Times New Roman" w:hAnsi="Times New Roman" w:cs="Times New Roman"/>
            <w:color w:val="000000"/>
            <w:sz w:val="24"/>
            <w:szCs w:val="24"/>
          </w:rPr>
          <w:tag w:val="MENDELEY_CITATION_v3_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"/>
          <w:id w:val="-707876827"/>
          <w:placeholder>
            <w:docPart w:val="DefaultPlaceholder_-1854013440"/>
          </w:placeholder>
        </w:sdtPr>
        <w:sdtContent>
          <w:r w:rsidR="002537E9" w:rsidRPr="002537E9">
            <w:rPr>
              <w:rFonts w:ascii="Times New Roman" w:hAnsi="Times New Roman" w:cs="Times New Roman"/>
              <w:color w:val="000000"/>
              <w:sz w:val="24"/>
              <w:szCs w:val="24"/>
            </w:rPr>
            <w:t>(Yusuf et al., 2020)</w:t>
          </w:r>
        </w:sdtContent>
      </w:sdt>
      <w:r w:rsidRPr="009E01F2">
        <w:rPr>
          <w:rFonts w:ascii="Times New Roman" w:hAnsi="Times New Roman" w:cs="Times New Roman"/>
          <w:color w:val="EE0000"/>
          <w:sz w:val="24"/>
          <w:szCs w:val="24"/>
        </w:rPr>
        <w:t xml:space="preserve">. </w:t>
      </w:r>
      <w:r w:rsidRPr="00FA37C9">
        <w:rPr>
          <w:rFonts w:ascii="Times New Roman" w:hAnsi="Times New Roman" w:cs="Times New Roman"/>
          <w:sz w:val="24"/>
          <w:szCs w:val="24"/>
        </w:rPr>
        <w:t>Spiritual care for fracture patients is an intervention of spiritual care aimed at patients experiencing anxiety and decreased self-confidence. The aim is to increase emotional intelligence, enabling patients to interpret their life as a blessing from Allah SWT so that clients can improve coping that can reduce the intensity of client anxiety. This spiritual care emphasizes prayer guidance, teaching to surrender (tawakkal) to Allah. Optimal spiritual care is perceived in the limbic system and then spreads to the hypothalamic neurons which will result in decreased CRH</w:t>
      </w:r>
      <w:r w:rsidR="009E01F2">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"/>
          <w:id w:val="1579934691"/>
          <w:placeholder>
            <w:docPart w:val="DefaultPlaceholder_-1854013440"/>
          </w:placeholder>
        </w:sdtPr>
        <w:sdtContent>
          <w:r w:rsidR="002537E9" w:rsidRPr="002537E9">
            <w:rPr>
              <w:rFonts w:eastAsia="Times New Roman"/>
              <w:color w:val="000000"/>
              <w:sz w:val="24"/>
            </w:rPr>
            <w:t>(Sari &amp; Haflah, 2024)</w:t>
          </w:r>
        </w:sdtContent>
      </w:sdt>
      <w:r w:rsidRPr="009E01F2">
        <w:rPr>
          <w:rFonts w:ascii="Times New Roman" w:hAnsi="Times New Roman" w:cs="Times New Roman"/>
          <w:color w:val="EE0000"/>
          <w:sz w:val="24"/>
          <w:szCs w:val="24"/>
        </w:rPr>
        <w:t>.</w:t>
      </w:r>
    </w:p>
    <w:p w14:paraId="010A84C3" w14:textId="77777777" w:rsidR="00CD1065" w:rsidRDefault="00CD1065" w:rsidP="003B1F52">
      <w:pPr>
        <w:spacing w:line="360" w:lineRule="auto"/>
        <w:ind w:left="0" w:hanging="2"/>
        <w:jc w:val="both"/>
        <w:rPr>
          <w:rFonts w:ascii="Times New Roman" w:hAnsi="Times New Roman" w:cs="Times New Roman"/>
          <w:color w:val="EE0000"/>
          <w:sz w:val="24"/>
          <w:szCs w:val="24"/>
        </w:rPr>
      </w:pPr>
    </w:p>
    <w:p w14:paraId="40AA30C6" w14:textId="77777777" w:rsidR="00CD1065" w:rsidRPr="003B1F52" w:rsidRDefault="00CD1065" w:rsidP="003B1F52">
      <w:pPr>
        <w:spacing w:line="360" w:lineRule="auto"/>
        <w:ind w:left="0" w:hanging="2"/>
        <w:jc w:val="both"/>
        <w:rPr>
          <w:rFonts w:ascii="Times New Roman" w:hAnsi="Times New Roman" w:cs="Times New Roman"/>
          <w:sz w:val="24"/>
          <w:szCs w:val="24"/>
        </w:rPr>
      </w:pPr>
    </w:p>
    <w:p w14:paraId="4D7A8E72" w14:textId="467DFBCF" w:rsidR="001631AC" w:rsidRDefault="001631AC" w:rsidP="001631AC">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METHODS </w:t>
      </w:r>
    </w:p>
    <w:p w14:paraId="71B798F5" w14:textId="77777777" w:rsidR="001631AC" w:rsidRDefault="001631AC" w:rsidP="001631AC">
      <w:pPr>
        <w:spacing w:after="0" w:line="360" w:lineRule="auto"/>
        <w:ind w:left="0" w:hanging="2"/>
        <w:jc w:val="both"/>
        <w:rPr>
          <w:rFonts w:ascii="Times New Roman" w:eastAsia="Times New Roman" w:hAnsi="Times New Roman" w:cs="Times New Roman"/>
          <w:sz w:val="24"/>
          <w:szCs w:val="24"/>
        </w:rPr>
      </w:pPr>
    </w:p>
    <w:p w14:paraId="184BA7ED" w14:textId="3E518F54" w:rsidR="00AB0CED" w:rsidRPr="00FC031C" w:rsidRDefault="00AB0CED" w:rsidP="00A848C5">
      <w:pPr>
        <w:spacing w:after="0" w:line="360" w:lineRule="auto"/>
        <w:ind w:leftChars="0" w:left="0" w:firstLineChars="0" w:firstLine="720"/>
        <w:jc w:val="both"/>
        <w:rPr>
          <w:rFonts w:ascii="Times New Roman" w:hAnsi="Times New Roman" w:cs="Times New Roman"/>
          <w:sz w:val="24"/>
          <w:szCs w:val="24"/>
        </w:rPr>
      </w:pPr>
      <w:r w:rsidRPr="00FC031C">
        <w:rPr>
          <w:rFonts w:ascii="Times New Roman" w:hAnsi="Times New Roman" w:cs="Times New Roman"/>
          <w:sz w:val="24"/>
          <w:szCs w:val="24"/>
        </w:rPr>
        <w:t>This type of research is quasi-experimental with a pre-test-post-test design with a control group. This design is considered the most appropriate by researchers because they cannot control other confounding variables strictly during the research process</w:t>
      </w:r>
      <w:r w:rsidRPr="009E01F2">
        <w:rPr>
          <w:rFonts w:ascii="Times New Roman" w:hAnsi="Times New Roman" w:cs="Times New Roman"/>
          <w:color w:val="EE0000"/>
          <w:sz w:val="24"/>
          <w:szCs w:val="24"/>
        </w:rPr>
        <w:t xml:space="preserve"> </w:t>
      </w:r>
      <w:sdt>
        <w:sdtPr>
          <w:rPr>
            <w:rFonts w:ascii="Times New Roman" w:hAnsi="Times New Roman" w:cs="Times New Roman"/>
            <w:color w:val="000000"/>
            <w:sz w:val="24"/>
            <w:szCs w:val="24"/>
          </w:rPr>
          <w:tag w:val="MENDELEY_CITATION_v3_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"/>
          <w:id w:val="235127676"/>
          <w:placeholder>
            <w:docPart w:val="DD4CD40486BB497C804F391DB4D9C0B9"/>
          </w:placeholder>
        </w:sdtPr>
        <w:sdtContent>
          <w:r w:rsidR="002537E9" w:rsidRPr="002537E9">
            <w:rPr>
              <w:rFonts w:ascii="Times New Roman" w:hAnsi="Times New Roman" w:cs="Times New Roman"/>
              <w:color w:val="000000"/>
              <w:sz w:val="24"/>
              <w:szCs w:val="24"/>
            </w:rPr>
            <w:t>(Soekidjo Notoadmodjo, 2018)</w:t>
          </w:r>
        </w:sdtContent>
      </w:sdt>
      <w:r w:rsidRPr="00FC031C">
        <w:rPr>
          <w:rFonts w:ascii="Times New Roman" w:hAnsi="Times New Roman" w:cs="Times New Roman"/>
          <w:sz w:val="24"/>
          <w:szCs w:val="24"/>
        </w:rPr>
        <w:t>. This research was conducted in the Melati inpatient room at the Sundari General Hospital, Medan City. This room is specifically for treating patients undergoing surgery (fractures). Researchers carried out the research process for one month (20 March–13 May 2025).</w:t>
      </w:r>
    </w:p>
    <w:p w14:paraId="1537A0FF" w14:textId="77777777" w:rsidR="00CD1065" w:rsidRDefault="00CD1065" w:rsidP="00A848C5">
      <w:pPr>
        <w:spacing w:after="0" w:line="360" w:lineRule="auto"/>
        <w:ind w:leftChars="0" w:left="0" w:firstLineChars="0" w:firstLine="720"/>
        <w:jc w:val="both"/>
        <w:rPr>
          <w:rFonts w:ascii="Times New Roman" w:eastAsia="Times New Roman" w:hAnsi="Times New Roman" w:cs="Times New Roman"/>
          <w:color w:val="202124"/>
          <w:sz w:val="24"/>
          <w:szCs w:val="24"/>
          <w:lang w:val="en" w:eastAsia="id-ID"/>
        </w:rPr>
      </w:pPr>
      <w:r w:rsidRPr="00CD1065">
        <w:rPr>
          <w:rFonts w:ascii="Times New Roman" w:hAnsi="Times New Roman" w:cs="Times New Roman"/>
          <w:sz w:val="24"/>
          <w:szCs w:val="24"/>
        </w:rPr>
        <w:t>The population in this study were all patients who experienced grade 2 and fractures 3 who were hospitalized at the Sundari General Hospital, Medan City. The average number of patients with fracture cases treated at Melati per month is 52 patients. Samples that met the inclusion and exclusion criteria for the study were those who were at least 18 years old, able to communicate well, had undergone fracture surgery on the first day, and were grade 2 and 3 fracture patients. They were also willing to participate in the study by providing written consent. In this study, the sample size, researchers were able to get 15 respondents for the treatment group and 15 respondents in the control group. The research use the the influence of spiritual training and services on the healing of fracture patients make by me by as a researher</w:t>
      </w:r>
      <w:r w:rsidRPr="00CD1065">
        <w:rPr>
          <w:rFonts w:ascii="Times New Roman" w:hAnsi="Times New Roman" w:cs="Times New Roman"/>
          <w:sz w:val="24"/>
          <w:szCs w:val="24"/>
        </w:rPr>
        <w:t xml:space="preserve">. </w:t>
      </w:r>
      <w:r w:rsidR="00AB0CED" w:rsidRPr="00CD1065">
        <w:rPr>
          <w:rFonts w:ascii="Times New Roman" w:hAnsi="Times New Roman" w:cs="Times New Roman"/>
          <w:sz w:val="24"/>
          <w:szCs w:val="24"/>
        </w:rPr>
        <w:t>The validity test of the instrument was carried out by an expert lecturer in the field of mediccal surgical nursing from the Faculty of Nursing, University of North Sumatra, while the reliability test was carried out on 20 different people from the research sample, using KR-21 analysis. The reliability test result is 7</w:t>
      </w:r>
      <w:r w:rsidR="00D6493F" w:rsidRPr="00CD1065">
        <w:rPr>
          <w:rFonts w:ascii="Times New Roman" w:hAnsi="Times New Roman" w:cs="Times New Roman"/>
          <w:sz w:val="24"/>
          <w:szCs w:val="24"/>
        </w:rPr>
        <w:t>0</w:t>
      </w:r>
      <w:r w:rsidR="00AB0CED" w:rsidRPr="00CD1065">
        <w:rPr>
          <w:rFonts w:ascii="Times New Roman" w:hAnsi="Times New Roman" w:cs="Times New Roman"/>
          <w:sz w:val="24"/>
          <w:szCs w:val="24"/>
        </w:rPr>
        <w:t xml:space="preserve"> so the instrument is suitable for use. </w:t>
      </w:r>
      <w:r w:rsidR="00AB0CED" w:rsidRPr="00CD1065">
        <w:rPr>
          <w:rFonts w:ascii="Times New Roman" w:eastAsia="Times New Roman" w:hAnsi="Times New Roman" w:cs="Times New Roman"/>
          <w:sz w:val="24"/>
          <w:szCs w:val="24"/>
          <w:lang w:val="en" w:eastAsia="id-ID"/>
        </w:rPr>
        <w:t>There are two variables in the research, namely independent variables and</w:t>
      </w:r>
      <w:r w:rsidR="00AB0CED" w:rsidRPr="00CD1065">
        <w:rPr>
          <w:rFonts w:ascii="Times New Roman" w:eastAsia="Times New Roman" w:hAnsi="Times New Roman" w:cs="Times New Roman"/>
          <w:sz w:val="24"/>
          <w:szCs w:val="24"/>
          <w:lang w:eastAsia="id-ID"/>
        </w:rPr>
        <w:t xml:space="preserve"> d</w:t>
      </w:r>
      <w:proofErr w:type="spellStart"/>
      <w:r w:rsidR="00AB0CED" w:rsidRPr="00CD1065">
        <w:rPr>
          <w:rFonts w:ascii="Times New Roman" w:eastAsia="Times New Roman" w:hAnsi="Times New Roman" w:cs="Times New Roman"/>
          <w:sz w:val="24"/>
          <w:szCs w:val="24"/>
          <w:lang w:val="en" w:eastAsia="id-ID"/>
        </w:rPr>
        <w:t>ependent</w:t>
      </w:r>
      <w:proofErr w:type="spellEnd"/>
      <w:r w:rsidR="00AB0CED" w:rsidRPr="00CD1065">
        <w:rPr>
          <w:rFonts w:ascii="Times New Roman" w:eastAsia="Times New Roman" w:hAnsi="Times New Roman" w:cs="Times New Roman"/>
          <w:sz w:val="24"/>
          <w:szCs w:val="24"/>
          <w:lang w:val="en" w:eastAsia="id-ID"/>
        </w:rPr>
        <w:t xml:space="preserve"> </w:t>
      </w:r>
      <w:r w:rsidR="00AB0CED" w:rsidRPr="00FC031C">
        <w:rPr>
          <w:rFonts w:ascii="Times New Roman" w:eastAsia="Times New Roman" w:hAnsi="Times New Roman" w:cs="Times New Roman"/>
          <w:color w:val="202124"/>
          <w:sz w:val="24"/>
          <w:szCs w:val="24"/>
          <w:lang w:val="en" w:eastAsia="id-ID"/>
        </w:rPr>
        <w:t xml:space="preserve">variable. </w:t>
      </w:r>
    </w:p>
    <w:p w14:paraId="5DF2898C" w14:textId="4FFF6E4F" w:rsidR="00AB0CED" w:rsidRPr="00CD1065" w:rsidRDefault="00AB0CED" w:rsidP="00CD1065">
      <w:pPr>
        <w:spacing w:after="0" w:line="360" w:lineRule="auto"/>
        <w:ind w:left="0" w:hanging="2"/>
        <w:jc w:val="both"/>
        <w:rPr>
          <w:rFonts w:ascii="Times New Roman" w:hAnsi="Times New Roman" w:cs="Times New Roman"/>
          <w:color w:val="EE0000"/>
          <w:sz w:val="24"/>
          <w:szCs w:val="24"/>
        </w:rPr>
      </w:pPr>
      <w:r w:rsidRPr="00FC031C">
        <w:rPr>
          <w:rFonts w:ascii="Times New Roman" w:eastAsia="Times New Roman" w:hAnsi="Times New Roman" w:cs="Times New Roman"/>
          <w:color w:val="202124"/>
          <w:sz w:val="24"/>
          <w:szCs w:val="24"/>
          <w:lang w:val="en" w:eastAsia="id-ID"/>
        </w:rPr>
        <w:t xml:space="preserve">The independent variable in this study is the intervention of providing </w:t>
      </w:r>
      <w:r w:rsidR="008F0869" w:rsidRPr="00FC031C">
        <w:rPr>
          <w:rFonts w:ascii="Times New Roman" w:eastAsia="Times New Roman" w:hAnsi="Times New Roman" w:cs="Times New Roman"/>
          <w:color w:val="202124"/>
          <w:sz w:val="24"/>
          <w:szCs w:val="24"/>
          <w:lang w:val="en" w:eastAsia="id-ID"/>
        </w:rPr>
        <w:t xml:space="preserve">spiritual training and services on the healing of fracture patients </w:t>
      </w:r>
      <w:r w:rsidRPr="00FC031C">
        <w:rPr>
          <w:rFonts w:ascii="Times New Roman" w:eastAsia="Times New Roman" w:hAnsi="Times New Roman" w:cs="Times New Roman"/>
          <w:color w:val="202124"/>
          <w:sz w:val="24"/>
          <w:szCs w:val="24"/>
          <w:lang w:val="en" w:eastAsia="id-ID"/>
        </w:rPr>
        <w:t>and the dependent variable</w:t>
      </w:r>
      <w:r w:rsidRPr="00FC031C">
        <w:rPr>
          <w:rFonts w:ascii="Times New Roman" w:eastAsia="Times New Roman" w:hAnsi="Times New Roman" w:cs="Times New Roman"/>
          <w:color w:val="202124"/>
          <w:sz w:val="24"/>
          <w:szCs w:val="24"/>
          <w:lang w:eastAsia="id-ID"/>
        </w:rPr>
        <w:t xml:space="preserve"> </w:t>
      </w:r>
      <w:r w:rsidRPr="00FC031C">
        <w:rPr>
          <w:rFonts w:ascii="Times New Roman" w:eastAsia="Times New Roman" w:hAnsi="Times New Roman" w:cs="Times New Roman"/>
          <w:color w:val="202124"/>
          <w:sz w:val="24"/>
          <w:szCs w:val="24"/>
          <w:lang w:val="en" w:eastAsia="id-ID"/>
        </w:rPr>
        <w:t>in this study was the adaptation of fracture patients</w:t>
      </w:r>
      <w:r w:rsidR="009E01F2">
        <w:rPr>
          <w:rFonts w:ascii="Times New Roman" w:eastAsia="Times New Roman" w:hAnsi="Times New Roman" w:cs="Times New Roman"/>
          <w:color w:val="202124"/>
          <w:sz w:val="24"/>
          <w:szCs w:val="24"/>
          <w:lang w:val="en" w:eastAsia="id-ID"/>
        </w:rPr>
        <w:t>.</w:t>
      </w:r>
    </w:p>
    <w:p w14:paraId="3C939DAC" w14:textId="77777777" w:rsidR="00AB0CED" w:rsidRPr="00FC031C" w:rsidRDefault="00AB0CED" w:rsidP="00A848C5">
      <w:pPr>
        <w:spacing w:after="0" w:line="360" w:lineRule="auto"/>
        <w:ind w:leftChars="0" w:left="0" w:firstLineChars="0" w:firstLine="720"/>
        <w:jc w:val="both"/>
        <w:rPr>
          <w:rFonts w:ascii="Times New Roman" w:hAnsi="Times New Roman" w:cs="Times New Roman"/>
          <w:sz w:val="24"/>
          <w:szCs w:val="24"/>
        </w:rPr>
      </w:pPr>
      <w:r w:rsidRPr="00FC031C">
        <w:rPr>
          <w:rFonts w:ascii="Times New Roman" w:hAnsi="Times New Roman" w:cs="Times New Roman"/>
          <w:sz w:val="24"/>
          <w:szCs w:val="24"/>
        </w:rPr>
        <w:t>Data analysis was carried out univariately to describe demographic data and bivariate data analysis using the dependent t-test was used to identify differences in the mean/means in the treatment group before and after being given psychoeducation as well as in the control group in the pretest and post-test. Researchers also used the independent t-test technique to analyze the difference in the mean between the treatment group that had been given psychoeducation and the control group.</w:t>
      </w:r>
    </w:p>
    <w:p w14:paraId="2B73DE46" w14:textId="6B5869C2" w:rsidR="001631AC" w:rsidRDefault="00AB0CED" w:rsidP="00A848C5">
      <w:pPr>
        <w:spacing w:after="0" w:line="360" w:lineRule="auto"/>
        <w:ind w:leftChars="0" w:left="0" w:firstLineChars="0" w:firstLine="720"/>
        <w:jc w:val="both"/>
        <w:rPr>
          <w:rFonts w:ascii="Times New Roman" w:eastAsia="Times New Roman" w:hAnsi="Times New Roman" w:cs="Times New Roman"/>
          <w:sz w:val="24"/>
          <w:szCs w:val="24"/>
        </w:rPr>
      </w:pPr>
      <w:r w:rsidRPr="00FC031C">
        <w:rPr>
          <w:rFonts w:ascii="Times New Roman" w:eastAsia="Times New Roman" w:hAnsi="Times New Roman" w:cs="Times New Roman"/>
          <w:color w:val="202124"/>
          <w:sz w:val="24"/>
          <w:szCs w:val="24"/>
          <w:lang w:eastAsia="id-ID"/>
        </w:rPr>
        <w:lastRenderedPageBreak/>
        <w:t>Co</w:t>
      </w:r>
      <w:proofErr w:type="spellStart"/>
      <w:r w:rsidRPr="00FC031C">
        <w:rPr>
          <w:rFonts w:ascii="Times New Roman" w:eastAsia="Times New Roman" w:hAnsi="Times New Roman" w:cs="Times New Roman"/>
          <w:color w:val="202124"/>
          <w:sz w:val="24"/>
          <w:szCs w:val="24"/>
          <w:lang w:val="en" w:eastAsia="id-ID"/>
        </w:rPr>
        <w:t>ntrol</w:t>
      </w:r>
      <w:proofErr w:type="spellEnd"/>
      <w:r w:rsidRPr="00FC031C">
        <w:rPr>
          <w:rFonts w:ascii="Times New Roman" w:eastAsia="Times New Roman" w:hAnsi="Times New Roman" w:cs="Times New Roman"/>
          <w:color w:val="202124"/>
          <w:sz w:val="24"/>
          <w:szCs w:val="24"/>
          <w:lang w:eastAsia="id-ID"/>
        </w:rPr>
        <w:t xml:space="preserve"> e</w:t>
      </w:r>
      <w:proofErr w:type="spellStart"/>
      <w:r w:rsidRPr="00FC031C">
        <w:rPr>
          <w:rFonts w:ascii="Times New Roman" w:eastAsia="Times New Roman" w:hAnsi="Times New Roman" w:cs="Times New Roman"/>
          <w:color w:val="202124"/>
          <w:sz w:val="24"/>
          <w:szCs w:val="24"/>
          <w:lang w:val="en" w:eastAsia="id-ID"/>
        </w:rPr>
        <w:t>thical</w:t>
      </w:r>
      <w:proofErr w:type="spellEnd"/>
      <w:r w:rsidRPr="00FC031C">
        <w:rPr>
          <w:rFonts w:ascii="Times New Roman" w:eastAsia="Times New Roman" w:hAnsi="Times New Roman" w:cs="Times New Roman"/>
          <w:color w:val="202124"/>
          <w:sz w:val="24"/>
          <w:szCs w:val="24"/>
          <w:lang w:val="en" w:eastAsia="id-ID"/>
        </w:rPr>
        <w:t xml:space="preserve"> considerations were carried out after the researchers received approval from LPPM STIKes Flora and permission from </w:t>
      </w:r>
      <w:r w:rsidR="00833483" w:rsidRPr="00FC031C">
        <w:rPr>
          <w:rFonts w:ascii="Times New Roman" w:eastAsia="Times New Roman" w:hAnsi="Times New Roman" w:cs="Times New Roman"/>
          <w:color w:val="202124"/>
          <w:sz w:val="24"/>
          <w:szCs w:val="24"/>
          <w:lang w:val="en" w:eastAsia="id-ID"/>
        </w:rPr>
        <w:t xml:space="preserve">Sundari </w:t>
      </w:r>
      <w:r w:rsidRPr="00FC031C">
        <w:rPr>
          <w:rFonts w:ascii="Times New Roman" w:eastAsia="Times New Roman" w:hAnsi="Times New Roman" w:cs="Times New Roman"/>
          <w:color w:val="202124"/>
          <w:sz w:val="24"/>
          <w:szCs w:val="24"/>
          <w:lang w:val="en" w:eastAsia="id-ID"/>
        </w:rPr>
        <w:t xml:space="preserve"> Hospital, Medan. In this research there are several things related to ethical issues, namely providing explanations to potential respondents about the objectives and procedures for carrying out research</w:t>
      </w:r>
      <w:r w:rsidR="001631AC">
        <w:rPr>
          <w:rFonts w:ascii="Times New Roman" w:eastAsia="Times New Roman" w:hAnsi="Times New Roman" w:cs="Times New Roman"/>
          <w:sz w:val="24"/>
          <w:szCs w:val="24"/>
        </w:rPr>
        <w:t>.</w:t>
      </w:r>
    </w:p>
    <w:p w14:paraId="1722F33B" w14:textId="77777777" w:rsidR="001631AC" w:rsidRDefault="001631AC" w:rsidP="001631AC">
      <w:pPr>
        <w:spacing w:after="0" w:line="360" w:lineRule="auto"/>
        <w:ind w:left="0" w:hanging="2"/>
        <w:jc w:val="both"/>
        <w:rPr>
          <w:rFonts w:ascii="Times New Roman" w:eastAsia="Times New Roman" w:hAnsi="Times New Roman" w:cs="Times New Roman"/>
          <w:sz w:val="24"/>
          <w:szCs w:val="24"/>
        </w:rPr>
      </w:pPr>
    </w:p>
    <w:p w14:paraId="32D9E312" w14:textId="77777777" w:rsidR="001631AC" w:rsidRDefault="001631AC" w:rsidP="001631AC">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p>
    <w:p w14:paraId="61A71AC6" w14:textId="549825AF" w:rsidR="001631AC" w:rsidRPr="00E7256E" w:rsidRDefault="001631AC" w:rsidP="00E7256E">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RESULTS</w:t>
      </w:r>
    </w:p>
    <w:p w14:paraId="26EC1C99" w14:textId="1E429CD0" w:rsidR="006E7222" w:rsidRPr="00E7256E" w:rsidRDefault="006E7222" w:rsidP="00A848C5">
      <w:pPr>
        <w:spacing w:after="270" w:line="360" w:lineRule="auto"/>
        <w:ind w:leftChars="0" w:left="0" w:firstLineChars="0" w:firstLine="720"/>
        <w:jc w:val="both"/>
        <w:rPr>
          <w:rFonts w:ascii="Times New Roman" w:hAnsi="Times New Roman" w:cs="Times New Roman"/>
          <w:sz w:val="24"/>
          <w:szCs w:val="24"/>
        </w:rPr>
      </w:pPr>
      <w:r w:rsidRPr="00E7256E">
        <w:rPr>
          <w:rFonts w:ascii="Times New Roman" w:hAnsi="Times New Roman" w:cs="Times New Roman"/>
          <w:sz w:val="24"/>
          <w:szCs w:val="24"/>
        </w:rPr>
        <w:t>The research results in table 1. In the treatment group and control group show that respondents were generally ma</w:t>
      </w:r>
      <w:r w:rsidR="00220E34" w:rsidRPr="00E7256E">
        <w:rPr>
          <w:rFonts w:ascii="Times New Roman" w:hAnsi="Times New Roman" w:cs="Times New Roman"/>
          <w:sz w:val="24"/>
          <w:szCs w:val="24"/>
        </w:rPr>
        <w:t>n</w:t>
      </w:r>
      <w:r w:rsidRPr="00E7256E">
        <w:rPr>
          <w:rFonts w:ascii="Times New Roman" w:hAnsi="Times New Roman" w:cs="Times New Roman"/>
          <w:sz w:val="24"/>
          <w:szCs w:val="24"/>
        </w:rPr>
        <w:t xml:space="preserve"> (</w:t>
      </w:r>
      <w:r w:rsidR="00220E34" w:rsidRPr="00E7256E">
        <w:rPr>
          <w:rFonts w:ascii="Times New Roman" w:hAnsi="Times New Roman" w:cs="Times New Roman"/>
          <w:sz w:val="24"/>
          <w:szCs w:val="24"/>
        </w:rPr>
        <w:t>66.7</w:t>
      </w:r>
      <w:r w:rsidRPr="00E7256E">
        <w:rPr>
          <w:rFonts w:ascii="Times New Roman" w:hAnsi="Times New Roman" w:cs="Times New Roman"/>
          <w:sz w:val="24"/>
          <w:szCs w:val="24"/>
        </w:rPr>
        <w:t>%),  self-employed (</w:t>
      </w:r>
      <w:r w:rsidR="00220E34" w:rsidRPr="00E7256E">
        <w:rPr>
          <w:rFonts w:ascii="Times New Roman" w:hAnsi="Times New Roman" w:cs="Times New Roman"/>
          <w:sz w:val="24"/>
          <w:szCs w:val="24"/>
        </w:rPr>
        <w:t>33.3</w:t>
      </w:r>
      <w:r w:rsidRPr="00E7256E">
        <w:rPr>
          <w:rFonts w:ascii="Times New Roman" w:hAnsi="Times New Roman" w:cs="Times New Roman"/>
          <w:sz w:val="24"/>
          <w:szCs w:val="24"/>
        </w:rPr>
        <w:t>%), marital status, n</w:t>
      </w:r>
      <w:r w:rsidR="00612727" w:rsidRPr="00E7256E">
        <w:rPr>
          <w:rFonts w:ascii="Times New Roman" w:hAnsi="Times New Roman" w:cs="Times New Roman"/>
          <w:sz w:val="24"/>
          <w:szCs w:val="24"/>
        </w:rPr>
        <w:t>ot</w:t>
      </w:r>
      <w:r w:rsidRPr="00E7256E">
        <w:rPr>
          <w:rFonts w:ascii="Times New Roman" w:hAnsi="Times New Roman" w:cs="Times New Roman"/>
          <w:sz w:val="24"/>
          <w:szCs w:val="24"/>
        </w:rPr>
        <w:t xml:space="preserve"> married</w:t>
      </w:r>
      <w:r w:rsidR="00612727" w:rsidRPr="00E7256E">
        <w:rPr>
          <w:rFonts w:ascii="Times New Roman" w:hAnsi="Times New Roman" w:cs="Times New Roman"/>
          <w:sz w:val="24"/>
          <w:szCs w:val="24"/>
        </w:rPr>
        <w:t xml:space="preserve"> yet</w:t>
      </w:r>
      <w:r w:rsidRPr="00E7256E">
        <w:rPr>
          <w:rFonts w:ascii="Times New Roman" w:hAnsi="Times New Roman" w:cs="Times New Roman"/>
          <w:sz w:val="24"/>
          <w:szCs w:val="24"/>
        </w:rPr>
        <w:t xml:space="preserve"> (</w:t>
      </w:r>
      <w:r w:rsidR="00612727" w:rsidRPr="00E7256E">
        <w:rPr>
          <w:rFonts w:ascii="Times New Roman" w:hAnsi="Times New Roman" w:cs="Times New Roman"/>
          <w:sz w:val="24"/>
          <w:szCs w:val="24"/>
        </w:rPr>
        <w:t>46.7</w:t>
      </w:r>
      <w:r w:rsidRPr="00E7256E">
        <w:rPr>
          <w:rFonts w:ascii="Times New Roman" w:hAnsi="Times New Roman" w:cs="Times New Roman"/>
          <w:sz w:val="24"/>
          <w:szCs w:val="24"/>
        </w:rPr>
        <w:t xml:space="preserve">%), </w:t>
      </w:r>
      <w:r w:rsidR="00612727" w:rsidRPr="00E7256E">
        <w:rPr>
          <w:rFonts w:ascii="Times New Roman" w:hAnsi="Times New Roman" w:cs="Times New Roman"/>
          <w:sz w:val="24"/>
          <w:szCs w:val="24"/>
        </w:rPr>
        <w:t>b</w:t>
      </w:r>
      <w:r w:rsidRPr="00E7256E">
        <w:rPr>
          <w:rFonts w:ascii="Times New Roman" w:hAnsi="Times New Roman" w:cs="Times New Roman"/>
          <w:sz w:val="24"/>
          <w:szCs w:val="24"/>
        </w:rPr>
        <w:t>ased on education level, most were high school (6</w:t>
      </w:r>
      <w:r w:rsidR="00612727" w:rsidRPr="00E7256E">
        <w:rPr>
          <w:rFonts w:ascii="Times New Roman" w:hAnsi="Times New Roman" w:cs="Times New Roman"/>
          <w:sz w:val="24"/>
          <w:szCs w:val="24"/>
        </w:rPr>
        <w:t>6</w:t>
      </w:r>
      <w:r w:rsidRPr="00E7256E">
        <w:rPr>
          <w:rFonts w:ascii="Times New Roman" w:hAnsi="Times New Roman" w:cs="Times New Roman"/>
          <w:sz w:val="24"/>
          <w:szCs w:val="24"/>
        </w:rPr>
        <w:t>.</w:t>
      </w:r>
      <w:r w:rsidR="00612727" w:rsidRPr="00E7256E">
        <w:rPr>
          <w:rFonts w:ascii="Times New Roman" w:hAnsi="Times New Roman" w:cs="Times New Roman"/>
          <w:sz w:val="24"/>
          <w:szCs w:val="24"/>
        </w:rPr>
        <w:t>7</w:t>
      </w:r>
      <w:r w:rsidRPr="00E7256E">
        <w:rPr>
          <w:rFonts w:ascii="Times New Roman" w:hAnsi="Times New Roman" w:cs="Times New Roman"/>
          <w:sz w:val="24"/>
          <w:szCs w:val="24"/>
        </w:rPr>
        <w:t>%)</w:t>
      </w:r>
      <w:r w:rsidR="00612727" w:rsidRPr="00E7256E">
        <w:rPr>
          <w:rFonts w:ascii="Times New Roman" w:hAnsi="Times New Roman" w:cs="Times New Roman"/>
          <w:sz w:val="24"/>
          <w:szCs w:val="24"/>
        </w:rPr>
        <w:t>.</w:t>
      </w:r>
    </w:p>
    <w:p w14:paraId="4B11DEBE" w14:textId="77777777" w:rsidR="006E7222" w:rsidRPr="00E7256E" w:rsidRDefault="006E7222" w:rsidP="006E7222">
      <w:pPr>
        <w:spacing w:after="270" w:line="360" w:lineRule="auto"/>
        <w:ind w:left="0" w:hanging="2"/>
        <w:rPr>
          <w:rFonts w:ascii="Times New Roman" w:hAnsi="Times New Roman" w:cs="Times New Roman"/>
          <w:b/>
          <w:sz w:val="24"/>
          <w:szCs w:val="24"/>
        </w:rPr>
      </w:pPr>
      <w:r w:rsidRPr="00E7256E">
        <w:rPr>
          <w:rFonts w:ascii="Times New Roman" w:hAnsi="Times New Roman" w:cs="Times New Roman"/>
          <w:b/>
          <w:sz w:val="24"/>
          <w:szCs w:val="24"/>
        </w:rPr>
        <w:t>Table 1. Distribution of gender, education level, occupation, marital status and degree of fracture respondents</w:t>
      </w:r>
    </w:p>
    <w:tbl>
      <w:tblPr>
        <w:tblStyle w:val="TableGrid"/>
        <w:tblW w:w="9809" w:type="dxa"/>
        <w:tblLayout w:type="fixed"/>
        <w:tblLook w:val="04A0" w:firstRow="1" w:lastRow="0" w:firstColumn="1" w:lastColumn="0" w:noHBand="0" w:noVBand="1"/>
      </w:tblPr>
      <w:tblGrid>
        <w:gridCol w:w="2088"/>
        <w:gridCol w:w="1170"/>
        <w:gridCol w:w="1440"/>
        <w:gridCol w:w="1170"/>
        <w:gridCol w:w="1440"/>
        <w:gridCol w:w="990"/>
        <w:gridCol w:w="1511"/>
      </w:tblGrid>
      <w:tr w:rsidR="006E7222" w:rsidRPr="009879A2" w14:paraId="5CE57DE3" w14:textId="77777777" w:rsidTr="00E72058">
        <w:tc>
          <w:tcPr>
            <w:tcW w:w="2088" w:type="dxa"/>
            <w:tcBorders>
              <w:left w:val="nil"/>
              <w:bottom w:val="single" w:sz="4" w:space="0" w:color="auto"/>
              <w:right w:val="nil"/>
            </w:tcBorders>
          </w:tcPr>
          <w:p w14:paraId="079AEB9B" w14:textId="77777777" w:rsidR="006E7222" w:rsidRPr="009879A2" w:rsidRDefault="006E7222" w:rsidP="008A3E61">
            <w:pPr>
              <w:ind w:left="0" w:hanging="2"/>
              <w:jc w:val="center"/>
              <w:rPr>
                <w:rFonts w:ascii="Times New Roman" w:hAnsi="Times New Roman" w:cs="Times New Roman"/>
                <w:szCs w:val="24"/>
              </w:rPr>
            </w:pPr>
          </w:p>
        </w:tc>
        <w:tc>
          <w:tcPr>
            <w:tcW w:w="2610" w:type="dxa"/>
            <w:gridSpan w:val="2"/>
            <w:tcBorders>
              <w:left w:val="nil"/>
              <w:bottom w:val="single" w:sz="4" w:space="0" w:color="auto"/>
              <w:right w:val="nil"/>
            </w:tcBorders>
          </w:tcPr>
          <w:p w14:paraId="5D4D3ED9"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Treatment Group</w:t>
            </w:r>
          </w:p>
        </w:tc>
        <w:tc>
          <w:tcPr>
            <w:tcW w:w="2610" w:type="dxa"/>
            <w:gridSpan w:val="2"/>
            <w:tcBorders>
              <w:left w:val="nil"/>
              <w:bottom w:val="single" w:sz="4" w:space="0" w:color="auto"/>
              <w:right w:val="nil"/>
            </w:tcBorders>
          </w:tcPr>
          <w:p w14:paraId="7770E4BE"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Control Group</w:t>
            </w:r>
          </w:p>
        </w:tc>
        <w:tc>
          <w:tcPr>
            <w:tcW w:w="2501" w:type="dxa"/>
            <w:gridSpan w:val="2"/>
            <w:tcBorders>
              <w:left w:val="nil"/>
              <w:bottom w:val="single" w:sz="4" w:space="0" w:color="auto"/>
              <w:right w:val="nil"/>
            </w:tcBorders>
          </w:tcPr>
          <w:p w14:paraId="41044C07"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Total</w:t>
            </w:r>
          </w:p>
        </w:tc>
      </w:tr>
      <w:tr w:rsidR="006E7222" w:rsidRPr="009879A2" w14:paraId="335D44FC" w14:textId="77777777" w:rsidTr="00E72058">
        <w:tc>
          <w:tcPr>
            <w:tcW w:w="2088" w:type="dxa"/>
            <w:tcBorders>
              <w:left w:val="nil"/>
              <w:bottom w:val="single" w:sz="4" w:space="0" w:color="auto"/>
              <w:right w:val="nil"/>
            </w:tcBorders>
          </w:tcPr>
          <w:p w14:paraId="6B1B4308"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Variable</w:t>
            </w:r>
          </w:p>
        </w:tc>
        <w:tc>
          <w:tcPr>
            <w:tcW w:w="1170" w:type="dxa"/>
            <w:tcBorders>
              <w:left w:val="nil"/>
              <w:bottom w:val="single" w:sz="4" w:space="0" w:color="auto"/>
              <w:right w:val="nil"/>
            </w:tcBorders>
          </w:tcPr>
          <w:p w14:paraId="0FE77462"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Amount</w:t>
            </w:r>
          </w:p>
        </w:tc>
        <w:tc>
          <w:tcPr>
            <w:tcW w:w="1440" w:type="dxa"/>
            <w:tcBorders>
              <w:left w:val="nil"/>
              <w:bottom w:val="single" w:sz="4" w:space="0" w:color="auto"/>
              <w:right w:val="nil"/>
            </w:tcBorders>
          </w:tcPr>
          <w:p w14:paraId="3D688B6C"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Percent (%)</w:t>
            </w:r>
          </w:p>
        </w:tc>
        <w:tc>
          <w:tcPr>
            <w:tcW w:w="1170" w:type="dxa"/>
            <w:tcBorders>
              <w:left w:val="nil"/>
              <w:bottom w:val="single" w:sz="4" w:space="0" w:color="auto"/>
              <w:right w:val="nil"/>
            </w:tcBorders>
          </w:tcPr>
          <w:p w14:paraId="6EB9946F"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Amount</w:t>
            </w:r>
          </w:p>
        </w:tc>
        <w:tc>
          <w:tcPr>
            <w:tcW w:w="1440" w:type="dxa"/>
            <w:tcBorders>
              <w:left w:val="nil"/>
              <w:bottom w:val="single" w:sz="4" w:space="0" w:color="auto"/>
              <w:right w:val="nil"/>
            </w:tcBorders>
          </w:tcPr>
          <w:p w14:paraId="60805D3C"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Percent (%)</w:t>
            </w:r>
          </w:p>
        </w:tc>
        <w:tc>
          <w:tcPr>
            <w:tcW w:w="990" w:type="dxa"/>
            <w:tcBorders>
              <w:left w:val="nil"/>
              <w:bottom w:val="single" w:sz="4" w:space="0" w:color="auto"/>
              <w:right w:val="nil"/>
            </w:tcBorders>
          </w:tcPr>
          <w:p w14:paraId="3785AAD4"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Total</w:t>
            </w:r>
          </w:p>
        </w:tc>
        <w:tc>
          <w:tcPr>
            <w:tcW w:w="1511" w:type="dxa"/>
            <w:tcBorders>
              <w:left w:val="nil"/>
              <w:bottom w:val="single" w:sz="4" w:space="0" w:color="auto"/>
              <w:right w:val="nil"/>
            </w:tcBorders>
          </w:tcPr>
          <w:p w14:paraId="1DF74D4D"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Percent (%)</w:t>
            </w:r>
          </w:p>
        </w:tc>
      </w:tr>
      <w:tr w:rsidR="006E7222" w:rsidRPr="009879A2" w14:paraId="438FEE49" w14:textId="77777777" w:rsidTr="00E72058">
        <w:tc>
          <w:tcPr>
            <w:tcW w:w="2088" w:type="dxa"/>
            <w:tcBorders>
              <w:left w:val="nil"/>
              <w:bottom w:val="single" w:sz="4" w:space="0" w:color="auto"/>
              <w:right w:val="nil"/>
            </w:tcBorders>
          </w:tcPr>
          <w:p w14:paraId="1C2C525D"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Gender</w:t>
            </w:r>
          </w:p>
        </w:tc>
        <w:tc>
          <w:tcPr>
            <w:tcW w:w="1170" w:type="dxa"/>
            <w:tcBorders>
              <w:left w:val="nil"/>
              <w:bottom w:val="single" w:sz="4" w:space="0" w:color="auto"/>
              <w:right w:val="nil"/>
            </w:tcBorders>
          </w:tcPr>
          <w:p w14:paraId="6B6072F4" w14:textId="77777777" w:rsidR="006E7222" w:rsidRPr="009879A2" w:rsidRDefault="006E7222" w:rsidP="008A3E61">
            <w:pPr>
              <w:ind w:left="0" w:hanging="2"/>
              <w:jc w:val="center"/>
              <w:rPr>
                <w:rFonts w:ascii="Times New Roman" w:hAnsi="Times New Roman" w:cs="Times New Roman"/>
                <w:b/>
                <w:szCs w:val="24"/>
              </w:rPr>
            </w:pPr>
          </w:p>
        </w:tc>
        <w:tc>
          <w:tcPr>
            <w:tcW w:w="1440" w:type="dxa"/>
            <w:tcBorders>
              <w:left w:val="nil"/>
              <w:bottom w:val="single" w:sz="4" w:space="0" w:color="auto"/>
              <w:right w:val="nil"/>
            </w:tcBorders>
          </w:tcPr>
          <w:p w14:paraId="6E26EB2E" w14:textId="77777777" w:rsidR="006E7222" w:rsidRPr="009879A2" w:rsidRDefault="006E7222" w:rsidP="008A3E61">
            <w:pPr>
              <w:ind w:left="0" w:hanging="2"/>
              <w:jc w:val="center"/>
              <w:rPr>
                <w:rFonts w:ascii="Times New Roman" w:hAnsi="Times New Roman" w:cs="Times New Roman"/>
                <w:b/>
                <w:szCs w:val="24"/>
              </w:rPr>
            </w:pPr>
          </w:p>
        </w:tc>
        <w:tc>
          <w:tcPr>
            <w:tcW w:w="1170" w:type="dxa"/>
            <w:tcBorders>
              <w:left w:val="nil"/>
              <w:bottom w:val="single" w:sz="4" w:space="0" w:color="auto"/>
              <w:right w:val="nil"/>
            </w:tcBorders>
          </w:tcPr>
          <w:p w14:paraId="66193D51" w14:textId="77777777" w:rsidR="006E7222" w:rsidRPr="009879A2" w:rsidRDefault="006E7222" w:rsidP="008A3E61">
            <w:pPr>
              <w:ind w:left="0" w:hanging="2"/>
              <w:jc w:val="center"/>
              <w:rPr>
                <w:rFonts w:ascii="Times New Roman" w:hAnsi="Times New Roman" w:cs="Times New Roman"/>
                <w:b/>
                <w:szCs w:val="24"/>
              </w:rPr>
            </w:pPr>
          </w:p>
        </w:tc>
        <w:tc>
          <w:tcPr>
            <w:tcW w:w="1440" w:type="dxa"/>
            <w:tcBorders>
              <w:left w:val="nil"/>
              <w:bottom w:val="single" w:sz="4" w:space="0" w:color="auto"/>
              <w:right w:val="nil"/>
            </w:tcBorders>
          </w:tcPr>
          <w:p w14:paraId="71524522" w14:textId="77777777" w:rsidR="006E7222" w:rsidRPr="009879A2" w:rsidRDefault="006E7222" w:rsidP="008A3E61">
            <w:pPr>
              <w:ind w:left="0" w:hanging="2"/>
              <w:jc w:val="center"/>
              <w:rPr>
                <w:rFonts w:ascii="Times New Roman" w:hAnsi="Times New Roman" w:cs="Times New Roman"/>
                <w:b/>
                <w:szCs w:val="24"/>
              </w:rPr>
            </w:pPr>
          </w:p>
        </w:tc>
        <w:tc>
          <w:tcPr>
            <w:tcW w:w="990" w:type="dxa"/>
            <w:tcBorders>
              <w:left w:val="nil"/>
              <w:bottom w:val="single" w:sz="4" w:space="0" w:color="auto"/>
              <w:right w:val="nil"/>
            </w:tcBorders>
          </w:tcPr>
          <w:p w14:paraId="7C331B17" w14:textId="77777777" w:rsidR="006E7222" w:rsidRPr="009879A2" w:rsidRDefault="006E7222" w:rsidP="008A3E61">
            <w:pPr>
              <w:ind w:left="0" w:hanging="2"/>
              <w:jc w:val="center"/>
              <w:rPr>
                <w:rFonts w:ascii="Times New Roman" w:hAnsi="Times New Roman" w:cs="Times New Roman"/>
                <w:b/>
                <w:szCs w:val="24"/>
              </w:rPr>
            </w:pPr>
          </w:p>
        </w:tc>
        <w:tc>
          <w:tcPr>
            <w:tcW w:w="1511" w:type="dxa"/>
            <w:tcBorders>
              <w:left w:val="nil"/>
              <w:bottom w:val="single" w:sz="4" w:space="0" w:color="auto"/>
              <w:right w:val="nil"/>
            </w:tcBorders>
          </w:tcPr>
          <w:p w14:paraId="4FA3375E" w14:textId="77777777" w:rsidR="006E7222" w:rsidRPr="009879A2" w:rsidRDefault="006E7222" w:rsidP="008A3E61">
            <w:pPr>
              <w:ind w:left="0" w:hanging="2"/>
              <w:jc w:val="center"/>
              <w:rPr>
                <w:rFonts w:ascii="Times New Roman" w:hAnsi="Times New Roman" w:cs="Times New Roman"/>
                <w:b/>
                <w:szCs w:val="24"/>
              </w:rPr>
            </w:pPr>
          </w:p>
        </w:tc>
      </w:tr>
      <w:tr w:rsidR="006E7222" w:rsidRPr="009879A2" w14:paraId="5EBF9024" w14:textId="77777777" w:rsidTr="00E72058">
        <w:tc>
          <w:tcPr>
            <w:tcW w:w="2088" w:type="dxa"/>
            <w:tcBorders>
              <w:top w:val="single" w:sz="4" w:space="0" w:color="auto"/>
              <w:left w:val="nil"/>
              <w:bottom w:val="nil"/>
              <w:right w:val="nil"/>
            </w:tcBorders>
          </w:tcPr>
          <w:p w14:paraId="03B537E5"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Man</w:t>
            </w:r>
          </w:p>
        </w:tc>
        <w:tc>
          <w:tcPr>
            <w:tcW w:w="1170" w:type="dxa"/>
            <w:tcBorders>
              <w:top w:val="single" w:sz="4" w:space="0" w:color="auto"/>
              <w:left w:val="nil"/>
              <w:bottom w:val="nil"/>
              <w:right w:val="nil"/>
            </w:tcBorders>
          </w:tcPr>
          <w:p w14:paraId="5A2E09B5" w14:textId="5FE778E1" w:rsidR="006E7222" w:rsidRPr="009879A2" w:rsidRDefault="006E7222" w:rsidP="008A3E61">
            <w:pPr>
              <w:ind w:left="0" w:hanging="2"/>
              <w:jc w:val="center"/>
              <w:rPr>
                <w:rFonts w:ascii="Times New Roman" w:hAnsi="Times New Roman" w:cs="Times New Roman"/>
                <w:szCs w:val="24"/>
              </w:rPr>
            </w:pPr>
            <w:r w:rsidRPr="009879A2">
              <w:rPr>
                <w:rFonts w:ascii="Times New Roman" w:hAnsi="Times New Roman" w:cs="Times New Roman"/>
                <w:szCs w:val="24"/>
              </w:rPr>
              <w:t>1</w:t>
            </w:r>
            <w:r w:rsidR="00E72058">
              <w:rPr>
                <w:rFonts w:ascii="Times New Roman" w:hAnsi="Times New Roman" w:cs="Times New Roman"/>
                <w:szCs w:val="24"/>
              </w:rPr>
              <w:t>0</w:t>
            </w:r>
          </w:p>
        </w:tc>
        <w:tc>
          <w:tcPr>
            <w:tcW w:w="1440" w:type="dxa"/>
            <w:tcBorders>
              <w:top w:val="single" w:sz="4" w:space="0" w:color="auto"/>
              <w:left w:val="nil"/>
              <w:bottom w:val="nil"/>
              <w:right w:val="nil"/>
            </w:tcBorders>
          </w:tcPr>
          <w:p w14:paraId="33374377" w14:textId="141844C7"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66.7</w:t>
            </w:r>
          </w:p>
        </w:tc>
        <w:tc>
          <w:tcPr>
            <w:tcW w:w="1170" w:type="dxa"/>
            <w:tcBorders>
              <w:top w:val="single" w:sz="4" w:space="0" w:color="auto"/>
              <w:left w:val="nil"/>
              <w:bottom w:val="nil"/>
              <w:right w:val="nil"/>
            </w:tcBorders>
          </w:tcPr>
          <w:p w14:paraId="6A23F67B" w14:textId="1AF8A9FC"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9</w:t>
            </w:r>
          </w:p>
        </w:tc>
        <w:tc>
          <w:tcPr>
            <w:tcW w:w="1440" w:type="dxa"/>
            <w:tcBorders>
              <w:top w:val="single" w:sz="4" w:space="0" w:color="auto"/>
              <w:left w:val="nil"/>
              <w:bottom w:val="nil"/>
              <w:right w:val="nil"/>
            </w:tcBorders>
          </w:tcPr>
          <w:p w14:paraId="00B3CD1D" w14:textId="2C0BA09F"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60.0</w:t>
            </w:r>
          </w:p>
        </w:tc>
        <w:tc>
          <w:tcPr>
            <w:tcW w:w="990" w:type="dxa"/>
            <w:tcBorders>
              <w:top w:val="single" w:sz="4" w:space="0" w:color="auto"/>
              <w:left w:val="nil"/>
              <w:bottom w:val="nil"/>
              <w:right w:val="nil"/>
            </w:tcBorders>
          </w:tcPr>
          <w:p w14:paraId="0CD091C1" w14:textId="46163613"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19</w:t>
            </w:r>
          </w:p>
        </w:tc>
        <w:tc>
          <w:tcPr>
            <w:tcW w:w="1511" w:type="dxa"/>
            <w:tcBorders>
              <w:top w:val="single" w:sz="4" w:space="0" w:color="auto"/>
              <w:left w:val="nil"/>
              <w:bottom w:val="nil"/>
              <w:right w:val="nil"/>
            </w:tcBorders>
          </w:tcPr>
          <w:p w14:paraId="38743FC7" w14:textId="59D71A5D" w:rsidR="006E7222" w:rsidRPr="009879A2" w:rsidRDefault="0000669F" w:rsidP="008A3E61">
            <w:pPr>
              <w:ind w:left="0" w:hanging="2"/>
              <w:jc w:val="center"/>
              <w:rPr>
                <w:rFonts w:ascii="Times New Roman" w:hAnsi="Times New Roman" w:cs="Times New Roman"/>
                <w:szCs w:val="24"/>
              </w:rPr>
            </w:pPr>
            <w:r>
              <w:rPr>
                <w:rFonts w:ascii="Times New Roman" w:hAnsi="Times New Roman" w:cs="Times New Roman"/>
                <w:szCs w:val="24"/>
              </w:rPr>
              <w:t>63.3</w:t>
            </w:r>
          </w:p>
        </w:tc>
      </w:tr>
      <w:tr w:rsidR="006E7222" w:rsidRPr="009879A2" w14:paraId="039267B1" w14:textId="77777777" w:rsidTr="00E72058">
        <w:tc>
          <w:tcPr>
            <w:tcW w:w="2088" w:type="dxa"/>
            <w:tcBorders>
              <w:top w:val="nil"/>
              <w:left w:val="nil"/>
              <w:bottom w:val="nil"/>
              <w:right w:val="nil"/>
            </w:tcBorders>
          </w:tcPr>
          <w:p w14:paraId="7609AB50"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Female</w:t>
            </w:r>
          </w:p>
        </w:tc>
        <w:tc>
          <w:tcPr>
            <w:tcW w:w="1170" w:type="dxa"/>
            <w:tcBorders>
              <w:top w:val="nil"/>
              <w:left w:val="nil"/>
              <w:bottom w:val="nil"/>
              <w:right w:val="nil"/>
            </w:tcBorders>
          </w:tcPr>
          <w:p w14:paraId="6BFE0E07" w14:textId="2224682C"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5</w:t>
            </w:r>
          </w:p>
        </w:tc>
        <w:tc>
          <w:tcPr>
            <w:tcW w:w="1440" w:type="dxa"/>
            <w:tcBorders>
              <w:top w:val="nil"/>
              <w:left w:val="nil"/>
              <w:bottom w:val="nil"/>
              <w:right w:val="nil"/>
            </w:tcBorders>
          </w:tcPr>
          <w:p w14:paraId="0C6D0706" w14:textId="1F78C455"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33.3</w:t>
            </w:r>
          </w:p>
        </w:tc>
        <w:tc>
          <w:tcPr>
            <w:tcW w:w="1170" w:type="dxa"/>
            <w:tcBorders>
              <w:top w:val="nil"/>
              <w:left w:val="nil"/>
              <w:bottom w:val="nil"/>
              <w:right w:val="nil"/>
            </w:tcBorders>
          </w:tcPr>
          <w:p w14:paraId="4DB33AFC" w14:textId="5239ED6C"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6</w:t>
            </w:r>
          </w:p>
        </w:tc>
        <w:tc>
          <w:tcPr>
            <w:tcW w:w="1440" w:type="dxa"/>
            <w:tcBorders>
              <w:top w:val="nil"/>
              <w:left w:val="nil"/>
              <w:bottom w:val="nil"/>
              <w:right w:val="nil"/>
            </w:tcBorders>
          </w:tcPr>
          <w:p w14:paraId="6FEAAC29" w14:textId="324C4909"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40.0</w:t>
            </w:r>
          </w:p>
        </w:tc>
        <w:tc>
          <w:tcPr>
            <w:tcW w:w="990" w:type="dxa"/>
            <w:tcBorders>
              <w:top w:val="nil"/>
              <w:left w:val="nil"/>
              <w:bottom w:val="nil"/>
              <w:right w:val="nil"/>
            </w:tcBorders>
          </w:tcPr>
          <w:p w14:paraId="18DBA033" w14:textId="60B39E6E"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11</w:t>
            </w:r>
          </w:p>
        </w:tc>
        <w:tc>
          <w:tcPr>
            <w:tcW w:w="1511" w:type="dxa"/>
            <w:tcBorders>
              <w:top w:val="nil"/>
              <w:left w:val="nil"/>
              <w:bottom w:val="nil"/>
              <w:right w:val="nil"/>
            </w:tcBorders>
          </w:tcPr>
          <w:p w14:paraId="3C9D8F62" w14:textId="7DA447D0" w:rsidR="006E7222" w:rsidRPr="009879A2" w:rsidRDefault="0000669F" w:rsidP="008A3E61">
            <w:pPr>
              <w:ind w:left="0" w:hanging="2"/>
              <w:jc w:val="center"/>
              <w:rPr>
                <w:rFonts w:ascii="Times New Roman" w:hAnsi="Times New Roman" w:cs="Times New Roman"/>
                <w:szCs w:val="24"/>
              </w:rPr>
            </w:pPr>
            <w:r>
              <w:rPr>
                <w:rFonts w:ascii="Times New Roman" w:hAnsi="Times New Roman" w:cs="Times New Roman"/>
                <w:szCs w:val="24"/>
              </w:rPr>
              <w:t>36.7</w:t>
            </w:r>
          </w:p>
        </w:tc>
      </w:tr>
      <w:tr w:rsidR="006E7222" w:rsidRPr="009879A2" w14:paraId="5BEEB97E" w14:textId="77777777" w:rsidTr="00E72058">
        <w:tc>
          <w:tcPr>
            <w:tcW w:w="2088" w:type="dxa"/>
            <w:tcBorders>
              <w:top w:val="nil"/>
              <w:left w:val="nil"/>
              <w:bottom w:val="nil"/>
              <w:right w:val="nil"/>
            </w:tcBorders>
          </w:tcPr>
          <w:p w14:paraId="22A0908C"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Amount</w:t>
            </w:r>
          </w:p>
        </w:tc>
        <w:tc>
          <w:tcPr>
            <w:tcW w:w="1170" w:type="dxa"/>
            <w:tcBorders>
              <w:top w:val="nil"/>
              <w:left w:val="nil"/>
              <w:bottom w:val="nil"/>
              <w:right w:val="nil"/>
            </w:tcBorders>
          </w:tcPr>
          <w:p w14:paraId="04D61AE3" w14:textId="74411796"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E72058">
              <w:rPr>
                <w:rFonts w:ascii="Times New Roman" w:hAnsi="Times New Roman" w:cs="Times New Roman"/>
                <w:b/>
                <w:szCs w:val="24"/>
              </w:rPr>
              <w:t>5</w:t>
            </w:r>
          </w:p>
        </w:tc>
        <w:tc>
          <w:tcPr>
            <w:tcW w:w="1440" w:type="dxa"/>
            <w:tcBorders>
              <w:top w:val="nil"/>
              <w:left w:val="nil"/>
              <w:bottom w:val="nil"/>
              <w:right w:val="nil"/>
            </w:tcBorders>
          </w:tcPr>
          <w:p w14:paraId="24D229A5"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1170" w:type="dxa"/>
            <w:tcBorders>
              <w:top w:val="nil"/>
              <w:left w:val="nil"/>
              <w:bottom w:val="nil"/>
              <w:right w:val="nil"/>
            </w:tcBorders>
          </w:tcPr>
          <w:p w14:paraId="2D9454BE" w14:textId="370F3880"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E72058">
              <w:rPr>
                <w:rFonts w:ascii="Times New Roman" w:hAnsi="Times New Roman" w:cs="Times New Roman"/>
                <w:b/>
                <w:szCs w:val="24"/>
              </w:rPr>
              <w:t>5</w:t>
            </w:r>
          </w:p>
        </w:tc>
        <w:tc>
          <w:tcPr>
            <w:tcW w:w="1440" w:type="dxa"/>
            <w:tcBorders>
              <w:top w:val="nil"/>
              <w:left w:val="nil"/>
              <w:bottom w:val="nil"/>
              <w:right w:val="nil"/>
            </w:tcBorders>
          </w:tcPr>
          <w:p w14:paraId="2E83C089"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990" w:type="dxa"/>
            <w:tcBorders>
              <w:top w:val="nil"/>
              <w:left w:val="nil"/>
              <w:bottom w:val="nil"/>
              <w:right w:val="nil"/>
            </w:tcBorders>
          </w:tcPr>
          <w:p w14:paraId="0F7E1480" w14:textId="76462904"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3</w:t>
            </w:r>
            <w:r w:rsidR="00E72058">
              <w:rPr>
                <w:rFonts w:ascii="Times New Roman" w:hAnsi="Times New Roman" w:cs="Times New Roman"/>
                <w:b/>
                <w:szCs w:val="24"/>
              </w:rPr>
              <w:t>0</w:t>
            </w:r>
          </w:p>
        </w:tc>
        <w:tc>
          <w:tcPr>
            <w:tcW w:w="1511" w:type="dxa"/>
            <w:tcBorders>
              <w:top w:val="nil"/>
              <w:left w:val="nil"/>
              <w:bottom w:val="nil"/>
              <w:right w:val="nil"/>
            </w:tcBorders>
          </w:tcPr>
          <w:p w14:paraId="72E525F9"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r>
      <w:tr w:rsidR="006E7222" w:rsidRPr="009879A2" w14:paraId="44B82F68" w14:textId="77777777" w:rsidTr="00E72058">
        <w:tc>
          <w:tcPr>
            <w:tcW w:w="2088" w:type="dxa"/>
            <w:tcBorders>
              <w:top w:val="nil"/>
              <w:left w:val="nil"/>
              <w:bottom w:val="nil"/>
              <w:right w:val="nil"/>
            </w:tcBorders>
          </w:tcPr>
          <w:p w14:paraId="704EF04F"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Education</w:t>
            </w:r>
          </w:p>
        </w:tc>
        <w:tc>
          <w:tcPr>
            <w:tcW w:w="1170" w:type="dxa"/>
            <w:tcBorders>
              <w:top w:val="nil"/>
              <w:left w:val="nil"/>
              <w:bottom w:val="nil"/>
              <w:right w:val="nil"/>
            </w:tcBorders>
          </w:tcPr>
          <w:p w14:paraId="1F66093A" w14:textId="77777777" w:rsidR="006E7222" w:rsidRPr="009879A2" w:rsidRDefault="006E7222" w:rsidP="008A3E61">
            <w:pPr>
              <w:ind w:left="0" w:hanging="2"/>
              <w:jc w:val="center"/>
              <w:rPr>
                <w:rFonts w:ascii="Times New Roman" w:hAnsi="Times New Roman" w:cs="Times New Roman"/>
                <w:szCs w:val="24"/>
              </w:rPr>
            </w:pPr>
          </w:p>
        </w:tc>
        <w:tc>
          <w:tcPr>
            <w:tcW w:w="1440" w:type="dxa"/>
            <w:tcBorders>
              <w:top w:val="nil"/>
              <w:left w:val="nil"/>
              <w:bottom w:val="nil"/>
              <w:right w:val="nil"/>
            </w:tcBorders>
          </w:tcPr>
          <w:p w14:paraId="287CB9BB" w14:textId="77777777" w:rsidR="006E7222" w:rsidRPr="009879A2" w:rsidRDefault="006E7222" w:rsidP="008A3E61">
            <w:pPr>
              <w:ind w:left="0" w:hanging="2"/>
              <w:jc w:val="center"/>
              <w:rPr>
                <w:rFonts w:ascii="Times New Roman" w:hAnsi="Times New Roman" w:cs="Times New Roman"/>
                <w:szCs w:val="24"/>
              </w:rPr>
            </w:pPr>
          </w:p>
        </w:tc>
        <w:tc>
          <w:tcPr>
            <w:tcW w:w="1170" w:type="dxa"/>
            <w:tcBorders>
              <w:top w:val="nil"/>
              <w:left w:val="nil"/>
              <w:bottom w:val="nil"/>
              <w:right w:val="nil"/>
            </w:tcBorders>
          </w:tcPr>
          <w:p w14:paraId="53EE1599" w14:textId="77777777" w:rsidR="006E7222" w:rsidRPr="009879A2" w:rsidRDefault="006E7222" w:rsidP="008A3E61">
            <w:pPr>
              <w:ind w:left="0" w:hanging="2"/>
              <w:jc w:val="center"/>
              <w:rPr>
                <w:rFonts w:ascii="Times New Roman" w:hAnsi="Times New Roman" w:cs="Times New Roman"/>
                <w:szCs w:val="24"/>
              </w:rPr>
            </w:pPr>
          </w:p>
        </w:tc>
        <w:tc>
          <w:tcPr>
            <w:tcW w:w="1440" w:type="dxa"/>
            <w:tcBorders>
              <w:top w:val="nil"/>
              <w:left w:val="nil"/>
              <w:bottom w:val="nil"/>
              <w:right w:val="nil"/>
            </w:tcBorders>
          </w:tcPr>
          <w:p w14:paraId="6FBF602D" w14:textId="77777777" w:rsidR="006E7222" w:rsidRPr="009879A2" w:rsidRDefault="006E7222" w:rsidP="008A3E61">
            <w:pPr>
              <w:ind w:left="0" w:hanging="2"/>
              <w:jc w:val="center"/>
              <w:rPr>
                <w:rFonts w:ascii="Times New Roman" w:hAnsi="Times New Roman" w:cs="Times New Roman"/>
                <w:szCs w:val="24"/>
              </w:rPr>
            </w:pPr>
          </w:p>
        </w:tc>
        <w:tc>
          <w:tcPr>
            <w:tcW w:w="990" w:type="dxa"/>
            <w:tcBorders>
              <w:top w:val="nil"/>
              <w:left w:val="nil"/>
              <w:bottom w:val="nil"/>
              <w:right w:val="nil"/>
            </w:tcBorders>
          </w:tcPr>
          <w:p w14:paraId="1BD99722" w14:textId="77777777" w:rsidR="006E7222" w:rsidRPr="009879A2" w:rsidRDefault="006E7222" w:rsidP="008A3E61">
            <w:pPr>
              <w:ind w:left="0" w:hanging="2"/>
              <w:jc w:val="center"/>
              <w:rPr>
                <w:rFonts w:ascii="Times New Roman" w:hAnsi="Times New Roman" w:cs="Times New Roman"/>
                <w:szCs w:val="24"/>
              </w:rPr>
            </w:pPr>
          </w:p>
        </w:tc>
        <w:tc>
          <w:tcPr>
            <w:tcW w:w="1511" w:type="dxa"/>
            <w:tcBorders>
              <w:top w:val="nil"/>
              <w:left w:val="nil"/>
              <w:bottom w:val="nil"/>
              <w:right w:val="nil"/>
            </w:tcBorders>
          </w:tcPr>
          <w:p w14:paraId="0587C5B4" w14:textId="77777777" w:rsidR="006E7222" w:rsidRPr="009879A2" w:rsidRDefault="006E7222" w:rsidP="008A3E61">
            <w:pPr>
              <w:ind w:left="0" w:hanging="2"/>
              <w:jc w:val="center"/>
              <w:rPr>
                <w:rFonts w:ascii="Times New Roman" w:hAnsi="Times New Roman" w:cs="Times New Roman"/>
                <w:szCs w:val="24"/>
              </w:rPr>
            </w:pPr>
          </w:p>
        </w:tc>
      </w:tr>
      <w:tr w:rsidR="006E7222" w:rsidRPr="009879A2" w14:paraId="0FAFE29D" w14:textId="77777777" w:rsidTr="00E72058">
        <w:tc>
          <w:tcPr>
            <w:tcW w:w="2088" w:type="dxa"/>
            <w:tcBorders>
              <w:top w:val="nil"/>
              <w:left w:val="nil"/>
              <w:bottom w:val="nil"/>
              <w:right w:val="nil"/>
            </w:tcBorders>
          </w:tcPr>
          <w:p w14:paraId="4F084AB5"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Elementary</w:t>
            </w:r>
          </w:p>
        </w:tc>
        <w:tc>
          <w:tcPr>
            <w:tcW w:w="1170" w:type="dxa"/>
            <w:tcBorders>
              <w:top w:val="nil"/>
              <w:left w:val="nil"/>
              <w:bottom w:val="nil"/>
              <w:right w:val="nil"/>
            </w:tcBorders>
          </w:tcPr>
          <w:p w14:paraId="0C26D035" w14:textId="7238ACDE"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2</w:t>
            </w:r>
          </w:p>
        </w:tc>
        <w:tc>
          <w:tcPr>
            <w:tcW w:w="1440" w:type="dxa"/>
            <w:tcBorders>
              <w:top w:val="nil"/>
              <w:left w:val="nil"/>
              <w:bottom w:val="nil"/>
              <w:right w:val="nil"/>
            </w:tcBorders>
          </w:tcPr>
          <w:p w14:paraId="480E3B8C" w14:textId="35E4EDAE"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13.3</w:t>
            </w:r>
          </w:p>
        </w:tc>
        <w:tc>
          <w:tcPr>
            <w:tcW w:w="1170" w:type="dxa"/>
            <w:tcBorders>
              <w:top w:val="nil"/>
              <w:left w:val="nil"/>
              <w:bottom w:val="nil"/>
              <w:right w:val="nil"/>
            </w:tcBorders>
          </w:tcPr>
          <w:p w14:paraId="650F4FD6" w14:textId="77777777" w:rsidR="006E7222" w:rsidRPr="009879A2" w:rsidRDefault="006E7222" w:rsidP="008A3E61">
            <w:pPr>
              <w:ind w:left="0" w:hanging="2"/>
              <w:jc w:val="center"/>
              <w:rPr>
                <w:rFonts w:ascii="Times New Roman" w:hAnsi="Times New Roman" w:cs="Times New Roman"/>
                <w:szCs w:val="24"/>
              </w:rPr>
            </w:pPr>
            <w:r w:rsidRPr="009879A2">
              <w:rPr>
                <w:rFonts w:ascii="Times New Roman" w:hAnsi="Times New Roman" w:cs="Times New Roman"/>
                <w:szCs w:val="24"/>
              </w:rPr>
              <w:t>1</w:t>
            </w:r>
          </w:p>
        </w:tc>
        <w:tc>
          <w:tcPr>
            <w:tcW w:w="1440" w:type="dxa"/>
            <w:tcBorders>
              <w:top w:val="nil"/>
              <w:left w:val="nil"/>
              <w:bottom w:val="nil"/>
              <w:right w:val="nil"/>
            </w:tcBorders>
          </w:tcPr>
          <w:p w14:paraId="1776A6C0" w14:textId="68065978"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6.7</w:t>
            </w:r>
          </w:p>
        </w:tc>
        <w:tc>
          <w:tcPr>
            <w:tcW w:w="990" w:type="dxa"/>
            <w:tcBorders>
              <w:top w:val="nil"/>
              <w:left w:val="nil"/>
              <w:bottom w:val="nil"/>
              <w:right w:val="nil"/>
            </w:tcBorders>
          </w:tcPr>
          <w:p w14:paraId="3DE7DDB4" w14:textId="3D549428"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511" w:type="dxa"/>
            <w:tcBorders>
              <w:top w:val="nil"/>
              <w:left w:val="nil"/>
              <w:bottom w:val="nil"/>
              <w:right w:val="nil"/>
            </w:tcBorders>
          </w:tcPr>
          <w:p w14:paraId="033126F3" w14:textId="7014C8E2"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10</w:t>
            </w:r>
          </w:p>
        </w:tc>
      </w:tr>
      <w:tr w:rsidR="006E7222" w:rsidRPr="009879A2" w14:paraId="0D4ECCE4" w14:textId="77777777" w:rsidTr="00E72058">
        <w:tc>
          <w:tcPr>
            <w:tcW w:w="2088" w:type="dxa"/>
            <w:tcBorders>
              <w:top w:val="nil"/>
              <w:left w:val="nil"/>
              <w:bottom w:val="nil"/>
              <w:right w:val="nil"/>
            </w:tcBorders>
          </w:tcPr>
          <w:p w14:paraId="69956C90"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Junior High School</w:t>
            </w:r>
          </w:p>
        </w:tc>
        <w:tc>
          <w:tcPr>
            <w:tcW w:w="1170" w:type="dxa"/>
            <w:tcBorders>
              <w:top w:val="nil"/>
              <w:left w:val="nil"/>
              <w:bottom w:val="nil"/>
              <w:right w:val="nil"/>
            </w:tcBorders>
          </w:tcPr>
          <w:p w14:paraId="2472C4C1" w14:textId="2EFD2612"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440" w:type="dxa"/>
            <w:tcBorders>
              <w:top w:val="nil"/>
              <w:left w:val="nil"/>
              <w:bottom w:val="nil"/>
              <w:right w:val="nil"/>
            </w:tcBorders>
          </w:tcPr>
          <w:p w14:paraId="61F2DDED" w14:textId="64ECFFD8"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20</w:t>
            </w:r>
          </w:p>
        </w:tc>
        <w:tc>
          <w:tcPr>
            <w:tcW w:w="1170" w:type="dxa"/>
            <w:tcBorders>
              <w:top w:val="nil"/>
              <w:left w:val="nil"/>
              <w:bottom w:val="nil"/>
              <w:right w:val="nil"/>
            </w:tcBorders>
          </w:tcPr>
          <w:p w14:paraId="3D38C7AE" w14:textId="0D414E62"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2</w:t>
            </w:r>
          </w:p>
        </w:tc>
        <w:tc>
          <w:tcPr>
            <w:tcW w:w="1440" w:type="dxa"/>
            <w:tcBorders>
              <w:top w:val="nil"/>
              <w:left w:val="nil"/>
              <w:bottom w:val="nil"/>
              <w:right w:val="nil"/>
            </w:tcBorders>
          </w:tcPr>
          <w:p w14:paraId="46513E58" w14:textId="33A2BEF1"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13.3</w:t>
            </w:r>
          </w:p>
        </w:tc>
        <w:tc>
          <w:tcPr>
            <w:tcW w:w="990" w:type="dxa"/>
            <w:tcBorders>
              <w:top w:val="nil"/>
              <w:left w:val="nil"/>
              <w:bottom w:val="nil"/>
              <w:right w:val="nil"/>
            </w:tcBorders>
          </w:tcPr>
          <w:p w14:paraId="35D19188" w14:textId="4336A898"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5</w:t>
            </w:r>
          </w:p>
        </w:tc>
        <w:tc>
          <w:tcPr>
            <w:tcW w:w="1511" w:type="dxa"/>
            <w:tcBorders>
              <w:top w:val="nil"/>
              <w:left w:val="nil"/>
              <w:bottom w:val="nil"/>
              <w:right w:val="nil"/>
            </w:tcBorders>
          </w:tcPr>
          <w:p w14:paraId="43C8E6E6" w14:textId="1A167F72"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16.7</w:t>
            </w:r>
          </w:p>
        </w:tc>
      </w:tr>
      <w:tr w:rsidR="006E7222" w:rsidRPr="009879A2" w14:paraId="2AE42CC6" w14:textId="77777777" w:rsidTr="00E72058">
        <w:tc>
          <w:tcPr>
            <w:tcW w:w="2088" w:type="dxa"/>
            <w:tcBorders>
              <w:top w:val="nil"/>
              <w:left w:val="nil"/>
              <w:bottom w:val="nil"/>
              <w:right w:val="nil"/>
            </w:tcBorders>
          </w:tcPr>
          <w:p w14:paraId="2316F74F"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High School</w:t>
            </w:r>
          </w:p>
        </w:tc>
        <w:tc>
          <w:tcPr>
            <w:tcW w:w="1170" w:type="dxa"/>
            <w:tcBorders>
              <w:top w:val="nil"/>
              <w:left w:val="nil"/>
              <w:bottom w:val="nil"/>
              <w:right w:val="nil"/>
            </w:tcBorders>
          </w:tcPr>
          <w:p w14:paraId="431A592E" w14:textId="2A55213F"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9</w:t>
            </w:r>
          </w:p>
        </w:tc>
        <w:tc>
          <w:tcPr>
            <w:tcW w:w="1440" w:type="dxa"/>
            <w:tcBorders>
              <w:top w:val="nil"/>
              <w:left w:val="nil"/>
              <w:bottom w:val="nil"/>
              <w:right w:val="nil"/>
            </w:tcBorders>
          </w:tcPr>
          <w:p w14:paraId="64DC1E7D" w14:textId="2918ECC5"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60</w:t>
            </w:r>
          </w:p>
        </w:tc>
        <w:tc>
          <w:tcPr>
            <w:tcW w:w="1170" w:type="dxa"/>
            <w:tcBorders>
              <w:top w:val="nil"/>
              <w:left w:val="nil"/>
              <w:bottom w:val="nil"/>
              <w:right w:val="nil"/>
            </w:tcBorders>
          </w:tcPr>
          <w:p w14:paraId="6B8A8703" w14:textId="77777777" w:rsidR="006E7222" w:rsidRPr="009879A2" w:rsidRDefault="006E7222" w:rsidP="008A3E61">
            <w:pPr>
              <w:ind w:left="0" w:hanging="2"/>
              <w:jc w:val="center"/>
              <w:rPr>
                <w:rFonts w:ascii="Times New Roman" w:hAnsi="Times New Roman" w:cs="Times New Roman"/>
                <w:szCs w:val="24"/>
              </w:rPr>
            </w:pPr>
            <w:r w:rsidRPr="009879A2">
              <w:rPr>
                <w:rFonts w:ascii="Times New Roman" w:hAnsi="Times New Roman" w:cs="Times New Roman"/>
                <w:szCs w:val="24"/>
              </w:rPr>
              <w:t>10</w:t>
            </w:r>
          </w:p>
        </w:tc>
        <w:tc>
          <w:tcPr>
            <w:tcW w:w="1440" w:type="dxa"/>
            <w:tcBorders>
              <w:top w:val="nil"/>
              <w:left w:val="nil"/>
              <w:bottom w:val="nil"/>
              <w:right w:val="nil"/>
            </w:tcBorders>
          </w:tcPr>
          <w:p w14:paraId="3C6A639E" w14:textId="38690185"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66.7</w:t>
            </w:r>
          </w:p>
        </w:tc>
        <w:tc>
          <w:tcPr>
            <w:tcW w:w="990" w:type="dxa"/>
            <w:tcBorders>
              <w:top w:val="nil"/>
              <w:left w:val="nil"/>
              <w:bottom w:val="nil"/>
              <w:right w:val="nil"/>
            </w:tcBorders>
          </w:tcPr>
          <w:p w14:paraId="587C8308" w14:textId="51216F38"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19</w:t>
            </w:r>
          </w:p>
        </w:tc>
        <w:tc>
          <w:tcPr>
            <w:tcW w:w="1511" w:type="dxa"/>
            <w:tcBorders>
              <w:top w:val="nil"/>
              <w:left w:val="nil"/>
              <w:bottom w:val="nil"/>
              <w:right w:val="nil"/>
            </w:tcBorders>
          </w:tcPr>
          <w:p w14:paraId="3BBBB38E" w14:textId="2DEB4FA5"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63.3</w:t>
            </w:r>
          </w:p>
        </w:tc>
      </w:tr>
      <w:tr w:rsidR="006E7222" w:rsidRPr="009879A2" w14:paraId="2F953966" w14:textId="77777777" w:rsidTr="00E72058">
        <w:tc>
          <w:tcPr>
            <w:tcW w:w="2088" w:type="dxa"/>
            <w:tcBorders>
              <w:top w:val="nil"/>
              <w:left w:val="nil"/>
              <w:bottom w:val="single" w:sz="4" w:space="0" w:color="auto"/>
              <w:right w:val="nil"/>
            </w:tcBorders>
          </w:tcPr>
          <w:p w14:paraId="0E9667C6"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 xml:space="preserve">College </w:t>
            </w:r>
          </w:p>
        </w:tc>
        <w:tc>
          <w:tcPr>
            <w:tcW w:w="1170" w:type="dxa"/>
            <w:tcBorders>
              <w:top w:val="nil"/>
              <w:left w:val="nil"/>
              <w:bottom w:val="single" w:sz="4" w:space="0" w:color="auto"/>
              <w:right w:val="nil"/>
            </w:tcBorders>
          </w:tcPr>
          <w:p w14:paraId="3B17C11D" w14:textId="564295D4"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1</w:t>
            </w:r>
          </w:p>
        </w:tc>
        <w:tc>
          <w:tcPr>
            <w:tcW w:w="1440" w:type="dxa"/>
            <w:tcBorders>
              <w:top w:val="nil"/>
              <w:left w:val="nil"/>
              <w:bottom w:val="single" w:sz="4" w:space="0" w:color="auto"/>
              <w:right w:val="nil"/>
            </w:tcBorders>
          </w:tcPr>
          <w:p w14:paraId="1958597E" w14:textId="07781F75"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6.7</w:t>
            </w:r>
          </w:p>
        </w:tc>
        <w:tc>
          <w:tcPr>
            <w:tcW w:w="1170" w:type="dxa"/>
            <w:tcBorders>
              <w:top w:val="nil"/>
              <w:left w:val="nil"/>
              <w:bottom w:val="single" w:sz="4" w:space="0" w:color="auto"/>
              <w:right w:val="nil"/>
            </w:tcBorders>
          </w:tcPr>
          <w:p w14:paraId="6D6DF616" w14:textId="563D7E2D"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2</w:t>
            </w:r>
          </w:p>
        </w:tc>
        <w:tc>
          <w:tcPr>
            <w:tcW w:w="1440" w:type="dxa"/>
            <w:tcBorders>
              <w:top w:val="nil"/>
              <w:left w:val="nil"/>
              <w:bottom w:val="single" w:sz="4" w:space="0" w:color="auto"/>
              <w:right w:val="nil"/>
            </w:tcBorders>
          </w:tcPr>
          <w:p w14:paraId="2E86967D" w14:textId="00D3D0F6"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13.3</w:t>
            </w:r>
          </w:p>
        </w:tc>
        <w:tc>
          <w:tcPr>
            <w:tcW w:w="990" w:type="dxa"/>
            <w:tcBorders>
              <w:top w:val="nil"/>
              <w:left w:val="nil"/>
              <w:bottom w:val="single" w:sz="4" w:space="0" w:color="auto"/>
              <w:right w:val="nil"/>
            </w:tcBorders>
          </w:tcPr>
          <w:p w14:paraId="7C4813D8" w14:textId="4FB64144" w:rsidR="006E7222" w:rsidRPr="009879A2" w:rsidRDefault="00E72058"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511" w:type="dxa"/>
            <w:tcBorders>
              <w:top w:val="nil"/>
              <w:left w:val="nil"/>
              <w:bottom w:val="single" w:sz="4" w:space="0" w:color="auto"/>
              <w:right w:val="nil"/>
            </w:tcBorders>
          </w:tcPr>
          <w:p w14:paraId="742E4EE2" w14:textId="414A5443"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10</w:t>
            </w:r>
          </w:p>
        </w:tc>
      </w:tr>
      <w:tr w:rsidR="006E7222" w:rsidRPr="009879A2" w14:paraId="23DD30A8" w14:textId="77777777" w:rsidTr="00E72058">
        <w:tc>
          <w:tcPr>
            <w:tcW w:w="2088" w:type="dxa"/>
            <w:tcBorders>
              <w:left w:val="nil"/>
              <w:bottom w:val="single" w:sz="4" w:space="0" w:color="auto"/>
              <w:right w:val="nil"/>
            </w:tcBorders>
          </w:tcPr>
          <w:p w14:paraId="0AC7DD4B"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Amount</w:t>
            </w:r>
          </w:p>
        </w:tc>
        <w:tc>
          <w:tcPr>
            <w:tcW w:w="1170" w:type="dxa"/>
            <w:tcBorders>
              <w:left w:val="nil"/>
              <w:bottom w:val="single" w:sz="4" w:space="0" w:color="auto"/>
              <w:right w:val="nil"/>
            </w:tcBorders>
          </w:tcPr>
          <w:p w14:paraId="3081348E" w14:textId="5E803045"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E72058">
              <w:rPr>
                <w:rFonts w:ascii="Times New Roman" w:hAnsi="Times New Roman" w:cs="Times New Roman"/>
                <w:b/>
                <w:szCs w:val="24"/>
              </w:rPr>
              <w:t>5</w:t>
            </w:r>
          </w:p>
        </w:tc>
        <w:tc>
          <w:tcPr>
            <w:tcW w:w="1440" w:type="dxa"/>
            <w:tcBorders>
              <w:left w:val="nil"/>
              <w:bottom w:val="single" w:sz="4" w:space="0" w:color="auto"/>
              <w:right w:val="nil"/>
            </w:tcBorders>
          </w:tcPr>
          <w:p w14:paraId="67C9E8CD"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1170" w:type="dxa"/>
            <w:tcBorders>
              <w:left w:val="nil"/>
              <w:bottom w:val="single" w:sz="4" w:space="0" w:color="auto"/>
              <w:right w:val="nil"/>
            </w:tcBorders>
          </w:tcPr>
          <w:p w14:paraId="47F4E9AC" w14:textId="7B2F452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E72058">
              <w:rPr>
                <w:rFonts w:ascii="Times New Roman" w:hAnsi="Times New Roman" w:cs="Times New Roman"/>
                <w:b/>
                <w:szCs w:val="24"/>
              </w:rPr>
              <w:t>5</w:t>
            </w:r>
          </w:p>
        </w:tc>
        <w:tc>
          <w:tcPr>
            <w:tcW w:w="1440" w:type="dxa"/>
            <w:tcBorders>
              <w:left w:val="nil"/>
              <w:bottom w:val="single" w:sz="4" w:space="0" w:color="auto"/>
              <w:right w:val="nil"/>
            </w:tcBorders>
          </w:tcPr>
          <w:p w14:paraId="19B5463A"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990" w:type="dxa"/>
            <w:tcBorders>
              <w:left w:val="nil"/>
              <w:bottom w:val="single" w:sz="4" w:space="0" w:color="auto"/>
              <w:right w:val="nil"/>
            </w:tcBorders>
          </w:tcPr>
          <w:p w14:paraId="5A53D145" w14:textId="56C9AAFB"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3</w:t>
            </w:r>
            <w:r w:rsidR="00E72058">
              <w:rPr>
                <w:rFonts w:ascii="Times New Roman" w:hAnsi="Times New Roman" w:cs="Times New Roman"/>
                <w:b/>
                <w:szCs w:val="24"/>
              </w:rPr>
              <w:t>0</w:t>
            </w:r>
          </w:p>
        </w:tc>
        <w:tc>
          <w:tcPr>
            <w:tcW w:w="1511" w:type="dxa"/>
            <w:tcBorders>
              <w:left w:val="nil"/>
              <w:bottom w:val="single" w:sz="4" w:space="0" w:color="auto"/>
              <w:right w:val="nil"/>
            </w:tcBorders>
          </w:tcPr>
          <w:p w14:paraId="5C9038BA"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r>
      <w:tr w:rsidR="006E7222" w:rsidRPr="009879A2" w14:paraId="076326F8" w14:textId="77777777" w:rsidTr="00E72058">
        <w:tc>
          <w:tcPr>
            <w:tcW w:w="2088" w:type="dxa"/>
            <w:tcBorders>
              <w:left w:val="nil"/>
              <w:bottom w:val="nil"/>
              <w:right w:val="nil"/>
            </w:tcBorders>
          </w:tcPr>
          <w:p w14:paraId="77A064E2"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Job</w:t>
            </w:r>
          </w:p>
        </w:tc>
        <w:tc>
          <w:tcPr>
            <w:tcW w:w="1170" w:type="dxa"/>
            <w:tcBorders>
              <w:left w:val="nil"/>
              <w:bottom w:val="nil"/>
              <w:right w:val="nil"/>
            </w:tcBorders>
          </w:tcPr>
          <w:p w14:paraId="5F4B39B8" w14:textId="77777777" w:rsidR="006E7222" w:rsidRPr="009879A2" w:rsidRDefault="006E7222" w:rsidP="008A3E61">
            <w:pPr>
              <w:ind w:left="0" w:hanging="2"/>
              <w:rPr>
                <w:rFonts w:ascii="Times New Roman" w:hAnsi="Times New Roman" w:cs="Times New Roman"/>
                <w:szCs w:val="24"/>
              </w:rPr>
            </w:pPr>
          </w:p>
        </w:tc>
        <w:tc>
          <w:tcPr>
            <w:tcW w:w="1440" w:type="dxa"/>
            <w:tcBorders>
              <w:left w:val="nil"/>
              <w:bottom w:val="nil"/>
              <w:right w:val="nil"/>
            </w:tcBorders>
          </w:tcPr>
          <w:p w14:paraId="63F23F5A" w14:textId="77777777" w:rsidR="006E7222" w:rsidRPr="009879A2" w:rsidRDefault="006E7222" w:rsidP="008A3E61">
            <w:pPr>
              <w:ind w:left="0" w:hanging="2"/>
              <w:rPr>
                <w:rFonts w:ascii="Times New Roman" w:hAnsi="Times New Roman" w:cs="Times New Roman"/>
                <w:szCs w:val="24"/>
              </w:rPr>
            </w:pPr>
          </w:p>
        </w:tc>
        <w:tc>
          <w:tcPr>
            <w:tcW w:w="1170" w:type="dxa"/>
            <w:tcBorders>
              <w:left w:val="nil"/>
              <w:bottom w:val="nil"/>
              <w:right w:val="nil"/>
            </w:tcBorders>
          </w:tcPr>
          <w:p w14:paraId="5F755508" w14:textId="77777777" w:rsidR="006E7222" w:rsidRPr="009879A2" w:rsidRDefault="006E7222" w:rsidP="008A3E61">
            <w:pPr>
              <w:ind w:left="0" w:hanging="2"/>
              <w:rPr>
                <w:rFonts w:ascii="Times New Roman" w:hAnsi="Times New Roman" w:cs="Times New Roman"/>
                <w:szCs w:val="24"/>
              </w:rPr>
            </w:pPr>
          </w:p>
        </w:tc>
        <w:tc>
          <w:tcPr>
            <w:tcW w:w="1440" w:type="dxa"/>
            <w:tcBorders>
              <w:left w:val="nil"/>
              <w:bottom w:val="nil"/>
              <w:right w:val="nil"/>
            </w:tcBorders>
          </w:tcPr>
          <w:p w14:paraId="334BFEFB" w14:textId="77777777" w:rsidR="006E7222" w:rsidRPr="009879A2" w:rsidRDefault="006E7222" w:rsidP="008A3E61">
            <w:pPr>
              <w:ind w:left="0" w:hanging="2"/>
              <w:rPr>
                <w:rFonts w:ascii="Times New Roman" w:hAnsi="Times New Roman" w:cs="Times New Roman"/>
                <w:szCs w:val="24"/>
              </w:rPr>
            </w:pPr>
          </w:p>
        </w:tc>
        <w:tc>
          <w:tcPr>
            <w:tcW w:w="990" w:type="dxa"/>
            <w:tcBorders>
              <w:left w:val="nil"/>
              <w:bottom w:val="nil"/>
              <w:right w:val="nil"/>
            </w:tcBorders>
          </w:tcPr>
          <w:p w14:paraId="0581AC51" w14:textId="77777777" w:rsidR="006E7222" w:rsidRPr="009879A2" w:rsidRDefault="006E7222" w:rsidP="008A3E61">
            <w:pPr>
              <w:ind w:left="0" w:hanging="2"/>
              <w:rPr>
                <w:rFonts w:ascii="Times New Roman" w:hAnsi="Times New Roman" w:cs="Times New Roman"/>
                <w:szCs w:val="24"/>
              </w:rPr>
            </w:pPr>
          </w:p>
        </w:tc>
        <w:tc>
          <w:tcPr>
            <w:tcW w:w="1511" w:type="dxa"/>
            <w:tcBorders>
              <w:left w:val="nil"/>
              <w:bottom w:val="nil"/>
              <w:right w:val="nil"/>
            </w:tcBorders>
          </w:tcPr>
          <w:p w14:paraId="5ABC5DB1" w14:textId="77777777" w:rsidR="006E7222" w:rsidRPr="009879A2" w:rsidRDefault="006E7222" w:rsidP="008A3E61">
            <w:pPr>
              <w:ind w:left="0" w:hanging="2"/>
              <w:rPr>
                <w:rFonts w:ascii="Times New Roman" w:hAnsi="Times New Roman" w:cs="Times New Roman"/>
                <w:szCs w:val="24"/>
              </w:rPr>
            </w:pPr>
          </w:p>
        </w:tc>
      </w:tr>
      <w:tr w:rsidR="006E7222" w:rsidRPr="009879A2" w14:paraId="18012215" w14:textId="77777777" w:rsidTr="00E72058">
        <w:tc>
          <w:tcPr>
            <w:tcW w:w="2088" w:type="dxa"/>
            <w:tcBorders>
              <w:top w:val="nil"/>
              <w:left w:val="nil"/>
              <w:bottom w:val="nil"/>
              <w:right w:val="nil"/>
            </w:tcBorders>
          </w:tcPr>
          <w:p w14:paraId="01DABF81"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Self Employee</w:t>
            </w:r>
          </w:p>
        </w:tc>
        <w:tc>
          <w:tcPr>
            <w:tcW w:w="1170" w:type="dxa"/>
            <w:tcBorders>
              <w:top w:val="nil"/>
              <w:left w:val="nil"/>
              <w:bottom w:val="nil"/>
              <w:right w:val="nil"/>
            </w:tcBorders>
          </w:tcPr>
          <w:p w14:paraId="3FF16F50" w14:textId="05613D72"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5</w:t>
            </w:r>
          </w:p>
        </w:tc>
        <w:tc>
          <w:tcPr>
            <w:tcW w:w="1440" w:type="dxa"/>
            <w:tcBorders>
              <w:top w:val="nil"/>
              <w:left w:val="nil"/>
              <w:bottom w:val="nil"/>
              <w:right w:val="nil"/>
            </w:tcBorders>
          </w:tcPr>
          <w:p w14:paraId="2C48136D" w14:textId="5927FD4B" w:rsidR="006E7222" w:rsidRPr="009879A2" w:rsidRDefault="005F5B3D" w:rsidP="008A3E61">
            <w:pPr>
              <w:ind w:left="0" w:hanging="2"/>
              <w:jc w:val="center"/>
              <w:rPr>
                <w:rFonts w:ascii="Times New Roman" w:hAnsi="Times New Roman" w:cs="Times New Roman"/>
                <w:szCs w:val="24"/>
              </w:rPr>
            </w:pPr>
            <w:r>
              <w:rPr>
                <w:rFonts w:ascii="Times New Roman" w:hAnsi="Times New Roman" w:cs="Times New Roman"/>
                <w:szCs w:val="24"/>
              </w:rPr>
              <w:t>33.3</w:t>
            </w:r>
          </w:p>
        </w:tc>
        <w:tc>
          <w:tcPr>
            <w:tcW w:w="1170" w:type="dxa"/>
            <w:tcBorders>
              <w:top w:val="nil"/>
              <w:left w:val="nil"/>
              <w:bottom w:val="nil"/>
              <w:right w:val="nil"/>
            </w:tcBorders>
          </w:tcPr>
          <w:p w14:paraId="641E1264" w14:textId="65DC1777"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440" w:type="dxa"/>
            <w:tcBorders>
              <w:top w:val="nil"/>
              <w:left w:val="nil"/>
              <w:bottom w:val="nil"/>
              <w:right w:val="nil"/>
            </w:tcBorders>
          </w:tcPr>
          <w:p w14:paraId="70B45F57" w14:textId="6E51F68B"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20</w:t>
            </w:r>
          </w:p>
        </w:tc>
        <w:tc>
          <w:tcPr>
            <w:tcW w:w="990" w:type="dxa"/>
            <w:tcBorders>
              <w:top w:val="nil"/>
              <w:left w:val="nil"/>
              <w:bottom w:val="nil"/>
              <w:right w:val="nil"/>
            </w:tcBorders>
          </w:tcPr>
          <w:p w14:paraId="52BA84B7" w14:textId="2661FEE6"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8</w:t>
            </w:r>
          </w:p>
        </w:tc>
        <w:tc>
          <w:tcPr>
            <w:tcW w:w="1511" w:type="dxa"/>
            <w:tcBorders>
              <w:top w:val="nil"/>
              <w:left w:val="nil"/>
              <w:bottom w:val="nil"/>
              <w:right w:val="nil"/>
            </w:tcBorders>
          </w:tcPr>
          <w:p w14:paraId="588240E9" w14:textId="64912E3F"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26.7</w:t>
            </w:r>
          </w:p>
        </w:tc>
      </w:tr>
      <w:tr w:rsidR="006E7222" w:rsidRPr="009879A2" w14:paraId="0CE9C88E" w14:textId="77777777" w:rsidTr="00E72058">
        <w:tc>
          <w:tcPr>
            <w:tcW w:w="2088" w:type="dxa"/>
            <w:tcBorders>
              <w:top w:val="nil"/>
              <w:left w:val="nil"/>
              <w:bottom w:val="nil"/>
              <w:right w:val="nil"/>
            </w:tcBorders>
          </w:tcPr>
          <w:p w14:paraId="7E8547A2"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 xml:space="preserve">Teacher </w:t>
            </w:r>
          </w:p>
        </w:tc>
        <w:tc>
          <w:tcPr>
            <w:tcW w:w="1170" w:type="dxa"/>
            <w:tcBorders>
              <w:top w:val="nil"/>
              <w:left w:val="nil"/>
              <w:bottom w:val="nil"/>
              <w:right w:val="nil"/>
            </w:tcBorders>
          </w:tcPr>
          <w:p w14:paraId="5A1A010B" w14:textId="49315165"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2</w:t>
            </w:r>
          </w:p>
        </w:tc>
        <w:tc>
          <w:tcPr>
            <w:tcW w:w="1440" w:type="dxa"/>
            <w:tcBorders>
              <w:top w:val="nil"/>
              <w:left w:val="nil"/>
              <w:bottom w:val="nil"/>
              <w:right w:val="nil"/>
            </w:tcBorders>
          </w:tcPr>
          <w:p w14:paraId="32A6F21E" w14:textId="2AB2B1B6"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13.3</w:t>
            </w:r>
          </w:p>
        </w:tc>
        <w:tc>
          <w:tcPr>
            <w:tcW w:w="1170" w:type="dxa"/>
            <w:tcBorders>
              <w:top w:val="nil"/>
              <w:left w:val="nil"/>
              <w:bottom w:val="nil"/>
              <w:right w:val="nil"/>
            </w:tcBorders>
          </w:tcPr>
          <w:p w14:paraId="49A32AAF" w14:textId="6E13773A"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440" w:type="dxa"/>
            <w:tcBorders>
              <w:top w:val="nil"/>
              <w:left w:val="nil"/>
              <w:bottom w:val="nil"/>
              <w:right w:val="nil"/>
            </w:tcBorders>
          </w:tcPr>
          <w:p w14:paraId="13A967D9" w14:textId="228C40B2"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20</w:t>
            </w:r>
          </w:p>
        </w:tc>
        <w:tc>
          <w:tcPr>
            <w:tcW w:w="990" w:type="dxa"/>
            <w:tcBorders>
              <w:top w:val="nil"/>
              <w:left w:val="nil"/>
              <w:bottom w:val="nil"/>
              <w:right w:val="nil"/>
            </w:tcBorders>
          </w:tcPr>
          <w:p w14:paraId="6501B55D" w14:textId="3DAD1ED6"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5</w:t>
            </w:r>
          </w:p>
        </w:tc>
        <w:tc>
          <w:tcPr>
            <w:tcW w:w="1511" w:type="dxa"/>
            <w:tcBorders>
              <w:top w:val="nil"/>
              <w:left w:val="nil"/>
              <w:bottom w:val="nil"/>
              <w:right w:val="nil"/>
            </w:tcBorders>
          </w:tcPr>
          <w:p w14:paraId="0D97A035" w14:textId="55D7D657"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16.7</w:t>
            </w:r>
          </w:p>
        </w:tc>
      </w:tr>
      <w:tr w:rsidR="006E7222" w:rsidRPr="009879A2" w14:paraId="3632E517" w14:textId="77777777" w:rsidTr="00E72058">
        <w:tc>
          <w:tcPr>
            <w:tcW w:w="2088" w:type="dxa"/>
            <w:tcBorders>
              <w:top w:val="nil"/>
              <w:left w:val="nil"/>
              <w:bottom w:val="nil"/>
              <w:right w:val="nil"/>
            </w:tcBorders>
          </w:tcPr>
          <w:p w14:paraId="7FBFA502"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 xml:space="preserve">Student </w:t>
            </w:r>
          </w:p>
        </w:tc>
        <w:tc>
          <w:tcPr>
            <w:tcW w:w="1170" w:type="dxa"/>
            <w:tcBorders>
              <w:top w:val="nil"/>
              <w:left w:val="nil"/>
              <w:bottom w:val="nil"/>
              <w:right w:val="nil"/>
            </w:tcBorders>
          </w:tcPr>
          <w:p w14:paraId="762A2B1E" w14:textId="042A8BAB"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5</w:t>
            </w:r>
          </w:p>
        </w:tc>
        <w:tc>
          <w:tcPr>
            <w:tcW w:w="1440" w:type="dxa"/>
            <w:tcBorders>
              <w:top w:val="nil"/>
              <w:left w:val="nil"/>
              <w:bottom w:val="nil"/>
              <w:right w:val="nil"/>
            </w:tcBorders>
          </w:tcPr>
          <w:p w14:paraId="4AC52598" w14:textId="69151CA9"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33.3</w:t>
            </w:r>
          </w:p>
        </w:tc>
        <w:tc>
          <w:tcPr>
            <w:tcW w:w="1170" w:type="dxa"/>
            <w:tcBorders>
              <w:top w:val="nil"/>
              <w:left w:val="nil"/>
              <w:bottom w:val="nil"/>
              <w:right w:val="nil"/>
            </w:tcBorders>
          </w:tcPr>
          <w:p w14:paraId="08401043" w14:textId="0CFA7727"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440" w:type="dxa"/>
            <w:tcBorders>
              <w:top w:val="nil"/>
              <w:left w:val="nil"/>
              <w:bottom w:val="nil"/>
              <w:right w:val="nil"/>
            </w:tcBorders>
          </w:tcPr>
          <w:p w14:paraId="1CBC9E3A" w14:textId="3FA48CB8"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20</w:t>
            </w:r>
          </w:p>
        </w:tc>
        <w:tc>
          <w:tcPr>
            <w:tcW w:w="990" w:type="dxa"/>
            <w:tcBorders>
              <w:top w:val="nil"/>
              <w:left w:val="nil"/>
              <w:bottom w:val="nil"/>
              <w:right w:val="nil"/>
            </w:tcBorders>
          </w:tcPr>
          <w:p w14:paraId="0B0EE047" w14:textId="14C17CB8"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8</w:t>
            </w:r>
          </w:p>
        </w:tc>
        <w:tc>
          <w:tcPr>
            <w:tcW w:w="1511" w:type="dxa"/>
            <w:tcBorders>
              <w:top w:val="nil"/>
              <w:left w:val="nil"/>
              <w:bottom w:val="nil"/>
              <w:right w:val="nil"/>
            </w:tcBorders>
          </w:tcPr>
          <w:p w14:paraId="54BEC907" w14:textId="1B49F39F"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26.7</w:t>
            </w:r>
          </w:p>
        </w:tc>
      </w:tr>
      <w:tr w:rsidR="006E7222" w:rsidRPr="009879A2" w14:paraId="3A6318B9" w14:textId="77777777" w:rsidTr="00E72058">
        <w:tc>
          <w:tcPr>
            <w:tcW w:w="2088" w:type="dxa"/>
            <w:tcBorders>
              <w:top w:val="nil"/>
              <w:left w:val="nil"/>
              <w:bottom w:val="nil"/>
              <w:right w:val="nil"/>
            </w:tcBorders>
          </w:tcPr>
          <w:p w14:paraId="1BECFC00"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lastRenderedPageBreak/>
              <w:t>Housewife</w:t>
            </w:r>
          </w:p>
        </w:tc>
        <w:tc>
          <w:tcPr>
            <w:tcW w:w="1170" w:type="dxa"/>
            <w:tcBorders>
              <w:top w:val="nil"/>
              <w:left w:val="nil"/>
              <w:bottom w:val="nil"/>
              <w:right w:val="nil"/>
            </w:tcBorders>
          </w:tcPr>
          <w:p w14:paraId="6D8C5640" w14:textId="1BE4D014"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440" w:type="dxa"/>
            <w:tcBorders>
              <w:top w:val="nil"/>
              <w:left w:val="nil"/>
              <w:bottom w:val="nil"/>
              <w:right w:val="nil"/>
            </w:tcBorders>
          </w:tcPr>
          <w:p w14:paraId="3BD5D5AD" w14:textId="20062BC5"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20</w:t>
            </w:r>
          </w:p>
        </w:tc>
        <w:tc>
          <w:tcPr>
            <w:tcW w:w="1170" w:type="dxa"/>
            <w:tcBorders>
              <w:top w:val="nil"/>
              <w:left w:val="nil"/>
              <w:bottom w:val="nil"/>
              <w:right w:val="nil"/>
            </w:tcBorders>
          </w:tcPr>
          <w:p w14:paraId="15733494" w14:textId="408933E9"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2</w:t>
            </w:r>
          </w:p>
        </w:tc>
        <w:tc>
          <w:tcPr>
            <w:tcW w:w="1440" w:type="dxa"/>
            <w:tcBorders>
              <w:top w:val="nil"/>
              <w:left w:val="nil"/>
              <w:bottom w:val="nil"/>
              <w:right w:val="nil"/>
            </w:tcBorders>
          </w:tcPr>
          <w:p w14:paraId="7FB4C65D" w14:textId="68B3E720"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13.3</w:t>
            </w:r>
          </w:p>
        </w:tc>
        <w:tc>
          <w:tcPr>
            <w:tcW w:w="990" w:type="dxa"/>
            <w:tcBorders>
              <w:top w:val="nil"/>
              <w:left w:val="nil"/>
              <w:bottom w:val="nil"/>
              <w:right w:val="nil"/>
            </w:tcBorders>
          </w:tcPr>
          <w:p w14:paraId="552ACB41" w14:textId="1300879B"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5</w:t>
            </w:r>
          </w:p>
        </w:tc>
        <w:tc>
          <w:tcPr>
            <w:tcW w:w="1511" w:type="dxa"/>
            <w:tcBorders>
              <w:top w:val="nil"/>
              <w:left w:val="nil"/>
              <w:bottom w:val="nil"/>
              <w:right w:val="nil"/>
            </w:tcBorders>
          </w:tcPr>
          <w:p w14:paraId="65C464FD" w14:textId="0CF8D066"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16.7</w:t>
            </w:r>
          </w:p>
        </w:tc>
      </w:tr>
      <w:tr w:rsidR="006E7222" w:rsidRPr="009879A2" w14:paraId="00DE5FA0" w14:textId="77777777" w:rsidTr="00E72058">
        <w:tc>
          <w:tcPr>
            <w:tcW w:w="2088" w:type="dxa"/>
            <w:tcBorders>
              <w:top w:val="nil"/>
              <w:left w:val="nil"/>
              <w:bottom w:val="single" w:sz="4" w:space="0" w:color="auto"/>
              <w:right w:val="nil"/>
            </w:tcBorders>
          </w:tcPr>
          <w:p w14:paraId="06B850BF"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Etc</w:t>
            </w:r>
          </w:p>
        </w:tc>
        <w:tc>
          <w:tcPr>
            <w:tcW w:w="1170" w:type="dxa"/>
            <w:tcBorders>
              <w:top w:val="nil"/>
              <w:left w:val="nil"/>
              <w:bottom w:val="single" w:sz="4" w:space="0" w:color="auto"/>
              <w:right w:val="nil"/>
            </w:tcBorders>
          </w:tcPr>
          <w:p w14:paraId="67FE5333" w14:textId="34362E7F"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0</w:t>
            </w:r>
          </w:p>
        </w:tc>
        <w:tc>
          <w:tcPr>
            <w:tcW w:w="1440" w:type="dxa"/>
            <w:tcBorders>
              <w:top w:val="nil"/>
              <w:left w:val="nil"/>
              <w:bottom w:val="single" w:sz="4" w:space="0" w:color="auto"/>
              <w:right w:val="nil"/>
            </w:tcBorders>
          </w:tcPr>
          <w:p w14:paraId="22CAC4FD" w14:textId="27C9EA1A"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0</w:t>
            </w:r>
          </w:p>
        </w:tc>
        <w:tc>
          <w:tcPr>
            <w:tcW w:w="1170" w:type="dxa"/>
            <w:tcBorders>
              <w:top w:val="nil"/>
              <w:left w:val="nil"/>
              <w:bottom w:val="single" w:sz="4" w:space="0" w:color="auto"/>
              <w:right w:val="nil"/>
            </w:tcBorders>
          </w:tcPr>
          <w:p w14:paraId="57F3E23E" w14:textId="01B5C31C"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4</w:t>
            </w:r>
          </w:p>
        </w:tc>
        <w:tc>
          <w:tcPr>
            <w:tcW w:w="1440" w:type="dxa"/>
            <w:tcBorders>
              <w:top w:val="nil"/>
              <w:left w:val="nil"/>
              <w:bottom w:val="single" w:sz="4" w:space="0" w:color="auto"/>
              <w:right w:val="nil"/>
            </w:tcBorders>
          </w:tcPr>
          <w:p w14:paraId="423B578A" w14:textId="2F5A29C3"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26.7</w:t>
            </w:r>
          </w:p>
        </w:tc>
        <w:tc>
          <w:tcPr>
            <w:tcW w:w="990" w:type="dxa"/>
            <w:tcBorders>
              <w:top w:val="nil"/>
              <w:left w:val="nil"/>
              <w:bottom w:val="single" w:sz="4" w:space="0" w:color="auto"/>
              <w:right w:val="nil"/>
            </w:tcBorders>
          </w:tcPr>
          <w:p w14:paraId="799A1C00" w14:textId="2EC3A8BA" w:rsidR="006E7222" w:rsidRPr="009879A2" w:rsidRDefault="00B021ED" w:rsidP="008A3E61">
            <w:pPr>
              <w:ind w:left="0" w:hanging="2"/>
              <w:jc w:val="center"/>
              <w:rPr>
                <w:rFonts w:ascii="Times New Roman" w:hAnsi="Times New Roman" w:cs="Times New Roman"/>
                <w:szCs w:val="24"/>
              </w:rPr>
            </w:pPr>
            <w:r>
              <w:rPr>
                <w:rFonts w:ascii="Times New Roman" w:hAnsi="Times New Roman" w:cs="Times New Roman"/>
                <w:szCs w:val="24"/>
              </w:rPr>
              <w:t>4</w:t>
            </w:r>
          </w:p>
        </w:tc>
        <w:tc>
          <w:tcPr>
            <w:tcW w:w="1511" w:type="dxa"/>
            <w:tcBorders>
              <w:top w:val="nil"/>
              <w:left w:val="nil"/>
              <w:bottom w:val="single" w:sz="4" w:space="0" w:color="auto"/>
              <w:right w:val="nil"/>
            </w:tcBorders>
          </w:tcPr>
          <w:p w14:paraId="28312828" w14:textId="48EDCF58"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13.3</w:t>
            </w:r>
          </w:p>
        </w:tc>
      </w:tr>
      <w:tr w:rsidR="006E7222" w:rsidRPr="009879A2" w14:paraId="7F8610B0" w14:textId="77777777" w:rsidTr="00E72058">
        <w:tc>
          <w:tcPr>
            <w:tcW w:w="2088" w:type="dxa"/>
            <w:tcBorders>
              <w:left w:val="nil"/>
              <w:bottom w:val="single" w:sz="4" w:space="0" w:color="auto"/>
              <w:right w:val="nil"/>
            </w:tcBorders>
          </w:tcPr>
          <w:p w14:paraId="6E072F79"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 xml:space="preserve">Amount </w:t>
            </w:r>
          </w:p>
        </w:tc>
        <w:tc>
          <w:tcPr>
            <w:tcW w:w="1170" w:type="dxa"/>
            <w:tcBorders>
              <w:left w:val="nil"/>
              <w:bottom w:val="single" w:sz="4" w:space="0" w:color="auto"/>
              <w:right w:val="nil"/>
            </w:tcBorders>
          </w:tcPr>
          <w:p w14:paraId="24B5378F" w14:textId="49662964"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B021ED">
              <w:rPr>
                <w:rFonts w:ascii="Times New Roman" w:hAnsi="Times New Roman" w:cs="Times New Roman"/>
                <w:b/>
                <w:szCs w:val="24"/>
              </w:rPr>
              <w:t>5</w:t>
            </w:r>
          </w:p>
        </w:tc>
        <w:tc>
          <w:tcPr>
            <w:tcW w:w="1440" w:type="dxa"/>
            <w:tcBorders>
              <w:left w:val="nil"/>
              <w:bottom w:val="single" w:sz="4" w:space="0" w:color="auto"/>
              <w:right w:val="nil"/>
            </w:tcBorders>
          </w:tcPr>
          <w:p w14:paraId="57213F0A"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1170" w:type="dxa"/>
            <w:tcBorders>
              <w:left w:val="nil"/>
              <w:bottom w:val="single" w:sz="4" w:space="0" w:color="auto"/>
              <w:right w:val="nil"/>
            </w:tcBorders>
          </w:tcPr>
          <w:p w14:paraId="317C5786" w14:textId="3CBF57A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B021ED">
              <w:rPr>
                <w:rFonts w:ascii="Times New Roman" w:hAnsi="Times New Roman" w:cs="Times New Roman"/>
                <w:b/>
                <w:szCs w:val="24"/>
              </w:rPr>
              <w:t>5</w:t>
            </w:r>
          </w:p>
        </w:tc>
        <w:tc>
          <w:tcPr>
            <w:tcW w:w="1440" w:type="dxa"/>
            <w:tcBorders>
              <w:left w:val="nil"/>
              <w:bottom w:val="single" w:sz="4" w:space="0" w:color="auto"/>
              <w:right w:val="nil"/>
            </w:tcBorders>
          </w:tcPr>
          <w:p w14:paraId="0A3670F2"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990" w:type="dxa"/>
            <w:tcBorders>
              <w:left w:val="nil"/>
              <w:bottom w:val="single" w:sz="4" w:space="0" w:color="auto"/>
              <w:right w:val="nil"/>
            </w:tcBorders>
          </w:tcPr>
          <w:p w14:paraId="6597AF68" w14:textId="02848156" w:rsidR="006E7222" w:rsidRPr="009879A2" w:rsidRDefault="00B021ED" w:rsidP="008A3E61">
            <w:pPr>
              <w:ind w:left="0" w:hanging="2"/>
              <w:jc w:val="center"/>
              <w:rPr>
                <w:rFonts w:ascii="Times New Roman" w:hAnsi="Times New Roman" w:cs="Times New Roman"/>
                <w:b/>
                <w:szCs w:val="24"/>
              </w:rPr>
            </w:pPr>
            <w:r>
              <w:rPr>
                <w:rFonts w:ascii="Times New Roman" w:hAnsi="Times New Roman" w:cs="Times New Roman"/>
                <w:b/>
                <w:szCs w:val="24"/>
              </w:rPr>
              <w:t>30</w:t>
            </w:r>
          </w:p>
        </w:tc>
        <w:tc>
          <w:tcPr>
            <w:tcW w:w="1511" w:type="dxa"/>
            <w:tcBorders>
              <w:left w:val="nil"/>
              <w:bottom w:val="single" w:sz="4" w:space="0" w:color="auto"/>
              <w:right w:val="nil"/>
            </w:tcBorders>
          </w:tcPr>
          <w:p w14:paraId="07310B2A"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r>
      <w:tr w:rsidR="006E7222" w:rsidRPr="009879A2" w14:paraId="38A5D2AA" w14:textId="77777777" w:rsidTr="00E72058">
        <w:tc>
          <w:tcPr>
            <w:tcW w:w="2088" w:type="dxa"/>
            <w:tcBorders>
              <w:left w:val="nil"/>
              <w:bottom w:val="nil"/>
              <w:right w:val="nil"/>
            </w:tcBorders>
          </w:tcPr>
          <w:p w14:paraId="553B2640"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Marital Statue</w:t>
            </w:r>
          </w:p>
        </w:tc>
        <w:tc>
          <w:tcPr>
            <w:tcW w:w="1170" w:type="dxa"/>
            <w:tcBorders>
              <w:left w:val="nil"/>
              <w:bottom w:val="nil"/>
              <w:right w:val="nil"/>
            </w:tcBorders>
          </w:tcPr>
          <w:p w14:paraId="593737E5" w14:textId="77777777" w:rsidR="006E7222" w:rsidRPr="009879A2" w:rsidRDefault="006E7222" w:rsidP="008A3E61">
            <w:pPr>
              <w:ind w:left="0" w:hanging="2"/>
              <w:rPr>
                <w:rFonts w:ascii="Times New Roman" w:hAnsi="Times New Roman" w:cs="Times New Roman"/>
                <w:szCs w:val="24"/>
              </w:rPr>
            </w:pPr>
          </w:p>
        </w:tc>
        <w:tc>
          <w:tcPr>
            <w:tcW w:w="1440" w:type="dxa"/>
            <w:tcBorders>
              <w:left w:val="nil"/>
              <w:bottom w:val="nil"/>
              <w:right w:val="nil"/>
            </w:tcBorders>
          </w:tcPr>
          <w:p w14:paraId="36683372" w14:textId="77777777" w:rsidR="006E7222" w:rsidRPr="009879A2" w:rsidRDefault="006E7222" w:rsidP="008A3E61">
            <w:pPr>
              <w:ind w:left="0" w:hanging="2"/>
              <w:rPr>
                <w:rFonts w:ascii="Times New Roman" w:hAnsi="Times New Roman" w:cs="Times New Roman"/>
                <w:szCs w:val="24"/>
              </w:rPr>
            </w:pPr>
          </w:p>
        </w:tc>
        <w:tc>
          <w:tcPr>
            <w:tcW w:w="1170" w:type="dxa"/>
            <w:tcBorders>
              <w:left w:val="nil"/>
              <w:bottom w:val="nil"/>
              <w:right w:val="nil"/>
            </w:tcBorders>
          </w:tcPr>
          <w:p w14:paraId="568A5B6D" w14:textId="77777777" w:rsidR="006E7222" w:rsidRPr="009879A2" w:rsidRDefault="006E7222" w:rsidP="008A3E61">
            <w:pPr>
              <w:ind w:left="0" w:hanging="2"/>
              <w:rPr>
                <w:rFonts w:ascii="Times New Roman" w:hAnsi="Times New Roman" w:cs="Times New Roman"/>
                <w:szCs w:val="24"/>
              </w:rPr>
            </w:pPr>
          </w:p>
        </w:tc>
        <w:tc>
          <w:tcPr>
            <w:tcW w:w="1440" w:type="dxa"/>
            <w:tcBorders>
              <w:left w:val="nil"/>
              <w:bottom w:val="nil"/>
              <w:right w:val="nil"/>
            </w:tcBorders>
          </w:tcPr>
          <w:p w14:paraId="14E25B96" w14:textId="77777777" w:rsidR="006E7222" w:rsidRPr="009879A2" w:rsidRDefault="006E7222" w:rsidP="008A3E61">
            <w:pPr>
              <w:ind w:left="0" w:hanging="2"/>
              <w:rPr>
                <w:rFonts w:ascii="Times New Roman" w:hAnsi="Times New Roman" w:cs="Times New Roman"/>
                <w:szCs w:val="24"/>
              </w:rPr>
            </w:pPr>
          </w:p>
        </w:tc>
        <w:tc>
          <w:tcPr>
            <w:tcW w:w="990" w:type="dxa"/>
            <w:tcBorders>
              <w:left w:val="nil"/>
              <w:bottom w:val="nil"/>
              <w:right w:val="nil"/>
            </w:tcBorders>
          </w:tcPr>
          <w:p w14:paraId="4AE04E0D" w14:textId="77777777" w:rsidR="006E7222" w:rsidRPr="009879A2" w:rsidRDefault="006E7222" w:rsidP="008A3E61">
            <w:pPr>
              <w:ind w:left="0" w:hanging="2"/>
              <w:rPr>
                <w:rFonts w:ascii="Times New Roman" w:hAnsi="Times New Roman" w:cs="Times New Roman"/>
                <w:szCs w:val="24"/>
              </w:rPr>
            </w:pPr>
          </w:p>
        </w:tc>
        <w:tc>
          <w:tcPr>
            <w:tcW w:w="1511" w:type="dxa"/>
            <w:tcBorders>
              <w:left w:val="nil"/>
              <w:bottom w:val="nil"/>
              <w:right w:val="nil"/>
            </w:tcBorders>
          </w:tcPr>
          <w:p w14:paraId="1A1F2A48" w14:textId="77777777" w:rsidR="006E7222" w:rsidRPr="009879A2" w:rsidRDefault="006E7222" w:rsidP="008A3E61">
            <w:pPr>
              <w:ind w:left="0" w:hanging="2"/>
              <w:rPr>
                <w:rFonts w:ascii="Times New Roman" w:hAnsi="Times New Roman" w:cs="Times New Roman"/>
                <w:szCs w:val="24"/>
              </w:rPr>
            </w:pPr>
          </w:p>
        </w:tc>
      </w:tr>
      <w:tr w:rsidR="006E7222" w:rsidRPr="009879A2" w14:paraId="5176F9F4" w14:textId="77777777" w:rsidTr="00E72058">
        <w:tc>
          <w:tcPr>
            <w:tcW w:w="2088" w:type="dxa"/>
            <w:tcBorders>
              <w:top w:val="nil"/>
              <w:left w:val="nil"/>
              <w:bottom w:val="nil"/>
              <w:right w:val="nil"/>
            </w:tcBorders>
          </w:tcPr>
          <w:p w14:paraId="4C8F9AAD"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Marriege</w:t>
            </w:r>
          </w:p>
        </w:tc>
        <w:tc>
          <w:tcPr>
            <w:tcW w:w="1170" w:type="dxa"/>
            <w:tcBorders>
              <w:top w:val="nil"/>
              <w:left w:val="nil"/>
              <w:bottom w:val="nil"/>
              <w:right w:val="nil"/>
            </w:tcBorders>
          </w:tcPr>
          <w:p w14:paraId="3C2DAD4C" w14:textId="570F808A"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6</w:t>
            </w:r>
          </w:p>
        </w:tc>
        <w:tc>
          <w:tcPr>
            <w:tcW w:w="1440" w:type="dxa"/>
            <w:tcBorders>
              <w:top w:val="nil"/>
              <w:left w:val="nil"/>
              <w:bottom w:val="nil"/>
              <w:right w:val="nil"/>
            </w:tcBorders>
          </w:tcPr>
          <w:p w14:paraId="3F5E1D44" w14:textId="647D5514"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40</w:t>
            </w:r>
          </w:p>
        </w:tc>
        <w:tc>
          <w:tcPr>
            <w:tcW w:w="1170" w:type="dxa"/>
            <w:tcBorders>
              <w:top w:val="nil"/>
              <w:left w:val="nil"/>
              <w:bottom w:val="nil"/>
              <w:right w:val="nil"/>
            </w:tcBorders>
          </w:tcPr>
          <w:p w14:paraId="18959FAF" w14:textId="22D372D2"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7</w:t>
            </w:r>
          </w:p>
        </w:tc>
        <w:tc>
          <w:tcPr>
            <w:tcW w:w="1440" w:type="dxa"/>
            <w:tcBorders>
              <w:top w:val="nil"/>
              <w:left w:val="nil"/>
              <w:bottom w:val="nil"/>
              <w:right w:val="nil"/>
            </w:tcBorders>
          </w:tcPr>
          <w:p w14:paraId="3F1BB838" w14:textId="0600BBB8"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46.7</w:t>
            </w:r>
          </w:p>
        </w:tc>
        <w:tc>
          <w:tcPr>
            <w:tcW w:w="990" w:type="dxa"/>
            <w:tcBorders>
              <w:top w:val="nil"/>
              <w:left w:val="nil"/>
              <w:bottom w:val="nil"/>
              <w:right w:val="nil"/>
            </w:tcBorders>
          </w:tcPr>
          <w:p w14:paraId="2577064D" w14:textId="2A9D13D7" w:rsidR="006E7222" w:rsidRPr="009879A2" w:rsidRDefault="006E7222" w:rsidP="008A3E61">
            <w:pPr>
              <w:ind w:left="0" w:hanging="2"/>
              <w:jc w:val="center"/>
              <w:rPr>
                <w:rFonts w:ascii="Times New Roman" w:hAnsi="Times New Roman" w:cs="Times New Roman"/>
                <w:szCs w:val="24"/>
              </w:rPr>
            </w:pPr>
            <w:r w:rsidRPr="009879A2">
              <w:rPr>
                <w:rFonts w:ascii="Times New Roman" w:hAnsi="Times New Roman" w:cs="Times New Roman"/>
                <w:szCs w:val="24"/>
              </w:rPr>
              <w:t>1</w:t>
            </w:r>
            <w:r w:rsidR="00F12DBA">
              <w:rPr>
                <w:rFonts w:ascii="Times New Roman" w:hAnsi="Times New Roman" w:cs="Times New Roman"/>
                <w:szCs w:val="24"/>
              </w:rPr>
              <w:t>3</w:t>
            </w:r>
          </w:p>
        </w:tc>
        <w:tc>
          <w:tcPr>
            <w:tcW w:w="1511" w:type="dxa"/>
            <w:tcBorders>
              <w:top w:val="nil"/>
              <w:left w:val="nil"/>
              <w:bottom w:val="nil"/>
              <w:right w:val="nil"/>
            </w:tcBorders>
          </w:tcPr>
          <w:p w14:paraId="62397629" w14:textId="2159C487"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43.3</w:t>
            </w:r>
          </w:p>
        </w:tc>
      </w:tr>
      <w:tr w:rsidR="006E7222" w:rsidRPr="009879A2" w14:paraId="12EC4BD1" w14:textId="77777777" w:rsidTr="00E72058">
        <w:tc>
          <w:tcPr>
            <w:tcW w:w="2088" w:type="dxa"/>
            <w:tcBorders>
              <w:top w:val="nil"/>
              <w:left w:val="nil"/>
              <w:bottom w:val="nil"/>
              <w:right w:val="nil"/>
            </w:tcBorders>
          </w:tcPr>
          <w:p w14:paraId="5C5FF788"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Not Married Yet</w:t>
            </w:r>
          </w:p>
        </w:tc>
        <w:tc>
          <w:tcPr>
            <w:tcW w:w="1170" w:type="dxa"/>
            <w:tcBorders>
              <w:top w:val="nil"/>
              <w:left w:val="nil"/>
              <w:bottom w:val="nil"/>
              <w:right w:val="nil"/>
            </w:tcBorders>
          </w:tcPr>
          <w:p w14:paraId="68A7F9D7" w14:textId="76087417"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7</w:t>
            </w:r>
          </w:p>
        </w:tc>
        <w:tc>
          <w:tcPr>
            <w:tcW w:w="1440" w:type="dxa"/>
            <w:tcBorders>
              <w:top w:val="nil"/>
              <w:left w:val="nil"/>
              <w:bottom w:val="nil"/>
              <w:right w:val="nil"/>
            </w:tcBorders>
          </w:tcPr>
          <w:p w14:paraId="0F289A5B" w14:textId="69EE2ADD"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46.7</w:t>
            </w:r>
          </w:p>
        </w:tc>
        <w:tc>
          <w:tcPr>
            <w:tcW w:w="1170" w:type="dxa"/>
            <w:tcBorders>
              <w:top w:val="nil"/>
              <w:left w:val="nil"/>
              <w:bottom w:val="nil"/>
              <w:right w:val="nil"/>
            </w:tcBorders>
          </w:tcPr>
          <w:p w14:paraId="23B64218" w14:textId="0D108BFC"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7</w:t>
            </w:r>
          </w:p>
        </w:tc>
        <w:tc>
          <w:tcPr>
            <w:tcW w:w="1440" w:type="dxa"/>
            <w:tcBorders>
              <w:top w:val="nil"/>
              <w:left w:val="nil"/>
              <w:bottom w:val="nil"/>
              <w:right w:val="nil"/>
            </w:tcBorders>
          </w:tcPr>
          <w:p w14:paraId="22124C91" w14:textId="5578B0E4"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46.7</w:t>
            </w:r>
          </w:p>
        </w:tc>
        <w:tc>
          <w:tcPr>
            <w:tcW w:w="990" w:type="dxa"/>
            <w:tcBorders>
              <w:top w:val="nil"/>
              <w:left w:val="nil"/>
              <w:bottom w:val="nil"/>
              <w:right w:val="nil"/>
            </w:tcBorders>
          </w:tcPr>
          <w:p w14:paraId="331012D8" w14:textId="77777777" w:rsidR="006E7222" w:rsidRPr="009879A2" w:rsidRDefault="006E7222" w:rsidP="008A3E61">
            <w:pPr>
              <w:ind w:left="0" w:hanging="2"/>
              <w:jc w:val="center"/>
              <w:rPr>
                <w:rFonts w:ascii="Times New Roman" w:hAnsi="Times New Roman" w:cs="Times New Roman"/>
                <w:szCs w:val="24"/>
              </w:rPr>
            </w:pPr>
            <w:r w:rsidRPr="009879A2">
              <w:rPr>
                <w:rFonts w:ascii="Times New Roman" w:hAnsi="Times New Roman" w:cs="Times New Roman"/>
                <w:szCs w:val="24"/>
              </w:rPr>
              <w:t>14</w:t>
            </w:r>
          </w:p>
        </w:tc>
        <w:tc>
          <w:tcPr>
            <w:tcW w:w="1511" w:type="dxa"/>
            <w:tcBorders>
              <w:top w:val="nil"/>
              <w:left w:val="nil"/>
              <w:bottom w:val="nil"/>
              <w:right w:val="nil"/>
            </w:tcBorders>
          </w:tcPr>
          <w:p w14:paraId="0AAFBCD7" w14:textId="749B12AA"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46.7</w:t>
            </w:r>
          </w:p>
        </w:tc>
      </w:tr>
      <w:tr w:rsidR="006E7222" w:rsidRPr="009879A2" w14:paraId="3346CE8C" w14:textId="77777777" w:rsidTr="00E72058">
        <w:tc>
          <w:tcPr>
            <w:tcW w:w="2088" w:type="dxa"/>
            <w:tcBorders>
              <w:top w:val="nil"/>
              <w:left w:val="nil"/>
              <w:bottom w:val="single" w:sz="4" w:space="0" w:color="auto"/>
              <w:right w:val="nil"/>
            </w:tcBorders>
          </w:tcPr>
          <w:p w14:paraId="0E253DE3" w14:textId="77777777" w:rsidR="006E7222" w:rsidRPr="009879A2" w:rsidRDefault="006E7222" w:rsidP="008A3E61">
            <w:pPr>
              <w:ind w:left="0" w:hanging="2"/>
              <w:rPr>
                <w:rFonts w:ascii="Times New Roman" w:hAnsi="Times New Roman" w:cs="Times New Roman"/>
                <w:szCs w:val="24"/>
              </w:rPr>
            </w:pPr>
            <w:r w:rsidRPr="009879A2">
              <w:rPr>
                <w:rFonts w:ascii="Times New Roman" w:hAnsi="Times New Roman" w:cs="Times New Roman"/>
                <w:szCs w:val="24"/>
              </w:rPr>
              <w:t>Divorce/Widow/Wodower</w:t>
            </w:r>
          </w:p>
        </w:tc>
        <w:tc>
          <w:tcPr>
            <w:tcW w:w="1170" w:type="dxa"/>
            <w:tcBorders>
              <w:top w:val="nil"/>
              <w:left w:val="nil"/>
              <w:bottom w:val="single" w:sz="4" w:space="0" w:color="auto"/>
              <w:right w:val="nil"/>
            </w:tcBorders>
          </w:tcPr>
          <w:p w14:paraId="45C3E057" w14:textId="402669D3"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2</w:t>
            </w:r>
          </w:p>
        </w:tc>
        <w:tc>
          <w:tcPr>
            <w:tcW w:w="1440" w:type="dxa"/>
            <w:tcBorders>
              <w:top w:val="nil"/>
              <w:left w:val="nil"/>
              <w:bottom w:val="single" w:sz="4" w:space="0" w:color="auto"/>
              <w:right w:val="nil"/>
            </w:tcBorders>
          </w:tcPr>
          <w:p w14:paraId="06825043" w14:textId="3C0BA36D"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13.3</w:t>
            </w:r>
          </w:p>
        </w:tc>
        <w:tc>
          <w:tcPr>
            <w:tcW w:w="1170" w:type="dxa"/>
            <w:tcBorders>
              <w:top w:val="nil"/>
              <w:left w:val="nil"/>
              <w:bottom w:val="single" w:sz="4" w:space="0" w:color="auto"/>
              <w:right w:val="nil"/>
            </w:tcBorders>
          </w:tcPr>
          <w:p w14:paraId="504DC7F8" w14:textId="77777777" w:rsidR="006E7222" w:rsidRPr="009879A2" w:rsidRDefault="006E7222" w:rsidP="008A3E61">
            <w:pPr>
              <w:ind w:left="0" w:hanging="2"/>
              <w:jc w:val="center"/>
              <w:rPr>
                <w:rFonts w:ascii="Times New Roman" w:hAnsi="Times New Roman" w:cs="Times New Roman"/>
                <w:szCs w:val="24"/>
              </w:rPr>
            </w:pPr>
            <w:r w:rsidRPr="009879A2">
              <w:rPr>
                <w:rFonts w:ascii="Times New Roman" w:hAnsi="Times New Roman" w:cs="Times New Roman"/>
                <w:szCs w:val="24"/>
              </w:rPr>
              <w:t>1</w:t>
            </w:r>
          </w:p>
        </w:tc>
        <w:tc>
          <w:tcPr>
            <w:tcW w:w="1440" w:type="dxa"/>
            <w:tcBorders>
              <w:top w:val="nil"/>
              <w:left w:val="nil"/>
              <w:bottom w:val="single" w:sz="4" w:space="0" w:color="auto"/>
              <w:right w:val="nil"/>
            </w:tcBorders>
          </w:tcPr>
          <w:p w14:paraId="52FD66AF" w14:textId="2D58C0D6"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6.7</w:t>
            </w:r>
          </w:p>
        </w:tc>
        <w:tc>
          <w:tcPr>
            <w:tcW w:w="990" w:type="dxa"/>
            <w:tcBorders>
              <w:top w:val="nil"/>
              <w:left w:val="nil"/>
              <w:bottom w:val="single" w:sz="4" w:space="0" w:color="auto"/>
              <w:right w:val="nil"/>
            </w:tcBorders>
          </w:tcPr>
          <w:p w14:paraId="5E592F80" w14:textId="42ED1F0C" w:rsidR="006E7222" w:rsidRPr="009879A2" w:rsidRDefault="00F12DBA" w:rsidP="008A3E61">
            <w:pPr>
              <w:ind w:left="0" w:hanging="2"/>
              <w:jc w:val="center"/>
              <w:rPr>
                <w:rFonts w:ascii="Times New Roman" w:hAnsi="Times New Roman" w:cs="Times New Roman"/>
                <w:szCs w:val="24"/>
              </w:rPr>
            </w:pPr>
            <w:r>
              <w:rPr>
                <w:rFonts w:ascii="Times New Roman" w:hAnsi="Times New Roman" w:cs="Times New Roman"/>
                <w:szCs w:val="24"/>
              </w:rPr>
              <w:t>3</w:t>
            </w:r>
          </w:p>
        </w:tc>
        <w:tc>
          <w:tcPr>
            <w:tcW w:w="1511" w:type="dxa"/>
            <w:tcBorders>
              <w:top w:val="nil"/>
              <w:left w:val="nil"/>
              <w:bottom w:val="single" w:sz="4" w:space="0" w:color="auto"/>
              <w:right w:val="nil"/>
            </w:tcBorders>
          </w:tcPr>
          <w:p w14:paraId="1E8018DE" w14:textId="2655044E" w:rsidR="006E7222" w:rsidRPr="009879A2" w:rsidRDefault="004D59A1" w:rsidP="008A3E61">
            <w:pPr>
              <w:ind w:left="0" w:hanging="2"/>
              <w:jc w:val="center"/>
              <w:rPr>
                <w:rFonts w:ascii="Times New Roman" w:hAnsi="Times New Roman" w:cs="Times New Roman"/>
                <w:szCs w:val="24"/>
              </w:rPr>
            </w:pPr>
            <w:r>
              <w:rPr>
                <w:rFonts w:ascii="Times New Roman" w:hAnsi="Times New Roman" w:cs="Times New Roman"/>
                <w:szCs w:val="24"/>
              </w:rPr>
              <w:t>10</w:t>
            </w:r>
          </w:p>
        </w:tc>
      </w:tr>
      <w:tr w:rsidR="006E7222" w:rsidRPr="009879A2" w14:paraId="13DB4AAC" w14:textId="77777777" w:rsidTr="00E72058">
        <w:tc>
          <w:tcPr>
            <w:tcW w:w="2088" w:type="dxa"/>
            <w:tcBorders>
              <w:left w:val="nil"/>
              <w:right w:val="nil"/>
            </w:tcBorders>
          </w:tcPr>
          <w:p w14:paraId="3E6E98CA" w14:textId="77777777" w:rsidR="006E7222" w:rsidRPr="009879A2" w:rsidRDefault="006E7222" w:rsidP="008A3E61">
            <w:pPr>
              <w:ind w:left="0" w:hanging="2"/>
              <w:rPr>
                <w:rFonts w:ascii="Times New Roman" w:hAnsi="Times New Roman" w:cs="Times New Roman"/>
                <w:b/>
                <w:szCs w:val="24"/>
              </w:rPr>
            </w:pPr>
            <w:r w:rsidRPr="009879A2">
              <w:rPr>
                <w:rFonts w:ascii="Times New Roman" w:hAnsi="Times New Roman" w:cs="Times New Roman"/>
                <w:b/>
                <w:szCs w:val="24"/>
              </w:rPr>
              <w:t>Amount</w:t>
            </w:r>
          </w:p>
        </w:tc>
        <w:tc>
          <w:tcPr>
            <w:tcW w:w="1170" w:type="dxa"/>
            <w:tcBorders>
              <w:left w:val="nil"/>
              <w:right w:val="nil"/>
            </w:tcBorders>
          </w:tcPr>
          <w:p w14:paraId="33E8659C" w14:textId="562CDCF4"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F12DBA">
              <w:rPr>
                <w:rFonts w:ascii="Times New Roman" w:hAnsi="Times New Roman" w:cs="Times New Roman"/>
                <w:b/>
                <w:szCs w:val="24"/>
              </w:rPr>
              <w:t>5</w:t>
            </w:r>
          </w:p>
        </w:tc>
        <w:tc>
          <w:tcPr>
            <w:tcW w:w="1440" w:type="dxa"/>
            <w:tcBorders>
              <w:left w:val="nil"/>
              <w:right w:val="nil"/>
            </w:tcBorders>
          </w:tcPr>
          <w:p w14:paraId="758EDE8C"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1170" w:type="dxa"/>
            <w:tcBorders>
              <w:left w:val="nil"/>
              <w:right w:val="nil"/>
            </w:tcBorders>
          </w:tcPr>
          <w:p w14:paraId="04FC88A4" w14:textId="3D98DCAD"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w:t>
            </w:r>
            <w:r w:rsidR="00F12DBA">
              <w:rPr>
                <w:rFonts w:ascii="Times New Roman" w:hAnsi="Times New Roman" w:cs="Times New Roman"/>
                <w:b/>
                <w:szCs w:val="24"/>
              </w:rPr>
              <w:t>5</w:t>
            </w:r>
          </w:p>
        </w:tc>
        <w:tc>
          <w:tcPr>
            <w:tcW w:w="1440" w:type="dxa"/>
            <w:tcBorders>
              <w:left w:val="nil"/>
              <w:right w:val="nil"/>
            </w:tcBorders>
          </w:tcPr>
          <w:p w14:paraId="67129EB8"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c>
          <w:tcPr>
            <w:tcW w:w="990" w:type="dxa"/>
            <w:tcBorders>
              <w:left w:val="nil"/>
              <w:right w:val="nil"/>
            </w:tcBorders>
          </w:tcPr>
          <w:p w14:paraId="505FD9F3" w14:textId="12B916A4"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3</w:t>
            </w:r>
            <w:r w:rsidR="00F12DBA">
              <w:rPr>
                <w:rFonts w:ascii="Times New Roman" w:hAnsi="Times New Roman" w:cs="Times New Roman"/>
                <w:b/>
                <w:szCs w:val="24"/>
              </w:rPr>
              <w:t>0</w:t>
            </w:r>
          </w:p>
        </w:tc>
        <w:tc>
          <w:tcPr>
            <w:tcW w:w="1511" w:type="dxa"/>
            <w:tcBorders>
              <w:left w:val="nil"/>
              <w:right w:val="nil"/>
            </w:tcBorders>
          </w:tcPr>
          <w:p w14:paraId="083928B5" w14:textId="77777777" w:rsidR="006E7222" w:rsidRPr="009879A2" w:rsidRDefault="006E7222" w:rsidP="008A3E61">
            <w:pPr>
              <w:ind w:left="0" w:hanging="2"/>
              <w:jc w:val="center"/>
              <w:rPr>
                <w:rFonts w:ascii="Times New Roman" w:hAnsi="Times New Roman" w:cs="Times New Roman"/>
                <w:b/>
                <w:szCs w:val="24"/>
              </w:rPr>
            </w:pPr>
            <w:r w:rsidRPr="009879A2">
              <w:rPr>
                <w:rFonts w:ascii="Times New Roman" w:hAnsi="Times New Roman" w:cs="Times New Roman"/>
                <w:b/>
                <w:szCs w:val="24"/>
              </w:rPr>
              <w:t>100</w:t>
            </w:r>
          </w:p>
        </w:tc>
      </w:tr>
    </w:tbl>
    <w:p w14:paraId="777705FF" w14:textId="77777777" w:rsidR="001631AC" w:rsidRDefault="001631AC" w:rsidP="001631AC">
      <w:pPr>
        <w:spacing w:after="0" w:line="360" w:lineRule="auto"/>
        <w:ind w:left="0" w:hanging="2"/>
        <w:jc w:val="both"/>
        <w:rPr>
          <w:rFonts w:ascii="Times New Roman" w:eastAsia="Times New Roman" w:hAnsi="Times New Roman" w:cs="Times New Roman"/>
          <w:sz w:val="24"/>
          <w:szCs w:val="24"/>
        </w:rPr>
      </w:pPr>
    </w:p>
    <w:p w14:paraId="7C8981E0" w14:textId="77777777" w:rsidR="00FA6D1D" w:rsidRPr="00E7256E" w:rsidRDefault="00FA6D1D" w:rsidP="00FA6D1D">
      <w:pPr>
        <w:spacing w:after="0" w:line="360" w:lineRule="auto"/>
        <w:ind w:left="0" w:hanging="2"/>
        <w:jc w:val="both"/>
        <w:rPr>
          <w:rFonts w:ascii="Times New Roman" w:eastAsia="Times New Roman" w:hAnsi="Times New Roman" w:cs="Times New Roman"/>
          <w:b/>
          <w:bCs/>
          <w:sz w:val="24"/>
          <w:szCs w:val="24"/>
        </w:rPr>
      </w:pPr>
      <w:r w:rsidRPr="00E7256E">
        <w:rPr>
          <w:rFonts w:ascii="Times New Roman" w:eastAsia="Times New Roman" w:hAnsi="Times New Roman" w:cs="Times New Roman"/>
          <w:b/>
          <w:bCs/>
          <w:sz w:val="24"/>
          <w:szCs w:val="24"/>
        </w:rPr>
        <w:t>Table 2. Level of patient anxiety in spiritual service assistance</w:t>
      </w:r>
    </w:p>
    <w:p w14:paraId="01E013E9" w14:textId="42486BA8" w:rsidR="00FA6D1D" w:rsidRDefault="00FA6D1D" w:rsidP="00FA6D1D">
      <w:pPr>
        <w:spacing w:after="0" w:line="360" w:lineRule="auto"/>
        <w:ind w:left="0" w:hanging="2"/>
        <w:jc w:val="both"/>
        <w:rPr>
          <w:rFonts w:ascii="Times New Roman" w:eastAsia="Times New Roman" w:hAnsi="Times New Roman" w:cs="Times New Roman"/>
          <w:sz w:val="24"/>
          <w:szCs w:val="24"/>
        </w:rPr>
      </w:pPr>
      <w:r w:rsidRPr="00FA6D1D">
        <w:rPr>
          <w:rFonts w:ascii="Times New Roman" w:eastAsia="Times New Roman" w:hAnsi="Times New Roman" w:cs="Times New Roman"/>
          <w:sz w:val="24"/>
          <w:szCs w:val="24"/>
        </w:rPr>
        <w:t>Level of anxiety of fracture patients before and after spiritual service assistance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90"/>
        <w:gridCol w:w="875"/>
        <w:gridCol w:w="897"/>
        <w:gridCol w:w="936"/>
        <w:gridCol w:w="1021"/>
        <w:gridCol w:w="1108"/>
        <w:gridCol w:w="1232"/>
        <w:gridCol w:w="870"/>
        <w:gridCol w:w="897"/>
      </w:tblGrid>
      <w:tr w:rsidR="003F133F" w14:paraId="4673A7DB" w14:textId="77777777" w:rsidTr="00820538">
        <w:tc>
          <w:tcPr>
            <w:tcW w:w="1177" w:type="dxa"/>
            <w:vMerge w:val="restart"/>
          </w:tcPr>
          <w:p w14:paraId="7574B4EA" w14:textId="1C6E635C" w:rsidR="003F133F" w:rsidRPr="00820538" w:rsidRDefault="00FA6D1D" w:rsidP="00612727">
            <w:pPr>
              <w:spacing w:after="0" w:line="360" w:lineRule="auto"/>
              <w:ind w:leftChars="0" w:left="0" w:firstLineChars="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r w:rsidR="003F133F" w:rsidRPr="00820538">
              <w:rPr>
                <w:rFonts w:ascii="Times New Roman" w:eastAsia="Times New Roman" w:hAnsi="Times New Roman" w:cs="Times New Roman"/>
                <w:b/>
                <w:bCs/>
                <w:sz w:val="24"/>
                <w:szCs w:val="24"/>
              </w:rPr>
              <w:t>ategor</w:t>
            </w:r>
            <w:r>
              <w:rPr>
                <w:rFonts w:ascii="Times New Roman" w:eastAsia="Times New Roman" w:hAnsi="Times New Roman" w:cs="Times New Roman"/>
                <w:b/>
                <w:bCs/>
                <w:sz w:val="24"/>
                <w:szCs w:val="24"/>
              </w:rPr>
              <w:t>y</w:t>
            </w:r>
          </w:p>
        </w:tc>
        <w:tc>
          <w:tcPr>
            <w:tcW w:w="3730" w:type="dxa"/>
            <w:gridSpan w:val="4"/>
          </w:tcPr>
          <w:p w14:paraId="2A5DCB33" w14:textId="360A330F" w:rsidR="003F133F" w:rsidRPr="00820538" w:rsidRDefault="00FA6D1D" w:rsidP="00612727">
            <w:pPr>
              <w:spacing w:after="0" w:line="360" w:lineRule="auto"/>
              <w:ind w:leftChars="0" w:left="0" w:firstLineChars="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Treatment</w:t>
            </w:r>
          </w:p>
        </w:tc>
        <w:tc>
          <w:tcPr>
            <w:tcW w:w="4109" w:type="dxa"/>
            <w:gridSpan w:val="4"/>
          </w:tcPr>
          <w:p w14:paraId="2C2C9C44" w14:textId="307A227A" w:rsidR="003F133F" w:rsidRPr="00820538" w:rsidRDefault="00FA6D1D" w:rsidP="00612727">
            <w:pPr>
              <w:spacing w:after="0" w:line="360" w:lineRule="auto"/>
              <w:ind w:leftChars="0" w:left="0" w:firstLineChars="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r w:rsidR="003F133F" w:rsidRPr="00820538">
              <w:rPr>
                <w:rFonts w:ascii="Times New Roman" w:eastAsia="Times New Roman" w:hAnsi="Times New Roman" w:cs="Times New Roman"/>
                <w:b/>
                <w:bCs/>
                <w:sz w:val="24"/>
                <w:szCs w:val="24"/>
              </w:rPr>
              <w:t>ontrol</w:t>
            </w:r>
          </w:p>
        </w:tc>
      </w:tr>
      <w:tr w:rsidR="00A2284E" w14:paraId="6FC4AD8B" w14:textId="77777777" w:rsidTr="00820538">
        <w:tc>
          <w:tcPr>
            <w:tcW w:w="1177" w:type="dxa"/>
            <w:vMerge/>
          </w:tcPr>
          <w:p w14:paraId="5DFB5D84" w14:textId="77777777" w:rsidR="00A2284E" w:rsidRPr="00820538" w:rsidRDefault="00A2284E" w:rsidP="001631A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1773" w:type="dxa"/>
            <w:gridSpan w:val="2"/>
          </w:tcPr>
          <w:p w14:paraId="0F2FFC93" w14:textId="51337FA5" w:rsidR="00A2284E" w:rsidRPr="00820538" w:rsidRDefault="00A2284E" w:rsidP="00A2284E">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Pretest</w:t>
            </w:r>
          </w:p>
        </w:tc>
        <w:tc>
          <w:tcPr>
            <w:tcW w:w="1957" w:type="dxa"/>
            <w:gridSpan w:val="2"/>
          </w:tcPr>
          <w:p w14:paraId="70ECD189" w14:textId="63855DD4" w:rsidR="00A2284E" w:rsidRPr="00820538" w:rsidRDefault="00A2284E" w:rsidP="00A2284E">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Postest</w:t>
            </w:r>
          </w:p>
        </w:tc>
        <w:tc>
          <w:tcPr>
            <w:tcW w:w="2342" w:type="dxa"/>
            <w:gridSpan w:val="2"/>
          </w:tcPr>
          <w:p w14:paraId="36A0BC1C" w14:textId="5D952A2B" w:rsidR="00A2284E" w:rsidRPr="00820538" w:rsidRDefault="00A2284E" w:rsidP="00A2284E">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Pretest</w:t>
            </w:r>
          </w:p>
        </w:tc>
        <w:tc>
          <w:tcPr>
            <w:tcW w:w="1767" w:type="dxa"/>
            <w:gridSpan w:val="2"/>
          </w:tcPr>
          <w:p w14:paraId="7FB8CE06" w14:textId="622905F8" w:rsidR="00A2284E" w:rsidRPr="00820538" w:rsidRDefault="00A2284E" w:rsidP="00A2284E">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Postest</w:t>
            </w:r>
          </w:p>
        </w:tc>
      </w:tr>
      <w:tr w:rsidR="003F133F" w14:paraId="39202508" w14:textId="77777777" w:rsidTr="00820538">
        <w:tc>
          <w:tcPr>
            <w:tcW w:w="1177" w:type="dxa"/>
          </w:tcPr>
          <w:p w14:paraId="2D17F993" w14:textId="77777777"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p>
        </w:tc>
        <w:tc>
          <w:tcPr>
            <w:tcW w:w="876" w:type="dxa"/>
          </w:tcPr>
          <w:p w14:paraId="0BCE4589" w14:textId="1A385170"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7" w:type="dxa"/>
          </w:tcPr>
          <w:p w14:paraId="034E570A" w14:textId="7D98F3F3"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36" w:type="dxa"/>
          </w:tcPr>
          <w:p w14:paraId="31428E7A" w14:textId="1440029C"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21" w:type="dxa"/>
          </w:tcPr>
          <w:p w14:paraId="609E7B15" w14:textId="76B0C5D4"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9" w:type="dxa"/>
          </w:tcPr>
          <w:p w14:paraId="10E224F3" w14:textId="7841E061"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33" w:type="dxa"/>
          </w:tcPr>
          <w:p w14:paraId="49DE2A15" w14:textId="1249F056"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70" w:type="dxa"/>
          </w:tcPr>
          <w:p w14:paraId="6F6DCBEF" w14:textId="045B2B63"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97" w:type="dxa"/>
          </w:tcPr>
          <w:p w14:paraId="62357D98" w14:textId="389C2FA2" w:rsidR="003F133F" w:rsidRDefault="003F133F" w:rsidP="003F133F">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3F133F" w14:paraId="5D6D9300" w14:textId="77777777" w:rsidTr="00820538">
        <w:tc>
          <w:tcPr>
            <w:tcW w:w="1177" w:type="dxa"/>
          </w:tcPr>
          <w:p w14:paraId="6CEE6B4E" w14:textId="38946ADF" w:rsidR="003F133F" w:rsidRDefault="00FA6D1D"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FA6D1D">
              <w:rPr>
                <w:rFonts w:ascii="Times New Roman" w:eastAsia="Times New Roman" w:hAnsi="Times New Roman" w:cs="Times New Roman"/>
                <w:sz w:val="24"/>
                <w:szCs w:val="24"/>
              </w:rPr>
              <w:t>ild anxiety</w:t>
            </w:r>
          </w:p>
        </w:tc>
        <w:tc>
          <w:tcPr>
            <w:tcW w:w="876" w:type="dxa"/>
          </w:tcPr>
          <w:p w14:paraId="11978906" w14:textId="35DACAF7" w:rsidR="003F133F" w:rsidRDefault="00A2284E"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97" w:type="dxa"/>
          </w:tcPr>
          <w:p w14:paraId="7D705E0D" w14:textId="160B70B7" w:rsidR="003F133F" w:rsidRDefault="00FA1FD0"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26.7</w:t>
            </w:r>
          </w:p>
        </w:tc>
        <w:tc>
          <w:tcPr>
            <w:tcW w:w="936" w:type="dxa"/>
          </w:tcPr>
          <w:p w14:paraId="56970DCA" w14:textId="45B555B2" w:rsidR="003F133F" w:rsidRDefault="00A2284E"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21" w:type="dxa"/>
          </w:tcPr>
          <w:p w14:paraId="71A167CA" w14:textId="4ACA69A4" w:rsidR="003F133F" w:rsidRDefault="00FA1FD0"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c>
          <w:tcPr>
            <w:tcW w:w="1109" w:type="dxa"/>
          </w:tcPr>
          <w:p w14:paraId="58660B4D" w14:textId="682A1336" w:rsidR="003F133F" w:rsidRDefault="00047E2D"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33" w:type="dxa"/>
          </w:tcPr>
          <w:p w14:paraId="2A8706C7" w14:textId="42710224" w:rsidR="003F133F" w:rsidRDefault="00FA1FD0"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70" w:type="dxa"/>
          </w:tcPr>
          <w:p w14:paraId="5AD525BD" w14:textId="194F8FF7" w:rsidR="003F133F" w:rsidRDefault="00047E2D"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97" w:type="dxa"/>
          </w:tcPr>
          <w:p w14:paraId="3E1597CE" w14:textId="65480BA6" w:rsidR="003F133F" w:rsidRDefault="00FA1FD0" w:rsidP="00120E0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3F133F" w14:paraId="524A4EAE" w14:textId="77777777" w:rsidTr="00820538">
        <w:tc>
          <w:tcPr>
            <w:tcW w:w="1177" w:type="dxa"/>
          </w:tcPr>
          <w:p w14:paraId="01B9F2DB" w14:textId="334D0630" w:rsidR="003F133F" w:rsidRDefault="00FA6D1D"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FA6D1D">
              <w:rPr>
                <w:rFonts w:ascii="Times New Roman" w:eastAsia="Times New Roman" w:hAnsi="Times New Roman" w:cs="Times New Roman"/>
                <w:sz w:val="24"/>
                <w:szCs w:val="24"/>
              </w:rPr>
              <w:t>oderate anxiety</w:t>
            </w:r>
          </w:p>
        </w:tc>
        <w:tc>
          <w:tcPr>
            <w:tcW w:w="876" w:type="dxa"/>
          </w:tcPr>
          <w:p w14:paraId="55A6600C" w14:textId="2B06904E" w:rsidR="003F133F" w:rsidRDefault="00A2284E"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97" w:type="dxa"/>
          </w:tcPr>
          <w:p w14:paraId="6ABF97CE" w14:textId="61EDFA44"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c>
          <w:tcPr>
            <w:tcW w:w="936" w:type="dxa"/>
          </w:tcPr>
          <w:p w14:paraId="1685BD9F" w14:textId="1897F7CB" w:rsidR="003F133F" w:rsidRDefault="00A2284E"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21" w:type="dxa"/>
          </w:tcPr>
          <w:p w14:paraId="1E6B6D00" w14:textId="5812B56C"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1109" w:type="dxa"/>
          </w:tcPr>
          <w:p w14:paraId="075EBB90" w14:textId="0B49D626" w:rsidR="003F133F" w:rsidRDefault="00047E2D"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233" w:type="dxa"/>
          </w:tcPr>
          <w:p w14:paraId="5750984A" w14:textId="0423D0A3"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c>
          <w:tcPr>
            <w:tcW w:w="870" w:type="dxa"/>
          </w:tcPr>
          <w:p w14:paraId="532FBCCF" w14:textId="613D367E" w:rsidR="003F133F" w:rsidRDefault="00047E2D"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97" w:type="dxa"/>
          </w:tcPr>
          <w:p w14:paraId="696B3E84" w14:textId="257F99B7"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73.3</w:t>
            </w:r>
          </w:p>
        </w:tc>
      </w:tr>
      <w:tr w:rsidR="003F133F" w14:paraId="067001CF" w14:textId="77777777" w:rsidTr="00820538">
        <w:tc>
          <w:tcPr>
            <w:tcW w:w="1177" w:type="dxa"/>
          </w:tcPr>
          <w:p w14:paraId="6742A6F4" w14:textId="143E4E51" w:rsidR="003F133F" w:rsidRDefault="00FA6D1D" w:rsidP="001631AC">
            <w:pPr>
              <w:spacing w:after="0" w:line="360" w:lineRule="auto"/>
              <w:ind w:leftChars="0" w:left="0" w:firstLineChars="0" w:firstLine="0"/>
              <w:jc w:val="both"/>
              <w:rPr>
                <w:rFonts w:ascii="Times New Roman" w:eastAsia="Times New Roman" w:hAnsi="Times New Roman" w:cs="Times New Roman"/>
                <w:sz w:val="24"/>
                <w:szCs w:val="24"/>
              </w:rPr>
            </w:pPr>
            <w:r w:rsidRPr="00FA6D1D">
              <w:rPr>
                <w:rFonts w:ascii="Times New Roman" w:eastAsia="Times New Roman" w:hAnsi="Times New Roman" w:cs="Times New Roman"/>
                <w:sz w:val="24"/>
                <w:szCs w:val="24"/>
              </w:rPr>
              <w:t>Severe Anxiety</w:t>
            </w:r>
          </w:p>
        </w:tc>
        <w:tc>
          <w:tcPr>
            <w:tcW w:w="876" w:type="dxa"/>
          </w:tcPr>
          <w:p w14:paraId="030BC96B" w14:textId="25A93C46" w:rsidR="003F133F" w:rsidRDefault="00A2284E"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97" w:type="dxa"/>
          </w:tcPr>
          <w:p w14:paraId="763ABB20" w14:textId="08D341A1"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936" w:type="dxa"/>
          </w:tcPr>
          <w:p w14:paraId="526DE024" w14:textId="58A55AFD" w:rsidR="003F133F" w:rsidRDefault="00A2284E"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21" w:type="dxa"/>
          </w:tcPr>
          <w:p w14:paraId="57534827" w14:textId="60C6D5D6"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9" w:type="dxa"/>
          </w:tcPr>
          <w:p w14:paraId="4B98B50E" w14:textId="33A78AC1" w:rsidR="003F133F" w:rsidRDefault="00047E2D"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33" w:type="dxa"/>
          </w:tcPr>
          <w:p w14:paraId="773F0FC6" w14:textId="0AEDF120"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870" w:type="dxa"/>
          </w:tcPr>
          <w:p w14:paraId="4629AFBD" w14:textId="02E424F9" w:rsidR="003F133F" w:rsidRDefault="00047E2D"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97" w:type="dxa"/>
          </w:tcPr>
          <w:p w14:paraId="4847D2D5" w14:textId="0BADF2E5" w:rsidR="003F133F" w:rsidRDefault="00FA1FD0" w:rsidP="001631A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26.7</w:t>
            </w:r>
          </w:p>
        </w:tc>
      </w:tr>
      <w:tr w:rsidR="003F133F" w14:paraId="3FFE12F5" w14:textId="77777777" w:rsidTr="00820538">
        <w:tc>
          <w:tcPr>
            <w:tcW w:w="1177" w:type="dxa"/>
          </w:tcPr>
          <w:p w14:paraId="1202202B" w14:textId="44A59181" w:rsidR="003F133F" w:rsidRPr="00820538" w:rsidRDefault="00FA6D1D" w:rsidP="001631AC">
            <w:pPr>
              <w:spacing w:after="0" w:line="360" w:lineRule="auto"/>
              <w:ind w:leftChars="0" w:left="0" w:firstLineChars="0"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Amount</w:t>
            </w:r>
          </w:p>
        </w:tc>
        <w:tc>
          <w:tcPr>
            <w:tcW w:w="876" w:type="dxa"/>
          </w:tcPr>
          <w:p w14:paraId="7698CD69" w14:textId="07AD8902" w:rsidR="003F133F" w:rsidRPr="00820538" w:rsidRDefault="00E2056E"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897" w:type="dxa"/>
          </w:tcPr>
          <w:p w14:paraId="5F0D3366" w14:textId="7AD8537C" w:rsidR="003F133F" w:rsidRPr="00820538" w:rsidRDefault="00FA1FD0"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199</w:t>
            </w:r>
          </w:p>
        </w:tc>
        <w:tc>
          <w:tcPr>
            <w:tcW w:w="936" w:type="dxa"/>
          </w:tcPr>
          <w:p w14:paraId="1E2A9DB7" w14:textId="37C33E1E" w:rsidR="003F133F" w:rsidRPr="00820538" w:rsidRDefault="00E2056E"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1021" w:type="dxa"/>
          </w:tcPr>
          <w:p w14:paraId="7EA68FAD" w14:textId="7F6435CD" w:rsidR="003F133F" w:rsidRPr="00820538" w:rsidRDefault="00FA1FD0"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c>
          <w:tcPr>
            <w:tcW w:w="1109" w:type="dxa"/>
          </w:tcPr>
          <w:p w14:paraId="4B001D8C" w14:textId="31169BAA" w:rsidR="003F133F" w:rsidRPr="00820538" w:rsidRDefault="00E2056E"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1233" w:type="dxa"/>
          </w:tcPr>
          <w:p w14:paraId="2B4C1428" w14:textId="0BD4D114" w:rsidR="003F133F" w:rsidRPr="00820538" w:rsidRDefault="00FA1FD0"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c>
          <w:tcPr>
            <w:tcW w:w="870" w:type="dxa"/>
          </w:tcPr>
          <w:p w14:paraId="1879AC72" w14:textId="05044220" w:rsidR="003F133F" w:rsidRPr="00820538" w:rsidRDefault="00E2056E"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897" w:type="dxa"/>
          </w:tcPr>
          <w:p w14:paraId="0ED94378" w14:textId="14AC1552" w:rsidR="003F133F" w:rsidRPr="00820538" w:rsidRDefault="00FA1FD0"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r>
      <w:tr w:rsidR="00FA1FD0" w14:paraId="01DB5A94" w14:textId="77777777" w:rsidTr="00820538">
        <w:tc>
          <w:tcPr>
            <w:tcW w:w="1177" w:type="dxa"/>
          </w:tcPr>
          <w:p w14:paraId="112A1BF8" w14:textId="200FC0D7" w:rsidR="00FA1FD0" w:rsidRPr="00BA4D95" w:rsidRDefault="00FA1FD0"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BA4D95">
              <w:rPr>
                <w:rFonts w:ascii="Times New Roman" w:eastAsia="Times New Roman" w:hAnsi="Times New Roman" w:cs="Times New Roman"/>
                <w:b/>
                <w:bCs/>
                <w:sz w:val="24"/>
                <w:szCs w:val="24"/>
              </w:rPr>
              <w:t>Wilcoxon</w:t>
            </w:r>
          </w:p>
        </w:tc>
        <w:tc>
          <w:tcPr>
            <w:tcW w:w="3730" w:type="dxa"/>
            <w:gridSpan w:val="4"/>
          </w:tcPr>
          <w:p w14:paraId="57A35116" w14:textId="5859FD15" w:rsidR="00FA1FD0" w:rsidRDefault="00FA1FD0" w:rsidP="00FA1FD0">
            <w:pPr>
              <w:spacing w:after="0" w:line="360" w:lineRule="auto"/>
              <w:ind w:leftChars="0" w:left="0" w:firstLineChars="0" w:firstLine="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 = 0.001</w:t>
            </w:r>
          </w:p>
        </w:tc>
        <w:tc>
          <w:tcPr>
            <w:tcW w:w="4109" w:type="dxa"/>
            <w:gridSpan w:val="4"/>
          </w:tcPr>
          <w:p w14:paraId="7EEDBF93" w14:textId="492C2052" w:rsidR="00FA1FD0" w:rsidRDefault="00FA1FD0" w:rsidP="00FA1FD0">
            <w:pPr>
              <w:spacing w:after="0" w:line="360" w:lineRule="auto"/>
              <w:ind w:leftChars="0" w:left="0" w:firstLineChars="0" w:firstLine="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 = 0.157</w:t>
            </w:r>
          </w:p>
        </w:tc>
      </w:tr>
      <w:tr w:rsidR="00FA1FD0" w14:paraId="6B332ADB" w14:textId="77777777" w:rsidTr="00820538">
        <w:tc>
          <w:tcPr>
            <w:tcW w:w="1177" w:type="dxa"/>
          </w:tcPr>
          <w:p w14:paraId="572E80A8" w14:textId="78F2585D" w:rsidR="00FA1FD0" w:rsidRPr="00BA4D95" w:rsidRDefault="00FA1FD0" w:rsidP="001631AC">
            <w:pPr>
              <w:spacing w:after="0" w:line="360" w:lineRule="auto"/>
              <w:ind w:leftChars="0" w:left="0" w:firstLineChars="0" w:firstLine="0"/>
              <w:jc w:val="both"/>
              <w:rPr>
                <w:rFonts w:ascii="Times New Roman" w:eastAsia="Times New Roman" w:hAnsi="Times New Roman" w:cs="Times New Roman"/>
                <w:b/>
                <w:bCs/>
                <w:sz w:val="24"/>
                <w:szCs w:val="24"/>
              </w:rPr>
            </w:pPr>
            <w:r w:rsidRPr="00BA4D95">
              <w:rPr>
                <w:rFonts w:ascii="Times New Roman" w:eastAsia="Times New Roman" w:hAnsi="Times New Roman" w:cs="Times New Roman"/>
                <w:b/>
                <w:bCs/>
                <w:sz w:val="24"/>
                <w:szCs w:val="24"/>
              </w:rPr>
              <w:t>Mann-Whitney Test</w:t>
            </w:r>
          </w:p>
        </w:tc>
        <w:tc>
          <w:tcPr>
            <w:tcW w:w="7839" w:type="dxa"/>
            <w:gridSpan w:val="8"/>
          </w:tcPr>
          <w:p w14:paraId="33F8CF3D" w14:textId="6B256750" w:rsidR="00FA1FD0" w:rsidRDefault="00FA1FD0" w:rsidP="00FA1FD0">
            <w:pPr>
              <w:spacing w:after="0" w:line="360" w:lineRule="auto"/>
              <w:ind w:leftChars="0" w:left="0" w:firstLineChars="0"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 = 0.000</w:t>
            </w:r>
          </w:p>
        </w:tc>
      </w:tr>
    </w:tbl>
    <w:p w14:paraId="69C8B081" w14:textId="77777777" w:rsidR="00612727" w:rsidRDefault="00612727" w:rsidP="001631AC">
      <w:pPr>
        <w:spacing w:after="0" w:line="360" w:lineRule="auto"/>
        <w:ind w:left="0" w:hanging="2"/>
        <w:jc w:val="both"/>
        <w:rPr>
          <w:rFonts w:ascii="Times New Roman" w:eastAsia="Times New Roman" w:hAnsi="Times New Roman" w:cs="Times New Roman"/>
          <w:sz w:val="24"/>
          <w:szCs w:val="24"/>
        </w:rPr>
      </w:pPr>
    </w:p>
    <w:p w14:paraId="427BDC12" w14:textId="65174D55" w:rsidR="00006763" w:rsidRDefault="001A7FFB" w:rsidP="00A848C5">
      <w:pPr>
        <w:spacing w:after="0" w:line="360" w:lineRule="auto"/>
        <w:ind w:leftChars="0" w:left="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result in table 2. Shows that </w:t>
      </w:r>
      <w:r w:rsidR="00E87E66">
        <w:rPr>
          <w:rFonts w:ascii="Times New Roman" w:eastAsia="Times New Roman" w:hAnsi="Times New Roman" w:cs="Times New Roman"/>
          <w:sz w:val="24"/>
          <w:szCs w:val="24"/>
        </w:rPr>
        <w:t xml:space="preserve">level of majority anxiety of fracture patients in the treatment group after posttest were in mild anxiety (66.7%), and severy anxiety in 0%. </w:t>
      </w:r>
      <w:r w:rsidR="00E87E66" w:rsidRPr="00E87E66">
        <w:rPr>
          <w:rFonts w:ascii="Times New Roman" w:eastAsia="Times New Roman" w:hAnsi="Times New Roman" w:cs="Times New Roman"/>
          <w:sz w:val="24"/>
          <w:szCs w:val="24"/>
        </w:rPr>
        <w:t>There are significant differences when providing spiritual care to fracture patients.</w:t>
      </w:r>
    </w:p>
    <w:p w14:paraId="72088157" w14:textId="77777777" w:rsidR="00FA6D1D" w:rsidRDefault="00FA6D1D" w:rsidP="001631AC">
      <w:pPr>
        <w:spacing w:after="0" w:line="360" w:lineRule="auto"/>
        <w:ind w:left="0" w:hanging="2"/>
        <w:jc w:val="both"/>
        <w:rPr>
          <w:rFonts w:ascii="Times New Roman" w:eastAsia="Times New Roman" w:hAnsi="Times New Roman" w:cs="Times New Roman"/>
          <w:sz w:val="24"/>
          <w:szCs w:val="24"/>
        </w:rPr>
      </w:pPr>
    </w:p>
    <w:p w14:paraId="490A0FBE" w14:textId="77777777" w:rsidR="00E7256E" w:rsidRDefault="00E7256E" w:rsidP="001631AC">
      <w:pPr>
        <w:spacing w:after="0" w:line="360" w:lineRule="auto"/>
        <w:ind w:left="0" w:hanging="2"/>
        <w:jc w:val="both"/>
        <w:rPr>
          <w:rFonts w:ascii="Times New Roman" w:eastAsia="Times New Roman" w:hAnsi="Times New Roman" w:cs="Times New Roman"/>
          <w:sz w:val="24"/>
          <w:szCs w:val="24"/>
        </w:rPr>
      </w:pPr>
    </w:p>
    <w:p w14:paraId="66DA3981" w14:textId="77777777" w:rsidR="00FA6D1D" w:rsidRPr="00FA6D1D" w:rsidRDefault="00FA6D1D" w:rsidP="00FA6D1D">
      <w:pPr>
        <w:spacing w:after="0" w:line="360" w:lineRule="auto"/>
        <w:ind w:left="0" w:hanging="2"/>
        <w:jc w:val="both"/>
        <w:rPr>
          <w:rFonts w:ascii="Times New Roman" w:eastAsia="Times New Roman" w:hAnsi="Times New Roman" w:cs="Times New Roman"/>
          <w:sz w:val="24"/>
          <w:szCs w:val="24"/>
        </w:rPr>
      </w:pPr>
      <w:r w:rsidRPr="00FA6D1D">
        <w:rPr>
          <w:rFonts w:ascii="Times New Roman" w:eastAsia="Times New Roman" w:hAnsi="Times New Roman" w:cs="Times New Roman"/>
          <w:sz w:val="24"/>
          <w:szCs w:val="24"/>
        </w:rPr>
        <w:lastRenderedPageBreak/>
        <w:t>Table 3. Respondents' muscle strength</w:t>
      </w:r>
    </w:p>
    <w:p w14:paraId="5888EDF6" w14:textId="5CDCFC94" w:rsidR="00006763" w:rsidRDefault="00FA6D1D" w:rsidP="00FA6D1D">
      <w:pPr>
        <w:spacing w:after="0" w:line="360" w:lineRule="auto"/>
        <w:ind w:left="0" w:hanging="2"/>
        <w:jc w:val="both"/>
        <w:rPr>
          <w:rFonts w:ascii="Times New Roman" w:eastAsia="Times New Roman" w:hAnsi="Times New Roman" w:cs="Times New Roman"/>
          <w:sz w:val="24"/>
          <w:szCs w:val="24"/>
        </w:rPr>
      </w:pPr>
      <w:r w:rsidRPr="00FA6D1D">
        <w:rPr>
          <w:rFonts w:ascii="Times New Roman" w:eastAsia="Times New Roman" w:hAnsi="Times New Roman" w:cs="Times New Roman"/>
          <w:sz w:val="24"/>
          <w:szCs w:val="24"/>
        </w:rPr>
        <w:t>Level of muscle strength in fracture patients before and after exercise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92"/>
        <w:gridCol w:w="1035"/>
        <w:gridCol w:w="917"/>
        <w:gridCol w:w="1012"/>
        <w:gridCol w:w="1012"/>
        <w:gridCol w:w="898"/>
        <w:gridCol w:w="874"/>
        <w:gridCol w:w="1012"/>
        <w:gridCol w:w="874"/>
      </w:tblGrid>
      <w:tr w:rsidR="00CB0464" w14:paraId="5554C146" w14:textId="7D4CB30B" w:rsidTr="00820538">
        <w:tc>
          <w:tcPr>
            <w:tcW w:w="1427" w:type="dxa"/>
          </w:tcPr>
          <w:p w14:paraId="4258C197" w14:textId="16508C00" w:rsidR="00CB0464" w:rsidRPr="00820538" w:rsidRDefault="00FA6D1D" w:rsidP="001631AC">
            <w:pPr>
              <w:spacing w:after="0" w:line="360" w:lineRule="auto"/>
              <w:ind w:leftChars="0" w:left="0" w:firstLineChars="0"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Muscle Strenght</w:t>
            </w:r>
          </w:p>
        </w:tc>
        <w:tc>
          <w:tcPr>
            <w:tcW w:w="3899" w:type="dxa"/>
            <w:gridSpan w:val="4"/>
          </w:tcPr>
          <w:p w14:paraId="593F0EBB" w14:textId="6984B734" w:rsidR="00CB0464" w:rsidRPr="00820538" w:rsidRDefault="00FA6D1D" w:rsidP="00E56918">
            <w:pPr>
              <w:spacing w:after="0" w:line="360" w:lineRule="auto"/>
              <w:ind w:leftChars="0" w:left="0" w:firstLineChars="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Treatment</w:t>
            </w:r>
          </w:p>
        </w:tc>
        <w:tc>
          <w:tcPr>
            <w:tcW w:w="3690" w:type="dxa"/>
            <w:gridSpan w:val="4"/>
          </w:tcPr>
          <w:p w14:paraId="027D972C" w14:textId="632C051E" w:rsidR="00CB0464" w:rsidRPr="00820538" w:rsidRDefault="00FA6D1D" w:rsidP="00CB0464">
            <w:pPr>
              <w:spacing w:after="0" w:line="360" w:lineRule="auto"/>
              <w:ind w:leftChars="0" w:left="0" w:firstLineChars="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r w:rsidR="00CB0464" w:rsidRPr="00820538">
              <w:rPr>
                <w:rFonts w:ascii="Times New Roman" w:eastAsia="Times New Roman" w:hAnsi="Times New Roman" w:cs="Times New Roman"/>
                <w:b/>
                <w:bCs/>
                <w:sz w:val="24"/>
                <w:szCs w:val="24"/>
              </w:rPr>
              <w:t>ontrol</w:t>
            </w:r>
          </w:p>
        </w:tc>
      </w:tr>
      <w:tr w:rsidR="00CB0464" w14:paraId="016DCF22" w14:textId="271D354C" w:rsidTr="00820538">
        <w:tc>
          <w:tcPr>
            <w:tcW w:w="1427" w:type="dxa"/>
          </w:tcPr>
          <w:p w14:paraId="2F878B20" w14:textId="77777777" w:rsidR="00CB0464" w:rsidRPr="00820538" w:rsidRDefault="00CB0464" w:rsidP="001631A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2078" w:type="dxa"/>
            <w:gridSpan w:val="2"/>
          </w:tcPr>
          <w:p w14:paraId="682C9D2D" w14:textId="4A4270F5" w:rsidR="00CB0464" w:rsidRPr="00820538" w:rsidRDefault="00CB0464" w:rsidP="00CB0464">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Pretest</w:t>
            </w:r>
          </w:p>
        </w:tc>
        <w:tc>
          <w:tcPr>
            <w:tcW w:w="1821" w:type="dxa"/>
            <w:gridSpan w:val="2"/>
          </w:tcPr>
          <w:p w14:paraId="2264F0B4" w14:textId="39BC3CE5" w:rsidR="00CB0464" w:rsidRPr="00820538" w:rsidRDefault="00CB0464" w:rsidP="00E56918">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Postest</w:t>
            </w:r>
          </w:p>
        </w:tc>
        <w:tc>
          <w:tcPr>
            <w:tcW w:w="1872" w:type="dxa"/>
            <w:gridSpan w:val="2"/>
          </w:tcPr>
          <w:p w14:paraId="7644F7F1" w14:textId="2646724E" w:rsidR="00CB0464" w:rsidRPr="00820538" w:rsidRDefault="00CB0464" w:rsidP="00CB0464">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Pretest</w:t>
            </w:r>
          </w:p>
        </w:tc>
        <w:tc>
          <w:tcPr>
            <w:tcW w:w="1818" w:type="dxa"/>
            <w:gridSpan w:val="2"/>
          </w:tcPr>
          <w:p w14:paraId="269274F0" w14:textId="34765493" w:rsidR="00CB0464" w:rsidRPr="00820538" w:rsidRDefault="00CB0464" w:rsidP="00CB0464">
            <w:pPr>
              <w:spacing w:after="0" w:line="360" w:lineRule="auto"/>
              <w:ind w:leftChars="0" w:left="0" w:firstLineChars="0" w:firstLine="0"/>
              <w:jc w:val="center"/>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Postest</w:t>
            </w:r>
          </w:p>
        </w:tc>
      </w:tr>
      <w:tr w:rsidR="00820538" w14:paraId="6367DFD1" w14:textId="5B9CDAE0" w:rsidTr="00820538">
        <w:tc>
          <w:tcPr>
            <w:tcW w:w="1427" w:type="dxa"/>
          </w:tcPr>
          <w:p w14:paraId="6CB00292" w14:textId="628F66D7"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p>
        </w:tc>
        <w:tc>
          <w:tcPr>
            <w:tcW w:w="1120" w:type="dxa"/>
          </w:tcPr>
          <w:p w14:paraId="375F9639" w14:textId="7DBEA854"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58" w:type="dxa"/>
          </w:tcPr>
          <w:p w14:paraId="3BC8D109" w14:textId="164C8997"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11" w:type="dxa"/>
          </w:tcPr>
          <w:p w14:paraId="08A3EA94" w14:textId="11472F10"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10" w:type="dxa"/>
          </w:tcPr>
          <w:p w14:paraId="6912DF66" w14:textId="72E53E0B"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63" w:type="dxa"/>
          </w:tcPr>
          <w:p w14:paraId="14112BF7" w14:textId="5F8A25E7"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9" w:type="dxa"/>
          </w:tcPr>
          <w:p w14:paraId="561532C1" w14:textId="51DCFD23"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9" w:type="dxa"/>
          </w:tcPr>
          <w:p w14:paraId="71D06963" w14:textId="25E808F9"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9" w:type="dxa"/>
          </w:tcPr>
          <w:p w14:paraId="2B85AC5A" w14:textId="51AD0974"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820538" w14:paraId="329B0CE2" w14:textId="4231BE87" w:rsidTr="00820538">
        <w:tc>
          <w:tcPr>
            <w:tcW w:w="1427" w:type="dxa"/>
          </w:tcPr>
          <w:p w14:paraId="230241A6" w14:textId="50B7CF1F"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FA6D1D">
              <w:rPr>
                <w:rFonts w:ascii="Times New Roman" w:eastAsia="Times New Roman" w:hAnsi="Times New Roman" w:cs="Times New Roman"/>
                <w:sz w:val="24"/>
                <w:szCs w:val="24"/>
              </w:rPr>
              <w:t>cale</w:t>
            </w:r>
            <w:r>
              <w:rPr>
                <w:rFonts w:ascii="Times New Roman" w:eastAsia="Times New Roman" w:hAnsi="Times New Roman" w:cs="Times New Roman"/>
                <w:sz w:val="24"/>
                <w:szCs w:val="24"/>
              </w:rPr>
              <w:t xml:space="preserve"> 0</w:t>
            </w:r>
          </w:p>
        </w:tc>
        <w:tc>
          <w:tcPr>
            <w:tcW w:w="1120" w:type="dxa"/>
          </w:tcPr>
          <w:p w14:paraId="289D4649" w14:textId="590558DC"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58" w:type="dxa"/>
          </w:tcPr>
          <w:p w14:paraId="2C1DEB59" w14:textId="3D2ED3E0"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11" w:type="dxa"/>
          </w:tcPr>
          <w:p w14:paraId="08FB17E9" w14:textId="48831E0D"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10" w:type="dxa"/>
          </w:tcPr>
          <w:p w14:paraId="349E3536" w14:textId="6924C537"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63" w:type="dxa"/>
          </w:tcPr>
          <w:p w14:paraId="346C3887" w14:textId="06639437"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09" w:type="dxa"/>
          </w:tcPr>
          <w:p w14:paraId="3A912E21" w14:textId="3539BB27"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09" w:type="dxa"/>
          </w:tcPr>
          <w:p w14:paraId="36C159B4" w14:textId="02CD915A"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09" w:type="dxa"/>
          </w:tcPr>
          <w:p w14:paraId="096725FA" w14:textId="234DD66E"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820538" w14:paraId="3AF1FBEA" w14:textId="55288EA2" w:rsidTr="00820538">
        <w:tc>
          <w:tcPr>
            <w:tcW w:w="1427" w:type="dxa"/>
          </w:tcPr>
          <w:p w14:paraId="014A0050" w14:textId="379F9D9C" w:rsidR="006D216C" w:rsidRDefault="00FA6D1D"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Scale</w:t>
            </w:r>
            <w:r w:rsidR="006D216C">
              <w:rPr>
                <w:rFonts w:ascii="Times New Roman" w:eastAsia="Times New Roman" w:hAnsi="Times New Roman" w:cs="Times New Roman"/>
                <w:sz w:val="24"/>
                <w:szCs w:val="24"/>
              </w:rPr>
              <w:t xml:space="preserve"> 1</w:t>
            </w:r>
          </w:p>
        </w:tc>
        <w:tc>
          <w:tcPr>
            <w:tcW w:w="1120" w:type="dxa"/>
          </w:tcPr>
          <w:p w14:paraId="0EFAB81C" w14:textId="7D7C5EC4"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58" w:type="dxa"/>
          </w:tcPr>
          <w:p w14:paraId="61359063" w14:textId="106B3F2B"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1" w:type="dxa"/>
          </w:tcPr>
          <w:p w14:paraId="24CC3699" w14:textId="25538D44"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10" w:type="dxa"/>
          </w:tcPr>
          <w:p w14:paraId="4375C2BE" w14:textId="4DF34E25"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26.7</w:t>
            </w:r>
          </w:p>
        </w:tc>
        <w:tc>
          <w:tcPr>
            <w:tcW w:w="963" w:type="dxa"/>
          </w:tcPr>
          <w:p w14:paraId="17BCDDB0" w14:textId="048EA502" w:rsidR="006D216C" w:rsidRDefault="005461CB"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09" w:type="dxa"/>
          </w:tcPr>
          <w:p w14:paraId="0E7F78CF" w14:textId="26265A0F"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53.4</w:t>
            </w:r>
          </w:p>
        </w:tc>
        <w:tc>
          <w:tcPr>
            <w:tcW w:w="909" w:type="dxa"/>
          </w:tcPr>
          <w:p w14:paraId="43915EE3" w14:textId="19387064"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09" w:type="dxa"/>
          </w:tcPr>
          <w:p w14:paraId="0FF4BA24" w14:textId="1F0FDB9B"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820538" w14:paraId="1FB312C5" w14:textId="3A95B006" w:rsidTr="00820538">
        <w:tc>
          <w:tcPr>
            <w:tcW w:w="1427" w:type="dxa"/>
          </w:tcPr>
          <w:p w14:paraId="705A047D" w14:textId="7F7C9A9C" w:rsidR="006D216C" w:rsidRDefault="00FA6D1D"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Scale</w:t>
            </w:r>
            <w:r w:rsidR="006D216C">
              <w:rPr>
                <w:rFonts w:ascii="Times New Roman" w:eastAsia="Times New Roman" w:hAnsi="Times New Roman" w:cs="Times New Roman"/>
                <w:sz w:val="24"/>
                <w:szCs w:val="24"/>
              </w:rPr>
              <w:t xml:space="preserve"> 2</w:t>
            </w:r>
          </w:p>
        </w:tc>
        <w:tc>
          <w:tcPr>
            <w:tcW w:w="1120" w:type="dxa"/>
          </w:tcPr>
          <w:p w14:paraId="486B305D" w14:textId="3B342043"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58" w:type="dxa"/>
          </w:tcPr>
          <w:p w14:paraId="5E53165A" w14:textId="4618F0EB"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911" w:type="dxa"/>
          </w:tcPr>
          <w:p w14:paraId="349F02AA" w14:textId="622942E0"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10" w:type="dxa"/>
          </w:tcPr>
          <w:p w14:paraId="532B2A7D" w14:textId="2ECDE0C8"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46.7</w:t>
            </w:r>
          </w:p>
        </w:tc>
        <w:tc>
          <w:tcPr>
            <w:tcW w:w="963" w:type="dxa"/>
          </w:tcPr>
          <w:p w14:paraId="3A09DAEC" w14:textId="1D886F3B"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09" w:type="dxa"/>
          </w:tcPr>
          <w:p w14:paraId="7BFD5A6A" w14:textId="3EA86FDA"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909" w:type="dxa"/>
          </w:tcPr>
          <w:p w14:paraId="27205D96" w14:textId="253C7C47"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09" w:type="dxa"/>
          </w:tcPr>
          <w:p w14:paraId="1B8EB1D2" w14:textId="54D990BE"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r>
      <w:tr w:rsidR="00820538" w14:paraId="1BB5EFD7" w14:textId="4C487E62" w:rsidTr="00820538">
        <w:tc>
          <w:tcPr>
            <w:tcW w:w="1427" w:type="dxa"/>
          </w:tcPr>
          <w:p w14:paraId="10D25D77" w14:textId="5A1DD93B" w:rsidR="006D216C" w:rsidRDefault="00FA6D1D"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Scale</w:t>
            </w:r>
            <w:r w:rsidR="006D216C">
              <w:rPr>
                <w:rFonts w:ascii="Times New Roman" w:eastAsia="Times New Roman" w:hAnsi="Times New Roman" w:cs="Times New Roman"/>
                <w:sz w:val="24"/>
                <w:szCs w:val="24"/>
              </w:rPr>
              <w:t xml:space="preserve"> 3</w:t>
            </w:r>
          </w:p>
        </w:tc>
        <w:tc>
          <w:tcPr>
            <w:tcW w:w="1120" w:type="dxa"/>
          </w:tcPr>
          <w:p w14:paraId="71586004" w14:textId="59C67352"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58" w:type="dxa"/>
          </w:tcPr>
          <w:p w14:paraId="2EF6462A" w14:textId="15338DFE"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911" w:type="dxa"/>
          </w:tcPr>
          <w:p w14:paraId="58C07A44" w14:textId="508AD7E0"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10" w:type="dxa"/>
          </w:tcPr>
          <w:p w14:paraId="666865B9" w14:textId="3201ADC5"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963" w:type="dxa"/>
          </w:tcPr>
          <w:p w14:paraId="4E13562E" w14:textId="161FDA2A"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9" w:type="dxa"/>
          </w:tcPr>
          <w:p w14:paraId="48D22466" w14:textId="567B6C62"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909" w:type="dxa"/>
          </w:tcPr>
          <w:p w14:paraId="56DDF2BC" w14:textId="562E0A11"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9" w:type="dxa"/>
          </w:tcPr>
          <w:p w14:paraId="14255F2E" w14:textId="60EAEA51"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r>
      <w:tr w:rsidR="00E87E66" w14:paraId="62CE2994" w14:textId="77777777" w:rsidTr="00820538">
        <w:tc>
          <w:tcPr>
            <w:tcW w:w="1427" w:type="dxa"/>
          </w:tcPr>
          <w:p w14:paraId="6FA59323" w14:textId="5EBFFC1F" w:rsidR="006D216C" w:rsidRDefault="00FA6D1D"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Scale</w:t>
            </w:r>
            <w:r w:rsidR="006D216C">
              <w:rPr>
                <w:rFonts w:ascii="Times New Roman" w:eastAsia="Times New Roman" w:hAnsi="Times New Roman" w:cs="Times New Roman"/>
                <w:sz w:val="24"/>
                <w:szCs w:val="24"/>
              </w:rPr>
              <w:t xml:space="preserve"> 4</w:t>
            </w:r>
          </w:p>
        </w:tc>
        <w:tc>
          <w:tcPr>
            <w:tcW w:w="1120" w:type="dxa"/>
          </w:tcPr>
          <w:p w14:paraId="3E0A8FE4" w14:textId="26F22886"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58" w:type="dxa"/>
          </w:tcPr>
          <w:p w14:paraId="363EE024" w14:textId="75DB0AC2"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11" w:type="dxa"/>
          </w:tcPr>
          <w:p w14:paraId="25299567" w14:textId="0E2CBA55" w:rsidR="006D216C" w:rsidRDefault="006D216C"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10" w:type="dxa"/>
          </w:tcPr>
          <w:p w14:paraId="47555F78" w14:textId="4712D9F8"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963" w:type="dxa"/>
          </w:tcPr>
          <w:p w14:paraId="313C4A46" w14:textId="5F014BC8"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09" w:type="dxa"/>
          </w:tcPr>
          <w:p w14:paraId="70FA2470" w14:textId="2859B197"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09" w:type="dxa"/>
          </w:tcPr>
          <w:p w14:paraId="4754C1B1" w14:textId="3F4517AD"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09" w:type="dxa"/>
          </w:tcPr>
          <w:p w14:paraId="19977773" w14:textId="2F2C12BF" w:rsidR="006D216C" w:rsidRDefault="001B6CBF" w:rsidP="006D216C">
            <w:pPr>
              <w:spacing w:after="0" w:line="360" w:lineRule="auto"/>
              <w:ind w:leftChars="0" w:left="0" w:firstLineChars="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E87E66" w:rsidRPr="00820538" w14:paraId="6FEA0DC5" w14:textId="77777777" w:rsidTr="00820538">
        <w:tc>
          <w:tcPr>
            <w:tcW w:w="1427" w:type="dxa"/>
          </w:tcPr>
          <w:p w14:paraId="39EE6FA3" w14:textId="027A8D71" w:rsidR="006D216C" w:rsidRPr="00820538" w:rsidRDefault="00FA6D1D" w:rsidP="006D216C">
            <w:pPr>
              <w:spacing w:after="0" w:line="360" w:lineRule="auto"/>
              <w:ind w:leftChars="0" w:left="0" w:firstLineChars="0"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Amount</w:t>
            </w:r>
            <w:r w:rsidR="006D216C" w:rsidRPr="00820538">
              <w:rPr>
                <w:rFonts w:ascii="Times New Roman" w:eastAsia="Times New Roman" w:hAnsi="Times New Roman" w:cs="Times New Roman"/>
                <w:b/>
                <w:bCs/>
                <w:sz w:val="24"/>
                <w:szCs w:val="24"/>
              </w:rPr>
              <w:t xml:space="preserve"> </w:t>
            </w:r>
          </w:p>
        </w:tc>
        <w:tc>
          <w:tcPr>
            <w:tcW w:w="1120" w:type="dxa"/>
          </w:tcPr>
          <w:p w14:paraId="0B3D8753" w14:textId="0F439BF1" w:rsidR="006D216C" w:rsidRPr="00820538" w:rsidRDefault="006D216C"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958" w:type="dxa"/>
          </w:tcPr>
          <w:p w14:paraId="527D3D17" w14:textId="73EBA136" w:rsidR="006D216C" w:rsidRPr="00820538" w:rsidRDefault="001B6CBF"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c>
          <w:tcPr>
            <w:tcW w:w="911" w:type="dxa"/>
          </w:tcPr>
          <w:p w14:paraId="299D6F34" w14:textId="2FC22F03" w:rsidR="006D216C" w:rsidRPr="00820538" w:rsidRDefault="006D216C"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910" w:type="dxa"/>
          </w:tcPr>
          <w:p w14:paraId="17BFDB2F" w14:textId="52AB7FBE" w:rsidR="006D216C" w:rsidRPr="00820538" w:rsidRDefault="001B6CBF"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c>
          <w:tcPr>
            <w:tcW w:w="963" w:type="dxa"/>
          </w:tcPr>
          <w:p w14:paraId="364863E1" w14:textId="47926459" w:rsidR="006D216C" w:rsidRPr="00820538" w:rsidRDefault="006D216C"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909" w:type="dxa"/>
          </w:tcPr>
          <w:p w14:paraId="122C855C" w14:textId="617E8E7F" w:rsidR="006D216C" w:rsidRPr="00820538" w:rsidRDefault="001B6CBF"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c>
          <w:tcPr>
            <w:tcW w:w="909" w:type="dxa"/>
          </w:tcPr>
          <w:p w14:paraId="5104CCFF" w14:textId="56209780" w:rsidR="006D216C" w:rsidRPr="00820538" w:rsidRDefault="006D216C"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15</w:t>
            </w:r>
          </w:p>
        </w:tc>
        <w:tc>
          <w:tcPr>
            <w:tcW w:w="909" w:type="dxa"/>
          </w:tcPr>
          <w:p w14:paraId="403943C7" w14:textId="1003CCA7" w:rsidR="006D216C" w:rsidRPr="00820538" w:rsidRDefault="001B6CBF" w:rsidP="006D216C">
            <w:pPr>
              <w:spacing w:after="0" w:line="360" w:lineRule="auto"/>
              <w:ind w:leftChars="0" w:left="0" w:firstLineChars="0" w:firstLine="0"/>
              <w:jc w:val="both"/>
              <w:rPr>
                <w:rFonts w:ascii="Times New Roman" w:eastAsia="Times New Roman" w:hAnsi="Times New Roman" w:cs="Times New Roman"/>
                <w:b/>
                <w:bCs/>
                <w:sz w:val="24"/>
                <w:szCs w:val="24"/>
              </w:rPr>
            </w:pPr>
            <w:r w:rsidRPr="00820538">
              <w:rPr>
                <w:rFonts w:ascii="Times New Roman" w:eastAsia="Times New Roman" w:hAnsi="Times New Roman" w:cs="Times New Roman"/>
                <w:b/>
                <w:bCs/>
                <w:sz w:val="24"/>
                <w:szCs w:val="24"/>
              </w:rPr>
              <w:t>100</w:t>
            </w:r>
          </w:p>
        </w:tc>
      </w:tr>
      <w:tr w:rsidR="00BA4D95" w:rsidRPr="00820538" w14:paraId="340A87A6" w14:textId="77777777" w:rsidTr="00820538">
        <w:tc>
          <w:tcPr>
            <w:tcW w:w="1427" w:type="dxa"/>
          </w:tcPr>
          <w:p w14:paraId="28EDFF27" w14:textId="12DC772F" w:rsidR="00BA4D95" w:rsidRPr="00E87E66" w:rsidRDefault="00BA4D95" w:rsidP="006D216C">
            <w:pPr>
              <w:spacing w:after="0" w:line="360" w:lineRule="auto"/>
              <w:ind w:leftChars="0" w:left="0" w:firstLineChars="0" w:firstLine="0"/>
              <w:jc w:val="both"/>
              <w:rPr>
                <w:rFonts w:ascii="Times New Roman" w:eastAsia="Times New Roman" w:hAnsi="Times New Roman" w:cs="Times New Roman"/>
                <w:sz w:val="24"/>
                <w:szCs w:val="24"/>
              </w:rPr>
            </w:pPr>
            <w:r w:rsidRPr="00E87E66">
              <w:rPr>
                <w:rFonts w:ascii="Times New Roman" w:eastAsia="Times New Roman" w:hAnsi="Times New Roman" w:cs="Times New Roman"/>
                <w:sz w:val="24"/>
                <w:szCs w:val="24"/>
              </w:rPr>
              <w:t xml:space="preserve">Wilcoxon </w:t>
            </w:r>
          </w:p>
        </w:tc>
        <w:tc>
          <w:tcPr>
            <w:tcW w:w="1120" w:type="dxa"/>
          </w:tcPr>
          <w:p w14:paraId="4D624B0B"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58" w:type="dxa"/>
          </w:tcPr>
          <w:p w14:paraId="4EE5B099"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11" w:type="dxa"/>
          </w:tcPr>
          <w:p w14:paraId="5CB4C1FC" w14:textId="2ACAD174" w:rsidR="00BA4D95" w:rsidRPr="00E87E66" w:rsidRDefault="00E87E66" w:rsidP="006D216C">
            <w:pPr>
              <w:spacing w:after="0" w:line="360" w:lineRule="auto"/>
              <w:ind w:leftChars="0" w:left="0" w:firstLineChars="0" w:firstLine="0"/>
              <w:jc w:val="both"/>
              <w:rPr>
                <w:rFonts w:ascii="Times New Roman" w:eastAsia="Times New Roman" w:hAnsi="Times New Roman" w:cs="Times New Roman"/>
                <w:sz w:val="24"/>
                <w:szCs w:val="24"/>
              </w:rPr>
            </w:pPr>
            <w:r w:rsidRPr="00E87E66">
              <w:rPr>
                <w:rFonts w:ascii="Times New Roman" w:eastAsia="Times New Roman" w:hAnsi="Times New Roman" w:cs="Times New Roman"/>
                <w:sz w:val="24"/>
                <w:szCs w:val="24"/>
              </w:rPr>
              <w:t>p=0.001</w:t>
            </w:r>
          </w:p>
        </w:tc>
        <w:tc>
          <w:tcPr>
            <w:tcW w:w="910" w:type="dxa"/>
          </w:tcPr>
          <w:p w14:paraId="1D82C9AC"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63" w:type="dxa"/>
          </w:tcPr>
          <w:p w14:paraId="3D7F9F41"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09" w:type="dxa"/>
          </w:tcPr>
          <w:p w14:paraId="640D5D4C"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09" w:type="dxa"/>
          </w:tcPr>
          <w:p w14:paraId="6FC120E5" w14:textId="41D21DAA" w:rsidR="00BA4D95" w:rsidRPr="00E87E66" w:rsidRDefault="00E87E66" w:rsidP="006D216C">
            <w:pPr>
              <w:spacing w:after="0" w:line="360" w:lineRule="auto"/>
              <w:ind w:leftChars="0" w:left="0" w:firstLineChars="0" w:firstLine="0"/>
              <w:jc w:val="both"/>
              <w:rPr>
                <w:rFonts w:ascii="Times New Roman" w:eastAsia="Times New Roman" w:hAnsi="Times New Roman" w:cs="Times New Roman"/>
                <w:sz w:val="24"/>
                <w:szCs w:val="24"/>
              </w:rPr>
            </w:pPr>
            <w:r w:rsidRPr="00E87E66">
              <w:rPr>
                <w:rFonts w:ascii="Times New Roman" w:eastAsia="Times New Roman" w:hAnsi="Times New Roman" w:cs="Times New Roman"/>
                <w:sz w:val="24"/>
                <w:szCs w:val="24"/>
              </w:rPr>
              <w:t>p=0.159</w:t>
            </w:r>
          </w:p>
        </w:tc>
        <w:tc>
          <w:tcPr>
            <w:tcW w:w="909" w:type="dxa"/>
          </w:tcPr>
          <w:p w14:paraId="5F17EDCC"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r>
      <w:tr w:rsidR="00BA4D95" w:rsidRPr="00820538" w14:paraId="02926B8A" w14:textId="77777777" w:rsidTr="00820538">
        <w:tc>
          <w:tcPr>
            <w:tcW w:w="1427" w:type="dxa"/>
          </w:tcPr>
          <w:p w14:paraId="7E08250C" w14:textId="3BE962B9" w:rsidR="00BA4D95" w:rsidRPr="00E87E66" w:rsidRDefault="00BA4D95" w:rsidP="006D216C">
            <w:pPr>
              <w:spacing w:after="0" w:line="360" w:lineRule="auto"/>
              <w:ind w:leftChars="0" w:left="0" w:firstLineChars="0" w:firstLine="0"/>
              <w:jc w:val="both"/>
              <w:rPr>
                <w:rFonts w:ascii="Times New Roman" w:eastAsia="Times New Roman" w:hAnsi="Times New Roman" w:cs="Times New Roman"/>
                <w:sz w:val="24"/>
                <w:szCs w:val="24"/>
              </w:rPr>
            </w:pPr>
            <w:r w:rsidRPr="00E87E66">
              <w:rPr>
                <w:rFonts w:ascii="Times New Roman" w:eastAsia="Times New Roman" w:hAnsi="Times New Roman" w:cs="Times New Roman"/>
                <w:sz w:val="24"/>
                <w:szCs w:val="24"/>
              </w:rPr>
              <w:t>Mann-Whitney Test</w:t>
            </w:r>
          </w:p>
        </w:tc>
        <w:tc>
          <w:tcPr>
            <w:tcW w:w="1120" w:type="dxa"/>
          </w:tcPr>
          <w:p w14:paraId="198238FE"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58" w:type="dxa"/>
          </w:tcPr>
          <w:p w14:paraId="33D13706"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11" w:type="dxa"/>
          </w:tcPr>
          <w:p w14:paraId="7C38B758"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10" w:type="dxa"/>
          </w:tcPr>
          <w:p w14:paraId="26DEA6D4" w14:textId="34C8EA62" w:rsidR="00BA4D95" w:rsidRPr="00E87E66" w:rsidRDefault="00E87E66" w:rsidP="006D216C">
            <w:pPr>
              <w:spacing w:after="0" w:line="360" w:lineRule="auto"/>
              <w:ind w:leftChars="0" w:left="0" w:firstLineChars="0" w:firstLine="0"/>
              <w:jc w:val="both"/>
              <w:rPr>
                <w:rFonts w:ascii="Times New Roman" w:eastAsia="Times New Roman" w:hAnsi="Times New Roman" w:cs="Times New Roman"/>
                <w:sz w:val="24"/>
                <w:szCs w:val="24"/>
              </w:rPr>
            </w:pPr>
            <w:r w:rsidRPr="00E87E66">
              <w:rPr>
                <w:rFonts w:ascii="Times New Roman" w:eastAsia="Times New Roman" w:hAnsi="Times New Roman" w:cs="Times New Roman"/>
                <w:sz w:val="24"/>
                <w:szCs w:val="24"/>
              </w:rPr>
              <w:t>p=0.000</w:t>
            </w:r>
          </w:p>
        </w:tc>
        <w:tc>
          <w:tcPr>
            <w:tcW w:w="963" w:type="dxa"/>
          </w:tcPr>
          <w:p w14:paraId="46B2D03B"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09" w:type="dxa"/>
          </w:tcPr>
          <w:p w14:paraId="54EB50A2"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09" w:type="dxa"/>
          </w:tcPr>
          <w:p w14:paraId="62813197"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c>
          <w:tcPr>
            <w:tcW w:w="909" w:type="dxa"/>
          </w:tcPr>
          <w:p w14:paraId="1158466D" w14:textId="77777777" w:rsidR="00BA4D95" w:rsidRPr="00820538" w:rsidRDefault="00BA4D95" w:rsidP="006D216C">
            <w:pPr>
              <w:spacing w:after="0" w:line="360" w:lineRule="auto"/>
              <w:ind w:leftChars="0" w:left="0" w:firstLineChars="0" w:firstLine="0"/>
              <w:jc w:val="both"/>
              <w:rPr>
                <w:rFonts w:ascii="Times New Roman" w:eastAsia="Times New Roman" w:hAnsi="Times New Roman" w:cs="Times New Roman"/>
                <w:b/>
                <w:bCs/>
                <w:sz w:val="24"/>
                <w:szCs w:val="24"/>
              </w:rPr>
            </w:pPr>
          </w:p>
        </w:tc>
      </w:tr>
    </w:tbl>
    <w:p w14:paraId="2A1D78C9" w14:textId="77777777" w:rsidR="004E3AAA" w:rsidRDefault="004E3AAA" w:rsidP="001631AC">
      <w:pPr>
        <w:spacing w:after="0" w:line="360" w:lineRule="auto"/>
        <w:ind w:left="0" w:hanging="2"/>
        <w:jc w:val="both"/>
        <w:rPr>
          <w:rFonts w:ascii="Times New Roman" w:eastAsia="Times New Roman" w:hAnsi="Times New Roman" w:cs="Times New Roman"/>
          <w:sz w:val="24"/>
          <w:szCs w:val="24"/>
        </w:rPr>
      </w:pPr>
    </w:p>
    <w:p w14:paraId="304D5388" w14:textId="6E66E45A" w:rsidR="004E3AAA" w:rsidRDefault="000D7420" w:rsidP="001631AC">
      <w:pPr>
        <w:spacing w:after="0" w:line="360" w:lineRule="auto"/>
        <w:ind w:left="0" w:hanging="2"/>
        <w:jc w:val="both"/>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The research result in table 3. Shows that the muscle strength scale in fracture patients after the posttest shows that after muscle strength training, the majority of patients' muscle strength is on scale 2 (46.7), even on scale 4 there is 1 person (6.7%). The final result shows that there is a significant difference in muscle strength training on patient recovery.</w:t>
      </w:r>
    </w:p>
    <w:p w14:paraId="1FAE57BC" w14:textId="77777777" w:rsidR="008D64A0" w:rsidRDefault="008D64A0" w:rsidP="001631AC">
      <w:pPr>
        <w:spacing w:after="0" w:line="360" w:lineRule="auto"/>
        <w:ind w:left="0" w:hanging="2"/>
        <w:jc w:val="both"/>
        <w:rPr>
          <w:rFonts w:ascii="Times New Roman" w:eastAsia="Times New Roman" w:hAnsi="Times New Roman" w:cs="Times New Roman"/>
          <w:sz w:val="24"/>
          <w:szCs w:val="24"/>
        </w:rPr>
      </w:pPr>
    </w:p>
    <w:p w14:paraId="7D0C538E" w14:textId="78DEC3CC" w:rsidR="001631AC" w:rsidRDefault="001631AC" w:rsidP="001631AC">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DISCUSSION </w:t>
      </w:r>
    </w:p>
    <w:p w14:paraId="3D4F0919" w14:textId="6776F529" w:rsidR="00321561" w:rsidRPr="00321561" w:rsidRDefault="00321561" w:rsidP="00A848C5">
      <w:pPr>
        <w:spacing w:after="0" w:line="360" w:lineRule="auto"/>
        <w:ind w:leftChars="0" w:left="0" w:firstLineChars="0" w:firstLine="720"/>
        <w:jc w:val="both"/>
        <w:rPr>
          <w:rFonts w:ascii="Times New Roman" w:eastAsia="Times New Roman" w:hAnsi="Times New Roman" w:cs="Times New Roman"/>
          <w:sz w:val="24"/>
          <w:szCs w:val="24"/>
        </w:rPr>
      </w:pPr>
      <w:r w:rsidRPr="00321561">
        <w:rPr>
          <w:rFonts w:ascii="Times New Roman" w:eastAsia="Times New Roman" w:hAnsi="Times New Roman" w:cs="Times New Roman"/>
          <w:sz w:val="24"/>
          <w:szCs w:val="24"/>
        </w:rPr>
        <w:t>The types of anxiety frequently experienced by respondents included fear of their own thoughts, specifically fear of their condition after a fracture, difficulty sleeping, tension while awaiting surgery, and a premonition about the upcoming surgery</w:t>
      </w:r>
      <w:r w:rsidR="002537E9">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"/>
          <w:id w:val="1656884938"/>
          <w:placeholder>
            <w:docPart w:val="DefaultPlaceholder_-1854013440"/>
          </w:placeholder>
        </w:sdtPr>
        <w:sdtContent>
          <w:r w:rsidR="002537E9" w:rsidRPr="002537E9">
            <w:rPr>
              <w:rFonts w:ascii="Times New Roman" w:eastAsia="Times New Roman" w:hAnsi="Times New Roman" w:cs="Times New Roman"/>
              <w:color w:val="000000"/>
              <w:sz w:val="24"/>
              <w:szCs w:val="24"/>
            </w:rPr>
            <w:t>(Yempabe et al., 2021)</w:t>
          </w:r>
        </w:sdtContent>
      </w:sdt>
      <w:r w:rsidR="00783806">
        <w:rPr>
          <w:rFonts w:ascii="Times New Roman" w:eastAsia="Times New Roman" w:hAnsi="Times New Roman" w:cs="Times New Roman"/>
          <w:sz w:val="24"/>
          <w:szCs w:val="24"/>
        </w:rPr>
        <w:t xml:space="preserve">. </w:t>
      </w:r>
      <w:r w:rsidRPr="00321561">
        <w:rPr>
          <w:rFonts w:ascii="Times New Roman" w:eastAsia="Times New Roman" w:hAnsi="Times New Roman" w:cs="Times New Roman"/>
          <w:sz w:val="24"/>
          <w:szCs w:val="24"/>
        </w:rPr>
        <w:t>This is in line with Stuart (2019) who stated that there are two factors that influence anxiety: external and internal factors. External factors include: disruption to basic human needs (illness suffered, physical trauma and surgery to be performed</w:t>
      </w:r>
      <w:r w:rsidR="009E01F2">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"/>
          <w:id w:val="-681055180"/>
          <w:placeholder>
            <w:docPart w:val="DefaultPlaceholder_-1854013440"/>
          </w:placeholder>
        </w:sdtPr>
        <w:sdtContent>
          <w:r w:rsidR="002537E9" w:rsidRPr="002537E9">
            <w:rPr>
              <w:rFonts w:ascii="Times New Roman" w:eastAsia="Times New Roman" w:hAnsi="Times New Roman" w:cs="Times New Roman"/>
              <w:color w:val="000000"/>
              <w:sz w:val="24"/>
              <w:szCs w:val="24"/>
            </w:rPr>
            <w:t>(Ahmed et al., 2023)</w:t>
          </w:r>
        </w:sdtContent>
      </w:sdt>
      <w:r w:rsidRPr="009E01F2">
        <w:rPr>
          <w:rFonts w:ascii="Times New Roman" w:eastAsia="Times New Roman" w:hAnsi="Times New Roman" w:cs="Times New Roman"/>
          <w:color w:val="EE0000"/>
          <w:sz w:val="24"/>
          <w:szCs w:val="24"/>
        </w:rPr>
        <w:t xml:space="preserve">. </w:t>
      </w:r>
      <w:r w:rsidRPr="00321561">
        <w:rPr>
          <w:rFonts w:ascii="Times New Roman" w:eastAsia="Times New Roman" w:hAnsi="Times New Roman" w:cs="Times New Roman"/>
          <w:sz w:val="24"/>
          <w:szCs w:val="24"/>
        </w:rPr>
        <w:t>Anxiety is influenced by several factors, including age and gender. From the general characteristics data, it was found that the age of respondents in both the treatment group and the control group who experienced anxiety was mostly 26-35 years old who were in early adulthood</w:t>
      </w:r>
      <w:r w:rsidR="002537E9">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"/>
          <w:id w:val="541636795"/>
          <w:placeholder>
            <w:docPart w:val="DefaultPlaceholder_-1854013440"/>
          </w:placeholder>
        </w:sdtPr>
        <w:sdtContent>
          <w:r w:rsidR="002537E9" w:rsidRPr="002537E9">
            <w:rPr>
              <w:rFonts w:eastAsia="Times New Roman"/>
              <w:color w:val="000000"/>
              <w:sz w:val="24"/>
            </w:rPr>
            <w:t>(Sidabutar &amp; Mardhiah, 2021)</w:t>
          </w:r>
        </w:sdtContent>
      </w:sdt>
      <w:r w:rsidR="00783806">
        <w:rPr>
          <w:rFonts w:ascii="Times New Roman" w:eastAsia="Times New Roman" w:hAnsi="Times New Roman" w:cs="Times New Roman"/>
          <w:color w:val="EE0000"/>
          <w:sz w:val="24"/>
          <w:szCs w:val="24"/>
        </w:rPr>
        <w:t>.</w:t>
      </w:r>
      <w:r w:rsidRPr="009E01F2">
        <w:rPr>
          <w:rFonts w:ascii="Times New Roman" w:eastAsia="Times New Roman" w:hAnsi="Times New Roman" w:cs="Times New Roman"/>
          <w:color w:val="EE0000"/>
          <w:sz w:val="24"/>
          <w:szCs w:val="24"/>
        </w:rPr>
        <w:t xml:space="preserve"> </w:t>
      </w:r>
      <w:r w:rsidRPr="00321561">
        <w:rPr>
          <w:rFonts w:ascii="Times New Roman" w:eastAsia="Times New Roman" w:hAnsi="Times New Roman" w:cs="Times New Roman"/>
          <w:sz w:val="24"/>
          <w:szCs w:val="24"/>
        </w:rPr>
        <w:t xml:space="preserve">In accordance with Hart's opinion (2022), that anxiety often occurs in early adulthood. </w:t>
      </w:r>
      <w:r w:rsidRPr="00321561">
        <w:rPr>
          <w:rFonts w:ascii="Times New Roman" w:eastAsia="Times New Roman" w:hAnsi="Times New Roman" w:cs="Times New Roman"/>
          <w:sz w:val="24"/>
          <w:szCs w:val="24"/>
        </w:rPr>
        <w:lastRenderedPageBreak/>
        <w:t>This could be because at this age it is a transitional period or shift from adolescence to adulthood</w:t>
      </w:r>
      <w:r w:rsidR="009E01F2">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"/>
          <w:id w:val="-624082464"/>
          <w:placeholder>
            <w:docPart w:val="DefaultPlaceholder_-1854013440"/>
          </w:placeholder>
        </w:sdtPr>
        <w:sdtContent>
          <w:r w:rsidR="002537E9" w:rsidRPr="002537E9">
            <w:rPr>
              <w:rFonts w:ascii="Times New Roman" w:eastAsia="Times New Roman" w:hAnsi="Times New Roman" w:cs="Times New Roman"/>
              <w:color w:val="000000"/>
              <w:sz w:val="24"/>
              <w:szCs w:val="24"/>
            </w:rPr>
            <w:t>(Patel et al., 2021)</w:t>
          </w:r>
        </w:sdtContent>
      </w:sdt>
      <w:r w:rsidR="00783806">
        <w:rPr>
          <w:rFonts w:ascii="Times New Roman" w:eastAsia="Times New Roman" w:hAnsi="Times New Roman" w:cs="Times New Roman"/>
          <w:color w:val="EE0000"/>
          <w:sz w:val="24"/>
          <w:szCs w:val="24"/>
        </w:rPr>
        <w:t xml:space="preserve">. </w:t>
      </w:r>
      <w:r w:rsidRPr="00321561">
        <w:rPr>
          <w:rFonts w:ascii="Times New Roman" w:eastAsia="Times New Roman" w:hAnsi="Times New Roman" w:cs="Times New Roman"/>
          <w:sz w:val="24"/>
          <w:szCs w:val="24"/>
        </w:rPr>
        <w:t>Both transitions are physical, intellectual, and social roles. In addition, in early adulthood, individuals are no longer psychologically dependent on their parents</w:t>
      </w:r>
      <w:r w:rsidR="009E01F2">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"/>
          <w:id w:val="-1291433376"/>
          <w:placeholder>
            <w:docPart w:val="DefaultPlaceholder_-1854013440"/>
          </w:placeholder>
        </w:sdtPr>
        <w:sdtContent>
          <w:r w:rsidR="002537E9" w:rsidRPr="002537E9">
            <w:rPr>
              <w:rFonts w:ascii="Times New Roman" w:eastAsia="Times New Roman" w:hAnsi="Times New Roman" w:cs="Times New Roman"/>
              <w:color w:val="000000"/>
              <w:sz w:val="24"/>
              <w:szCs w:val="24"/>
            </w:rPr>
            <w:t>(Dent et al., 2023)</w:t>
          </w:r>
        </w:sdtContent>
      </w:sdt>
      <w:r w:rsidR="00783806">
        <w:rPr>
          <w:rFonts w:ascii="Times New Roman" w:eastAsia="Times New Roman" w:hAnsi="Times New Roman" w:cs="Times New Roman"/>
          <w:color w:val="EE0000"/>
          <w:sz w:val="24"/>
          <w:szCs w:val="24"/>
        </w:rPr>
        <w:t xml:space="preserve">. </w:t>
      </w:r>
      <w:r w:rsidRPr="00321561">
        <w:rPr>
          <w:rFonts w:ascii="Times New Roman" w:eastAsia="Times New Roman" w:hAnsi="Times New Roman" w:cs="Times New Roman"/>
          <w:sz w:val="24"/>
          <w:szCs w:val="24"/>
        </w:rPr>
        <w:t>At this age, the demands of life are also quite large, reproductive age tends to prove socioeconomic status, so that fracture conditions have an impact on anxiety that disrupts its integrity</w:t>
      </w:r>
      <w:r w:rsidR="009E01F2">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"/>
          <w:id w:val="9341427"/>
          <w:placeholder>
            <w:docPart w:val="DefaultPlaceholder_-1854013440"/>
          </w:placeholder>
        </w:sdtPr>
        <w:sdtContent>
          <w:r w:rsidR="00CD1065" w:rsidRPr="00CD1065">
            <w:rPr>
              <w:rFonts w:ascii="Times New Roman" w:eastAsia="Times New Roman" w:hAnsi="Times New Roman" w:cs="Times New Roman"/>
              <w:color w:val="000000"/>
              <w:sz w:val="24"/>
              <w:szCs w:val="24"/>
            </w:rPr>
            <w:t>(Wong et al., 2020)</w:t>
          </w:r>
        </w:sdtContent>
      </w:sdt>
      <w:r w:rsidR="00783806">
        <w:rPr>
          <w:rFonts w:ascii="Times New Roman" w:eastAsia="Times New Roman" w:hAnsi="Times New Roman" w:cs="Times New Roman"/>
          <w:color w:val="EE0000"/>
          <w:sz w:val="24"/>
          <w:szCs w:val="24"/>
        </w:rPr>
        <w:t xml:space="preserve">. </w:t>
      </w:r>
    </w:p>
    <w:p w14:paraId="34E67D14" w14:textId="222A6471" w:rsidR="00321561" w:rsidRPr="00321561" w:rsidRDefault="00321561" w:rsidP="00A848C5">
      <w:pPr>
        <w:spacing w:after="0" w:line="360" w:lineRule="auto"/>
        <w:ind w:leftChars="0" w:left="0" w:firstLineChars="0" w:firstLine="720"/>
        <w:jc w:val="both"/>
        <w:rPr>
          <w:rFonts w:ascii="Times New Roman" w:eastAsia="Times New Roman" w:hAnsi="Times New Roman" w:cs="Times New Roman"/>
          <w:sz w:val="24"/>
          <w:szCs w:val="24"/>
          <w:lang w:val="en-US"/>
        </w:rPr>
      </w:pPr>
      <w:r w:rsidRPr="00321561">
        <w:rPr>
          <w:rFonts w:ascii="Times New Roman" w:eastAsia="Times New Roman" w:hAnsi="Times New Roman" w:cs="Times New Roman"/>
          <w:sz w:val="24"/>
          <w:szCs w:val="24"/>
          <w:lang w:val="en-US"/>
        </w:rPr>
        <w:t>Many religious traditions recognize anxiety as part of the spiritual process: In Islam, feelings of fear (</w:t>
      </w:r>
      <w:proofErr w:type="spellStart"/>
      <w:r w:rsidRPr="00321561">
        <w:rPr>
          <w:rFonts w:ascii="Times New Roman" w:eastAsia="Times New Roman" w:hAnsi="Times New Roman" w:cs="Times New Roman"/>
          <w:sz w:val="24"/>
          <w:szCs w:val="24"/>
          <w:lang w:val="en-US"/>
        </w:rPr>
        <w:t>khauf</w:t>
      </w:r>
      <w:proofErr w:type="spellEnd"/>
      <w:r w:rsidRPr="00321561">
        <w:rPr>
          <w:rFonts w:ascii="Times New Roman" w:eastAsia="Times New Roman" w:hAnsi="Times New Roman" w:cs="Times New Roman"/>
          <w:sz w:val="24"/>
          <w:szCs w:val="24"/>
          <w:lang w:val="en-US"/>
        </w:rPr>
        <w:t>) and hope (raja’) are two dimensions that accompany a believer's spiritual journey</w:t>
      </w:r>
      <w:r w:rsidR="009E01F2">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"/>
          <w:id w:val="2060502596"/>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(Hoffmann et al., 2023)</w:t>
          </w:r>
        </w:sdtContent>
      </w:sdt>
      <w:r w:rsidR="00783806">
        <w:rPr>
          <w:rFonts w:ascii="Times New Roman" w:eastAsia="Times New Roman" w:hAnsi="Times New Roman" w:cs="Times New Roman"/>
          <w:color w:val="EE0000"/>
          <w:sz w:val="24"/>
          <w:szCs w:val="24"/>
          <w:lang w:val="en-US"/>
        </w:rPr>
        <w:t xml:space="preserve">. </w:t>
      </w:r>
      <w:r w:rsidRPr="00321561">
        <w:rPr>
          <w:rFonts w:ascii="Times New Roman" w:eastAsia="Times New Roman" w:hAnsi="Times New Roman" w:cs="Times New Roman"/>
          <w:sz w:val="24"/>
          <w:szCs w:val="24"/>
          <w:lang w:val="en-US"/>
        </w:rPr>
        <w:t>Anxiety about sin, the future, or death can trigger repentance, introspection, and a deepening relationship with God. In Christianity, Saint Augustine wrote about the restlessness of the human heart before finding rest in God (“Our hearts are restless until they rest in You, O Lord”). Anxiety here is a profound longing to return to the Creator. In Buddhism, anxiety (dukkha) is part of the human condition that can only be transcended through enlightenment. Anxiety is not rejected, but rather observed as a form of attachment to the ego and the world</w:t>
      </w:r>
      <w:r w:rsidR="009E01F2">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"/>
          <w:id w:val="-880018171"/>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(Wang et al., 2020)</w:t>
          </w:r>
        </w:sdtContent>
      </w:sdt>
      <w:r w:rsidR="00783806">
        <w:rPr>
          <w:rFonts w:ascii="Times New Roman" w:eastAsia="Times New Roman" w:hAnsi="Times New Roman" w:cs="Times New Roman"/>
          <w:color w:val="EE0000"/>
          <w:sz w:val="24"/>
          <w:szCs w:val="24"/>
          <w:lang w:val="en-US"/>
        </w:rPr>
        <w:t xml:space="preserve">. </w:t>
      </w:r>
    </w:p>
    <w:p w14:paraId="076F17AB" w14:textId="2BA89B36" w:rsidR="00321561" w:rsidRPr="00321561" w:rsidRDefault="00321561" w:rsidP="00A848C5">
      <w:pPr>
        <w:spacing w:after="0" w:line="360" w:lineRule="auto"/>
        <w:ind w:leftChars="0" w:left="0" w:firstLineChars="0" w:firstLine="720"/>
        <w:jc w:val="both"/>
        <w:rPr>
          <w:rFonts w:ascii="Times New Roman" w:eastAsia="Times New Roman" w:hAnsi="Times New Roman" w:cs="Times New Roman"/>
          <w:sz w:val="24"/>
          <w:szCs w:val="24"/>
          <w:lang w:val="en-US"/>
        </w:rPr>
      </w:pPr>
      <w:r w:rsidRPr="00321561">
        <w:rPr>
          <w:rFonts w:ascii="Times New Roman" w:eastAsia="Times New Roman" w:hAnsi="Times New Roman" w:cs="Times New Roman"/>
          <w:sz w:val="24"/>
          <w:szCs w:val="24"/>
          <w:lang w:val="en-US"/>
        </w:rPr>
        <w:t>In spirituality, anxiety is seen as a call to union with something greater than oneself—whether it be God, the universe, or a meaningful purpose in life. Healthy spirituality does not eliminate anxiety, but rather teaches how to experience it consciously, surrender it to God, and learn from it. Spiritual guidance also provides strength and can restore the physical condition of post-operative/pre-operative fracture patients so that patients are in good condition before facing their condition</w:t>
      </w:r>
      <w:r w:rsidR="00CD1065">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"/>
          <w:id w:val="-1304777758"/>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(Gibbs et al., 2020)</w:t>
          </w:r>
        </w:sdtContent>
      </w:sdt>
      <w:r w:rsidR="00783806">
        <w:rPr>
          <w:rFonts w:ascii="Times New Roman" w:eastAsia="Times New Roman" w:hAnsi="Times New Roman" w:cs="Times New Roman"/>
          <w:sz w:val="24"/>
          <w:szCs w:val="24"/>
          <w:lang w:val="en-US"/>
        </w:rPr>
        <w:t xml:space="preserve">. </w:t>
      </w:r>
    </w:p>
    <w:p w14:paraId="23D07D81" w14:textId="7F703789" w:rsidR="00740BF1" w:rsidRDefault="00321561" w:rsidP="00A848C5">
      <w:pPr>
        <w:spacing w:after="0" w:line="360" w:lineRule="auto"/>
        <w:ind w:leftChars="0" w:left="0" w:firstLineChars="0" w:firstLine="720"/>
        <w:jc w:val="both"/>
        <w:rPr>
          <w:rFonts w:ascii="Times New Roman" w:eastAsia="Times New Roman" w:hAnsi="Times New Roman" w:cs="Times New Roman"/>
          <w:sz w:val="24"/>
          <w:szCs w:val="24"/>
          <w:lang w:val="en-US"/>
        </w:rPr>
      </w:pPr>
      <w:r w:rsidRPr="00321561">
        <w:rPr>
          <w:rFonts w:ascii="Times New Roman" w:eastAsia="Times New Roman" w:hAnsi="Times New Roman" w:cs="Times New Roman"/>
          <w:sz w:val="24"/>
          <w:szCs w:val="24"/>
          <w:lang w:val="en-US"/>
        </w:rPr>
        <w:t>Spiritual care for fracture patients is not the only factor that can accelerate the healing of fracture patients, another factor that also greatly supports the healing of fracture patients is ROM (Range of Motion) exercises</w:t>
      </w:r>
      <w:r w:rsidR="009E01F2">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"/>
          <w:id w:val="1634514115"/>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(Hoffmann et al., 2022)</w:t>
          </w:r>
        </w:sdtContent>
      </w:sdt>
      <w:r w:rsidR="00783806">
        <w:rPr>
          <w:rFonts w:ascii="Times New Roman" w:eastAsia="Times New Roman" w:hAnsi="Times New Roman" w:cs="Times New Roman"/>
          <w:color w:val="EE0000"/>
          <w:sz w:val="24"/>
          <w:szCs w:val="24"/>
          <w:lang w:val="en-US"/>
        </w:rPr>
        <w:t>.</w:t>
      </w:r>
      <w:r w:rsidRPr="009E01F2">
        <w:rPr>
          <w:rFonts w:ascii="Times New Roman" w:eastAsia="Times New Roman" w:hAnsi="Times New Roman" w:cs="Times New Roman"/>
          <w:color w:val="EE0000"/>
          <w:sz w:val="24"/>
          <w:szCs w:val="24"/>
          <w:lang w:val="en-US"/>
        </w:rPr>
        <w:t xml:space="preserve"> </w:t>
      </w:r>
      <w:r w:rsidRPr="00321561">
        <w:rPr>
          <w:rFonts w:ascii="Times New Roman" w:eastAsia="Times New Roman" w:hAnsi="Times New Roman" w:cs="Times New Roman"/>
          <w:sz w:val="24"/>
          <w:szCs w:val="24"/>
          <w:lang w:val="en-US"/>
        </w:rPr>
        <w:t>The results of the study indicate that there is a tendency for lower extremity fracture patients to experience pain that can cause patients to rarely move their muscles, resulting in muscle weakness. Fractures will cause physiological changes that affect the functional movement of respondents</w:t>
      </w:r>
      <w:r w:rsidR="009E01F2">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"/>
          <w:id w:val="-1471666143"/>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w:t>
          </w:r>
          <w:proofErr w:type="spellStart"/>
          <w:r w:rsidR="00CD1065" w:rsidRPr="00CD1065">
            <w:rPr>
              <w:rFonts w:ascii="Times New Roman" w:eastAsia="Times New Roman" w:hAnsi="Times New Roman" w:cs="Times New Roman"/>
              <w:color w:val="000000"/>
              <w:sz w:val="24"/>
              <w:szCs w:val="24"/>
              <w:lang w:val="en-US"/>
            </w:rPr>
            <w:t>Fernalia</w:t>
          </w:r>
          <w:proofErr w:type="spellEnd"/>
          <w:r w:rsidR="00CD1065" w:rsidRPr="00CD1065">
            <w:rPr>
              <w:rFonts w:ascii="Times New Roman" w:eastAsia="Times New Roman" w:hAnsi="Times New Roman" w:cs="Times New Roman"/>
              <w:color w:val="000000"/>
              <w:sz w:val="24"/>
              <w:szCs w:val="24"/>
              <w:lang w:val="en-US"/>
            </w:rPr>
            <w:t xml:space="preserve"> et al., 2020)</w:t>
          </w:r>
        </w:sdtContent>
      </w:sdt>
      <w:r w:rsidR="00783806">
        <w:rPr>
          <w:rFonts w:ascii="Times New Roman" w:eastAsia="Times New Roman" w:hAnsi="Times New Roman" w:cs="Times New Roman"/>
          <w:color w:val="EE0000"/>
          <w:sz w:val="24"/>
          <w:szCs w:val="24"/>
          <w:lang w:val="en-US"/>
        </w:rPr>
        <w:t xml:space="preserve">. </w:t>
      </w:r>
      <w:r w:rsidRPr="009E01F2">
        <w:rPr>
          <w:rFonts w:ascii="Times New Roman" w:eastAsia="Times New Roman" w:hAnsi="Times New Roman" w:cs="Times New Roman"/>
          <w:color w:val="EE0000"/>
          <w:sz w:val="24"/>
          <w:szCs w:val="24"/>
          <w:lang w:val="en-US"/>
        </w:rPr>
        <w:t xml:space="preserve"> </w:t>
      </w:r>
      <w:r w:rsidRPr="00321561">
        <w:rPr>
          <w:rFonts w:ascii="Times New Roman" w:eastAsia="Times New Roman" w:hAnsi="Times New Roman" w:cs="Times New Roman"/>
          <w:sz w:val="24"/>
          <w:szCs w:val="24"/>
          <w:lang w:val="en-US"/>
        </w:rPr>
        <w:t xml:space="preserve">This condition leads to problems with muscle strength in fracture patients, so that more than half of the respondents' motor muscle strength is scale 2, namely full muscle movement against gravity with support and a small number of respondents are scale 3, namely normal movement against gravity but cannot resist resistance. This is caused by pain and adaptation to the addition of screws and plates, which have an impact on muscle and vascular weakness. Muscle strength can return physiologically without ROM according to Smeltzer (2001) in </w:t>
      </w:r>
      <w:proofErr w:type="spellStart"/>
      <w:r w:rsidRPr="00321561">
        <w:rPr>
          <w:rFonts w:ascii="Times New Roman" w:eastAsia="Times New Roman" w:hAnsi="Times New Roman" w:cs="Times New Roman"/>
          <w:sz w:val="24"/>
          <w:szCs w:val="24"/>
          <w:lang w:val="en-US"/>
        </w:rPr>
        <w:t>Purwanti</w:t>
      </w:r>
      <w:proofErr w:type="spellEnd"/>
      <w:r w:rsidRPr="00321561">
        <w:rPr>
          <w:rFonts w:ascii="Times New Roman" w:eastAsia="Times New Roman" w:hAnsi="Times New Roman" w:cs="Times New Roman"/>
          <w:sz w:val="24"/>
          <w:szCs w:val="24"/>
          <w:lang w:val="en-US"/>
        </w:rPr>
        <w:t xml:space="preserve"> (2013), the stages of muscle return are closely related to the stages of bone healing </w:t>
      </w:r>
      <w:r w:rsidRPr="00321561">
        <w:rPr>
          <w:rFonts w:ascii="Times New Roman" w:eastAsia="Times New Roman" w:hAnsi="Times New Roman" w:cs="Times New Roman"/>
          <w:sz w:val="24"/>
          <w:szCs w:val="24"/>
          <w:lang w:val="en-US"/>
        </w:rPr>
        <w:lastRenderedPageBreak/>
        <w:t>consisting of inflammation, cell proliferation, callus formation, callus ossification, and remodeling</w:t>
      </w:r>
      <w:r w:rsidR="009E01F2">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"/>
          <w:id w:val="-1131708527"/>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(Unneby et al., 2023)</w:t>
          </w:r>
        </w:sdtContent>
      </w:sdt>
      <w:r w:rsidRPr="009E01F2">
        <w:rPr>
          <w:rFonts w:ascii="Times New Roman" w:eastAsia="Times New Roman" w:hAnsi="Times New Roman" w:cs="Times New Roman"/>
          <w:color w:val="EE0000"/>
          <w:sz w:val="24"/>
          <w:szCs w:val="24"/>
          <w:lang w:val="en-US"/>
        </w:rPr>
        <w:t xml:space="preserve"> </w:t>
      </w:r>
      <w:r w:rsidR="00783806">
        <w:rPr>
          <w:rFonts w:ascii="Times New Roman" w:eastAsia="Times New Roman" w:hAnsi="Times New Roman" w:cs="Times New Roman"/>
          <w:color w:val="EE0000"/>
          <w:sz w:val="24"/>
          <w:szCs w:val="24"/>
          <w:lang w:val="en-US"/>
        </w:rPr>
        <w:t xml:space="preserve">. </w:t>
      </w:r>
      <w:r w:rsidRPr="00321561">
        <w:rPr>
          <w:rFonts w:ascii="Times New Roman" w:eastAsia="Times New Roman" w:hAnsi="Times New Roman" w:cs="Times New Roman"/>
          <w:sz w:val="24"/>
          <w:szCs w:val="24"/>
          <w:lang w:val="en-US"/>
        </w:rPr>
        <w:t>According to the bone healing stage, muscle strength begins to return physiologically at the cell proliferation stage, which is approximately five days after the hematoma will organize. According to Reni's research (20</w:t>
      </w:r>
      <w:r w:rsidR="00783806">
        <w:rPr>
          <w:rFonts w:ascii="Times New Roman" w:eastAsia="Times New Roman" w:hAnsi="Times New Roman" w:cs="Times New Roman"/>
          <w:sz w:val="24"/>
          <w:szCs w:val="24"/>
          <w:lang w:val="en-US"/>
        </w:rPr>
        <w:t xml:space="preserve">20) </w:t>
      </w:r>
      <w:r w:rsidRPr="00321561">
        <w:rPr>
          <w:rFonts w:ascii="Times New Roman" w:eastAsia="Times New Roman" w:hAnsi="Times New Roman" w:cs="Times New Roman"/>
          <w:sz w:val="24"/>
          <w:szCs w:val="24"/>
          <w:lang w:val="en-US"/>
        </w:rPr>
        <w:t>it was concluded that range of motion exercises performed for three consecutive days with a frequency of 2 times a day can significantly increase the flexibility of the hip, knee, dorsiflexion, and ankle plantarflexion in femoral fracture patients with internal fixation who experience motor impairment. Although the increase in range values ​​is not too large, these results are sufficient to prove that the intervention provided the expected results. This is different compared to the control group that only performed range of motion exercises that did not comply with the research rules where after measuring the joint flexibility value there was an increase but the increase was very small compared to the intervention group</w:t>
      </w:r>
      <w:r w:rsidR="009E01F2">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color w:val="000000"/>
            <w:sz w:val="24"/>
            <w:szCs w:val="24"/>
            <w:lang w:val="en-US"/>
          </w:rPr>
          <w:tag w:val="MENDELEY_CITATION_v3_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"/>
          <w:id w:val="1569689258"/>
          <w:placeholder>
            <w:docPart w:val="DefaultPlaceholder_-1854013440"/>
          </w:placeholder>
        </w:sdtPr>
        <w:sdtContent>
          <w:r w:rsidR="00CD1065" w:rsidRPr="00CD1065">
            <w:rPr>
              <w:rFonts w:ascii="Times New Roman" w:eastAsia="Times New Roman" w:hAnsi="Times New Roman" w:cs="Times New Roman"/>
              <w:color w:val="000000"/>
              <w:sz w:val="24"/>
              <w:szCs w:val="24"/>
              <w:lang w:val="en-US"/>
            </w:rPr>
            <w:t>(Hi Ukum, 2021)</w:t>
          </w:r>
        </w:sdtContent>
      </w:sdt>
      <w:r w:rsidR="00783806">
        <w:rPr>
          <w:rFonts w:ascii="Times New Roman" w:eastAsia="Times New Roman" w:hAnsi="Times New Roman" w:cs="Times New Roman"/>
          <w:color w:val="EE0000"/>
          <w:sz w:val="24"/>
          <w:szCs w:val="24"/>
          <w:lang w:val="en-US"/>
        </w:rPr>
        <w:t>.</w:t>
      </w:r>
    </w:p>
    <w:p w14:paraId="0DAFFC43" w14:textId="77777777" w:rsidR="008D64A0" w:rsidRDefault="008D64A0" w:rsidP="00E7256E">
      <w:pPr>
        <w:spacing w:after="0" w:line="360" w:lineRule="auto"/>
        <w:ind w:leftChars="0" w:left="0" w:firstLineChars="0" w:firstLine="0"/>
        <w:jc w:val="both"/>
        <w:rPr>
          <w:rFonts w:ascii="Times New Roman" w:eastAsia="Times New Roman" w:hAnsi="Times New Roman" w:cs="Times New Roman"/>
          <w:sz w:val="24"/>
          <w:szCs w:val="24"/>
        </w:rPr>
      </w:pPr>
    </w:p>
    <w:p w14:paraId="577C8F7B" w14:textId="6B38B0AD" w:rsidR="001631AC" w:rsidRDefault="001631AC" w:rsidP="001631AC">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CONCLUSIONS </w:t>
      </w:r>
    </w:p>
    <w:p w14:paraId="609940B1" w14:textId="77777777" w:rsidR="001631AC" w:rsidRDefault="001631AC" w:rsidP="001631AC">
      <w:pPr>
        <w:spacing w:after="0" w:line="360" w:lineRule="auto"/>
        <w:ind w:left="0" w:hanging="2"/>
        <w:jc w:val="both"/>
        <w:rPr>
          <w:rFonts w:ascii="Times New Roman" w:eastAsia="Times New Roman" w:hAnsi="Times New Roman" w:cs="Times New Roman"/>
          <w:sz w:val="24"/>
          <w:szCs w:val="24"/>
        </w:rPr>
      </w:pPr>
    </w:p>
    <w:p w14:paraId="22BB9C9E" w14:textId="087DF391" w:rsidR="00E7256E" w:rsidRPr="00E7256E" w:rsidRDefault="00E7256E" w:rsidP="00A848C5">
      <w:pPr>
        <w:ind w:leftChars="0" w:left="0" w:firstLineChars="0" w:firstLine="720"/>
        <w:jc w:val="both"/>
        <w:rPr>
          <w:rFonts w:ascii="Times New Roman" w:hAnsi="Times New Roman" w:cs="Times New Roman"/>
          <w:sz w:val="24"/>
          <w:szCs w:val="24"/>
        </w:rPr>
      </w:pPr>
      <w:r w:rsidRPr="00E7256E">
        <w:rPr>
          <w:rFonts w:ascii="Times New Roman" w:hAnsi="Times New Roman" w:cs="Times New Roman"/>
          <w:sz w:val="24"/>
          <w:szCs w:val="24"/>
        </w:rPr>
        <w:t>Spiritual care has been scientifically proven to help reduce anxiety and depression, enhance well-being, and can shorten the duration of hospitalization.</w:t>
      </w:r>
      <w:r w:rsidR="00A848C5">
        <w:rPr>
          <w:rFonts w:ascii="Times New Roman" w:hAnsi="Times New Roman" w:cs="Times New Roman"/>
          <w:sz w:val="24"/>
          <w:szCs w:val="24"/>
        </w:rPr>
        <w:t xml:space="preserve"> </w:t>
      </w:r>
      <w:r w:rsidRPr="00E7256E">
        <w:rPr>
          <w:rFonts w:ascii="Times New Roman" w:hAnsi="Times New Roman" w:cs="Times New Roman"/>
          <w:sz w:val="24"/>
          <w:szCs w:val="24"/>
        </w:rPr>
        <w:t>ROM exercises, especially when started early (day 2 to the first week post-surgery), have been shown to be effective in increasing muscle strength and joint mobility, and accelerating functional recovery without increasing the risk of complications.</w:t>
      </w:r>
    </w:p>
    <w:p w14:paraId="04076A57" w14:textId="12741CFD" w:rsidR="00E7256E" w:rsidRPr="00E7256E" w:rsidRDefault="00E7256E" w:rsidP="00A848C5">
      <w:pPr>
        <w:ind w:leftChars="0" w:left="0" w:firstLineChars="0" w:firstLine="720"/>
        <w:jc w:val="both"/>
        <w:rPr>
          <w:rFonts w:ascii="Times New Roman" w:hAnsi="Times New Roman" w:cs="Times New Roman"/>
          <w:sz w:val="24"/>
          <w:szCs w:val="24"/>
        </w:rPr>
      </w:pPr>
      <w:r w:rsidRPr="00E7256E">
        <w:rPr>
          <w:rFonts w:ascii="Times New Roman" w:hAnsi="Times New Roman" w:cs="Times New Roman"/>
          <w:sz w:val="24"/>
          <w:szCs w:val="24"/>
        </w:rPr>
        <w:t>The combination of spiritual intervention (inner support) with structured ROM exercises is a holistic, evidence-based approach that significantly supports optimal fracture healing.Spiritual care has been scientifically proven to help reduce anxiety and depression, enhance well-being, and can shorten the duration of hospitalization.</w:t>
      </w:r>
    </w:p>
    <w:p w14:paraId="2E1F5463" w14:textId="77777777" w:rsidR="001631AC" w:rsidRDefault="001631AC" w:rsidP="001631AC">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sdt>
      <w:sdtPr>
        <w:rPr>
          <w:rFonts w:ascii="Times New Roman" w:eastAsia="Times New Roman" w:hAnsi="Times New Roman" w:cs="Times New Roman"/>
          <w:color w:val="000000"/>
          <w:sz w:val="24"/>
          <w:szCs w:val="24"/>
        </w:rPr>
        <w:tag w:val="MENDELEY_BIBLIOGRAPHY"/>
        <w:id w:val="1956213164"/>
        <w:placeholder>
          <w:docPart w:val="DefaultPlaceholder_-1854013440"/>
        </w:placeholder>
      </w:sdtPr>
      <w:sdtContent>
        <w:p w14:paraId="3B73E744" w14:textId="77777777" w:rsidR="00CD1065" w:rsidRPr="00CD1065" w:rsidRDefault="00CD1065" w:rsidP="00CD1065">
          <w:pPr>
            <w:autoSpaceDE w:val="0"/>
            <w:autoSpaceDN w:val="0"/>
            <w:ind w:left="0" w:hanging="2"/>
            <w:jc w:val="both"/>
            <w:divId w:val="197620405"/>
            <w:rPr>
              <w:rFonts w:eastAsia="Times New Roman"/>
              <w:color w:val="000000"/>
              <w:sz w:val="24"/>
              <w:szCs w:val="24"/>
            </w:rPr>
          </w:pPr>
          <w:r w:rsidRPr="00CD1065">
            <w:rPr>
              <w:rFonts w:eastAsia="Times New Roman"/>
              <w:color w:val="000000"/>
            </w:rPr>
            <w:t xml:space="preserve">Ahmed, M. H., Ahmed, F., Abu-Median, A. B., Panourgia, M., Owles, H., Ochieng, B., Ahamed, H., Wale, J., Dietsch, B., &amp; Mital, D. (2023). HIV and an Ageing Population—What Are the Medical, Psychosocial, and Palliative Care Challenges in Healthcare Provisions. In </w:t>
          </w:r>
          <w:r w:rsidRPr="00CD1065">
            <w:rPr>
              <w:rFonts w:eastAsia="Times New Roman"/>
              <w:i/>
              <w:iCs/>
              <w:color w:val="000000"/>
            </w:rPr>
            <w:t>Microorganisms</w:t>
          </w:r>
          <w:r w:rsidRPr="00CD1065">
            <w:rPr>
              <w:rFonts w:eastAsia="Times New Roman"/>
              <w:color w:val="000000"/>
            </w:rPr>
            <w:t xml:space="preserve"> (Vol. 11, Issue 10). https://doi.org/10.3390/microorganisms11102426</w:t>
          </w:r>
        </w:p>
        <w:p w14:paraId="687BDEB0" w14:textId="77777777" w:rsidR="00CD1065" w:rsidRPr="00CD1065" w:rsidRDefault="00CD1065" w:rsidP="00CD1065">
          <w:pPr>
            <w:autoSpaceDE w:val="0"/>
            <w:autoSpaceDN w:val="0"/>
            <w:ind w:left="0" w:hanging="2"/>
            <w:jc w:val="both"/>
            <w:divId w:val="291862767"/>
            <w:rPr>
              <w:rFonts w:eastAsia="Times New Roman"/>
              <w:color w:val="000000"/>
            </w:rPr>
          </w:pPr>
          <w:r w:rsidRPr="00CD1065">
            <w:rPr>
              <w:rFonts w:eastAsia="Times New Roman"/>
              <w:color w:val="000000"/>
            </w:rPr>
            <w:t xml:space="preserve">Dent, E., Daly, R. M., Hoogendijk, E. O., &amp; Scott, D. (2023). Exercise to Prevent and Manage Frailty and Fragility Fractures. In </w:t>
          </w:r>
          <w:r w:rsidRPr="00CD1065">
            <w:rPr>
              <w:rFonts w:eastAsia="Times New Roman"/>
              <w:i/>
              <w:iCs/>
              <w:color w:val="000000"/>
            </w:rPr>
            <w:t>Current Osteoporosis Reports</w:t>
          </w:r>
          <w:r w:rsidRPr="00CD1065">
            <w:rPr>
              <w:rFonts w:eastAsia="Times New Roman"/>
              <w:color w:val="000000"/>
            </w:rPr>
            <w:t xml:space="preserve"> (Vol. 21, Issue 2). https://doi.org/10.1007/s11914-023-00777-8</w:t>
          </w:r>
        </w:p>
        <w:p w14:paraId="731AEE9C" w14:textId="77777777" w:rsidR="00CD1065" w:rsidRPr="00CD1065" w:rsidRDefault="00CD1065" w:rsidP="00CD1065">
          <w:pPr>
            <w:autoSpaceDE w:val="0"/>
            <w:autoSpaceDN w:val="0"/>
            <w:ind w:left="0" w:hanging="2"/>
            <w:jc w:val="both"/>
            <w:divId w:val="1300182102"/>
            <w:rPr>
              <w:rFonts w:eastAsia="Times New Roman"/>
              <w:color w:val="000000"/>
            </w:rPr>
          </w:pPr>
          <w:r w:rsidRPr="00CD1065">
            <w:rPr>
              <w:rFonts w:eastAsia="Times New Roman"/>
              <w:color w:val="000000"/>
            </w:rPr>
            <w:t xml:space="preserve">Fernalia, F., Herlis, Y., &amp; Keraman, B. (2020). HUBUNGAN PERILAKU CARING PERAWAT DENGAN TINGKAT KECEMASAN PADA PASIEN PRE OPERASI FRAKTUR DI RSUD. DR. M. YUNUS BENGKULU. </w:t>
          </w:r>
          <w:r w:rsidRPr="00CD1065">
            <w:rPr>
              <w:rFonts w:eastAsia="Times New Roman"/>
              <w:i/>
              <w:iCs/>
              <w:color w:val="000000"/>
            </w:rPr>
            <w:t>Malahayati Nursing Journal</w:t>
          </w:r>
          <w:r w:rsidRPr="00CD1065">
            <w:rPr>
              <w:rFonts w:eastAsia="Times New Roman"/>
              <w:color w:val="000000"/>
            </w:rPr>
            <w:t xml:space="preserve">, </w:t>
          </w:r>
          <w:r w:rsidRPr="00CD1065">
            <w:rPr>
              <w:rFonts w:eastAsia="Times New Roman"/>
              <w:i/>
              <w:iCs/>
              <w:color w:val="000000"/>
            </w:rPr>
            <w:t>2</w:t>
          </w:r>
          <w:r w:rsidRPr="00CD1065">
            <w:rPr>
              <w:rFonts w:eastAsia="Times New Roman"/>
              <w:color w:val="000000"/>
            </w:rPr>
            <w:t>(3). https://doi.org/10.33024/manuju.v2i3.2914</w:t>
          </w:r>
        </w:p>
        <w:p w14:paraId="6B40CD5B" w14:textId="77777777" w:rsidR="00CD1065" w:rsidRPr="00CD1065" w:rsidRDefault="00CD1065" w:rsidP="00CD1065">
          <w:pPr>
            <w:autoSpaceDE w:val="0"/>
            <w:autoSpaceDN w:val="0"/>
            <w:ind w:left="0" w:hanging="2"/>
            <w:jc w:val="both"/>
            <w:divId w:val="101077013"/>
            <w:rPr>
              <w:rFonts w:eastAsia="Times New Roman"/>
              <w:color w:val="000000"/>
            </w:rPr>
          </w:pPr>
          <w:r w:rsidRPr="00CD1065">
            <w:rPr>
              <w:rFonts w:eastAsia="Times New Roman"/>
              <w:color w:val="000000"/>
            </w:rPr>
            <w:lastRenderedPageBreak/>
            <w:t xml:space="preserve">Gibbs, J. C., McArthur, C., Wark, J. D., Thabane, L., Scherer, S. C., Prasad, S., Papaioannou, A., Mittmann, N., Laprade, J., Kim, S., Khan, A., Kendler, D. L., Hill, K. D., Cheung, A. M., Bleakney, R., Ashe, M. C., Adachi, J. D., &amp; Giangregorio, L. M. (2020). The Effects of Home Exercise in Older Women with Vertebral Fractures: A Pilot Randomized Controlled Trial. </w:t>
          </w:r>
          <w:r w:rsidRPr="00CD1065">
            <w:rPr>
              <w:rFonts w:eastAsia="Times New Roman"/>
              <w:i/>
              <w:iCs/>
              <w:color w:val="000000"/>
            </w:rPr>
            <w:t>Physical Therapy</w:t>
          </w:r>
          <w:r w:rsidRPr="00CD1065">
            <w:rPr>
              <w:rFonts w:eastAsia="Times New Roman"/>
              <w:color w:val="000000"/>
            </w:rPr>
            <w:t xml:space="preserve">, </w:t>
          </w:r>
          <w:r w:rsidRPr="00CD1065">
            <w:rPr>
              <w:rFonts w:eastAsia="Times New Roman"/>
              <w:i/>
              <w:iCs/>
              <w:color w:val="000000"/>
            </w:rPr>
            <w:t>100</w:t>
          </w:r>
          <w:r w:rsidRPr="00CD1065">
            <w:rPr>
              <w:rFonts w:eastAsia="Times New Roman"/>
              <w:color w:val="000000"/>
            </w:rPr>
            <w:t>(4). https://doi.org/10.1093/ptj/pzz188</w:t>
          </w:r>
        </w:p>
        <w:p w14:paraId="30131179" w14:textId="77777777" w:rsidR="00CD1065" w:rsidRPr="00CD1065" w:rsidRDefault="00CD1065" w:rsidP="00CD1065">
          <w:pPr>
            <w:autoSpaceDE w:val="0"/>
            <w:autoSpaceDN w:val="0"/>
            <w:ind w:left="0" w:hanging="2"/>
            <w:jc w:val="both"/>
            <w:divId w:val="814182999"/>
            <w:rPr>
              <w:rFonts w:eastAsia="Times New Roman"/>
              <w:color w:val="000000"/>
            </w:rPr>
          </w:pPr>
          <w:r w:rsidRPr="00CD1065">
            <w:rPr>
              <w:rFonts w:eastAsia="Times New Roman"/>
              <w:color w:val="000000"/>
            </w:rPr>
            <w:t xml:space="preserve">Hi Ukum, M. (2021). Nurse Caring Behavior Analysis with Fall Risk Patient Safety in Surgical Care of Mokoyurli Hospital Buol District. </w:t>
          </w:r>
          <w:r w:rsidRPr="00CD1065">
            <w:rPr>
              <w:rFonts w:eastAsia="Times New Roman"/>
              <w:i/>
              <w:iCs/>
              <w:color w:val="000000"/>
            </w:rPr>
            <w:t>Journal of Applied Nursing and Health</w:t>
          </w:r>
          <w:r w:rsidRPr="00CD1065">
            <w:rPr>
              <w:rFonts w:eastAsia="Times New Roman"/>
              <w:color w:val="000000"/>
            </w:rPr>
            <w:t xml:space="preserve">, </w:t>
          </w:r>
          <w:r w:rsidRPr="00CD1065">
            <w:rPr>
              <w:rFonts w:eastAsia="Times New Roman"/>
              <w:i/>
              <w:iCs/>
              <w:color w:val="000000"/>
            </w:rPr>
            <w:t>3</w:t>
          </w:r>
          <w:r w:rsidRPr="00CD1065">
            <w:rPr>
              <w:rFonts w:eastAsia="Times New Roman"/>
              <w:color w:val="000000"/>
            </w:rPr>
            <w:t>(1). https://doi.org/10.55018/janh.v3i1.22</w:t>
          </w:r>
        </w:p>
        <w:p w14:paraId="66921AB5" w14:textId="77777777" w:rsidR="00CD1065" w:rsidRPr="00CD1065" w:rsidRDefault="00CD1065" w:rsidP="00CD1065">
          <w:pPr>
            <w:autoSpaceDE w:val="0"/>
            <w:autoSpaceDN w:val="0"/>
            <w:ind w:left="0" w:hanging="2"/>
            <w:jc w:val="both"/>
            <w:divId w:val="801967410"/>
            <w:rPr>
              <w:rFonts w:eastAsia="Times New Roman"/>
              <w:color w:val="000000"/>
            </w:rPr>
          </w:pPr>
          <w:r w:rsidRPr="00CD1065">
            <w:rPr>
              <w:rFonts w:eastAsia="Times New Roman"/>
              <w:color w:val="000000"/>
            </w:rPr>
            <w:t xml:space="preserve">Hoffmann, I., Kohl, M., von Stengel, S., Jakob, F., Kerschan-Schindl, K., Lange, U., Peters, S., Schoene, D., Sieber, C., Thomasius, F., Bischoff-Ferrari, H. A., Uder, M., &amp; Kemmler, W. (2023). Exercise and the prevention of major osteoporotic fractures in adults: a systematic review and meta-analysis with special emphasis on intensity progression and study duration. In </w:t>
          </w:r>
          <w:r w:rsidRPr="00CD1065">
            <w:rPr>
              <w:rFonts w:eastAsia="Times New Roman"/>
              <w:i/>
              <w:iCs/>
              <w:color w:val="000000"/>
            </w:rPr>
            <w:t>Osteoporosis International</w:t>
          </w:r>
          <w:r w:rsidRPr="00CD1065">
            <w:rPr>
              <w:rFonts w:eastAsia="Times New Roman"/>
              <w:color w:val="000000"/>
            </w:rPr>
            <w:t xml:space="preserve"> (Vol. 34, Issue 1). https://doi.org/10.1007/s00198-022-06592-8</w:t>
          </w:r>
        </w:p>
        <w:p w14:paraId="0E178419" w14:textId="77777777" w:rsidR="00CD1065" w:rsidRPr="00CD1065" w:rsidRDefault="00CD1065" w:rsidP="00CD1065">
          <w:pPr>
            <w:autoSpaceDE w:val="0"/>
            <w:autoSpaceDN w:val="0"/>
            <w:ind w:left="0" w:hanging="2"/>
            <w:jc w:val="both"/>
            <w:divId w:val="1028028692"/>
            <w:rPr>
              <w:rFonts w:eastAsia="Times New Roman"/>
              <w:color w:val="000000"/>
            </w:rPr>
          </w:pPr>
          <w:r w:rsidRPr="00CD1065">
            <w:rPr>
              <w:rFonts w:eastAsia="Times New Roman"/>
              <w:color w:val="000000"/>
            </w:rPr>
            <w:t xml:space="preserve">Hoffmann, I., Shojaa, M., Kohl, M., von Stengel, S., Becker, C., Gosch, M., Jakob, F., Kerschan-Schindl, K., Kladny, B., Clausen, J., Lange, U., Middeldorf, S., Peters, S., Schoene, D., Sieber, C., Tholen, R., Thomasius, F., Bischoff-Ferrari, H. A., Uder, M., &amp; Kemmler, W. (2022). Exercise Reduces the Number of Overall and Major Osteoporotic Fractures in Adults. Does Supervision Make a Difference? Systematic Review and Meta-Analysis. </w:t>
          </w:r>
          <w:r w:rsidRPr="00CD1065">
            <w:rPr>
              <w:rFonts w:eastAsia="Times New Roman"/>
              <w:i/>
              <w:iCs/>
              <w:color w:val="000000"/>
            </w:rPr>
            <w:t>Journal of Bone and Mineral Research</w:t>
          </w:r>
          <w:r w:rsidRPr="00CD1065">
            <w:rPr>
              <w:rFonts w:eastAsia="Times New Roman"/>
              <w:color w:val="000000"/>
            </w:rPr>
            <w:t xml:space="preserve">, </w:t>
          </w:r>
          <w:r w:rsidRPr="00CD1065">
            <w:rPr>
              <w:rFonts w:eastAsia="Times New Roman"/>
              <w:i/>
              <w:iCs/>
              <w:color w:val="000000"/>
            </w:rPr>
            <w:t>37</w:t>
          </w:r>
          <w:r w:rsidRPr="00CD1065">
            <w:rPr>
              <w:rFonts w:eastAsia="Times New Roman"/>
              <w:color w:val="000000"/>
            </w:rPr>
            <w:t>(11). https://doi.org/10.1002/jbmr.4683</w:t>
          </w:r>
        </w:p>
        <w:p w14:paraId="37336D9A" w14:textId="77777777" w:rsidR="00CD1065" w:rsidRPr="00CD1065" w:rsidRDefault="00CD1065" w:rsidP="00CD1065">
          <w:pPr>
            <w:autoSpaceDE w:val="0"/>
            <w:autoSpaceDN w:val="0"/>
            <w:ind w:left="0" w:hanging="2"/>
            <w:jc w:val="both"/>
            <w:divId w:val="2102604494"/>
            <w:rPr>
              <w:rFonts w:eastAsia="Times New Roman"/>
              <w:color w:val="000000"/>
            </w:rPr>
          </w:pPr>
          <w:r w:rsidRPr="00CD1065">
            <w:rPr>
              <w:rFonts w:eastAsia="Times New Roman"/>
              <w:color w:val="000000"/>
            </w:rPr>
            <w:t xml:space="preserve">Isneini, Nurleli, &amp; Hermansyah. (2023). THE EFFECT OF SPIRITUAL EMOTIONAL FREEDOM TECHNIQUE (SEFT) ON ANXIETY AND PAIN IN POST-OPERATIVE FRACTURE PATIENT. </w:t>
          </w:r>
          <w:r w:rsidRPr="00CD1065">
            <w:rPr>
              <w:rFonts w:eastAsia="Times New Roman"/>
              <w:i/>
              <w:iCs/>
              <w:color w:val="000000"/>
            </w:rPr>
            <w:t>JURNAL MUTIARA NERS</w:t>
          </w:r>
          <w:r w:rsidRPr="00CD1065">
            <w:rPr>
              <w:rFonts w:eastAsia="Times New Roman"/>
              <w:color w:val="000000"/>
            </w:rPr>
            <w:t xml:space="preserve">, </w:t>
          </w:r>
          <w:r w:rsidRPr="00CD1065">
            <w:rPr>
              <w:rFonts w:eastAsia="Times New Roman"/>
              <w:i/>
              <w:iCs/>
              <w:color w:val="000000"/>
            </w:rPr>
            <w:t>6</w:t>
          </w:r>
          <w:r w:rsidRPr="00CD1065">
            <w:rPr>
              <w:rFonts w:eastAsia="Times New Roman"/>
              <w:color w:val="000000"/>
            </w:rPr>
            <w:t>(1). https://doi.org/10.51544/jmn.v6i1.3353</w:t>
          </w:r>
        </w:p>
        <w:p w14:paraId="4B008177" w14:textId="77777777" w:rsidR="00CD1065" w:rsidRPr="00CD1065" w:rsidRDefault="00CD1065" w:rsidP="00CD1065">
          <w:pPr>
            <w:autoSpaceDE w:val="0"/>
            <w:autoSpaceDN w:val="0"/>
            <w:ind w:left="0" w:hanging="2"/>
            <w:jc w:val="both"/>
            <w:divId w:val="1538083161"/>
            <w:rPr>
              <w:rFonts w:eastAsia="Times New Roman"/>
              <w:color w:val="000000"/>
            </w:rPr>
          </w:pPr>
          <w:r w:rsidRPr="00CD1065">
            <w:rPr>
              <w:rFonts w:eastAsia="Times New Roman"/>
              <w:color w:val="000000"/>
            </w:rPr>
            <w:t xml:space="preserve">Juntaramano, S., Swangareeruk, J., &amp; Khunboonchan, T. (2019). The Wisdom of Thai Indigenous Healers for the Spiritual Healing of Fractures. </w:t>
          </w:r>
          <w:r w:rsidRPr="00CD1065">
            <w:rPr>
              <w:rFonts w:eastAsia="Times New Roman"/>
              <w:i/>
              <w:iCs/>
              <w:color w:val="000000"/>
            </w:rPr>
            <w:t>Journal of Holistic Nursing</w:t>
          </w:r>
          <w:r w:rsidRPr="00CD1065">
            <w:rPr>
              <w:rFonts w:eastAsia="Times New Roman"/>
              <w:color w:val="000000"/>
            </w:rPr>
            <w:t xml:space="preserve">, </w:t>
          </w:r>
          <w:r w:rsidRPr="00CD1065">
            <w:rPr>
              <w:rFonts w:eastAsia="Times New Roman"/>
              <w:i/>
              <w:iCs/>
              <w:color w:val="000000"/>
            </w:rPr>
            <w:t>37</w:t>
          </w:r>
          <w:r w:rsidRPr="00CD1065">
            <w:rPr>
              <w:rFonts w:eastAsia="Times New Roman"/>
              <w:color w:val="000000"/>
            </w:rPr>
            <w:t>(1). https://doi.org/10.1177/0898010118763662</w:t>
          </w:r>
        </w:p>
        <w:p w14:paraId="6D7387DF" w14:textId="77777777" w:rsidR="00CD1065" w:rsidRPr="00CD1065" w:rsidRDefault="00CD1065" w:rsidP="00CD1065">
          <w:pPr>
            <w:autoSpaceDE w:val="0"/>
            <w:autoSpaceDN w:val="0"/>
            <w:ind w:left="0" w:hanging="2"/>
            <w:jc w:val="both"/>
            <w:divId w:val="1313872663"/>
            <w:rPr>
              <w:rFonts w:eastAsia="Times New Roman"/>
              <w:color w:val="000000"/>
            </w:rPr>
          </w:pPr>
          <w:r w:rsidRPr="00CD1065">
            <w:rPr>
              <w:rFonts w:eastAsia="Times New Roman"/>
              <w:color w:val="000000"/>
            </w:rPr>
            <w:t xml:space="preserve">Mahyuvi, T., &amp; Marta, D. K. (2023). Reducing Pain in Postoperative Femoral Fracture Patients with Spiritual-Based Relaxation Breathing. </w:t>
          </w:r>
          <w:r w:rsidRPr="00CD1065">
            <w:rPr>
              <w:rFonts w:eastAsia="Times New Roman"/>
              <w:i/>
              <w:iCs/>
              <w:color w:val="000000"/>
            </w:rPr>
            <w:t>Journal of Applied Nursing and Health</w:t>
          </w:r>
          <w:r w:rsidRPr="00CD1065">
            <w:rPr>
              <w:rFonts w:eastAsia="Times New Roman"/>
              <w:color w:val="000000"/>
            </w:rPr>
            <w:t xml:space="preserve">, </w:t>
          </w:r>
          <w:r w:rsidRPr="00CD1065">
            <w:rPr>
              <w:rFonts w:eastAsia="Times New Roman"/>
              <w:i/>
              <w:iCs/>
              <w:color w:val="000000"/>
            </w:rPr>
            <w:t>5</w:t>
          </w:r>
          <w:r w:rsidRPr="00CD1065">
            <w:rPr>
              <w:rFonts w:eastAsia="Times New Roman"/>
              <w:color w:val="000000"/>
            </w:rPr>
            <w:t>(1). https://doi.org/10.55018/janh.v5i1.120</w:t>
          </w:r>
        </w:p>
        <w:p w14:paraId="04306775" w14:textId="77777777" w:rsidR="00CD1065" w:rsidRPr="00CD1065" w:rsidRDefault="00CD1065" w:rsidP="00CD1065">
          <w:pPr>
            <w:autoSpaceDE w:val="0"/>
            <w:autoSpaceDN w:val="0"/>
            <w:ind w:left="0" w:hanging="2"/>
            <w:jc w:val="both"/>
            <w:divId w:val="556016115"/>
            <w:rPr>
              <w:rFonts w:eastAsia="Times New Roman"/>
              <w:color w:val="000000"/>
            </w:rPr>
          </w:pPr>
          <w:r w:rsidRPr="00CD1065">
            <w:rPr>
              <w:rFonts w:eastAsia="Times New Roman"/>
              <w:color w:val="000000"/>
            </w:rPr>
            <w:t xml:space="preserve">Patel, B., Shah, B., Basyal, V., Prasad, S. M., Shah, R. K., Tiwari, N. N., &amp; Upadhaya, A. (2021). An Assessment of Local Use Pattern and Traditional Knowledge on Medicinal and Aromatic Plants in Kapilvastu District Nepal. </w:t>
          </w:r>
          <w:r w:rsidRPr="00CD1065">
            <w:rPr>
              <w:rFonts w:eastAsia="Times New Roman"/>
              <w:i/>
              <w:iCs/>
              <w:color w:val="000000"/>
            </w:rPr>
            <w:t>The Healer</w:t>
          </w:r>
          <w:r w:rsidRPr="00CD1065">
            <w:rPr>
              <w:rFonts w:eastAsia="Times New Roman"/>
              <w:color w:val="000000"/>
            </w:rPr>
            <w:t xml:space="preserve">, </w:t>
          </w:r>
          <w:r w:rsidRPr="00CD1065">
            <w:rPr>
              <w:rFonts w:eastAsia="Times New Roman"/>
              <w:i/>
              <w:iCs/>
              <w:color w:val="000000"/>
            </w:rPr>
            <w:t>2</w:t>
          </w:r>
          <w:r w:rsidRPr="00CD1065">
            <w:rPr>
              <w:rFonts w:eastAsia="Times New Roman"/>
              <w:color w:val="000000"/>
            </w:rPr>
            <w:t>(1). https://doi.org/10.51649/healer.54</w:t>
          </w:r>
        </w:p>
        <w:p w14:paraId="4FFDA747" w14:textId="77777777" w:rsidR="00CD1065" w:rsidRPr="00CD1065" w:rsidRDefault="00CD1065" w:rsidP="00CD1065">
          <w:pPr>
            <w:autoSpaceDE w:val="0"/>
            <w:autoSpaceDN w:val="0"/>
            <w:ind w:left="0" w:hanging="2"/>
            <w:jc w:val="both"/>
            <w:divId w:val="1868912415"/>
            <w:rPr>
              <w:rFonts w:eastAsia="Times New Roman"/>
              <w:color w:val="000000"/>
            </w:rPr>
          </w:pPr>
          <w:r w:rsidRPr="00CD1065">
            <w:rPr>
              <w:rFonts w:eastAsia="Times New Roman"/>
              <w:color w:val="000000"/>
            </w:rPr>
            <w:t xml:space="preserve">Riskesdas. (2018). </w:t>
          </w:r>
          <w:r w:rsidRPr="00CD1065">
            <w:rPr>
              <w:rFonts w:eastAsia="Times New Roman"/>
              <w:i/>
              <w:iCs/>
              <w:color w:val="000000"/>
            </w:rPr>
            <w:t>LAPORAN RISKESDAS SUMUT 2018</w:t>
          </w:r>
          <w:r w:rsidRPr="00CD1065">
            <w:rPr>
              <w:rFonts w:eastAsia="Times New Roman"/>
              <w:color w:val="000000"/>
            </w:rPr>
            <w:t>.</w:t>
          </w:r>
        </w:p>
        <w:p w14:paraId="51073C56" w14:textId="77777777" w:rsidR="00CD1065" w:rsidRPr="00CD1065" w:rsidRDefault="00CD1065" w:rsidP="00CD1065">
          <w:pPr>
            <w:autoSpaceDE w:val="0"/>
            <w:autoSpaceDN w:val="0"/>
            <w:ind w:left="0" w:hanging="2"/>
            <w:jc w:val="both"/>
            <w:divId w:val="1582904690"/>
            <w:rPr>
              <w:rFonts w:eastAsia="Times New Roman"/>
              <w:color w:val="000000"/>
            </w:rPr>
          </w:pPr>
          <w:r w:rsidRPr="00CD1065">
            <w:rPr>
              <w:rFonts w:eastAsia="Times New Roman"/>
              <w:color w:val="000000"/>
            </w:rPr>
            <w:t xml:space="preserve">Rohmah, N. S., &amp; Rivani, D. (2023). Efektivitas Rom Pasif Terhadap Tonus Otot Pasien Post Opersi Fraktur Ektermitas : Evidence Based Case Report (Ebcr). </w:t>
          </w:r>
          <w:r w:rsidRPr="00CD1065">
            <w:rPr>
              <w:rFonts w:eastAsia="Times New Roman"/>
              <w:i/>
              <w:iCs/>
              <w:color w:val="000000"/>
            </w:rPr>
            <w:t>Jurnal Syntax Fusion</w:t>
          </w:r>
          <w:r w:rsidRPr="00CD1065">
            <w:rPr>
              <w:rFonts w:eastAsia="Times New Roman"/>
              <w:color w:val="000000"/>
            </w:rPr>
            <w:t xml:space="preserve">, </w:t>
          </w:r>
          <w:r w:rsidRPr="00CD1065">
            <w:rPr>
              <w:rFonts w:eastAsia="Times New Roman"/>
              <w:i/>
              <w:iCs/>
              <w:color w:val="000000"/>
            </w:rPr>
            <w:t>3</w:t>
          </w:r>
          <w:r w:rsidRPr="00CD1065">
            <w:rPr>
              <w:rFonts w:eastAsia="Times New Roman"/>
              <w:color w:val="000000"/>
            </w:rPr>
            <w:t>(06). https://doi.org/10.54543/fusion.v3i06.328</w:t>
          </w:r>
        </w:p>
        <w:p w14:paraId="1DA29E83" w14:textId="77777777" w:rsidR="00CD1065" w:rsidRPr="00CD1065" w:rsidRDefault="00CD1065" w:rsidP="00CD1065">
          <w:pPr>
            <w:autoSpaceDE w:val="0"/>
            <w:autoSpaceDN w:val="0"/>
            <w:ind w:left="0" w:hanging="2"/>
            <w:jc w:val="both"/>
            <w:divId w:val="1491484675"/>
            <w:rPr>
              <w:rFonts w:eastAsia="Times New Roman"/>
              <w:color w:val="000000"/>
            </w:rPr>
          </w:pPr>
          <w:r w:rsidRPr="00CD1065">
            <w:rPr>
              <w:rFonts w:eastAsia="Times New Roman"/>
              <w:color w:val="000000"/>
            </w:rPr>
            <w:t xml:space="preserve">Sari, Y., &amp; Haflah, N. (2024). Penerapan Terapi Murotal Pada Pasien Fraktur Di RSU Sundari Medan. </w:t>
          </w:r>
          <w:r w:rsidRPr="00CD1065">
            <w:rPr>
              <w:rFonts w:eastAsia="Times New Roman"/>
              <w:i/>
              <w:iCs/>
              <w:color w:val="000000"/>
            </w:rPr>
            <w:t>Tour Abdimas Journal</w:t>
          </w:r>
          <w:r w:rsidRPr="00CD1065">
            <w:rPr>
              <w:rFonts w:eastAsia="Times New Roman"/>
              <w:color w:val="000000"/>
            </w:rPr>
            <w:t xml:space="preserve">, </w:t>
          </w:r>
          <w:r w:rsidRPr="00CD1065">
            <w:rPr>
              <w:rFonts w:eastAsia="Times New Roman"/>
              <w:i/>
              <w:iCs/>
              <w:color w:val="000000"/>
            </w:rPr>
            <w:t>3</w:t>
          </w:r>
          <w:r w:rsidRPr="00CD1065">
            <w:rPr>
              <w:rFonts w:eastAsia="Times New Roman"/>
              <w:color w:val="000000"/>
            </w:rPr>
            <w:t>(1).</w:t>
          </w:r>
        </w:p>
        <w:p w14:paraId="02A7D751" w14:textId="77777777" w:rsidR="00CD1065" w:rsidRPr="00CD1065" w:rsidRDefault="00CD1065" w:rsidP="00CD1065">
          <w:pPr>
            <w:autoSpaceDE w:val="0"/>
            <w:autoSpaceDN w:val="0"/>
            <w:ind w:left="0" w:hanging="2"/>
            <w:jc w:val="both"/>
            <w:divId w:val="106580962"/>
            <w:rPr>
              <w:rFonts w:eastAsia="Times New Roman"/>
              <w:color w:val="000000"/>
            </w:rPr>
          </w:pPr>
          <w:r w:rsidRPr="00CD1065">
            <w:rPr>
              <w:rFonts w:eastAsia="Times New Roman"/>
              <w:color w:val="000000"/>
            </w:rPr>
            <w:lastRenderedPageBreak/>
            <w:t xml:space="preserve">Sidabutar, R. R., &amp; Mardhiah, M. (2021). PENGARUH PENDAMPINGAN LAYANAN SPIRITUAL DO’A DAN TAWAKKAL TERHADAP TINGKAT KECEMASAN PASIEN PRE OPERASI CLOSED FRACTURE DI RUMAH SAKIT UMUM SUNDARI. </w:t>
          </w:r>
          <w:r w:rsidRPr="00CD1065">
            <w:rPr>
              <w:rFonts w:eastAsia="Times New Roman"/>
              <w:i/>
              <w:iCs/>
              <w:color w:val="000000"/>
            </w:rPr>
            <w:t>JURNAL KELUARGA SEHAT SEJAHTERA</w:t>
          </w:r>
          <w:r w:rsidRPr="00CD1065">
            <w:rPr>
              <w:rFonts w:eastAsia="Times New Roman"/>
              <w:color w:val="000000"/>
            </w:rPr>
            <w:t xml:space="preserve">, </w:t>
          </w:r>
          <w:r w:rsidRPr="00CD1065">
            <w:rPr>
              <w:rFonts w:eastAsia="Times New Roman"/>
              <w:i/>
              <w:iCs/>
              <w:color w:val="000000"/>
            </w:rPr>
            <w:t>19</w:t>
          </w:r>
          <w:r w:rsidRPr="00CD1065">
            <w:rPr>
              <w:rFonts w:eastAsia="Times New Roman"/>
              <w:color w:val="000000"/>
            </w:rPr>
            <w:t>(2). https://doi.org/10.24114/jkss.v19i2.32419</w:t>
          </w:r>
        </w:p>
        <w:p w14:paraId="7BFBFC17" w14:textId="77777777" w:rsidR="00CD1065" w:rsidRPr="00CD1065" w:rsidRDefault="00CD1065" w:rsidP="00CD1065">
          <w:pPr>
            <w:autoSpaceDE w:val="0"/>
            <w:autoSpaceDN w:val="0"/>
            <w:ind w:left="0" w:hanging="2"/>
            <w:jc w:val="both"/>
            <w:divId w:val="2053144098"/>
            <w:rPr>
              <w:rFonts w:eastAsia="Times New Roman"/>
              <w:color w:val="000000"/>
            </w:rPr>
          </w:pPr>
          <w:r w:rsidRPr="00CD1065">
            <w:rPr>
              <w:rFonts w:eastAsia="Times New Roman"/>
              <w:color w:val="000000"/>
            </w:rPr>
            <w:t xml:space="preserve">Soekidjo Notoadmodjo. (2018). PENDIDIKAN DAN PERILAKU KESEHATAN. JAKARTA: PT Rineka Cipta (2018). </w:t>
          </w:r>
          <w:r w:rsidRPr="00CD1065">
            <w:rPr>
              <w:rFonts w:eastAsia="Times New Roman"/>
              <w:i/>
              <w:iCs/>
              <w:color w:val="000000"/>
            </w:rPr>
            <w:t>Metodologi Penelitian Kesehatan</w:t>
          </w:r>
          <w:r w:rsidRPr="00CD1065">
            <w:rPr>
              <w:rFonts w:eastAsia="Times New Roman"/>
              <w:color w:val="000000"/>
            </w:rPr>
            <w:t>.</w:t>
          </w:r>
        </w:p>
        <w:p w14:paraId="0D02EB02" w14:textId="77777777" w:rsidR="00CD1065" w:rsidRPr="00CD1065" w:rsidRDefault="00CD1065" w:rsidP="00CD1065">
          <w:pPr>
            <w:autoSpaceDE w:val="0"/>
            <w:autoSpaceDN w:val="0"/>
            <w:ind w:left="0" w:hanging="2"/>
            <w:jc w:val="both"/>
            <w:divId w:val="1646934470"/>
            <w:rPr>
              <w:rFonts w:eastAsia="Times New Roman"/>
              <w:color w:val="000000"/>
            </w:rPr>
          </w:pPr>
          <w:r w:rsidRPr="00CD1065">
            <w:rPr>
              <w:rFonts w:eastAsia="Times New Roman"/>
              <w:color w:val="000000"/>
            </w:rPr>
            <w:t xml:space="preserve">Taufik, Sitio, R., Elvin, S. D., &amp; Reubiyana, Z. (2022). PEMBERIAN ROM AKTIF TERHADAP TINGKAT KEMAMPUAN ADL DASAR PADA PASIEN POST OPERASI FRAKTUR EKSTREMITAS BAWAH DENGAN TINDAKAN ORIF DI RSUD DR. ZAINOEL ABIDIN BANDA ACEH. </w:t>
          </w:r>
          <w:r w:rsidRPr="00CD1065">
            <w:rPr>
              <w:rFonts w:eastAsia="Times New Roman"/>
              <w:i/>
              <w:iCs/>
              <w:color w:val="000000"/>
            </w:rPr>
            <w:t>JOURNAL KEPERAWATAN</w:t>
          </w:r>
          <w:r w:rsidRPr="00CD1065">
            <w:rPr>
              <w:rFonts w:eastAsia="Times New Roman"/>
              <w:color w:val="000000"/>
            </w:rPr>
            <w:t xml:space="preserve">, </w:t>
          </w:r>
          <w:r w:rsidRPr="00CD1065">
            <w:rPr>
              <w:rFonts w:eastAsia="Times New Roman"/>
              <w:i/>
              <w:iCs/>
              <w:color w:val="000000"/>
            </w:rPr>
            <w:t>1</w:t>
          </w:r>
          <w:r w:rsidRPr="00CD1065">
            <w:rPr>
              <w:rFonts w:eastAsia="Times New Roman"/>
              <w:color w:val="000000"/>
            </w:rPr>
            <w:t>(1). https://doi.org/10.58774/jourkep.v1i1.5</w:t>
          </w:r>
        </w:p>
        <w:p w14:paraId="43FE5E74" w14:textId="77777777" w:rsidR="00CD1065" w:rsidRPr="00CD1065" w:rsidRDefault="00CD1065" w:rsidP="00CD1065">
          <w:pPr>
            <w:autoSpaceDE w:val="0"/>
            <w:autoSpaceDN w:val="0"/>
            <w:ind w:left="0" w:hanging="2"/>
            <w:jc w:val="both"/>
            <w:divId w:val="59637849"/>
            <w:rPr>
              <w:rFonts w:eastAsia="Times New Roman"/>
              <w:color w:val="000000"/>
            </w:rPr>
          </w:pPr>
          <w:r w:rsidRPr="00CD1065">
            <w:rPr>
              <w:rFonts w:eastAsia="Times New Roman"/>
              <w:color w:val="000000"/>
            </w:rPr>
            <w:t xml:space="preserve">Unneby, A., Olofsson, B., &amp; Lindgren, B. M. (2023). The Femoral Nerve Block Setting the Agenda for Nursing Care of Older Patients With hip Fractures—A Qualitative Study. </w:t>
          </w:r>
          <w:r w:rsidRPr="00CD1065">
            <w:rPr>
              <w:rFonts w:eastAsia="Times New Roman"/>
              <w:i/>
              <w:iCs/>
              <w:color w:val="000000"/>
            </w:rPr>
            <w:t>SAGE Open Nursing</w:t>
          </w:r>
          <w:r w:rsidRPr="00CD1065">
            <w:rPr>
              <w:rFonts w:eastAsia="Times New Roman"/>
              <w:color w:val="000000"/>
            </w:rPr>
            <w:t xml:space="preserve">, </w:t>
          </w:r>
          <w:r w:rsidRPr="00CD1065">
            <w:rPr>
              <w:rFonts w:eastAsia="Times New Roman"/>
              <w:i/>
              <w:iCs/>
              <w:color w:val="000000"/>
            </w:rPr>
            <w:t>9</w:t>
          </w:r>
          <w:r w:rsidRPr="00CD1065">
            <w:rPr>
              <w:rFonts w:eastAsia="Times New Roman"/>
              <w:color w:val="000000"/>
            </w:rPr>
            <w:t>. https://doi.org/10.1177/23779608231177533</w:t>
          </w:r>
        </w:p>
        <w:p w14:paraId="107A60DC" w14:textId="77777777" w:rsidR="00CD1065" w:rsidRPr="00CD1065" w:rsidRDefault="00CD1065" w:rsidP="00CD1065">
          <w:pPr>
            <w:autoSpaceDE w:val="0"/>
            <w:autoSpaceDN w:val="0"/>
            <w:ind w:left="0" w:hanging="2"/>
            <w:jc w:val="both"/>
            <w:divId w:val="1782069309"/>
            <w:rPr>
              <w:rFonts w:eastAsia="Times New Roman"/>
              <w:color w:val="000000"/>
            </w:rPr>
          </w:pPr>
          <w:r w:rsidRPr="00CD1065">
            <w:rPr>
              <w:rFonts w:eastAsia="Times New Roman"/>
              <w:color w:val="000000"/>
            </w:rPr>
            <w:t xml:space="preserve">Wang, Q., Jiang, X., Shen, Y., Yao, P., Chen, J., Zhou, Y., Gu, Y., Qian, Z., &amp; Cao, X. (2020). Effectiveness of exercise intervention on fall-related fractures in older adults: A systematic review and meta-analysis of randomized controlled trials. </w:t>
          </w:r>
          <w:r w:rsidRPr="00CD1065">
            <w:rPr>
              <w:rFonts w:eastAsia="Times New Roman"/>
              <w:i/>
              <w:iCs/>
              <w:color w:val="000000"/>
            </w:rPr>
            <w:t>BMC Geriatrics</w:t>
          </w:r>
          <w:r w:rsidRPr="00CD1065">
            <w:rPr>
              <w:rFonts w:eastAsia="Times New Roman"/>
              <w:color w:val="000000"/>
            </w:rPr>
            <w:t xml:space="preserve">, </w:t>
          </w:r>
          <w:r w:rsidRPr="00CD1065">
            <w:rPr>
              <w:rFonts w:eastAsia="Times New Roman"/>
              <w:i/>
              <w:iCs/>
              <w:color w:val="000000"/>
            </w:rPr>
            <w:t>20</w:t>
          </w:r>
          <w:r w:rsidRPr="00CD1065">
            <w:rPr>
              <w:rFonts w:eastAsia="Times New Roman"/>
              <w:color w:val="000000"/>
            </w:rPr>
            <w:t>(1). https://doi.org/10.1186/s12877-020-01721-6</w:t>
          </w:r>
        </w:p>
        <w:p w14:paraId="41E28DCC" w14:textId="77777777" w:rsidR="00CD1065" w:rsidRPr="00CD1065" w:rsidRDefault="00CD1065" w:rsidP="00CD1065">
          <w:pPr>
            <w:autoSpaceDE w:val="0"/>
            <w:autoSpaceDN w:val="0"/>
            <w:ind w:left="0" w:hanging="2"/>
            <w:jc w:val="both"/>
            <w:divId w:val="1092822191"/>
            <w:rPr>
              <w:rFonts w:eastAsia="Times New Roman"/>
              <w:color w:val="000000"/>
            </w:rPr>
          </w:pPr>
          <w:r w:rsidRPr="00CD1065">
            <w:rPr>
              <w:rFonts w:eastAsia="Times New Roman"/>
              <w:color w:val="000000"/>
            </w:rPr>
            <w:t xml:space="preserve">Wilujeng, I., Prajayanti, E. D., Pandan, R., &amp; Boyolali, A. (2023). Penerapan Exercise Range Of Motion (ROM) Terhadap Intensitas Nyeri Panggah Widodo. </w:t>
          </w:r>
          <w:r w:rsidRPr="00CD1065">
            <w:rPr>
              <w:rFonts w:eastAsia="Times New Roman"/>
              <w:i/>
              <w:iCs/>
              <w:color w:val="000000"/>
            </w:rPr>
            <w:t>Jurnal Ilmiah Ilmu Kesehatan Dan Kedokteran</w:t>
          </w:r>
          <w:r w:rsidRPr="00CD1065">
            <w:rPr>
              <w:rFonts w:eastAsia="Times New Roman"/>
              <w:color w:val="000000"/>
            </w:rPr>
            <w:t xml:space="preserve">, </w:t>
          </w:r>
          <w:r w:rsidRPr="00CD1065">
            <w:rPr>
              <w:rFonts w:eastAsia="Times New Roman"/>
              <w:i/>
              <w:iCs/>
              <w:color w:val="000000"/>
            </w:rPr>
            <w:t>1</w:t>
          </w:r>
          <w:r w:rsidRPr="00CD1065">
            <w:rPr>
              <w:rFonts w:eastAsia="Times New Roman"/>
              <w:color w:val="000000"/>
            </w:rPr>
            <w:t>(4).</w:t>
          </w:r>
        </w:p>
        <w:p w14:paraId="2B669597" w14:textId="77777777" w:rsidR="00CD1065" w:rsidRPr="00CD1065" w:rsidRDefault="00CD1065" w:rsidP="00CD1065">
          <w:pPr>
            <w:autoSpaceDE w:val="0"/>
            <w:autoSpaceDN w:val="0"/>
            <w:ind w:left="0" w:hanging="2"/>
            <w:jc w:val="both"/>
            <w:divId w:val="1678535731"/>
            <w:rPr>
              <w:rFonts w:eastAsia="Times New Roman"/>
              <w:color w:val="000000"/>
            </w:rPr>
          </w:pPr>
          <w:r w:rsidRPr="00CD1065">
            <w:rPr>
              <w:rFonts w:eastAsia="Times New Roman"/>
              <w:color w:val="000000"/>
            </w:rPr>
            <w:t xml:space="preserve">Wong, R. M. Y., Chong, K. C., Law, S. W., Ho, W. T., Li, J., Chui, C. S., Chow, S. K. H., &amp; Cheung, W. H. (2020). The effectiveness of exercises on fall and fracture prevention amongst community elderlies: A systematic review and meta-analysis. In </w:t>
          </w:r>
          <w:r w:rsidRPr="00CD1065">
            <w:rPr>
              <w:rFonts w:eastAsia="Times New Roman"/>
              <w:i/>
              <w:iCs/>
              <w:color w:val="000000"/>
            </w:rPr>
            <w:t>Journal of Orthopaedic Translation</w:t>
          </w:r>
          <w:r w:rsidRPr="00CD1065">
            <w:rPr>
              <w:rFonts w:eastAsia="Times New Roman"/>
              <w:color w:val="000000"/>
            </w:rPr>
            <w:t xml:space="preserve"> (Vol. 24). https://doi.org/10.1016/j.jot.2020.05.007</w:t>
          </w:r>
        </w:p>
        <w:p w14:paraId="19858A77" w14:textId="77777777" w:rsidR="00CD1065" w:rsidRPr="00CD1065" w:rsidRDefault="00CD1065" w:rsidP="00CD1065">
          <w:pPr>
            <w:autoSpaceDE w:val="0"/>
            <w:autoSpaceDN w:val="0"/>
            <w:ind w:left="0" w:hanging="2"/>
            <w:jc w:val="both"/>
            <w:divId w:val="1864007453"/>
            <w:rPr>
              <w:rFonts w:eastAsia="Times New Roman"/>
              <w:color w:val="000000"/>
            </w:rPr>
          </w:pPr>
          <w:r w:rsidRPr="00CD1065">
            <w:rPr>
              <w:rFonts w:eastAsia="Times New Roman"/>
              <w:color w:val="000000"/>
            </w:rPr>
            <w:t xml:space="preserve">Yempabe, T., Edusei, A., Donkor, P., Buunaaim, A., &amp; Mock, C. (2021). Factors affecting utilization of traditional bonesetters in the Northern Region of Ghana. </w:t>
          </w:r>
          <w:r w:rsidRPr="00CD1065">
            <w:rPr>
              <w:rFonts w:eastAsia="Times New Roman"/>
              <w:i/>
              <w:iCs/>
              <w:color w:val="000000"/>
            </w:rPr>
            <w:t>African Journal of Emergency Medicine</w:t>
          </w:r>
          <w:r w:rsidRPr="00CD1065">
            <w:rPr>
              <w:rFonts w:eastAsia="Times New Roman"/>
              <w:color w:val="000000"/>
            </w:rPr>
            <w:t xml:space="preserve">, </w:t>
          </w:r>
          <w:r w:rsidRPr="00CD1065">
            <w:rPr>
              <w:rFonts w:eastAsia="Times New Roman"/>
              <w:i/>
              <w:iCs/>
              <w:color w:val="000000"/>
            </w:rPr>
            <w:t>11</w:t>
          </w:r>
          <w:r w:rsidRPr="00CD1065">
            <w:rPr>
              <w:rFonts w:eastAsia="Times New Roman"/>
              <w:color w:val="000000"/>
            </w:rPr>
            <w:t>(1). https://doi.org/10.1016/j.afjem.2020.09.002</w:t>
          </w:r>
        </w:p>
        <w:p w14:paraId="331DAB15" w14:textId="77777777" w:rsidR="00CD1065" w:rsidRPr="00CD1065" w:rsidRDefault="00CD1065" w:rsidP="00CD1065">
          <w:pPr>
            <w:autoSpaceDE w:val="0"/>
            <w:autoSpaceDN w:val="0"/>
            <w:ind w:left="0" w:hanging="2"/>
            <w:jc w:val="both"/>
            <w:divId w:val="705060841"/>
            <w:rPr>
              <w:rFonts w:eastAsia="Times New Roman"/>
              <w:color w:val="000000"/>
            </w:rPr>
          </w:pPr>
          <w:r w:rsidRPr="00CD1065">
            <w:rPr>
              <w:rFonts w:eastAsia="Times New Roman"/>
              <w:color w:val="000000"/>
            </w:rPr>
            <w:t xml:space="preserve">Yulianita, H., Sugiharto, F., Fitria, N., Setyorini, D., Permana, A., Aviera, B., Mulya, D., Yani, F., Saulikha, M., Fauziah, O., Retno, S., &amp; Jessi, G. (2023). Pengaruh Range of Motion Terhadap Peningkatan Kemampuan Activity Daily Living pada Pasien Pasca Operasi Fraktur Ekstremitas Bawah: Narrative Review. </w:t>
          </w:r>
          <w:r w:rsidRPr="00CD1065">
            <w:rPr>
              <w:rFonts w:eastAsia="Times New Roman"/>
              <w:i/>
              <w:iCs/>
              <w:color w:val="000000"/>
            </w:rPr>
            <w:t>Malahayati Nursing Journal</w:t>
          </w:r>
          <w:r w:rsidRPr="00CD1065">
            <w:rPr>
              <w:rFonts w:eastAsia="Times New Roman"/>
              <w:color w:val="000000"/>
            </w:rPr>
            <w:t xml:space="preserve">, </w:t>
          </w:r>
          <w:r w:rsidRPr="00CD1065">
            <w:rPr>
              <w:rFonts w:eastAsia="Times New Roman"/>
              <w:i/>
              <w:iCs/>
              <w:color w:val="000000"/>
            </w:rPr>
            <w:t>5</w:t>
          </w:r>
          <w:r w:rsidRPr="00CD1065">
            <w:rPr>
              <w:rFonts w:eastAsia="Times New Roman"/>
              <w:color w:val="000000"/>
            </w:rPr>
            <w:t>(11). https://doi.org/10.33024/mnj.v5i11.9739</w:t>
          </w:r>
        </w:p>
        <w:p w14:paraId="143912C8" w14:textId="77777777" w:rsidR="00CD1065" w:rsidRPr="00CD1065" w:rsidRDefault="00CD1065" w:rsidP="00CD1065">
          <w:pPr>
            <w:autoSpaceDE w:val="0"/>
            <w:autoSpaceDN w:val="0"/>
            <w:ind w:left="0" w:hanging="2"/>
            <w:jc w:val="both"/>
            <w:divId w:val="66000291"/>
            <w:rPr>
              <w:rFonts w:eastAsia="Times New Roman"/>
              <w:color w:val="000000"/>
            </w:rPr>
          </w:pPr>
          <w:r w:rsidRPr="00CD1065">
            <w:rPr>
              <w:rFonts w:eastAsia="Times New Roman"/>
              <w:color w:val="000000"/>
            </w:rPr>
            <w:t xml:space="preserve">Yusuf, A., Iswari, M. F., Sriyono, S., &amp; Yunitasari, E. (2020). The effect of combination of spiritual deep breathing exercise therapy on pain and anxiety in postoperative nonpatological orthopedic fracture patients. In </w:t>
          </w:r>
          <w:r w:rsidRPr="00CD1065">
            <w:rPr>
              <w:rFonts w:eastAsia="Times New Roman"/>
              <w:i/>
              <w:iCs/>
              <w:color w:val="000000"/>
            </w:rPr>
            <w:t>EurAsian Journal of BioSciences Eurasia J Biosci</w:t>
          </w:r>
          <w:r w:rsidRPr="00CD1065">
            <w:rPr>
              <w:rFonts w:eastAsia="Times New Roman"/>
              <w:color w:val="000000"/>
            </w:rPr>
            <w:t xml:space="preserve"> (Vol. 14).</w:t>
          </w:r>
        </w:p>
        <w:p w14:paraId="02F52366" w14:textId="6C924770" w:rsidR="001631AC" w:rsidRDefault="00CD1065" w:rsidP="00CD1065">
          <w:pPr>
            <w:spacing w:after="0" w:line="360" w:lineRule="auto"/>
            <w:ind w:left="0" w:hanging="2"/>
            <w:jc w:val="both"/>
            <w:rPr>
              <w:rFonts w:ascii="Times New Roman" w:eastAsia="Times New Roman" w:hAnsi="Times New Roman" w:cs="Times New Roman"/>
              <w:sz w:val="24"/>
              <w:szCs w:val="24"/>
            </w:rPr>
          </w:pPr>
          <w:r w:rsidRPr="00CD1065">
            <w:rPr>
              <w:rFonts w:eastAsia="Times New Roman"/>
              <w:color w:val="000000"/>
            </w:rPr>
            <w:t> </w:t>
          </w:r>
        </w:p>
      </w:sdtContent>
    </w:sdt>
    <w:p w14:paraId="3CE897F9" w14:textId="77777777" w:rsidR="001631AC" w:rsidRDefault="001631AC" w:rsidP="001631AC">
      <w:pPr>
        <w:spacing w:after="0" w:line="360" w:lineRule="auto"/>
        <w:ind w:left="0" w:hanging="2"/>
        <w:jc w:val="both"/>
        <w:rPr>
          <w:rFonts w:ascii="Times New Roman" w:eastAsia="Times New Roman" w:hAnsi="Times New Roman" w:cs="Times New Roman"/>
          <w:sz w:val="24"/>
          <w:szCs w:val="24"/>
        </w:rPr>
      </w:pPr>
    </w:p>
    <w:p w14:paraId="421B1076" w14:textId="77777777" w:rsidR="001631AC" w:rsidRDefault="001631AC" w:rsidP="001631AC">
      <w:pPr>
        <w:widowControl w:val="0"/>
        <w:spacing w:after="0" w:line="240" w:lineRule="auto"/>
        <w:ind w:left="0" w:hanging="2"/>
        <w:jc w:val="both"/>
        <w:rPr>
          <w:rFonts w:ascii="Times New Roman" w:eastAsia="Times New Roman" w:hAnsi="Times New Roman" w:cs="Times New Roman"/>
          <w:sz w:val="24"/>
          <w:szCs w:val="24"/>
        </w:rPr>
      </w:pPr>
    </w:p>
    <w:p w14:paraId="28CAC14E" w14:textId="77777777" w:rsidR="00212E78" w:rsidRDefault="00212E78">
      <w:pPr>
        <w:ind w:left="0" w:hanging="2"/>
      </w:pPr>
    </w:p>
    <w:sectPr w:rsidR="00212E78" w:rsidSect="001631AC">
      <w:headerReference w:type="even" r:id="rId15"/>
      <w:headerReference w:type="default" r:id="rId16"/>
      <w:footerReference w:type="even" r:id="rId17"/>
      <w:headerReference w:type="first" r:id="rId18"/>
      <w:footerReference w:type="first" r:id="rId19"/>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FB06" w14:textId="77777777" w:rsidR="004F67FF" w:rsidRDefault="004F67FF">
      <w:pPr>
        <w:spacing w:after="0" w:line="240" w:lineRule="auto"/>
        <w:ind w:left="0" w:hanging="2"/>
      </w:pPr>
      <w:r>
        <w:separator/>
      </w:r>
    </w:p>
  </w:endnote>
  <w:endnote w:type="continuationSeparator" w:id="0">
    <w:p w14:paraId="1EEDA3B7" w14:textId="77777777" w:rsidR="004F67FF" w:rsidRDefault="004F67F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2501" w14:textId="77777777" w:rsidR="00E7256E" w:rsidRDefault="00E7256E">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BE58" w14:textId="77777777" w:rsidR="00C7255D" w:rsidRDefault="00000000">
    <w:pPr>
      <w:pBdr>
        <w:top w:val="nil"/>
        <w:left w:val="nil"/>
        <w:bottom w:val="nil"/>
        <w:right w:val="nil"/>
        <w:between w:val="nil"/>
      </w:pBdr>
      <w:spacing w:after="0" w:line="240" w:lineRule="auto"/>
      <w:ind w:left="0" w:hanging="2"/>
      <w:rPr>
        <w:color w:val="000000"/>
      </w:rPr>
    </w:pPr>
    <w:r>
      <w:rPr>
        <w:color w:val="000000"/>
      </w:rPr>
      <w:t xml:space="preserve">Vol </w:t>
    </w:r>
    <w:r>
      <w:rPr>
        <w:color w:val="000000"/>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8ED9" w14:textId="77777777" w:rsidR="00E7256E" w:rsidRDefault="00E7256E">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99CF" w14:textId="77777777" w:rsidR="00C7255D" w:rsidRDefault="00C7255D">
    <w:pPr>
      <w:pBdr>
        <w:top w:val="nil"/>
        <w:left w:val="nil"/>
        <w:bottom w:val="nil"/>
        <w:right w:val="nil"/>
        <w:between w:val="nil"/>
      </w:pBdr>
      <w:spacing w:after="0" w:line="240" w:lineRule="auto"/>
      <w:ind w:left="0" w:hanging="2"/>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3105" w14:textId="77777777" w:rsidR="00C7255D" w:rsidRDefault="00C7255D">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8D8E" w14:textId="77777777" w:rsidR="004F67FF" w:rsidRDefault="004F67FF">
      <w:pPr>
        <w:spacing w:after="0" w:line="240" w:lineRule="auto"/>
        <w:ind w:left="0" w:hanging="2"/>
      </w:pPr>
      <w:r>
        <w:separator/>
      </w:r>
    </w:p>
  </w:footnote>
  <w:footnote w:type="continuationSeparator" w:id="0">
    <w:p w14:paraId="031C6A88" w14:textId="77777777" w:rsidR="004F67FF" w:rsidRDefault="004F67FF">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7341" w14:textId="77777777" w:rsidR="00C7255D" w:rsidRDefault="00000000">
    <w:pPr>
      <w:pBdr>
        <w:top w:val="nil"/>
        <w:left w:val="nil"/>
        <w:bottom w:val="nil"/>
        <w:right w:val="nil"/>
        <w:between w:val="nil"/>
      </w:pBdr>
      <w:spacing w:after="0" w:line="240" w:lineRule="auto"/>
      <w:ind w:left="0" w:hanging="2"/>
      <w:rPr>
        <w:color w:val="000000"/>
      </w:rPr>
    </w:pPr>
    <w:r>
      <w:rPr>
        <w:color w:val="000000"/>
      </w:rPr>
      <w:pict w14:anchorId="23535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9B656" w14:textId="77777777" w:rsidR="00C7255D" w:rsidRDefault="00000000">
    <w:pPr>
      <w:spacing w:line="240" w:lineRule="auto"/>
      <w:ind w:left="0" w:hanging="2"/>
      <w:jc w:val="center"/>
      <w:rPr>
        <w:rFonts w:ascii="Cambria" w:eastAsia="Cambria" w:hAnsi="Cambria" w:cs="Cambria"/>
        <w:sz w:val="14"/>
        <w:szCs w:val="14"/>
      </w:rPr>
    </w:pPr>
    <w:r>
      <w:rPr>
        <w:noProof/>
        <w:lang w:val="en-US"/>
      </w:rPr>
      <mc:AlternateContent>
        <mc:Choice Requires="wps">
          <w:drawing>
            <wp:anchor distT="0" distB="0" distL="114300" distR="114300" simplePos="0" relativeHeight="251656192" behindDoc="0" locked="0" layoutInCell="1" hidden="0" allowOverlap="1" wp14:anchorId="5B33E167" wp14:editId="705B0954">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42A28FBA" w14:textId="77777777" w:rsidR="00C7255D"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71709D6C" w14:textId="77777777" w:rsidR="00C7255D" w:rsidRDefault="00C7255D">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5B33E167" id="Rectangle 4" o:spid="_x0000_s1026" style="position:absolute;left:0;text-align:left;margin-left:545.65pt;margin-top:612.95pt;width:42.7pt;height:172.65pt;rotation:-90;z-index:25165619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42A28FBA" w14:textId="77777777" w:rsidR="00C7255D"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71709D6C" w14:textId="77777777" w:rsidR="00C7255D" w:rsidRDefault="00C7255D">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DBB0" w14:textId="03B38624" w:rsidR="00C7255D" w:rsidRDefault="00000000">
    <w:pPr>
      <w:spacing w:after="403" w:line="259" w:lineRule="auto"/>
      <w:ind w:left="0" w:hanging="2"/>
      <w:rPr>
        <w:sz w:val="24"/>
        <w:szCs w:val="24"/>
      </w:rPr>
    </w:pPr>
    <w:r>
      <w:rPr>
        <w:noProof/>
        <w:lang w:val="en-US"/>
      </w:rPr>
      <mc:AlternateContent>
        <mc:Choice Requires="wpg">
          <w:drawing>
            <wp:anchor distT="0" distB="0" distL="114300" distR="114300" simplePos="0" relativeHeight="251657216" behindDoc="0" locked="0" layoutInCell="1" hidden="0" allowOverlap="1" wp14:anchorId="246EAD2D" wp14:editId="192DBA91">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 name="Group 3"/>
                      <wpg:cNvGrpSpPr/>
                      <wpg:grpSpPr>
                        <a:xfrm>
                          <a:off x="3307650" y="3460913"/>
                          <a:ext cx="4076700" cy="638175"/>
                          <a:chOff x="0" y="0"/>
                          <a:chExt cx="4076700" cy="638175"/>
                        </a:xfrm>
                      </wpg:grpSpPr>
                      <wps:wsp>
                        <wps:cNvPr id="5" name="Rectangle 5"/>
                        <wps:cNvSpPr/>
                        <wps:spPr>
                          <a:xfrm>
                            <a:off x="0" y="0"/>
                            <a:ext cx="4076700" cy="638175"/>
                          </a:xfrm>
                          <a:prstGeom prst="rect">
                            <a:avLst/>
                          </a:prstGeom>
                          <a:noFill/>
                          <a:ln>
                            <a:noFill/>
                          </a:ln>
                        </wps:spPr>
                        <wps:txbx>
                          <w:txbxContent>
                            <w:p w14:paraId="325BF256" w14:textId="77777777" w:rsidR="00C7255D" w:rsidRDefault="00C7255D">
                              <w:pPr>
                                <w:spacing w:after="0" w:line="240" w:lineRule="auto"/>
                                <w:ind w:left="0" w:hanging="2"/>
                              </w:pPr>
                            </w:p>
                          </w:txbxContent>
                        </wps:txbx>
                        <wps:bodyPr spcFirstLastPara="1" wrap="square" lIns="91425" tIns="91425" rIns="91425" bIns="91425" anchor="ctr" anchorCtr="0">
                          <a:noAutofit/>
                        </wps:bodyPr>
                      </wps:wsp>
                      <wps:wsp>
                        <wps:cNvPr id="6" name="Rectangle 6"/>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077D51C" w14:textId="77777777" w:rsidR="00C7255D" w:rsidRDefault="00C7255D">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7"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 name="Straight Arrow Connector 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246EAD2D" id="Group 1" o:spid="_x0000_s1027" style="position:absolute;margin-left:166pt;margin-top:-14pt;width:321pt;height:50.25pt;z-index:251657216"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">
              <v:group id="Group 3" o:spid="_x0000_s1028"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5" o:spid="_x0000_s1029"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325BF256" w14:textId="77777777" w:rsidR="00C7255D" w:rsidRDefault="00C7255D">
                        <w:pPr>
                          <w:spacing w:after="0" w:line="240" w:lineRule="auto"/>
                          <w:ind w:left="0" w:hanging="2"/>
                        </w:pPr>
                      </w:p>
                    </w:txbxContent>
                  </v:textbox>
                </v:rect>
                <v:rect id="Rectangle 6" o:spid="_x0000_s1030"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" strokecolor="white">
                  <v:stroke startarrowwidth="narrow" startarrowlength="short" endarrowwidth="narrow" endarrowlength="short"/>
                  <v:textbox inset="2.53958mm,2.53958mm,2.53958mm,2.53958mm">
                    <w:txbxContent>
                      <w:p w14:paraId="4077D51C" w14:textId="77777777" w:rsidR="00C7255D" w:rsidRDefault="00C7255D">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1"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 o:spid="_x0000_s1032"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7AFC" w14:textId="77777777" w:rsidR="00C7255D" w:rsidRDefault="00000000">
    <w:pPr>
      <w:pBdr>
        <w:top w:val="nil"/>
        <w:left w:val="nil"/>
        <w:bottom w:val="nil"/>
        <w:right w:val="nil"/>
        <w:between w:val="nil"/>
      </w:pBdr>
      <w:spacing w:after="0" w:line="240" w:lineRule="auto"/>
      <w:ind w:left="0" w:hanging="2"/>
      <w:rPr>
        <w:color w:val="000000"/>
      </w:rPr>
    </w:pPr>
    <w:r>
      <w:rPr>
        <w:color w:val="000000"/>
      </w:rPr>
      <w:pict w14:anchorId="3D3BB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0723" w14:textId="77777777" w:rsidR="00C7255D" w:rsidRDefault="00C7255D">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20AD99D1" w14:textId="0D273D70" w:rsidR="00C7255D" w:rsidRDefault="00000000">
    <w:pPr>
      <w:spacing w:line="240" w:lineRule="auto"/>
      <w:ind w:left="0" w:hanging="2"/>
      <w:jc w:val="center"/>
      <w:rPr>
        <w:rFonts w:ascii="Cambria" w:eastAsia="Cambria" w:hAnsi="Cambria" w:cs="Cambria"/>
        <w:sz w:val="14"/>
        <w:szCs w:val="14"/>
      </w:rPr>
    </w:pP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w:t>
    </w:r>
    <w:r>
      <w:rPr>
        <w:rFonts w:ascii="Cambria" w:eastAsia="Cambria" w:hAnsi="Cambria" w:cs="Cambria"/>
        <w:sz w:val="14"/>
        <w:szCs w:val="14"/>
      </w:rPr>
      <w:t xml:space="preserve">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pict w14:anchorId="7CE61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3A76" w14:textId="77777777" w:rsidR="00C7255D" w:rsidRDefault="00000000">
    <w:pPr>
      <w:pBdr>
        <w:top w:val="nil"/>
        <w:left w:val="nil"/>
        <w:bottom w:val="nil"/>
        <w:right w:val="nil"/>
        <w:between w:val="nil"/>
      </w:pBdr>
      <w:spacing w:after="0" w:line="240" w:lineRule="auto"/>
      <w:ind w:left="0" w:hanging="2"/>
      <w:rPr>
        <w:color w:val="000000"/>
      </w:rPr>
    </w:pPr>
    <w:r>
      <w:rPr>
        <w:color w:val="000000"/>
      </w:rPr>
      <w:pict w14:anchorId="6E74A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8"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5785F"/>
    <w:multiLevelType w:val="multilevel"/>
    <w:tmpl w:val="64B8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74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1AC"/>
    <w:rsid w:val="0000669F"/>
    <w:rsid w:val="00006763"/>
    <w:rsid w:val="00030517"/>
    <w:rsid w:val="00047E2D"/>
    <w:rsid w:val="0008725B"/>
    <w:rsid w:val="000C204C"/>
    <w:rsid w:val="000D7420"/>
    <w:rsid w:val="00120E0C"/>
    <w:rsid w:val="001631AC"/>
    <w:rsid w:val="00183458"/>
    <w:rsid w:val="001A7FFB"/>
    <w:rsid w:val="001B6CBF"/>
    <w:rsid w:val="00212E78"/>
    <w:rsid w:val="00220E34"/>
    <w:rsid w:val="002537E9"/>
    <w:rsid w:val="002A1D80"/>
    <w:rsid w:val="002A4E9C"/>
    <w:rsid w:val="002C57D4"/>
    <w:rsid w:val="003126ED"/>
    <w:rsid w:val="00321561"/>
    <w:rsid w:val="003350C8"/>
    <w:rsid w:val="003705CF"/>
    <w:rsid w:val="003861A7"/>
    <w:rsid w:val="003B1F52"/>
    <w:rsid w:val="003F133F"/>
    <w:rsid w:val="004213A3"/>
    <w:rsid w:val="0044090B"/>
    <w:rsid w:val="004629D5"/>
    <w:rsid w:val="004708F1"/>
    <w:rsid w:val="004D59A1"/>
    <w:rsid w:val="004D5C9C"/>
    <w:rsid w:val="004E3AAA"/>
    <w:rsid w:val="004F67FF"/>
    <w:rsid w:val="005078ED"/>
    <w:rsid w:val="00514130"/>
    <w:rsid w:val="005461CB"/>
    <w:rsid w:val="005D7B1B"/>
    <w:rsid w:val="005F5B3D"/>
    <w:rsid w:val="00612727"/>
    <w:rsid w:val="006675C7"/>
    <w:rsid w:val="0066795A"/>
    <w:rsid w:val="00677E6F"/>
    <w:rsid w:val="00683C81"/>
    <w:rsid w:val="00685FBA"/>
    <w:rsid w:val="006D216C"/>
    <w:rsid w:val="006D692B"/>
    <w:rsid w:val="006E1A49"/>
    <w:rsid w:val="006E352D"/>
    <w:rsid w:val="006E7222"/>
    <w:rsid w:val="00740BF1"/>
    <w:rsid w:val="00752C8A"/>
    <w:rsid w:val="007759EF"/>
    <w:rsid w:val="00775D4B"/>
    <w:rsid w:val="00776130"/>
    <w:rsid w:val="00783806"/>
    <w:rsid w:val="007A245F"/>
    <w:rsid w:val="007D7838"/>
    <w:rsid w:val="007F4979"/>
    <w:rsid w:val="008135E0"/>
    <w:rsid w:val="00820538"/>
    <w:rsid w:val="0083131C"/>
    <w:rsid w:val="00833483"/>
    <w:rsid w:val="00883481"/>
    <w:rsid w:val="008D64A0"/>
    <w:rsid w:val="008F0869"/>
    <w:rsid w:val="008F7329"/>
    <w:rsid w:val="0099573F"/>
    <w:rsid w:val="009A4BDD"/>
    <w:rsid w:val="009B3571"/>
    <w:rsid w:val="009C6106"/>
    <w:rsid w:val="009E01F2"/>
    <w:rsid w:val="00A2284E"/>
    <w:rsid w:val="00A35B68"/>
    <w:rsid w:val="00A50112"/>
    <w:rsid w:val="00A848C5"/>
    <w:rsid w:val="00AB0CED"/>
    <w:rsid w:val="00AB34A2"/>
    <w:rsid w:val="00AB56BE"/>
    <w:rsid w:val="00AD2966"/>
    <w:rsid w:val="00B021ED"/>
    <w:rsid w:val="00B034AA"/>
    <w:rsid w:val="00B70701"/>
    <w:rsid w:val="00BA4D95"/>
    <w:rsid w:val="00BB08A3"/>
    <w:rsid w:val="00BD0E05"/>
    <w:rsid w:val="00C7255D"/>
    <w:rsid w:val="00C82E45"/>
    <w:rsid w:val="00CB0464"/>
    <w:rsid w:val="00CD1065"/>
    <w:rsid w:val="00CD2A97"/>
    <w:rsid w:val="00CE2A4F"/>
    <w:rsid w:val="00CE5F9A"/>
    <w:rsid w:val="00D442EC"/>
    <w:rsid w:val="00D6493F"/>
    <w:rsid w:val="00D83912"/>
    <w:rsid w:val="00D908CC"/>
    <w:rsid w:val="00D9492A"/>
    <w:rsid w:val="00DA1B3D"/>
    <w:rsid w:val="00DD2384"/>
    <w:rsid w:val="00DE7CB5"/>
    <w:rsid w:val="00E2056E"/>
    <w:rsid w:val="00E371C9"/>
    <w:rsid w:val="00E56918"/>
    <w:rsid w:val="00E57EFE"/>
    <w:rsid w:val="00E72058"/>
    <w:rsid w:val="00E7256E"/>
    <w:rsid w:val="00E87E66"/>
    <w:rsid w:val="00E9678C"/>
    <w:rsid w:val="00E979DB"/>
    <w:rsid w:val="00EC77A1"/>
    <w:rsid w:val="00EE1A27"/>
    <w:rsid w:val="00F12DBA"/>
    <w:rsid w:val="00F33D86"/>
    <w:rsid w:val="00F56971"/>
    <w:rsid w:val="00F90AF3"/>
    <w:rsid w:val="00FA1FD0"/>
    <w:rsid w:val="00FA37C9"/>
    <w:rsid w:val="00FA6D1D"/>
    <w:rsid w:val="00FB04D3"/>
    <w:rsid w:val="00FC031C"/>
    <w:rsid w:val="00FD7E91"/>
    <w:rsid w:val="00FE434D"/>
    <w:rsid w:val="00FF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A2B2C"/>
  <w15:chartTrackingRefBased/>
  <w15:docId w15:val="{967D6C4B-A935-482E-9F50-0DE3A9B5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631AC"/>
    <w:pPr>
      <w:suppressAutoHyphens/>
      <w:spacing w:after="200" w:line="276" w:lineRule="auto"/>
      <w:ind w:leftChars="-1" w:left="-1" w:hangingChars="1" w:hanging="1"/>
      <w:textDirection w:val="btLr"/>
      <w:textAlignment w:val="top"/>
      <w:outlineLvl w:val="0"/>
    </w:pPr>
    <w:rPr>
      <w:rFonts w:ascii="Calibri" w:eastAsia="Calibri" w:hAnsi="Calibri" w:cs="Calibri"/>
      <w:kern w:val="0"/>
      <w:position w:val="-1"/>
      <w:sz w:val="22"/>
      <w:szCs w:val="22"/>
      <w:lang w:val="id-ID"/>
      <w14:ligatures w14:val="none"/>
    </w:rPr>
  </w:style>
  <w:style w:type="paragraph" w:styleId="Heading1">
    <w:name w:val="heading 1"/>
    <w:basedOn w:val="Normal"/>
    <w:next w:val="Normal"/>
    <w:link w:val="Heading1Char"/>
    <w:uiPriority w:val="9"/>
    <w:qFormat/>
    <w:rsid w:val="001631AC"/>
    <w:pPr>
      <w:keepNext/>
      <w:keepLines/>
      <w:suppressAutoHyphens w:val="0"/>
      <w:spacing w:before="360" w:after="80" w:line="278" w:lineRule="auto"/>
      <w:ind w:leftChars="0" w:left="0" w:firstLineChars="0" w:firstLine="0"/>
      <w:textDirection w:val="lrTb"/>
      <w:textAlignment w:val="auto"/>
    </w:pPr>
    <w:rPr>
      <w:rFonts w:asciiTheme="majorHAnsi" w:eastAsiaTheme="majorEastAsia" w:hAnsiTheme="majorHAnsi" w:cstheme="majorBidi"/>
      <w:color w:val="2F5496" w:themeColor="accent1" w:themeShade="BF"/>
      <w:kern w:val="2"/>
      <w:position w:val="0"/>
      <w:sz w:val="40"/>
      <w:szCs w:val="40"/>
      <w:lang w:val="en-US"/>
      <w14:ligatures w14:val="standardContextual"/>
    </w:rPr>
  </w:style>
  <w:style w:type="paragraph" w:styleId="Heading2">
    <w:name w:val="heading 2"/>
    <w:basedOn w:val="Normal"/>
    <w:next w:val="Normal"/>
    <w:link w:val="Heading2Char"/>
    <w:uiPriority w:val="9"/>
    <w:semiHidden/>
    <w:unhideWhenUsed/>
    <w:qFormat/>
    <w:rsid w:val="001631AC"/>
    <w:pPr>
      <w:keepNext/>
      <w:keepLines/>
      <w:suppressAutoHyphens w:val="0"/>
      <w:spacing w:before="160" w:after="80" w:line="278" w:lineRule="auto"/>
      <w:ind w:leftChars="0" w:left="0" w:firstLineChars="0" w:firstLine="0"/>
      <w:textDirection w:val="lrTb"/>
      <w:textAlignment w:val="auto"/>
      <w:outlineLvl w:val="1"/>
    </w:pPr>
    <w:rPr>
      <w:rFonts w:asciiTheme="majorHAnsi" w:eastAsiaTheme="majorEastAsia" w:hAnsiTheme="majorHAnsi" w:cstheme="majorBidi"/>
      <w:color w:val="2F5496" w:themeColor="accent1" w:themeShade="BF"/>
      <w:kern w:val="2"/>
      <w:position w:val="0"/>
      <w:sz w:val="32"/>
      <w:szCs w:val="32"/>
      <w:lang w:val="en-US"/>
      <w14:ligatures w14:val="standardContextual"/>
    </w:rPr>
  </w:style>
  <w:style w:type="paragraph" w:styleId="Heading3">
    <w:name w:val="heading 3"/>
    <w:basedOn w:val="Normal"/>
    <w:next w:val="Normal"/>
    <w:link w:val="Heading3Char"/>
    <w:unhideWhenUsed/>
    <w:qFormat/>
    <w:rsid w:val="001631AC"/>
    <w:pPr>
      <w:keepNext/>
      <w:keepLines/>
      <w:suppressAutoHyphens w:val="0"/>
      <w:spacing w:before="160" w:after="80" w:line="278" w:lineRule="auto"/>
      <w:ind w:leftChars="0" w:left="0" w:firstLineChars="0" w:firstLine="0"/>
      <w:textDirection w:val="lrTb"/>
      <w:textAlignment w:val="auto"/>
      <w:outlineLvl w:val="2"/>
    </w:pPr>
    <w:rPr>
      <w:rFonts w:asciiTheme="minorHAnsi" w:eastAsiaTheme="majorEastAsia" w:hAnsiTheme="minorHAnsi" w:cstheme="majorBidi"/>
      <w:color w:val="2F5496" w:themeColor="accent1" w:themeShade="BF"/>
      <w:kern w:val="2"/>
      <w:position w:val="0"/>
      <w:sz w:val="28"/>
      <w:szCs w:val="28"/>
      <w:lang w:val="en-US"/>
      <w14:ligatures w14:val="standardContextual"/>
    </w:rPr>
  </w:style>
  <w:style w:type="paragraph" w:styleId="Heading4">
    <w:name w:val="heading 4"/>
    <w:basedOn w:val="Normal"/>
    <w:next w:val="Normal"/>
    <w:link w:val="Heading4Char"/>
    <w:uiPriority w:val="9"/>
    <w:semiHidden/>
    <w:unhideWhenUsed/>
    <w:qFormat/>
    <w:rsid w:val="001631AC"/>
    <w:pPr>
      <w:keepNext/>
      <w:keepLines/>
      <w:suppressAutoHyphens w:val="0"/>
      <w:spacing w:before="80" w:after="40" w:line="278" w:lineRule="auto"/>
      <w:ind w:leftChars="0" w:left="0" w:firstLineChars="0" w:firstLine="0"/>
      <w:textDirection w:val="lrTb"/>
      <w:textAlignment w:val="auto"/>
      <w:outlineLvl w:val="3"/>
    </w:pPr>
    <w:rPr>
      <w:rFonts w:asciiTheme="minorHAnsi" w:eastAsiaTheme="majorEastAsia" w:hAnsiTheme="minorHAnsi" w:cstheme="majorBidi"/>
      <w:i/>
      <w:iCs/>
      <w:color w:val="2F5496" w:themeColor="accent1" w:themeShade="BF"/>
      <w:kern w:val="2"/>
      <w:position w:val="0"/>
      <w:sz w:val="24"/>
      <w:szCs w:val="24"/>
      <w:lang w:val="en-US"/>
      <w14:ligatures w14:val="standardContextual"/>
    </w:rPr>
  </w:style>
  <w:style w:type="paragraph" w:styleId="Heading5">
    <w:name w:val="heading 5"/>
    <w:basedOn w:val="Normal"/>
    <w:next w:val="Normal"/>
    <w:link w:val="Heading5Char"/>
    <w:uiPriority w:val="9"/>
    <w:semiHidden/>
    <w:unhideWhenUsed/>
    <w:qFormat/>
    <w:rsid w:val="001631AC"/>
    <w:pPr>
      <w:keepNext/>
      <w:keepLines/>
      <w:suppressAutoHyphens w:val="0"/>
      <w:spacing w:before="80" w:after="40" w:line="278" w:lineRule="auto"/>
      <w:ind w:leftChars="0" w:left="0" w:firstLineChars="0" w:firstLine="0"/>
      <w:textDirection w:val="lrTb"/>
      <w:textAlignment w:val="auto"/>
      <w:outlineLvl w:val="4"/>
    </w:pPr>
    <w:rPr>
      <w:rFonts w:asciiTheme="minorHAnsi" w:eastAsiaTheme="majorEastAsia" w:hAnsiTheme="minorHAnsi" w:cstheme="majorBidi"/>
      <w:color w:val="2F5496" w:themeColor="accent1" w:themeShade="BF"/>
      <w:kern w:val="2"/>
      <w:position w:val="0"/>
      <w:sz w:val="24"/>
      <w:szCs w:val="24"/>
      <w:lang w:val="en-US"/>
      <w14:ligatures w14:val="standardContextual"/>
    </w:rPr>
  </w:style>
  <w:style w:type="paragraph" w:styleId="Heading6">
    <w:name w:val="heading 6"/>
    <w:basedOn w:val="Normal"/>
    <w:next w:val="Normal"/>
    <w:link w:val="Heading6Char"/>
    <w:uiPriority w:val="9"/>
    <w:semiHidden/>
    <w:unhideWhenUsed/>
    <w:qFormat/>
    <w:rsid w:val="001631AC"/>
    <w:pPr>
      <w:keepNext/>
      <w:keepLines/>
      <w:suppressAutoHyphens w:val="0"/>
      <w:spacing w:before="40" w:after="0" w:line="278" w:lineRule="auto"/>
      <w:ind w:leftChars="0" w:left="0" w:firstLineChars="0" w:firstLine="0"/>
      <w:textDirection w:val="lrTb"/>
      <w:textAlignment w:val="auto"/>
      <w:outlineLvl w:val="5"/>
    </w:pPr>
    <w:rPr>
      <w:rFonts w:asciiTheme="minorHAnsi" w:eastAsiaTheme="majorEastAsia" w:hAnsiTheme="minorHAnsi" w:cstheme="majorBidi"/>
      <w:i/>
      <w:iCs/>
      <w:color w:val="595959" w:themeColor="text1" w:themeTint="A6"/>
      <w:kern w:val="2"/>
      <w:position w:val="0"/>
      <w:sz w:val="24"/>
      <w:szCs w:val="24"/>
      <w:lang w:val="en-US"/>
      <w14:ligatures w14:val="standardContextual"/>
    </w:rPr>
  </w:style>
  <w:style w:type="paragraph" w:styleId="Heading7">
    <w:name w:val="heading 7"/>
    <w:basedOn w:val="Normal"/>
    <w:next w:val="Normal"/>
    <w:link w:val="Heading7Char"/>
    <w:uiPriority w:val="9"/>
    <w:semiHidden/>
    <w:unhideWhenUsed/>
    <w:qFormat/>
    <w:rsid w:val="001631AC"/>
    <w:pPr>
      <w:keepNext/>
      <w:keepLines/>
      <w:suppressAutoHyphens w:val="0"/>
      <w:spacing w:before="40" w:after="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US"/>
      <w14:ligatures w14:val="standardContextual"/>
    </w:rPr>
  </w:style>
  <w:style w:type="paragraph" w:styleId="Heading8">
    <w:name w:val="heading 8"/>
    <w:basedOn w:val="Normal"/>
    <w:next w:val="Normal"/>
    <w:link w:val="Heading8Char"/>
    <w:uiPriority w:val="9"/>
    <w:semiHidden/>
    <w:unhideWhenUsed/>
    <w:qFormat/>
    <w:rsid w:val="001631AC"/>
    <w:pPr>
      <w:keepNext/>
      <w:keepLines/>
      <w:suppressAutoHyphens w:val="0"/>
      <w:spacing w:after="0"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US"/>
      <w14:ligatures w14:val="standardContextual"/>
    </w:rPr>
  </w:style>
  <w:style w:type="paragraph" w:styleId="Heading9">
    <w:name w:val="heading 9"/>
    <w:basedOn w:val="Normal"/>
    <w:next w:val="Normal"/>
    <w:link w:val="Heading9Char"/>
    <w:uiPriority w:val="9"/>
    <w:semiHidden/>
    <w:unhideWhenUsed/>
    <w:qFormat/>
    <w:rsid w:val="001631AC"/>
    <w:pPr>
      <w:keepNext/>
      <w:keepLines/>
      <w:suppressAutoHyphens w:val="0"/>
      <w:spacing w:after="0"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1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31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31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31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31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3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1AC"/>
    <w:rPr>
      <w:rFonts w:eastAsiaTheme="majorEastAsia" w:cstheme="majorBidi"/>
      <w:color w:val="272727" w:themeColor="text1" w:themeTint="D8"/>
    </w:rPr>
  </w:style>
  <w:style w:type="paragraph" w:styleId="Title">
    <w:name w:val="Title"/>
    <w:basedOn w:val="Normal"/>
    <w:next w:val="Normal"/>
    <w:link w:val="TitleChar"/>
    <w:uiPriority w:val="10"/>
    <w:qFormat/>
    <w:rsid w:val="001631AC"/>
    <w:pPr>
      <w:suppressAutoHyphens w:val="0"/>
      <w:spacing w:after="80" w:line="240" w:lineRule="auto"/>
      <w:ind w:leftChars="0" w:left="0" w:firstLineChars="0" w:firstLine="0"/>
      <w:contextualSpacing/>
      <w:textDirection w:val="lrTb"/>
      <w:textAlignment w:val="auto"/>
      <w:outlineLvl w:val="9"/>
    </w:pPr>
    <w:rPr>
      <w:rFonts w:asciiTheme="majorHAnsi" w:eastAsiaTheme="majorEastAsia" w:hAnsiTheme="majorHAnsi" w:cstheme="majorBidi"/>
      <w:spacing w:val="-10"/>
      <w:kern w:val="28"/>
      <w:position w:val="0"/>
      <w:sz w:val="56"/>
      <w:szCs w:val="56"/>
      <w:lang w:val="en-US"/>
      <w14:ligatures w14:val="standardContextual"/>
    </w:rPr>
  </w:style>
  <w:style w:type="character" w:customStyle="1" w:styleId="TitleChar">
    <w:name w:val="Title Char"/>
    <w:basedOn w:val="DefaultParagraphFont"/>
    <w:link w:val="Title"/>
    <w:uiPriority w:val="10"/>
    <w:rsid w:val="00163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1AC"/>
    <w:pPr>
      <w:numPr>
        <w:ilvl w:val="1"/>
      </w:numPr>
      <w:suppressAutoHyphens w:val="0"/>
      <w:spacing w:after="160" w:line="278" w:lineRule="auto"/>
      <w:ind w:leftChars="-1" w:left="-1" w:hangingChars="1" w:hanging="1"/>
      <w:textDirection w:val="lrTb"/>
      <w:textAlignment w:val="auto"/>
      <w:outlineLvl w:val="9"/>
    </w:pPr>
    <w:rPr>
      <w:rFonts w:asciiTheme="minorHAnsi" w:eastAsiaTheme="majorEastAsia" w:hAnsiTheme="minorHAnsi" w:cstheme="majorBidi"/>
      <w:color w:val="595959" w:themeColor="text1" w:themeTint="A6"/>
      <w:spacing w:val="15"/>
      <w:kern w:val="2"/>
      <w:position w:val="0"/>
      <w:sz w:val="28"/>
      <w:szCs w:val="28"/>
      <w:lang w:val="en-US"/>
      <w14:ligatures w14:val="standardContextual"/>
    </w:rPr>
  </w:style>
  <w:style w:type="character" w:customStyle="1" w:styleId="SubtitleChar">
    <w:name w:val="Subtitle Char"/>
    <w:basedOn w:val="DefaultParagraphFont"/>
    <w:link w:val="Subtitle"/>
    <w:uiPriority w:val="11"/>
    <w:rsid w:val="00163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1A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US"/>
      <w14:ligatures w14:val="standardContextual"/>
    </w:rPr>
  </w:style>
  <w:style w:type="character" w:customStyle="1" w:styleId="QuoteChar">
    <w:name w:val="Quote Char"/>
    <w:basedOn w:val="DefaultParagraphFont"/>
    <w:link w:val="Quote"/>
    <w:uiPriority w:val="29"/>
    <w:rsid w:val="001631AC"/>
    <w:rPr>
      <w:i/>
      <w:iCs/>
      <w:color w:val="404040" w:themeColor="text1" w:themeTint="BF"/>
    </w:rPr>
  </w:style>
  <w:style w:type="paragraph" w:styleId="ListParagraph">
    <w:name w:val="List Paragraph"/>
    <w:basedOn w:val="Normal"/>
    <w:uiPriority w:val="34"/>
    <w:qFormat/>
    <w:rsid w:val="001631AC"/>
    <w:pPr>
      <w:suppressAutoHyphens w:val="0"/>
      <w:spacing w:after="160" w:line="278" w:lineRule="auto"/>
      <w:ind w:leftChars="0" w:left="720" w:firstLineChars="0" w:firstLine="0"/>
      <w:contextualSpacing/>
      <w:textDirection w:val="lrTb"/>
      <w:textAlignment w:val="auto"/>
      <w:outlineLvl w:val="9"/>
    </w:pPr>
    <w:rPr>
      <w:rFonts w:asciiTheme="minorHAnsi" w:eastAsiaTheme="minorHAnsi" w:hAnsiTheme="minorHAnsi" w:cstheme="minorBidi"/>
      <w:kern w:val="2"/>
      <w:position w:val="0"/>
      <w:sz w:val="24"/>
      <w:szCs w:val="24"/>
      <w:lang w:val="en-US"/>
      <w14:ligatures w14:val="standardContextual"/>
    </w:rPr>
  </w:style>
  <w:style w:type="character" w:styleId="IntenseEmphasis">
    <w:name w:val="Intense Emphasis"/>
    <w:basedOn w:val="DefaultParagraphFont"/>
    <w:uiPriority w:val="21"/>
    <w:qFormat/>
    <w:rsid w:val="001631AC"/>
    <w:rPr>
      <w:i/>
      <w:iCs/>
      <w:color w:val="2F5496" w:themeColor="accent1" w:themeShade="BF"/>
    </w:rPr>
  </w:style>
  <w:style w:type="paragraph" w:styleId="IntenseQuote">
    <w:name w:val="Intense Quote"/>
    <w:basedOn w:val="Normal"/>
    <w:next w:val="Normal"/>
    <w:link w:val="IntenseQuoteChar"/>
    <w:uiPriority w:val="30"/>
    <w:qFormat/>
    <w:rsid w:val="001631AC"/>
    <w:pPr>
      <w:pBdr>
        <w:top w:val="single" w:sz="4" w:space="10" w:color="2F5496" w:themeColor="accent1" w:themeShade="BF"/>
        <w:bottom w:val="single" w:sz="4" w:space="10" w:color="2F5496"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2F5496" w:themeColor="accent1" w:themeShade="BF"/>
      <w:kern w:val="2"/>
      <w:position w:val="0"/>
      <w:sz w:val="24"/>
      <w:szCs w:val="24"/>
      <w:lang w:val="en-US"/>
      <w14:ligatures w14:val="standardContextual"/>
    </w:rPr>
  </w:style>
  <w:style w:type="character" w:customStyle="1" w:styleId="IntenseQuoteChar">
    <w:name w:val="Intense Quote Char"/>
    <w:basedOn w:val="DefaultParagraphFont"/>
    <w:link w:val="IntenseQuote"/>
    <w:uiPriority w:val="30"/>
    <w:rsid w:val="001631AC"/>
    <w:rPr>
      <w:i/>
      <w:iCs/>
      <w:color w:val="2F5496" w:themeColor="accent1" w:themeShade="BF"/>
    </w:rPr>
  </w:style>
  <w:style w:type="character" w:styleId="IntenseReference">
    <w:name w:val="Intense Reference"/>
    <w:basedOn w:val="DefaultParagraphFont"/>
    <w:uiPriority w:val="32"/>
    <w:qFormat/>
    <w:rsid w:val="001631AC"/>
    <w:rPr>
      <w:b/>
      <w:bCs/>
      <w:smallCaps/>
      <w:color w:val="2F5496" w:themeColor="accent1" w:themeShade="BF"/>
      <w:spacing w:val="5"/>
    </w:rPr>
  </w:style>
  <w:style w:type="character" w:styleId="Hyperlink">
    <w:name w:val="Hyperlink"/>
    <w:basedOn w:val="DefaultParagraphFont"/>
    <w:uiPriority w:val="99"/>
    <w:unhideWhenUsed/>
    <w:rsid w:val="00FD7E91"/>
    <w:rPr>
      <w:color w:val="0563C1" w:themeColor="hyperlink"/>
      <w:u w:val="single"/>
    </w:rPr>
  </w:style>
  <w:style w:type="character" w:styleId="UnresolvedMention">
    <w:name w:val="Unresolved Mention"/>
    <w:basedOn w:val="DefaultParagraphFont"/>
    <w:uiPriority w:val="99"/>
    <w:semiHidden/>
    <w:unhideWhenUsed/>
    <w:rsid w:val="00FD7E91"/>
    <w:rPr>
      <w:color w:val="605E5C"/>
      <w:shd w:val="clear" w:color="auto" w:fill="E1DFDD"/>
    </w:rPr>
  </w:style>
  <w:style w:type="character" w:styleId="CommentReference">
    <w:name w:val="annotation reference"/>
    <w:basedOn w:val="DefaultParagraphFont"/>
    <w:uiPriority w:val="99"/>
    <w:semiHidden/>
    <w:unhideWhenUsed/>
    <w:rsid w:val="00FF0DAC"/>
    <w:rPr>
      <w:sz w:val="16"/>
      <w:szCs w:val="16"/>
    </w:rPr>
  </w:style>
  <w:style w:type="paragraph" w:styleId="CommentText">
    <w:name w:val="annotation text"/>
    <w:basedOn w:val="Normal"/>
    <w:link w:val="CommentTextChar"/>
    <w:uiPriority w:val="99"/>
    <w:unhideWhenUsed/>
    <w:rsid w:val="00FF0DAC"/>
    <w:pPr>
      <w:suppressAutoHyphens w:val="0"/>
      <w:spacing w:after="1" w:line="240" w:lineRule="auto"/>
      <w:ind w:leftChars="0" w:left="0" w:right="67" w:firstLineChars="0" w:firstLine="387"/>
      <w:jc w:val="both"/>
      <w:textDirection w:val="lrTb"/>
      <w:textAlignment w:val="auto"/>
      <w:outlineLvl w:val="9"/>
    </w:pPr>
    <w:rPr>
      <w:rFonts w:ascii="Arial" w:eastAsia="Arial" w:hAnsi="Arial" w:cs="Arial"/>
      <w:color w:val="181717"/>
      <w:position w:val="0"/>
      <w:sz w:val="20"/>
      <w:szCs w:val="20"/>
      <w:lang w:val="en-US"/>
    </w:rPr>
  </w:style>
  <w:style w:type="character" w:customStyle="1" w:styleId="CommentTextChar">
    <w:name w:val="Comment Text Char"/>
    <w:basedOn w:val="DefaultParagraphFont"/>
    <w:link w:val="CommentText"/>
    <w:uiPriority w:val="99"/>
    <w:rsid w:val="00FF0DAC"/>
    <w:rPr>
      <w:rFonts w:ascii="Arial" w:eastAsia="Arial" w:hAnsi="Arial" w:cs="Arial"/>
      <w:color w:val="181717"/>
      <w:kern w:val="0"/>
      <w:sz w:val="20"/>
      <w:szCs w:val="20"/>
      <w14:ligatures w14:val="none"/>
    </w:rPr>
  </w:style>
  <w:style w:type="table" w:styleId="TableGrid">
    <w:name w:val="Table Grid"/>
    <w:basedOn w:val="TableNormal"/>
    <w:uiPriority w:val="39"/>
    <w:rsid w:val="006E722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442EC"/>
    <w:rPr>
      <w:rFonts w:ascii="Times New Roman" w:hAnsi="Times New Roman" w:cs="Times New Roman"/>
      <w:sz w:val="24"/>
      <w:szCs w:val="24"/>
    </w:rPr>
  </w:style>
  <w:style w:type="paragraph" w:styleId="Footer">
    <w:name w:val="footer"/>
    <w:basedOn w:val="Normal"/>
    <w:link w:val="FooterChar"/>
    <w:uiPriority w:val="99"/>
    <w:unhideWhenUsed/>
    <w:rsid w:val="00E72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56E"/>
    <w:rPr>
      <w:rFonts w:ascii="Calibri" w:eastAsia="Calibri" w:hAnsi="Calibri" w:cs="Calibri"/>
      <w:kern w:val="0"/>
      <w:position w:val="-1"/>
      <w:sz w:val="22"/>
      <w:szCs w:val="22"/>
      <w:lang w:val="id-ID"/>
      <w14:ligatures w14:val="none"/>
    </w:rPr>
  </w:style>
  <w:style w:type="character" w:styleId="PlaceholderText">
    <w:name w:val="Placeholder Text"/>
    <w:basedOn w:val="DefaultParagraphFont"/>
    <w:uiPriority w:val="99"/>
    <w:semiHidden/>
    <w:rsid w:val="000C204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1873">
      <w:bodyDiv w:val="1"/>
      <w:marLeft w:val="0"/>
      <w:marRight w:val="0"/>
      <w:marTop w:val="0"/>
      <w:marBottom w:val="0"/>
      <w:divBdr>
        <w:top w:val="none" w:sz="0" w:space="0" w:color="auto"/>
        <w:left w:val="none" w:sz="0" w:space="0" w:color="auto"/>
        <w:bottom w:val="none" w:sz="0" w:space="0" w:color="auto"/>
        <w:right w:val="none" w:sz="0" w:space="0" w:color="auto"/>
      </w:divBdr>
    </w:div>
    <w:div w:id="75444564">
      <w:bodyDiv w:val="1"/>
      <w:marLeft w:val="0"/>
      <w:marRight w:val="0"/>
      <w:marTop w:val="0"/>
      <w:marBottom w:val="0"/>
      <w:divBdr>
        <w:top w:val="none" w:sz="0" w:space="0" w:color="auto"/>
        <w:left w:val="none" w:sz="0" w:space="0" w:color="auto"/>
        <w:bottom w:val="none" w:sz="0" w:space="0" w:color="auto"/>
        <w:right w:val="none" w:sz="0" w:space="0" w:color="auto"/>
      </w:divBdr>
    </w:div>
    <w:div w:id="115487658">
      <w:bodyDiv w:val="1"/>
      <w:marLeft w:val="0"/>
      <w:marRight w:val="0"/>
      <w:marTop w:val="0"/>
      <w:marBottom w:val="0"/>
      <w:divBdr>
        <w:top w:val="none" w:sz="0" w:space="0" w:color="auto"/>
        <w:left w:val="none" w:sz="0" w:space="0" w:color="auto"/>
        <w:bottom w:val="none" w:sz="0" w:space="0" w:color="auto"/>
        <w:right w:val="none" w:sz="0" w:space="0" w:color="auto"/>
      </w:divBdr>
    </w:div>
    <w:div w:id="141041604">
      <w:bodyDiv w:val="1"/>
      <w:marLeft w:val="0"/>
      <w:marRight w:val="0"/>
      <w:marTop w:val="0"/>
      <w:marBottom w:val="0"/>
      <w:divBdr>
        <w:top w:val="none" w:sz="0" w:space="0" w:color="auto"/>
        <w:left w:val="none" w:sz="0" w:space="0" w:color="auto"/>
        <w:bottom w:val="none" w:sz="0" w:space="0" w:color="auto"/>
        <w:right w:val="none" w:sz="0" w:space="0" w:color="auto"/>
      </w:divBdr>
    </w:div>
    <w:div w:id="146870415">
      <w:bodyDiv w:val="1"/>
      <w:marLeft w:val="0"/>
      <w:marRight w:val="0"/>
      <w:marTop w:val="0"/>
      <w:marBottom w:val="0"/>
      <w:divBdr>
        <w:top w:val="none" w:sz="0" w:space="0" w:color="auto"/>
        <w:left w:val="none" w:sz="0" w:space="0" w:color="auto"/>
        <w:bottom w:val="none" w:sz="0" w:space="0" w:color="auto"/>
        <w:right w:val="none" w:sz="0" w:space="0" w:color="auto"/>
      </w:divBdr>
    </w:div>
    <w:div w:id="208498791">
      <w:bodyDiv w:val="1"/>
      <w:marLeft w:val="0"/>
      <w:marRight w:val="0"/>
      <w:marTop w:val="0"/>
      <w:marBottom w:val="0"/>
      <w:divBdr>
        <w:top w:val="none" w:sz="0" w:space="0" w:color="auto"/>
        <w:left w:val="none" w:sz="0" w:space="0" w:color="auto"/>
        <w:bottom w:val="none" w:sz="0" w:space="0" w:color="auto"/>
        <w:right w:val="none" w:sz="0" w:space="0" w:color="auto"/>
      </w:divBdr>
    </w:div>
    <w:div w:id="251621467">
      <w:bodyDiv w:val="1"/>
      <w:marLeft w:val="0"/>
      <w:marRight w:val="0"/>
      <w:marTop w:val="0"/>
      <w:marBottom w:val="0"/>
      <w:divBdr>
        <w:top w:val="none" w:sz="0" w:space="0" w:color="auto"/>
        <w:left w:val="none" w:sz="0" w:space="0" w:color="auto"/>
        <w:bottom w:val="none" w:sz="0" w:space="0" w:color="auto"/>
        <w:right w:val="none" w:sz="0" w:space="0" w:color="auto"/>
      </w:divBdr>
    </w:div>
    <w:div w:id="326905667">
      <w:bodyDiv w:val="1"/>
      <w:marLeft w:val="0"/>
      <w:marRight w:val="0"/>
      <w:marTop w:val="0"/>
      <w:marBottom w:val="0"/>
      <w:divBdr>
        <w:top w:val="none" w:sz="0" w:space="0" w:color="auto"/>
        <w:left w:val="none" w:sz="0" w:space="0" w:color="auto"/>
        <w:bottom w:val="none" w:sz="0" w:space="0" w:color="auto"/>
        <w:right w:val="none" w:sz="0" w:space="0" w:color="auto"/>
      </w:divBdr>
    </w:div>
    <w:div w:id="329603078">
      <w:bodyDiv w:val="1"/>
      <w:marLeft w:val="0"/>
      <w:marRight w:val="0"/>
      <w:marTop w:val="0"/>
      <w:marBottom w:val="0"/>
      <w:divBdr>
        <w:top w:val="none" w:sz="0" w:space="0" w:color="auto"/>
        <w:left w:val="none" w:sz="0" w:space="0" w:color="auto"/>
        <w:bottom w:val="none" w:sz="0" w:space="0" w:color="auto"/>
        <w:right w:val="none" w:sz="0" w:space="0" w:color="auto"/>
      </w:divBdr>
    </w:div>
    <w:div w:id="408039112">
      <w:bodyDiv w:val="1"/>
      <w:marLeft w:val="0"/>
      <w:marRight w:val="0"/>
      <w:marTop w:val="0"/>
      <w:marBottom w:val="0"/>
      <w:divBdr>
        <w:top w:val="none" w:sz="0" w:space="0" w:color="auto"/>
        <w:left w:val="none" w:sz="0" w:space="0" w:color="auto"/>
        <w:bottom w:val="none" w:sz="0" w:space="0" w:color="auto"/>
        <w:right w:val="none" w:sz="0" w:space="0" w:color="auto"/>
      </w:divBdr>
      <w:divsChild>
        <w:div w:id="197620405">
          <w:marLeft w:val="480"/>
          <w:marRight w:val="0"/>
          <w:marTop w:val="0"/>
          <w:marBottom w:val="0"/>
          <w:divBdr>
            <w:top w:val="none" w:sz="0" w:space="0" w:color="auto"/>
            <w:left w:val="none" w:sz="0" w:space="0" w:color="auto"/>
            <w:bottom w:val="none" w:sz="0" w:space="0" w:color="auto"/>
            <w:right w:val="none" w:sz="0" w:space="0" w:color="auto"/>
          </w:divBdr>
        </w:div>
        <w:div w:id="291862767">
          <w:marLeft w:val="480"/>
          <w:marRight w:val="0"/>
          <w:marTop w:val="0"/>
          <w:marBottom w:val="0"/>
          <w:divBdr>
            <w:top w:val="none" w:sz="0" w:space="0" w:color="auto"/>
            <w:left w:val="none" w:sz="0" w:space="0" w:color="auto"/>
            <w:bottom w:val="none" w:sz="0" w:space="0" w:color="auto"/>
            <w:right w:val="none" w:sz="0" w:space="0" w:color="auto"/>
          </w:divBdr>
        </w:div>
        <w:div w:id="1300182102">
          <w:marLeft w:val="480"/>
          <w:marRight w:val="0"/>
          <w:marTop w:val="0"/>
          <w:marBottom w:val="0"/>
          <w:divBdr>
            <w:top w:val="none" w:sz="0" w:space="0" w:color="auto"/>
            <w:left w:val="none" w:sz="0" w:space="0" w:color="auto"/>
            <w:bottom w:val="none" w:sz="0" w:space="0" w:color="auto"/>
            <w:right w:val="none" w:sz="0" w:space="0" w:color="auto"/>
          </w:divBdr>
        </w:div>
        <w:div w:id="101077013">
          <w:marLeft w:val="480"/>
          <w:marRight w:val="0"/>
          <w:marTop w:val="0"/>
          <w:marBottom w:val="0"/>
          <w:divBdr>
            <w:top w:val="none" w:sz="0" w:space="0" w:color="auto"/>
            <w:left w:val="none" w:sz="0" w:space="0" w:color="auto"/>
            <w:bottom w:val="none" w:sz="0" w:space="0" w:color="auto"/>
            <w:right w:val="none" w:sz="0" w:space="0" w:color="auto"/>
          </w:divBdr>
        </w:div>
        <w:div w:id="814182999">
          <w:marLeft w:val="480"/>
          <w:marRight w:val="0"/>
          <w:marTop w:val="0"/>
          <w:marBottom w:val="0"/>
          <w:divBdr>
            <w:top w:val="none" w:sz="0" w:space="0" w:color="auto"/>
            <w:left w:val="none" w:sz="0" w:space="0" w:color="auto"/>
            <w:bottom w:val="none" w:sz="0" w:space="0" w:color="auto"/>
            <w:right w:val="none" w:sz="0" w:space="0" w:color="auto"/>
          </w:divBdr>
        </w:div>
        <w:div w:id="801967410">
          <w:marLeft w:val="480"/>
          <w:marRight w:val="0"/>
          <w:marTop w:val="0"/>
          <w:marBottom w:val="0"/>
          <w:divBdr>
            <w:top w:val="none" w:sz="0" w:space="0" w:color="auto"/>
            <w:left w:val="none" w:sz="0" w:space="0" w:color="auto"/>
            <w:bottom w:val="none" w:sz="0" w:space="0" w:color="auto"/>
            <w:right w:val="none" w:sz="0" w:space="0" w:color="auto"/>
          </w:divBdr>
        </w:div>
        <w:div w:id="1028028692">
          <w:marLeft w:val="480"/>
          <w:marRight w:val="0"/>
          <w:marTop w:val="0"/>
          <w:marBottom w:val="0"/>
          <w:divBdr>
            <w:top w:val="none" w:sz="0" w:space="0" w:color="auto"/>
            <w:left w:val="none" w:sz="0" w:space="0" w:color="auto"/>
            <w:bottom w:val="none" w:sz="0" w:space="0" w:color="auto"/>
            <w:right w:val="none" w:sz="0" w:space="0" w:color="auto"/>
          </w:divBdr>
        </w:div>
        <w:div w:id="2102604494">
          <w:marLeft w:val="480"/>
          <w:marRight w:val="0"/>
          <w:marTop w:val="0"/>
          <w:marBottom w:val="0"/>
          <w:divBdr>
            <w:top w:val="none" w:sz="0" w:space="0" w:color="auto"/>
            <w:left w:val="none" w:sz="0" w:space="0" w:color="auto"/>
            <w:bottom w:val="none" w:sz="0" w:space="0" w:color="auto"/>
            <w:right w:val="none" w:sz="0" w:space="0" w:color="auto"/>
          </w:divBdr>
        </w:div>
        <w:div w:id="1538083161">
          <w:marLeft w:val="480"/>
          <w:marRight w:val="0"/>
          <w:marTop w:val="0"/>
          <w:marBottom w:val="0"/>
          <w:divBdr>
            <w:top w:val="none" w:sz="0" w:space="0" w:color="auto"/>
            <w:left w:val="none" w:sz="0" w:space="0" w:color="auto"/>
            <w:bottom w:val="none" w:sz="0" w:space="0" w:color="auto"/>
            <w:right w:val="none" w:sz="0" w:space="0" w:color="auto"/>
          </w:divBdr>
        </w:div>
        <w:div w:id="1313872663">
          <w:marLeft w:val="480"/>
          <w:marRight w:val="0"/>
          <w:marTop w:val="0"/>
          <w:marBottom w:val="0"/>
          <w:divBdr>
            <w:top w:val="none" w:sz="0" w:space="0" w:color="auto"/>
            <w:left w:val="none" w:sz="0" w:space="0" w:color="auto"/>
            <w:bottom w:val="none" w:sz="0" w:space="0" w:color="auto"/>
            <w:right w:val="none" w:sz="0" w:space="0" w:color="auto"/>
          </w:divBdr>
        </w:div>
        <w:div w:id="556016115">
          <w:marLeft w:val="480"/>
          <w:marRight w:val="0"/>
          <w:marTop w:val="0"/>
          <w:marBottom w:val="0"/>
          <w:divBdr>
            <w:top w:val="none" w:sz="0" w:space="0" w:color="auto"/>
            <w:left w:val="none" w:sz="0" w:space="0" w:color="auto"/>
            <w:bottom w:val="none" w:sz="0" w:space="0" w:color="auto"/>
            <w:right w:val="none" w:sz="0" w:space="0" w:color="auto"/>
          </w:divBdr>
        </w:div>
        <w:div w:id="1868912415">
          <w:marLeft w:val="480"/>
          <w:marRight w:val="0"/>
          <w:marTop w:val="0"/>
          <w:marBottom w:val="0"/>
          <w:divBdr>
            <w:top w:val="none" w:sz="0" w:space="0" w:color="auto"/>
            <w:left w:val="none" w:sz="0" w:space="0" w:color="auto"/>
            <w:bottom w:val="none" w:sz="0" w:space="0" w:color="auto"/>
            <w:right w:val="none" w:sz="0" w:space="0" w:color="auto"/>
          </w:divBdr>
        </w:div>
        <w:div w:id="1582904690">
          <w:marLeft w:val="480"/>
          <w:marRight w:val="0"/>
          <w:marTop w:val="0"/>
          <w:marBottom w:val="0"/>
          <w:divBdr>
            <w:top w:val="none" w:sz="0" w:space="0" w:color="auto"/>
            <w:left w:val="none" w:sz="0" w:space="0" w:color="auto"/>
            <w:bottom w:val="none" w:sz="0" w:space="0" w:color="auto"/>
            <w:right w:val="none" w:sz="0" w:space="0" w:color="auto"/>
          </w:divBdr>
        </w:div>
        <w:div w:id="1491484675">
          <w:marLeft w:val="480"/>
          <w:marRight w:val="0"/>
          <w:marTop w:val="0"/>
          <w:marBottom w:val="0"/>
          <w:divBdr>
            <w:top w:val="none" w:sz="0" w:space="0" w:color="auto"/>
            <w:left w:val="none" w:sz="0" w:space="0" w:color="auto"/>
            <w:bottom w:val="none" w:sz="0" w:space="0" w:color="auto"/>
            <w:right w:val="none" w:sz="0" w:space="0" w:color="auto"/>
          </w:divBdr>
        </w:div>
        <w:div w:id="106580962">
          <w:marLeft w:val="480"/>
          <w:marRight w:val="0"/>
          <w:marTop w:val="0"/>
          <w:marBottom w:val="0"/>
          <w:divBdr>
            <w:top w:val="none" w:sz="0" w:space="0" w:color="auto"/>
            <w:left w:val="none" w:sz="0" w:space="0" w:color="auto"/>
            <w:bottom w:val="none" w:sz="0" w:space="0" w:color="auto"/>
            <w:right w:val="none" w:sz="0" w:space="0" w:color="auto"/>
          </w:divBdr>
        </w:div>
        <w:div w:id="2053144098">
          <w:marLeft w:val="480"/>
          <w:marRight w:val="0"/>
          <w:marTop w:val="0"/>
          <w:marBottom w:val="0"/>
          <w:divBdr>
            <w:top w:val="none" w:sz="0" w:space="0" w:color="auto"/>
            <w:left w:val="none" w:sz="0" w:space="0" w:color="auto"/>
            <w:bottom w:val="none" w:sz="0" w:space="0" w:color="auto"/>
            <w:right w:val="none" w:sz="0" w:space="0" w:color="auto"/>
          </w:divBdr>
        </w:div>
        <w:div w:id="1646934470">
          <w:marLeft w:val="480"/>
          <w:marRight w:val="0"/>
          <w:marTop w:val="0"/>
          <w:marBottom w:val="0"/>
          <w:divBdr>
            <w:top w:val="none" w:sz="0" w:space="0" w:color="auto"/>
            <w:left w:val="none" w:sz="0" w:space="0" w:color="auto"/>
            <w:bottom w:val="none" w:sz="0" w:space="0" w:color="auto"/>
            <w:right w:val="none" w:sz="0" w:space="0" w:color="auto"/>
          </w:divBdr>
        </w:div>
        <w:div w:id="59637849">
          <w:marLeft w:val="480"/>
          <w:marRight w:val="0"/>
          <w:marTop w:val="0"/>
          <w:marBottom w:val="0"/>
          <w:divBdr>
            <w:top w:val="none" w:sz="0" w:space="0" w:color="auto"/>
            <w:left w:val="none" w:sz="0" w:space="0" w:color="auto"/>
            <w:bottom w:val="none" w:sz="0" w:space="0" w:color="auto"/>
            <w:right w:val="none" w:sz="0" w:space="0" w:color="auto"/>
          </w:divBdr>
        </w:div>
        <w:div w:id="1782069309">
          <w:marLeft w:val="480"/>
          <w:marRight w:val="0"/>
          <w:marTop w:val="0"/>
          <w:marBottom w:val="0"/>
          <w:divBdr>
            <w:top w:val="none" w:sz="0" w:space="0" w:color="auto"/>
            <w:left w:val="none" w:sz="0" w:space="0" w:color="auto"/>
            <w:bottom w:val="none" w:sz="0" w:space="0" w:color="auto"/>
            <w:right w:val="none" w:sz="0" w:space="0" w:color="auto"/>
          </w:divBdr>
        </w:div>
        <w:div w:id="1092822191">
          <w:marLeft w:val="480"/>
          <w:marRight w:val="0"/>
          <w:marTop w:val="0"/>
          <w:marBottom w:val="0"/>
          <w:divBdr>
            <w:top w:val="none" w:sz="0" w:space="0" w:color="auto"/>
            <w:left w:val="none" w:sz="0" w:space="0" w:color="auto"/>
            <w:bottom w:val="none" w:sz="0" w:space="0" w:color="auto"/>
            <w:right w:val="none" w:sz="0" w:space="0" w:color="auto"/>
          </w:divBdr>
        </w:div>
        <w:div w:id="1678535731">
          <w:marLeft w:val="480"/>
          <w:marRight w:val="0"/>
          <w:marTop w:val="0"/>
          <w:marBottom w:val="0"/>
          <w:divBdr>
            <w:top w:val="none" w:sz="0" w:space="0" w:color="auto"/>
            <w:left w:val="none" w:sz="0" w:space="0" w:color="auto"/>
            <w:bottom w:val="none" w:sz="0" w:space="0" w:color="auto"/>
            <w:right w:val="none" w:sz="0" w:space="0" w:color="auto"/>
          </w:divBdr>
        </w:div>
        <w:div w:id="1864007453">
          <w:marLeft w:val="480"/>
          <w:marRight w:val="0"/>
          <w:marTop w:val="0"/>
          <w:marBottom w:val="0"/>
          <w:divBdr>
            <w:top w:val="none" w:sz="0" w:space="0" w:color="auto"/>
            <w:left w:val="none" w:sz="0" w:space="0" w:color="auto"/>
            <w:bottom w:val="none" w:sz="0" w:space="0" w:color="auto"/>
            <w:right w:val="none" w:sz="0" w:space="0" w:color="auto"/>
          </w:divBdr>
        </w:div>
        <w:div w:id="705060841">
          <w:marLeft w:val="480"/>
          <w:marRight w:val="0"/>
          <w:marTop w:val="0"/>
          <w:marBottom w:val="0"/>
          <w:divBdr>
            <w:top w:val="none" w:sz="0" w:space="0" w:color="auto"/>
            <w:left w:val="none" w:sz="0" w:space="0" w:color="auto"/>
            <w:bottom w:val="none" w:sz="0" w:space="0" w:color="auto"/>
            <w:right w:val="none" w:sz="0" w:space="0" w:color="auto"/>
          </w:divBdr>
        </w:div>
        <w:div w:id="66000291">
          <w:marLeft w:val="480"/>
          <w:marRight w:val="0"/>
          <w:marTop w:val="0"/>
          <w:marBottom w:val="0"/>
          <w:divBdr>
            <w:top w:val="none" w:sz="0" w:space="0" w:color="auto"/>
            <w:left w:val="none" w:sz="0" w:space="0" w:color="auto"/>
            <w:bottom w:val="none" w:sz="0" w:space="0" w:color="auto"/>
            <w:right w:val="none" w:sz="0" w:space="0" w:color="auto"/>
          </w:divBdr>
        </w:div>
      </w:divsChild>
    </w:div>
    <w:div w:id="441843948">
      <w:bodyDiv w:val="1"/>
      <w:marLeft w:val="0"/>
      <w:marRight w:val="0"/>
      <w:marTop w:val="0"/>
      <w:marBottom w:val="0"/>
      <w:divBdr>
        <w:top w:val="none" w:sz="0" w:space="0" w:color="auto"/>
        <w:left w:val="none" w:sz="0" w:space="0" w:color="auto"/>
        <w:bottom w:val="none" w:sz="0" w:space="0" w:color="auto"/>
        <w:right w:val="none" w:sz="0" w:space="0" w:color="auto"/>
      </w:divBdr>
    </w:div>
    <w:div w:id="609123413">
      <w:bodyDiv w:val="1"/>
      <w:marLeft w:val="0"/>
      <w:marRight w:val="0"/>
      <w:marTop w:val="0"/>
      <w:marBottom w:val="0"/>
      <w:divBdr>
        <w:top w:val="none" w:sz="0" w:space="0" w:color="auto"/>
        <w:left w:val="none" w:sz="0" w:space="0" w:color="auto"/>
        <w:bottom w:val="none" w:sz="0" w:space="0" w:color="auto"/>
        <w:right w:val="none" w:sz="0" w:space="0" w:color="auto"/>
      </w:divBdr>
    </w:div>
    <w:div w:id="641081583">
      <w:bodyDiv w:val="1"/>
      <w:marLeft w:val="0"/>
      <w:marRight w:val="0"/>
      <w:marTop w:val="0"/>
      <w:marBottom w:val="0"/>
      <w:divBdr>
        <w:top w:val="none" w:sz="0" w:space="0" w:color="auto"/>
        <w:left w:val="none" w:sz="0" w:space="0" w:color="auto"/>
        <w:bottom w:val="none" w:sz="0" w:space="0" w:color="auto"/>
        <w:right w:val="none" w:sz="0" w:space="0" w:color="auto"/>
      </w:divBdr>
    </w:div>
    <w:div w:id="691304622">
      <w:bodyDiv w:val="1"/>
      <w:marLeft w:val="0"/>
      <w:marRight w:val="0"/>
      <w:marTop w:val="0"/>
      <w:marBottom w:val="0"/>
      <w:divBdr>
        <w:top w:val="none" w:sz="0" w:space="0" w:color="auto"/>
        <w:left w:val="none" w:sz="0" w:space="0" w:color="auto"/>
        <w:bottom w:val="none" w:sz="0" w:space="0" w:color="auto"/>
        <w:right w:val="none" w:sz="0" w:space="0" w:color="auto"/>
      </w:divBdr>
    </w:div>
    <w:div w:id="902837335">
      <w:bodyDiv w:val="1"/>
      <w:marLeft w:val="0"/>
      <w:marRight w:val="0"/>
      <w:marTop w:val="0"/>
      <w:marBottom w:val="0"/>
      <w:divBdr>
        <w:top w:val="none" w:sz="0" w:space="0" w:color="auto"/>
        <w:left w:val="none" w:sz="0" w:space="0" w:color="auto"/>
        <w:bottom w:val="none" w:sz="0" w:space="0" w:color="auto"/>
        <w:right w:val="none" w:sz="0" w:space="0" w:color="auto"/>
      </w:divBdr>
    </w:div>
    <w:div w:id="926155057">
      <w:bodyDiv w:val="1"/>
      <w:marLeft w:val="0"/>
      <w:marRight w:val="0"/>
      <w:marTop w:val="0"/>
      <w:marBottom w:val="0"/>
      <w:divBdr>
        <w:top w:val="none" w:sz="0" w:space="0" w:color="auto"/>
        <w:left w:val="none" w:sz="0" w:space="0" w:color="auto"/>
        <w:bottom w:val="none" w:sz="0" w:space="0" w:color="auto"/>
        <w:right w:val="none" w:sz="0" w:space="0" w:color="auto"/>
      </w:divBdr>
    </w:div>
    <w:div w:id="979506263">
      <w:bodyDiv w:val="1"/>
      <w:marLeft w:val="0"/>
      <w:marRight w:val="0"/>
      <w:marTop w:val="0"/>
      <w:marBottom w:val="0"/>
      <w:divBdr>
        <w:top w:val="none" w:sz="0" w:space="0" w:color="auto"/>
        <w:left w:val="none" w:sz="0" w:space="0" w:color="auto"/>
        <w:bottom w:val="none" w:sz="0" w:space="0" w:color="auto"/>
        <w:right w:val="none" w:sz="0" w:space="0" w:color="auto"/>
      </w:divBdr>
    </w:div>
    <w:div w:id="1063675267">
      <w:bodyDiv w:val="1"/>
      <w:marLeft w:val="0"/>
      <w:marRight w:val="0"/>
      <w:marTop w:val="0"/>
      <w:marBottom w:val="0"/>
      <w:divBdr>
        <w:top w:val="none" w:sz="0" w:space="0" w:color="auto"/>
        <w:left w:val="none" w:sz="0" w:space="0" w:color="auto"/>
        <w:bottom w:val="none" w:sz="0" w:space="0" w:color="auto"/>
        <w:right w:val="none" w:sz="0" w:space="0" w:color="auto"/>
      </w:divBdr>
    </w:div>
    <w:div w:id="1160120624">
      <w:bodyDiv w:val="1"/>
      <w:marLeft w:val="0"/>
      <w:marRight w:val="0"/>
      <w:marTop w:val="0"/>
      <w:marBottom w:val="0"/>
      <w:divBdr>
        <w:top w:val="none" w:sz="0" w:space="0" w:color="auto"/>
        <w:left w:val="none" w:sz="0" w:space="0" w:color="auto"/>
        <w:bottom w:val="none" w:sz="0" w:space="0" w:color="auto"/>
        <w:right w:val="none" w:sz="0" w:space="0" w:color="auto"/>
      </w:divBdr>
    </w:div>
    <w:div w:id="1188251347">
      <w:bodyDiv w:val="1"/>
      <w:marLeft w:val="0"/>
      <w:marRight w:val="0"/>
      <w:marTop w:val="0"/>
      <w:marBottom w:val="0"/>
      <w:divBdr>
        <w:top w:val="none" w:sz="0" w:space="0" w:color="auto"/>
        <w:left w:val="none" w:sz="0" w:space="0" w:color="auto"/>
        <w:bottom w:val="none" w:sz="0" w:space="0" w:color="auto"/>
        <w:right w:val="none" w:sz="0" w:space="0" w:color="auto"/>
      </w:divBdr>
    </w:div>
    <w:div w:id="1358652729">
      <w:bodyDiv w:val="1"/>
      <w:marLeft w:val="0"/>
      <w:marRight w:val="0"/>
      <w:marTop w:val="0"/>
      <w:marBottom w:val="0"/>
      <w:divBdr>
        <w:top w:val="none" w:sz="0" w:space="0" w:color="auto"/>
        <w:left w:val="none" w:sz="0" w:space="0" w:color="auto"/>
        <w:bottom w:val="none" w:sz="0" w:space="0" w:color="auto"/>
        <w:right w:val="none" w:sz="0" w:space="0" w:color="auto"/>
      </w:divBdr>
    </w:div>
    <w:div w:id="1563439511">
      <w:bodyDiv w:val="1"/>
      <w:marLeft w:val="0"/>
      <w:marRight w:val="0"/>
      <w:marTop w:val="0"/>
      <w:marBottom w:val="0"/>
      <w:divBdr>
        <w:top w:val="none" w:sz="0" w:space="0" w:color="auto"/>
        <w:left w:val="none" w:sz="0" w:space="0" w:color="auto"/>
        <w:bottom w:val="none" w:sz="0" w:space="0" w:color="auto"/>
        <w:right w:val="none" w:sz="0" w:space="0" w:color="auto"/>
      </w:divBdr>
    </w:div>
    <w:div w:id="1604799437">
      <w:bodyDiv w:val="1"/>
      <w:marLeft w:val="0"/>
      <w:marRight w:val="0"/>
      <w:marTop w:val="0"/>
      <w:marBottom w:val="0"/>
      <w:divBdr>
        <w:top w:val="none" w:sz="0" w:space="0" w:color="auto"/>
        <w:left w:val="none" w:sz="0" w:space="0" w:color="auto"/>
        <w:bottom w:val="none" w:sz="0" w:space="0" w:color="auto"/>
        <w:right w:val="none" w:sz="0" w:space="0" w:color="auto"/>
      </w:divBdr>
    </w:div>
    <w:div w:id="1701860448">
      <w:bodyDiv w:val="1"/>
      <w:marLeft w:val="0"/>
      <w:marRight w:val="0"/>
      <w:marTop w:val="0"/>
      <w:marBottom w:val="0"/>
      <w:divBdr>
        <w:top w:val="none" w:sz="0" w:space="0" w:color="auto"/>
        <w:left w:val="none" w:sz="0" w:space="0" w:color="auto"/>
        <w:bottom w:val="none" w:sz="0" w:space="0" w:color="auto"/>
        <w:right w:val="none" w:sz="0" w:space="0" w:color="auto"/>
      </w:divBdr>
    </w:div>
    <w:div w:id="1767388075">
      <w:bodyDiv w:val="1"/>
      <w:marLeft w:val="0"/>
      <w:marRight w:val="0"/>
      <w:marTop w:val="0"/>
      <w:marBottom w:val="0"/>
      <w:divBdr>
        <w:top w:val="none" w:sz="0" w:space="0" w:color="auto"/>
        <w:left w:val="none" w:sz="0" w:space="0" w:color="auto"/>
        <w:bottom w:val="none" w:sz="0" w:space="0" w:color="auto"/>
        <w:right w:val="none" w:sz="0" w:space="0" w:color="auto"/>
      </w:divBdr>
    </w:div>
    <w:div w:id="1768958231">
      <w:bodyDiv w:val="1"/>
      <w:marLeft w:val="0"/>
      <w:marRight w:val="0"/>
      <w:marTop w:val="0"/>
      <w:marBottom w:val="0"/>
      <w:divBdr>
        <w:top w:val="none" w:sz="0" w:space="0" w:color="auto"/>
        <w:left w:val="none" w:sz="0" w:space="0" w:color="auto"/>
        <w:bottom w:val="none" w:sz="0" w:space="0" w:color="auto"/>
        <w:right w:val="none" w:sz="0" w:space="0" w:color="auto"/>
      </w:divBdr>
    </w:div>
    <w:div w:id="178711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iradalimunte2016@gmail.com" TargetMode="Externa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4CD40486BB497C804F391DB4D9C0B9"/>
        <w:category>
          <w:name w:val="General"/>
          <w:gallery w:val="placeholder"/>
        </w:category>
        <w:types>
          <w:type w:val="bbPlcHdr"/>
        </w:types>
        <w:behaviors>
          <w:behavior w:val="content"/>
        </w:behaviors>
        <w:guid w:val="{433B4BD2-9500-4D04-881B-99821AD5DE05}"/>
      </w:docPartPr>
      <w:docPartBody>
        <w:p w:rsidR="009D1A57" w:rsidRDefault="00030DE7" w:rsidP="00030DE7">
          <w:pPr>
            <w:pStyle w:val="DD4CD40486BB497C804F391DB4D9C0B9"/>
          </w:pPr>
          <w:r w:rsidRPr="001167D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85502DC-9419-43F1-A589-806365C34103}"/>
      </w:docPartPr>
      <w:docPartBody>
        <w:p w:rsidR="00FE0882" w:rsidRDefault="00BF711D">
          <w:r w:rsidRPr="008519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DE7"/>
    <w:rsid w:val="00030DE7"/>
    <w:rsid w:val="00152C32"/>
    <w:rsid w:val="002A4E9C"/>
    <w:rsid w:val="003126ED"/>
    <w:rsid w:val="0032535A"/>
    <w:rsid w:val="003D68D0"/>
    <w:rsid w:val="00597571"/>
    <w:rsid w:val="00677E6F"/>
    <w:rsid w:val="007D4099"/>
    <w:rsid w:val="008F7329"/>
    <w:rsid w:val="009D1A57"/>
    <w:rsid w:val="00A107F0"/>
    <w:rsid w:val="00AB34A2"/>
    <w:rsid w:val="00BF711D"/>
    <w:rsid w:val="00DD2384"/>
    <w:rsid w:val="00E1253E"/>
    <w:rsid w:val="00E57EFE"/>
    <w:rsid w:val="00E90140"/>
    <w:rsid w:val="00EC77A1"/>
    <w:rsid w:val="00EE1A27"/>
    <w:rsid w:val="00F07C6B"/>
    <w:rsid w:val="00FE0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711D"/>
    <w:rPr>
      <w:color w:val="666666"/>
    </w:rPr>
  </w:style>
  <w:style w:type="paragraph" w:customStyle="1" w:styleId="DD4CD40486BB497C804F391DB4D9C0B9">
    <w:name w:val="DD4CD40486BB497C804F391DB4D9C0B9"/>
    <w:rsid w:val="00030D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D5454C-3512-46DD-B033-CB6A5ED30438}">
  <we:reference id="wa104382081" version="1.55.1.0" store="en-US" storeType="OMEX"/>
  <we:alternateReferences>
    <we:reference id="WA104382081" version="1.55.1.0" store="" storeType="OMEX"/>
  </we:alternateReferences>
  <we:properties>
    <we:property name="MENDELEY_CITATIONS" value="[{&quot;citationID&quot;:&quot;MENDELEY_CITATION_0561142c-e8de-4fac-9a03-970f7ade95bb&quot;,&quot;properties&quot;:{&quot;noteIndex&quot;:0},&quot;isEdited&quot;:false,&quot;manualOverride&quot;:{&quot;isManuallyOverridden&quot;:false,&quot;citeprocText&quot;:&quot;(Riskesdas, 2018)&quot;,&quot;manualOverrideText&quot;:&quot;&quot;},&quot;citationTag&quot;:&quot;MENDELEY_CITATION_v3_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&quot;,&quot;citationItems&quot;:[{&quot;id&quot;:&quot;6ec2ec49-fbad-39b1-85b2-26ee3e52098c&quot;,&quot;itemData&quot;:{&quot;type&quot;:&quot;article-journal&quot;,&quot;id&quot;:&quot;6ec2ec49-fbad-39b1-85b2-26ee3e52098c&quot;,&quot;title&quot;:&quot;LAPORAN RISKESDAS SUMUT 2018&quot;,&quot;groupId&quot;:&quot;5ef53e70-1d2e-30a4-9084-a3ede474c3d5&quot;,&quot;author&quot;:[{&quot;family&quot;:&quot;Riskesdas&quot;,&quot;given&quot;:&quot;&quot;,&quot;parse-names&quot;:false,&quot;dropping-particle&quot;:&quot;&quot;,&quot;non-dropping-particle&quot;:&quot;&quot;}],&quot;issued&quot;:{&quot;date-parts&quot;:[[2018]]}},&quot;isTemporary&quot;:false}]},{&quot;citationID&quot;:&quot;MENDELEY_CITATION_6187383e-c733-4e4b-93d7-3dd7ef9efd60&quot;,&quot;properties&quot;:{&quot;noteIndex&quot;:0},&quot;isEdited&quot;:false,&quot;manualOverride&quot;:{&quot;isManuallyOverridden&quot;:false,&quot;citeprocText&quot;:&quot;(Rohmah &amp;#38; Rivani, 2023)&quot;,&quot;manualOverrideText&quot;:&quot;&quot;},&quot;citationTag&quot;:&quot;MENDELEY_CITATION_v3_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&quot;,&quot;citationItems&quot;:[{&quot;id&quot;:&quot;dd6e62db-eb30-3792-881b-0413667a1f0a&quot;,&quot;itemData&quot;:{&quot;type&quot;:&quot;article-journal&quot;,&quot;id&quot;:&quot;dd6e62db-eb30-3792-881b-0413667a1f0a&quot;,&quot;title&quot;:&quot;Efektivitas Rom Pasif Terhadap Tonus Otot Pasien Post Opersi Fraktur Ektermitas : Evidence Based Case Report (Ebcr)&quot;,&quot;groupId&quot;:&quot;5ef53e70-1d2e-30a4-9084-a3ede474c3d5&quot;,&quot;author&quot;:[{&quot;family&quot;:&quot;Rohmah&quot;,&quot;given&quot;:&quot;Nur Saily&quot;,&quot;parse-names&quot;:false,&quot;dropping-particle&quot;:&quot;&quot;,&quot;non-dropping-particle&quot;:&quot;&quot;},{&quot;family&quot;:&quot;Rivani&quot;,&quot;given&quot;:&quot;Dyah&quot;,&quot;parse-names&quot;:false,&quot;dropping-particle&quot;:&quot;&quot;,&quot;non-dropping-particle&quot;:&quot;&quot;}],&quot;container-title&quot;:&quot;Jurnal Syntax Fusion&quot;,&quot;DOI&quot;:&quot;10.54543/fusion.v3i06.328&quot;,&quot;ISSN&quot;:&quot;2808-7208&quot;,&quot;issued&quot;:{&quot;date-parts&quot;:[[2023]]},&quot;abstract&quot;:&quot;Fractures or broken bones are incidents of trauma to the bones with various causes. This condition results in damage to the bone and surrounding tissue, complications can occur in the limb bones if there is a lack of mobilization. Actions that can be taken to prevent more severe complications are by doing ROM motion exercises to check the strength of muscle tone. to determine the effectiveness of passive ROM on muscle tone in post extremity fracture patients. This type of research is a case study research. The focus in this study was the application of passive ROM training on muscle tone in extremity fracture patients. Results: there is a change in muscle tone in patients with post-extremity fracture after passive ROM. there are changes in muscle tone in patients with post-fracture extremities after passive ROM. Passive ROM can provide benefits to increase muscle strength in post-fracture patients in the extremities.&quot;,&quot;issue&quot;:&quot;06&quot;,&quot;volume&quot;:&quot;3&quot;},&quot;isTemporary&quot;:false}]},{&quot;citationID&quot;:&quot;MENDELEY_CITATION_bf3046f4-6bc5-4319-8387-bcecdd3736b6&quot;,&quot;properties&quot;:{&quot;noteIndex&quot;:0},&quot;isEdited&quot;:false,&quot;manualOverride&quot;:{&quot;isManuallyOverridden&quot;:false,&quot;citeprocText&quot;:&quot;(Taufik et al., 2022)&quot;,&quot;manualOverrideText&quot;:&quot;&quot;},&quot;citationTag&quot;:&quot;MENDELEY_CITATION_v3_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&quot;,&quot;citationItems&quot;:[{&quot;id&quot;:&quot;38a1980e-3024-3b5b-913e-3fcf66d5bea9&quot;,&quot;itemData&quot;:{&quot;type&quot;:&quot;article-journal&quot;,&quot;id&quot;:&quot;38a1980e-3024-3b5b-913e-3fcf66d5bea9&quot;,&quot;title&quot;:&quot;PEMBERIAN ROM AKTIF TERHADAP TINGKAT KEMAMPUAN ADL DASAR PADA PASIEN POST OPERASI FRAKTUR EKSTREMITAS BAWAH DENGAN TINDAKAN ORIF DI RSUD DR. ZAINOEL ABIDIN BANDA ACEH&quot;,&quot;groupId&quot;:&quot;5ef53e70-1d2e-30a4-9084-a3ede474c3d5&quot;,&quot;author&quot;:[{&quot;family&quot;:&quot;Taufik&quot;,&quot;given&quot;:&quot;&quot;,&quot;parse-names&quot;:false,&quot;dropping-particle&quot;:&quot;&quot;,&quot;non-dropping-particle&quot;:&quot;&quot;},{&quot;family&quot;:&quot;Sitio&quot;,&quot;given&quot;:&quot;Roma&quot;,&quot;parse-names&quot;:false,&quot;dropping-particle&quot;:&quot;&quot;,&quot;non-dropping-particle&quot;:&quot;&quot;},{&quot;family&quot;:&quot;Elvin&quot;,&quot;given&quot;:&quot;Said Devi&quot;,&quot;parse-names&quot;:false,&quot;dropping-particle&quot;:&quot;&quot;,&quot;non-dropping-particle&quot;:&quot;&quot;},{&quot;family&quot;:&quot;Reubiyana&quot;,&quot;given&quot;:&quot;Zakiah&quot;,&quot;parse-names&quot;:false,&quot;dropping-particle&quot;:&quot;&quot;,&quot;non-dropping-particle&quot;:&quot;&quot;}],&quot;container-title&quot;:&quot;JOURNAL KEPERAWATAN&quot;,&quot;DOI&quot;:&quot;10.58774/jourkep.v1i1.5&quot;,&quot;ISSN&quot;:&quot;2809-6363&quot;,&quot;issued&quot;:{&quot;date-parts&quot;:[[2022]]},&quot;abstract&quot;:&quot;Based on data from the WHO, in 2013 there were 1.3 million people suffering from fractures due to traffic accidents. Fracture patients have limitations in carrying out their daily activities and active ROM exercises need to be done. The purpose of the study was to determine the effect of giving active ROM on the level of basic ADL ability in postoperative lower extremity fracture patients with ORIF action at RSUDZA Banda Aceh in 2018. The research design used in this study was Quasi Experiment with Static Group Comparison, Sampling in this study conducted by purposive sampling technique totaling 20 respondents. Data was collected using the basic ADL observation sheet. The results showed that the basic ADL ability scores in the intervention group were mostly in the mild dependency category, as much as 60%, while in the control group many were in the moderate dependency category, as much as 40%. Basic ADL in postoperative lower extremity fracture patients with ORIF action in Raudhah 6 and Raudhah 7 RSUDZA Banda Aceh (p = 0.008) which means Ha is accepted and H0 is rejected. The importance of doing active ROM for postoperative lower extremity fracture patients with ORIF action to help the healing process. It is hoped that nurses will provide an explanation of active ROM exercises as a permanent activity in an effort to prevent loss of body function abilities.&quot;,&quot;issue&quot;:&quot;1&quot;,&quot;volume&quot;:&quot;1&quot;},&quot;isTemporary&quot;:false}]},{&quot;citationID&quot;:&quot;MENDELEY_CITATION_e6f85c48-6a04-459d-aeed-a82e606ea558&quot;,&quot;properties&quot;:{&quot;noteIndex&quot;:0},&quot;isEdited&quot;:false,&quot;manualOverride&quot;:{&quot;isManuallyOverridden&quot;:false,&quot;citeprocText&quot;:&quot;(Riskesdas, 2018)&quot;,&quot;manualOverrideText&quot;:&quot;&quot;},&quot;citationTag&quot;:&quot;MENDELEY_CITATION_v3_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&quot;,&quot;citationItems&quot;:[{&quot;id&quot;:&quot;6ec2ec49-fbad-39b1-85b2-26ee3e52098c&quot;,&quot;itemData&quot;:{&quot;type&quot;:&quot;article-journal&quot;,&quot;id&quot;:&quot;6ec2ec49-fbad-39b1-85b2-26ee3e52098c&quot;,&quot;title&quot;:&quot;LAPORAN RISKESDAS SUMUT 2018&quot;,&quot;groupId&quot;:&quot;5ef53e70-1d2e-30a4-9084-a3ede474c3d5&quot;,&quot;author&quot;:[{&quot;family&quot;:&quot;Riskesdas&quot;,&quot;given&quot;:&quot;&quot;,&quot;parse-names&quot;:false,&quot;dropping-particle&quot;:&quot;&quot;,&quot;non-dropping-particle&quot;:&quot;&quot;}],&quot;issued&quot;:{&quot;date-parts&quot;:[[2018]]}},&quot;isTemporary&quot;:false}]},{&quot;citationID&quot;:&quot;MENDELEY_CITATION_393d7a0e-d1ba-42c2-8aa7-66baf42571b7&quot;,&quot;properties&quot;:{&quot;noteIndex&quot;:0},&quot;isEdited&quot;:false,&quot;manualOverride&quot;:{&quot;isManuallyOverridden&quot;:false,&quot;citeprocText&quot;:&quot;(Wilujeng et al., 2023)&quot;,&quot;manualOverrideText&quot;:&quot;&quot;},&quot;citationTag&quot;:&quot;MENDELEY_CITATION_v3_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&quot;,&quot;citationItems&quot;:[{&quot;id&quot;:&quot;bc675609-d96b-36c5-9c1e-02fd6f4a08c0&quot;,&quot;itemData&quot;:{&quot;type&quot;:&quot;article-journal&quot;,&quot;id&quot;:&quot;bc675609-d96b-36c5-9c1e-02fd6f4a08c0&quot;,&quot;title&quot;:&quot;Penerapan Exercise Range Of Motion (ROM) Terhadap Intensitas Nyeri Panggah Widodo&quot;,&quot;groupId&quot;:&quot;5ef53e70-1d2e-30a4-9084-a3ede474c3d5&quot;,&quot;author&quot;:[{&quot;family&quot;:&quot;Wilujeng&quot;,&quot;given&quot;:&quot;Ingkang&quot;,&quot;parse-names&quot;:false,&quot;dropping-particle&quot;:&quot;&quot;,&quot;non-dropping-particle&quot;:&quot;&quot;},{&quot;family&quot;:&quot;Prajayanti&quot;,&quot;given&quot;:&quot;Eska Dwi&quot;,&quot;parse-names&quot;:false,&quot;dropping-particle&quot;:&quot;&quot;,&quot;non-dropping-particle&quot;:&quot;&quot;},{&quot;family&quot;:&quot;Pandan&quot;,&quot;given&quot;:&quot;Rsud&quot;,&quot;parse-names&quot;:false,&quot;dropping-particle&quot;:&quot;&quot;,&quot;non-dropping-particle&quot;:&quot;&quot;},{&quot;family&quot;:&quot;Boyolali&quot;,&quot;given&quot;:&quot;Arang&quot;,&quot;parse-names&quot;:false,&quot;dropping-particle&quot;:&quot;&quot;,&quot;non-dropping-particle&quot;:&quot;&quot;}],&quot;container-title&quot;:&quot;Jurnal Ilmiah Ilmu Kesehatan dan Kedokteran&quot;,&quot;issued&quot;:{&quot;date-parts&quot;:[[2023]]},&quot;abstract&quot;:&quot;Background: The World Health Organization (WHO) in 2019 stated that the incidence of fractures is increasing, it has been recorded that fractures have occurred in approximately 15 million people with a prevalence rate of 3.2%. Fractures in 2017 there were approximately 20 million people with a prevalence rate of 4.2% and in 2018 it increased to 21 million people with a prevalence rate of 3.8% due to traffic accidents. Fractures can cause physical and psychological disorders in a person so that they can cause pain. One way to deal with non-pharmacological pain is the Range Of Motion (ROM) technique. Objective: Knowing the results of implementing Exercise Range of Motion (ROM) in postoperative patients with extremity fractures on pain intensity. Method: This implementation method uses a descriptive method. Results: The results of the application showed that there was an effect of reducing pain intensity with the ROM technique in patients with postoperative extremity fractures. Conclusion: There was a decrease in the pain scale before and after the Range Of Motion technique was performed in postoperative patients with extremity fractures.&quot;,&quot;issue&quot;:&quot;4&quot;,&quot;volume&quot;:&quot;1&quot;},&quot;isTemporary&quot;:false}]},{&quot;citationID&quot;:&quot;MENDELEY_CITATION_c694da77-cd72-494d-bcff-6874a24bd4e8&quot;,&quot;properties&quot;:{&quot;noteIndex&quot;:0},&quot;isEdited&quot;:false,&quot;manualOverride&quot;:{&quot;isManuallyOverridden&quot;:false,&quot;citeprocText&quot;:&quot;(Yulianita et al., 2023)&quot;,&quot;manualOverrideText&quot;:&quot;&quot;},&quot;citationTag&quot;:&quot;MENDELEY_CITATION_v3_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&quot;,&quot;citationItems&quot;:[{&quot;id&quot;:&quot;83b9fd7b-5905-3075-8e36-9b8f517783b8&quot;,&quot;itemData&quot;:{&quot;type&quot;:&quot;article-journal&quot;,&quot;id&quot;:&quot;83b9fd7b-5905-3075-8e36-9b8f517783b8&quot;,&quot;title&quot;:&quot;Pengaruh Range of Motion Terhadap Peningkatan Kemampuan Activity Daily Living pada Pasien Pasca Operasi Fraktur Ekstremitas Bawah: Narrative Review&quot;,&quot;groupId&quot;:&quot;5ef53e70-1d2e-30a4-9084-a3ede474c3d5&quot;,&quot;author&quot;:[{&quot;family&quot;:&quot;Yulianita&quot;,&quot;given&quot;:&quot;Henny&quot;,&quot;parse-names&quot;:false,&quot;dropping-particle&quot;:&quot;&quot;,&quot;non-dropping-particle&quot;:&quot;&quot;},{&quot;family&quot;:&quot;Sugiharto&quot;,&quot;given&quot;:&quot;Firman&quot;,&quot;parse-names&quot;:false,&quot;dropping-particle&quot;:&quot;&quot;,&quot;non-dropping-particle&quot;:&quot;&quot;},{&quot;family&quot;:&quot;Fitria&quot;,&quot;given&quot;:&quot;Nita&quot;,&quot;parse-names&quot;:false,&quot;dropping-particle&quot;:&quot;&quot;,&quot;non-dropping-particle&quot;:&quot;&quot;},{&quot;family&quot;:&quot;Setyorini&quot;,&quot;given&quot;:&quot;Dyah&quot;,&quot;parse-names&quot;:false,&quot;dropping-particle&quot;:&quot;&quot;,&quot;non-dropping-particle&quot;:&quot;&quot;},{&quot;family&quot;:&quot;Permana&quot;,&quot;given&quot;:&quot;Andis&quot;,&quot;parse-names&quot;:false,&quot;dropping-particle&quot;:&quot;&quot;,&quot;non-dropping-particle&quot;:&quot;&quot;},{&quot;family&quot;:&quot;Aviera&quot;,&quot;given&quot;:&quot;Bunga&quot;,&quot;parse-names&quot;:false,&quot;dropping-particle&quot;:&quot;&quot;,&quot;non-dropping-particle&quot;:&quot;&quot;},{&quot;family&quot;:&quot;Mulya&quot;,&quot;given&quot;:&quot;Dini&quot;,&quot;parse-names&quot;:false,&quot;dropping-particle&quot;:&quot;&quot;,&quot;non-dropping-particle&quot;:&quot;&quot;},{&quot;family&quot;:&quot;Yani&quot;,&quot;given&quot;:&quot;Fitri&quot;,&quot;parse-names&quot;:false,&quot;dropping-particle&quot;:&quot;&quot;,&quot;non-dropping-particle&quot;:&quot;&quot;},{&quot;family&quot;:&quot;Saulikha&quot;,&quot;given&quot;:&quot;Meuthia&quot;,&quot;parse-names&quot;:false,&quot;dropping-particle&quot;:&quot;&quot;,&quot;non-dropping-particle&quot;:&quot;&quot;},{&quot;family&quot;:&quot;Fauziah&quot;,&quot;given&quot;:&quot;Oktaviani&quot;,&quot;parse-names&quot;:false,&quot;dropping-particle&quot;:&quot;&quot;,&quot;non-dropping-particle&quot;:&quot;&quot;},{&quot;family&quot;:&quot;Retno&quot;,&quot;given&quot;:&quot;Sarah&quot;,&quot;parse-names&quot;:false,&quot;dropping-particle&quot;:&quot;&quot;,&quot;non-dropping-particle&quot;:&quot;&quot;},{&quot;family&quot;:&quot;Jessi&quot;,&quot;given&quot;:&quot;Gihon&quot;,&quot;parse-names&quot;:false,&quot;dropping-particle&quot;:&quot;&quot;,&quot;non-dropping-particle&quot;:&quot;&quot;}],&quot;container-title&quot;:&quot;Malahayati Nursing Journal&quot;,&quot;DOI&quot;:&quot;10.33024/mnj.v5i11.9739&quot;,&quot;ISSN&quot;:&quot;2655-2728&quot;,&quot;issued&quot;:{&quot;date-parts&quot;:[[2023]]},&quot;abstract&quot;:&quot;ABSTRACT Postoperative fracture patients are prone to immobilization problems due to the appearance of pain so they feel afraid to move their limbs. Activity exercises that can be done for patients with postoperative lower extremity fractures are Range of Motion (ROM). The purpose of this review is to identify the effect of ROM intervention to increase Activity Daily Living (ADL) in lower extremity post-op patients. This research uses narrative review method. Literature search from the EBSCOhost, Garuda, and Google Scholar databases with the keywords ROM OR Range of Motion OR Range Of Movement” AND “Post-operative fracture OR Post-op Fractures” AND “Lower limb OR leg OR knee OR foot OR tibia OR femur” AND “Activity daily living OR Activity daily care OR ADL''. Articles were selected using the PRISMA 2020 guidelines. The results obtained were 5 articles that discussed ROM interventions to improve ADL. There are interventions in the form of active ROM and passive ROM. The conclusion that from the five articles analyzed, it was found that ROM intervention can be given to postoperative lower extremity fracture patients because it can improve ADL by reducing muscle and joint stiffness and preventing muscle atrophy in patients. Keyword: Activity Daily Living, Lower Limb, Range Of Motion.  ABSTRAK Pasien post operasi fraktur rentan mengalami masalah imobilisasi akibat munculnya rasa nyeri sehingga mereka merasa takut untuk menggerakan anggota tubuhnya. Latihan aktivitas yang dapat dilakukan kepada pasien fraktur post operasi ekstremitas bawah adalah Range of Motion (ROM). Tujuan dari studi literatur ini adalah untuk mengidentifikasi pengaruh intervensi ROM untuk meningkatkan Activity Daily Living (ADL) pada pasien post-op ekstremitas bawah. Penelitian ini menggunakan metode narrative review. Pencarian literatur dari database EBSCOhost, Garuda, dan Google Scholar dengan kata kunci ROM OR Range of Motion OR Range Of Movement” AND  “Post-operative fracture OR Post-op Fractures” AND “Lower limb OR leg OR knee OR foot OR tibia OR femur” AND “Activity daily living OR Activity daily care OR ADL’’. Artikel diseleksi menggunakan pedoman PRISMA 2020. Hasil didapatkan 5 artikel yang membahas intervensi ROM untuk meningkatkan ADL. Terdapat intervensi berupa ROM aktif dan ROM pasif. Dapat disimpulkan bahwa dari kelima artikel yang dianalisis didapatkan bahwa intervensi ROM dapat diberikan pada pasien fraktur post operasi ekstremitas bawah karena dapat meningkatkan ADL dengan mengurangi kekakuan otot dan sendi serta mencegah atropi otot pada pasien.  Kata Kunci:Aktivitas Harian, Ekstremitas Bawah, Range of Motion. &quot;,&quot;issue&quot;:&quot;11&quot;,&quot;volume&quot;:&quot;5&quot;},&quot;isTemporary&quot;:false}]},{&quot;citationID&quot;:&quot;MENDELEY_CITATION_722a0ea0-1b39-4a07-b37e-9c09a19f3ea7&quot;,&quot;properties&quot;:{&quot;noteIndex&quot;:0},&quot;isEdited&quot;:false,&quot;manualOverride&quot;:{&quot;isManuallyOverridden&quot;:false,&quot;citeprocText&quot;:&quot;(Juntaramano et al., 2019)&quot;,&quot;manualOverrideText&quot;:&quot;&quot;},&quot;citationTag&quot;:&quot;MENDELEY_CITATION_v3_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&quot;,&quot;citationItems&quot;:[{&quot;id&quot;:&quot;e61e5798-9585-3739-a919-66121f19e4be&quot;,&quot;itemData&quot;:{&quot;type&quot;:&quot;article-journal&quot;,&quot;id&quot;:&quot;e61e5798-9585-3739-a919-66121f19e4be&quot;,&quot;title&quot;:&quot;The Wisdom of Thai Indigenous Healers for the Spiritual Healing of Fractures&quot;,&quot;groupId&quot;:&quot;5ef53e70-1d2e-30a4-9084-a3ede474c3d5&quot;,&quot;author&quot;:[{&quot;family&quot;:&quot;Juntaramano&quot;,&quot;given&quot;:&quot;Siriratana&quot;,&quot;parse-names&quot;:false,&quot;dropping-particle&quot;:&quot;&quot;,&quot;non-dropping-particle&quot;:&quot;&quot;},{&quot;family&quot;:&quot;Swangareeruk&quot;,&quot;given&quot;:&quot;Janerawee&quot;,&quot;parse-names&quot;:false,&quot;dropping-particle&quot;:&quot;&quot;,&quot;non-dropping-particle&quot;:&quot;&quot;},{&quot;family&quot;:&quot;Khunboonchan&quot;,&quot;given&quot;:&quot;Tanida&quot;,&quot;parse-names&quot;:false,&quot;dropping-particle&quot;:&quot;&quot;,&quot;non-dropping-particle&quot;:&quot;&quot;}],&quot;container-title&quot;:&quot;Journal of Holistic Nursing&quot;,&quot;DOI&quot;:&quot;10.1177/0898010118763662&quot;,&quot;ISSN&quot;:&quot;15525724&quot;,&quot;issued&quot;:{&quot;date-parts&quot;:[[2019]]},&quot;abstract&quot;:&quot;Aims: The aim of this study was to explore the wisdom of Thai indigenous healers (IHs) for physical and spiritual healing and their treatment process for fractures. Method: Twelve IHs from four regions of Thailand were selected using cluster and purposive sampling. They were interviewed on their methods for treating fractures. The Colaizzi method was used for analysis, and we returned to the IHs for validity confirmation. Findings: The wisdom of IHs is believed to be inherited from ancestors and from a “sixth sense,” their former teacher’s spirit. There are no textbooks, only one-on-one training. The annual Wai Khru ceremony, where IHs pay respect to their teachers, is believed to also impart a blessing of greater wisdom to the student healer. Their physical treatment of fractures is like that by an orthopedic physician, but their methods and materials are different because physical treatment is combined with spiritual care. Conclusion: Certain aspects of IH practice may have application for professional nursing. It is suggested that incorporating traditional spiritual care into nursing may improve patients’ quality of life, both physically and spiritually.&quot;,&quot;issue&quot;:&quot;1&quot;,&quot;volume&quot;:&quot;37&quot;},&quot;isTemporary&quot;:false}]},{&quot;citationID&quot;:&quot;MENDELEY_CITATION_448ebe8a-04a5-4cb7-883b-a9b22db8c85a&quot;,&quot;properties&quot;:{&quot;noteIndex&quot;:0},&quot;isEdited&quot;:false,&quot;manualOverride&quot;:{&quot;isManuallyOverridden&quot;:false,&quot;citeprocText&quot;:&quot;(Mahyuvi &amp;#38; Marta, 2023)&quot;,&quot;manualOverrideText&quot;:&quot;&quot;},&quot;citationTag&quot;:&quot;MENDELEY_CITATION_v3_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&quot;,&quot;citationItems&quot;:[{&quot;id&quot;:&quot;8c38e77c-d804-364b-86a6-271180abde5b&quot;,&quot;itemData&quot;:{&quot;type&quot;:&quot;article-journal&quot;,&quot;id&quot;:&quot;8c38e77c-d804-364b-86a6-271180abde5b&quot;,&quot;title&quot;:&quot;Reducing Pain in Postoperative Femoral Fracture Patients with Spiritual-Based Relaxation Breathing&quot;,&quot;groupId&quot;:&quot;5ef53e70-1d2e-30a4-9084-a3ede474c3d5&quot;,&quot;author&quot;:[{&quot;family&quot;:&quot;Mahyuvi&quot;,&quot;given&quot;:&quot;Tata&quot;,&quot;parse-names&quot;:false,&quot;dropping-particle&quot;:&quot;&quot;,&quot;non-dropping-particle&quot;:&quot;&quot;},{&quot;family&quot;:&quot;Marta&quot;,&quot;given&quot;:&quot;Dony Kristiya&quot;,&quot;parse-names&quot;:false,&quot;dropping-particle&quot;:&quot;&quot;,&quot;non-dropping-particle&quot;:&quot;&quot;}],&quot;container-title&quot;:&quot;Journal of Applied Nursing and Health&quot;,&quot;DOI&quot;:&quot;10.55018/janh.v5i1.120&quot;,&quot;ISSN&quot;:&quot;2657-1609&quot;,&quot;issued&quot;:{&quot;date-parts&quot;:[[2023]]},&quot;abstract&quot;:&quot;Background: Fractures occur due to trauma or physical activity with excessive pressure on the bone, including collisions, beatings, falls, irregular or tilted positions, dislocations, withdrawals, and abnormal bone weakness (pathological fractures). This study aims to analyze the effect of Breathing Relaxation spiritual-based on reducing pain scale in patients with postoperative femoral fractures. Methods:  A quasi-experiment with a one-group pretest-posttest design technique constitutes the study design. Population All postoperative femur fracture patients at Mitra Medika Hospital Bondowosoof 30 people. The sample size is 24 respondents. The sampling technique is Consecutive Sampling. Intervention is given effect Breathing Relaxation spiritual based. The analysis used the Wilcoxon Signed Ranks Test with a significant value of ‎α &lt;0.05. Results:  The pre and post-pain scale test using the Wilcoxon Signed Ranks Test obtained a p-value of 0.000, which means the effect of Breathing Relaxation Spiritual-Based Changes in Pain Scale in Postoperative Femur Fracture Patients. Conclusion: Breathing Relaxations are spiritually based and effective in reducing Pain Scale in Postoperative Femur Fracture Patients. This method is very good when applied in hospitals to develop nursing knowledge.&quot;,&quot;issue&quot;:&quot;1&quot;,&quot;volume&quot;:&quot;5&quot;},&quot;isTemporary&quot;:false}]},{&quot;citationID&quot;:&quot;MENDELEY_CITATION_feddbf39-803a-45de-baa2-16a446e455e6&quot;,&quot;properties&quot;:{&quot;noteIndex&quot;:0},&quot;isEdited&quot;:false,&quot;manualOverride&quot;:{&quot;isManuallyOverridden&quot;:false,&quot;citeprocText&quot;:&quot;(Isneini et al., 2023)&quot;,&quot;manualOverrideText&quot;:&quot;&quot;},&quot;citationTag&quot;:&quot;MENDELEY_CITATION_v3_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&quot;,&quot;citationItems&quot;:[{&quot;id&quot;:&quot;0e41a1e0-4a06-3e73-92bd-d9628368c94b&quot;,&quot;itemData&quot;:{&quot;type&quot;:&quot;article-journal&quot;,&quot;id&quot;:&quot;0e41a1e0-4a06-3e73-92bd-d9628368c94b&quot;,&quot;title&quot;:&quot;THE EFFECT OF SPIRITUAL EMOTIONAL FREEDOM TECHNIQUE (SEFT) ON ANXIETY AND PAIN IN POST-OPERATIVE FRACTURE PATIENT&quot;,&quot;groupId&quot;:&quot;5ef53e70-1d2e-30a4-9084-a3ede474c3d5&quot;,&quot;author&quot;:[{&quot;family&quot;:&quot;Isneini&quot;,&quot;given&quot;:&quot;&quot;,&quot;parse-names&quot;:false,&quot;dropping-particle&quot;:&quot;&quot;,&quot;non-dropping-particle&quot;:&quot;&quot;},{&quot;family&quot;:&quot;Nurleli&quot;,&quot;given&quot;:&quot;&quot;,&quot;parse-names&quot;:false,&quot;dropping-particle&quot;:&quot;&quot;,&quot;non-dropping-particle&quot;:&quot;&quot;},{&quot;family&quot;:&quot;Hermansyah&quot;,&quot;given&quot;:&quot;&quot;,&quot;parse-names&quot;:false,&quot;dropping-particle&quot;:&quot;&quot;,&quot;non-dropping-particle&quot;:&quot;&quot;}],&quot;container-title&quot;:&quot;JURNAL MUTIARA NERS&quot;,&quot;DOI&quot;:&quot;10.51544/jmn.v6i1.3353&quot;,&quot;ISSN&quot;:&quot;2085-3130&quot;,&quot;issued&quot;:{&quot;date-parts&quot;:[[2023]]},&quot;abstract&quot;:&quot;Postoperative fracture patients can experience anxiety and pain which impact on the healing process because it affects physiological and psychological conditions. Several studies have revealed that this condition can be treated with Spiritual Emotional Freedom Technique (SEFT) therapy because it can eliminate negative emotions. However, the impact on pain and anxiety in postoperative fracture patients who are hospitalized is not yet known. The purpose of this study was to determine the effect of SEFT therapy on reducing anxiety and pain in postoperative fracture patients at dr. Zainoel Abidin (RSUDZA) Banda Aceh. The research method used was quasi-experimental through a post test only control group design by means of randomization of the control and experimental groups, providing educational interventions on SEFT management and post tests on 44 respondents who were divided into the intervention group and the control group. The independent t-test technique obtained  p-value of 0.032 (&lt;0.05) and the Man Whitney U test obtained  p-value of 0.008 (&lt;0.05 so there is a difference between the control group and the control group intervention after being given SEFT therapy. it turns out that the respondent is able to focus attention so as not to experience anxiety which can increase his perception of pain, so that the pain scale decreases. There is a significant effect of SEFT therapy on anxiety and pain in postoperative limb fracture patients. These results are expected to add to the reference to help meet the psychological needs of postoperative fracture patients with pain and anxiety.&quot;,&quot;issue&quot;:&quot;1&quot;,&quot;volume&quot;:&quot;6&quot;},&quot;isTemporary&quot;:false}]},{&quot;citationID&quot;:&quot;MENDELEY_CITATION_20a1d0c1-ab2d-42ef-adbc-6bbcff3471d3&quot;,&quot;properties&quot;:{&quot;noteIndex&quot;:0},&quot;isEdited&quot;:false,&quot;manualOverride&quot;:{&quot;isManuallyOverridden&quot;:false,&quot;citeprocText&quot;:&quot;(Yusuf et al., 2020)&quot;,&quot;manualOverrideText&quot;:&quot;&quot;},&quot;citationTag&quot;:&quot;MENDELEY_CITATION_v3_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&quot;,&quot;citationItems&quot;:[{&quot;id&quot;:&quot;7cdf20e6-50a3-3ab8-84fc-d3ffd5f23235&quot;,&quot;itemData&quot;:{&quot;type&quot;:&quot;report&quot;,&quot;id&quot;:&quot;7cdf20e6-50a3-3ab8-84fc-d3ffd5f23235&quot;,&quot;title&quot;:&quot;The effect of combination of spiritual deep breathing exercise therapy on pain and anxiety in postoperative nonpatological orthopedic fracture patients&quot;,&quot;groupId&quot;:&quot;5ef53e70-1d2e-30a4-9084-a3ede474c3d5&quot;,&quot;author&quot;:[{&quot;family&quot;:&quot;Yusuf&quot;,&quot;given&quot;:&quot;Ah&quot;,&quot;parse-names&quot;:false,&quot;dropping-particle&quot;:&quot;&quot;,&quot;non-dropping-particle&quot;:&quot;&quot;},{&quot;family&quot;:&quot;Iswari&quot;,&quot;given&quot;:&quot;Miranti Florencia&quot;,&quot;parse-names&quot;:false,&quot;dropping-particle&quot;:&quot;&quot;,&quot;non-dropping-particle&quot;:&quot;&quot;},{&quot;family&quot;:&quot;Sriyono&quot;,&quot;given&quot;:&quot;Sriyono&quot;,&quot;parse-names&quot;:false,&quot;dropping-particle&quot;:&quot;&quot;,&quot;non-dropping-particle&quot;:&quot;&quot;},{&quot;family&quot;:&quot;Yunitasari&quot;,&quot;given&quot;:&quot;Esti&quot;,&quot;parse-names&quot;:false,&quot;dropping-particle&quot;:&quot;&quot;,&quot;non-dropping-particle&quot;:&quot;&quot;}],&quot;container-title&quot;:&quot;EurAsian Journal of BioSciences Eurasia J Biosci&quot;,&quot;issued&quot;:{&quot;date-parts&quot;:[[2020]]},&quot;abstract&quot;:&quot;Acute pain and anxiety at the severe level because of postoperative orthopedic fractures of nonpathological causes high analgesic demand in patients. It causes a high risk of side effects of drugs such as pruritus, nausea and vomiting, dizziness, dry mouth, weak feelings, visual disturbances, and so on. The side effects will lead to prolonged recovery time, delayed ambulation, and discharge planning. The purpose of this study was to explain the effect of a combination of spiritual deep breathing exercise therapy on pain and anxiety in postoperative orthopedic patients with nonpathological fractures. The design of this study was a quasi-experimental study design with a pre-post test control group design. The sample in this study were postoperative orthopedic patients with nonpathological fractures with a sample of 28 respondents. The sampling technique used purposive sampling. The variable in this study was spiritual deep breathing exercise therapy for pain and anxiety. The instrument used was a questionnaire. The results of the study were analyzed using the Wilcoxon test and the Mann-Whitney test. The results showed that there was an effect of a combination of deep breathing exercise spiritual therapy on pain levels (p=0.000) and anxiety levels (p=0.001) in post-operation nonpathological orthopedic fracture patients. Spiritual deep breathing exercise therapy has proven to be effective in reducing the level of pain and anxiety in postoperative orthopedic patients so that it can be recommended as a complementary therapy option in the management of postoperative pain that is cheap, easy, and safe. Keywords: anxiety, deep breathing exercise, pain, spiritual Yusuf Ah, Iswari MF, Sriyono S, Yunitasari E (2020) The effect of combination of spiritual deep breathing exercise therapy on pain and anxiety in postoperative nonpatological orthopedic fracture patients. Eurasia J Biosci 14: 1625-1631.&quot;,&quot;volume&quot;:&quot;14&quot;},&quot;isTemporary&quot;:false}]},{&quot;citationID&quot;:&quot;MENDELEY_CITATION_a2a673d5-ff4d-4f03-ae28-c080294be092&quot;,&quot;properties&quot;:{&quot;noteIndex&quot;:0},&quot;isEdited&quot;:false,&quot;manualOverride&quot;:{&quot;isManuallyOverridden&quot;:false,&quot;citeprocText&quot;:&quot;(Sari &amp;#38; Haflah, 2024)&quot;,&quot;manualOverrideText&quot;:&quot;&quot;},&quot;citationTag&quot;:&quot;MENDELEY_CITATION_v3_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&quot;,&quot;citationItems&quot;:[{&quot;id&quot;:&quot;7e98e0d8-e784-3f66-b843-1fe598baf764&quot;,&quot;itemData&quot;:{&quot;type&quot;:&quot;article-journal&quot;,&quot;id&quot;:&quot;7e98e0d8-e784-3f66-b843-1fe598baf764&quot;,&quot;title&quot;:&quot;Penerapan Terapi Murotal Pada Pasien Fraktur Di RSU Sundari Medan&quot;,&quot;groupId&quot;:&quot;5ef53e70-1d2e-30a4-9084-a3ede474c3d5&quot;,&quot;author&quot;:[{&quot;family&quot;:&quot;Sari&quot;,&quot;given&quot;:&quot;Youlanda&quot;,&quot;parse-names&quot;:false,&quot;dropping-particle&quot;:&quot;&quot;,&quot;non-dropping-particle&quot;:&quot;&quot;},{&quot;family&quot;:&quot;Haflah&quot;,&quot;given&quot;:&quot;Nurul&quot;,&quot;parse-names&quot;:false,&quot;dropping-particle&quot;:&quot;&quot;,&quot;non-dropping-particle&quot;:&quot;&quot;}],&quot;container-title&quot;:&quot;Tour Abdimas Journal&quot;,&quot;ISSN&quot;:&quot;2962-1704&quot;,&quot;issued&quot;:{&quot;date-parts&quot;:[[2024]]},&quot;abstract&quot;:&quot;Fracture is a condition where bone integrity occurs. The most common cause is accidents, however other factors such as degenerative and osteoporosis are also influenced by the occurrence of fractures. Non-pharmacological therapy to treat pain is often practiced, but therapy using an Islamic spiritual approach has not been widely applied to post-operative patients. One way is by listening to Murotal or chanting of the holy verses of the Koran. The aim of this community service is to apply Murotal therapy as a non-pharmacological therapy to reduce patient pain.&quot;,&quot;issue&quot;:&quot;1&quot;,&quot;volume&quot;:&quot;3&quot;},&quot;isTemporary&quot;:false}]},{&quot;citationID&quot;:&quot;MENDELEY_CITATION_b41bfa04-8f21-415c-9a02-71fb6af12524&quot;,&quot;properties&quot;:{&quot;noteIndex&quot;:0},&quot;isEdited&quot;:false,&quot;manualOverride&quot;:{&quot;citeprocText&quot;:&quot;(Soekidjo Notoadmodjo, 2018)&quot;,&quot;isManuallyOverridden&quot;:false,&quot;manualOverrideText&quot;:&quot;&quot;},&quot;citationTag&quot;:&quot;MENDELEY_CITATION_v3_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&quot;,&quot;citationItems&quot;:[{&quot;id&quot;:&quot;eefe5d26-0d82-3012-b0ff-ac04d4744839&quot;,&quot;itemData&quot;:{&quot;type&quot;:&quot;article-journal&quot;,&quot;id&quot;:&quot;eefe5d26-0d82-3012-b0ff-ac04d4744839&quot;,&quot;title&quot;:&quot;PENDIDIKAN DAN PERILAKU KESEHATAN. JAKARTA: PT Rineka Cipta (2018)&quot;,&quot;author&quot;:[{&quot;family&quot;:&quot;Soekidjo Notoadmodjo&quot;,&quot;given&quot;:&quot;&quot;,&quot;parse-names&quot;:false,&quot;dropping-particle&quot;:&quot;&quot;,&quot;non-dropping-particle&quot;:&quot;&quot;}],&quot;container-title&quot;:&quot;Metodologi Penelitian Kesehatan&quot;,&quot;issued&quot;:{&quot;date-parts&quot;:[[2018]]},&quot;abstract&quot;:&quot;Ultrasonic measurements were carried out on cubic specimens of pine, Dougle fir, oak, beech and tulip tree. An orthotropic model of wave propagation was used to interpret the measurements and compute estimates of the elastic compliances. In order to calculate the of elastic compliances. In order to calculate the off diagonal stiffness terms, velocities were computed on sample with faces at an angle to the peripheral directions. The elastic compliance3 matrix was calculater&quot;,&quot;container-title-short&quot;:&quot;&quot;},&quot;isTemporary&quot;:false}]},{&quot;citationID&quot;:&quot;MENDELEY_CITATION_19ae6d0b-ab9c-4c45-bccc-4d0ab8c78f6c&quot;,&quot;properties&quot;:{&quot;noteIndex&quot;:0},&quot;isEdited&quot;:false,&quot;manualOverride&quot;:{&quot;isManuallyOverridden&quot;:false,&quot;citeprocText&quot;:&quot;(Yempabe et al., 2021)&quot;,&quot;manualOverrideText&quot;:&quot;&quot;},&quot;citationTag&quot;:&quot;MENDELEY_CITATION_v3_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&quot;,&quot;citationItems&quot;:[{&quot;id&quot;:&quot;3be3f99b-6a40-3be6-aaed-3ef00c3c8f29&quot;,&quot;itemData&quot;:{&quot;type&quot;:&quot;article-journal&quot;,&quot;id&quot;:&quot;3be3f99b-6a40-3be6-aaed-3ef00c3c8f29&quot;,&quot;title&quot;:&quot;Factors affecting utilization of traditional bonesetters in the Northern Region of Ghana&quot;,&quot;groupId&quot;:&quot;5ef53e70-1d2e-30a4-9084-a3ede474c3d5&quot;,&quot;author&quot;:[{&quot;family&quot;:&quot;Yempabe&quot;,&quot;given&quot;:&quot;Tolgou&quot;,&quot;parse-names&quot;:false,&quot;dropping-particle&quot;:&quot;&quot;,&quot;non-dropping-particle&quot;:&quot;&quot;},{&quot;family&quot;:&quot;Edusei&quot;,&quot;given&quot;:&quot;Anthony&quot;,&quot;parse-names&quot;:false,&quot;dropping-particle&quot;:&quot;&quot;,&quot;non-dropping-particle&quot;:&quot;&quot;},{&quot;family&quot;:&quot;Donkor&quot;,&quot;given&quot;:&quot;Peter&quot;,&quot;parse-names&quot;:false,&quot;dropping-particle&quot;:&quot;&quot;,&quot;non-dropping-particle&quot;:&quot;&quot;},{&quot;family&quot;:&quot;Buunaaim&quot;,&quot;given&quot;:&quot;Alexis&quot;,&quot;parse-names&quot;:false,&quot;dropping-particle&quot;:&quot;&quot;,&quot;non-dropping-particle&quot;:&quot;&quot;},{&quot;family&quot;:&quot;Mock&quot;,&quot;given&quot;:&quot;Charles&quot;,&quot;parse-names&quot;:false,&quot;dropping-particle&quot;:&quot;&quot;,&quot;non-dropping-particle&quot;:&quot;&quot;}],&quot;container-title&quot;:&quot;African Journal of Emergency Medicine&quot;,&quot;DOI&quot;:&quot;10.1016/j.afjem.2020.09.002&quot;,&quot;ISSN&quot;:&quot;2211419X&quot;,&quot;issued&quot;:{&quot;date-parts&quot;:[[2021]]},&quot;abstract&quot;:&quot;Background: Traditional bonesetters (TBS) are still highly patronized by people with fractures in Africa. We sought to investigate factors affecting the utilization of TBS services in the Northern Region of Ghana. Methods: A mixed-methods study that combined both qualitative and quantitative approaches was conducted among 64 TBS clients in the Northern Region of Ghana. Participants were purposively selected and should have utilized the services of TBSs at the time of the study. In addition, three focus group discussions (FGDs) were conducted to complement the quantitative results. Quantitative analysis was performed by calculating means and proportions. For the qualitative data, content analysis was done manually based on emerging themes in line with the study objectives. Results: Sixty-four (64) clients were recruited. Twenty-four (37.5%) were female. The modal age group was 19–39 years. The educational status of the clients was dominated by primary/junior secondary education (39.1%), but included the full spectrum from no formal education / illiterate (26.6%) to tertiary (12.5%). Cheaper fees (26.3%), cultural beliefs (17.9%), and quick service (15.9%) were the main reason of patronizing TBSs. Twenty-two (34.3%) would have preferred orthodox care and the reasons cited included availability of X-rays (27.3%) and pain management (25.3%). These themes were reiterated by FGDs with an additional 30 clients. Additional themes identified by the FGDs included a belief that TBSs address both physical and spiritual aspects of the injury and the major role that families (not the injured person alone) make in deciding on type of treatment. Clients were supportive of orthodox providers linking with TBSs for activities such as training to improve pain control. Conclusion: TBSs have patronage from the full spectrum of society. The decision to opt for TBS treatment was influenced by cheaper fees, cultural belief, and quick service. TBS clients wanted greater linkages between TBSs and orthodox providers.&quot;,&quot;issue&quot;:&quot;1&quot;,&quot;volume&quot;:&quot;11&quot;,&quot;container-title-short&quot;:&quot;&quot;},&quot;isTemporary&quot;:false}]},{&quot;citationID&quot;:&quot;MENDELEY_CITATION_c8b07f46-604d-481a-8b1b-6ea065d8ba12&quot;,&quot;properties&quot;:{&quot;noteIndex&quot;:0},&quot;isEdited&quot;:false,&quot;manualOverride&quot;:{&quot;isManuallyOverridden&quot;:false,&quot;citeprocText&quot;:&quot;(Ahmed et al., 2023)&quot;,&quot;manualOverrideText&quot;:&quot;&quot;},&quot;citationTag&quot;:&quot;MENDELEY_CITATION_v3_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&quot;,&quot;citationItems&quot;:[{&quot;id&quot;:&quot;36aa4c0e-98c7-32b7-bc5d-bda3fe8bb592&quot;,&quot;itemData&quot;:{&quot;type&quot;:&quot;article&quot;,&quot;id&quot;:&quot;36aa4c0e-98c7-32b7-bc5d-bda3fe8bb592&quot;,&quot;title&quot;:&quot;HIV and an Ageing Population—What Are the Medical, Psychosocial, and Palliative Care Challenges in Healthcare Provisions&quot;,&quot;groupId&quot;:&quot;5ef53e70-1d2e-30a4-9084-a3ede474c3d5&quot;,&quot;author&quot;:[{&quot;family&quot;:&quot;Ahmed&quot;,&quot;given&quot;:&quot;Mohamed H.&quot;,&quot;parse-names&quot;:false,&quot;dropping-particle&quot;:&quot;&quot;,&quot;non-dropping-particle&quot;:&quot;&quot;},{&quot;family&quot;:&quot;Ahmed&quot;,&quot;given&quot;:&quot;Fatima&quot;,&quot;parse-names&quot;:false,&quot;dropping-particle&quot;:&quot;&quot;,&quot;non-dropping-particle&quot;:&quot;&quot;},{&quot;family&quot;:&quot;Abu-Median&quot;,&quot;given&quot;:&quot;Abu Bakr&quot;,&quot;parse-names&quot;:false,&quot;dropping-particle&quot;:&quot;&quot;,&quot;non-dropping-particle&quot;:&quot;&quot;},{&quot;family&quot;:&quot;Panourgia&quot;,&quot;given&quot;:&quot;Maria&quot;,&quot;parse-names&quot;:false,&quot;dropping-particle&quot;:&quot;&quot;,&quot;non-dropping-particle&quot;:&quot;&quot;},{&quot;family&quot;:&quot;Owles&quot;,&quot;given&quot;:&quot;Henry&quot;,&quot;parse-names&quot;:false,&quot;dropping-particle&quot;:&quot;&quot;,&quot;non-dropping-particle&quot;:&quot;&quot;},{&quot;family&quot;:&quot;Ochieng&quot;,&quot;given&quot;:&quot;Bertha&quot;,&quot;parse-names&quot;:false,&quot;dropping-particle&quot;:&quot;&quot;,&quot;non-dropping-particle&quot;:&quot;&quot;},{&quot;family&quot;:&quot;Ahamed&quot;,&quot;given&quot;:&quot;Hassan&quot;,&quot;parse-names&quot;:false,&quot;dropping-particle&quot;:&quot;&quot;,&quot;non-dropping-particle&quot;:&quot;&quot;},{&quot;family&quot;:&quot;Wale&quot;,&quot;given&quot;:&quot;Jane&quot;,&quot;parse-names&quot;:false,&quot;dropping-particle&quot;:&quot;&quot;,&quot;non-dropping-particle&quot;:&quot;&quot;},{&quot;family&quot;:&quot;Dietsch&quot;,&quot;given&quot;:&quot;Benjamin&quot;,&quot;parse-names&quot;:false,&quot;dropping-particle&quot;:&quot;&quot;,&quot;non-dropping-particle&quot;:&quot;&quot;},{&quot;family&quot;:&quot;Mital&quot;,&quot;given&quot;:&quot;Dushyant&quot;,&quot;parse-names&quot;:false,&quot;dropping-particle&quot;:&quot;&quot;,&quot;non-dropping-particle&quot;:&quot;&quot;}],&quot;container-title&quot;:&quot;Microorganisms&quot;,&quot;container-title-short&quot;:&quot;Microorganisms&quot;,&quot;DOI&quot;:&quot;10.3390/microorganisms11102426&quot;,&quot;ISSN&quot;:&quot;20762607&quot;,&quot;issued&quot;:{&quot;date-parts&quot;:[[2023]]},&quot;abstract&quot;:&quot;The continuing increase in patient numbers and improvement in healthcare provisions of HIV services in the UK, alongside the effectiveness of combined antiretroviral therapy (cART), has resulted in increasing numbers of the ageing population among people living with HIV (PLWH). It is expected that geriatricians will need to deal with many older people living with HIV (OPLWH) as life expectancy increases. Therefore, geriatric syndromes in OPLWH will be similar to the normal population, such as falls, cognitive decline, frailty, dementia, hypertension, diabetes and polypharmacy. The increase in the long-term use of cART, diabetes, dyslipidaemia and hypertension may lead to high prevalence of cardiovascular disease (CVD). The treatment of such conditions may lead to polypharmacy and may increase the risk of cART drug–drug interactions. In addition, the risk of developing infection and cancer is high. OPLWH may develop an early onset of low bone mineral density (BMD), osteoporosis and fractures. In this review, we have also provided potential psychosocial aspects of an ageing population with HIV, addressing issues such as depression, stigma, isolation and the need for comprehensive medical and psychosocial care through an interdisciplinary team in a hospital or community setting. OPLWH have a relatively high burden of physical, psychological, and spiritual needs and social difficulties, which require palliative care. The holistic type of palliative care that will improve physical, emotional and psychological wellbeing is discussed in this review.&quot;,&quot;issue&quot;:&quot;10&quot;,&quot;volume&quot;:&quot;11&quot;},&quot;isTemporary&quot;:false}]},{&quot;citationID&quot;:&quot;MENDELEY_CITATION_1dc7cae8-7a46-482e-8436-924c7ddcaccc&quot;,&quot;properties&quot;:{&quot;noteIndex&quot;:0},&quot;isEdited&quot;:false,&quot;manualOverride&quot;:{&quot;isManuallyOverridden&quot;:false,&quot;citeprocText&quot;:&quot;(Sidabutar &amp;#38; Mardhiah, 2021)&quot;,&quot;manualOverrideText&quot;:&quot;&quot;},&quot;citationTag&quot;:&quot;MENDELEY_CITATION_v3_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&quot;,&quot;citationItems&quot;:[{&quot;id&quot;:&quot;a7c00527-53db-3ca2-83c3-ed304f9b5a06&quot;,&quot;itemData&quot;:{&quot;type&quot;:&quot;article-journal&quot;,&quot;id&quot;:&quot;a7c00527-53db-3ca2-83c3-ed304f9b5a06&quot;,&quot;title&quot;:&quot;PENGARUH PENDAMPINGAN LAYANAN SPIRITUAL DO’A DAN TAWAKKAL TERHADAP TINGKAT KECEMASAN PASIEN PRE OPERASI CLOSED FRACTURE DI RUMAH SAKIT UMUM SUNDARI&quot;,&quot;groupId&quot;:&quot;5ef53e70-1d2e-30a4-9084-a3ede474c3d5&quot;,&quot;author&quot;:[{&quot;family&quot;:&quot;Sidabutar&quot;,&quot;given&quot;:&quot;Rina Rahmadani&quot;,&quot;parse-names&quot;:false,&quot;dropping-particle&quot;:&quot;&quot;,&quot;non-dropping-particle&quot;:&quot;&quot;},{&quot;family&quot;:&quot;Mardhiah&quot;,&quot;given&quot;:&quot;Mardhiah&quot;,&quot;parse-names&quot;:false,&quot;dropping-particle&quot;:&quot;&quot;,&quot;non-dropping-particle&quot;:&quot;&quot;}],&quot;container-title&quot;:&quot;JURNAL KELUARGA SEHAT SEJAHTERA&quot;,&quot;DOI&quot;:&quot;10.24114/jkss.v19i2.32419&quot;,&quot;ISSN&quot;:&quot;1693-1157&quot;,&quot;issued&quot;:{&quot;date-parts&quot;:[[2021]]},&quot;abstract&quot;:&quot;ABSTRACTSpiritual nursing is an intervention to reduce the anxiety of preoperative closed fracture patients, because praying and tawakkal will lead to self-confidence, optimism, calmness, peace, and feeling the presence of God so that the level of anxiety decreases. The purpose of this study was to determine the effect of spiritual assistance on the anxiety level of preoperative closed fracture patients. This study used a quasi-experimental pretest-posttest design with two group design, consecutive sampling technique with 32 respondents consisting of treatment and control groups. The results showed a significant decrease in anxiety levels with a value of = 0.001. Interventions carried out by nurses in assisting spiritual services can reduce anxiety levels. Keywords: Preoperative Closed Fracture, Anxiety Level ABSTRAK Keperawatan spiritual merupakan intervensi untuk menurunkan kecemasan pasien pre operasi closed fracture, karena berdoa dan tawakkal akan menimbulkan rasa percaya diri, optimisme, ketenangan, damai, dan merasakan kehadiran Allah sehingga tingkat kecemasan menurun. Tujuan penelitian ini untuk mengetahui pengaruh pendampingan spiritual terhadap tingkat kecemasan pasien pre operasi closed fracture. Penelitian ini menggunakan desain quasi-experimental pretest-posttest with two group design, teknik consecutive sampling dengan jumlah responden 32 orang terdiri dari kelompok perlakuan dan kontrol. Hasil penelitian menunjukkan terjadi penurunan tingkat kecemasan yang signifikan dengan nilai ρ=0,001. Intervensi yang dilakukan perawat dalam pendampingan layanan spiritual dapat menurunkan tingkat kecemasan. Kata Kunci: Pre-Operasi Closed Fracture, Tingkat Kecemasan&quot;,&quot;issue&quot;:&quot;2&quot;,&quot;volume&quot;:&quot;19&quot;,&quot;container-title-short&quot;:&quot;&quot;},&quot;isTemporary&quot;:false}]},{&quot;citationID&quot;:&quot;MENDELEY_CITATION_43dbb997-070a-4af7-92e7-aa30930bd4ea&quot;,&quot;properties&quot;:{&quot;noteIndex&quot;:0},&quot;isEdited&quot;:false,&quot;manualOverride&quot;:{&quot;isManuallyOverridden&quot;:false,&quot;citeprocText&quot;:&quot;(Patel et al., 2021)&quot;,&quot;manualOverrideText&quot;:&quot;&quot;},&quot;citationTag&quot;:&quot;MENDELEY_CITATION_v3_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&quot;,&quot;citationItems&quot;:[{&quot;id&quot;:&quot;a5ddb441-45ba-32fa-a353-6fdc3004a393&quot;,&quot;itemData&quot;:{&quot;type&quot;:&quot;article-journal&quot;,&quot;id&quot;:&quot;a5ddb441-45ba-32fa-a353-6fdc3004a393&quot;,&quot;title&quot;:&quot;An Assessment of Local Use Pattern and Traditional Knowledge on Medicinal and Aromatic Plants in Kapilvastu District Nepal&quot;,&quot;groupId&quot;:&quot;5ef53e70-1d2e-30a4-9084-a3ede474c3d5&quot;,&quot;author&quot;:[{&quot;family&quot;:&quot;Patel&quot;,&quot;given&quot;:&quot;Bishundayal&quot;,&quot;parse-names&quot;:false,&quot;dropping-particle&quot;:&quot;&quot;,&quot;non-dropping-particle&quot;:&quot;&quot;},{&quot;family&quot;:&quot;Shah&quot;,&quot;given&quot;:&quot;Bijendra&quot;,&quot;parse-names&quot;:false,&quot;dropping-particle&quot;:&quot;&quot;,&quot;non-dropping-particle&quot;:&quot;&quot;},{&quot;family&quot;:&quot;Basyal&quot;,&quot;given&quot;:&quot;Vikram&quot;,&quot;parse-names&quot;:false,&quot;dropping-particle&quot;:&quot;&quot;,&quot;non-dropping-particle&quot;:&quot;&quot;},{&quot;family&quot;:&quot;Prasad&quot;,&quot;given&quot;:&quot;Shiv Mangal&quot;,&quot;parse-names&quot;:false,&quot;dropping-particle&quot;:&quot;&quot;,&quot;non-dropping-particle&quot;:&quot;&quot;},{&quot;family&quot;:&quot;Shah&quot;,&quot;given&quot;:&quot;Raj Kishor&quot;,&quot;parse-names&quot;:false,&quot;dropping-particle&quot;:&quot;&quot;,&quot;non-dropping-particle&quot;:&quot;&quot;},{&quot;family&quot;:&quot;Tiwari&quot;,&quot;given&quot;:&quot;Narendra Nath&quot;,&quot;parse-names&quot;:false,&quot;dropping-particle&quot;:&quot;&quot;,&quot;non-dropping-particle&quot;:&quot;&quot;},{&quot;family&quot;:&quot;Upadhaya&quot;,&quot;given&quot;:&quot;Ashwani&quot;,&quot;parse-names&quot;:false,&quot;dropping-particle&quot;:&quot;&quot;,&quot;non-dropping-particle&quot;:&quot;&quot;}],&quot;container-title&quot;:&quot;The Healer&quot;,&quot;DOI&quot;:&quot;10.51649/healer.54&quot;,&quot;ISSN&quot;:&quot;2738-9863&quot;,&quot;issued&quot;:{&quot;date-parts&quot;:[[2021]]},&quot;abstract&quot;:&quot;Background: Nepal is rich in culture, tradition, knowledge of traditional health practices. In fact, traditional healing practices have been a strong cultural and scientific heritage in this country. The majority of people (80%) in Nepal continue to rely on these practices of health care. Practitioners of this traditional medical wisdom are called as traditional healers (THs). THs are prevalent in every ethnic group and community. Majority of rural people are very dependent on traditional medical practices of THs who mostly use locally available medicinal herbs and spiritual methods to treat diseases. Therefore, this study had investigated whether traditional healers had the knowledge, skill, practices and technology of diagnosis and treatment of diseases which could be utilized to assist in providing health care services to rural people in Nepal.\r Materials and Methods: Using a cross-sectional research design a total of 25 traditional healers from Kapilvasttu district of Nepal were interviewed. Responses on the following topics were obtained: socio-demographic characteristics, knowledge, skill and practice regarding medicinal plants use. Descriptive statistics was used to analyze the responses.\r Results: Traditional healers’ knowledge, skill, practice and technology of diagnosis and treatment of diseases were related to tradition and culture of particular ethnic groups and communities. Majority of THs (n=25) are male (73.33%) and Hindu (88.29%) by religion. They mostly used medicinal plants (85.6%) singly or in combination with shaman, spiritual and others techniques. Less than 22.5% of THs had got training from health related institutions formally. Rest of the THs had acquired the knowledge and skill of traditional healing practices from ancestors, colleagues, self-study, from guru (traditional teachers), grandparents etc. Some of the both trained and untrained traditional healers would treat 52 types of diseases including gastro-intestinal and cardiac disorders, HIV, cancer, mental disorders, fractures and other common diseases with 79 known medicinal plants.\r Conclusion: The results indicate that traditional healers (THs) have acquired traditional medical knowledge, skill, practice and technology from their ancestors, teachers, trainings etc. They use medicinal plants as a means of treatment for providing primary health care to local people in the communities. This is significant considering, that are serving the health needs of a large percentage of the Nepalese rural population. However, further health policy and development of controlling mechanism for them on the treatment related issues is necessary.\r Keywords:Traditional healers, medicinal plants, traditional medicines, Nepal\r  &quot;,&quot;issue&quot;:&quot;1&quot;,&quot;volume&quot;:&quot;2&quot;,&quot;container-title-short&quot;:&quot;&quot;},&quot;isTemporary&quot;:false}]},{&quot;citationID&quot;:&quot;MENDELEY_CITATION_6b4ab5dc-887a-4f2c-9e56-a504429d2ab5&quot;,&quot;properties&quot;:{&quot;noteIndex&quot;:0},&quot;isEdited&quot;:false,&quot;manualOverride&quot;:{&quot;isManuallyOverridden&quot;:false,&quot;citeprocText&quot;:&quot;(Dent et al., 2023)&quot;,&quot;manualOverrideText&quot;:&quot;&quot;},&quot;citationTag&quot;:&quot;MENDELEY_CITATION_v3_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&quot;,&quot;citationItems&quot;:[{&quot;id&quot;:&quot;65f71226-3c5f-36eb-bc60-ad271fbfcbcc&quot;,&quot;itemData&quot;:{&quot;type&quot;:&quot;article&quot;,&quot;id&quot;:&quot;65f71226-3c5f-36eb-bc60-ad271fbfcbcc&quot;,&quot;title&quot;:&quot;Exercise to Prevent and Manage Frailty and Fragility Fractures&quot;,&quot;groupId&quot;:&quot;5ef53e70-1d2e-30a4-9084-a3ede474c3d5&quot;,&quot;author&quot;:[{&quot;family&quot;:&quot;Dent&quot;,&quot;given&quot;:&quot;Elsa&quot;,&quot;parse-names&quot;:false,&quot;dropping-particle&quot;:&quot;&quot;,&quot;non-dropping-particle&quot;:&quot;&quot;},{&quot;family&quot;:&quot;Daly&quot;,&quot;given&quot;:&quot;Robin M.&quot;,&quot;parse-names&quot;:false,&quot;dropping-particle&quot;:&quot;&quot;,&quot;non-dropping-particle&quot;:&quot;&quot;},{&quot;family&quot;:&quot;Hoogendijk&quot;,&quot;given&quot;:&quot;Emiel O.&quot;,&quot;parse-names&quot;:false,&quot;dropping-particle&quot;:&quot;&quot;,&quot;non-dropping-particle&quot;:&quot;&quot;},{&quot;family&quot;:&quot;Scott&quot;,&quot;given&quot;:&quot;David&quot;,&quot;parse-names&quot;:false,&quot;dropping-particle&quot;:&quot;&quot;,&quot;non-dropping-particle&quot;:&quot;&quot;}],&quot;container-title&quot;:&quot;Current Osteoporosis Reports&quot;,&quot;container-title-short&quot;:&quot;Curr Osteoporos Rep&quot;,&quot;DOI&quot;:&quot;10.1007/s11914-023-00777-8&quot;,&quot;ISSN&quot;:&quot;15442241&quot;,&quot;issued&quot;:{&quot;date-parts&quot;:[[2023]]},&quot;abstract&quot;:&quot;Purpose of Review: This review identifies exercise-based recommendations to prevent and manage frailty and fragility fractures from current clinical practice guidelines. We also critically assess recently published literature in relation to exercise interventions to mitigate frailty and fragility fractures. Recent Findings: Most guidelines presented similar recommendations that included the prescription of individually tailored, multicomponent exercise programs, discouragement of prolonged sitting and inactivity, and combining exercise with optimal nutrition. To target frailty, guidelines recommend supervised progressive resistance training (PRT). For osteoporosis and fragility fractures, exercise should include weight-bearing impact activities and PRT to target bone mineral density (BMD) at the hip and spine, and also incorporate balance and mobility training, posture exercises, and functional exercise relevant to activities of daily living to reduce falls risk. Walking as a singular intervention has limited benefits for frailty and fragility fracture prevention and management. Summary: Current evidence-based clinical practice guidelines for frailty, osteoporosis, and fracture prevention recommend a multifaceted and targeted approach to optimise muscle mass, strength, power, and functional mobility as well as BMD.&quot;,&quot;issue&quot;:&quot;2&quot;,&quot;volume&quot;:&quot;21&quot;},&quot;isTemporary&quot;:false}]},{&quot;citationID&quot;:&quot;MENDELEY_CITATION_8115dd6a-209f-4a6c-9828-63b4379e30e4&quot;,&quot;properties&quot;:{&quot;noteIndex&quot;:0},&quot;isEdited&quot;:false,&quot;manualOverride&quot;:{&quot;isManuallyOverridden&quot;:false,&quot;citeprocText&quot;:&quot;(Wong et al., 2020)&quot;,&quot;manualOverrideText&quot;:&quot;&quot;},&quot;citationTag&quot;:&quot;MENDELEY_CITATION_v3_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&quot;,&quot;citationItems&quot;:[{&quot;id&quot;:&quot;3d563d0a-8532-3496-a74b-13c5488ca872&quot;,&quot;itemData&quot;:{&quot;type&quot;:&quot;article&quot;,&quot;id&quot;:&quot;3d563d0a-8532-3496-a74b-13c5488ca872&quot;,&quot;title&quot;:&quot;The effectiveness of exercises on fall and fracture prevention amongst community elderlies: A systematic review and meta-analysis&quot;,&quot;groupId&quot;:&quot;5ef53e70-1d2e-30a4-9084-a3ede474c3d5&quot;,&quot;author&quot;:[{&quot;family&quot;:&quot;Wong&quot;,&quot;given&quot;:&quot;R. M.Y.&quot;,&quot;parse-names&quot;:false,&quot;dropping-particle&quot;:&quot;&quot;,&quot;non-dropping-particle&quot;:&quot;&quot;},{&quot;family&quot;:&quot;Chong&quot;,&quot;given&quot;:&quot;K. C.&quot;,&quot;parse-names&quot;:false,&quot;dropping-particle&quot;:&quot;&quot;,&quot;non-dropping-particle&quot;:&quot;&quot;},{&quot;family&quot;:&quot;Law&quot;,&quot;given&quot;:&quot;S. W.&quot;,&quot;parse-names&quot;:false,&quot;dropping-particle&quot;:&quot;&quot;,&quot;non-dropping-particle&quot;:&quot;&quot;},{&quot;family&quot;:&quot;Ho&quot;,&quot;given&quot;:&quot;W. T.&quot;,&quot;parse-names&quot;:false,&quot;dropping-particle&quot;:&quot;&quot;,&quot;non-dropping-particle&quot;:&quot;&quot;},{&quot;family&quot;:&quot;Li&quot;,&quot;given&quot;:&quot;J.&quot;,&quot;parse-names&quot;:false,&quot;dropping-particle&quot;:&quot;&quot;,&quot;non-dropping-particle&quot;:&quot;&quot;},{&quot;family&quot;:&quot;Chui&quot;,&quot;given&quot;:&quot;C. S.&quot;,&quot;parse-names&quot;:false,&quot;dropping-particle&quot;:&quot;&quot;,&quot;non-dropping-particle&quot;:&quot;&quot;},{&quot;family&quot;:&quot;Chow&quot;,&quot;given&quot;:&quot;S. K.H.&quot;,&quot;parse-names&quot;:false,&quot;dropping-particle&quot;:&quot;&quot;,&quot;non-dropping-particle&quot;:&quot;&quot;},{&quot;family&quot;:&quot;Cheung&quot;,&quot;given&quot;:&quot;W. H.&quot;,&quot;parse-names&quot;:false,&quot;dropping-particle&quot;:&quot;&quot;,&quot;non-dropping-particle&quot;:&quot;&quot;}],&quot;container-title&quot;:&quot;Journal of Orthopaedic Translation&quot;,&quot;container-title-short&quot;:&quot;J Orthop Translat&quot;,&quot;DOI&quot;:&quot;10.1016/j.jot.2020.05.007&quot;,&quot;ISSN&quot;:&quot;2214031X&quot;,&quot;issued&quot;:{&quot;date-parts&quot;:[[2020]]},&quot;abstract&quot;:&quot;Objective: To analyze the effectiveness of exercise interventions on falls and fall-related fracture prevention among community-dwelling elderlies. Methods: Literature search was conducted in Pubmed and Embase. Keywords used for literature search were “fracture” AND “fall” AND “exercise”. Randomized controlled trials involving community-dwelling elderlies older than 60 years old with physical exercises as intervention were included. A systematic review and meta-analysis was performed. The primary outcomes were falls and fractures. Results: Twelve studies were included and 4784 participants were involved with a mean age of 75.4. The most common exercise interventions were strength and balance exercises. The results of meta-analysis of 11 studies showed that exercise intervention had beneficial effect on fall prevention (RR = 0.71, 95% CI, 0.62–0.82; I2 = 24%, p &lt; 0.0001). The effect was better when exercise intervention applied to women participants (RR = 0.64, 95% CI, 0.49–0.83; I2 = 28%, p = 0.00009) compared to men and women participants (RR = 0.75, 95% CI, 0.64–0.89; I2 = 24%, p = 0.001). The results of meta-analysis of seven studies showed that physical exercise had significant effect on fracture prevention (RR = 0.54, 95% CI, 0.35–0.83; I2 = 25%, p = 0.005). However, the effect was significant when exercise intervention applied to women participants only (RR = 0.37, 95% CI, 0.20–0.67; I2 = 0%, p = 0.001) but not significant when exercise intervention applied to both genders (RR = 0.80, 95% CI, 0.58–1.09; I2 = 0%, p = 0.15). Conclusion: Exercise interventions, especially the combination of strength and balance training, were effective in preventing falls. Resistance exercises and jumping exercises were effective for fracture prevention among community-dwelling older population. The effectiveness of exercise interventions on fracture prevention have more significant effect on women. Further studies are needed to test the effectiveness of exercise interventions in men. Translational potential: The use of effective exercises or biophysical interventions including vibration therapy can be incorporated into Fracture Liaison Services to prevent future fall and fracture.&quot;,&quot;volume&quot;:&quot;24&quot;},&quot;isTemporary&quot;:false}]},{&quot;citationID&quot;:&quot;MENDELEY_CITATION_a37223c7-f12e-4cfc-98a4-2744f46a3e3b&quot;,&quot;properties&quot;:{&quot;noteIndex&quot;:0},&quot;isEdited&quot;:false,&quot;manualOverride&quot;:{&quot;isManuallyOverridden&quot;:false,&quot;citeprocText&quot;:&quot;(Hoffmann et al., 2023)&quot;,&quot;manualOverrideText&quot;:&quot;&quot;},&quot;citationTag&quot;:&quot;MENDELEY_CITATION_v3_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&quot;,&quot;citationItems&quot;:[{&quot;id&quot;:&quot;b6a94743-3e04-3a1d-a41b-55edb023e677&quot;,&quot;itemData&quot;:{&quot;type&quot;:&quot;article&quot;,&quot;id&quot;:&quot;b6a94743-3e04-3a1d-a41b-55edb023e677&quot;,&quot;title&quot;:&quot;Exercise and the prevention of major osteoporotic fractures in adults: a systematic review and meta-analysis with special emphasis on intensity progression and study duration&quot;,&quot;groupId&quot;:&quot;5ef53e70-1d2e-30a4-9084-a3ede474c3d5&quot;,&quot;author&quot;:[{&quot;family&quot;:&quot;Hoffmann&quot;,&quot;given&quot;:&quot;Isabelle&quot;,&quot;parse-names&quot;:false,&quot;dropping-particle&quot;:&quot;&quot;,&quot;non-dropping-particle&quot;:&quot;&quot;},{&quot;family&quot;:&quot;Kohl&quot;,&quot;given&quot;:&quot;Matthias&quot;,&quot;parse-names&quot;:false,&quot;dropping-particle&quot;:&quot;&quot;,&quot;non-dropping-particle&quot;:&quot;&quot;},{&quot;family&quot;:&quot;Stengel&quot;,&quot;given&quot;:&quot;Simon&quot;,&quot;parse-names&quot;:false,&quot;dropping-particle&quot;:&quot;&quot;,&quot;non-dropping-particle&quot;:&quot;von&quot;},{&quot;family&quot;:&quot;Jakob&quot;,&quot;given&quot;:&quot;Franz&quot;,&quot;parse-names&quot;:false,&quot;dropping-particle&quot;:&quot;&quot;,&quot;non-dropping-particle&quot;:&quot;&quot;},{&quot;family&quot;:&quot;Kerschan-Schindl&quot;,&quot;given&quot;:&quot;Katharina&quot;,&quot;parse-names&quot;:false,&quot;dropping-particle&quot;:&quot;&quot;,&quot;non-dropping-particle&quot;:&quot;&quot;},{&quot;family&quot;:&quot;Lange&quot;,&quot;given&quot;:&quot;Uwe&quot;,&quot;parse-names&quot;:false,&quot;dropping-particle&quot;:&quot;&quot;,&quot;non-dropping-particle&quot;:&quot;&quot;},{&quot;family&quot;:&quot;Peters&quot;,&quot;given&quot;:&quot;Stefan&quot;,&quot;parse-names&quot;:false,&quot;dropping-particle&quot;:&quot;&quot;,&quot;non-dropping-particle&quot;:&quot;&quot;},{&quot;family&quot;:&quot;Schoene&quot;,&quot;given&quot;:&quot;Daniel&quot;,&quot;parse-names&quot;:false,&quot;dropping-particle&quot;:&quot;&quot;,&quot;non-dropping-particle&quot;:&quot;&quot;},{&quot;family&quot;:&quot;Sieber&quot;,&quot;given&quot;:&quot;Cornel&quot;,&quot;parse-names&quot;:false,&quot;dropping-particle&quot;:&quot;&quot;,&quot;non-dropping-particle&quot;:&quot;&quot;},{&quot;family&quot;:&quot;Thomasius&quot;,&quot;given&quot;:&quot;Friederike&quot;,&quot;parse-names&quot;:false,&quot;dropping-particle&quot;:&quot;&quot;,&quot;non-dropping-particle&quot;:&quot;&quot;},{&quot;family&quot;:&quot;Bischoff-Ferrari&quot;,&quot;given&quot;:&quot;Heike A.&quot;,&quot;parse-names&quot;:false,&quot;dropping-particle&quot;:&quot;&quot;,&quot;non-dropping-particle&quot;:&quot;&quot;},{&quot;family&quot;:&quot;Uder&quot;,&quot;given&quot;:&quot;Michael&quot;,&quot;parse-names&quot;:false,&quot;dropping-particle&quot;:&quot;&quot;,&quot;non-dropping-particle&quot;:&quot;&quot;},{&quot;family&quot;:&quot;Kemmler&quot;,&quot;given&quot;:&quot;Wolfgang&quot;,&quot;parse-names&quot;:false,&quot;dropping-particle&quot;:&quot;&quot;,&quot;non-dropping-particle&quot;:&quot;&quot;}],&quot;container-title&quot;:&quot;Osteoporosis International&quot;,&quot;DOI&quot;:&quot;10.1007/s00198-022-06592-8&quot;,&quot;ISSN&quot;:&quot;14332965&quot;,&quot;issued&quot;:{&quot;date-parts&quot;:[[2023]]},&quot;abstract&quot;:&quot;Summary: The role of exercise in preventing osteoporotic fractures is vague, and further recommendations for optimized exercise protocols are very rare. In the present work, we provided positive evidence for exercise effects on the number of osteoporotic fractures in adults, albeit without observing any significant relevance of intensity progression or study duration. Introduction: Osteoporotic fractures are a major challenge confronting our aging society. Exercise might be an efficient agent for reducing osteoporotic fractures in older adults, but the most promising exercise protocol for that purpose has yet to be identified. The present meta-analysis thus aimed to identify important predictors of the exercise effect on osteoporotic fractures in adults. Methods: We conducted a systematic search of six literature databases according to the PRISMA guideline that included controlled exercise studies and reported the number of low-trauma major osteoporotic fractures separately for exercise (EG) and control (CG) groups. Primary study outcome was incidence ratio (IR) for major osteoporotic fractures. Sub-analyses were conducted for progression of intensity (yes vs. no) during the trial and the study duration (≤ 12 months vs. &gt; 12 months). Results: In summary, 11 studies with a pooled number of 9715 participant-years in the EG and 9592 in the CG were included. The mixed-effects conditional Poisson regression revealed positive exercise effects on major osteoporotic fractures (RR: 0.75, 95% CI: 0.54–0.94, p =.006). Although studies with intensity progression were more favorable, our subgroup analysis did not determine significant differences for diverging intensity progression (p =.133) or study duration (p =.883). Heterogeneity among the trials of the subgroups (I2 ≤ 0–7.1%) was negligible. Conclusion: The present systematic review and meta-analysis provided significant evidence for the favorable effect of exercise on major osteoporotic fractures. However, diverging study and exercise characteristics along with the close interaction of exercise parameters prevented the derivation of reliable recommendations for exercise protocols for fracture reductions. PROSPERO ID: CRD42021250467.&quot;,&quot;issue&quot;:&quot;1&quot;,&quot;volume&quot;:&quot;34&quot;,&quot;container-title-short&quot;:&quot;&quot;},&quot;isTemporary&quot;:false}]},{&quot;citationID&quot;:&quot;MENDELEY_CITATION_752ac951-f7d7-4296-b2b3-aab5d1d66dba&quot;,&quot;properties&quot;:{&quot;noteIndex&quot;:0},&quot;isEdited&quot;:false,&quot;manualOverride&quot;:{&quot;isManuallyOverridden&quot;:false,&quot;citeprocText&quot;:&quot;(Wang et al., 2020)&quot;,&quot;manualOverrideText&quot;:&quot;&quot;},&quot;citationTag&quot;:&quot;MENDELEY_CITATION_v3_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&quot;,&quot;citationItems&quot;:[{&quot;id&quot;:&quot;95f04c1c-ef87-3c10-9f55-635849e93bb7&quot;,&quot;itemData&quot;:{&quot;type&quot;:&quot;article-journal&quot;,&quot;id&quot;:&quot;95f04c1c-ef87-3c10-9f55-635849e93bb7&quot;,&quot;title&quot;:&quot;Effectiveness of exercise intervention on fall-related fractures in older adults: A systematic review and meta-analysis of randomized controlled trials&quot;,&quot;groupId&quot;:&quot;5ef53e70-1d2e-30a4-9084-a3ede474c3d5&quot;,&quot;author&quot;:[{&quot;family&quot;:&quot;Wang&quot;,&quot;given&quot;:&quot;Qiang&quot;,&quot;parse-names&quot;:false,&quot;dropping-particle&quot;:&quot;&quot;,&quot;non-dropping-particle&quot;:&quot;&quot;},{&quot;family&quot;:&quot;Jiang&quot;,&quot;given&quot;:&quot;Xiaowei&quot;,&quot;parse-names&quot;:false,&quot;dropping-particle&quot;:&quot;&quot;,&quot;non-dropping-particle&quot;:&quot;&quot;},{&quot;family&quot;:&quot;Shen&quot;,&quot;given&quot;:&quot;Yingchao&quot;,&quot;parse-names&quot;:false,&quot;dropping-particle&quot;:&quot;&quot;,&quot;non-dropping-particle&quot;:&quot;&quot;},{&quot;family&quot;:&quot;Yao&quot;,&quot;given&quot;:&quot;Ping&quot;,&quot;parse-names&quot;:false,&quot;dropping-particle&quot;:&quot;&quot;,&quot;non-dropping-particle&quot;:&quot;&quot;},{&quot;family&quot;:&quot;Chen&quot;,&quot;given&quot;:&quot;Jun&quot;,&quot;parse-names&quot;:false,&quot;dropping-particle&quot;:&quot;&quot;,&quot;non-dropping-particle&quot;:&quot;&quot;},{&quot;family&quot;:&quot;Zhou&quot;,&quot;given&quot;:&quot;Yuan&quot;,&quot;parse-names&quot;:false,&quot;dropping-particle&quot;:&quot;&quot;,&quot;non-dropping-particle&quot;:&quot;&quot;},{&quot;family&quot;:&quot;Gu&quot;,&quot;given&quot;:&quot;Yunfeng&quot;,&quot;parse-names&quot;:false,&quot;dropping-particle&quot;:&quot;&quot;,&quot;non-dropping-particle&quot;:&quot;&quot;},{&quot;family&quot;:&quot;Qian&quot;,&quot;given&quot;:&quot;Zhiyuan&quot;,&quot;parse-names&quot;:false,&quot;dropping-particle&quot;:&quot;&quot;,&quot;non-dropping-particle&quot;:&quot;&quot;},{&quot;family&quot;:&quot;Cao&quot;,&quot;given&quot;:&quot;Xi&quot;,&quot;parse-names&quot;:false,&quot;dropping-particle&quot;:&quot;&quot;,&quot;non-dropping-particle&quot;:&quot;&quot;}],&quot;container-title&quot;:&quot;BMC Geriatrics&quot;,&quot;container-title-short&quot;:&quot;BMC Geriatr&quot;,&quot;DOI&quot;:&quot;10.1186/s12877-020-01721-6&quot;,&quot;ISSN&quot;:&quot;14712318&quot;,&quot;issued&quot;:{&quot;date-parts&quot;:[[2020]]},&quot;abstract&quot;:&quot;Background: Exercise intervention can significantly improve physical function and bone strength; however, the effect of exercise on fall-related fractures in older adults remains controversial. This study aimed to assess the effectiveness of exercise intervention on fall-related fractures in older adults by conducting a meta-analysis of randomized controlled trials (RCTs). Methods: PubMed, EMBASE, and Cochrane databases were systematically searched for RCTs through November 24, 2019 to investigate the effectiveness of exercise intervention on fall-related fractures in older adults. Pooled relative risk (RR) with 95% confidence interval (CI) was calculated using the random-effects model. Sensitivity, subgroup, and publication bias analyses were also conducted. Results: A total of 7704 older adults and 428 fall-related fracture events from 20 RCTs were selected for the final meta-analysis. The follow-up duration across included trials ranged from 6.0 months to 7.0 years. The pooled RR suggested that exercise intervention was associated with a reduced fall-related fracture risk in older adults (RR: 0.74; 95% CI: 0.59-0.92; P = 0.007; I 2 = 12.6%). The pooled conclusion was robust and not affected by any individual trial. Subgroup analysis revealed that the significant effect of exercise intervention on fall-related fractures was mainly detected when the study reported results from both male and female subjects, when it did not report the baseline body mass index, when individuals received both home- and center-based interventions, when the follow-up duration was &gt; 1.0 year, and when it was a high-quality study. Conclusions: Regular exercise intervention could prevent fall-related fractures in older adults. Further large-scale RCTs should be conducted to assess the effectiveness of different exercise programs on fall-related fractures at various sites.&quot;,&quot;issue&quot;:&quot;1&quot;,&quot;volume&quot;:&quot;20&quot;},&quot;isTemporary&quot;:false}]},{&quot;citationID&quot;:&quot;MENDELEY_CITATION_9a134730-c828-4e04-9e6a-b999ee0cb48b&quot;,&quot;properties&quot;:{&quot;noteIndex&quot;:0},&quot;isEdited&quot;:false,&quot;manualOverride&quot;:{&quot;isManuallyOverridden&quot;:false,&quot;citeprocText&quot;:&quot;(Gibbs et al., 2020)&quot;,&quot;manualOverrideText&quot;:&quot;&quot;},&quot;citationTag&quot;:&quot;MENDELEY_CITATION_v3_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&quot;,&quot;citationItems&quot;:[{&quot;id&quot;:&quot;f6301315-3a54-394b-82e7-229e2632a1c4&quot;,&quot;itemData&quot;:{&quot;type&quot;:&quot;article-journal&quot;,&quot;id&quot;:&quot;f6301315-3a54-394b-82e7-229e2632a1c4&quot;,&quot;title&quot;:&quot;The Effects of Home Exercise in Older Women with Vertebral Fractures: A Pilot Randomized Controlled Trial&quot;,&quot;groupId&quot;:&quot;5ef53e70-1d2e-30a4-9084-a3ede474c3d5&quot;,&quot;author&quot;:[{&quot;family&quot;:&quot;Gibbs&quot;,&quot;given&quot;:&quot;Jenna C.&quot;,&quot;parse-names&quot;:false,&quot;dropping-particle&quot;:&quot;&quot;,&quot;non-dropping-particle&quot;:&quot;&quot;},{&quot;family&quot;:&quot;McArthur&quot;,&quot;given&quot;:&quot;Caitlin&quot;,&quot;parse-names&quot;:false,&quot;dropping-particle&quot;:&quot;&quot;,&quot;non-dropping-particle&quot;:&quot;&quot;},{&quot;family&quot;:&quot;Wark&quot;,&quot;given&quot;:&quot;John D.&quot;,&quot;parse-names&quot;:false,&quot;dropping-particle&quot;:&quot;&quot;,&quot;non-dropping-particle&quot;:&quot;&quot;},{&quot;family&quot;:&quot;Thabane&quot;,&quot;given&quot;:&quot;Lehana&quot;,&quot;parse-names&quot;:false,&quot;dropping-particle&quot;:&quot;&quot;,&quot;non-dropping-particle&quot;:&quot;&quot;},{&quot;family&quot;:&quot;Scherer&quot;,&quot;given&quot;:&quot;Samuel C.&quot;,&quot;parse-names&quot;:false,&quot;dropping-particle&quot;:&quot;&quot;,&quot;non-dropping-particle&quot;:&quot;&quot;},{&quot;family&quot;:&quot;Prasad&quot;,&quot;given&quot;:&quot;Sadhana&quot;,&quot;parse-names&quot;:false,&quot;dropping-particle&quot;:&quot;&quot;,&quot;non-dropping-particle&quot;:&quot;&quot;},{&quot;family&quot;:&quot;Papaioannou&quot;,&quot;given&quot;:&quot;Alexandra&quot;,&quot;parse-names&quot;:false,&quot;dropping-particle&quot;:&quot;&quot;,&quot;non-dropping-particle&quot;:&quot;&quot;},{&quot;family&quot;:&quot;Mittmann&quot;,&quot;given&quot;:&quot;Nicole&quot;,&quot;parse-names&quot;:false,&quot;dropping-particle&quot;:&quot;&quot;,&quot;non-dropping-particle&quot;:&quot;&quot;},{&quot;family&quot;:&quot;Laprade&quot;,&quot;given&quot;:&quot;Judi&quot;,&quot;parse-names&quot;:false,&quot;dropping-particle&quot;:&quot;&quot;,&quot;non-dropping-particle&quot;:&quot;&quot;},{&quot;family&quot;:&quot;Kim&quot;,&quot;given&quot;:&quot;Sandra&quot;,&quot;parse-names&quot;:false,&quot;dropping-particle&quot;:&quot;&quot;,&quot;non-dropping-particle&quot;:&quot;&quot;},{&quot;family&quot;:&quot;Khan&quot;,&quot;given&quot;:&quot;Aliya&quot;,&quot;parse-names&quot;:false,&quot;dropping-particle&quot;:&quot;&quot;,&quot;non-dropping-particle&quot;:&quot;&quot;},{&quot;family&quot;:&quot;Kendler&quot;,&quot;given&quot;:&quot;David L.&quot;,&quot;parse-names&quot;:false,&quot;dropping-particle&quot;:&quot;&quot;,&quot;non-dropping-particle&quot;:&quot;&quot;},{&quot;family&quot;:&quot;Hill&quot;,&quot;given&quot;:&quot;Keith D.&quot;,&quot;parse-names&quot;:false,&quot;dropping-particle&quot;:&quot;&quot;,&quot;non-dropping-particle&quot;:&quot;&quot;},{&quot;family&quot;:&quot;Cheung&quot;,&quot;given&quot;:&quot;Angela M.&quot;,&quot;parse-names&quot;:false,&quot;dropping-particle&quot;:&quot;&quot;,&quot;non-dropping-particle&quot;:&quot;&quot;},{&quot;family&quot;:&quot;Bleakney&quot;,&quot;given&quot;:&quot;Robert&quot;,&quot;parse-names&quot;:false,&quot;dropping-particle&quot;:&quot;&quot;,&quot;non-dropping-particle&quot;:&quot;&quot;},{&quot;family&quot;:&quot;Ashe&quot;,&quot;given&quot;:&quot;Maureen C.&quot;,&quot;parse-names&quot;:false,&quot;dropping-particle&quot;:&quot;&quot;,&quot;non-dropping-particle&quot;:&quot;&quot;},{&quot;family&quot;:&quot;Adachi&quot;,&quot;given&quot;:&quot;Jonathan D.&quot;,&quot;parse-names&quot;:false,&quot;dropping-particle&quot;:&quot;&quot;,&quot;non-dropping-particle&quot;:&quot;&quot;},{&quot;family&quot;:&quot;Giangregorio&quot;,&quot;given&quot;:&quot;Lora M.&quot;,&quot;parse-names&quot;:false,&quot;dropping-particle&quot;:&quot;&quot;,&quot;non-dropping-particle&quot;:&quot;&quot;}],&quot;container-title&quot;:&quot;Physical Therapy&quot;,&quot;container-title-short&quot;:&quot;Phys Ther&quot;,&quot;DOI&quot;:&quot;10.1093/ptj/pzz188&quot;,&quot;ISSN&quot;:&quot;15386724&quot;,&quot;issued&quot;:{&quot;date-parts&quot;:[[2020]]},&quot;abstract&quot;:&quot;Regular exercise is advocated in osteoporosis guidelines to prevent fractures. Few studies have evaluated the effect of exercise on functional performance, posture, and other outcomes that are important to patients after vertebral fractures. Objective: This pilot study will explore the effect of home exercise versus control on functional performance, posture, and patient-reported outcome measures. Design: This study was a parallel 2-arm pilot feasibility trial with 1:1 randomization to exercise or attentional control groups. Setting: This study took place in 5 Canadian and 2 Australian academic or community hospitals/centers. Participants: This study included 141 women ≥65 years of age with radiographically confirmed vertebral fractures. Intervention: A physical therapist delivered exercise and behavioral counseling in 6 home visits over 8 months and monthly calls. Participants were to exercise ≥3 times weekly. Controls received equal attention. Measurements: Functional performance, posture, quality of life, pain, and behavior-change outcomes were assessed at baseline and after 6 (questionnaires only) and 12 months. Adherence to exercise was assessed by calendar diary. All t tests examined between-group mean differences (MD) in change from baseline in intention-to-treat and per-protocol analyses. Results: There was a small effect of exercise on 5 times sit-to-stand test versus control (MD = -1.58 [95% CI = -3.09 to -0.07], intention-to-treat; MD = -1.49 [95% CI = -3.12 to 0.16], per-protocol). There were no other major or statistically significant MDs for any other measured outcomes after follow-up. Adherence declined over time. Limitations: Treatment effects on variables may have been underestimated due to multiple comparisons and underpowered analyses. Conclusions: Our exploratory estimate of the effect of exercise on functional leg muscle strength was consistent in direction and magnitude with other trials in individuals with vertebral fractures. Declining adherence to home exercise suggests that strategies to enhance long-term adherence might be important in future confirmatory trials.&quot;,&quot;issue&quot;:&quot;4&quot;,&quot;volume&quot;:&quot;100&quot;},&quot;isTemporary&quot;:false}]},{&quot;citationID&quot;:&quot;MENDELEY_CITATION_80ff1d84-9634-419e-840e-0f81ea5e7068&quot;,&quot;properties&quot;:{&quot;noteIndex&quot;:0},&quot;isEdited&quot;:false,&quot;manualOverride&quot;:{&quot;isManuallyOverridden&quot;:false,&quot;citeprocText&quot;:&quot;(Hoffmann et al., 2022)&quot;,&quot;manualOverrideText&quot;:&quot;&quot;},&quot;citationTag&quot;:&quot;MENDELEY_CITATION_v3_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&quot;,&quot;citationItems&quot;:[{&quot;id&quot;:&quot;2687cb36-f1a1-39d7-ac31-3f5899540dd3&quot;,&quot;itemData&quot;:{&quot;type&quot;:&quot;article-journal&quot;,&quot;id&quot;:&quot;2687cb36-f1a1-39d7-ac31-3f5899540dd3&quot;,&quot;title&quot;:&quot;Exercise Reduces the Number of Overall and Major Osteoporotic Fractures in Adults. Does Supervision Make a Difference? Systematic Review and Meta-Analysis&quot;,&quot;groupId&quot;:&quot;5ef53e70-1d2e-30a4-9084-a3ede474c3d5&quot;,&quot;author&quot;:[{&quot;family&quot;:&quot;Hoffmann&quot;,&quot;given&quot;:&quot;Isabelle&quot;,&quot;parse-names&quot;:false,&quot;dropping-particle&quot;:&quot;&quot;,&quot;non-dropping-particle&quot;:&quot;&quot;},{&quot;family&quot;:&quot;Shojaa&quot;,&quot;given&quot;:&quot;Mahdieh&quot;,&quot;parse-names&quot;:false,&quot;dropping-particle&quot;:&quot;&quot;,&quot;non-dropping-particle&quot;:&quot;&quot;},{&quot;family&quot;:&quot;Kohl&quot;,&quot;given&quot;:&quot;Matthias&quot;,&quot;parse-names&quot;:false,&quot;dropping-particle&quot;:&quot;&quot;,&quot;non-dropping-particle&quot;:&quot;&quot;},{&quot;family&quot;:&quot;Stengel&quot;,&quot;given&quot;:&quot;Simon&quot;,&quot;parse-names&quot;:false,&quot;dropping-particle&quot;:&quot;&quot;,&quot;non-dropping-particle&quot;:&quot;von&quot;},{&quot;family&quot;:&quot;Becker&quot;,&quot;given&quot;:&quot;Clemens&quot;,&quot;parse-names&quot;:false,&quot;dropping-particle&quot;:&quot;&quot;,&quot;non-dropping-particle&quot;:&quot;&quot;},{&quot;family&quot;:&quot;Gosch&quot;,&quot;given&quot;:&quot;Markus&quot;,&quot;parse-names&quot;:false,&quot;dropping-particle&quot;:&quot;&quot;,&quot;non-dropping-particle&quot;:&quot;&quot;},{&quot;family&quot;:&quot;Jakob&quot;,&quot;given&quot;:&quot;Franz&quot;,&quot;parse-names&quot;:false,&quot;dropping-particle&quot;:&quot;&quot;,&quot;non-dropping-particle&quot;:&quot;&quot;},{&quot;family&quot;:&quot;Kerschan-Schindl&quot;,&quot;given&quot;:&quot;Katharina&quot;,&quot;parse-names&quot;:false,&quot;dropping-particle&quot;:&quot;&quot;,&quot;non-dropping-particle&quot;:&quot;&quot;},{&quot;family&quot;:&quot;Kladny&quot;,&quot;given&quot;:&quot;Bernd&quot;,&quot;parse-names&quot;:false,&quot;dropping-particle&quot;:&quot;&quot;,&quot;non-dropping-particle&quot;:&quot;&quot;},{&quot;family&quot;:&quot;Clausen&quot;,&quot;given&quot;:&quot;Jürgen&quot;,&quot;parse-names&quot;:false,&quot;dropping-particle&quot;:&quot;&quot;,&quot;non-dropping-particle&quot;:&quot;&quot;},{&quot;family&quot;:&quot;Lange&quot;,&quot;given&quot;:&quot;Uwe&quot;,&quot;parse-names&quot;:false,&quot;dropping-particle&quot;:&quot;&quot;,&quot;non-dropping-particle&quot;:&quot;&quot;},{&quot;family&quot;:&quot;Middeldorf&quot;,&quot;given&quot;:&quot;Stefan&quot;,&quot;parse-names&quot;:false,&quot;dropping-particle&quot;:&quot;&quot;,&quot;non-dropping-particle&quot;:&quot;&quot;},{&quot;family&quot;:&quot;Peters&quot;,&quot;given&quot;:&quot;Stefan&quot;,&quot;parse-names&quot;:false,&quot;dropping-particle&quot;:&quot;&quot;,&quot;non-dropping-particle&quot;:&quot;&quot;},{&quot;family&quot;:&quot;Schoene&quot;,&quot;given&quot;:&quot;Daniel&quot;,&quot;parse-names&quot;:false,&quot;dropping-particle&quot;:&quot;&quot;,&quot;non-dropping-particle&quot;:&quot;&quot;},{&quot;family&quot;:&quot;Sieber&quot;,&quot;given&quot;:&quot;Cornel&quot;,&quot;parse-names&quot;:false,&quot;dropping-particle&quot;:&quot;&quot;,&quot;non-dropping-particle&quot;:&quot;&quot;},{&quot;family&quot;:&quot;Tholen&quot;,&quot;given&quot;:&quot;Reina&quot;,&quot;parse-names&quot;:false,&quot;dropping-particle&quot;:&quot;&quot;,&quot;non-dropping-particle&quot;:&quot;&quot;},{&quot;family&quot;:&quot;Thomasius&quot;,&quot;given&quot;:&quot;Friederike&quot;,&quot;parse-names&quot;:false,&quot;dropping-particle&quot;:&quot;&quot;,&quot;non-dropping-particle&quot;:&quot;&quot;},{&quot;family&quot;:&quot;Bischoff-Ferrari&quot;,&quot;given&quot;:&quot;Heike A.&quot;,&quot;parse-names&quot;:false,&quot;dropping-particle&quot;:&quot;&quot;,&quot;non-dropping-particle&quot;:&quot;&quot;},{&quot;family&quot;:&quot;Uder&quot;,&quot;given&quot;:&quot;Michael&quot;,&quot;parse-names&quot;:false,&quot;dropping-particle&quot;:&quot;&quot;,&quot;non-dropping-particle&quot;:&quot;&quot;},{&quot;family&quot;:&quot;Kemmler&quot;,&quot;given&quot;:&quot;Wolfgang&quot;,&quot;parse-names&quot;:false,&quot;dropping-particle&quot;:&quot;&quot;,&quot;non-dropping-particle&quot;:&quot;&quot;}],&quot;container-title&quot;:&quot;Journal of Bone and Mineral Research&quot;,&quot;DOI&quot;:&quot;10.1002/jbmr.4683&quot;,&quot;ISSN&quot;:&quot;15234681&quot;,&quot;issued&quot;:{&quot;date-parts&quot;:[[2022]]},&quot;abstract&quot;:&quot;The purpose of this systematic review and meta-analysis (PROSPERO ID: CRD42021250467) was to evaluate the effects of exercise on low-trauma overall and major osteoporotic fractures (hip, spine, forearm, or humerus fractures) and to determine the corresponding effect of supervision of the exercise program. Our systematic search of six literature databases according to the PRISMA guideline was conducted from January 1, 2013 (ie, date of our last search) to May 22, 2021, and included controlled clinical exercise trials with (i) individuals aged ≥45 years, (ii) cohorts without therapies/diseases related to fractures, (iii) observation periods of ≥3 months, and (iv) the number of low-trauma fractures listed separately for the exercise (EG) and control (CG) groups. We included 20 intervention studies with 21 EGs and 20 CGs comprising a pooled number of participant-years of n = 11.836 in the EG and n = 11.275 in the CG. The mixed-effects conditional Poisson regression revealed significant effects of exercise on low-trauma overall incidence (rate) ratio (IR 0.67, 95% confidence interval [95% CI] 0.51–0.87) and major osteoporotic fractures IR (0.69, 95% CI 0.52–0.92). Heterogeneity between the trials was moderate for low-trauma overall (I2 = 40%) and negligible (I2 &lt; 1%) for major osteoporotic fractures. Supervision of the exercise program plays a significant role in the reductions of overall and major osteoporotic fractures with IR about twice as favorable in the predominately supervised (IR 0.44; 95% CI 0.27–0.73 and 0.38; 0.19–0.76) versus the predominately non-supervised exercise trials (IR 0.83; 95% CI 0.60–1.14 and 0.82; 0.64–1.05). In summary, the present study provides evidence for the positive effect of exercise on low-trauma overall and major osteoporotic fractures in middle aged to older adults. Supervision of the exercise program is a crucial aspect in exercise programs on fracture reduction. Thus, home-based exercise protocols should increasingly implement online classes to ensure widely consistent supervision and monitoring of the exercise program. © 2022 The Authors. Journal of Bone and Mineral Research published by Wiley Periodicals LLC on behalf of American Society for Bone and Mineral Research (ASBMR).&quot;,&quot;issue&quot;:&quot;11&quot;,&quot;volume&quot;:&quot;37&quot;,&quot;container-title-short&quot;:&quot;&quot;},&quot;isTemporary&quot;:false}]},{&quot;citationID&quot;:&quot;MENDELEY_CITATION_59842069-7d84-4267-bb9a-ccc6e10623e9&quot;,&quot;properties&quot;:{&quot;noteIndex&quot;:0},&quot;isEdited&quot;:false,&quot;manualOverride&quot;:{&quot;isManuallyOverridden&quot;:false,&quot;citeprocText&quot;:&quot;(Fernalia et al., 2020)&quot;,&quot;manualOverrideText&quot;:&quot;&quot;},&quot;citationTag&quot;:&quot;MENDELEY_CITATION_v3_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&quot;,&quot;citationItems&quot;:[{&quot;id&quot;:&quot;aa0ae9fd-82e5-30b4-851a-aa70a6c59e08&quot;,&quot;itemData&quot;:{&quot;type&quot;:&quot;article-journal&quot;,&quot;id&quot;:&quot;aa0ae9fd-82e5-30b4-851a-aa70a6c59e08&quot;,&quot;title&quot;:&quot;HUBUNGAN PERILAKU CARING PERAWAT DENGAN TINGKAT KECEMASAN PADA PASIEN PRE OPERASI FRAKTUR DI RSUD. DR. M. YUNUS BENGKULU&quot;,&quot;groupId&quot;:&quot;5ef53e70-1d2e-30a4-9084-a3ede474c3d5&quot;,&quot;author&quot;:[{&quot;family&quot;:&quot;Fernalia&quot;,&quot;given&quot;:&quot;Fernalia&quot;,&quot;parse-names&quot;:false,&quot;dropping-particle&quot;:&quot;&quot;,&quot;non-dropping-particle&quot;:&quot;&quot;},{&quot;family&quot;:&quot;Herlis&quot;,&quot;given&quot;:&quot;Yasbir&quot;,&quot;parse-names&quot;:false,&quot;dropping-particle&quot;:&quot;&quot;,&quot;non-dropping-particle&quot;:&quot;&quot;},{&quot;family&quot;:&quot;Keraman&quot;,&quot;given&quot;:&quot;Buyung&quot;,&quot;parse-names&quot;:false,&quot;dropping-particle&quot;:&quot;&quot;,&quot;non-dropping-particle&quot;:&quot;&quot;}],&quot;container-title&quot;:&quot;Malahayati Nursing Journal&quot;,&quot;DOI&quot;:&quot;10.33024/manuju.v2i3.2914&quot;,&quot;ISSN&quot;:&quot;2655-2728&quot;,&quot;issued&quot;:{&quot;date-parts&quot;:[[2020]]},&quot;abstract&quot;:&quot;ABSTRACT: RELATIONSHIP OF NURSES CARING BEHAVIOR WITH ANXIETY LEVELS ON FRACTURER PRE OPERATING PATIENTS  IN RSUD DR. M. YUNUS BENGKULU  Introduction: The Ministry of Health of the Republic of Indonesia in 2013 reported that around eight million people experienced the incidence of fractures with the highest age at the age limit of 10.0%. Surgery is the treatment of fractures which is a difficult experience for patients who cause anxiety. Caring for nurses is the foundation for the success of the patient's intra-operative and surgical stages.Purpose : To determine the relationship of nurses caring behavior with anxiety levels in patients with pre-fracture surgery in the Inpatient Room at Seruni Surgery Hospital Dr. M. Yunus, Bengkulu City.Method: This study used descriptive correlation a cross sectional approach. The population in this study was preoperative fracture patients treated in the Seruni room of RSUD Dr. M. Yunus Bengkulu as many as 30 people. The sample in this study used the Accidental Sampling technique. Collecting data in this study used primary data obtained from the distribution of questionnaires in patients with preoperative fractures in the Seruni IGD Hospital Dr. M. Yunus Bengkulu. Data analysis was performed univariately, bivariately with the Chi-Square Test.Research Results: (1) from 30 samples of 18 people on low caring behavior there were 7 people (38.9%) whose anxiety levels were severe, 9 (50.0%) were moderate and 2 people were anxiety (11 , 1%) whose level of anxiety was mild, whereas of 12 people with high caring behavior there were 8 people (66.7%) whose anxiety level was mild and 4 people (33.3%) did not experience anxiety; (2) There is a significant relationship between nurses caring behavior with anxiety levels in patients with preoperative fractures with the category of close relationship in the Seruni room of RSUD Dr. M. Yunus BengkuluConclusion: There is a significant relationship between nurses caring behavior with anxiety levels in patients with pre-fracture surgery with the category of close relationship in Seruni Room Dr. M. Yunus Bengkulu. Caring a high nurse can reduce the level of anxiety of patients pre fracture surgery.Keywords: Caring Behavior, Pre Surgery for Fracture, Anxiety  INTISARI: HUBUNGAN PERILAKU CARING PERAWAT DENGAN TINGKAT KECEMASAN PADA PASIEN PRE OPERASI FRAKTUR DI RSUD DR. M. YUNUS BENGKULUPendahuluan: Departemen Kesehatan RI tahun 2013 melaporkan sekitar delapan juta orang mengalami kejadian fraktur dengan usia penderita tertinggi berada pada batas usia dewasa sebesar 10,0%. Tindakan  operasi merupakan tindakan penanganan terhadap fraktur yang merupakan pengalaman yang sulit bagi pasienyang menimbulkan kecemasan. Caring perawat merupakan landasan untuk kesuksesan tahapan intra operasi dan dan operasi  seorang pasien. Tujuan: Untuk mengetahui hubungan perilaku caring perawat dengan tingkat kecemasan pada pasien pre operasi fraktur di ruang Rawat Inap Bedah Seruni RSUD Dr. M. Yunus Kota Bengkulu.Metode: metode yang digunakan pada penelitian ini adalah deskriptif korelasi dengan menggunakan pendekatan cross sectional. Populasi dalam penelitian ini pasien pre operasi fraktur yang di rawat di ruang Seruni RSUD Dr. M. Yunus Bengkulu sebanyak 30 orang. Sampel dalam penelitian ini menggunakan teknik Accidental Sampling. Pengumpulan data dalam penelitan ini menggunakan data primer yang diperoleh dari penyebaran kuesioner pada pasien pre operasi fraktur di ruang Seruni IGD RSUD Dr. M. Yunus Bengkulu. Analisis data dilakukan secara univariat, bivariat dengan Uji Chi-Square.Hasil Penelitian: didapatkan: (1) dari 30 sampel 18 orang pada perilaku caring rendah terdapat 7 orang (38,9%) yang tingkat kecemasannya termasuk berat, 9 orang (50,0%) yang tingkat kecemasannya termasuk sedang dan 2 orang (11,1%) yang tingkat kecemasannya termasuk ringan, sedangkan dari 12 orang dengan perilaku caring tinggi terdapat 8 orang (66,7%) yang tingkat kecemasannya termasuk ringan dan 4 orang (33,3%) tidak mengalami kecemasan; (2) Ada hubungan yang signifikan antara perilaku caring perawat dengan tingkat kecemasan pada pasien pre operasi fraktur dengan kategori hubungan erat di ruang Seruni RSUD Dr. M. Yunus BengkuluKesimpulan : Ada hubungan yang signifikan antara perilaku caring perawat dengan tingkat kecemasan pada pasien pre operasi fraktur dengan kategori hubungan erat di Ruang Seruni RSUD Dr. M. Yunus Bengkulu. Caring perawat yang tinggi dapat menurunakan tingkat kecemasan pasien pre Operasi fraktur.Kata Kunci      : Perilaku Caring, Pre Operasi Fraktur, Kecemasan&quot;,&quot;issue&quot;:&quot;3&quot;,&quot;volume&quot;:&quot;2&quot;,&quot;container-title-short&quot;:&quot;&quot;},&quot;isTemporary&quot;:false}]},{&quot;citationID&quot;:&quot;MENDELEY_CITATION_43e63e1a-038b-4b3d-91cc-931e503a3ade&quot;,&quot;properties&quot;:{&quot;noteIndex&quot;:0},&quot;isEdited&quot;:false,&quot;manualOverride&quot;:{&quot;isManuallyOverridden&quot;:false,&quot;citeprocText&quot;:&quot;(Unneby et al., 2023)&quot;,&quot;manualOverrideText&quot;:&quot;&quot;},&quot;citationTag&quot;:&quot;MENDELEY_CITATION_v3_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&quot;,&quot;citationItems&quot;:[{&quot;id&quot;:&quot;2a5aacb0-6865-318b-98f8-ff14a93d2dd8&quot;,&quot;itemData&quot;:{&quot;type&quot;:&quot;article-journal&quot;,&quot;id&quot;:&quot;2a5aacb0-6865-318b-98f8-ff14a93d2dd8&quot;,&quot;title&quot;:&quot;The Femoral Nerve Block Setting the Agenda for Nursing Care of Older Patients With hip Fractures—A Qualitative Study&quot;,&quot;groupId&quot;:&quot;5ef53e70-1d2e-30a4-9084-a3ede474c3d5&quot;,&quot;author&quot;:[{&quot;family&quot;:&quot;Unneby&quot;,&quot;given&quot;:&quot;Anna&quot;,&quot;parse-names&quot;:false,&quot;dropping-particle&quot;:&quot;&quot;,&quot;non-dropping-particle&quot;:&quot;&quot;},{&quot;family&quot;:&quot;Olofsson&quot;,&quot;given&quot;:&quot;Birgitta&quot;,&quot;parse-names&quot;:false,&quot;dropping-particle&quot;:&quot;&quot;,&quot;non-dropping-particle&quot;:&quot;&quot;},{&quot;family&quot;:&quot;Lindgren&quot;,&quot;given&quot;:&quot;Britt Marie&quot;,&quot;parse-names&quot;:false,&quot;dropping-particle&quot;:&quot;&quot;,&quot;non-dropping-particle&quot;:&quot;&quot;}],&quot;container-title&quot;:&quot;SAGE Open Nursing&quot;,&quot;container-title-short&quot;:&quot;SAGE Open Nurs&quot;,&quot;DOI&quot;:&quot;10.1177/23779608231177533&quot;,&quot;ISSN&quot;:&quot;23779608&quot;,&quot;issued&quot;:{&quot;date-parts&quot;:[[2023]]},&quot;abstract&quot;:&quot;Introduction: Hip fractures among older people are common worldwide, and it is often associated with preoperative pain. Due to increased comorbidity and high age, traditional pain relief can be a challenge. An alternative to traditional pain relief is a femoral nerve block, which is safe and suitable for anesthesia and analgesia for hip fractures among patients with or without dementia. It is essential to provide adequate pain management, and nurses report negative attitudes toward opioids and seem to prefer alternative pain management. To our knowledge, no study has focused on staff's experiences of nursing care for patients treated with femoral nerve block. Aim: To describe staff's experiences providing nursing care in preoperative pain and pain management to older patients with a hip fracture who received a femoral nerve block. Design: A qualitative exploratory design. Method: Semistructured interviews with 19 nurses or assistant nurses in an orthopedic ward or emergency department. They were experienced in caring for patients with hip fractures who received treatment with a femoral nerve block. The interviews were subjected to qualitative content analysis. Results: Staff described the femoral nerve block as setting the agenda when caring for older patients with hip fractures in the preoperative phase. The outcome of the femoral nerve block affected nursing care, depending on if the femoral nerve block was successful or not. Nursing care requires timing, with a need for staff orienting to time and customizing their communication. Further, staff faced ethical challenges regarding doing good and not harm, relieving pain, and avoiding side effects. Conclusions: The femoral nerve block was an important issue for nursing staff in patients with hip fractures in the preoperative phase. Our results point toward the benefits of giving femoral nerve blocks as soon as possible to facilitate nursing care, however, this should be studied in future research.&quot;,&quot;volume&quot;:&quot;9&quot;},&quot;isTemporary&quot;:false}]},{&quot;citationID&quot;:&quot;MENDELEY_CITATION_4f2aa60f-b86e-485b-a6aa-58e41b539544&quot;,&quot;properties&quot;:{&quot;noteIndex&quot;:0},&quot;isEdited&quot;:false,&quot;manualOverride&quot;:{&quot;isManuallyOverridden&quot;:false,&quot;citeprocText&quot;:&quot;(Hi Ukum, 2021)&quot;,&quot;manualOverrideText&quot;:&quot;&quot;},&quot;citationTag&quot;:&quot;MENDELEY_CITATION_v3_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&quot;,&quot;citationItems&quot;:[{&quot;id&quot;:&quot;e4d0b9ca-c93a-3eba-a8fe-0dc95bb168bb&quot;,&quot;itemData&quot;:{&quot;type&quot;:&quot;article-journal&quot;,&quot;id&quot;:&quot;e4d0b9ca-c93a-3eba-a8fe-0dc95bb168bb&quot;,&quot;title&quot;:&quot;Nurse Caring Behavior Analysis with Fall Risk Patient Safety in Surgical Care of Mokoyurli Hospital Buol District&quot;,&quot;groupId&quot;:&quot;5ef53e70-1d2e-30a4-9084-a3ede474c3d5&quot;,&quot;author&quot;:[{&quot;family&quot;:&quot;Hi Ukum&quot;,&quot;given&quot;:&quot;Masmiati&quot;,&quot;parse-names&quot;:false,&quot;dropping-particle&quot;:&quot;&quot;,&quot;non-dropping-particle&quot;:&quot;&quot;}],&quot;container-title&quot;:&quot;Journal of Applied Nursing and Health&quot;,&quot;DOI&quot;:&quot;10.55018/janh.v3i1.22&quot;,&quot;ISSN&quot;:&quot;2657-1609&quot;,&quot;issued&quot;:{&quot;date-parts&quot;:[[2021]]},&quot;abstract&quot;:&quot;Background: Patients with a risk of falls are one of the risks of unwanted incidents within the hospital. The risk of the patient falling until an incident has an adverse effect on the patient, one of the adverse effects is the impact of physical injury which includes abrasions, torn wounds, bruises, even in some cases severe falls can result in fractures, bleeding, and head injuries. Objective To find out the relationship between Caring Behavior of Nurses and Patient Safety Risk of Falling in the Surgical Treatment Room of Mokoyurli Regional Hospital, Buol Regency Methods: The research method used in the study is cross sectional. The population is all patient patients at risk of falling. The sample size is 67 respondents using purposive sampling technique. Independent variable of research is Caring Behavior. The dependent variable is the Patient safety risk of falling. Data was collected using a questionnaire, then the data were analyzed using the Spearman Rho test, with a significance level of p value &lt; 0.05. The results showed that the nurse caring nurse was quite good as many as 35 respondents (52.2%), patient safety risk fell that was enough as many as 30 respondents (4.8%). Results: The results showed that p = 0,000 with α=0.05, which means that there is a relationship between the Caring Behavior of Nurses and Patient Safety in Falling Risk in Mokoyurli Regional General Hospital Treatment Room in Buol District. Conclusion: Nurse Caring Behavior with Patient Safety The Risk of Falling has a significant relationship because caring behavior give direct caring and responsive in each patient condition&quot;,&quot;issue&quot;:&quot;1&quot;,&quot;volume&quot;:&quot;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D8FBC-8A70-4086-A868-075FE9BCA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2109</TotalTime>
  <Pages>11</Pages>
  <Words>3527</Words>
  <Characters>20104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sidabutar</dc:creator>
  <cp:keywords/>
  <dc:description/>
  <cp:lastModifiedBy>rina sidabutar</cp:lastModifiedBy>
  <cp:revision>40</cp:revision>
  <dcterms:created xsi:type="dcterms:W3CDTF">2025-06-03T02:57:00Z</dcterms:created>
  <dcterms:modified xsi:type="dcterms:W3CDTF">2025-07-31T06:20:00Z</dcterms:modified>
</cp:coreProperties>
</file>