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12A5" w:rsidRDefault="000D12A5" w:rsidP="000D12A5">
      <w:pPr>
        <w:spacing w:line="36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MADRASAH NIZHAMIYAH; PATRONASE KEKUASAAN DINASTI BANI SALJUK</w:t>
      </w:r>
    </w:p>
    <w:p w:rsidR="000D12A5" w:rsidRDefault="000D12A5" w:rsidP="00251FF8">
      <w:pPr>
        <w:spacing w:line="360" w:lineRule="auto"/>
        <w:contextualSpacing/>
        <w:jc w:val="both"/>
        <w:rPr>
          <w:rFonts w:ascii="Times New Roman" w:hAnsi="Times New Roman" w:cs="Times New Roman"/>
          <w:b/>
          <w:bCs/>
          <w:sz w:val="24"/>
          <w:szCs w:val="24"/>
        </w:rPr>
      </w:pPr>
    </w:p>
    <w:p w:rsidR="000D12A5" w:rsidRDefault="001B3B53" w:rsidP="001B3B53">
      <w:pPr>
        <w:spacing w:line="360" w:lineRule="auto"/>
        <w:contextualSpacing/>
        <w:jc w:val="center"/>
        <w:rPr>
          <w:rFonts w:ascii="Times New Roman" w:hAnsi="Times New Roman" w:cs="Times New Roman"/>
          <w:bCs/>
          <w:sz w:val="24"/>
          <w:szCs w:val="24"/>
        </w:rPr>
      </w:pPr>
      <w:r>
        <w:rPr>
          <w:rFonts w:ascii="Times New Roman" w:hAnsi="Times New Roman" w:cs="Times New Roman"/>
          <w:bCs/>
          <w:sz w:val="24"/>
          <w:szCs w:val="24"/>
        </w:rPr>
        <w:t>Saidatul Khairiyah</w:t>
      </w:r>
    </w:p>
    <w:p w:rsidR="001B3B53" w:rsidRDefault="001B3B53" w:rsidP="001B3B53">
      <w:pPr>
        <w:spacing w:line="360" w:lineRule="auto"/>
        <w:contextualSpacing/>
        <w:jc w:val="center"/>
        <w:rPr>
          <w:rFonts w:ascii="Times New Roman" w:hAnsi="Times New Roman" w:cs="Times New Roman"/>
          <w:bCs/>
          <w:sz w:val="24"/>
          <w:szCs w:val="24"/>
        </w:rPr>
      </w:pPr>
      <w:r>
        <w:rPr>
          <w:rFonts w:ascii="Times New Roman" w:hAnsi="Times New Roman" w:cs="Times New Roman"/>
          <w:bCs/>
          <w:sz w:val="24"/>
          <w:szCs w:val="24"/>
        </w:rPr>
        <w:t xml:space="preserve">UIN Sumatera Utara; </w:t>
      </w:r>
      <w:hyperlink r:id="rId8" w:history="1">
        <w:r w:rsidRPr="00E5094D">
          <w:rPr>
            <w:rStyle w:val="Hyperlink"/>
            <w:rFonts w:ascii="Times New Roman" w:hAnsi="Times New Roman" w:cs="Times New Roman"/>
            <w:bCs/>
            <w:sz w:val="24"/>
            <w:szCs w:val="24"/>
          </w:rPr>
          <w:t>saidatul@uinsu.ac.id</w:t>
        </w:r>
      </w:hyperlink>
    </w:p>
    <w:p w:rsidR="001B3B53" w:rsidRDefault="001B3B53" w:rsidP="001B3B53">
      <w:pPr>
        <w:spacing w:line="360" w:lineRule="auto"/>
        <w:contextualSpacing/>
        <w:jc w:val="both"/>
        <w:rPr>
          <w:rFonts w:ascii="Times New Roman" w:hAnsi="Times New Roman" w:cs="Times New Roman"/>
          <w:bCs/>
          <w:sz w:val="24"/>
          <w:szCs w:val="24"/>
        </w:rPr>
      </w:pPr>
    </w:p>
    <w:p w:rsidR="004D4595" w:rsidRDefault="001B3B53" w:rsidP="001B3B53">
      <w:pPr>
        <w:spacing w:line="360" w:lineRule="auto"/>
        <w:contextualSpacing/>
        <w:jc w:val="both"/>
        <w:rPr>
          <w:rFonts w:ascii="Times New Roman" w:hAnsi="Times New Roman" w:cs="Times New Roman"/>
          <w:b/>
          <w:bCs/>
          <w:sz w:val="24"/>
          <w:szCs w:val="24"/>
        </w:rPr>
      </w:pPr>
      <w:r>
        <w:rPr>
          <w:rFonts w:ascii="Times New Roman" w:hAnsi="Times New Roman" w:cs="Times New Roman"/>
          <w:b/>
          <w:bCs/>
          <w:sz w:val="24"/>
          <w:szCs w:val="24"/>
        </w:rPr>
        <w:t xml:space="preserve">Abstrak: </w:t>
      </w:r>
    </w:p>
    <w:p w:rsidR="001B3B53" w:rsidRDefault="001B3B53" w:rsidP="000B4987">
      <w:pPr>
        <w:spacing w:line="360" w:lineRule="auto"/>
        <w:contextualSpacing/>
        <w:jc w:val="both"/>
        <w:rPr>
          <w:rFonts w:ascii="Times New Roman" w:hAnsi="Times New Roman" w:cs="Times New Roman"/>
          <w:sz w:val="24"/>
          <w:szCs w:val="24"/>
        </w:rPr>
      </w:pPr>
      <w:r>
        <w:rPr>
          <w:rFonts w:ascii="Times New Roman" w:hAnsi="Times New Roman" w:cs="Times New Roman"/>
          <w:bCs/>
          <w:sz w:val="24"/>
          <w:szCs w:val="24"/>
        </w:rPr>
        <w:t xml:space="preserve">Kejayaan pemerintahan Dinasti Bani Saljuk pada abad klasik tidak bisa dipisahkan dengan lembaga Pendidikan madrasah Nizahmiyah. </w:t>
      </w:r>
      <w:r w:rsidR="008B17AC">
        <w:rPr>
          <w:rFonts w:ascii="Times New Roman" w:hAnsi="Times New Roman" w:cs="Times New Roman"/>
          <w:bCs/>
          <w:sz w:val="24"/>
          <w:szCs w:val="24"/>
        </w:rPr>
        <w:t>Kedua institusi ini saling memberikan pengaruh. Artikel ini akan menggambarkan bagaimana peng</w:t>
      </w:r>
      <w:r w:rsidR="00102307">
        <w:rPr>
          <w:rFonts w:ascii="Times New Roman" w:hAnsi="Times New Roman" w:cs="Times New Roman"/>
          <w:bCs/>
          <w:sz w:val="24"/>
          <w:szCs w:val="24"/>
        </w:rPr>
        <w:t>a</w:t>
      </w:r>
      <w:r w:rsidR="008B17AC">
        <w:rPr>
          <w:rFonts w:ascii="Times New Roman" w:hAnsi="Times New Roman" w:cs="Times New Roman"/>
          <w:bCs/>
          <w:sz w:val="24"/>
          <w:szCs w:val="24"/>
        </w:rPr>
        <w:t xml:space="preserve">ruh </w:t>
      </w:r>
      <w:r w:rsidR="00954DB4">
        <w:rPr>
          <w:rFonts w:ascii="Times New Roman" w:hAnsi="Times New Roman" w:cs="Times New Roman"/>
          <w:bCs/>
          <w:sz w:val="24"/>
          <w:szCs w:val="24"/>
        </w:rPr>
        <w:t xml:space="preserve">kebijakan Dinasti Bani Saljuk dalam sistem </w:t>
      </w:r>
      <w:r w:rsidR="00A21BD5">
        <w:rPr>
          <w:rFonts w:ascii="Times New Roman" w:hAnsi="Times New Roman" w:cs="Times New Roman"/>
          <w:bCs/>
          <w:sz w:val="24"/>
          <w:szCs w:val="24"/>
        </w:rPr>
        <w:t>p</w:t>
      </w:r>
      <w:r w:rsidR="00954DB4">
        <w:rPr>
          <w:rFonts w:ascii="Times New Roman" w:hAnsi="Times New Roman" w:cs="Times New Roman"/>
          <w:bCs/>
          <w:sz w:val="24"/>
          <w:szCs w:val="24"/>
        </w:rPr>
        <w:t>endidikan di Madr</w:t>
      </w:r>
      <w:r w:rsidR="00E82802">
        <w:rPr>
          <w:rFonts w:ascii="Times New Roman" w:hAnsi="Times New Roman" w:cs="Times New Roman"/>
          <w:bCs/>
          <w:sz w:val="24"/>
          <w:szCs w:val="24"/>
        </w:rPr>
        <w:t>asah</w:t>
      </w:r>
      <w:r w:rsidR="00954DB4">
        <w:rPr>
          <w:rFonts w:ascii="Times New Roman" w:hAnsi="Times New Roman" w:cs="Times New Roman"/>
          <w:bCs/>
          <w:sz w:val="24"/>
          <w:szCs w:val="24"/>
        </w:rPr>
        <w:t xml:space="preserve"> Nizhamiyah. </w:t>
      </w:r>
      <w:r w:rsidR="00102307">
        <w:rPr>
          <w:rFonts w:ascii="Times New Roman" w:hAnsi="Times New Roman" w:cs="Times New Roman"/>
          <w:bCs/>
          <w:sz w:val="24"/>
          <w:szCs w:val="24"/>
        </w:rPr>
        <w:t>Metode Sejarah adalah metode yang digunakan dalam penelitian ini. Madrasah Nizamiyah didirikan pada masa Wazir Nizam al-Mulk</w:t>
      </w:r>
      <w:r w:rsidR="00376A72">
        <w:rPr>
          <w:rFonts w:ascii="Times New Roman" w:hAnsi="Times New Roman" w:cs="Times New Roman"/>
          <w:bCs/>
          <w:sz w:val="24"/>
          <w:szCs w:val="24"/>
        </w:rPr>
        <w:t xml:space="preserve"> di Baghdad.</w:t>
      </w:r>
      <w:r w:rsidR="00102307">
        <w:rPr>
          <w:rFonts w:ascii="Times New Roman" w:hAnsi="Times New Roman" w:cs="Times New Roman"/>
          <w:bCs/>
          <w:sz w:val="24"/>
          <w:szCs w:val="24"/>
        </w:rPr>
        <w:t xml:space="preserve"> </w:t>
      </w:r>
      <w:r w:rsidR="00102307" w:rsidRPr="00781722">
        <w:rPr>
          <w:rFonts w:ascii="Times New Roman" w:hAnsi="Times New Roman" w:cs="Times New Roman"/>
          <w:sz w:val="24"/>
          <w:szCs w:val="24"/>
        </w:rPr>
        <w:t xml:space="preserve">Kurikulum Madrasah Nizhamiyah </w:t>
      </w:r>
      <w:r w:rsidR="00376A72">
        <w:rPr>
          <w:rFonts w:ascii="Times New Roman" w:hAnsi="Times New Roman" w:cs="Times New Roman"/>
          <w:sz w:val="24"/>
          <w:szCs w:val="24"/>
        </w:rPr>
        <w:t xml:space="preserve">dikhususkan pada ilmu-ilmu </w:t>
      </w:r>
      <w:r w:rsidR="00370941">
        <w:rPr>
          <w:rFonts w:ascii="Times New Roman" w:hAnsi="Times New Roman" w:cs="Times New Roman"/>
          <w:sz w:val="24"/>
          <w:szCs w:val="24"/>
        </w:rPr>
        <w:t>s</w:t>
      </w:r>
      <w:r w:rsidR="00376A72">
        <w:rPr>
          <w:rFonts w:ascii="Times New Roman" w:hAnsi="Times New Roman" w:cs="Times New Roman"/>
          <w:sz w:val="24"/>
          <w:szCs w:val="24"/>
        </w:rPr>
        <w:t>yariah yang lebih condong kepada</w:t>
      </w:r>
      <w:r w:rsidR="00370941">
        <w:rPr>
          <w:rFonts w:ascii="Times New Roman" w:hAnsi="Times New Roman" w:cs="Times New Roman"/>
          <w:sz w:val="24"/>
          <w:szCs w:val="24"/>
        </w:rPr>
        <w:t xml:space="preserve"> mazhab</w:t>
      </w:r>
      <w:r w:rsidR="00376A72">
        <w:rPr>
          <w:rFonts w:ascii="Times New Roman" w:hAnsi="Times New Roman" w:cs="Times New Roman"/>
          <w:sz w:val="24"/>
          <w:szCs w:val="24"/>
        </w:rPr>
        <w:t xml:space="preserve"> </w:t>
      </w:r>
      <w:proofErr w:type="gramStart"/>
      <w:r w:rsidR="00370941">
        <w:rPr>
          <w:rFonts w:ascii="Times New Roman" w:hAnsi="Times New Roman" w:cs="Times New Roman"/>
          <w:sz w:val="24"/>
          <w:szCs w:val="24"/>
        </w:rPr>
        <w:t>S</w:t>
      </w:r>
      <w:r w:rsidR="00376A72">
        <w:rPr>
          <w:rFonts w:ascii="Times New Roman" w:hAnsi="Times New Roman" w:cs="Times New Roman"/>
          <w:sz w:val="24"/>
          <w:szCs w:val="24"/>
        </w:rPr>
        <w:t>yafi”i.</w:t>
      </w:r>
      <w:proofErr w:type="gramEnd"/>
      <w:r w:rsidR="00376A72">
        <w:rPr>
          <w:rFonts w:ascii="Times New Roman" w:hAnsi="Times New Roman" w:cs="Times New Roman"/>
          <w:sz w:val="24"/>
          <w:szCs w:val="24"/>
        </w:rPr>
        <w:t xml:space="preserve"> </w:t>
      </w:r>
      <w:r w:rsidR="00370941">
        <w:rPr>
          <w:rFonts w:ascii="Times New Roman" w:hAnsi="Times New Roman" w:cs="Times New Roman"/>
          <w:sz w:val="24"/>
          <w:szCs w:val="24"/>
        </w:rPr>
        <w:t>S</w:t>
      </w:r>
      <w:r w:rsidR="00376A72">
        <w:rPr>
          <w:rFonts w:ascii="Times New Roman" w:hAnsi="Times New Roman" w:cs="Times New Roman"/>
          <w:sz w:val="24"/>
          <w:szCs w:val="24"/>
        </w:rPr>
        <w:t>umber dana operasional madrasah bera</w:t>
      </w:r>
      <w:r w:rsidR="00370941">
        <w:rPr>
          <w:rFonts w:ascii="Times New Roman" w:hAnsi="Times New Roman" w:cs="Times New Roman"/>
          <w:sz w:val="24"/>
          <w:szCs w:val="24"/>
        </w:rPr>
        <w:t>s</w:t>
      </w:r>
      <w:r w:rsidR="00376A72">
        <w:rPr>
          <w:rFonts w:ascii="Times New Roman" w:hAnsi="Times New Roman" w:cs="Times New Roman"/>
          <w:sz w:val="24"/>
          <w:szCs w:val="24"/>
        </w:rPr>
        <w:t>al dari wakaf.</w:t>
      </w:r>
    </w:p>
    <w:p w:rsidR="00A12591" w:rsidRDefault="00A12591" w:rsidP="000B4987">
      <w:pPr>
        <w:spacing w:line="360" w:lineRule="auto"/>
        <w:contextualSpacing/>
        <w:jc w:val="both"/>
        <w:rPr>
          <w:rFonts w:ascii="Times New Roman" w:hAnsi="Times New Roman" w:cs="Times New Roman"/>
          <w:bCs/>
          <w:sz w:val="24"/>
          <w:szCs w:val="24"/>
        </w:rPr>
      </w:pPr>
    </w:p>
    <w:p w:rsidR="00A12591" w:rsidRPr="00A12591" w:rsidRDefault="00A12591" w:rsidP="000B4987">
      <w:pPr>
        <w:spacing w:line="360" w:lineRule="auto"/>
        <w:contextualSpacing/>
        <w:jc w:val="both"/>
        <w:rPr>
          <w:rFonts w:ascii="Times New Roman" w:hAnsi="Times New Roman" w:cs="Times New Roman"/>
          <w:bCs/>
          <w:sz w:val="24"/>
          <w:szCs w:val="24"/>
        </w:rPr>
      </w:pPr>
      <w:r>
        <w:rPr>
          <w:rFonts w:ascii="Times New Roman" w:hAnsi="Times New Roman" w:cs="Times New Roman"/>
          <w:b/>
          <w:bCs/>
          <w:sz w:val="24"/>
          <w:szCs w:val="24"/>
        </w:rPr>
        <w:t xml:space="preserve">Kata Kunci: </w:t>
      </w:r>
      <w:r>
        <w:rPr>
          <w:rFonts w:ascii="Times New Roman" w:hAnsi="Times New Roman" w:cs="Times New Roman"/>
          <w:bCs/>
          <w:sz w:val="24"/>
          <w:szCs w:val="24"/>
        </w:rPr>
        <w:t>madrasah nizhamiyah, kebijakan Pendidikan, patronase, kekuasaan</w:t>
      </w:r>
    </w:p>
    <w:p w:rsidR="000D12A5" w:rsidRDefault="000D12A5" w:rsidP="00BF51FB">
      <w:pPr>
        <w:spacing w:line="360" w:lineRule="auto"/>
        <w:contextualSpacing/>
        <w:jc w:val="center"/>
        <w:rPr>
          <w:rFonts w:ascii="Times New Roman" w:hAnsi="Times New Roman" w:cs="Times New Roman"/>
          <w:b/>
          <w:bCs/>
          <w:sz w:val="24"/>
          <w:szCs w:val="24"/>
        </w:rPr>
      </w:pPr>
    </w:p>
    <w:p w:rsidR="00186B8D" w:rsidRPr="00A21BD5" w:rsidRDefault="00186B8D" w:rsidP="00A21BD5">
      <w:pPr>
        <w:pStyle w:val="ListParagraph"/>
        <w:numPr>
          <w:ilvl w:val="0"/>
          <w:numId w:val="13"/>
        </w:numPr>
        <w:spacing w:line="360" w:lineRule="auto"/>
        <w:jc w:val="both"/>
        <w:rPr>
          <w:rFonts w:ascii="Times New Roman" w:hAnsi="Times New Roman" w:cs="Times New Roman"/>
          <w:b/>
          <w:bCs/>
          <w:sz w:val="24"/>
          <w:szCs w:val="24"/>
        </w:rPr>
      </w:pPr>
      <w:r w:rsidRPr="00A21BD5">
        <w:rPr>
          <w:rFonts w:ascii="Times New Roman" w:hAnsi="Times New Roman" w:cs="Times New Roman"/>
          <w:b/>
          <w:bCs/>
          <w:sz w:val="24"/>
          <w:szCs w:val="24"/>
        </w:rPr>
        <w:t>P</w:t>
      </w:r>
      <w:r w:rsidR="00A21BD5">
        <w:rPr>
          <w:rFonts w:ascii="Times New Roman" w:hAnsi="Times New Roman" w:cs="Times New Roman"/>
          <w:b/>
          <w:bCs/>
          <w:sz w:val="24"/>
          <w:szCs w:val="24"/>
        </w:rPr>
        <w:t>ENDAHULUAN</w:t>
      </w:r>
    </w:p>
    <w:p w:rsidR="00C0112E" w:rsidRPr="00781722" w:rsidRDefault="00C0112E" w:rsidP="00251FF8">
      <w:pPr>
        <w:spacing w:line="360" w:lineRule="auto"/>
        <w:contextualSpacing/>
        <w:jc w:val="both"/>
        <w:rPr>
          <w:rFonts w:ascii="Times New Roman" w:hAnsi="Times New Roman" w:cs="Times New Roman"/>
          <w:sz w:val="24"/>
          <w:szCs w:val="24"/>
        </w:rPr>
      </w:pPr>
      <w:r w:rsidRPr="00781722">
        <w:rPr>
          <w:rFonts w:ascii="Times New Roman" w:hAnsi="Times New Roman" w:cs="Times New Roman"/>
          <w:sz w:val="24"/>
          <w:szCs w:val="24"/>
        </w:rPr>
        <w:tab/>
        <w:t>Pendidikan merupakan salah satu aspek penting da</w:t>
      </w:r>
      <w:r w:rsidR="00575CD0" w:rsidRPr="00781722">
        <w:rPr>
          <w:rFonts w:ascii="Times New Roman" w:hAnsi="Times New Roman" w:cs="Times New Roman"/>
          <w:sz w:val="24"/>
          <w:szCs w:val="24"/>
        </w:rPr>
        <w:t>lam membangun sebuah negara.</w:t>
      </w:r>
      <w:r w:rsidR="006E32FC" w:rsidRPr="00781722">
        <w:rPr>
          <w:rFonts w:ascii="Times New Roman" w:hAnsi="Times New Roman" w:cs="Times New Roman"/>
          <w:sz w:val="24"/>
          <w:szCs w:val="24"/>
        </w:rPr>
        <w:t xml:space="preserve"> Maju tidaknya sebuah negara tergantung pada s</w:t>
      </w:r>
      <w:r w:rsidR="00274E44">
        <w:rPr>
          <w:rFonts w:ascii="Times New Roman" w:hAnsi="Times New Roman" w:cs="Times New Roman"/>
          <w:sz w:val="24"/>
          <w:szCs w:val="24"/>
        </w:rPr>
        <w:t>i</w:t>
      </w:r>
      <w:r w:rsidR="006E32FC" w:rsidRPr="00781722">
        <w:rPr>
          <w:rFonts w:ascii="Times New Roman" w:hAnsi="Times New Roman" w:cs="Times New Roman"/>
          <w:sz w:val="24"/>
          <w:szCs w:val="24"/>
        </w:rPr>
        <w:t>stem pendidikan yang berlaku di negara tersebut. Sebuah ne</w:t>
      </w:r>
      <w:r w:rsidR="00274E44">
        <w:rPr>
          <w:rFonts w:ascii="Times New Roman" w:hAnsi="Times New Roman" w:cs="Times New Roman"/>
          <w:sz w:val="24"/>
          <w:szCs w:val="24"/>
        </w:rPr>
        <w:t>g</w:t>
      </w:r>
      <w:r w:rsidR="006E32FC" w:rsidRPr="00781722">
        <w:rPr>
          <w:rFonts w:ascii="Times New Roman" w:hAnsi="Times New Roman" w:cs="Times New Roman"/>
          <w:sz w:val="24"/>
          <w:szCs w:val="24"/>
        </w:rPr>
        <w:t>ara yang in</w:t>
      </w:r>
      <w:r w:rsidR="00274E44">
        <w:rPr>
          <w:rFonts w:ascii="Times New Roman" w:hAnsi="Times New Roman" w:cs="Times New Roman"/>
          <w:sz w:val="24"/>
          <w:szCs w:val="24"/>
        </w:rPr>
        <w:t>g</w:t>
      </w:r>
      <w:r w:rsidR="006E32FC" w:rsidRPr="00781722">
        <w:rPr>
          <w:rFonts w:ascii="Times New Roman" w:hAnsi="Times New Roman" w:cs="Times New Roman"/>
          <w:sz w:val="24"/>
          <w:szCs w:val="24"/>
        </w:rPr>
        <w:t>in berkembang dan m</w:t>
      </w:r>
      <w:r w:rsidR="00274E44">
        <w:rPr>
          <w:rFonts w:ascii="Times New Roman" w:hAnsi="Times New Roman" w:cs="Times New Roman"/>
          <w:sz w:val="24"/>
          <w:szCs w:val="24"/>
        </w:rPr>
        <w:t>a</w:t>
      </w:r>
      <w:r w:rsidR="006E32FC" w:rsidRPr="00781722">
        <w:rPr>
          <w:rFonts w:ascii="Times New Roman" w:hAnsi="Times New Roman" w:cs="Times New Roman"/>
          <w:sz w:val="24"/>
          <w:szCs w:val="24"/>
        </w:rPr>
        <w:t>ju harus memiliki generasi muda yang berpendidikan.</w:t>
      </w:r>
    </w:p>
    <w:p w:rsidR="001376AA" w:rsidRPr="00781722" w:rsidRDefault="001376AA" w:rsidP="00251FF8">
      <w:pPr>
        <w:spacing w:line="360" w:lineRule="auto"/>
        <w:contextualSpacing/>
        <w:jc w:val="both"/>
        <w:rPr>
          <w:rFonts w:ascii="Times New Roman" w:hAnsi="Times New Roman" w:cs="Times New Roman"/>
          <w:sz w:val="24"/>
          <w:szCs w:val="24"/>
        </w:rPr>
      </w:pPr>
      <w:r w:rsidRPr="00781722">
        <w:rPr>
          <w:rFonts w:ascii="Times New Roman" w:hAnsi="Times New Roman" w:cs="Times New Roman"/>
          <w:sz w:val="24"/>
          <w:szCs w:val="24"/>
        </w:rPr>
        <w:tab/>
        <w:t>Namun tidak bisa dipungkiri maju tidaknya sebuah s</w:t>
      </w:r>
      <w:r w:rsidR="00274E44">
        <w:rPr>
          <w:rFonts w:ascii="Times New Roman" w:hAnsi="Times New Roman" w:cs="Times New Roman"/>
          <w:sz w:val="24"/>
          <w:szCs w:val="24"/>
        </w:rPr>
        <w:t>is</w:t>
      </w:r>
      <w:r w:rsidRPr="00781722">
        <w:rPr>
          <w:rFonts w:ascii="Times New Roman" w:hAnsi="Times New Roman" w:cs="Times New Roman"/>
          <w:sz w:val="24"/>
          <w:szCs w:val="24"/>
        </w:rPr>
        <w:t xml:space="preserve">tem pendidikan </w:t>
      </w:r>
      <w:r w:rsidR="00274E44">
        <w:rPr>
          <w:rFonts w:ascii="Times New Roman" w:hAnsi="Times New Roman" w:cs="Times New Roman"/>
          <w:sz w:val="24"/>
          <w:szCs w:val="24"/>
        </w:rPr>
        <w:t>sebuah</w:t>
      </w:r>
      <w:r w:rsidRPr="00781722">
        <w:rPr>
          <w:rFonts w:ascii="Times New Roman" w:hAnsi="Times New Roman" w:cs="Times New Roman"/>
          <w:sz w:val="24"/>
          <w:szCs w:val="24"/>
        </w:rPr>
        <w:t xml:space="preserve"> negera juga bergantung pada kebijakan-kebijakan pemerintah dan kebijak</w:t>
      </w:r>
      <w:r w:rsidR="00274E44">
        <w:rPr>
          <w:rFonts w:ascii="Times New Roman" w:hAnsi="Times New Roman" w:cs="Times New Roman"/>
          <w:sz w:val="24"/>
          <w:szCs w:val="24"/>
        </w:rPr>
        <w:t>a</w:t>
      </w:r>
      <w:r w:rsidRPr="00781722">
        <w:rPr>
          <w:rFonts w:ascii="Times New Roman" w:hAnsi="Times New Roman" w:cs="Times New Roman"/>
          <w:sz w:val="24"/>
          <w:szCs w:val="24"/>
        </w:rPr>
        <w:t>n politik</w:t>
      </w:r>
      <w:r w:rsidR="00274E44">
        <w:rPr>
          <w:rFonts w:ascii="Times New Roman" w:hAnsi="Times New Roman" w:cs="Times New Roman"/>
          <w:sz w:val="24"/>
          <w:szCs w:val="24"/>
        </w:rPr>
        <w:t xml:space="preserve"> negara</w:t>
      </w:r>
      <w:r w:rsidRPr="00781722">
        <w:rPr>
          <w:rFonts w:ascii="Times New Roman" w:hAnsi="Times New Roman" w:cs="Times New Roman"/>
          <w:sz w:val="24"/>
          <w:szCs w:val="24"/>
        </w:rPr>
        <w:t xml:space="preserve"> tersebut. Tidak bisa dipisahkan pendidikan membutuhkan pol</w:t>
      </w:r>
      <w:r w:rsidR="005D521E">
        <w:rPr>
          <w:rFonts w:ascii="Times New Roman" w:hAnsi="Times New Roman" w:cs="Times New Roman"/>
          <w:sz w:val="24"/>
          <w:szCs w:val="24"/>
        </w:rPr>
        <w:t>i</w:t>
      </w:r>
      <w:r w:rsidRPr="00781722">
        <w:rPr>
          <w:rFonts w:ascii="Times New Roman" w:hAnsi="Times New Roman" w:cs="Times New Roman"/>
          <w:sz w:val="24"/>
          <w:szCs w:val="24"/>
        </w:rPr>
        <w:t>tik sebagai penopang pelaksanaan pendidikan, begitu jug</w:t>
      </w:r>
      <w:r w:rsidR="005D521E">
        <w:rPr>
          <w:rFonts w:ascii="Times New Roman" w:hAnsi="Times New Roman" w:cs="Times New Roman"/>
          <w:sz w:val="24"/>
          <w:szCs w:val="24"/>
        </w:rPr>
        <w:t>a</w:t>
      </w:r>
      <w:r w:rsidRPr="00781722">
        <w:rPr>
          <w:rFonts w:ascii="Times New Roman" w:hAnsi="Times New Roman" w:cs="Times New Roman"/>
          <w:sz w:val="24"/>
          <w:szCs w:val="24"/>
        </w:rPr>
        <w:t xml:space="preserve"> sebaliknya.</w:t>
      </w:r>
    </w:p>
    <w:p w:rsidR="007D40F9" w:rsidRPr="00781722" w:rsidRDefault="007D40F9" w:rsidP="002E69FF">
      <w:pPr>
        <w:spacing w:line="360" w:lineRule="auto"/>
        <w:contextualSpacing/>
        <w:jc w:val="both"/>
        <w:rPr>
          <w:rFonts w:ascii="Times New Roman" w:hAnsi="Times New Roman" w:cs="Times New Roman"/>
          <w:sz w:val="24"/>
          <w:szCs w:val="24"/>
        </w:rPr>
      </w:pPr>
      <w:r w:rsidRPr="00781722">
        <w:rPr>
          <w:rFonts w:ascii="Times New Roman" w:hAnsi="Times New Roman" w:cs="Times New Roman"/>
          <w:sz w:val="24"/>
          <w:szCs w:val="24"/>
        </w:rPr>
        <w:tab/>
      </w:r>
      <w:r w:rsidR="00F1637F" w:rsidRPr="00781722">
        <w:rPr>
          <w:rFonts w:ascii="Times New Roman" w:hAnsi="Times New Roman" w:cs="Times New Roman"/>
          <w:sz w:val="24"/>
          <w:szCs w:val="24"/>
        </w:rPr>
        <w:t xml:space="preserve">Menilik kebelakang, ketika </w:t>
      </w:r>
      <w:r w:rsidR="002E69FF" w:rsidRPr="00781722">
        <w:rPr>
          <w:rFonts w:ascii="Times New Roman" w:hAnsi="Times New Roman" w:cs="Times New Roman"/>
          <w:sz w:val="24"/>
          <w:szCs w:val="24"/>
        </w:rPr>
        <w:t>Isl</w:t>
      </w:r>
      <w:r w:rsidR="00F1637F" w:rsidRPr="00781722">
        <w:rPr>
          <w:rFonts w:ascii="Times New Roman" w:hAnsi="Times New Roman" w:cs="Times New Roman"/>
          <w:sz w:val="24"/>
          <w:szCs w:val="24"/>
        </w:rPr>
        <w:t>am sed</w:t>
      </w:r>
      <w:r w:rsidR="002E69FF" w:rsidRPr="00781722">
        <w:rPr>
          <w:rFonts w:ascii="Times New Roman" w:hAnsi="Times New Roman" w:cs="Times New Roman"/>
          <w:sz w:val="24"/>
          <w:szCs w:val="24"/>
        </w:rPr>
        <w:t>a</w:t>
      </w:r>
      <w:r w:rsidR="00F1637F" w:rsidRPr="00781722">
        <w:rPr>
          <w:rFonts w:ascii="Times New Roman" w:hAnsi="Times New Roman" w:cs="Times New Roman"/>
          <w:sz w:val="24"/>
          <w:szCs w:val="24"/>
        </w:rPr>
        <w:t>ng dalam puncak peradaban, fa</w:t>
      </w:r>
      <w:r w:rsidR="005D521E">
        <w:rPr>
          <w:rFonts w:ascii="Times New Roman" w:hAnsi="Times New Roman" w:cs="Times New Roman"/>
          <w:sz w:val="24"/>
          <w:szCs w:val="24"/>
        </w:rPr>
        <w:t>k</w:t>
      </w:r>
      <w:r w:rsidR="00F1637F" w:rsidRPr="00781722">
        <w:rPr>
          <w:rFonts w:ascii="Times New Roman" w:hAnsi="Times New Roman" w:cs="Times New Roman"/>
          <w:sz w:val="24"/>
          <w:szCs w:val="24"/>
        </w:rPr>
        <w:t>tor pendorong m</w:t>
      </w:r>
      <w:r w:rsidR="002E69FF" w:rsidRPr="00781722">
        <w:rPr>
          <w:rFonts w:ascii="Times New Roman" w:hAnsi="Times New Roman" w:cs="Times New Roman"/>
          <w:sz w:val="24"/>
          <w:szCs w:val="24"/>
        </w:rPr>
        <w:t>a</w:t>
      </w:r>
      <w:r w:rsidR="00F1637F" w:rsidRPr="00781722">
        <w:rPr>
          <w:rFonts w:ascii="Times New Roman" w:hAnsi="Times New Roman" w:cs="Times New Roman"/>
          <w:sz w:val="24"/>
          <w:szCs w:val="24"/>
        </w:rPr>
        <w:t>junya pe</w:t>
      </w:r>
      <w:r w:rsidR="002E69FF" w:rsidRPr="00781722">
        <w:rPr>
          <w:rFonts w:ascii="Times New Roman" w:hAnsi="Times New Roman" w:cs="Times New Roman"/>
          <w:sz w:val="24"/>
          <w:szCs w:val="24"/>
        </w:rPr>
        <w:t>r</w:t>
      </w:r>
      <w:r w:rsidR="00F1637F" w:rsidRPr="00781722">
        <w:rPr>
          <w:rFonts w:ascii="Times New Roman" w:hAnsi="Times New Roman" w:cs="Times New Roman"/>
          <w:sz w:val="24"/>
          <w:szCs w:val="24"/>
        </w:rPr>
        <w:t>adab</w:t>
      </w:r>
      <w:r w:rsidR="002E69FF" w:rsidRPr="00781722">
        <w:rPr>
          <w:rFonts w:ascii="Times New Roman" w:hAnsi="Times New Roman" w:cs="Times New Roman"/>
          <w:sz w:val="24"/>
          <w:szCs w:val="24"/>
        </w:rPr>
        <w:t>an</w:t>
      </w:r>
      <w:r w:rsidR="00F1637F" w:rsidRPr="00781722">
        <w:rPr>
          <w:rFonts w:ascii="Times New Roman" w:hAnsi="Times New Roman" w:cs="Times New Roman"/>
          <w:sz w:val="24"/>
          <w:szCs w:val="24"/>
        </w:rPr>
        <w:t xml:space="preserve"> Islam adalah pedididkan. Dan </w:t>
      </w:r>
      <w:r w:rsidR="0067257B" w:rsidRPr="00781722">
        <w:rPr>
          <w:rFonts w:ascii="Times New Roman" w:hAnsi="Times New Roman" w:cs="Times New Roman"/>
          <w:sz w:val="24"/>
          <w:szCs w:val="24"/>
        </w:rPr>
        <w:t>pendidik</w:t>
      </w:r>
      <w:r w:rsidR="002E69FF" w:rsidRPr="00781722">
        <w:rPr>
          <w:rFonts w:ascii="Times New Roman" w:hAnsi="Times New Roman" w:cs="Times New Roman"/>
          <w:sz w:val="24"/>
          <w:szCs w:val="24"/>
        </w:rPr>
        <w:t>a</w:t>
      </w:r>
      <w:r w:rsidR="0067257B" w:rsidRPr="00781722">
        <w:rPr>
          <w:rFonts w:ascii="Times New Roman" w:hAnsi="Times New Roman" w:cs="Times New Roman"/>
          <w:sz w:val="24"/>
          <w:szCs w:val="24"/>
        </w:rPr>
        <w:t>n tidak dapat berjalan dengan baik tanpa dukungan yang baik dari pemerintah.</w:t>
      </w:r>
    </w:p>
    <w:p w:rsidR="0067257B" w:rsidRDefault="0067257B" w:rsidP="00251FF8">
      <w:pPr>
        <w:spacing w:line="360" w:lineRule="auto"/>
        <w:contextualSpacing/>
        <w:jc w:val="both"/>
        <w:rPr>
          <w:rFonts w:ascii="Times New Roman" w:hAnsi="Times New Roman" w:cs="Times New Roman"/>
          <w:sz w:val="24"/>
          <w:szCs w:val="24"/>
        </w:rPr>
      </w:pPr>
      <w:r w:rsidRPr="00781722">
        <w:rPr>
          <w:rFonts w:ascii="Times New Roman" w:hAnsi="Times New Roman" w:cs="Times New Roman"/>
          <w:sz w:val="24"/>
          <w:szCs w:val="24"/>
        </w:rPr>
        <w:tab/>
        <w:t xml:space="preserve">Dinasti Bani Saljuk-salah satu kekhalifahan Islam yang pernah berkuasa-telah membuktikan hal tersebut. Dengan memberikan dukungan terhadap pelaksanaan </w:t>
      </w:r>
      <w:r w:rsidRPr="00781722">
        <w:rPr>
          <w:rFonts w:ascii="Times New Roman" w:hAnsi="Times New Roman" w:cs="Times New Roman"/>
          <w:sz w:val="24"/>
          <w:szCs w:val="24"/>
        </w:rPr>
        <w:lastRenderedPageBreak/>
        <w:t>pendidikan, kekuasan bani Saljuk memiliki kekuatan</w:t>
      </w:r>
      <w:r w:rsidR="00DF300F">
        <w:rPr>
          <w:rFonts w:ascii="Times New Roman" w:hAnsi="Times New Roman" w:cs="Times New Roman"/>
          <w:sz w:val="24"/>
          <w:szCs w:val="24"/>
        </w:rPr>
        <w:t xml:space="preserve"> dengan menjadikan Pendidikan sebagai</w:t>
      </w:r>
      <w:r w:rsidR="008A63F3" w:rsidRPr="00781722">
        <w:rPr>
          <w:rFonts w:ascii="Times New Roman" w:hAnsi="Times New Roman" w:cs="Times New Roman"/>
          <w:sz w:val="24"/>
          <w:szCs w:val="24"/>
        </w:rPr>
        <w:t xml:space="preserve"> sarana memperkuat pengar</w:t>
      </w:r>
      <w:r w:rsidR="00DF300F">
        <w:rPr>
          <w:rFonts w:ascii="Times New Roman" w:hAnsi="Times New Roman" w:cs="Times New Roman"/>
          <w:sz w:val="24"/>
          <w:szCs w:val="24"/>
        </w:rPr>
        <w:t>u</w:t>
      </w:r>
      <w:r w:rsidR="008A63F3" w:rsidRPr="00781722">
        <w:rPr>
          <w:rFonts w:ascii="Times New Roman" w:hAnsi="Times New Roman" w:cs="Times New Roman"/>
          <w:sz w:val="24"/>
          <w:szCs w:val="24"/>
        </w:rPr>
        <w:t>h dan kekuasaan.</w:t>
      </w:r>
    </w:p>
    <w:p w:rsidR="00D30066" w:rsidRDefault="00D30066" w:rsidP="00251FF8">
      <w:p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ab/>
        <w:t>Lembaga Pendidikan yang sangat manshur di masa kekhalifahan dina</w:t>
      </w:r>
      <w:r w:rsidR="00A956D4">
        <w:rPr>
          <w:rFonts w:ascii="Times New Roman" w:hAnsi="Times New Roman" w:cs="Times New Roman"/>
          <w:sz w:val="24"/>
          <w:szCs w:val="24"/>
        </w:rPr>
        <w:t>s</w:t>
      </w:r>
      <w:r>
        <w:rPr>
          <w:rFonts w:ascii="Times New Roman" w:hAnsi="Times New Roman" w:cs="Times New Roman"/>
          <w:sz w:val="24"/>
          <w:szCs w:val="24"/>
        </w:rPr>
        <w:t xml:space="preserve">ti Bani Saljuk adalah Madrasah Nizhamiyah. </w:t>
      </w:r>
      <w:r w:rsidR="00A956D4">
        <w:rPr>
          <w:rFonts w:ascii="Times New Roman" w:hAnsi="Times New Roman" w:cs="Times New Roman"/>
          <w:sz w:val="24"/>
          <w:szCs w:val="24"/>
        </w:rPr>
        <w:t>Eksistensi Madrasah Nizhami</w:t>
      </w:r>
      <w:r w:rsidR="00DD1A35">
        <w:rPr>
          <w:rFonts w:ascii="Times New Roman" w:hAnsi="Times New Roman" w:cs="Times New Roman"/>
          <w:sz w:val="24"/>
          <w:szCs w:val="24"/>
        </w:rPr>
        <w:t>ya</w:t>
      </w:r>
      <w:r w:rsidR="00A956D4">
        <w:rPr>
          <w:rFonts w:ascii="Times New Roman" w:hAnsi="Times New Roman" w:cs="Times New Roman"/>
          <w:sz w:val="24"/>
          <w:szCs w:val="24"/>
        </w:rPr>
        <w:t xml:space="preserve">h pada masanya tidak diragukan lagi. </w:t>
      </w:r>
      <w:r w:rsidR="0012262D">
        <w:rPr>
          <w:rFonts w:ascii="Times New Roman" w:hAnsi="Times New Roman" w:cs="Times New Roman"/>
          <w:sz w:val="24"/>
          <w:szCs w:val="24"/>
        </w:rPr>
        <w:t>Lembaga Pendidikan formal yang menerapkan kurikulum fiqh syafi’i ini sangat berpengaruh pada pemerintahan Bani Saljuk, begitupun sebaliknya. Artikel ini akan mendeskripsikan bagaimana pengaruh kebijakan Dinasti Bani Saljuk terhadap sistem pendidikan di Madrasah Nizhamiyah.</w:t>
      </w:r>
    </w:p>
    <w:p w:rsidR="00E740A8" w:rsidRDefault="00E740A8" w:rsidP="00251FF8">
      <w:pPr>
        <w:spacing w:line="360" w:lineRule="auto"/>
        <w:contextualSpacing/>
        <w:jc w:val="both"/>
        <w:rPr>
          <w:rFonts w:ascii="Times New Roman" w:hAnsi="Times New Roman" w:cs="Times New Roman"/>
          <w:sz w:val="24"/>
          <w:szCs w:val="24"/>
        </w:rPr>
      </w:pPr>
    </w:p>
    <w:p w:rsidR="00E740A8" w:rsidRDefault="00E740A8" w:rsidP="00E740A8">
      <w:pPr>
        <w:pStyle w:val="ListParagraph"/>
        <w:numPr>
          <w:ilvl w:val="0"/>
          <w:numId w:val="13"/>
        </w:numPr>
        <w:spacing w:line="360" w:lineRule="auto"/>
        <w:jc w:val="both"/>
        <w:rPr>
          <w:rFonts w:ascii="Times New Roman" w:hAnsi="Times New Roman" w:cs="Times New Roman"/>
          <w:b/>
          <w:sz w:val="24"/>
          <w:szCs w:val="24"/>
        </w:rPr>
      </w:pPr>
      <w:r>
        <w:rPr>
          <w:rFonts w:ascii="Times New Roman" w:hAnsi="Times New Roman" w:cs="Times New Roman"/>
          <w:b/>
          <w:sz w:val="24"/>
          <w:szCs w:val="24"/>
        </w:rPr>
        <w:t>M</w:t>
      </w:r>
      <w:r w:rsidR="005723B1">
        <w:rPr>
          <w:rFonts w:ascii="Times New Roman" w:hAnsi="Times New Roman" w:cs="Times New Roman"/>
          <w:b/>
          <w:sz w:val="24"/>
          <w:szCs w:val="24"/>
        </w:rPr>
        <w:t>ETODE</w:t>
      </w:r>
    </w:p>
    <w:p w:rsidR="005723B1" w:rsidRDefault="005723B1" w:rsidP="0055486B">
      <w:pPr>
        <w:spacing w:line="360" w:lineRule="auto"/>
        <w:ind w:firstLine="720"/>
        <w:jc w:val="both"/>
        <w:rPr>
          <w:rFonts w:ascii="Times New Roman" w:hAnsi="Times New Roman" w:cs="Times New Roman"/>
          <w:sz w:val="24"/>
          <w:szCs w:val="24"/>
        </w:rPr>
      </w:pPr>
      <w:r w:rsidRPr="0055486B">
        <w:rPr>
          <w:rFonts w:ascii="Times New Roman" w:hAnsi="Times New Roman" w:cs="Times New Roman"/>
          <w:sz w:val="24"/>
          <w:szCs w:val="24"/>
        </w:rPr>
        <w:t xml:space="preserve">Data-data dalam artikel </w:t>
      </w:r>
      <w:r w:rsidR="004C21DC" w:rsidRPr="0055486B">
        <w:rPr>
          <w:rFonts w:ascii="Times New Roman" w:hAnsi="Times New Roman" w:cs="Times New Roman"/>
          <w:sz w:val="24"/>
          <w:szCs w:val="24"/>
        </w:rPr>
        <w:t xml:space="preserve">ini </w:t>
      </w:r>
      <w:r w:rsidRPr="0055486B">
        <w:rPr>
          <w:rFonts w:ascii="Times New Roman" w:hAnsi="Times New Roman" w:cs="Times New Roman"/>
          <w:sz w:val="24"/>
          <w:szCs w:val="24"/>
        </w:rPr>
        <w:t>diperoleh dengan menggunakan metode pengumpulan data sejarah yang ber</w:t>
      </w:r>
      <w:r w:rsidR="004C21DC" w:rsidRPr="0055486B">
        <w:rPr>
          <w:rFonts w:ascii="Times New Roman" w:hAnsi="Times New Roman" w:cs="Times New Roman"/>
          <w:sz w:val="24"/>
          <w:szCs w:val="24"/>
        </w:rPr>
        <w:t>asal</w:t>
      </w:r>
      <w:r w:rsidRPr="0055486B">
        <w:rPr>
          <w:rFonts w:ascii="Times New Roman" w:hAnsi="Times New Roman" w:cs="Times New Roman"/>
          <w:sz w:val="24"/>
          <w:szCs w:val="24"/>
        </w:rPr>
        <w:t xml:space="preserve"> dari sumber-sumber data primer maupun sekunder</w:t>
      </w:r>
      <w:r w:rsidR="00C122CF">
        <w:rPr>
          <w:rFonts w:ascii="Times New Roman" w:hAnsi="Times New Roman" w:cs="Times New Roman"/>
          <w:sz w:val="24"/>
          <w:szCs w:val="24"/>
        </w:rPr>
        <w:t xml:space="preserve"> </w:t>
      </w:r>
      <w:r w:rsidR="00C554EE">
        <w:rPr>
          <w:rFonts w:ascii="Times New Roman" w:hAnsi="Times New Roman" w:cs="Times New Roman"/>
          <w:sz w:val="24"/>
          <w:szCs w:val="24"/>
        </w:rPr>
        <w:t>begitupun</w:t>
      </w:r>
      <w:r w:rsidR="00C122CF">
        <w:rPr>
          <w:rFonts w:ascii="Times New Roman" w:hAnsi="Times New Roman" w:cs="Times New Roman"/>
          <w:sz w:val="24"/>
          <w:szCs w:val="24"/>
        </w:rPr>
        <w:t xml:space="preserve"> pada tahap-tahap penelit</w:t>
      </w:r>
      <w:r w:rsidR="00C554EE">
        <w:rPr>
          <w:rFonts w:ascii="Times New Roman" w:hAnsi="Times New Roman" w:cs="Times New Roman"/>
          <w:sz w:val="24"/>
          <w:szCs w:val="24"/>
        </w:rPr>
        <w:t>i</w:t>
      </w:r>
      <w:r w:rsidR="00C122CF">
        <w:rPr>
          <w:rFonts w:ascii="Times New Roman" w:hAnsi="Times New Roman" w:cs="Times New Roman"/>
          <w:sz w:val="24"/>
          <w:szCs w:val="24"/>
        </w:rPr>
        <w:t xml:space="preserve">an berikutnya. Tahap </w:t>
      </w:r>
      <w:r w:rsidR="00D22632">
        <w:rPr>
          <w:rFonts w:ascii="Times New Roman" w:hAnsi="Times New Roman" w:cs="Times New Roman"/>
          <w:sz w:val="24"/>
          <w:szCs w:val="24"/>
        </w:rPr>
        <w:t>kritik sejarah yaitu analisi</w:t>
      </w:r>
      <w:r w:rsidR="00C122CF">
        <w:rPr>
          <w:rFonts w:ascii="Times New Roman" w:hAnsi="Times New Roman" w:cs="Times New Roman"/>
          <w:sz w:val="24"/>
          <w:szCs w:val="24"/>
        </w:rPr>
        <w:t xml:space="preserve"> </w:t>
      </w:r>
      <w:r w:rsidR="00D22632">
        <w:rPr>
          <w:rFonts w:ascii="Times New Roman" w:hAnsi="Times New Roman" w:cs="Times New Roman"/>
          <w:sz w:val="24"/>
          <w:szCs w:val="24"/>
        </w:rPr>
        <w:t>s</w:t>
      </w:r>
      <w:r w:rsidR="00C122CF">
        <w:rPr>
          <w:rFonts w:ascii="Times New Roman" w:hAnsi="Times New Roman" w:cs="Times New Roman"/>
          <w:sz w:val="24"/>
          <w:szCs w:val="24"/>
        </w:rPr>
        <w:t>umber sejarah. Tahap</w:t>
      </w:r>
      <w:r w:rsidR="0075131A" w:rsidRPr="0055486B">
        <w:rPr>
          <w:rFonts w:ascii="Times New Roman" w:hAnsi="Times New Roman" w:cs="Times New Roman"/>
          <w:sz w:val="24"/>
          <w:szCs w:val="24"/>
        </w:rPr>
        <w:t xml:space="preserve"> interpretasi </w:t>
      </w:r>
      <w:r w:rsidR="00C122CF">
        <w:rPr>
          <w:rFonts w:ascii="Times New Roman" w:hAnsi="Times New Roman" w:cs="Times New Roman"/>
          <w:sz w:val="24"/>
          <w:szCs w:val="24"/>
        </w:rPr>
        <w:t>sejarah yaitu pen</w:t>
      </w:r>
      <w:r w:rsidR="00C554EE">
        <w:rPr>
          <w:rFonts w:ascii="Times New Roman" w:hAnsi="Times New Roman" w:cs="Times New Roman"/>
          <w:sz w:val="24"/>
          <w:szCs w:val="24"/>
        </w:rPr>
        <w:t>a</w:t>
      </w:r>
      <w:r w:rsidR="00C122CF">
        <w:rPr>
          <w:rFonts w:ascii="Times New Roman" w:hAnsi="Times New Roman" w:cs="Times New Roman"/>
          <w:sz w:val="24"/>
          <w:szCs w:val="24"/>
        </w:rPr>
        <w:t xml:space="preserve">fsiran sumber sejarah </w:t>
      </w:r>
      <w:r w:rsidR="0075131A" w:rsidRPr="0055486B">
        <w:rPr>
          <w:rFonts w:ascii="Times New Roman" w:hAnsi="Times New Roman" w:cs="Times New Roman"/>
          <w:sz w:val="24"/>
          <w:szCs w:val="24"/>
        </w:rPr>
        <w:t xml:space="preserve">dan </w:t>
      </w:r>
      <w:r w:rsidR="00C122CF">
        <w:rPr>
          <w:rFonts w:ascii="Times New Roman" w:hAnsi="Times New Roman" w:cs="Times New Roman"/>
          <w:sz w:val="24"/>
          <w:szCs w:val="24"/>
        </w:rPr>
        <w:t xml:space="preserve">tahap historiografi yaitu </w:t>
      </w:r>
      <w:r w:rsidR="0075131A" w:rsidRPr="0055486B">
        <w:rPr>
          <w:rFonts w:ascii="Times New Roman" w:hAnsi="Times New Roman" w:cs="Times New Roman"/>
          <w:sz w:val="24"/>
          <w:szCs w:val="24"/>
        </w:rPr>
        <w:t>menyajian fakta sejarah</w:t>
      </w:r>
      <w:r w:rsidR="00C122CF">
        <w:rPr>
          <w:rFonts w:ascii="Times New Roman" w:hAnsi="Times New Roman" w:cs="Times New Roman"/>
          <w:sz w:val="24"/>
          <w:szCs w:val="24"/>
        </w:rPr>
        <w:t>.</w:t>
      </w:r>
    </w:p>
    <w:p w:rsidR="004B1F69" w:rsidRDefault="004B1F69" w:rsidP="0055486B">
      <w:pPr>
        <w:spacing w:line="360" w:lineRule="auto"/>
        <w:ind w:firstLine="720"/>
        <w:jc w:val="both"/>
        <w:rPr>
          <w:rFonts w:ascii="Times New Roman" w:hAnsi="Times New Roman" w:cs="Times New Roman"/>
          <w:sz w:val="24"/>
          <w:szCs w:val="24"/>
        </w:rPr>
      </w:pPr>
    </w:p>
    <w:p w:rsidR="00101EE8" w:rsidRPr="004B1F69" w:rsidRDefault="001929C8" w:rsidP="00251FF8">
      <w:pPr>
        <w:pStyle w:val="ListParagraph"/>
        <w:numPr>
          <w:ilvl w:val="0"/>
          <w:numId w:val="13"/>
        </w:numPr>
        <w:spacing w:line="360" w:lineRule="auto"/>
        <w:jc w:val="both"/>
        <w:rPr>
          <w:rFonts w:ascii="Times New Roman" w:hAnsi="Times New Roman" w:cs="Times New Roman"/>
          <w:b/>
          <w:sz w:val="24"/>
          <w:szCs w:val="24"/>
        </w:rPr>
      </w:pPr>
      <w:r>
        <w:rPr>
          <w:rFonts w:ascii="Times New Roman" w:hAnsi="Times New Roman" w:cs="Times New Roman"/>
          <w:b/>
          <w:sz w:val="24"/>
          <w:szCs w:val="24"/>
        </w:rPr>
        <w:t>HASIL DAN PEMBAHASAN</w:t>
      </w:r>
    </w:p>
    <w:p w:rsidR="00BA6C8B" w:rsidRPr="004B1F69" w:rsidRDefault="004B1F69" w:rsidP="004B1F69">
      <w:pPr>
        <w:pStyle w:val="ListParagraph"/>
        <w:numPr>
          <w:ilvl w:val="1"/>
          <w:numId w:val="13"/>
        </w:num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BA6C8B" w:rsidRPr="004B1F69">
        <w:rPr>
          <w:rFonts w:ascii="Times New Roman" w:hAnsi="Times New Roman" w:cs="Times New Roman"/>
          <w:b/>
          <w:bCs/>
          <w:sz w:val="24"/>
          <w:szCs w:val="24"/>
        </w:rPr>
        <w:t>Dinasti Saljuk; Pertumbuhan, Perkembangan dan Kemunduran</w:t>
      </w:r>
    </w:p>
    <w:p w:rsidR="007A054E" w:rsidRPr="00781722" w:rsidRDefault="007A054E" w:rsidP="00251FF8">
      <w:pPr>
        <w:spacing w:after="0" w:line="360" w:lineRule="auto"/>
        <w:ind w:firstLine="720"/>
        <w:contextualSpacing/>
        <w:jc w:val="both"/>
        <w:textAlignment w:val="baseline"/>
        <w:rPr>
          <w:rFonts w:ascii="Times New Roman" w:eastAsia="Times New Roman" w:hAnsi="Times New Roman" w:cs="Times New Roman"/>
          <w:sz w:val="24"/>
          <w:szCs w:val="24"/>
        </w:rPr>
      </w:pPr>
      <w:r w:rsidRPr="00781722">
        <w:rPr>
          <w:rFonts w:ascii="Times New Roman" w:eastAsia="Times New Roman" w:hAnsi="Times New Roman" w:cs="Times New Roman"/>
          <w:sz w:val="24"/>
          <w:szCs w:val="24"/>
        </w:rPr>
        <w:t>Pada paruh pertama abad kesebelas, panggung sejarah kekuasaan dan suasana politik di dunia Islam sedang dalam kondisi krisis. Khalifah Abbasiyah hanyalah pemegang kekuasaan banyangan, dan hampir seluruh imperiumnya telah terpecah. Suriah utara dan Mesopotamia atas berada dalam cengkeraman para kepala suku yang saling berperang, yang sebagian di antara mereka berhasil mendirikan sejumlah dinasti. Persia, Transoxiana, dan sejumlah kawasan di timur, juga selatan diperebutkan oleh para pangeran Buwaihi dan Ghaznawi atau dikuasai oleh beberapa raja kecil, dan satu sama lain menunggu kesempatan untuk saling menikam leher pesaingnya. Anarki politik dan militer terjadi di mana-mana. Hal ini diperparah dengan konflik ideologi Sunni-Sy’ah yang semakin memanas. Ko</w:t>
      </w:r>
      <w:r w:rsidR="003B163A" w:rsidRPr="00781722">
        <w:rPr>
          <w:rFonts w:ascii="Times New Roman" w:eastAsia="Times New Roman" w:hAnsi="Times New Roman" w:cs="Times New Roman"/>
          <w:sz w:val="24"/>
          <w:szCs w:val="24"/>
        </w:rPr>
        <w:t>ndisi dunia Islam-menurut Hitti-</w:t>
      </w:r>
      <w:r w:rsidRPr="00781722">
        <w:rPr>
          <w:rFonts w:ascii="Times New Roman" w:eastAsia="Times New Roman" w:hAnsi="Times New Roman" w:cs="Times New Roman"/>
          <w:sz w:val="24"/>
          <w:szCs w:val="24"/>
        </w:rPr>
        <w:t>tampak semaki</w:t>
      </w:r>
      <w:r w:rsidR="003B163A" w:rsidRPr="00781722">
        <w:rPr>
          <w:rFonts w:ascii="Times New Roman" w:eastAsia="Times New Roman" w:hAnsi="Times New Roman" w:cs="Times New Roman"/>
          <w:sz w:val="24"/>
          <w:szCs w:val="24"/>
        </w:rPr>
        <w:t>n terpuruk, bahkan jatuh remuk.</w:t>
      </w:r>
      <w:r w:rsidR="003B163A" w:rsidRPr="00781722">
        <w:rPr>
          <w:rStyle w:val="FootnoteReference"/>
          <w:rFonts w:ascii="Times New Roman" w:eastAsia="Times New Roman" w:hAnsi="Times New Roman" w:cs="Times New Roman"/>
          <w:sz w:val="24"/>
          <w:szCs w:val="24"/>
        </w:rPr>
        <w:footnoteReference w:id="1"/>
      </w:r>
    </w:p>
    <w:p w:rsidR="007A054E" w:rsidRPr="00781722" w:rsidRDefault="007A054E" w:rsidP="00251FF8">
      <w:pPr>
        <w:spacing w:after="0" w:line="360" w:lineRule="auto"/>
        <w:ind w:firstLine="720"/>
        <w:contextualSpacing/>
        <w:jc w:val="both"/>
        <w:textAlignment w:val="baseline"/>
        <w:rPr>
          <w:rFonts w:ascii="Times New Roman" w:eastAsia="Times New Roman" w:hAnsi="Times New Roman" w:cs="Times New Roman"/>
          <w:sz w:val="24"/>
          <w:szCs w:val="24"/>
        </w:rPr>
      </w:pPr>
      <w:r w:rsidRPr="00781722">
        <w:rPr>
          <w:rFonts w:ascii="Times New Roman" w:eastAsia="Times New Roman" w:hAnsi="Times New Roman" w:cs="Times New Roman"/>
          <w:sz w:val="24"/>
          <w:szCs w:val="24"/>
        </w:rPr>
        <w:lastRenderedPageBreak/>
        <w:t>Dalam kondisi demikian, tampilah kaum Turki Saljuk menguasai keadaan. Kedatangan kaum Turki Saljuk mengantarkan sebuah era baru dan penting dalam sejarah Islam dan kekhalifahan</w:t>
      </w:r>
      <w:r w:rsidR="006612F2" w:rsidRPr="00781722">
        <w:rPr>
          <w:rFonts w:ascii="Times New Roman" w:eastAsia="Times New Roman" w:hAnsi="Times New Roman" w:cs="Times New Roman"/>
          <w:sz w:val="24"/>
          <w:szCs w:val="24"/>
        </w:rPr>
        <w:t>.</w:t>
      </w:r>
      <w:r w:rsidR="006612F2" w:rsidRPr="00781722">
        <w:rPr>
          <w:rStyle w:val="FootnoteReference"/>
          <w:rFonts w:ascii="Times New Roman" w:eastAsia="Times New Roman" w:hAnsi="Times New Roman" w:cs="Times New Roman"/>
          <w:sz w:val="24"/>
          <w:szCs w:val="24"/>
        </w:rPr>
        <w:footnoteReference w:id="2"/>
      </w:r>
      <w:r w:rsidR="006E4067" w:rsidRPr="00781722">
        <w:rPr>
          <w:rFonts w:ascii="Times New Roman" w:eastAsia="Times New Roman" w:hAnsi="Times New Roman" w:cs="Times New Roman"/>
          <w:sz w:val="24"/>
          <w:szCs w:val="24"/>
        </w:rPr>
        <w:t xml:space="preserve"> </w:t>
      </w:r>
      <w:r w:rsidRPr="00781722">
        <w:rPr>
          <w:rFonts w:ascii="Times New Roman" w:eastAsia="Times New Roman" w:hAnsi="Times New Roman" w:cs="Times New Roman"/>
          <w:sz w:val="24"/>
          <w:szCs w:val="24"/>
        </w:rPr>
        <w:t>Hal ini bermula dari masuk Islamnya seorang kepala suku bernama Saljuk sekitar tahun 956 dari Kabilah Qiniq sebagai pemimpin klan Ghuzz Turki (atau Oghuz).</w:t>
      </w:r>
      <w:r w:rsidR="004354F2" w:rsidRPr="00781722">
        <w:rPr>
          <w:rStyle w:val="FootnoteReference"/>
          <w:rFonts w:ascii="Times New Roman" w:eastAsia="Times New Roman" w:hAnsi="Times New Roman" w:cs="Times New Roman"/>
          <w:sz w:val="24"/>
          <w:szCs w:val="24"/>
        </w:rPr>
        <w:footnoteReference w:id="3"/>
      </w:r>
      <w:r w:rsidRPr="00781722">
        <w:rPr>
          <w:rFonts w:ascii="Times New Roman" w:eastAsia="Times New Roman" w:hAnsi="Times New Roman" w:cs="Times New Roman"/>
          <w:sz w:val="24"/>
          <w:szCs w:val="24"/>
        </w:rPr>
        <w:t xml:space="preserve"> Saljuk </w:t>
      </w:r>
      <w:r w:rsidR="00ED152A" w:rsidRPr="00781722">
        <w:rPr>
          <w:rFonts w:ascii="Times New Roman" w:eastAsia="Times New Roman" w:hAnsi="Times New Roman" w:cs="Times New Roman"/>
          <w:sz w:val="24"/>
          <w:szCs w:val="24"/>
        </w:rPr>
        <w:t xml:space="preserve">Ibn </w:t>
      </w:r>
      <w:proofErr w:type="gramStart"/>
      <w:r w:rsidR="00ED152A" w:rsidRPr="00781722">
        <w:rPr>
          <w:rFonts w:ascii="Times New Roman" w:eastAsia="Times New Roman" w:hAnsi="Times New Roman" w:cs="Times New Roman"/>
          <w:sz w:val="24"/>
          <w:szCs w:val="24"/>
        </w:rPr>
        <w:t xml:space="preserve">Tuqaq </w:t>
      </w:r>
      <w:r w:rsidRPr="00781722">
        <w:rPr>
          <w:rFonts w:ascii="Times New Roman" w:eastAsia="Times New Roman" w:hAnsi="Times New Roman" w:cs="Times New Roman"/>
          <w:sz w:val="24"/>
          <w:szCs w:val="24"/>
        </w:rPr>
        <w:t xml:space="preserve"> yang</w:t>
      </w:r>
      <w:proofErr w:type="gramEnd"/>
      <w:r w:rsidRPr="00781722">
        <w:rPr>
          <w:rFonts w:ascii="Times New Roman" w:eastAsia="Times New Roman" w:hAnsi="Times New Roman" w:cs="Times New Roman"/>
          <w:sz w:val="24"/>
          <w:szCs w:val="24"/>
        </w:rPr>
        <w:t xml:space="preserve"> bergelar </w:t>
      </w:r>
      <w:r w:rsidRPr="00781722">
        <w:rPr>
          <w:rFonts w:ascii="Times New Roman" w:eastAsia="Times New Roman" w:hAnsi="Times New Roman" w:cs="Times New Roman"/>
          <w:i/>
          <w:iCs/>
          <w:sz w:val="24"/>
          <w:szCs w:val="24"/>
        </w:rPr>
        <w:t>Timuryaligh</w:t>
      </w:r>
      <w:r w:rsidRPr="00781722">
        <w:rPr>
          <w:rFonts w:ascii="Times New Roman" w:eastAsia="Times New Roman" w:hAnsi="Times New Roman" w:cs="Times New Roman"/>
          <w:sz w:val="24"/>
          <w:szCs w:val="24"/>
        </w:rPr>
        <w:t> adalah seorang pemimpin kaum Turki yang tinggal di Asia tengah (</w:t>
      </w:r>
      <w:r w:rsidR="00ED152A" w:rsidRPr="00781722">
        <w:rPr>
          <w:rFonts w:ascii="Times New Roman" w:eastAsia="Times New Roman" w:hAnsi="Times New Roman" w:cs="Times New Roman"/>
          <w:sz w:val="24"/>
          <w:szCs w:val="24"/>
        </w:rPr>
        <w:t>tepatnya Transoxania)</w:t>
      </w:r>
      <w:r w:rsidRPr="00781722">
        <w:rPr>
          <w:rFonts w:ascii="Times New Roman" w:eastAsia="Times New Roman" w:hAnsi="Times New Roman" w:cs="Times New Roman"/>
          <w:sz w:val="24"/>
          <w:szCs w:val="24"/>
        </w:rPr>
        <w:t>, kira-kira 80 mil dari Bukhara.</w:t>
      </w:r>
      <w:r w:rsidR="002B45A2" w:rsidRPr="00781722">
        <w:rPr>
          <w:rStyle w:val="FootnoteReference"/>
          <w:rFonts w:ascii="Times New Roman" w:eastAsia="Times New Roman" w:hAnsi="Times New Roman" w:cs="Times New Roman"/>
          <w:sz w:val="24"/>
          <w:szCs w:val="24"/>
        </w:rPr>
        <w:footnoteReference w:id="4"/>
      </w:r>
      <w:r w:rsidR="002B45A2" w:rsidRPr="00781722">
        <w:rPr>
          <w:rFonts w:ascii="Times New Roman" w:eastAsia="Times New Roman" w:hAnsi="Times New Roman" w:cs="Times New Roman"/>
          <w:sz w:val="24"/>
          <w:szCs w:val="24"/>
        </w:rPr>
        <w:t xml:space="preserve"> </w:t>
      </w:r>
    </w:p>
    <w:p w:rsidR="00532F78" w:rsidRPr="00781722" w:rsidRDefault="00B24119" w:rsidP="00251FF8">
      <w:pPr>
        <w:spacing w:after="0" w:line="360" w:lineRule="auto"/>
        <w:ind w:firstLine="720"/>
        <w:contextualSpacing/>
        <w:jc w:val="both"/>
        <w:textAlignment w:val="baseline"/>
        <w:rPr>
          <w:rFonts w:ascii="Times New Roman" w:hAnsi="Times New Roman" w:cs="Times New Roman"/>
          <w:sz w:val="24"/>
          <w:szCs w:val="24"/>
        </w:rPr>
      </w:pPr>
      <w:r w:rsidRPr="00781722">
        <w:rPr>
          <w:rFonts w:ascii="Times New Roman" w:hAnsi="Times New Roman" w:cs="Times New Roman"/>
          <w:sz w:val="24"/>
          <w:szCs w:val="24"/>
        </w:rPr>
        <w:t xml:space="preserve">Saljuk adalah nama keluarga keturunan Saljuk bin Duqaq (Tuqaq) dari suku bangsa Guzz dari Turki yang menguasai Asia barat daya pada abad ke-11 dan akhirnya mendirikan sebuah kekaisaran yang meliputi kawasan Mesopotamia, Suriah, </w:t>
      </w:r>
      <w:proofErr w:type="gramStart"/>
      <w:r w:rsidRPr="00781722">
        <w:rPr>
          <w:rFonts w:ascii="Times New Roman" w:hAnsi="Times New Roman" w:cs="Times New Roman"/>
          <w:sz w:val="24"/>
          <w:szCs w:val="24"/>
        </w:rPr>
        <w:t>Palestina,dan</w:t>
      </w:r>
      <w:proofErr w:type="gramEnd"/>
      <w:r w:rsidRPr="00781722">
        <w:rPr>
          <w:rFonts w:ascii="Times New Roman" w:hAnsi="Times New Roman" w:cs="Times New Roman"/>
          <w:sz w:val="24"/>
          <w:szCs w:val="24"/>
        </w:rPr>
        <w:t xml:space="preserve"> sebagian besar Iran. Wilayah kekuasaan mereka yang demikian luas menandai awal kekuasaan suku bangsa Turki di kawasan Timur Tengah hingga abad ke-14.</w:t>
      </w:r>
      <w:r w:rsidR="00114534" w:rsidRPr="00781722">
        <w:rPr>
          <w:rStyle w:val="FootnoteReference"/>
          <w:rFonts w:ascii="Times New Roman" w:eastAsia="Times New Roman" w:hAnsi="Times New Roman" w:cs="Times New Roman"/>
          <w:sz w:val="24"/>
          <w:szCs w:val="24"/>
        </w:rPr>
        <w:footnoteReference w:id="5"/>
      </w:r>
      <w:r w:rsidRPr="00781722">
        <w:rPr>
          <w:rFonts w:ascii="Times New Roman" w:hAnsi="Times New Roman" w:cs="Times New Roman"/>
          <w:sz w:val="24"/>
          <w:szCs w:val="24"/>
        </w:rPr>
        <w:t xml:space="preserve"> </w:t>
      </w:r>
      <w:r w:rsidR="007A054E" w:rsidRPr="00781722">
        <w:rPr>
          <w:rFonts w:ascii="Times New Roman" w:eastAsia="Times New Roman" w:hAnsi="Times New Roman" w:cs="Times New Roman"/>
          <w:sz w:val="24"/>
          <w:szCs w:val="24"/>
        </w:rPr>
        <w:t>Kaum Saljuk memeluk Islam Sunni sehingga mudah berhubungan dengan negara tetangganya yang telah memeluk Islam.</w:t>
      </w:r>
      <w:r w:rsidR="00114534" w:rsidRPr="00781722">
        <w:rPr>
          <w:rStyle w:val="FootnoteReference"/>
          <w:rFonts w:ascii="Times New Roman" w:eastAsia="Times New Roman" w:hAnsi="Times New Roman" w:cs="Times New Roman"/>
          <w:sz w:val="24"/>
          <w:szCs w:val="24"/>
        </w:rPr>
        <w:footnoteReference w:id="6"/>
      </w:r>
      <w:r w:rsidR="00114534" w:rsidRPr="00781722">
        <w:rPr>
          <w:rFonts w:ascii="Times New Roman" w:hAnsi="Times New Roman" w:cs="Times New Roman"/>
          <w:sz w:val="24"/>
          <w:szCs w:val="24"/>
        </w:rPr>
        <w:t xml:space="preserve"> </w:t>
      </w:r>
      <w:r w:rsidRPr="00781722">
        <w:rPr>
          <w:rFonts w:ascii="Times New Roman" w:hAnsi="Times New Roman" w:cs="Times New Roman"/>
          <w:sz w:val="24"/>
          <w:szCs w:val="24"/>
        </w:rPr>
        <w:t xml:space="preserve"> </w:t>
      </w:r>
    </w:p>
    <w:p w:rsidR="007D4768" w:rsidRPr="00781722" w:rsidRDefault="00532F78" w:rsidP="00251FF8">
      <w:pPr>
        <w:spacing w:line="360" w:lineRule="auto"/>
        <w:ind w:firstLine="720"/>
        <w:contextualSpacing/>
        <w:jc w:val="both"/>
        <w:rPr>
          <w:rFonts w:ascii="Times New Roman" w:hAnsi="Times New Roman" w:cs="Times New Roman"/>
          <w:sz w:val="24"/>
          <w:szCs w:val="24"/>
        </w:rPr>
      </w:pPr>
      <w:r w:rsidRPr="00781722">
        <w:rPr>
          <w:rFonts w:ascii="Times New Roman" w:hAnsi="Times New Roman" w:cs="Times New Roman"/>
          <w:sz w:val="24"/>
          <w:szCs w:val="24"/>
        </w:rPr>
        <w:t xml:space="preserve">Dinasti saljuk dibagi menjadi lima cabang, yaitu Saljuk Iran, Saljuk Irak, Saljuk Kirman, Saljuk Asia Kecil dan Saljuk Suriah. Dinasti Saljuk dididirikan oleh Saljuk bin Duqaq dari suku bangga Guzz. Akan tetapi, tokoh yang dipandang sebagai pendiri Dinasti Saljuk yang sebenarnya adalah Tugril Beq. Ia berhasil memperluas wilayah kekuasaan Dinasti Saljuk dan mendapat pengakuan dari Dinasti Abbasiyah. Dinasti Saljuk melemah setelah para pemimpinnya meninggal atau ditaklukkan oleh bangsa lain. </w:t>
      </w:r>
      <w:r w:rsidR="007D4768" w:rsidRPr="00781722">
        <w:rPr>
          <w:rStyle w:val="FootnoteReference"/>
          <w:rFonts w:ascii="Times New Roman" w:hAnsi="Times New Roman" w:cs="Times New Roman"/>
          <w:sz w:val="24"/>
          <w:szCs w:val="24"/>
        </w:rPr>
        <w:footnoteReference w:id="7"/>
      </w:r>
    </w:p>
    <w:p w:rsidR="00532F78" w:rsidRPr="00781722" w:rsidRDefault="00A912CA" w:rsidP="00251FF8">
      <w:pPr>
        <w:spacing w:line="360" w:lineRule="auto"/>
        <w:ind w:firstLine="720"/>
        <w:contextualSpacing/>
        <w:jc w:val="both"/>
        <w:rPr>
          <w:rFonts w:ascii="Times New Roman" w:hAnsi="Times New Roman" w:cs="Times New Roman"/>
          <w:sz w:val="24"/>
          <w:szCs w:val="24"/>
        </w:rPr>
      </w:pPr>
      <w:r w:rsidRPr="00781722">
        <w:rPr>
          <w:rFonts w:ascii="Times New Roman" w:hAnsi="Times New Roman" w:cs="Times New Roman"/>
          <w:sz w:val="24"/>
          <w:szCs w:val="24"/>
        </w:rPr>
        <w:t>Dinasti S</w:t>
      </w:r>
      <w:r w:rsidR="00532F78" w:rsidRPr="00781722">
        <w:rPr>
          <w:rFonts w:ascii="Times New Roman" w:hAnsi="Times New Roman" w:cs="Times New Roman"/>
          <w:sz w:val="24"/>
          <w:szCs w:val="24"/>
        </w:rPr>
        <w:t xml:space="preserve">aljuk </w:t>
      </w:r>
      <w:proofErr w:type="gramStart"/>
      <w:r w:rsidRPr="00781722">
        <w:rPr>
          <w:rFonts w:ascii="Times New Roman" w:hAnsi="Times New Roman" w:cs="Times New Roman"/>
          <w:sz w:val="24"/>
          <w:szCs w:val="24"/>
        </w:rPr>
        <w:t>yang  didirikan</w:t>
      </w:r>
      <w:proofErr w:type="gramEnd"/>
      <w:r w:rsidRPr="00781722">
        <w:rPr>
          <w:rFonts w:ascii="Times New Roman" w:hAnsi="Times New Roman" w:cs="Times New Roman"/>
          <w:sz w:val="24"/>
          <w:szCs w:val="24"/>
        </w:rPr>
        <w:t xml:space="preserve"> oleh Tughri Beg, </w:t>
      </w:r>
      <w:r w:rsidR="00532F78" w:rsidRPr="00781722">
        <w:rPr>
          <w:rFonts w:ascii="Times New Roman" w:hAnsi="Times New Roman" w:cs="Times New Roman"/>
          <w:sz w:val="24"/>
          <w:szCs w:val="24"/>
        </w:rPr>
        <w:t>bertahan memerintah wilayah kekuasaannya selama sekitar dua abad.</w:t>
      </w:r>
      <w:r w:rsidR="00532F78" w:rsidRPr="00781722">
        <w:rPr>
          <w:rStyle w:val="apple-converted-space"/>
          <w:rFonts w:ascii="Times New Roman" w:hAnsi="Times New Roman" w:cs="Times New Roman"/>
          <w:sz w:val="24"/>
          <w:szCs w:val="24"/>
        </w:rPr>
        <w:t> </w:t>
      </w:r>
      <w:r w:rsidRPr="00781722">
        <w:rPr>
          <w:rFonts w:ascii="Times New Roman" w:hAnsi="Times New Roman" w:cs="Times New Roman"/>
          <w:sz w:val="24"/>
          <w:szCs w:val="24"/>
        </w:rPr>
        <w:t>Dinasti Saljuk</w:t>
      </w:r>
      <w:r w:rsidR="00532F78" w:rsidRPr="00781722">
        <w:rPr>
          <w:rFonts w:ascii="Times New Roman" w:hAnsi="Times New Roman" w:cs="Times New Roman"/>
          <w:sz w:val="24"/>
          <w:szCs w:val="24"/>
        </w:rPr>
        <w:t xml:space="preserve"> </w:t>
      </w:r>
      <w:r w:rsidRPr="00781722">
        <w:rPr>
          <w:rFonts w:ascii="Times New Roman" w:hAnsi="Times New Roman" w:cs="Times New Roman"/>
          <w:sz w:val="24"/>
          <w:szCs w:val="24"/>
        </w:rPr>
        <w:t>berhasil mengambil alih</w:t>
      </w:r>
      <w:r w:rsidR="00532F78" w:rsidRPr="00781722">
        <w:rPr>
          <w:rFonts w:ascii="Times New Roman" w:hAnsi="Times New Roman" w:cs="Times New Roman"/>
          <w:sz w:val="24"/>
          <w:szCs w:val="24"/>
        </w:rPr>
        <w:t xml:space="preserve"> wilayah kekuasaan Bani Buwaihi yang menganut aliran Syi’ah. Pusat pemerintahannya berada di </w:t>
      </w:r>
      <w:r w:rsidRPr="00781722">
        <w:rPr>
          <w:rFonts w:ascii="Times New Roman" w:hAnsi="Times New Roman" w:cs="Times New Roman"/>
          <w:sz w:val="24"/>
          <w:szCs w:val="24"/>
        </w:rPr>
        <w:t xml:space="preserve">kota Naisaphur yang kemudian </w:t>
      </w:r>
      <w:r w:rsidR="00532F78" w:rsidRPr="00781722">
        <w:rPr>
          <w:rFonts w:ascii="Times New Roman" w:hAnsi="Times New Roman" w:cs="Times New Roman"/>
          <w:sz w:val="24"/>
          <w:szCs w:val="24"/>
        </w:rPr>
        <w:t>pindah ke wilayah Ray di Iran, dan selanjutnya kota Baghdad difungsikan sebagai kota keagamaan dan kero</w:t>
      </w:r>
      <w:r w:rsidRPr="00781722">
        <w:rPr>
          <w:rFonts w:ascii="Times New Roman" w:hAnsi="Times New Roman" w:cs="Times New Roman"/>
          <w:sz w:val="24"/>
          <w:szCs w:val="24"/>
        </w:rPr>
        <w:t xml:space="preserve">hanian. Keberhasilan Bani </w:t>
      </w:r>
      <w:r w:rsidRPr="00781722">
        <w:rPr>
          <w:rFonts w:ascii="Times New Roman" w:hAnsi="Times New Roman" w:cs="Times New Roman"/>
          <w:sz w:val="24"/>
          <w:szCs w:val="24"/>
        </w:rPr>
        <w:lastRenderedPageBreak/>
        <w:t>Saljuk</w:t>
      </w:r>
      <w:r w:rsidR="00532F78" w:rsidRPr="00781722">
        <w:rPr>
          <w:rFonts w:ascii="Times New Roman" w:hAnsi="Times New Roman" w:cs="Times New Roman"/>
          <w:sz w:val="24"/>
          <w:szCs w:val="24"/>
        </w:rPr>
        <w:t xml:space="preserve"> dalam mempertahankan kekuasaannya, tak lepas</w:t>
      </w:r>
      <w:r w:rsidR="00FD7FD3" w:rsidRPr="00781722">
        <w:rPr>
          <w:rFonts w:ascii="Times New Roman" w:hAnsi="Times New Roman" w:cs="Times New Roman"/>
          <w:sz w:val="24"/>
          <w:szCs w:val="24"/>
        </w:rPr>
        <w:t xml:space="preserve"> dari para wazir (pembantu sult</w:t>
      </w:r>
      <w:r w:rsidR="00532F78" w:rsidRPr="00781722">
        <w:rPr>
          <w:rFonts w:ascii="Times New Roman" w:hAnsi="Times New Roman" w:cs="Times New Roman"/>
          <w:sz w:val="24"/>
          <w:szCs w:val="24"/>
        </w:rPr>
        <w:t>an/</w:t>
      </w:r>
      <w:r w:rsidR="00FD7FD3" w:rsidRPr="00781722">
        <w:rPr>
          <w:rFonts w:ascii="Times New Roman" w:hAnsi="Times New Roman" w:cs="Times New Roman"/>
          <w:sz w:val="24"/>
          <w:szCs w:val="24"/>
        </w:rPr>
        <w:t>perdana menteri</w:t>
      </w:r>
      <w:r w:rsidR="00532F78" w:rsidRPr="00781722">
        <w:rPr>
          <w:rFonts w:ascii="Times New Roman" w:hAnsi="Times New Roman" w:cs="Times New Roman"/>
          <w:sz w:val="24"/>
          <w:szCs w:val="24"/>
        </w:rPr>
        <w:t>) yang senantia</w:t>
      </w:r>
      <w:r w:rsidR="00FD7FD3" w:rsidRPr="00781722">
        <w:rPr>
          <w:rFonts w:ascii="Times New Roman" w:hAnsi="Times New Roman" w:cs="Times New Roman"/>
          <w:sz w:val="24"/>
          <w:szCs w:val="24"/>
        </w:rPr>
        <w:t>sa loyal dan patuh terhadap sult</w:t>
      </w:r>
      <w:r w:rsidR="00532F78" w:rsidRPr="00781722">
        <w:rPr>
          <w:rFonts w:ascii="Times New Roman" w:hAnsi="Times New Roman" w:cs="Times New Roman"/>
          <w:sz w:val="24"/>
          <w:szCs w:val="24"/>
        </w:rPr>
        <w:t>an serta kecintaan mereka terhadap ilmu pengetahuan.</w:t>
      </w:r>
      <w:r w:rsidR="00477FCD" w:rsidRPr="00781722">
        <w:rPr>
          <w:rStyle w:val="FootnoteReference"/>
          <w:rFonts w:ascii="Times New Roman" w:hAnsi="Times New Roman" w:cs="Times New Roman"/>
          <w:sz w:val="24"/>
          <w:szCs w:val="24"/>
        </w:rPr>
        <w:footnoteReference w:id="8"/>
      </w:r>
      <w:r w:rsidR="00BE656E" w:rsidRPr="00781722">
        <w:rPr>
          <w:rFonts w:ascii="Times New Roman" w:hAnsi="Times New Roman" w:cs="Times New Roman"/>
          <w:sz w:val="24"/>
          <w:szCs w:val="24"/>
        </w:rPr>
        <w:t xml:space="preserve"> </w:t>
      </w:r>
    </w:p>
    <w:p w:rsidR="008E3869" w:rsidRPr="00781722" w:rsidRDefault="00BE656E" w:rsidP="00251FF8">
      <w:pPr>
        <w:spacing w:line="360" w:lineRule="auto"/>
        <w:ind w:firstLine="720"/>
        <w:contextualSpacing/>
        <w:jc w:val="both"/>
        <w:rPr>
          <w:rFonts w:ascii="Times New Roman" w:hAnsi="Times New Roman" w:cs="Times New Roman"/>
          <w:sz w:val="24"/>
          <w:szCs w:val="24"/>
        </w:rPr>
      </w:pPr>
      <w:r w:rsidRPr="00781722">
        <w:rPr>
          <w:rFonts w:ascii="Times New Roman" w:hAnsi="Times New Roman" w:cs="Times New Roman"/>
          <w:sz w:val="24"/>
          <w:szCs w:val="24"/>
        </w:rPr>
        <w:t>Kekuasaann Saljuk</w:t>
      </w:r>
      <w:r w:rsidR="00532F78" w:rsidRPr="00781722">
        <w:rPr>
          <w:rFonts w:ascii="Times New Roman" w:hAnsi="Times New Roman" w:cs="Times New Roman"/>
          <w:sz w:val="24"/>
          <w:szCs w:val="24"/>
        </w:rPr>
        <w:t xml:space="preserve"> bertambah luas dari tahun ke tahun dan pada tahun 1055 menancapkan kekuasaannya atas Baghdad. Tughril meninggal tanpa meninggalkan keturunan dan digantikan kemenakannya Alp Arselan yang kemudian digantikan puteranya Maliksyah yang merupakan penguasa terbes</w:t>
      </w:r>
      <w:r w:rsidRPr="00781722">
        <w:rPr>
          <w:rFonts w:ascii="Times New Roman" w:hAnsi="Times New Roman" w:cs="Times New Roman"/>
          <w:sz w:val="24"/>
          <w:szCs w:val="24"/>
        </w:rPr>
        <w:t>ar dari dinasti Saljuk. Setelah itu B</w:t>
      </w:r>
      <w:r w:rsidR="00532F78" w:rsidRPr="00781722">
        <w:rPr>
          <w:rFonts w:ascii="Times New Roman" w:hAnsi="Times New Roman" w:cs="Times New Roman"/>
          <w:sz w:val="24"/>
          <w:szCs w:val="24"/>
        </w:rPr>
        <w:t>ani Saljuk mengalami kemunduran sebelum kekuasan mereka di Baghdad pudar sama sekali pada tahun 552 H/ 1157 M.</w:t>
      </w:r>
      <w:r w:rsidRPr="00781722">
        <w:rPr>
          <w:rFonts w:ascii="Times New Roman" w:hAnsi="Times New Roman" w:cs="Times New Roman"/>
          <w:sz w:val="24"/>
          <w:szCs w:val="24"/>
        </w:rPr>
        <w:t xml:space="preserve"> </w:t>
      </w:r>
      <w:r w:rsidR="00477FCD" w:rsidRPr="00781722">
        <w:rPr>
          <w:rStyle w:val="FootnoteReference"/>
          <w:rFonts w:ascii="Times New Roman" w:hAnsi="Times New Roman" w:cs="Times New Roman"/>
          <w:sz w:val="24"/>
          <w:szCs w:val="24"/>
        </w:rPr>
        <w:footnoteReference w:id="9"/>
      </w:r>
    </w:p>
    <w:p w:rsidR="008E3869" w:rsidRPr="00781722" w:rsidRDefault="00532F78" w:rsidP="00251FF8">
      <w:pPr>
        <w:spacing w:line="360" w:lineRule="auto"/>
        <w:ind w:firstLine="720"/>
        <w:contextualSpacing/>
        <w:jc w:val="both"/>
        <w:rPr>
          <w:rFonts w:ascii="Times New Roman" w:hAnsi="Times New Roman" w:cs="Times New Roman"/>
          <w:sz w:val="24"/>
          <w:szCs w:val="24"/>
        </w:rPr>
      </w:pPr>
      <w:r w:rsidRPr="00781722">
        <w:rPr>
          <w:rFonts w:ascii="Times New Roman" w:hAnsi="Times New Roman" w:cs="Times New Roman"/>
          <w:sz w:val="24"/>
          <w:szCs w:val="24"/>
        </w:rPr>
        <w:t xml:space="preserve">Dalam bidang keagamaan, masa ini ditandai dengan kemenangan kaum Sunni, terutama dengan kebijakan Nidham al-Mulk mendirikan sekolah-sekolah yang disebut dengan namanya Madaris Nidzamiyyah. Hal lain yang perlu dicatat dari masa ini dan masa sebelumnya adalah munculnya berbagai dinasti di dunia Islam yang menggambarkan mulai hilangnya persatuan dunia Islam di bidang politik. Seperti dinasti Fatimiyah lahir di Mesir (969) dan bertahan sampai tahun 1171. </w:t>
      </w:r>
      <w:r w:rsidR="00477FCD" w:rsidRPr="00781722">
        <w:rPr>
          <w:rStyle w:val="FootnoteReference"/>
          <w:rFonts w:ascii="Times New Roman" w:hAnsi="Times New Roman" w:cs="Times New Roman"/>
          <w:sz w:val="24"/>
          <w:szCs w:val="24"/>
        </w:rPr>
        <w:footnoteReference w:id="10"/>
      </w:r>
    </w:p>
    <w:p w:rsidR="00532F78" w:rsidRPr="00781722" w:rsidRDefault="00532F78" w:rsidP="00251FF8">
      <w:pPr>
        <w:spacing w:line="360" w:lineRule="auto"/>
        <w:ind w:firstLine="720"/>
        <w:contextualSpacing/>
        <w:jc w:val="both"/>
        <w:rPr>
          <w:rFonts w:ascii="Times New Roman" w:hAnsi="Times New Roman" w:cs="Times New Roman"/>
          <w:sz w:val="24"/>
          <w:szCs w:val="24"/>
        </w:rPr>
      </w:pPr>
      <w:r w:rsidRPr="00781722">
        <w:rPr>
          <w:rFonts w:ascii="Times New Roman" w:hAnsi="Times New Roman" w:cs="Times New Roman"/>
          <w:sz w:val="24"/>
          <w:szCs w:val="24"/>
        </w:rPr>
        <w:t>Dari segi budaya dan pemikiran keagamaan, terdapat berbagai wilayah dengan pusatnya sendiri yang masing-masing mempunyai peran sendiri dalam mengekspresikan Islam, sesuai dengan kondisi masing-masing. Misal, Andalus dan Afrika Utara mengembangkan seni yang mencapai puncaknya pada al-Hambra dan pemikiran filsafat denngan tokoh Ibn Tufail dan Ibn Rusyd. Pada masa ini merupakan puncak kemajuan pendidikan Islam, ya</w:t>
      </w:r>
      <w:r w:rsidR="008E3869" w:rsidRPr="00781722">
        <w:rPr>
          <w:rFonts w:ascii="Times New Roman" w:hAnsi="Times New Roman" w:cs="Times New Roman"/>
          <w:sz w:val="24"/>
          <w:szCs w:val="24"/>
        </w:rPr>
        <w:t>itu pada masa Khalifah</w:t>
      </w:r>
      <w:r w:rsidRPr="00781722">
        <w:rPr>
          <w:rFonts w:ascii="Times New Roman" w:hAnsi="Times New Roman" w:cs="Times New Roman"/>
          <w:sz w:val="24"/>
          <w:szCs w:val="24"/>
        </w:rPr>
        <w:t xml:space="preserve"> Malik Syah, wazir Nizham al-Mulk dari bani Saljuk yang membangun Madrasah Nizhamiyah yang nantinya menjadi perguruan tinggi terbesar di zamannya.</w:t>
      </w:r>
      <w:r w:rsidR="00DE7BC9" w:rsidRPr="00781722">
        <w:rPr>
          <w:rStyle w:val="FootnoteReference"/>
          <w:rFonts w:ascii="Times New Roman" w:hAnsi="Times New Roman" w:cs="Times New Roman"/>
          <w:sz w:val="24"/>
          <w:szCs w:val="24"/>
        </w:rPr>
        <w:footnoteReference w:id="11"/>
      </w:r>
    </w:p>
    <w:p w:rsidR="00B86727" w:rsidRPr="00781722" w:rsidRDefault="00532F78" w:rsidP="00251FF8">
      <w:pPr>
        <w:spacing w:line="360" w:lineRule="auto"/>
        <w:ind w:firstLine="720"/>
        <w:contextualSpacing/>
        <w:jc w:val="both"/>
        <w:rPr>
          <w:rFonts w:ascii="Times New Roman" w:hAnsi="Times New Roman" w:cs="Times New Roman"/>
          <w:sz w:val="24"/>
          <w:szCs w:val="24"/>
        </w:rPr>
      </w:pPr>
      <w:r w:rsidRPr="00781722">
        <w:rPr>
          <w:rFonts w:ascii="Times New Roman" w:hAnsi="Times New Roman" w:cs="Times New Roman"/>
          <w:sz w:val="24"/>
          <w:szCs w:val="24"/>
        </w:rPr>
        <w:t xml:space="preserve">Kekaisaran Seljuk Agung yang mulai menancapkan kekuasaan pada abad ke-11 M hingga 14 M itu didirikan suku Oghuz Turki yang memeluk Islam mulai abad ke-10 M. Sejatinya, Kekaisaran Seljuk dirintis oleh Seljuk Beg. Namun, Kerajaan Seljuk yang berdiri pada 1037 M itu baru terwujud pada era kepemimpinan Tugrul Beg yang berkuasa hingga 1063 M. Sejarah mencatat Dinasti Seljuk sebagai kerajaan yang mampu menghidupkan kembali kekhalifahan Islam yang ketika itu nyaris tenggelam. Dalam waktu yang singkat, wilayah kekuasaan Kerajaan Seljuk pun kian bertambah </w:t>
      </w:r>
      <w:r w:rsidRPr="00781722">
        <w:rPr>
          <w:rFonts w:ascii="Times New Roman" w:hAnsi="Times New Roman" w:cs="Times New Roman"/>
          <w:sz w:val="24"/>
          <w:szCs w:val="24"/>
        </w:rPr>
        <w:lastRenderedPageBreak/>
        <w:t>luas. Dinasti Seljuk mencapai puncak kejayaannya ketika menguasai negeri-negeri di kawasan Timur-Tengah seperti Irak, Persia, Suriah serta Kirman. Sebagai negara yang sangat kuat, Dinasti Seljuk amat disegani. Pada tahun 1055 M, Kerajaan Seljuk sudah mampu menembus kekuasaan Dina</w:t>
      </w:r>
      <w:r w:rsidR="00B86727" w:rsidRPr="00781722">
        <w:rPr>
          <w:rFonts w:ascii="Times New Roman" w:hAnsi="Times New Roman" w:cs="Times New Roman"/>
          <w:sz w:val="24"/>
          <w:szCs w:val="24"/>
        </w:rPr>
        <w:t>sti Abbasiyah.</w:t>
      </w:r>
      <w:r w:rsidR="002C3690" w:rsidRPr="00781722">
        <w:rPr>
          <w:rStyle w:val="FootnoteReference"/>
          <w:rFonts w:ascii="Times New Roman" w:hAnsi="Times New Roman" w:cs="Times New Roman"/>
          <w:sz w:val="24"/>
          <w:szCs w:val="24"/>
        </w:rPr>
        <w:footnoteReference w:id="12"/>
      </w:r>
    </w:p>
    <w:p w:rsidR="00532F78" w:rsidRPr="00781722" w:rsidRDefault="00532F78" w:rsidP="00251FF8">
      <w:pPr>
        <w:spacing w:line="360" w:lineRule="auto"/>
        <w:ind w:firstLine="720"/>
        <w:contextualSpacing/>
        <w:jc w:val="both"/>
        <w:rPr>
          <w:rFonts w:ascii="Times New Roman" w:hAnsi="Times New Roman" w:cs="Times New Roman"/>
          <w:sz w:val="24"/>
          <w:szCs w:val="24"/>
        </w:rPr>
      </w:pPr>
      <w:r w:rsidRPr="00781722">
        <w:rPr>
          <w:rFonts w:ascii="Times New Roman" w:hAnsi="Times New Roman" w:cs="Times New Roman"/>
          <w:sz w:val="24"/>
          <w:szCs w:val="24"/>
        </w:rPr>
        <w:t xml:space="preserve"> Dua dasawarsa berikutnya, ketangguhan militer Seljuk mampu memukul mundur Bizantium yang bercokol di Palestina — kota suci ketiga bagi umat Islam — dalam pertemuran Minzikert 1071 M. Pemerintahan Dinasti Seljuk yang berpusat di Anatolia itu amat toleran. Kehadirannya seakan menjadi penerang bagi rakyatnya. Meski berasal dari salah satu suku di Turki, para penguasa Seljuk sangat menghargai perbedaan ras, agama, dan jender. Tak heran, bila bangunan tempat ibadah umat Nasrani dan Yahudi berdiri berdampingan dengan masjid. Di bawah bendera Seljuk, umat Islam dapat hidup dalam kedamaian, keadilan serta kemakmuran. Pada era dinasti ini aktivitas keagamaan berkembang dengan pesat. Hal itu ditandai munculnya kegiatan sufisme. Tak cuma itu, ilmu pengetahuan pun turut berkembang.</w:t>
      </w:r>
      <w:r w:rsidR="00B86727" w:rsidRPr="00781722">
        <w:rPr>
          <w:rFonts w:ascii="Times New Roman" w:hAnsi="Times New Roman" w:cs="Times New Roman"/>
          <w:sz w:val="24"/>
          <w:szCs w:val="24"/>
        </w:rPr>
        <w:t xml:space="preserve"> </w:t>
      </w:r>
      <w:r w:rsidR="002C3690" w:rsidRPr="00781722">
        <w:rPr>
          <w:rStyle w:val="FootnoteReference"/>
          <w:rFonts w:ascii="Times New Roman" w:hAnsi="Times New Roman" w:cs="Times New Roman"/>
          <w:sz w:val="24"/>
          <w:szCs w:val="24"/>
        </w:rPr>
        <w:footnoteReference w:id="13"/>
      </w:r>
    </w:p>
    <w:p w:rsidR="00B86727" w:rsidRPr="00781722" w:rsidRDefault="00532F78" w:rsidP="00251FF8">
      <w:pPr>
        <w:spacing w:line="360" w:lineRule="auto"/>
        <w:ind w:firstLine="720"/>
        <w:contextualSpacing/>
        <w:jc w:val="both"/>
        <w:rPr>
          <w:rFonts w:ascii="Times New Roman" w:hAnsi="Times New Roman" w:cs="Times New Roman"/>
          <w:sz w:val="24"/>
          <w:szCs w:val="24"/>
        </w:rPr>
      </w:pPr>
      <w:r w:rsidRPr="00781722">
        <w:rPr>
          <w:rFonts w:ascii="Times New Roman" w:hAnsi="Times New Roman" w:cs="Times New Roman"/>
          <w:sz w:val="24"/>
          <w:szCs w:val="24"/>
        </w:rPr>
        <w:t xml:space="preserve">Sederet ilmuwan dan ulama muncul dari Dinasti Seljuk seperti, Al-Ghazali (1038 M - 1111 M) serta Umar Al-Khayam — seorang penyair terkemuka. Kekaisaran Seljuk juga sangat mendukung dan mendorong perkembangan kebudayaan, salah satunya seni bina bangun atau arsitektur. Tak heran, bila pada era kekuasaan Dinasti Seljuk banyak berdiri karya-karya arsitektur yang mengagumkan. Dinasti ini mampu menghidupkan kembali pencapaian Kekhalifahan Umayyah dan Abbasiyah dalam bidang bina bangunan. variasi dan kualitas ornamen-ornemen serta bentuk dan teknik arstitektur peninggalan Dinasti Seljuk mampu menjadi inspirasi bagi para arsitek Muslim dan para ahli batu di seluruh dunia. </w:t>
      </w:r>
      <w:r w:rsidR="00477FCD" w:rsidRPr="00781722">
        <w:rPr>
          <w:rStyle w:val="FootnoteReference"/>
          <w:rFonts w:ascii="Times New Roman" w:hAnsi="Times New Roman" w:cs="Times New Roman"/>
          <w:sz w:val="24"/>
          <w:szCs w:val="24"/>
        </w:rPr>
        <w:footnoteReference w:id="14"/>
      </w:r>
    </w:p>
    <w:p w:rsidR="00B86727" w:rsidRPr="00781722" w:rsidRDefault="00532F78" w:rsidP="00251FF8">
      <w:pPr>
        <w:spacing w:line="360" w:lineRule="auto"/>
        <w:ind w:firstLine="720"/>
        <w:contextualSpacing/>
        <w:jc w:val="both"/>
        <w:rPr>
          <w:rFonts w:ascii="Times New Roman" w:hAnsi="Times New Roman" w:cs="Times New Roman"/>
          <w:sz w:val="24"/>
          <w:szCs w:val="24"/>
        </w:rPr>
      </w:pPr>
      <w:r w:rsidRPr="00781722">
        <w:rPr>
          <w:rFonts w:ascii="Times New Roman" w:hAnsi="Times New Roman" w:cs="Times New Roman"/>
          <w:sz w:val="24"/>
          <w:szCs w:val="24"/>
        </w:rPr>
        <w:t xml:space="preserve">Keunggulan dan kehebatan arsitektur warisan Dinasti Seljuk dapat disaksikan dari bangunan-bangunan peninggalan bersejarah di Iran, Anatolia serta wilayah Asia Minor Muslim. Para arsitek dunia mencatat ada dua karya seni arsitektur yang paling unik warisan Dinasti Seljuk, yakni caravanserai (tempat singgah bagi para pendatang) serta madrasah. Caravanserai banyak berdiri di wilayah kekuasaan Seljuk lantaran dinasti itu amat mendorong perdagangan dan bisnis. Sedangkan gedung madrasah yang </w:t>
      </w:r>
      <w:r w:rsidRPr="00781722">
        <w:rPr>
          <w:rFonts w:ascii="Times New Roman" w:hAnsi="Times New Roman" w:cs="Times New Roman"/>
          <w:sz w:val="24"/>
          <w:szCs w:val="24"/>
        </w:rPr>
        <w:lastRenderedPageBreak/>
        <w:t>menyebar di daerah kekuasaan Kerajaan Seljuk mencerminkan geliat aktivitas pembelajaran.</w:t>
      </w:r>
      <w:r w:rsidR="00477FCD" w:rsidRPr="00781722">
        <w:rPr>
          <w:rStyle w:val="FootnoteReference"/>
          <w:rFonts w:ascii="Times New Roman" w:hAnsi="Times New Roman" w:cs="Times New Roman"/>
          <w:sz w:val="24"/>
          <w:szCs w:val="24"/>
        </w:rPr>
        <w:footnoteReference w:id="15"/>
      </w:r>
    </w:p>
    <w:p w:rsidR="00532F78" w:rsidRPr="00781722" w:rsidRDefault="00532F78" w:rsidP="00251FF8">
      <w:pPr>
        <w:spacing w:line="360" w:lineRule="auto"/>
        <w:ind w:firstLine="720"/>
        <w:contextualSpacing/>
        <w:jc w:val="both"/>
        <w:rPr>
          <w:rFonts w:ascii="Times New Roman" w:hAnsi="Times New Roman" w:cs="Times New Roman"/>
          <w:sz w:val="24"/>
          <w:szCs w:val="24"/>
        </w:rPr>
      </w:pPr>
      <w:r w:rsidRPr="00781722">
        <w:rPr>
          <w:rFonts w:ascii="Times New Roman" w:hAnsi="Times New Roman" w:cs="Times New Roman"/>
          <w:sz w:val="24"/>
          <w:szCs w:val="24"/>
        </w:rPr>
        <w:t xml:space="preserve"> Kontribusi Dinasti Seljuk dalam bidang arsitektur begitu besar. Sejarah mencatat beberapa kontribusi Dinasti Seljuk dalam bidang arsitektur antara lain; pertama, memperkenalkan konsep baru empat iwan masjid. Kedua, mengembangkan dan memperbanyak madrasah untuk sarana pendidikan. Ketiga, memperkenalkan caravanserai. Keempat, mengembangkan dan mengelaborasi arsitektur makam. Kelima, keberhasilan membangun kubah berbentuk kerucut. Keenam, mempromosikan penggunaan motif-motif muqarnas. Ketujuh, memperkenalkan elemen pertama seni baroque yang menyebar ke seluruh Eropa di abad ke-16 M. Kehebatan dan keunikan gaya ersitektur Seljuk telah diakui dunia, termasuk arsitektur modern. Para arsitek Barat pun banyak belajar dari arsitektur Seljuk.</w:t>
      </w:r>
      <w:r w:rsidR="00B86727" w:rsidRPr="00781722">
        <w:rPr>
          <w:rFonts w:ascii="Times New Roman" w:hAnsi="Times New Roman" w:cs="Times New Roman"/>
          <w:sz w:val="24"/>
          <w:szCs w:val="24"/>
        </w:rPr>
        <w:t xml:space="preserve"> </w:t>
      </w:r>
      <w:r w:rsidR="00477FCD" w:rsidRPr="00781722">
        <w:rPr>
          <w:rStyle w:val="FootnoteReference"/>
          <w:rFonts w:ascii="Times New Roman" w:hAnsi="Times New Roman" w:cs="Times New Roman"/>
          <w:sz w:val="24"/>
          <w:szCs w:val="24"/>
        </w:rPr>
        <w:footnoteReference w:id="16"/>
      </w:r>
    </w:p>
    <w:p w:rsidR="00201A6B" w:rsidRPr="00781722" w:rsidRDefault="00201A6B" w:rsidP="00251FF8">
      <w:pPr>
        <w:spacing w:line="360" w:lineRule="auto"/>
        <w:ind w:firstLine="720"/>
        <w:contextualSpacing/>
        <w:jc w:val="both"/>
        <w:rPr>
          <w:rFonts w:ascii="Times New Roman" w:hAnsi="Times New Roman" w:cs="Times New Roman"/>
          <w:sz w:val="24"/>
          <w:szCs w:val="24"/>
        </w:rPr>
      </w:pPr>
      <w:r w:rsidRPr="00781722">
        <w:rPr>
          <w:rFonts w:ascii="Times New Roman" w:hAnsi="Times New Roman" w:cs="Times New Roman"/>
          <w:sz w:val="24"/>
          <w:szCs w:val="24"/>
        </w:rPr>
        <w:t>Penguasa Dinasti Seljuk begitu banyak membangun caravanserai atau tempat singgah bagi para pendatang atau pelancong. caravanserai dibangun untuk menopang aktivitas perdagangan dan bisnis. Para pelancong dan pedagang dari berbagai negeri akan dijamu di caravanserai selama tiga hari secara cuma-cuma alias gratis. Di caravanserai itulah, para pendatang akan dijamu dengan makanan serta hiburan. Secara fisik, bangunan caravanserai terdiri dari halaman, gedungnya dipercantik dengan lengkungan iwan. Dalam caravanserai terdapat kamar menginap, depo, kamar pengawal serta tersedia juga kandang untuk alat transportasi seperti kuda. Caravanserai dikelola oleh sebuah lembaga donor. Organisasi itu pertama kali didirikan di Rabat-i-Malik. Caravanserai di wilayah Iran itu menjadi cikal bakal berdirinya tempat singgah khas Dinasti Seljuk. Caravanserai pertama itu dibangun pada tahun 1078 M oleh Sultan Nasr di antara rute Bukhara-Samarkand. Struktur bangunan caravanserai Seljuk meniru istana padang pasir Dinasti Abbasiyah. Bentuknya segi empat dan ditopang dengan dinding yang kuat.</w:t>
      </w:r>
      <w:r w:rsidR="00477FCD" w:rsidRPr="00781722">
        <w:rPr>
          <w:rStyle w:val="FootnoteReference"/>
          <w:rFonts w:ascii="Times New Roman" w:hAnsi="Times New Roman" w:cs="Times New Roman"/>
          <w:sz w:val="24"/>
          <w:szCs w:val="24"/>
        </w:rPr>
        <w:footnoteReference w:id="17"/>
      </w:r>
    </w:p>
    <w:p w:rsidR="00201A6B" w:rsidRPr="00781722" w:rsidRDefault="00201A6B" w:rsidP="00251FF8">
      <w:pPr>
        <w:spacing w:line="360" w:lineRule="auto"/>
        <w:ind w:firstLine="720"/>
        <w:contextualSpacing/>
        <w:jc w:val="both"/>
        <w:rPr>
          <w:rFonts w:ascii="Times New Roman" w:hAnsi="Times New Roman" w:cs="Times New Roman"/>
          <w:sz w:val="24"/>
          <w:szCs w:val="24"/>
        </w:rPr>
      </w:pPr>
      <w:r w:rsidRPr="00781722">
        <w:rPr>
          <w:rFonts w:ascii="Times New Roman" w:hAnsi="Times New Roman" w:cs="Times New Roman"/>
          <w:sz w:val="24"/>
          <w:szCs w:val="24"/>
        </w:rPr>
        <w:t xml:space="preserve">Menurut Van Berchem, para arsitektur di era Dinasti Seljuk mulai mengembangkan bentuk, fungsi dan karakter masjid. Bangunan masjid diperluas menjadi madrasah. Bangunan madrasah pertama muncul di Khurasan pada awal abad ke-10 M sebagai sebuah adaptasi dari rumah para guru untuk menerima </w:t>
      </w:r>
      <w:proofErr w:type="gramStart"/>
      <w:r w:rsidRPr="00781722">
        <w:rPr>
          <w:rFonts w:ascii="Times New Roman" w:hAnsi="Times New Roman" w:cs="Times New Roman"/>
          <w:sz w:val="24"/>
          <w:szCs w:val="24"/>
        </w:rPr>
        <w:t>murid.Pada</w:t>
      </w:r>
      <w:proofErr w:type="gramEnd"/>
      <w:r w:rsidRPr="00781722">
        <w:rPr>
          <w:rFonts w:ascii="Times New Roman" w:hAnsi="Times New Roman" w:cs="Times New Roman"/>
          <w:sz w:val="24"/>
          <w:szCs w:val="24"/>
        </w:rPr>
        <w:t xml:space="preserve"> </w:t>
      </w:r>
      <w:r w:rsidRPr="00781722">
        <w:rPr>
          <w:rFonts w:ascii="Times New Roman" w:hAnsi="Times New Roman" w:cs="Times New Roman"/>
          <w:sz w:val="24"/>
          <w:szCs w:val="24"/>
        </w:rPr>
        <w:lastRenderedPageBreak/>
        <w:t>pertengahan abad ke-11 M, bangunan madrasah diadopsi oleh penguasa Seljuk Emir Nizham Al-Mulk menjadi bangunan publik. Sang emir terispirasi oleh penguasa Ghaznawiyyah dari Persia. Di Persia, madrasah dijadikan tempat pembelajaran teknologi. Madrasah tertua yang dibangun Nizham Al-Mulk terdapat di Baghdad pada tahun 1067 M.</w:t>
      </w:r>
      <w:r w:rsidR="00477FCD" w:rsidRPr="00781722">
        <w:rPr>
          <w:rStyle w:val="FootnoteReference"/>
          <w:rFonts w:ascii="Times New Roman" w:hAnsi="Times New Roman" w:cs="Times New Roman"/>
          <w:sz w:val="24"/>
          <w:szCs w:val="24"/>
        </w:rPr>
        <w:footnoteReference w:id="18"/>
      </w:r>
    </w:p>
    <w:p w:rsidR="00201A6B" w:rsidRPr="00781722" w:rsidRDefault="00201A6B" w:rsidP="00251FF8">
      <w:pPr>
        <w:spacing w:line="360" w:lineRule="auto"/>
        <w:ind w:firstLine="720"/>
        <w:contextualSpacing/>
        <w:jc w:val="both"/>
        <w:rPr>
          <w:rFonts w:ascii="Times New Roman" w:hAnsi="Times New Roman" w:cs="Times New Roman"/>
          <w:sz w:val="24"/>
          <w:szCs w:val="24"/>
        </w:rPr>
      </w:pPr>
      <w:r w:rsidRPr="00781722">
        <w:rPr>
          <w:rFonts w:ascii="Times New Roman" w:hAnsi="Times New Roman" w:cs="Times New Roman"/>
          <w:sz w:val="24"/>
          <w:szCs w:val="24"/>
        </w:rPr>
        <w:t xml:space="preserve">Fakta menunjukkan, madrasah yang dibangun antara tahun 1080 M hingga 1092 M di Kharghird, Khurasan sudah menggunakan empat iwan. Secara fisik, bangunan madrasah Seljuk terdiri dari halaman gedung yang dikelilingi tembok dan dilengkapi empat iwan. Selain itu juga ada asrama dan ruang </w:t>
      </w:r>
      <w:proofErr w:type="gramStart"/>
      <w:r w:rsidRPr="00781722">
        <w:rPr>
          <w:rFonts w:ascii="Times New Roman" w:hAnsi="Times New Roman" w:cs="Times New Roman"/>
          <w:sz w:val="24"/>
          <w:szCs w:val="24"/>
        </w:rPr>
        <w:t>belajar.Salah</w:t>
      </w:r>
      <w:proofErr w:type="gramEnd"/>
      <w:r w:rsidRPr="00781722">
        <w:rPr>
          <w:rFonts w:ascii="Times New Roman" w:hAnsi="Times New Roman" w:cs="Times New Roman"/>
          <w:sz w:val="24"/>
          <w:szCs w:val="24"/>
        </w:rPr>
        <w:t xml:space="preserve"> satu madrasah terbaik yang bisa dijadikan contoh berada di Anatolia. Bangunan madrasah itu menerapkan karakter khas Iran termasuk penggunaan iwan dan menara ganda yang membingkai pintu gerbang. Menara Seljuk.Bentuk menara masjid-masjid di Iran yang dibanguan Dinasti Seljuk secara subtansial berbeda dengan menara di Afrika Utara. Bentuk menara masjid Seljuk mengadopsi menara silinder seagai ganti menara berbentuk segi empat.</w:t>
      </w:r>
      <w:r w:rsidR="00477FCD" w:rsidRPr="00781722">
        <w:rPr>
          <w:rStyle w:val="FootnoteReference"/>
          <w:rFonts w:ascii="Times New Roman" w:hAnsi="Times New Roman" w:cs="Times New Roman"/>
          <w:sz w:val="24"/>
          <w:szCs w:val="24"/>
        </w:rPr>
        <w:footnoteReference w:id="19"/>
      </w:r>
    </w:p>
    <w:p w:rsidR="00532F78" w:rsidRPr="00781722" w:rsidRDefault="00201A6B" w:rsidP="00251FF8">
      <w:pPr>
        <w:spacing w:line="360" w:lineRule="auto"/>
        <w:ind w:firstLine="720"/>
        <w:contextualSpacing/>
        <w:jc w:val="both"/>
        <w:rPr>
          <w:rFonts w:ascii="Times New Roman" w:hAnsi="Times New Roman" w:cs="Times New Roman"/>
          <w:sz w:val="24"/>
          <w:szCs w:val="24"/>
        </w:rPr>
      </w:pPr>
      <w:r w:rsidRPr="00781722">
        <w:rPr>
          <w:rFonts w:ascii="Times New Roman" w:hAnsi="Times New Roman" w:cs="Times New Roman"/>
          <w:sz w:val="24"/>
          <w:szCs w:val="24"/>
        </w:rPr>
        <w:t xml:space="preserve">Selain bidang arsitektur, </w:t>
      </w:r>
      <w:r w:rsidR="00532F78" w:rsidRPr="00781722">
        <w:rPr>
          <w:rFonts w:ascii="Times New Roman" w:hAnsi="Times New Roman" w:cs="Times New Roman"/>
          <w:sz w:val="24"/>
          <w:szCs w:val="24"/>
        </w:rPr>
        <w:t xml:space="preserve">ilmu pengetahuan dan agama mulai berkembang dan mengalami kemajuan pada zaman Sultan Maliksyah yang dibantu oleh perdana menterinya Nizham al-Mulk. Perdana menteri ini memprakarsai berdirinya Universitas Nizhamiyah (1065 M) dan Madrasah Hanafiyah di Baghdad. Hampir di setiap kota di Irak dan Khurasan didirikan cabang Nizhamiyah. Menurut Philip K. Hitti, Universitas Nizhamiyah inilah yang menjadi model bagi segala perguruan tinggi di kemudian hari. Perhatian pemerintah terhadap perkembangan ilmu pengetahuan melahirkan banyak ilmuwan muslim pada masanya. Diantara mereka adalah az-Zamakhsyari dalam bidang tafsir, bahasa, dan teologi; al-Qusyairy dalam bidang tafsir; Abu Hamid al-Ghazali Rahimahullah dalam bidang teologi; dan Farid al-Din al-'Aththar dan Umar Khayam dalam bidang </w:t>
      </w:r>
      <w:proofErr w:type="gramStart"/>
      <w:r w:rsidR="00532F78" w:rsidRPr="00781722">
        <w:rPr>
          <w:rFonts w:ascii="Times New Roman" w:hAnsi="Times New Roman" w:cs="Times New Roman"/>
          <w:sz w:val="24"/>
          <w:szCs w:val="24"/>
        </w:rPr>
        <w:t>sastra.Bukan</w:t>
      </w:r>
      <w:proofErr w:type="gramEnd"/>
      <w:r w:rsidR="00532F78" w:rsidRPr="00781722">
        <w:rPr>
          <w:rFonts w:ascii="Times New Roman" w:hAnsi="Times New Roman" w:cs="Times New Roman"/>
          <w:sz w:val="24"/>
          <w:szCs w:val="24"/>
        </w:rPr>
        <w:t xml:space="preserve"> hanya pembangunan mental spiritual, dalam pembangunan fisik pun dinasti Seljuk banyak meninggalkan jasa. Maliksyah terkenal dengan usaha pembangunan di bidang yang terakhir ini. Banyak masjid, jembatan, irigasi dan jalan raya dibangunnya.</w:t>
      </w:r>
      <w:r w:rsidRPr="00781722">
        <w:rPr>
          <w:rFonts w:ascii="Times New Roman" w:hAnsi="Times New Roman" w:cs="Times New Roman"/>
          <w:sz w:val="24"/>
          <w:szCs w:val="24"/>
        </w:rPr>
        <w:t xml:space="preserve"> </w:t>
      </w:r>
      <w:r w:rsidR="00477FCD" w:rsidRPr="00781722">
        <w:rPr>
          <w:rStyle w:val="FootnoteReference"/>
          <w:rFonts w:ascii="Times New Roman" w:hAnsi="Times New Roman" w:cs="Times New Roman"/>
          <w:sz w:val="24"/>
          <w:szCs w:val="24"/>
        </w:rPr>
        <w:footnoteReference w:id="20"/>
      </w:r>
    </w:p>
    <w:p w:rsidR="00B424E3" w:rsidRPr="00781722" w:rsidRDefault="00532F78" w:rsidP="00251FF8">
      <w:pPr>
        <w:spacing w:line="360" w:lineRule="auto"/>
        <w:ind w:firstLine="720"/>
        <w:contextualSpacing/>
        <w:jc w:val="both"/>
        <w:rPr>
          <w:rFonts w:ascii="Times New Roman" w:hAnsi="Times New Roman" w:cs="Times New Roman"/>
          <w:sz w:val="24"/>
          <w:szCs w:val="24"/>
        </w:rPr>
      </w:pPr>
      <w:r w:rsidRPr="00781722">
        <w:rPr>
          <w:rFonts w:ascii="Times New Roman" w:hAnsi="Times New Roman" w:cs="Times New Roman"/>
          <w:sz w:val="24"/>
          <w:szCs w:val="24"/>
        </w:rPr>
        <w:lastRenderedPageBreak/>
        <w:t>Setelah Sultan Maliksyah dan perdana menteri Nizham al-Mulk wafat Seljuk Besar mulai mengalami masa kemunduran di bidang politik. Perebutan kekuasaan diantara anggota keluarga timbul. Setiap propinsi berusaha melepaskan diri dari pusat. Konflik-konflik dan peperangan antar anggota keluarga melemahkan mereka sendiri. Sementara itu, beberapa dinasti kecil memerdekakan diri, seperti Syahat Khawarizm, Ghuz, dan al-Ghuriyah. Pada sisi yang lain, sedikit demi sedikit kekuasaan politik khalifah juga kembali, terutama untuk negeri Irak. Kekuasaan dinasti Seljuk di Irak berakhir di tangan Khawarizm Syah pada tahun 590 H/l199 M.</w:t>
      </w:r>
      <w:r w:rsidR="006F3D1D" w:rsidRPr="00781722">
        <w:rPr>
          <w:rStyle w:val="FootnoteReference"/>
          <w:rFonts w:ascii="Times New Roman" w:hAnsi="Times New Roman" w:cs="Times New Roman"/>
          <w:sz w:val="24"/>
          <w:szCs w:val="24"/>
        </w:rPr>
        <w:footnoteReference w:id="21"/>
      </w:r>
    </w:p>
    <w:p w:rsidR="00B424E3" w:rsidRPr="00781722" w:rsidRDefault="00B424E3" w:rsidP="00251FF8">
      <w:pPr>
        <w:spacing w:line="360" w:lineRule="auto"/>
        <w:ind w:firstLine="720"/>
        <w:contextualSpacing/>
        <w:jc w:val="both"/>
        <w:rPr>
          <w:rFonts w:ascii="Times New Roman" w:hAnsi="Times New Roman" w:cs="Times New Roman"/>
          <w:sz w:val="24"/>
          <w:szCs w:val="24"/>
        </w:rPr>
      </w:pPr>
      <w:r w:rsidRPr="00781722">
        <w:rPr>
          <w:rFonts w:ascii="Times New Roman" w:eastAsia="Times New Roman" w:hAnsi="Times New Roman" w:cs="Times New Roman"/>
          <w:sz w:val="24"/>
          <w:szCs w:val="24"/>
        </w:rPr>
        <w:t xml:space="preserve">Dalam </w:t>
      </w:r>
      <w:r w:rsidR="007A054E" w:rsidRPr="00781722">
        <w:rPr>
          <w:rFonts w:ascii="Times New Roman" w:eastAsia="Times New Roman" w:hAnsi="Times New Roman" w:cs="Times New Roman"/>
          <w:sz w:val="24"/>
          <w:szCs w:val="24"/>
        </w:rPr>
        <w:t>Sistem politik dan pemerintahan</w:t>
      </w:r>
      <w:r w:rsidRPr="00781722">
        <w:rPr>
          <w:rFonts w:ascii="Times New Roman" w:hAnsi="Times New Roman" w:cs="Times New Roman"/>
          <w:sz w:val="24"/>
          <w:szCs w:val="24"/>
        </w:rPr>
        <w:t xml:space="preserve"> </w:t>
      </w:r>
      <w:r w:rsidR="007A054E" w:rsidRPr="00781722">
        <w:rPr>
          <w:rFonts w:ascii="Times New Roman" w:eastAsia="Times New Roman" w:hAnsi="Times New Roman" w:cs="Times New Roman"/>
          <w:sz w:val="24"/>
          <w:szCs w:val="24"/>
        </w:rPr>
        <w:t>Saljuq merupakan sebuah kerajaan yang mengamalkan sistem hiererki. Kuasa tertinggi ialah sultan. Sultan dibantu oleh kelompok birokrasi Parsi dan tentara yang berasal dari berbagai bangsa dan keturunan yang dipimpin oleh panglima-panglima Turki dari keturunan budak. </w:t>
      </w:r>
    </w:p>
    <w:p w:rsidR="00B424E3" w:rsidRPr="00781722" w:rsidRDefault="00B424E3" w:rsidP="00251FF8">
      <w:pPr>
        <w:spacing w:line="360" w:lineRule="auto"/>
        <w:ind w:firstLine="720"/>
        <w:contextualSpacing/>
        <w:jc w:val="both"/>
        <w:rPr>
          <w:rFonts w:ascii="Times New Roman" w:eastAsia="Times New Roman" w:hAnsi="Times New Roman" w:cs="Times New Roman"/>
          <w:sz w:val="24"/>
          <w:szCs w:val="24"/>
        </w:rPr>
      </w:pPr>
      <w:r w:rsidRPr="00781722">
        <w:rPr>
          <w:rFonts w:ascii="Times New Roman" w:eastAsia="Times New Roman" w:hAnsi="Times New Roman" w:cs="Times New Roman"/>
          <w:sz w:val="24"/>
          <w:szCs w:val="24"/>
        </w:rPr>
        <w:t>Pa</w:t>
      </w:r>
      <w:r w:rsidR="007A054E" w:rsidRPr="00781722">
        <w:rPr>
          <w:rFonts w:ascii="Times New Roman" w:eastAsia="Times New Roman" w:hAnsi="Times New Roman" w:cs="Times New Roman"/>
          <w:sz w:val="24"/>
          <w:szCs w:val="24"/>
        </w:rPr>
        <w:t>da masa dinasti saljuk berkuasa, posisi dan kedudukan khalifah menjadi lebih baik; paling tidak kewibawaannya dalam bidang agama dikembalikan setelah beberapa lama dirampas oleh orang-orang syi’ah (dinasti Buwaih). Meskipun Baghdad dapat dikuasai, Thogril Beg memilih Naisabur dan kemudian Ray sebagai pusat pemerintahannya. Dinasti-dinasti kecil yang sebelumnya telah memisahkan diri, setelah ditaklukan oleh dinasti saljuk, kembali mengakui kedudukan Baghdad. Bahkan mereka terus menjaga keutuhan dan keamanan Abassiyah untuk membendung Syi’ah dan mengembangkan madzhab sunni yang mereka anut.</w:t>
      </w:r>
      <w:r w:rsidR="00477FCD" w:rsidRPr="00781722">
        <w:rPr>
          <w:rStyle w:val="FootnoteReference"/>
          <w:rFonts w:ascii="Times New Roman" w:eastAsia="Times New Roman" w:hAnsi="Times New Roman" w:cs="Times New Roman"/>
          <w:sz w:val="24"/>
          <w:szCs w:val="24"/>
        </w:rPr>
        <w:footnoteReference w:id="22"/>
      </w:r>
    </w:p>
    <w:p w:rsidR="00B424E3" w:rsidRPr="00781722" w:rsidRDefault="00B424E3" w:rsidP="00251FF8">
      <w:pPr>
        <w:spacing w:line="360" w:lineRule="auto"/>
        <w:ind w:firstLine="720"/>
        <w:contextualSpacing/>
        <w:jc w:val="both"/>
        <w:rPr>
          <w:rFonts w:ascii="Times New Roman" w:hAnsi="Times New Roman" w:cs="Times New Roman"/>
          <w:sz w:val="24"/>
          <w:szCs w:val="24"/>
        </w:rPr>
      </w:pPr>
      <w:r w:rsidRPr="00781722">
        <w:rPr>
          <w:rFonts w:ascii="Times New Roman" w:eastAsia="Times New Roman" w:hAnsi="Times New Roman" w:cs="Times New Roman"/>
          <w:sz w:val="24"/>
          <w:szCs w:val="24"/>
        </w:rPr>
        <w:t xml:space="preserve"> </w:t>
      </w:r>
      <w:r w:rsidR="007A054E" w:rsidRPr="00781722">
        <w:rPr>
          <w:rFonts w:ascii="Times New Roman" w:eastAsia="Times New Roman" w:hAnsi="Times New Roman" w:cs="Times New Roman"/>
          <w:sz w:val="24"/>
          <w:szCs w:val="24"/>
        </w:rPr>
        <w:t xml:space="preserve">Dinasti Seljuk Inilah kekaisaran Islam pertama Turki yang memerintah dunia Islam. Kekuasaan yang digenggamnya begitu luas meliputi Asia Tengah dan Timur Tengah — terbentang dari Anatolia hingga ke Punjab di belahan selatan Asia. Kekaisaran Seljuk Agung yang mulai menancapkan kekuasaan pada abad ke-11 M hingga 14 M itu didirikan suku Oghuz Turki yang memeluk Islam mulai abad ke-10 </w:t>
      </w:r>
      <w:proofErr w:type="gramStart"/>
      <w:r w:rsidR="007A054E" w:rsidRPr="00781722">
        <w:rPr>
          <w:rFonts w:ascii="Times New Roman" w:eastAsia="Times New Roman" w:hAnsi="Times New Roman" w:cs="Times New Roman"/>
          <w:sz w:val="24"/>
          <w:szCs w:val="24"/>
        </w:rPr>
        <w:t>M.Sejatinya</w:t>
      </w:r>
      <w:proofErr w:type="gramEnd"/>
      <w:r w:rsidR="007A054E" w:rsidRPr="00781722">
        <w:rPr>
          <w:rFonts w:ascii="Times New Roman" w:eastAsia="Times New Roman" w:hAnsi="Times New Roman" w:cs="Times New Roman"/>
          <w:sz w:val="24"/>
          <w:szCs w:val="24"/>
        </w:rPr>
        <w:t>, Kekaisaran Seljuk dirintis oleh Seljuk Bek. Namun, Kerajaan Seljuk yang berdiri pada 1037 M itu baru terwujud pada era kepemimpinan Thugril Bek yang berkuasa hingga 1063 M. Sejarah mencatat Dinasti Seljuk sebagai kerajaan yang mampu menghidupkan kembali kekhalifahan Islam yang ketika itu nyaris tenggelam.</w:t>
      </w:r>
      <w:r w:rsidR="00477FCD" w:rsidRPr="00781722">
        <w:rPr>
          <w:rStyle w:val="FootnoteReference"/>
          <w:rFonts w:ascii="Times New Roman" w:eastAsia="Times New Roman" w:hAnsi="Times New Roman" w:cs="Times New Roman"/>
          <w:sz w:val="24"/>
          <w:szCs w:val="24"/>
        </w:rPr>
        <w:footnoteReference w:id="23"/>
      </w:r>
    </w:p>
    <w:p w:rsidR="00B424E3" w:rsidRPr="00781722" w:rsidRDefault="007A054E" w:rsidP="00251FF8">
      <w:pPr>
        <w:spacing w:line="360" w:lineRule="auto"/>
        <w:ind w:firstLine="720"/>
        <w:contextualSpacing/>
        <w:jc w:val="both"/>
        <w:rPr>
          <w:rFonts w:ascii="Times New Roman" w:eastAsia="Times New Roman" w:hAnsi="Times New Roman" w:cs="Times New Roman"/>
          <w:sz w:val="24"/>
          <w:szCs w:val="24"/>
          <w:u w:val="single"/>
        </w:rPr>
      </w:pPr>
      <w:r w:rsidRPr="00781722">
        <w:rPr>
          <w:rFonts w:ascii="Times New Roman" w:eastAsia="Times New Roman" w:hAnsi="Times New Roman" w:cs="Times New Roman"/>
          <w:sz w:val="24"/>
          <w:szCs w:val="24"/>
        </w:rPr>
        <w:lastRenderedPageBreak/>
        <w:t>Sesudah era Maliksyah (465-485/1072-1092 M), Bani Saljuq mengalami kemunduran sebelum kekuasaan mereka di Baghdad pudar sama sekali pada tahun 552/1157.</w:t>
      </w:r>
      <w:r w:rsidR="00477FCD" w:rsidRPr="00781722">
        <w:rPr>
          <w:rStyle w:val="FootnoteReference"/>
          <w:rFonts w:ascii="Times New Roman" w:eastAsia="Times New Roman" w:hAnsi="Times New Roman" w:cs="Times New Roman"/>
          <w:sz w:val="24"/>
          <w:szCs w:val="24"/>
        </w:rPr>
        <w:footnoteReference w:id="24"/>
      </w:r>
      <w:r w:rsidRPr="00781722">
        <w:rPr>
          <w:rFonts w:ascii="Times New Roman" w:eastAsia="Times New Roman" w:hAnsi="Times New Roman" w:cs="Times New Roman"/>
          <w:sz w:val="24"/>
          <w:szCs w:val="24"/>
        </w:rPr>
        <w:t> Setelah kematian Maliksyah, sejumlah perang sipil antara putra-putrinya, ditambah lagi dengan berbagai kerusuhan di berbagai wilyaha telah melemahkan otoritas Saljuk dan mengakibatkan hancurnya pemerintahan. Setelah Sultan Maliksyah dan Perdana Mentri Nizam al-Mulk wafat, Seljuk besar mulai mengalami masa kemunduran di bidang politik. Perebutan kekuasaan di antara anggota keluarga timbul. Setiap propinsi berusaha melepaskan diri dari pusat pemerintahan. Konflik-konflik antar anggota keluarga melemahkan dinasti Seljuk itu sendiri, seperti Syahat Khawarizm, Ghuz, dan Al-Ghuriyah. Pada sisi lain, sedikit demi sedikit kekuasaan politik khalifah juga kembali, terutama untuk negri Irak. Kekuasaan dinasti Seljuk di Irak berakhir di tangan Khawarizm Syah pada tahun 590 H/1199 M.</w:t>
      </w:r>
      <w:r w:rsidR="00477FCD" w:rsidRPr="00781722">
        <w:rPr>
          <w:rStyle w:val="FootnoteReference"/>
          <w:rFonts w:ascii="Times New Roman" w:eastAsia="Times New Roman" w:hAnsi="Times New Roman" w:cs="Times New Roman"/>
          <w:sz w:val="24"/>
          <w:szCs w:val="24"/>
        </w:rPr>
        <w:footnoteReference w:id="25"/>
      </w:r>
    </w:p>
    <w:p w:rsidR="00B424E3" w:rsidRPr="00781722" w:rsidRDefault="007A054E" w:rsidP="00251FF8">
      <w:pPr>
        <w:spacing w:line="360" w:lineRule="auto"/>
        <w:ind w:firstLine="720"/>
        <w:contextualSpacing/>
        <w:jc w:val="both"/>
        <w:rPr>
          <w:rFonts w:ascii="Times New Roman" w:eastAsia="Times New Roman" w:hAnsi="Times New Roman" w:cs="Times New Roman"/>
          <w:sz w:val="24"/>
          <w:szCs w:val="24"/>
        </w:rPr>
      </w:pPr>
      <w:r w:rsidRPr="00781722">
        <w:rPr>
          <w:rFonts w:ascii="Times New Roman" w:eastAsia="Times New Roman" w:hAnsi="Times New Roman" w:cs="Times New Roman"/>
          <w:sz w:val="24"/>
          <w:szCs w:val="24"/>
        </w:rPr>
        <w:t>Negara-negara yang terpisah itu mencapai kemerdekaan yang sesungguhnya di berbagai wilayah kekaisaran yang sangat luas, sementara penguasa utamanya, Dinasti Saljuk agung dari Persia, mempertahanka kekuasaan formalnya sampai tahun 1175. Salah satu pecahan utama dari rumpun ini adalah negara Irak Persia (1117-1194). Sementara Dinasti Saljuk Romawi di Iconium digantikan setelah 1300 oleh Tukri Utsmani.</w:t>
      </w:r>
      <w:r w:rsidR="00477FCD" w:rsidRPr="00781722">
        <w:rPr>
          <w:rStyle w:val="FootnoteReference"/>
          <w:rFonts w:ascii="Times New Roman" w:eastAsia="Times New Roman" w:hAnsi="Times New Roman" w:cs="Times New Roman"/>
          <w:sz w:val="24"/>
          <w:szCs w:val="24"/>
        </w:rPr>
        <w:footnoteReference w:id="26"/>
      </w:r>
    </w:p>
    <w:p w:rsidR="00B424E3" w:rsidRPr="00781722" w:rsidRDefault="007A054E" w:rsidP="00251FF8">
      <w:pPr>
        <w:spacing w:line="360" w:lineRule="auto"/>
        <w:ind w:firstLine="720"/>
        <w:contextualSpacing/>
        <w:jc w:val="both"/>
        <w:rPr>
          <w:rFonts w:ascii="Times New Roman" w:hAnsi="Times New Roman" w:cs="Times New Roman"/>
          <w:sz w:val="24"/>
          <w:szCs w:val="24"/>
        </w:rPr>
      </w:pPr>
      <w:r w:rsidRPr="00781722">
        <w:rPr>
          <w:rFonts w:ascii="Times New Roman" w:eastAsia="Times New Roman" w:hAnsi="Times New Roman" w:cs="Times New Roman"/>
          <w:sz w:val="24"/>
          <w:szCs w:val="24"/>
        </w:rPr>
        <w:t>Kekuasaan bani Saljuq di Asia kecil di beberapa tempat masih ada yang berlangsung sampai abad ke-14 (di Asia Kecil dan Kirman), bahkan aad ke-15 (Luristan dan Mardin). </w:t>
      </w:r>
      <w:r w:rsidR="00B424E3" w:rsidRPr="00781722">
        <w:rPr>
          <w:rFonts w:ascii="Times New Roman" w:eastAsia="Times New Roman" w:hAnsi="Times New Roman" w:cs="Times New Roman"/>
          <w:sz w:val="24"/>
          <w:szCs w:val="24"/>
        </w:rPr>
        <w:t xml:space="preserve"> </w:t>
      </w:r>
      <w:r w:rsidRPr="00781722">
        <w:rPr>
          <w:rFonts w:ascii="Times New Roman" w:eastAsia="Times New Roman" w:hAnsi="Times New Roman" w:cs="Times New Roman"/>
          <w:sz w:val="24"/>
          <w:szCs w:val="24"/>
        </w:rPr>
        <w:t>Dengan demikian kekuataan dinasti itu tidak ada lagi, maka sewaktu bangsa Mongol menyerang Baghdad, mereka tidak dapat lagi mempertahankan kota itu. Hingga pada tahun 656 H jatuhlah Baghdad ke tangan Hulagu Khan pemimpin pasukan bangsa Mongol.</w:t>
      </w:r>
      <w:r w:rsidR="00477FCD" w:rsidRPr="00781722">
        <w:rPr>
          <w:rStyle w:val="FootnoteReference"/>
          <w:rFonts w:ascii="Times New Roman" w:eastAsia="Times New Roman" w:hAnsi="Times New Roman" w:cs="Times New Roman"/>
          <w:sz w:val="24"/>
          <w:szCs w:val="24"/>
        </w:rPr>
        <w:footnoteReference w:id="27"/>
      </w:r>
    </w:p>
    <w:p w:rsidR="007A054E" w:rsidRPr="00781722" w:rsidRDefault="007A054E" w:rsidP="00251FF8">
      <w:pPr>
        <w:spacing w:line="360" w:lineRule="auto"/>
        <w:ind w:firstLine="720"/>
        <w:contextualSpacing/>
        <w:jc w:val="both"/>
        <w:rPr>
          <w:rFonts w:ascii="Times New Roman" w:hAnsi="Times New Roman" w:cs="Times New Roman"/>
          <w:sz w:val="24"/>
          <w:szCs w:val="24"/>
        </w:rPr>
      </w:pPr>
      <w:r w:rsidRPr="00781722">
        <w:rPr>
          <w:rFonts w:ascii="Times New Roman" w:eastAsia="Times New Roman" w:hAnsi="Times New Roman" w:cs="Times New Roman"/>
          <w:sz w:val="24"/>
          <w:szCs w:val="24"/>
        </w:rPr>
        <w:t>Terdapat sebab-sebab internal dan eksternal bagi kej</w:t>
      </w:r>
      <w:r w:rsidR="00B424E3" w:rsidRPr="00781722">
        <w:rPr>
          <w:rFonts w:ascii="Times New Roman" w:eastAsia="Times New Roman" w:hAnsi="Times New Roman" w:cs="Times New Roman"/>
          <w:sz w:val="24"/>
          <w:szCs w:val="24"/>
        </w:rPr>
        <w:t>atuhan kekuasaan dinasti Saljuk:</w:t>
      </w:r>
    </w:p>
    <w:p w:rsidR="00477FCD" w:rsidRPr="00781722" w:rsidRDefault="007A054E" w:rsidP="00251FF8">
      <w:pPr>
        <w:numPr>
          <w:ilvl w:val="0"/>
          <w:numId w:val="9"/>
        </w:numPr>
        <w:spacing w:after="0" w:line="360" w:lineRule="auto"/>
        <w:contextualSpacing/>
        <w:jc w:val="both"/>
        <w:textAlignment w:val="baseline"/>
        <w:rPr>
          <w:rFonts w:ascii="Times New Roman" w:eastAsia="Times New Roman" w:hAnsi="Times New Roman" w:cs="Times New Roman"/>
          <w:sz w:val="24"/>
          <w:szCs w:val="24"/>
        </w:rPr>
      </w:pPr>
      <w:r w:rsidRPr="00781722">
        <w:rPr>
          <w:rFonts w:ascii="Times New Roman" w:eastAsia="Times New Roman" w:hAnsi="Times New Roman" w:cs="Times New Roman"/>
          <w:sz w:val="24"/>
          <w:szCs w:val="24"/>
        </w:rPr>
        <w:t xml:space="preserve">Terjadinya disintegrasi wilayah kekuasaan dinasti karena sistem otonomi semi-independen yang memberi peluang bagi gubernur wilayah untuk memisahkan diri dari kekuasaan pusat menjadi negara-negara kecil. Wilayah-wilayah kekuasaan dibagi-bagi kepada anggota keluarga dari Turki dan memerintah dengan otonomi </w:t>
      </w:r>
      <w:r w:rsidRPr="00781722">
        <w:rPr>
          <w:rFonts w:ascii="Times New Roman" w:eastAsia="Times New Roman" w:hAnsi="Times New Roman" w:cs="Times New Roman"/>
          <w:sz w:val="24"/>
          <w:szCs w:val="24"/>
        </w:rPr>
        <w:lastRenderedPageBreak/>
        <w:t>yang luas. Di sisi lain pengawasan dan koordinasi pemerintah pusat cukup lemah. Apabila pusat melakukan tekanan atas wilayah-wilayah tersebut, penguasa-penguasa wilayah tidak mau tunduk bahkan memberontak sebagaimana yang terjadi di wilayah Khurasan dan Ghur.</w:t>
      </w:r>
      <w:r w:rsidR="00477FCD" w:rsidRPr="00781722">
        <w:rPr>
          <w:rStyle w:val="FootnoteReference"/>
          <w:rFonts w:ascii="Times New Roman" w:eastAsia="Times New Roman" w:hAnsi="Times New Roman" w:cs="Times New Roman"/>
          <w:sz w:val="24"/>
          <w:szCs w:val="24"/>
        </w:rPr>
        <w:footnoteReference w:id="28"/>
      </w:r>
    </w:p>
    <w:p w:rsidR="007A054E" w:rsidRPr="00781722" w:rsidRDefault="007A054E" w:rsidP="00251FF8">
      <w:pPr>
        <w:numPr>
          <w:ilvl w:val="0"/>
          <w:numId w:val="9"/>
        </w:numPr>
        <w:spacing w:after="0" w:line="360" w:lineRule="auto"/>
        <w:contextualSpacing/>
        <w:jc w:val="both"/>
        <w:textAlignment w:val="baseline"/>
        <w:rPr>
          <w:rFonts w:ascii="Times New Roman" w:eastAsia="Times New Roman" w:hAnsi="Times New Roman" w:cs="Times New Roman"/>
          <w:sz w:val="24"/>
          <w:szCs w:val="24"/>
        </w:rPr>
      </w:pPr>
      <w:r w:rsidRPr="00781722">
        <w:rPr>
          <w:rFonts w:ascii="Times New Roman" w:eastAsia="Times New Roman" w:hAnsi="Times New Roman" w:cs="Times New Roman"/>
          <w:sz w:val="24"/>
          <w:szCs w:val="24"/>
        </w:rPr>
        <w:t>Persaingan antara pemimpin-pemimpin Seljuq di Iraq, syiria dan Parsi setelah kematian Maliksyah. Konflik perebutan kekuasaan dipicu oleh persaingan antaradua orang putra Maliksah, Ghiyath al-Din Muhammad I dan Mu’izz al-Din Sanjar. Sejumlah perang sipil antara kedua putra Maliksyah dan ditambah berbagai kerusuhan telah melemahkan otoritas Saljuk dan mengakibatkan hancurnya pemerintahan.</w:t>
      </w:r>
      <w:r w:rsidR="00477FCD" w:rsidRPr="00781722">
        <w:rPr>
          <w:rStyle w:val="FootnoteReference"/>
          <w:rFonts w:ascii="Times New Roman" w:eastAsia="Times New Roman" w:hAnsi="Times New Roman" w:cs="Times New Roman"/>
          <w:sz w:val="24"/>
          <w:szCs w:val="24"/>
        </w:rPr>
        <w:footnoteReference w:id="29"/>
      </w:r>
    </w:p>
    <w:p w:rsidR="007A054E" w:rsidRPr="00781722" w:rsidRDefault="007A054E" w:rsidP="00251FF8">
      <w:pPr>
        <w:numPr>
          <w:ilvl w:val="0"/>
          <w:numId w:val="9"/>
        </w:numPr>
        <w:spacing w:after="0" w:line="360" w:lineRule="auto"/>
        <w:contextualSpacing/>
        <w:jc w:val="both"/>
        <w:textAlignment w:val="baseline"/>
        <w:rPr>
          <w:rFonts w:ascii="Times New Roman" w:eastAsia="Times New Roman" w:hAnsi="Times New Roman" w:cs="Times New Roman"/>
          <w:sz w:val="24"/>
          <w:szCs w:val="24"/>
        </w:rPr>
      </w:pPr>
      <w:r w:rsidRPr="00781722">
        <w:rPr>
          <w:rFonts w:ascii="Times New Roman" w:eastAsia="Times New Roman" w:hAnsi="Times New Roman" w:cs="Times New Roman"/>
          <w:sz w:val="24"/>
          <w:szCs w:val="24"/>
        </w:rPr>
        <w:t>Tidaknya sosok pemimpin yang kuat dan memiliki kapasitas kepemimpinan seperti ketiga sultan sebelumnya dan tidak adanya</w:t>
      </w:r>
      <w:r w:rsidRPr="00781722">
        <w:rPr>
          <w:rFonts w:ascii="Times New Roman" w:eastAsia="Times New Roman" w:hAnsi="Times New Roman" w:cs="Times New Roman"/>
          <w:i/>
          <w:iCs/>
          <w:sz w:val="24"/>
          <w:szCs w:val="24"/>
        </w:rPr>
        <w:t>wazir</w:t>
      </w:r>
      <w:r w:rsidRPr="00781722">
        <w:rPr>
          <w:rFonts w:ascii="Times New Roman" w:eastAsia="Times New Roman" w:hAnsi="Times New Roman" w:cs="Times New Roman"/>
          <w:sz w:val="24"/>
          <w:szCs w:val="24"/>
        </w:rPr>
        <w:t> ahli tata negara yang cerdas dan handal yang setara dengan Nizham al-Mulk. Menurut Hitti, Imperium Saljuk yang dibangun atas dasar kesukuan oleh sekelompok orang yang bentuk organisasinya bersandar pada kebiasaan mengembara, hanya bisa disatukan oleh pribadi yang memiliki pengaruh dominan.</w:t>
      </w:r>
      <w:r w:rsidR="00477FCD" w:rsidRPr="00781722">
        <w:rPr>
          <w:rStyle w:val="FootnoteReference"/>
          <w:rFonts w:ascii="Times New Roman" w:eastAsia="Times New Roman" w:hAnsi="Times New Roman" w:cs="Times New Roman"/>
          <w:sz w:val="24"/>
          <w:szCs w:val="24"/>
        </w:rPr>
        <w:footnoteReference w:id="30"/>
      </w:r>
      <w:r w:rsidR="00477FCD" w:rsidRPr="00781722">
        <w:rPr>
          <w:rFonts w:ascii="Times New Roman" w:eastAsia="Times New Roman" w:hAnsi="Times New Roman" w:cs="Times New Roman"/>
          <w:sz w:val="24"/>
          <w:szCs w:val="24"/>
        </w:rPr>
        <w:t xml:space="preserve"> </w:t>
      </w:r>
    </w:p>
    <w:p w:rsidR="007A054E" w:rsidRPr="00781722" w:rsidRDefault="007A054E" w:rsidP="00251FF8">
      <w:pPr>
        <w:numPr>
          <w:ilvl w:val="0"/>
          <w:numId w:val="9"/>
        </w:numPr>
        <w:spacing w:after="0" w:line="360" w:lineRule="auto"/>
        <w:contextualSpacing/>
        <w:jc w:val="both"/>
        <w:textAlignment w:val="baseline"/>
        <w:rPr>
          <w:rFonts w:ascii="Times New Roman" w:eastAsia="Times New Roman" w:hAnsi="Times New Roman" w:cs="Times New Roman"/>
          <w:sz w:val="24"/>
          <w:szCs w:val="24"/>
        </w:rPr>
      </w:pPr>
      <w:r w:rsidRPr="00781722">
        <w:rPr>
          <w:rFonts w:ascii="Times New Roman" w:eastAsia="Times New Roman" w:hAnsi="Times New Roman" w:cs="Times New Roman"/>
          <w:sz w:val="24"/>
          <w:szCs w:val="24"/>
        </w:rPr>
        <w:t>Intervensi dan perebutan dominasi pengaruh para Atabeg (Panglima, wali asuh para pangeran dan putra mahkota Saljuq). Pengaruh mereka yang semakin besar dalam percaturan politik pemerintahan menyebabkan semakin melemahnya otoritas dan pengaruh sultan.</w:t>
      </w:r>
      <w:r w:rsidR="00477FCD" w:rsidRPr="00781722">
        <w:rPr>
          <w:rStyle w:val="FootnoteReference"/>
          <w:rFonts w:ascii="Times New Roman" w:eastAsia="Times New Roman" w:hAnsi="Times New Roman" w:cs="Times New Roman"/>
          <w:sz w:val="24"/>
          <w:szCs w:val="24"/>
        </w:rPr>
        <w:footnoteReference w:id="31"/>
      </w:r>
    </w:p>
    <w:p w:rsidR="007A054E" w:rsidRPr="00781722" w:rsidRDefault="007A054E" w:rsidP="00251FF8">
      <w:pPr>
        <w:numPr>
          <w:ilvl w:val="0"/>
          <w:numId w:val="9"/>
        </w:numPr>
        <w:spacing w:after="0" w:line="360" w:lineRule="auto"/>
        <w:contextualSpacing/>
        <w:jc w:val="both"/>
        <w:textAlignment w:val="baseline"/>
        <w:rPr>
          <w:rFonts w:ascii="Times New Roman" w:eastAsia="Times New Roman" w:hAnsi="Times New Roman" w:cs="Times New Roman"/>
          <w:sz w:val="24"/>
          <w:szCs w:val="24"/>
        </w:rPr>
      </w:pPr>
      <w:r w:rsidRPr="00781722">
        <w:rPr>
          <w:rFonts w:ascii="Times New Roman" w:eastAsia="Times New Roman" w:hAnsi="Times New Roman" w:cs="Times New Roman"/>
          <w:sz w:val="24"/>
          <w:szCs w:val="24"/>
        </w:rPr>
        <w:t>Terlaksananya sistem </w:t>
      </w:r>
      <w:r w:rsidRPr="00781722">
        <w:rPr>
          <w:rFonts w:ascii="Times New Roman" w:eastAsia="Times New Roman" w:hAnsi="Times New Roman" w:cs="Times New Roman"/>
          <w:i/>
          <w:iCs/>
          <w:sz w:val="24"/>
          <w:szCs w:val="24"/>
        </w:rPr>
        <w:t>iqta’.</w:t>
      </w:r>
      <w:r w:rsidRPr="00781722">
        <w:rPr>
          <w:rFonts w:ascii="Times New Roman" w:eastAsia="Times New Roman" w:hAnsi="Times New Roman" w:cs="Times New Roman"/>
          <w:sz w:val="24"/>
          <w:szCs w:val="24"/>
        </w:rPr>
        <w:t> Menurut sistem ini, para panglima tentara diberikan tanah-tanah di wilayah yang dikuasai mereka. Akhirnya lahirlah golongan </w:t>
      </w:r>
      <w:r w:rsidRPr="00781722">
        <w:rPr>
          <w:rFonts w:ascii="Times New Roman" w:eastAsia="Times New Roman" w:hAnsi="Times New Roman" w:cs="Times New Roman"/>
          <w:i/>
          <w:iCs/>
          <w:sz w:val="24"/>
          <w:szCs w:val="24"/>
        </w:rPr>
        <w:t>iqta’ </w:t>
      </w:r>
      <w:r w:rsidRPr="00781722">
        <w:rPr>
          <w:rFonts w:ascii="Times New Roman" w:eastAsia="Times New Roman" w:hAnsi="Times New Roman" w:cs="Times New Roman"/>
          <w:sz w:val="24"/>
          <w:szCs w:val="24"/>
        </w:rPr>
        <w:t>(golongan feodal dan tuan tanah). Golongan ini memeras kaum tani dengan mengenakan cukai pertanian untuk menapatkan hasil yang banyak dan mengupah buruh tani dengan upah yang sangat rendah. Hal ini menyebabkan rasa tidak puas dan sakit hati yang menyebar luas di kalangan kaum tani dan memicu terjadinya pemberontakan.</w:t>
      </w:r>
      <w:r w:rsidR="00477FCD" w:rsidRPr="00781722">
        <w:rPr>
          <w:rStyle w:val="FootnoteReference"/>
          <w:rFonts w:ascii="Times New Roman" w:eastAsia="Times New Roman" w:hAnsi="Times New Roman" w:cs="Times New Roman"/>
          <w:sz w:val="24"/>
          <w:szCs w:val="24"/>
        </w:rPr>
        <w:footnoteReference w:id="32"/>
      </w:r>
    </w:p>
    <w:p w:rsidR="007A054E" w:rsidRPr="00781722" w:rsidRDefault="007A054E" w:rsidP="00251FF8">
      <w:pPr>
        <w:numPr>
          <w:ilvl w:val="0"/>
          <w:numId w:val="9"/>
        </w:numPr>
        <w:spacing w:after="0" w:line="360" w:lineRule="auto"/>
        <w:contextualSpacing/>
        <w:jc w:val="both"/>
        <w:textAlignment w:val="baseline"/>
        <w:rPr>
          <w:rFonts w:ascii="Times New Roman" w:eastAsia="Times New Roman" w:hAnsi="Times New Roman" w:cs="Times New Roman"/>
          <w:sz w:val="24"/>
          <w:szCs w:val="24"/>
        </w:rPr>
      </w:pPr>
      <w:r w:rsidRPr="00781722">
        <w:rPr>
          <w:rFonts w:ascii="Times New Roman" w:eastAsia="Times New Roman" w:hAnsi="Times New Roman" w:cs="Times New Roman"/>
          <w:sz w:val="24"/>
          <w:szCs w:val="24"/>
        </w:rPr>
        <w:t xml:space="preserve">Penentangan kaum Syi’ah Isma’iliyah yang digelar al-hasyasyun (Assasins) pimpinan al-hasan bin al-Sabah. Gerakan batiniyah ini merektrut pengikutnya dan melatih menjadi tentara pemberontak. Pada tahun 483 H/1092 M, al-Hasan dan </w:t>
      </w:r>
      <w:r w:rsidRPr="00781722">
        <w:rPr>
          <w:rFonts w:ascii="Times New Roman" w:eastAsia="Times New Roman" w:hAnsi="Times New Roman" w:cs="Times New Roman"/>
          <w:sz w:val="24"/>
          <w:szCs w:val="24"/>
        </w:rPr>
        <w:lastRenderedPageBreak/>
        <w:t>tentaranya berhasil menguasai benteng pertahanan Saljuq di kawasan pengunungan di dekat laut Kaspia. Bahkan, pada tahun 485 H/1092 M komplotan mereka membunuh Nizam al-Mulk.</w:t>
      </w:r>
      <w:r w:rsidR="00477FCD" w:rsidRPr="00781722">
        <w:rPr>
          <w:rStyle w:val="FootnoteReference"/>
          <w:rFonts w:ascii="Times New Roman" w:eastAsia="Times New Roman" w:hAnsi="Times New Roman" w:cs="Times New Roman"/>
          <w:sz w:val="24"/>
          <w:szCs w:val="24"/>
        </w:rPr>
        <w:footnoteReference w:id="33"/>
      </w:r>
    </w:p>
    <w:p w:rsidR="007A054E" w:rsidRPr="00781722" w:rsidRDefault="007A054E" w:rsidP="00251FF8">
      <w:pPr>
        <w:numPr>
          <w:ilvl w:val="0"/>
          <w:numId w:val="9"/>
        </w:numPr>
        <w:spacing w:after="0" w:line="360" w:lineRule="auto"/>
        <w:contextualSpacing/>
        <w:jc w:val="both"/>
        <w:textAlignment w:val="baseline"/>
        <w:rPr>
          <w:rFonts w:ascii="Times New Roman" w:eastAsia="Times New Roman" w:hAnsi="Times New Roman" w:cs="Times New Roman"/>
          <w:sz w:val="24"/>
          <w:szCs w:val="24"/>
        </w:rPr>
      </w:pPr>
      <w:r w:rsidRPr="00781722">
        <w:rPr>
          <w:rFonts w:ascii="Times New Roman" w:eastAsia="Times New Roman" w:hAnsi="Times New Roman" w:cs="Times New Roman"/>
          <w:sz w:val="24"/>
          <w:szCs w:val="24"/>
        </w:rPr>
        <w:t>Ancaman dan serangan dari tentara Byzantium yang beragama kristen. Adanya ancaman dari luar ini telah memaksa pemerintah kerajaan untuk meningkatkan anggaran belanja negara di bidang militer. Peralatan senjata, tentara dan biaya ekspedisi perang telah menyedot anggaran yang besar sehingga mengurangi anggaran di bidang pembangunan sektor lain.</w:t>
      </w:r>
      <w:r w:rsidR="00477FCD" w:rsidRPr="00781722">
        <w:rPr>
          <w:rStyle w:val="FootnoteReference"/>
          <w:rFonts w:ascii="Times New Roman" w:eastAsia="Times New Roman" w:hAnsi="Times New Roman" w:cs="Times New Roman"/>
          <w:sz w:val="24"/>
          <w:szCs w:val="24"/>
        </w:rPr>
        <w:footnoteReference w:id="34"/>
      </w:r>
    </w:p>
    <w:p w:rsidR="007A054E" w:rsidRPr="00781722" w:rsidRDefault="007A054E" w:rsidP="00101EE8">
      <w:pPr>
        <w:numPr>
          <w:ilvl w:val="0"/>
          <w:numId w:val="9"/>
        </w:numPr>
        <w:spacing w:after="0" w:line="360" w:lineRule="auto"/>
        <w:contextualSpacing/>
        <w:jc w:val="both"/>
        <w:textAlignment w:val="baseline"/>
        <w:rPr>
          <w:rFonts w:ascii="Times New Roman" w:eastAsia="Times New Roman" w:hAnsi="Times New Roman" w:cs="Times New Roman"/>
          <w:sz w:val="24"/>
          <w:szCs w:val="24"/>
        </w:rPr>
      </w:pPr>
      <w:r w:rsidRPr="00781722">
        <w:rPr>
          <w:rFonts w:ascii="Times New Roman" w:eastAsia="Times New Roman" w:hAnsi="Times New Roman" w:cs="Times New Roman"/>
          <w:sz w:val="24"/>
          <w:szCs w:val="24"/>
        </w:rPr>
        <w:t>Pengaruh Serangan tentara Mongol. </w:t>
      </w:r>
    </w:p>
    <w:p w:rsidR="007A054E" w:rsidRPr="00781722" w:rsidRDefault="007A054E" w:rsidP="00251FF8">
      <w:pPr>
        <w:spacing w:after="384" w:line="360" w:lineRule="auto"/>
        <w:contextualSpacing/>
        <w:jc w:val="both"/>
        <w:textAlignment w:val="baseline"/>
        <w:rPr>
          <w:rFonts w:ascii="Times New Roman" w:eastAsia="Times New Roman" w:hAnsi="Times New Roman" w:cs="Times New Roman"/>
          <w:sz w:val="24"/>
          <w:szCs w:val="24"/>
        </w:rPr>
      </w:pPr>
      <w:r w:rsidRPr="00781722">
        <w:rPr>
          <w:rFonts w:ascii="Times New Roman" w:eastAsia="Times New Roman" w:hAnsi="Times New Roman" w:cs="Times New Roman"/>
          <w:sz w:val="24"/>
          <w:szCs w:val="24"/>
        </w:rPr>
        <w:t> </w:t>
      </w:r>
    </w:p>
    <w:p w:rsidR="007A054E" w:rsidRPr="004B1F69" w:rsidRDefault="004B1F69" w:rsidP="00251FF8">
      <w:pPr>
        <w:pStyle w:val="ListParagraph"/>
        <w:numPr>
          <w:ilvl w:val="1"/>
          <w:numId w:val="13"/>
        </w:numPr>
        <w:spacing w:after="384" w:line="360" w:lineRule="auto"/>
        <w:jc w:val="both"/>
        <w:textAlignment w:val="baseline"/>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r w:rsidR="00813B3D" w:rsidRPr="004B1F69">
        <w:rPr>
          <w:rFonts w:ascii="Times New Roman" w:eastAsia="Times New Roman" w:hAnsi="Times New Roman" w:cs="Times New Roman"/>
          <w:b/>
          <w:bCs/>
          <w:sz w:val="24"/>
          <w:szCs w:val="24"/>
        </w:rPr>
        <w:t>Madrasah Nihamiyah;</w:t>
      </w:r>
      <w:r w:rsidR="00D43C35" w:rsidRPr="004B1F69">
        <w:rPr>
          <w:rFonts w:ascii="Times New Roman" w:eastAsia="Times New Roman" w:hAnsi="Times New Roman" w:cs="Times New Roman"/>
          <w:b/>
          <w:bCs/>
          <w:sz w:val="24"/>
          <w:szCs w:val="24"/>
        </w:rPr>
        <w:t xml:space="preserve"> </w:t>
      </w:r>
      <w:r w:rsidR="00813B3D" w:rsidRPr="004B1F69">
        <w:rPr>
          <w:rFonts w:ascii="Times New Roman" w:eastAsia="Times New Roman" w:hAnsi="Times New Roman" w:cs="Times New Roman"/>
          <w:b/>
          <w:bCs/>
          <w:sz w:val="24"/>
          <w:szCs w:val="24"/>
        </w:rPr>
        <w:t xml:space="preserve">Latar Belakang Pembangunan, Sistem Pendidikan dan Pengaruhnya </w:t>
      </w:r>
    </w:p>
    <w:p w:rsidR="00BC5B44" w:rsidRPr="00781722" w:rsidRDefault="00BC5B44" w:rsidP="00251FF8">
      <w:pPr>
        <w:spacing w:line="360" w:lineRule="auto"/>
        <w:contextualSpacing/>
        <w:jc w:val="both"/>
        <w:rPr>
          <w:rFonts w:ascii="Times New Roman" w:hAnsi="Times New Roman" w:cs="Times New Roman"/>
          <w:i/>
          <w:iCs/>
          <w:sz w:val="24"/>
          <w:szCs w:val="24"/>
        </w:rPr>
      </w:pPr>
      <w:r w:rsidRPr="00781722">
        <w:rPr>
          <w:rFonts w:ascii="Times New Roman" w:hAnsi="Times New Roman" w:cs="Times New Roman"/>
          <w:i/>
          <w:iCs/>
          <w:sz w:val="24"/>
          <w:szCs w:val="24"/>
        </w:rPr>
        <w:t>Pengertian Madrasah</w:t>
      </w:r>
    </w:p>
    <w:p w:rsidR="00BC5B44" w:rsidRPr="00781722" w:rsidRDefault="00BC5B44" w:rsidP="00251FF8">
      <w:pPr>
        <w:spacing w:line="360" w:lineRule="auto"/>
        <w:ind w:firstLine="567"/>
        <w:contextualSpacing/>
        <w:jc w:val="both"/>
        <w:rPr>
          <w:rFonts w:ascii="Times New Roman" w:hAnsi="Times New Roman" w:cs="Times New Roman"/>
          <w:sz w:val="24"/>
          <w:szCs w:val="24"/>
        </w:rPr>
      </w:pPr>
      <w:r w:rsidRPr="00781722">
        <w:rPr>
          <w:rFonts w:ascii="Times New Roman" w:hAnsi="Times New Roman" w:cs="Times New Roman"/>
          <w:i/>
          <w:iCs/>
          <w:sz w:val="24"/>
          <w:szCs w:val="24"/>
        </w:rPr>
        <w:t>Madrasah</w:t>
      </w:r>
      <w:r w:rsidRPr="00781722">
        <w:rPr>
          <w:rStyle w:val="apple-converted-space"/>
          <w:rFonts w:ascii="Times New Roman" w:hAnsi="Times New Roman" w:cs="Times New Roman"/>
          <w:sz w:val="24"/>
          <w:szCs w:val="24"/>
        </w:rPr>
        <w:t> </w:t>
      </w:r>
      <w:r w:rsidRPr="00781722">
        <w:rPr>
          <w:rFonts w:ascii="Times New Roman" w:hAnsi="Times New Roman" w:cs="Times New Roman"/>
          <w:sz w:val="24"/>
          <w:szCs w:val="24"/>
        </w:rPr>
        <w:t>merupakan</w:t>
      </w:r>
      <w:r w:rsidRPr="00781722">
        <w:rPr>
          <w:rStyle w:val="apple-converted-space"/>
          <w:rFonts w:ascii="Times New Roman" w:hAnsi="Times New Roman" w:cs="Times New Roman"/>
          <w:sz w:val="24"/>
          <w:szCs w:val="24"/>
        </w:rPr>
        <w:t> </w:t>
      </w:r>
      <w:r w:rsidRPr="00781722">
        <w:rPr>
          <w:rFonts w:ascii="Times New Roman" w:hAnsi="Times New Roman" w:cs="Times New Roman"/>
          <w:i/>
          <w:iCs/>
          <w:sz w:val="24"/>
          <w:szCs w:val="24"/>
        </w:rPr>
        <w:t>isim makan</w:t>
      </w:r>
      <w:r w:rsidRPr="00781722">
        <w:rPr>
          <w:rStyle w:val="apple-converted-space"/>
          <w:rFonts w:ascii="Times New Roman" w:hAnsi="Times New Roman" w:cs="Times New Roman"/>
          <w:sz w:val="24"/>
          <w:szCs w:val="24"/>
        </w:rPr>
        <w:t> </w:t>
      </w:r>
      <w:r w:rsidRPr="00781722">
        <w:rPr>
          <w:rFonts w:ascii="Times New Roman" w:hAnsi="Times New Roman" w:cs="Times New Roman"/>
          <w:sz w:val="24"/>
          <w:szCs w:val="24"/>
        </w:rPr>
        <w:t>dari</w:t>
      </w:r>
      <w:r w:rsidRPr="00781722">
        <w:rPr>
          <w:rStyle w:val="apple-converted-space"/>
          <w:rFonts w:ascii="Times New Roman" w:hAnsi="Times New Roman" w:cs="Times New Roman"/>
          <w:sz w:val="24"/>
          <w:szCs w:val="24"/>
        </w:rPr>
        <w:t> </w:t>
      </w:r>
      <w:r w:rsidRPr="00781722">
        <w:rPr>
          <w:rFonts w:ascii="Times New Roman" w:hAnsi="Times New Roman" w:cs="Times New Roman"/>
          <w:i/>
          <w:iCs/>
          <w:sz w:val="24"/>
          <w:szCs w:val="24"/>
        </w:rPr>
        <w:t>fi’il madhi</w:t>
      </w:r>
      <w:r w:rsidRPr="00781722">
        <w:rPr>
          <w:rStyle w:val="apple-converted-space"/>
          <w:rFonts w:ascii="Times New Roman" w:hAnsi="Times New Roman" w:cs="Times New Roman"/>
          <w:sz w:val="24"/>
          <w:szCs w:val="24"/>
        </w:rPr>
        <w:t> </w:t>
      </w:r>
      <w:r w:rsidRPr="00781722">
        <w:rPr>
          <w:rFonts w:ascii="Times New Roman" w:hAnsi="Times New Roman" w:cs="Times New Roman"/>
          <w:sz w:val="24"/>
          <w:szCs w:val="24"/>
        </w:rPr>
        <w:t>dari</w:t>
      </w:r>
      <w:r w:rsidRPr="00781722">
        <w:rPr>
          <w:rStyle w:val="apple-converted-space"/>
          <w:rFonts w:ascii="Times New Roman" w:hAnsi="Times New Roman" w:cs="Times New Roman"/>
          <w:sz w:val="24"/>
          <w:szCs w:val="24"/>
        </w:rPr>
        <w:t> </w:t>
      </w:r>
      <w:r w:rsidRPr="00781722">
        <w:rPr>
          <w:rFonts w:ascii="Times New Roman" w:hAnsi="Times New Roman" w:cs="Times New Roman"/>
          <w:i/>
          <w:iCs/>
          <w:sz w:val="24"/>
          <w:szCs w:val="24"/>
        </w:rPr>
        <w:t>darasa</w:t>
      </w:r>
      <w:r w:rsidRPr="00781722">
        <w:rPr>
          <w:rFonts w:ascii="Times New Roman" w:hAnsi="Times New Roman" w:cs="Times New Roman"/>
          <w:sz w:val="24"/>
          <w:szCs w:val="24"/>
        </w:rPr>
        <w:t>, yaitu tempat atau wahana untuk mengenyam proses pembelajaran. Madrasah merupakan institusi pendidikan peradaban Islam yang sangat penting.</w:t>
      </w:r>
      <w:r w:rsidR="00325D2B" w:rsidRPr="00781722">
        <w:rPr>
          <w:rStyle w:val="FootnoteReference"/>
          <w:rFonts w:ascii="Times New Roman" w:hAnsi="Times New Roman" w:cs="Times New Roman"/>
          <w:sz w:val="24"/>
          <w:szCs w:val="24"/>
        </w:rPr>
        <w:footnoteReference w:id="35"/>
      </w:r>
      <w:r w:rsidR="00325D2B" w:rsidRPr="00781722">
        <w:rPr>
          <w:rFonts w:ascii="Times New Roman" w:hAnsi="Times New Roman" w:cs="Times New Roman"/>
          <w:sz w:val="24"/>
          <w:szCs w:val="24"/>
        </w:rPr>
        <w:t xml:space="preserve"> </w:t>
      </w:r>
    </w:p>
    <w:p w:rsidR="00BC5B44" w:rsidRPr="00781722" w:rsidRDefault="00BC5B44" w:rsidP="00251FF8">
      <w:pPr>
        <w:spacing w:line="360" w:lineRule="auto"/>
        <w:ind w:firstLine="567"/>
        <w:contextualSpacing/>
        <w:jc w:val="both"/>
        <w:rPr>
          <w:rFonts w:ascii="Times New Roman" w:hAnsi="Times New Roman" w:cs="Times New Roman"/>
          <w:sz w:val="24"/>
          <w:szCs w:val="24"/>
        </w:rPr>
      </w:pPr>
      <w:r w:rsidRPr="00781722">
        <w:rPr>
          <w:rFonts w:ascii="Times New Roman" w:hAnsi="Times New Roman" w:cs="Times New Roman"/>
          <w:sz w:val="24"/>
          <w:szCs w:val="24"/>
        </w:rPr>
        <w:t xml:space="preserve">Dalam </w:t>
      </w:r>
      <w:proofErr w:type="gramStart"/>
      <w:r w:rsidRPr="00781722">
        <w:rPr>
          <w:rFonts w:ascii="Times New Roman" w:hAnsi="Times New Roman" w:cs="Times New Roman"/>
          <w:sz w:val="24"/>
          <w:szCs w:val="24"/>
        </w:rPr>
        <w:t>buku</w:t>
      </w:r>
      <w:r w:rsidRPr="00781722">
        <w:rPr>
          <w:rStyle w:val="apple-converted-space"/>
          <w:rFonts w:ascii="Times New Roman" w:hAnsi="Times New Roman" w:cs="Times New Roman"/>
          <w:sz w:val="24"/>
          <w:szCs w:val="24"/>
        </w:rPr>
        <w:t> </w:t>
      </w:r>
      <w:r w:rsidR="00D43C35" w:rsidRPr="00781722">
        <w:rPr>
          <w:rStyle w:val="apple-converted-space"/>
          <w:rFonts w:ascii="Times New Roman" w:hAnsi="Times New Roman" w:cs="Times New Roman"/>
          <w:sz w:val="24"/>
          <w:szCs w:val="24"/>
        </w:rPr>
        <w:t xml:space="preserve"> </w:t>
      </w:r>
      <w:r w:rsidRPr="00781722">
        <w:rPr>
          <w:rFonts w:ascii="Times New Roman" w:hAnsi="Times New Roman" w:cs="Times New Roman"/>
          <w:i/>
          <w:iCs/>
          <w:sz w:val="24"/>
          <w:szCs w:val="24"/>
        </w:rPr>
        <w:t>Cyriil</w:t>
      </w:r>
      <w:proofErr w:type="gramEnd"/>
      <w:r w:rsidRPr="00781722">
        <w:rPr>
          <w:rFonts w:ascii="Times New Roman" w:hAnsi="Times New Roman" w:cs="Times New Roman"/>
          <w:i/>
          <w:iCs/>
          <w:sz w:val="24"/>
          <w:szCs w:val="24"/>
        </w:rPr>
        <w:t xml:space="preserve"> Glasse</w:t>
      </w:r>
      <w:r w:rsidRPr="00781722">
        <w:rPr>
          <w:rStyle w:val="apple-converted-space"/>
          <w:rFonts w:ascii="Times New Roman" w:hAnsi="Times New Roman" w:cs="Times New Roman"/>
          <w:sz w:val="24"/>
          <w:szCs w:val="24"/>
        </w:rPr>
        <w:t> </w:t>
      </w:r>
      <w:r w:rsidRPr="00781722">
        <w:rPr>
          <w:rFonts w:ascii="Times New Roman" w:hAnsi="Times New Roman" w:cs="Times New Roman"/>
          <w:i/>
          <w:iCs/>
          <w:sz w:val="24"/>
          <w:szCs w:val="24"/>
        </w:rPr>
        <w:t>Ensiklopedi Islam</w:t>
      </w:r>
      <w:r w:rsidRPr="00781722">
        <w:rPr>
          <w:rStyle w:val="apple-converted-space"/>
          <w:rFonts w:ascii="Times New Roman" w:hAnsi="Times New Roman" w:cs="Times New Roman"/>
          <w:sz w:val="24"/>
          <w:szCs w:val="24"/>
        </w:rPr>
        <w:t> </w:t>
      </w:r>
      <w:r w:rsidRPr="00781722">
        <w:rPr>
          <w:rFonts w:ascii="Times New Roman" w:hAnsi="Times New Roman" w:cs="Times New Roman"/>
          <w:sz w:val="24"/>
          <w:szCs w:val="24"/>
        </w:rPr>
        <w:t>menjelaskan bahwa kata</w:t>
      </w:r>
      <w:r w:rsidRPr="00781722">
        <w:rPr>
          <w:rStyle w:val="apple-converted-space"/>
          <w:rFonts w:ascii="Times New Roman" w:hAnsi="Times New Roman" w:cs="Times New Roman"/>
          <w:sz w:val="24"/>
          <w:szCs w:val="24"/>
        </w:rPr>
        <w:t> </w:t>
      </w:r>
      <w:r w:rsidRPr="00781722">
        <w:rPr>
          <w:rFonts w:ascii="Times New Roman" w:hAnsi="Times New Roman" w:cs="Times New Roman"/>
          <w:i/>
          <w:iCs/>
          <w:sz w:val="24"/>
          <w:szCs w:val="24"/>
        </w:rPr>
        <w:t>madrasah</w:t>
      </w:r>
      <w:r w:rsidRPr="00781722">
        <w:rPr>
          <w:rStyle w:val="apple-converted-space"/>
          <w:rFonts w:ascii="Times New Roman" w:hAnsi="Times New Roman" w:cs="Times New Roman"/>
          <w:sz w:val="24"/>
          <w:szCs w:val="24"/>
        </w:rPr>
        <w:t> </w:t>
      </w:r>
      <w:r w:rsidRPr="00781722">
        <w:rPr>
          <w:rFonts w:ascii="Times New Roman" w:hAnsi="Times New Roman" w:cs="Times New Roman"/>
          <w:sz w:val="24"/>
          <w:szCs w:val="24"/>
        </w:rPr>
        <w:t>jamak</w:t>
      </w:r>
      <w:r w:rsidR="003432BC" w:rsidRPr="00781722">
        <w:rPr>
          <w:rFonts w:ascii="Times New Roman" w:hAnsi="Times New Roman" w:cs="Times New Roman"/>
          <w:sz w:val="24"/>
          <w:szCs w:val="24"/>
        </w:rPr>
        <w:t xml:space="preserve"> </w:t>
      </w:r>
      <w:r w:rsidRPr="00781722">
        <w:rPr>
          <w:rFonts w:ascii="Times New Roman" w:hAnsi="Times New Roman" w:cs="Times New Roman"/>
          <w:i/>
          <w:iCs/>
          <w:sz w:val="24"/>
          <w:szCs w:val="24"/>
        </w:rPr>
        <w:t>madaris</w:t>
      </w:r>
      <w:r w:rsidRPr="00781722">
        <w:rPr>
          <w:rFonts w:ascii="Times New Roman" w:hAnsi="Times New Roman" w:cs="Times New Roman"/>
          <w:sz w:val="24"/>
          <w:szCs w:val="24"/>
        </w:rPr>
        <w:t>, berarti sekolah tradisional untuk pendidikan tingkat tinggi, maksudnya bahwasanya pelajar yang memasuki madrasah ini disyaratkan telah menghafal Al-Quran.</w:t>
      </w:r>
      <w:r w:rsidR="00A85A57" w:rsidRPr="00781722">
        <w:rPr>
          <w:rStyle w:val="FootnoteReference"/>
          <w:rFonts w:ascii="Times New Roman" w:hAnsi="Times New Roman" w:cs="Times New Roman"/>
          <w:sz w:val="24"/>
          <w:szCs w:val="24"/>
        </w:rPr>
        <w:footnoteReference w:id="36"/>
      </w:r>
      <w:r w:rsidR="00A85A57" w:rsidRPr="00781722">
        <w:rPr>
          <w:rFonts w:ascii="Times New Roman" w:hAnsi="Times New Roman" w:cs="Times New Roman"/>
          <w:sz w:val="24"/>
          <w:szCs w:val="24"/>
        </w:rPr>
        <w:t xml:space="preserve"> </w:t>
      </w:r>
      <w:r w:rsidRPr="00781722">
        <w:rPr>
          <w:rFonts w:ascii="Times New Roman" w:hAnsi="Times New Roman" w:cs="Times New Roman"/>
          <w:sz w:val="24"/>
          <w:szCs w:val="24"/>
        </w:rPr>
        <w:t>Dalam buku</w:t>
      </w:r>
      <w:r w:rsidRPr="00781722">
        <w:rPr>
          <w:rFonts w:ascii="Times New Roman" w:hAnsi="Times New Roman" w:cs="Times New Roman"/>
          <w:i/>
          <w:iCs/>
          <w:sz w:val="24"/>
          <w:szCs w:val="24"/>
        </w:rPr>
        <w:t>Ensiklopedi Islam</w:t>
      </w:r>
      <w:r w:rsidRPr="00781722">
        <w:rPr>
          <w:rStyle w:val="apple-converted-space"/>
          <w:rFonts w:ascii="Times New Roman" w:hAnsi="Times New Roman" w:cs="Times New Roman"/>
          <w:sz w:val="24"/>
          <w:szCs w:val="24"/>
        </w:rPr>
        <w:t> </w:t>
      </w:r>
      <w:r w:rsidRPr="00781722">
        <w:rPr>
          <w:rFonts w:ascii="Times New Roman" w:hAnsi="Times New Roman" w:cs="Times New Roman"/>
          <w:sz w:val="24"/>
          <w:szCs w:val="24"/>
        </w:rPr>
        <w:t>juga dijelaskan bahwa madrasah berasal dari</w:t>
      </w:r>
      <w:r w:rsidRPr="00781722">
        <w:rPr>
          <w:rStyle w:val="apple-converted-space"/>
          <w:rFonts w:ascii="Times New Roman" w:hAnsi="Times New Roman" w:cs="Times New Roman"/>
          <w:sz w:val="24"/>
          <w:szCs w:val="24"/>
        </w:rPr>
        <w:t> </w:t>
      </w:r>
      <w:r w:rsidRPr="00781722">
        <w:rPr>
          <w:rFonts w:ascii="Times New Roman" w:hAnsi="Times New Roman" w:cs="Times New Roman"/>
          <w:i/>
          <w:iCs/>
          <w:sz w:val="24"/>
          <w:szCs w:val="24"/>
        </w:rPr>
        <w:t>darasa</w:t>
      </w:r>
      <w:r w:rsidRPr="00781722">
        <w:rPr>
          <w:rStyle w:val="apple-converted-space"/>
          <w:rFonts w:ascii="Times New Roman" w:hAnsi="Times New Roman" w:cs="Times New Roman"/>
          <w:sz w:val="24"/>
          <w:szCs w:val="24"/>
        </w:rPr>
        <w:t> </w:t>
      </w:r>
      <w:r w:rsidRPr="00781722">
        <w:rPr>
          <w:rFonts w:ascii="Times New Roman" w:hAnsi="Times New Roman" w:cs="Times New Roman"/>
          <w:sz w:val="24"/>
          <w:szCs w:val="24"/>
        </w:rPr>
        <w:t>yang artinya belajar. Nama atau sebutan bagi sekolah agama Islam, tempat proses belajar-mengajar ajaran Islam secara formal yang mempunyai kelas dan kurikulum dalam bentuk klasikal.</w:t>
      </w:r>
      <w:r w:rsidR="008702E4" w:rsidRPr="00781722">
        <w:rPr>
          <w:rStyle w:val="FootnoteReference"/>
          <w:rFonts w:ascii="Times New Roman" w:hAnsi="Times New Roman" w:cs="Times New Roman"/>
          <w:sz w:val="24"/>
          <w:szCs w:val="24"/>
        </w:rPr>
        <w:footnoteReference w:id="37"/>
      </w:r>
      <w:r w:rsidR="008702E4" w:rsidRPr="00781722">
        <w:rPr>
          <w:rFonts w:ascii="Times New Roman" w:hAnsi="Times New Roman" w:cs="Times New Roman"/>
          <w:sz w:val="24"/>
          <w:szCs w:val="24"/>
        </w:rPr>
        <w:t xml:space="preserve"> </w:t>
      </w:r>
    </w:p>
    <w:p w:rsidR="00BC5B44" w:rsidRPr="00781722" w:rsidRDefault="00BC5B44" w:rsidP="00251FF8">
      <w:pPr>
        <w:spacing w:line="360" w:lineRule="auto"/>
        <w:ind w:firstLine="567"/>
        <w:contextualSpacing/>
        <w:jc w:val="both"/>
        <w:rPr>
          <w:rFonts w:ascii="Times New Roman" w:hAnsi="Times New Roman" w:cs="Times New Roman"/>
          <w:sz w:val="24"/>
          <w:szCs w:val="24"/>
        </w:rPr>
      </w:pPr>
      <w:r w:rsidRPr="00781722">
        <w:rPr>
          <w:rFonts w:ascii="Times New Roman" w:hAnsi="Times New Roman" w:cs="Times New Roman"/>
          <w:sz w:val="24"/>
          <w:szCs w:val="24"/>
        </w:rPr>
        <w:t>Dari segi fisik, madrasah berbeda dengan insitusi-institusi pendidikan Islam sebelumnya, kelengkapan ruangan untuk (belajar) yang dikenal dengan ruangan</w:t>
      </w:r>
      <w:r w:rsidRPr="00781722">
        <w:rPr>
          <w:rStyle w:val="apple-converted-space"/>
          <w:rFonts w:ascii="Times New Roman" w:hAnsi="Times New Roman" w:cs="Times New Roman"/>
          <w:sz w:val="24"/>
          <w:szCs w:val="24"/>
        </w:rPr>
        <w:t> </w:t>
      </w:r>
      <w:r w:rsidRPr="00781722">
        <w:rPr>
          <w:rFonts w:ascii="Times New Roman" w:hAnsi="Times New Roman" w:cs="Times New Roman"/>
          <w:i/>
          <w:iCs/>
          <w:sz w:val="24"/>
          <w:szCs w:val="24"/>
        </w:rPr>
        <w:t>muhadlarah</w:t>
      </w:r>
      <w:r w:rsidRPr="00781722">
        <w:rPr>
          <w:rStyle w:val="apple-converted-space"/>
          <w:rFonts w:ascii="Times New Roman" w:hAnsi="Times New Roman" w:cs="Times New Roman"/>
          <w:sz w:val="24"/>
          <w:szCs w:val="24"/>
        </w:rPr>
        <w:t> </w:t>
      </w:r>
      <w:r w:rsidRPr="00781722">
        <w:rPr>
          <w:rFonts w:ascii="Times New Roman" w:hAnsi="Times New Roman" w:cs="Times New Roman"/>
          <w:sz w:val="24"/>
          <w:szCs w:val="24"/>
        </w:rPr>
        <w:t xml:space="preserve">(untuk berdiskusi), serta bangunan-bangunan yang berkenaan </w:t>
      </w:r>
      <w:r w:rsidRPr="00781722">
        <w:rPr>
          <w:rFonts w:ascii="Times New Roman" w:hAnsi="Times New Roman" w:cs="Times New Roman"/>
          <w:sz w:val="24"/>
          <w:szCs w:val="24"/>
        </w:rPr>
        <w:lastRenderedPageBreak/>
        <w:t>dengannya, pengamanan bagi murid-murid dan guru-guru. Demikian pula sisi administrasinya juga berbeda.</w:t>
      </w:r>
      <w:hyperlink r:id="rId9" w:anchor="_ftn9" w:history="1">
        <w:r w:rsidRPr="00781722">
          <w:rPr>
            <w:rStyle w:val="FootnoteReference"/>
            <w:rFonts w:ascii="Times New Roman" w:hAnsi="Times New Roman" w:cs="Times New Roman"/>
            <w:sz w:val="24"/>
            <w:szCs w:val="24"/>
          </w:rPr>
          <w:t>[9]</w:t>
        </w:r>
      </w:hyperlink>
    </w:p>
    <w:p w:rsidR="00BC5B44" w:rsidRPr="00781722" w:rsidRDefault="00BC5B44" w:rsidP="00251FF8">
      <w:pPr>
        <w:spacing w:line="360" w:lineRule="auto"/>
        <w:ind w:firstLine="567"/>
        <w:contextualSpacing/>
        <w:jc w:val="both"/>
        <w:rPr>
          <w:rFonts w:ascii="Times New Roman" w:hAnsi="Times New Roman" w:cs="Times New Roman"/>
          <w:sz w:val="24"/>
          <w:szCs w:val="24"/>
        </w:rPr>
      </w:pPr>
      <w:r w:rsidRPr="00781722">
        <w:rPr>
          <w:rFonts w:ascii="Times New Roman" w:hAnsi="Times New Roman" w:cs="Times New Roman"/>
          <w:sz w:val="24"/>
          <w:szCs w:val="24"/>
        </w:rPr>
        <w:t>Secara ekonomi, madrasah adalah lembaga yang menjanjikan kerja. Karena madrasah identik dengan pengajaran fiqh, sejak semula, dapat memberikan kesempatan kerja, karena dengan menguasai fiqh seseorang akan dibutuhkan di dalam masyarakat itu.</w:t>
      </w:r>
      <w:r w:rsidR="00071A0F" w:rsidRPr="00781722">
        <w:rPr>
          <w:rStyle w:val="FootnoteReference"/>
          <w:rFonts w:ascii="Times New Roman" w:hAnsi="Times New Roman" w:cs="Times New Roman"/>
          <w:sz w:val="24"/>
          <w:szCs w:val="24"/>
        </w:rPr>
        <w:footnoteReference w:id="38"/>
      </w:r>
      <w:r w:rsidR="0065428C" w:rsidRPr="00781722">
        <w:rPr>
          <w:rFonts w:ascii="Times New Roman" w:hAnsi="Times New Roman" w:cs="Times New Roman"/>
          <w:sz w:val="24"/>
          <w:szCs w:val="24"/>
        </w:rPr>
        <w:t xml:space="preserve"> </w:t>
      </w:r>
    </w:p>
    <w:p w:rsidR="00BC5B44" w:rsidRPr="00781722" w:rsidRDefault="00BC5B44" w:rsidP="00251FF8">
      <w:pPr>
        <w:spacing w:line="360" w:lineRule="auto"/>
        <w:ind w:firstLine="567"/>
        <w:contextualSpacing/>
        <w:jc w:val="both"/>
        <w:rPr>
          <w:rFonts w:ascii="Times New Roman" w:hAnsi="Times New Roman" w:cs="Times New Roman"/>
          <w:sz w:val="24"/>
          <w:szCs w:val="24"/>
        </w:rPr>
      </w:pPr>
      <w:r w:rsidRPr="00781722">
        <w:rPr>
          <w:rFonts w:ascii="Times New Roman" w:hAnsi="Times New Roman" w:cs="Times New Roman"/>
          <w:sz w:val="24"/>
          <w:szCs w:val="24"/>
        </w:rPr>
        <w:t>Pada masa Abbasiyah belum dikenal istilah madrasah sebagai lembaga pendidikan. Lembaga ini baru berkembang pada masa Dinasti Saljuk menguasai Baghdad menggantikan Dinasti Buwaih. Namun ada juga pendapat yang mengatakan bahwa madrasah sudah muncul sebelumnya di Nisaphur. Madrasah yang dikembangkan oleh Nizam Al-Mulk di masa Dinasti Saljuk menurut pendapat ini adalah madrasah yang dibangun secara besar-besaran.</w:t>
      </w:r>
      <w:r w:rsidR="00201CD4" w:rsidRPr="00781722">
        <w:rPr>
          <w:rStyle w:val="FootnoteReference"/>
          <w:rFonts w:ascii="Times New Roman" w:hAnsi="Times New Roman" w:cs="Times New Roman"/>
          <w:sz w:val="24"/>
          <w:szCs w:val="24"/>
        </w:rPr>
        <w:footnoteReference w:id="39"/>
      </w:r>
      <w:r w:rsidR="00201CD4" w:rsidRPr="00781722">
        <w:rPr>
          <w:rFonts w:ascii="Times New Roman" w:hAnsi="Times New Roman" w:cs="Times New Roman"/>
          <w:sz w:val="24"/>
          <w:szCs w:val="24"/>
        </w:rPr>
        <w:t xml:space="preserve"> </w:t>
      </w:r>
    </w:p>
    <w:p w:rsidR="00BC5B44" w:rsidRPr="00781722" w:rsidRDefault="00BC5B44" w:rsidP="00251FF8">
      <w:pPr>
        <w:shd w:val="clear" w:color="auto" w:fill="FFFFFF"/>
        <w:spacing w:line="360" w:lineRule="auto"/>
        <w:ind w:firstLine="567"/>
        <w:contextualSpacing/>
        <w:jc w:val="both"/>
        <w:rPr>
          <w:rFonts w:ascii="Times New Roman" w:hAnsi="Times New Roman" w:cs="Times New Roman"/>
          <w:sz w:val="24"/>
          <w:szCs w:val="24"/>
        </w:rPr>
      </w:pPr>
      <w:r w:rsidRPr="00781722">
        <w:rPr>
          <w:rFonts w:ascii="Times New Roman" w:hAnsi="Times New Roman" w:cs="Times New Roman"/>
          <w:sz w:val="24"/>
          <w:szCs w:val="24"/>
        </w:rPr>
        <w:t>Pada madrasah ini Nizham Al-Mulk sebagai perdana menteri, mendirikan madrasah dengan tujuan selain untuk beramal ibadah, juga untuk menanamkan paham teologi dan keagamaan (islam) yang dianut kaum Sunni, serta mencegah masuknya paham Syi’ah dan lainnya.</w:t>
      </w:r>
      <w:r w:rsidR="00C55ECB" w:rsidRPr="00781722">
        <w:rPr>
          <w:rStyle w:val="FootnoteReference"/>
          <w:rFonts w:ascii="Times New Roman" w:hAnsi="Times New Roman" w:cs="Times New Roman"/>
          <w:sz w:val="24"/>
          <w:szCs w:val="24"/>
        </w:rPr>
        <w:footnoteReference w:id="40"/>
      </w:r>
      <w:r w:rsidR="00C55ECB" w:rsidRPr="00781722">
        <w:rPr>
          <w:rFonts w:ascii="Times New Roman" w:hAnsi="Times New Roman" w:cs="Times New Roman"/>
          <w:sz w:val="24"/>
          <w:szCs w:val="24"/>
        </w:rPr>
        <w:t xml:space="preserve"> </w:t>
      </w:r>
    </w:p>
    <w:p w:rsidR="00BC5B44" w:rsidRPr="00781722" w:rsidRDefault="00BC5B44" w:rsidP="00251FF8">
      <w:pPr>
        <w:shd w:val="clear" w:color="auto" w:fill="FFFFFF"/>
        <w:spacing w:line="360" w:lineRule="auto"/>
        <w:ind w:firstLine="567"/>
        <w:contextualSpacing/>
        <w:jc w:val="both"/>
        <w:rPr>
          <w:rFonts w:ascii="Times New Roman" w:hAnsi="Times New Roman" w:cs="Times New Roman"/>
          <w:sz w:val="24"/>
          <w:szCs w:val="24"/>
        </w:rPr>
      </w:pPr>
      <w:r w:rsidRPr="00781722">
        <w:rPr>
          <w:rFonts w:ascii="Times New Roman" w:hAnsi="Times New Roman" w:cs="Times New Roman"/>
          <w:sz w:val="24"/>
          <w:szCs w:val="24"/>
        </w:rPr>
        <w:t>Dr. H. Maksum mengutip kata dari Hasan Abd al</w:t>
      </w:r>
      <w:proofErr w:type="gramStart"/>
      <w:r w:rsidRPr="00781722">
        <w:rPr>
          <w:rFonts w:ascii="Times New Roman" w:hAnsi="Times New Roman" w:cs="Times New Roman"/>
          <w:sz w:val="24"/>
          <w:szCs w:val="24"/>
        </w:rPr>
        <w:t>-‘</w:t>
      </w:r>
      <w:proofErr w:type="gramEnd"/>
      <w:r w:rsidRPr="00781722">
        <w:rPr>
          <w:rFonts w:ascii="Times New Roman" w:hAnsi="Times New Roman" w:cs="Times New Roman"/>
          <w:sz w:val="24"/>
          <w:szCs w:val="24"/>
        </w:rPr>
        <w:t>Al yang menyimpulkan bahwa madrasah adalah institusi yang timbul pada abad keempat Hijriyah, dan menganggapnya sebagai era baru dari tahapan perkembangan institusi pendidikan Islam. Jadi, menurutnya, madrasah sudah ada sebelum masa Nizam al-Mulk.</w:t>
      </w:r>
      <w:r w:rsidR="005172A2" w:rsidRPr="00781722">
        <w:rPr>
          <w:rStyle w:val="FootnoteReference"/>
          <w:rFonts w:ascii="Times New Roman" w:hAnsi="Times New Roman" w:cs="Times New Roman"/>
          <w:sz w:val="24"/>
          <w:szCs w:val="24"/>
        </w:rPr>
        <w:footnoteReference w:id="41"/>
      </w:r>
      <w:r w:rsidR="00492CB3" w:rsidRPr="00781722">
        <w:rPr>
          <w:rFonts w:ascii="Times New Roman" w:hAnsi="Times New Roman" w:cs="Times New Roman"/>
          <w:sz w:val="24"/>
          <w:szCs w:val="24"/>
        </w:rPr>
        <w:t xml:space="preserve"> </w:t>
      </w:r>
    </w:p>
    <w:p w:rsidR="00BC5B44" w:rsidRPr="00781722" w:rsidRDefault="00BC5B44" w:rsidP="00251FF8">
      <w:pPr>
        <w:spacing w:line="360" w:lineRule="auto"/>
        <w:contextualSpacing/>
        <w:jc w:val="both"/>
        <w:rPr>
          <w:rFonts w:ascii="Times New Roman" w:hAnsi="Times New Roman" w:cs="Times New Roman"/>
          <w:sz w:val="24"/>
          <w:szCs w:val="24"/>
        </w:rPr>
      </w:pPr>
    </w:p>
    <w:p w:rsidR="00BC5B44" w:rsidRPr="00781722" w:rsidRDefault="00BC5B44" w:rsidP="00251FF8">
      <w:pPr>
        <w:spacing w:line="360" w:lineRule="auto"/>
        <w:contextualSpacing/>
        <w:jc w:val="both"/>
        <w:rPr>
          <w:rFonts w:ascii="Times New Roman" w:hAnsi="Times New Roman" w:cs="Times New Roman"/>
          <w:i/>
          <w:iCs/>
          <w:sz w:val="24"/>
          <w:szCs w:val="24"/>
        </w:rPr>
      </w:pPr>
      <w:r w:rsidRPr="00781722">
        <w:rPr>
          <w:rFonts w:ascii="Times New Roman" w:hAnsi="Times New Roman" w:cs="Times New Roman"/>
          <w:i/>
          <w:iCs/>
          <w:sz w:val="24"/>
          <w:szCs w:val="24"/>
        </w:rPr>
        <w:t>Madrasah Pra Madrasah Nizhamiyah</w:t>
      </w:r>
    </w:p>
    <w:p w:rsidR="00BC5B44" w:rsidRPr="00781722" w:rsidRDefault="00BC5B44" w:rsidP="00251FF8">
      <w:pPr>
        <w:spacing w:line="360" w:lineRule="auto"/>
        <w:ind w:firstLine="567"/>
        <w:contextualSpacing/>
        <w:jc w:val="both"/>
        <w:rPr>
          <w:rFonts w:ascii="Times New Roman" w:hAnsi="Times New Roman" w:cs="Times New Roman"/>
          <w:sz w:val="24"/>
          <w:szCs w:val="24"/>
        </w:rPr>
      </w:pPr>
      <w:r w:rsidRPr="00781722">
        <w:rPr>
          <w:rFonts w:ascii="Times New Roman" w:hAnsi="Times New Roman" w:cs="Times New Roman"/>
          <w:sz w:val="24"/>
          <w:szCs w:val="24"/>
        </w:rPr>
        <w:t xml:space="preserve">Menurut Stanton, yang dikutip oleh Prof. Dr. H. Abuddin Nata bahwa Madrasah yang pertama kali didirikan adalah Madrasah Wazir Nizhamiyah pada 1064 M; madrasah ini dikenal dengan sebutan Madrasah Nizhamiyah. Namun, penelitian lebih akhir, misalnya yang diakukan oleh Richard Bulliet mengungkapkan eksistensi madrasah-madrasah lebih tua berada di kawasan Nisyapur Iran. Pada sekitar tahun 400 H/ 1009 M terdapat Madrasah Al-Baihaqiyah yang didirikan oleh Abu Hasan ‘Ali Baihaqi (w. 414 H / 1023 M). Bulliet bahkan lebih jauh menyebutkan ada 39 madrasah di wilayah Persia yang berkembang dua abad sebelum Madrasah Nizhamiyah. Yang </w:t>
      </w:r>
      <w:r w:rsidRPr="00781722">
        <w:rPr>
          <w:rFonts w:ascii="Times New Roman" w:hAnsi="Times New Roman" w:cs="Times New Roman"/>
          <w:sz w:val="24"/>
          <w:szCs w:val="24"/>
        </w:rPr>
        <w:lastRenderedPageBreak/>
        <w:t>tertua adalah Madrasah Niandahiya yang didirikan Abi Ishaq Ibrahim ibn Mahmud di Nisyapur. Pendapat ini didukung Naji Ma’ruf, yang menyatakan bahwa di Khurasan telah berkembang madrasah 165 tahun sebelum kemunculan Madrasah Nizhamiyah. Selanjutnya Abdul Al</w:t>
      </w:r>
      <w:proofErr w:type="gramStart"/>
      <w:r w:rsidRPr="00781722">
        <w:rPr>
          <w:rFonts w:ascii="Times New Roman" w:hAnsi="Times New Roman" w:cs="Times New Roman"/>
          <w:sz w:val="24"/>
          <w:szCs w:val="24"/>
        </w:rPr>
        <w:t>-‘</w:t>
      </w:r>
      <w:proofErr w:type="gramEnd"/>
      <w:r w:rsidRPr="00781722">
        <w:rPr>
          <w:rFonts w:ascii="Times New Roman" w:hAnsi="Times New Roman" w:cs="Times New Roman"/>
          <w:sz w:val="24"/>
          <w:szCs w:val="24"/>
        </w:rPr>
        <w:t>Al mengemukakan, pada masa Sultan Mahmud Ghaznawi Sa’idiyah (berkuassa 388-421 H/998-1030 M) juga terdapat Madrasah Sa’idiyah.</w:t>
      </w:r>
    </w:p>
    <w:p w:rsidR="00BC5B44" w:rsidRPr="00781722" w:rsidRDefault="00BC5B44" w:rsidP="00251FF8">
      <w:pPr>
        <w:spacing w:line="360" w:lineRule="auto"/>
        <w:ind w:firstLine="567"/>
        <w:contextualSpacing/>
        <w:jc w:val="both"/>
        <w:rPr>
          <w:rFonts w:ascii="Times New Roman" w:hAnsi="Times New Roman" w:cs="Times New Roman"/>
          <w:sz w:val="24"/>
          <w:szCs w:val="24"/>
        </w:rPr>
      </w:pPr>
      <w:r w:rsidRPr="00781722">
        <w:rPr>
          <w:rFonts w:ascii="Times New Roman" w:hAnsi="Times New Roman" w:cs="Times New Roman"/>
          <w:sz w:val="24"/>
          <w:szCs w:val="24"/>
        </w:rPr>
        <w:t>Kurikulum madrasah yang diajarkan di Nisyapur tersebut meliputi agama dan filsafat. Pada masa periode ini telah muncul term ijazah.</w:t>
      </w:r>
    </w:p>
    <w:p w:rsidR="00BC5B44" w:rsidRPr="00781722" w:rsidRDefault="00BC5B44" w:rsidP="00251FF8">
      <w:pPr>
        <w:spacing w:line="360" w:lineRule="auto"/>
        <w:ind w:firstLine="567"/>
        <w:contextualSpacing/>
        <w:jc w:val="both"/>
        <w:rPr>
          <w:rFonts w:ascii="Times New Roman" w:hAnsi="Times New Roman" w:cs="Times New Roman"/>
          <w:sz w:val="24"/>
          <w:szCs w:val="24"/>
        </w:rPr>
      </w:pPr>
      <w:r w:rsidRPr="00781722">
        <w:rPr>
          <w:rFonts w:ascii="Times New Roman" w:hAnsi="Times New Roman" w:cs="Times New Roman"/>
          <w:sz w:val="24"/>
          <w:szCs w:val="24"/>
        </w:rPr>
        <w:t>Dinasti Fathimiyyah banyak berjasa dalam mengembangkan pendidikan madrasah di berbagai penjuru wilayah islam. Madrasah telah eksis semenjak masa awal islam; dan diantara lembaga madrasah yang terbesar adalah</w:t>
      </w:r>
      <w:r w:rsidRPr="00781722">
        <w:rPr>
          <w:rStyle w:val="apple-converted-space"/>
          <w:rFonts w:ascii="Times New Roman" w:hAnsi="Times New Roman" w:cs="Times New Roman"/>
          <w:sz w:val="24"/>
          <w:szCs w:val="24"/>
        </w:rPr>
        <w:t> </w:t>
      </w:r>
      <w:r w:rsidRPr="00781722">
        <w:rPr>
          <w:rFonts w:ascii="Times New Roman" w:hAnsi="Times New Roman" w:cs="Times New Roman"/>
          <w:i/>
          <w:iCs/>
          <w:sz w:val="24"/>
          <w:szCs w:val="24"/>
        </w:rPr>
        <w:t>Bayt al-Hikmah</w:t>
      </w:r>
      <w:r w:rsidRPr="00781722">
        <w:rPr>
          <w:rStyle w:val="apple-converted-space"/>
          <w:rFonts w:ascii="Times New Roman" w:hAnsi="Times New Roman" w:cs="Times New Roman"/>
          <w:i/>
          <w:iCs/>
          <w:sz w:val="24"/>
          <w:szCs w:val="24"/>
        </w:rPr>
        <w:t> </w:t>
      </w:r>
      <w:r w:rsidRPr="00781722">
        <w:rPr>
          <w:rFonts w:ascii="Times New Roman" w:hAnsi="Times New Roman" w:cs="Times New Roman"/>
          <w:sz w:val="24"/>
          <w:szCs w:val="24"/>
        </w:rPr>
        <w:t>yang didirikan oleh khalifah al-Ma’mun di Baghdad pada abad ke-3/ke-9, madrasah</w:t>
      </w:r>
      <w:r w:rsidRPr="00781722">
        <w:rPr>
          <w:rStyle w:val="apple-converted-space"/>
          <w:rFonts w:ascii="Times New Roman" w:hAnsi="Times New Roman" w:cs="Times New Roman"/>
          <w:sz w:val="24"/>
          <w:szCs w:val="24"/>
        </w:rPr>
        <w:t> </w:t>
      </w:r>
      <w:r w:rsidRPr="00781722">
        <w:rPr>
          <w:rFonts w:ascii="Times New Roman" w:hAnsi="Times New Roman" w:cs="Times New Roman"/>
          <w:i/>
          <w:iCs/>
          <w:sz w:val="24"/>
          <w:szCs w:val="24"/>
        </w:rPr>
        <w:t>Nizamiyyah</w:t>
      </w:r>
      <w:r w:rsidRPr="00781722">
        <w:rPr>
          <w:rStyle w:val="apple-converted-space"/>
          <w:rFonts w:ascii="Times New Roman" w:hAnsi="Times New Roman" w:cs="Times New Roman"/>
          <w:sz w:val="24"/>
          <w:szCs w:val="24"/>
        </w:rPr>
        <w:t> </w:t>
      </w:r>
      <w:r w:rsidRPr="00781722">
        <w:rPr>
          <w:rFonts w:ascii="Times New Roman" w:hAnsi="Times New Roman" w:cs="Times New Roman"/>
          <w:sz w:val="24"/>
          <w:szCs w:val="24"/>
        </w:rPr>
        <w:t>didirikan oleh wazir Nizam Al-Mulk pada abad ke-5/ke-11, dan madrasah</w:t>
      </w:r>
      <w:r w:rsidRPr="00781722">
        <w:rPr>
          <w:rStyle w:val="apple-converted-space"/>
          <w:rFonts w:ascii="Times New Roman" w:hAnsi="Times New Roman" w:cs="Times New Roman"/>
          <w:sz w:val="24"/>
          <w:szCs w:val="24"/>
        </w:rPr>
        <w:t> </w:t>
      </w:r>
      <w:proofErr w:type="gramStart"/>
      <w:r w:rsidRPr="00781722">
        <w:rPr>
          <w:rFonts w:ascii="Times New Roman" w:hAnsi="Times New Roman" w:cs="Times New Roman"/>
          <w:i/>
          <w:iCs/>
          <w:sz w:val="24"/>
          <w:szCs w:val="24"/>
        </w:rPr>
        <w:t>Mustansiriyyah</w:t>
      </w:r>
      <w:r w:rsidRPr="00781722">
        <w:rPr>
          <w:rStyle w:val="apple-converted-space"/>
          <w:rFonts w:ascii="Times New Roman" w:hAnsi="Times New Roman" w:cs="Times New Roman"/>
          <w:i/>
          <w:iCs/>
          <w:sz w:val="24"/>
          <w:szCs w:val="24"/>
        </w:rPr>
        <w:t> </w:t>
      </w:r>
      <w:r w:rsidRPr="00781722">
        <w:rPr>
          <w:rFonts w:ascii="Times New Roman" w:hAnsi="Times New Roman" w:cs="Times New Roman"/>
          <w:sz w:val="24"/>
          <w:szCs w:val="24"/>
        </w:rPr>
        <w:t> yang</w:t>
      </w:r>
      <w:proofErr w:type="gramEnd"/>
      <w:r w:rsidRPr="00781722">
        <w:rPr>
          <w:rFonts w:ascii="Times New Roman" w:hAnsi="Times New Roman" w:cs="Times New Roman"/>
          <w:sz w:val="24"/>
          <w:szCs w:val="24"/>
        </w:rPr>
        <w:t xml:space="preserve"> didirikan oleh khalifah al-Mustanshir pada tahun 631/1234.</w:t>
      </w:r>
      <w:r w:rsidR="0070345C" w:rsidRPr="00781722">
        <w:rPr>
          <w:rStyle w:val="FootnoteReference"/>
          <w:rFonts w:ascii="Times New Roman" w:hAnsi="Times New Roman" w:cs="Times New Roman"/>
          <w:sz w:val="24"/>
          <w:szCs w:val="24"/>
        </w:rPr>
        <w:footnoteReference w:id="42"/>
      </w:r>
      <w:r w:rsidR="0070345C" w:rsidRPr="00781722">
        <w:rPr>
          <w:rFonts w:ascii="Times New Roman" w:hAnsi="Times New Roman" w:cs="Times New Roman"/>
          <w:sz w:val="24"/>
          <w:szCs w:val="24"/>
        </w:rPr>
        <w:t xml:space="preserve"> </w:t>
      </w:r>
    </w:p>
    <w:p w:rsidR="00BC5B44" w:rsidRPr="00781722" w:rsidRDefault="00BC5B44" w:rsidP="00251FF8">
      <w:pPr>
        <w:spacing w:line="360" w:lineRule="auto"/>
        <w:ind w:firstLine="567"/>
        <w:contextualSpacing/>
        <w:jc w:val="both"/>
        <w:rPr>
          <w:rFonts w:ascii="Times New Roman" w:hAnsi="Times New Roman" w:cs="Times New Roman"/>
          <w:sz w:val="24"/>
          <w:szCs w:val="24"/>
        </w:rPr>
      </w:pPr>
      <w:r w:rsidRPr="00781722">
        <w:rPr>
          <w:rFonts w:ascii="Times New Roman" w:hAnsi="Times New Roman" w:cs="Times New Roman"/>
          <w:sz w:val="24"/>
          <w:szCs w:val="24"/>
        </w:rPr>
        <w:t>Pada masa Alp Arselan, ilmu pengetahuan dan agama mulai berkembang dan mengalami kemajuan pada zaman Sultan Maliksyah yang dibantu oleh perdana menterinya Nizham al-Mulk. Perdana menteri ini memprakarsai berdirinya Universitas Nizhamiyah (1065 M) dan Madrasah Hanafiyah di Baghdad. Hampir di setiap kota di Irak dan Khurasan didirikan di cabang Nizhamiyah.</w:t>
      </w:r>
      <w:r w:rsidR="00C470D7" w:rsidRPr="00781722">
        <w:rPr>
          <w:rStyle w:val="FootnoteReference"/>
          <w:rFonts w:ascii="Times New Roman" w:hAnsi="Times New Roman" w:cs="Times New Roman"/>
          <w:sz w:val="24"/>
          <w:szCs w:val="24"/>
        </w:rPr>
        <w:footnoteReference w:id="43"/>
      </w:r>
      <w:r w:rsidRPr="00781722">
        <w:rPr>
          <w:rFonts w:ascii="Times New Roman" w:hAnsi="Times New Roman" w:cs="Times New Roman"/>
          <w:sz w:val="24"/>
          <w:szCs w:val="24"/>
        </w:rPr>
        <w:t> </w:t>
      </w:r>
    </w:p>
    <w:p w:rsidR="00BC5B44" w:rsidRPr="00781722" w:rsidRDefault="00BC5B44" w:rsidP="00251FF8">
      <w:pPr>
        <w:spacing w:line="360" w:lineRule="auto"/>
        <w:ind w:firstLine="567"/>
        <w:contextualSpacing/>
        <w:jc w:val="both"/>
        <w:rPr>
          <w:rFonts w:ascii="Times New Roman" w:hAnsi="Times New Roman" w:cs="Times New Roman"/>
          <w:sz w:val="24"/>
          <w:szCs w:val="24"/>
        </w:rPr>
      </w:pPr>
      <w:r w:rsidRPr="00781722">
        <w:rPr>
          <w:rFonts w:ascii="Times New Roman" w:hAnsi="Times New Roman" w:cs="Times New Roman"/>
          <w:sz w:val="24"/>
          <w:szCs w:val="24"/>
        </w:rPr>
        <w:t>Bahwa ada 4 hal yang perlu diklarifikasi tentang kehadiran madrasah sebelum lahirnya madrasah Nizhamiya</w:t>
      </w:r>
      <w:r w:rsidR="004A2590" w:rsidRPr="00781722">
        <w:rPr>
          <w:rFonts w:ascii="Times New Roman" w:hAnsi="Times New Roman" w:cs="Times New Roman"/>
          <w:sz w:val="24"/>
          <w:szCs w:val="24"/>
        </w:rPr>
        <w:t>h</w:t>
      </w:r>
      <w:r w:rsidRPr="00781722">
        <w:rPr>
          <w:rFonts w:ascii="Times New Roman" w:hAnsi="Times New Roman" w:cs="Times New Roman"/>
          <w:sz w:val="24"/>
          <w:szCs w:val="24"/>
        </w:rPr>
        <w:t>,</w:t>
      </w:r>
      <w:r w:rsidR="004A2590" w:rsidRPr="00781722">
        <w:rPr>
          <w:rStyle w:val="FootnoteReference"/>
          <w:rFonts w:ascii="Times New Roman" w:hAnsi="Times New Roman" w:cs="Times New Roman"/>
          <w:sz w:val="24"/>
          <w:szCs w:val="24"/>
        </w:rPr>
        <w:footnoteReference w:id="44"/>
      </w:r>
      <w:r w:rsidRPr="00781722">
        <w:rPr>
          <w:rFonts w:ascii="Times New Roman" w:hAnsi="Times New Roman" w:cs="Times New Roman"/>
          <w:sz w:val="24"/>
          <w:szCs w:val="24"/>
        </w:rPr>
        <w:t xml:space="preserve"> </w:t>
      </w:r>
      <w:proofErr w:type="gramStart"/>
      <w:r w:rsidRPr="00781722">
        <w:rPr>
          <w:rFonts w:ascii="Times New Roman" w:hAnsi="Times New Roman" w:cs="Times New Roman"/>
          <w:sz w:val="24"/>
          <w:szCs w:val="24"/>
        </w:rPr>
        <w:t>yaitu :</w:t>
      </w:r>
      <w:proofErr w:type="gramEnd"/>
    </w:p>
    <w:p w:rsidR="00BC5B44" w:rsidRPr="00781722" w:rsidRDefault="00BC5B44" w:rsidP="00251FF8">
      <w:pPr>
        <w:spacing w:line="360" w:lineRule="auto"/>
        <w:ind w:hanging="284"/>
        <w:contextualSpacing/>
        <w:jc w:val="both"/>
        <w:rPr>
          <w:rFonts w:ascii="Times New Roman" w:hAnsi="Times New Roman" w:cs="Times New Roman"/>
          <w:sz w:val="24"/>
          <w:szCs w:val="24"/>
        </w:rPr>
      </w:pPr>
      <w:r w:rsidRPr="00781722">
        <w:rPr>
          <w:rFonts w:ascii="Times New Roman" w:hAnsi="Times New Roman" w:cs="Times New Roman"/>
          <w:sz w:val="24"/>
          <w:szCs w:val="24"/>
        </w:rPr>
        <w:t>1.   </w:t>
      </w:r>
      <w:r w:rsidRPr="00781722">
        <w:rPr>
          <w:rStyle w:val="apple-converted-space"/>
          <w:rFonts w:ascii="Times New Roman" w:hAnsi="Times New Roman" w:cs="Times New Roman"/>
          <w:sz w:val="24"/>
          <w:szCs w:val="24"/>
        </w:rPr>
        <w:t> </w:t>
      </w:r>
      <w:r w:rsidRPr="00781722">
        <w:rPr>
          <w:rFonts w:ascii="Times New Roman" w:hAnsi="Times New Roman" w:cs="Times New Roman"/>
          <w:sz w:val="24"/>
          <w:szCs w:val="24"/>
        </w:rPr>
        <w:t>Abi Ishaq al-Ifriyani (w. 418 H) adalah orang pertama yang mendirikan Madrasah di Naisabur (Iran).</w:t>
      </w:r>
    </w:p>
    <w:p w:rsidR="00BC5B44" w:rsidRPr="00781722" w:rsidRDefault="00BC5B44" w:rsidP="00251FF8">
      <w:pPr>
        <w:spacing w:line="360" w:lineRule="auto"/>
        <w:ind w:hanging="284"/>
        <w:contextualSpacing/>
        <w:jc w:val="both"/>
        <w:rPr>
          <w:rFonts w:ascii="Times New Roman" w:hAnsi="Times New Roman" w:cs="Times New Roman"/>
          <w:sz w:val="24"/>
          <w:szCs w:val="24"/>
        </w:rPr>
      </w:pPr>
      <w:r w:rsidRPr="00781722">
        <w:rPr>
          <w:rFonts w:ascii="Times New Roman" w:hAnsi="Times New Roman" w:cs="Times New Roman"/>
          <w:sz w:val="24"/>
          <w:szCs w:val="24"/>
        </w:rPr>
        <w:t>2.   </w:t>
      </w:r>
      <w:r w:rsidRPr="00781722">
        <w:rPr>
          <w:rStyle w:val="apple-converted-space"/>
          <w:rFonts w:ascii="Times New Roman" w:hAnsi="Times New Roman" w:cs="Times New Roman"/>
          <w:sz w:val="24"/>
          <w:szCs w:val="24"/>
        </w:rPr>
        <w:t> </w:t>
      </w:r>
      <w:r w:rsidRPr="00781722">
        <w:rPr>
          <w:rFonts w:ascii="Times New Roman" w:hAnsi="Times New Roman" w:cs="Times New Roman"/>
          <w:sz w:val="24"/>
          <w:szCs w:val="24"/>
        </w:rPr>
        <w:t>Abu Hasan al-Baihaqiyah (w.414 H) adalah pendiri pertama Madrasah Baihaqiyah sekitar tahun 400 Hlebih tua dari Madrasah didirikan Abi Ishaq al-Ifriyani.</w:t>
      </w:r>
    </w:p>
    <w:p w:rsidR="00BC5B44" w:rsidRPr="00781722" w:rsidRDefault="00BC5B44" w:rsidP="00251FF8">
      <w:pPr>
        <w:spacing w:line="360" w:lineRule="auto"/>
        <w:ind w:hanging="284"/>
        <w:contextualSpacing/>
        <w:jc w:val="both"/>
        <w:rPr>
          <w:rFonts w:ascii="Times New Roman" w:hAnsi="Times New Roman" w:cs="Times New Roman"/>
          <w:sz w:val="24"/>
          <w:szCs w:val="24"/>
        </w:rPr>
      </w:pPr>
      <w:r w:rsidRPr="00781722">
        <w:rPr>
          <w:rFonts w:ascii="Times New Roman" w:hAnsi="Times New Roman" w:cs="Times New Roman"/>
          <w:sz w:val="24"/>
          <w:szCs w:val="24"/>
        </w:rPr>
        <w:t>3.   </w:t>
      </w:r>
      <w:r w:rsidRPr="00781722">
        <w:rPr>
          <w:rStyle w:val="apple-converted-space"/>
          <w:rFonts w:ascii="Times New Roman" w:hAnsi="Times New Roman" w:cs="Times New Roman"/>
          <w:sz w:val="24"/>
          <w:szCs w:val="24"/>
        </w:rPr>
        <w:t> </w:t>
      </w:r>
      <w:r w:rsidRPr="00781722">
        <w:rPr>
          <w:rFonts w:ascii="Times New Roman" w:hAnsi="Times New Roman" w:cs="Times New Roman"/>
          <w:sz w:val="24"/>
          <w:szCs w:val="24"/>
        </w:rPr>
        <w:t>Abi Ishaq bin</w:t>
      </w:r>
      <w:r w:rsidR="004A2590" w:rsidRPr="00781722">
        <w:rPr>
          <w:rFonts w:ascii="Times New Roman" w:hAnsi="Times New Roman" w:cs="Times New Roman"/>
          <w:sz w:val="24"/>
          <w:szCs w:val="24"/>
        </w:rPr>
        <w:t xml:space="preserve"> </w:t>
      </w:r>
      <w:r w:rsidRPr="00781722">
        <w:rPr>
          <w:rFonts w:ascii="Times New Roman" w:hAnsi="Times New Roman" w:cs="Times New Roman"/>
          <w:sz w:val="24"/>
          <w:szCs w:val="24"/>
        </w:rPr>
        <w:t>Ibrahim adalah pendiri Madrasah Mizan Dahiya yang lebih dulu berkembang sekitar dua abad sebelum lahirnya Madrasah Nizhamiyah.</w:t>
      </w:r>
    </w:p>
    <w:p w:rsidR="00BC5B44" w:rsidRPr="00781722" w:rsidRDefault="00BC5B44" w:rsidP="00251FF8">
      <w:pPr>
        <w:spacing w:line="360" w:lineRule="auto"/>
        <w:ind w:hanging="284"/>
        <w:contextualSpacing/>
        <w:jc w:val="both"/>
        <w:rPr>
          <w:rFonts w:ascii="Times New Roman" w:hAnsi="Times New Roman" w:cs="Times New Roman"/>
          <w:sz w:val="24"/>
          <w:szCs w:val="24"/>
        </w:rPr>
      </w:pPr>
      <w:r w:rsidRPr="00781722">
        <w:rPr>
          <w:rFonts w:ascii="Times New Roman" w:hAnsi="Times New Roman" w:cs="Times New Roman"/>
          <w:sz w:val="24"/>
          <w:szCs w:val="24"/>
        </w:rPr>
        <w:t>4.   </w:t>
      </w:r>
      <w:r w:rsidRPr="00781722">
        <w:rPr>
          <w:rStyle w:val="apple-converted-space"/>
          <w:rFonts w:ascii="Times New Roman" w:hAnsi="Times New Roman" w:cs="Times New Roman"/>
          <w:sz w:val="24"/>
          <w:szCs w:val="24"/>
        </w:rPr>
        <w:t> </w:t>
      </w:r>
      <w:r w:rsidRPr="00781722">
        <w:rPr>
          <w:rFonts w:ascii="Times New Roman" w:hAnsi="Times New Roman" w:cs="Times New Roman"/>
          <w:sz w:val="24"/>
          <w:szCs w:val="24"/>
        </w:rPr>
        <w:t>Naji Ma’ruf menyatakan bahwa di Khurasan telah berkembang 165 tahun sebelum lahirnya Madrasah Nizhamiyah.</w:t>
      </w:r>
    </w:p>
    <w:p w:rsidR="00BC5B44" w:rsidRPr="00781722" w:rsidRDefault="00BC5B44" w:rsidP="00251FF8">
      <w:pPr>
        <w:spacing w:line="360" w:lineRule="auto"/>
        <w:contextualSpacing/>
        <w:jc w:val="both"/>
        <w:rPr>
          <w:rFonts w:ascii="Times New Roman" w:hAnsi="Times New Roman" w:cs="Times New Roman"/>
          <w:sz w:val="24"/>
          <w:szCs w:val="24"/>
        </w:rPr>
      </w:pPr>
    </w:p>
    <w:p w:rsidR="00BC5B44" w:rsidRPr="00781722" w:rsidRDefault="00BC5B44" w:rsidP="00251FF8">
      <w:pPr>
        <w:spacing w:line="360" w:lineRule="auto"/>
        <w:contextualSpacing/>
        <w:jc w:val="both"/>
        <w:rPr>
          <w:rFonts w:ascii="Times New Roman" w:hAnsi="Times New Roman" w:cs="Times New Roman"/>
          <w:i/>
          <w:iCs/>
          <w:sz w:val="24"/>
          <w:szCs w:val="24"/>
        </w:rPr>
      </w:pPr>
      <w:r w:rsidRPr="00781722">
        <w:rPr>
          <w:rFonts w:ascii="Times New Roman" w:hAnsi="Times New Roman" w:cs="Times New Roman"/>
          <w:i/>
          <w:iCs/>
          <w:sz w:val="24"/>
          <w:szCs w:val="24"/>
        </w:rPr>
        <w:lastRenderedPageBreak/>
        <w:t>Nizam al-Mulk</w:t>
      </w:r>
    </w:p>
    <w:p w:rsidR="00BC5B44" w:rsidRPr="00781722" w:rsidRDefault="00BC5B44" w:rsidP="00251FF8">
      <w:pPr>
        <w:spacing w:line="360" w:lineRule="auto"/>
        <w:ind w:firstLine="567"/>
        <w:contextualSpacing/>
        <w:jc w:val="both"/>
        <w:rPr>
          <w:rFonts w:ascii="Times New Roman" w:hAnsi="Times New Roman" w:cs="Times New Roman"/>
          <w:sz w:val="24"/>
          <w:szCs w:val="24"/>
        </w:rPr>
      </w:pPr>
      <w:r w:rsidRPr="00781722">
        <w:rPr>
          <w:rFonts w:ascii="Times New Roman" w:hAnsi="Times New Roman" w:cs="Times New Roman"/>
          <w:sz w:val="24"/>
          <w:szCs w:val="24"/>
        </w:rPr>
        <w:t>Lahir di Radkan, Tus, pada tanggal 10 April 1018 – Sihna, 14 Oktober 1092. Pendirian madrasah sebagai lembaga pendidikan formal Islam tidak lepas dari peran Nizam Al-Mulk. Beliau adalah perdana menteri Dinasti Seljuk pada masa pemerintahan Sultan Alp Arslan dan Sultan Maliksyah pada abad ke 11. Nama aslinya adalah Abu ‘Ali al-Hasan bin Ali bin Ishaq at-Tusi. Ayahnya adalah seorang pegawai pemerintah Ghaznawi di Tus, Khurasan. Ketika sebagian besar wilayah Khurasan jatuh ke tangan Dinasti Seljuk, sang ayah membawa Nizam al-Mulk ke Khusrawjird, kemudian ke Ghazna.</w:t>
      </w:r>
      <w:r w:rsidR="00B16D91" w:rsidRPr="00781722">
        <w:rPr>
          <w:rStyle w:val="FootnoteReference"/>
          <w:rFonts w:ascii="Times New Roman" w:hAnsi="Times New Roman" w:cs="Times New Roman"/>
          <w:sz w:val="24"/>
          <w:szCs w:val="24"/>
        </w:rPr>
        <w:footnoteReference w:id="45"/>
      </w:r>
      <w:r w:rsidR="00B16D91" w:rsidRPr="00781722">
        <w:rPr>
          <w:rFonts w:ascii="Times New Roman" w:hAnsi="Times New Roman" w:cs="Times New Roman"/>
          <w:sz w:val="24"/>
          <w:szCs w:val="24"/>
        </w:rPr>
        <w:t xml:space="preserve"> </w:t>
      </w:r>
    </w:p>
    <w:p w:rsidR="00BC5B44" w:rsidRPr="00781722" w:rsidRDefault="00BC5B44" w:rsidP="00251FF8">
      <w:pPr>
        <w:spacing w:line="360" w:lineRule="auto"/>
        <w:ind w:firstLine="567"/>
        <w:contextualSpacing/>
        <w:jc w:val="both"/>
        <w:rPr>
          <w:rFonts w:ascii="Times New Roman" w:hAnsi="Times New Roman" w:cs="Times New Roman"/>
          <w:sz w:val="24"/>
          <w:szCs w:val="24"/>
        </w:rPr>
      </w:pPr>
      <w:r w:rsidRPr="00781722">
        <w:rPr>
          <w:rFonts w:ascii="Times New Roman" w:hAnsi="Times New Roman" w:cs="Times New Roman"/>
          <w:sz w:val="24"/>
          <w:szCs w:val="24"/>
        </w:rPr>
        <w:t>Nizam al-Mulk pernah belajar di Nisabur dan menuntut ilmu kepada ulama mazhab Syafi’i Hibatullah al-Muwaffaq. Ketika tinggal di Ghazna dia bekerja pada kantor pemerintahan Mahmud Ghaznawi. Setelah tiga sampai empat tahun bekerja, dia meninggalkan Ghazna menuju wilayah kekuasaan Dinasti Seljuk.</w:t>
      </w:r>
    </w:p>
    <w:p w:rsidR="00BC5B44" w:rsidRPr="00781722" w:rsidRDefault="00BC5B44" w:rsidP="00251FF8">
      <w:pPr>
        <w:spacing w:line="360" w:lineRule="auto"/>
        <w:ind w:firstLine="567"/>
        <w:contextualSpacing/>
        <w:jc w:val="both"/>
        <w:rPr>
          <w:rFonts w:ascii="Times New Roman" w:hAnsi="Times New Roman" w:cs="Times New Roman"/>
          <w:sz w:val="24"/>
          <w:szCs w:val="24"/>
        </w:rPr>
      </w:pPr>
      <w:r w:rsidRPr="00781722">
        <w:rPr>
          <w:rFonts w:ascii="Times New Roman" w:hAnsi="Times New Roman" w:cs="Times New Roman"/>
          <w:sz w:val="24"/>
          <w:szCs w:val="24"/>
        </w:rPr>
        <w:t>Sebagai perdana menteri yang menganut paham asy’ariyah, Nizam al-Mulk berusaha menyebarkan aliran yang dianutnya dengan mendirikan madrasah-madrasah di beberapa kota yang berada di bawah kekuasaan Dinasti Seljuk. Madrasah yang paling terkenal yang berhasil didirikannya adalah Madrasah Nizamiyyah di Baghdad, yang diresmikan pada tahun 459 H/1067 M.</w:t>
      </w:r>
      <w:r w:rsidR="00876B88" w:rsidRPr="00781722">
        <w:rPr>
          <w:rFonts w:ascii="Times New Roman" w:hAnsi="Times New Roman" w:cs="Times New Roman"/>
          <w:sz w:val="24"/>
          <w:szCs w:val="24"/>
        </w:rPr>
        <w:t xml:space="preserve"> </w:t>
      </w:r>
      <w:r w:rsidR="00876B88" w:rsidRPr="00781722">
        <w:rPr>
          <w:rStyle w:val="FootnoteReference"/>
          <w:rFonts w:ascii="Times New Roman" w:hAnsi="Times New Roman" w:cs="Times New Roman"/>
          <w:sz w:val="24"/>
          <w:szCs w:val="24"/>
        </w:rPr>
        <w:footnoteReference w:id="46"/>
      </w:r>
    </w:p>
    <w:p w:rsidR="002362F8" w:rsidRPr="00781722" w:rsidRDefault="00BC5B44" w:rsidP="00101EE8">
      <w:pPr>
        <w:spacing w:line="360" w:lineRule="auto"/>
        <w:ind w:firstLine="567"/>
        <w:contextualSpacing/>
        <w:jc w:val="both"/>
        <w:rPr>
          <w:rFonts w:ascii="Times New Roman" w:hAnsi="Times New Roman" w:cs="Times New Roman"/>
          <w:sz w:val="24"/>
          <w:szCs w:val="24"/>
        </w:rPr>
      </w:pPr>
      <w:r w:rsidRPr="00781722">
        <w:rPr>
          <w:rFonts w:ascii="Times New Roman" w:hAnsi="Times New Roman" w:cs="Times New Roman"/>
          <w:sz w:val="24"/>
          <w:szCs w:val="24"/>
        </w:rPr>
        <w:t>Usaha Nizam al-Mulk mendirikan madrasah dan lembaga keagamaan lainnya mendapat dukungan dari ulama-ulama yang bermazhab syafi’i dan dalam teologi yang beraliran Asy’ariyah.</w:t>
      </w:r>
      <w:r w:rsidR="00876B88" w:rsidRPr="00781722">
        <w:rPr>
          <w:rFonts w:ascii="Times New Roman" w:hAnsi="Times New Roman" w:cs="Times New Roman"/>
          <w:sz w:val="24"/>
          <w:szCs w:val="24"/>
        </w:rPr>
        <w:t xml:space="preserve"> </w:t>
      </w:r>
    </w:p>
    <w:p w:rsidR="002362F8" w:rsidRPr="00781722" w:rsidRDefault="002362F8" w:rsidP="00251FF8">
      <w:pPr>
        <w:spacing w:line="360" w:lineRule="auto"/>
        <w:contextualSpacing/>
        <w:jc w:val="both"/>
        <w:rPr>
          <w:rFonts w:ascii="Times New Roman" w:hAnsi="Times New Roman" w:cs="Times New Roman"/>
          <w:sz w:val="24"/>
          <w:szCs w:val="24"/>
        </w:rPr>
      </w:pPr>
    </w:p>
    <w:p w:rsidR="00BC5B44" w:rsidRPr="00781722" w:rsidRDefault="002362F8" w:rsidP="00251FF8">
      <w:pPr>
        <w:spacing w:line="360" w:lineRule="auto"/>
        <w:contextualSpacing/>
        <w:jc w:val="both"/>
        <w:rPr>
          <w:rFonts w:ascii="Times New Roman" w:hAnsi="Times New Roman" w:cs="Times New Roman"/>
          <w:i/>
          <w:iCs/>
          <w:sz w:val="24"/>
          <w:szCs w:val="24"/>
        </w:rPr>
      </w:pPr>
      <w:r w:rsidRPr="00781722">
        <w:rPr>
          <w:rFonts w:ascii="Times New Roman" w:hAnsi="Times New Roman" w:cs="Times New Roman"/>
          <w:i/>
          <w:iCs/>
          <w:sz w:val="24"/>
          <w:szCs w:val="24"/>
        </w:rPr>
        <w:t>Leta</w:t>
      </w:r>
      <w:r w:rsidR="00BC5B44" w:rsidRPr="00781722">
        <w:rPr>
          <w:rFonts w:ascii="Times New Roman" w:hAnsi="Times New Roman" w:cs="Times New Roman"/>
          <w:i/>
          <w:iCs/>
          <w:sz w:val="24"/>
          <w:szCs w:val="24"/>
        </w:rPr>
        <w:t>k Geografis dan Motivasi Pendirian Madrasah Nizhamiyah Baghdad</w:t>
      </w:r>
    </w:p>
    <w:p w:rsidR="00BC5B44" w:rsidRPr="00781722" w:rsidRDefault="00BC5B44" w:rsidP="00251FF8">
      <w:pPr>
        <w:spacing w:line="360" w:lineRule="auto"/>
        <w:ind w:firstLine="567"/>
        <w:contextualSpacing/>
        <w:jc w:val="both"/>
        <w:rPr>
          <w:rFonts w:ascii="Times New Roman" w:hAnsi="Times New Roman" w:cs="Times New Roman"/>
          <w:sz w:val="24"/>
          <w:szCs w:val="24"/>
        </w:rPr>
      </w:pPr>
      <w:r w:rsidRPr="00781722">
        <w:rPr>
          <w:rFonts w:ascii="Times New Roman" w:hAnsi="Times New Roman" w:cs="Times New Roman"/>
          <w:sz w:val="24"/>
          <w:szCs w:val="24"/>
        </w:rPr>
        <w:t>Madrasah ini terletak di Baghdad didekat sungai Dijlah ditengah-tengah pasar Salasah di Baghdad, dibangun oleh Nizam Al-Muluk dari Dinasti Saljuk pada tahun 457 H/1056 M dan selesai pada tahun 459 H. Madrasah ini tetap hidup sampai pertengahan abad ke-14 Masehi, yaitu ketika dikunjungi Ibnu Batutah. Menurut Ahmad Syalabi pasar Al-Chaffafin adalah tempat dimana Madrasah Nizhamiyah dulu berdiri.</w:t>
      </w:r>
      <w:r w:rsidR="00876B88" w:rsidRPr="00781722">
        <w:rPr>
          <w:rStyle w:val="FootnoteReference"/>
          <w:rFonts w:ascii="Times New Roman" w:hAnsi="Times New Roman" w:cs="Times New Roman"/>
          <w:sz w:val="24"/>
          <w:szCs w:val="24"/>
        </w:rPr>
        <w:footnoteReference w:id="47"/>
      </w:r>
      <w:r w:rsidR="00876B88" w:rsidRPr="00781722">
        <w:rPr>
          <w:rFonts w:ascii="Times New Roman" w:hAnsi="Times New Roman" w:cs="Times New Roman"/>
          <w:sz w:val="24"/>
          <w:szCs w:val="24"/>
        </w:rPr>
        <w:t xml:space="preserve"> </w:t>
      </w:r>
    </w:p>
    <w:p w:rsidR="00BC5B44" w:rsidRPr="00781722" w:rsidRDefault="00BC5B44" w:rsidP="00251FF8">
      <w:pPr>
        <w:spacing w:line="360" w:lineRule="auto"/>
        <w:ind w:firstLine="567"/>
        <w:contextualSpacing/>
        <w:jc w:val="both"/>
        <w:rPr>
          <w:rFonts w:ascii="Times New Roman" w:hAnsi="Times New Roman" w:cs="Times New Roman"/>
          <w:sz w:val="24"/>
          <w:szCs w:val="24"/>
        </w:rPr>
      </w:pPr>
      <w:r w:rsidRPr="00781722">
        <w:rPr>
          <w:rFonts w:ascii="Times New Roman" w:hAnsi="Times New Roman" w:cs="Times New Roman"/>
          <w:sz w:val="24"/>
          <w:szCs w:val="24"/>
        </w:rPr>
        <w:t xml:space="preserve">Pembangunan Madrasah sendiri terpengaruh pada masa Turki untuk mengambil hati rakyat, mendekatkan diri kepada Allah SWT, memelihara anak-anak dengan ilmu </w:t>
      </w:r>
      <w:r w:rsidRPr="00781722">
        <w:rPr>
          <w:rFonts w:ascii="Times New Roman" w:hAnsi="Times New Roman" w:cs="Times New Roman"/>
          <w:sz w:val="24"/>
          <w:szCs w:val="24"/>
        </w:rPr>
        <w:lastRenderedPageBreak/>
        <w:t>agama guna dikemudian hari, memperkuat aliran keagamaan bagi para sultan atau pembesar dan politik. Pada Madrasah Nizhamiyah motif yang paling dominan adalah motif politik dan bidang doktrin keagamaannya, hal</w:t>
      </w:r>
      <w:r w:rsidR="0044365E" w:rsidRPr="00781722">
        <w:rPr>
          <w:rFonts w:ascii="Times New Roman" w:hAnsi="Times New Roman" w:cs="Times New Roman"/>
          <w:sz w:val="24"/>
          <w:szCs w:val="24"/>
        </w:rPr>
        <w:t xml:space="preserve"> yang mendukung sebagai berikut</w:t>
      </w:r>
      <w:r w:rsidRPr="00781722">
        <w:rPr>
          <w:rFonts w:ascii="Times New Roman" w:hAnsi="Times New Roman" w:cs="Times New Roman"/>
          <w:sz w:val="24"/>
          <w:szCs w:val="24"/>
        </w:rPr>
        <w:t>:</w:t>
      </w:r>
    </w:p>
    <w:p w:rsidR="00BC5B44" w:rsidRPr="00781722" w:rsidRDefault="00876B88" w:rsidP="00251FF8">
      <w:pPr>
        <w:spacing w:line="360" w:lineRule="auto"/>
        <w:contextualSpacing/>
        <w:jc w:val="both"/>
        <w:rPr>
          <w:rFonts w:ascii="Times New Roman" w:hAnsi="Times New Roman" w:cs="Times New Roman"/>
          <w:sz w:val="24"/>
          <w:szCs w:val="24"/>
        </w:rPr>
      </w:pPr>
      <w:r w:rsidRPr="00781722">
        <w:rPr>
          <w:rFonts w:ascii="Times New Roman" w:hAnsi="Times New Roman" w:cs="Times New Roman"/>
          <w:sz w:val="24"/>
          <w:szCs w:val="24"/>
        </w:rPr>
        <w:t xml:space="preserve">1. </w:t>
      </w:r>
      <w:r w:rsidR="00BC5B44" w:rsidRPr="00781722">
        <w:rPr>
          <w:rFonts w:ascii="Times New Roman" w:hAnsi="Times New Roman" w:cs="Times New Roman"/>
          <w:sz w:val="24"/>
          <w:szCs w:val="24"/>
        </w:rPr>
        <w:t>Kemenangan Ahlussunah terdap Syi’ah yaitu terjadinya penaklukan Bani Saljuk terhadap Dinasti Buwaihi di Irak dan mereka berhasil masuk ke Baghdad pada tanggal 25 Muharram 447 H. Penguasa Saljuk yang seorang pengikut fanatik sunni menginginkan terkikisnya paham aqidah syi’ah.</w:t>
      </w:r>
    </w:p>
    <w:p w:rsidR="00876B88" w:rsidRPr="00781722" w:rsidRDefault="00876B88" w:rsidP="00251FF8">
      <w:pPr>
        <w:spacing w:line="360" w:lineRule="auto"/>
        <w:contextualSpacing/>
        <w:jc w:val="both"/>
        <w:rPr>
          <w:rFonts w:ascii="Times New Roman" w:hAnsi="Times New Roman" w:cs="Times New Roman"/>
          <w:sz w:val="24"/>
          <w:szCs w:val="24"/>
        </w:rPr>
      </w:pPr>
      <w:r w:rsidRPr="00781722">
        <w:rPr>
          <w:rFonts w:ascii="Times New Roman" w:hAnsi="Times New Roman" w:cs="Times New Roman"/>
          <w:sz w:val="24"/>
          <w:szCs w:val="24"/>
        </w:rPr>
        <w:t xml:space="preserve">2. </w:t>
      </w:r>
      <w:r w:rsidR="00BC5B44" w:rsidRPr="00781722">
        <w:rPr>
          <w:rFonts w:ascii="Times New Roman" w:hAnsi="Times New Roman" w:cs="Times New Roman"/>
          <w:sz w:val="24"/>
          <w:szCs w:val="24"/>
        </w:rPr>
        <w:t xml:space="preserve">Melestarikan kekuatan politik dan paham teologi Asy’ariyah. Karena </w:t>
      </w:r>
      <w:proofErr w:type="gramStart"/>
      <w:r w:rsidR="00BC5B44" w:rsidRPr="00781722">
        <w:rPr>
          <w:rFonts w:ascii="Times New Roman" w:hAnsi="Times New Roman" w:cs="Times New Roman"/>
          <w:sz w:val="24"/>
          <w:szCs w:val="24"/>
        </w:rPr>
        <w:t>jika  Dinasti</w:t>
      </w:r>
      <w:proofErr w:type="gramEnd"/>
      <w:r w:rsidR="00BC5B44" w:rsidRPr="00781722">
        <w:rPr>
          <w:rFonts w:ascii="Times New Roman" w:hAnsi="Times New Roman" w:cs="Times New Roman"/>
          <w:sz w:val="24"/>
          <w:szCs w:val="24"/>
        </w:rPr>
        <w:t xml:space="preserve"> Saljuk dihadapkan dengan Dinasti Fatimiyah di Mesir yang beraliran Syi’ah, Sunni menyadari untuk melawan Syi’ah tidak cukup hanya dengan kekuatan melainkan harus melalui penanaman dan pemahaman ideologi yang bisa melawan ideologi Syi’ah.  Karena Syi’ah sangat aktif dan sistematik dalam melakukan pendoktrinan melalui pendidikan atau aktivitas pemikiran lain.</w:t>
      </w:r>
    </w:p>
    <w:p w:rsidR="00D25CE2" w:rsidRPr="00781722" w:rsidRDefault="00876B88" w:rsidP="00251FF8">
      <w:pPr>
        <w:spacing w:line="360" w:lineRule="auto"/>
        <w:contextualSpacing/>
        <w:jc w:val="both"/>
        <w:rPr>
          <w:rFonts w:ascii="Times New Roman" w:hAnsi="Times New Roman" w:cs="Times New Roman"/>
          <w:sz w:val="24"/>
          <w:szCs w:val="24"/>
        </w:rPr>
      </w:pPr>
      <w:r w:rsidRPr="00781722">
        <w:rPr>
          <w:rFonts w:ascii="Times New Roman" w:hAnsi="Times New Roman" w:cs="Times New Roman"/>
          <w:sz w:val="24"/>
          <w:szCs w:val="24"/>
        </w:rPr>
        <w:t xml:space="preserve">3. </w:t>
      </w:r>
      <w:r w:rsidR="00BC5B44" w:rsidRPr="00781722">
        <w:rPr>
          <w:rFonts w:ascii="Times New Roman" w:hAnsi="Times New Roman" w:cs="Times New Roman"/>
          <w:sz w:val="24"/>
          <w:szCs w:val="24"/>
        </w:rPr>
        <w:t>Salah satu kebijakan politik pemerintahan dan penguasa Saljuk untuk mempertahankan kekuasannya dengan mengambil simpati rakyat.</w:t>
      </w:r>
    </w:p>
    <w:p w:rsidR="002362F8" w:rsidRPr="00781722" w:rsidRDefault="002362F8" w:rsidP="00101EE8">
      <w:pPr>
        <w:spacing w:line="360" w:lineRule="auto"/>
        <w:contextualSpacing/>
        <w:jc w:val="both"/>
        <w:rPr>
          <w:rFonts w:ascii="Times New Roman" w:hAnsi="Times New Roman" w:cs="Times New Roman"/>
          <w:sz w:val="24"/>
          <w:szCs w:val="24"/>
        </w:rPr>
      </w:pPr>
    </w:p>
    <w:p w:rsidR="00D25CE2" w:rsidRPr="00781722" w:rsidRDefault="00BC5B44" w:rsidP="00251FF8">
      <w:pPr>
        <w:spacing w:line="360" w:lineRule="auto"/>
        <w:ind w:hanging="360"/>
        <w:contextualSpacing/>
        <w:jc w:val="both"/>
        <w:rPr>
          <w:rFonts w:ascii="Times New Roman" w:hAnsi="Times New Roman" w:cs="Times New Roman"/>
          <w:i/>
          <w:iCs/>
          <w:sz w:val="24"/>
          <w:szCs w:val="24"/>
        </w:rPr>
      </w:pPr>
      <w:r w:rsidRPr="00781722">
        <w:rPr>
          <w:rFonts w:ascii="Times New Roman" w:hAnsi="Times New Roman" w:cs="Times New Roman"/>
          <w:i/>
          <w:iCs/>
          <w:sz w:val="24"/>
          <w:szCs w:val="24"/>
        </w:rPr>
        <w:t>Sistem Pendidikan Madrasah Nizhamiyah Baghdad</w:t>
      </w:r>
    </w:p>
    <w:p w:rsidR="00BC5B44" w:rsidRPr="00781722" w:rsidRDefault="00BC5B44" w:rsidP="00251FF8">
      <w:pPr>
        <w:spacing w:line="360" w:lineRule="auto"/>
        <w:contextualSpacing/>
        <w:jc w:val="both"/>
        <w:rPr>
          <w:rFonts w:ascii="Times New Roman" w:hAnsi="Times New Roman" w:cs="Times New Roman"/>
          <w:sz w:val="24"/>
          <w:szCs w:val="24"/>
        </w:rPr>
      </w:pPr>
      <w:r w:rsidRPr="00781722">
        <w:rPr>
          <w:rFonts w:ascii="Times New Roman" w:hAnsi="Times New Roman" w:cs="Times New Roman"/>
          <w:sz w:val="24"/>
          <w:szCs w:val="24"/>
        </w:rPr>
        <w:t>Madrasah Nizhamiyah memiliki beberapa tujuan pokok</w:t>
      </w:r>
      <w:r w:rsidR="00DE4AB9" w:rsidRPr="00781722">
        <w:rPr>
          <w:rFonts w:ascii="Times New Roman" w:hAnsi="Times New Roman" w:cs="Times New Roman"/>
          <w:sz w:val="24"/>
          <w:szCs w:val="24"/>
        </w:rPr>
        <w:t>, antara lain</w:t>
      </w:r>
      <w:r w:rsidRPr="00781722">
        <w:rPr>
          <w:rFonts w:ascii="Times New Roman" w:hAnsi="Times New Roman" w:cs="Times New Roman"/>
          <w:sz w:val="24"/>
          <w:szCs w:val="24"/>
        </w:rPr>
        <w:t>:</w:t>
      </w:r>
      <w:r w:rsidR="00DE4AB9" w:rsidRPr="00781722">
        <w:rPr>
          <w:rStyle w:val="FootnoteReference"/>
          <w:rFonts w:ascii="Times New Roman" w:hAnsi="Times New Roman" w:cs="Times New Roman"/>
          <w:sz w:val="24"/>
          <w:szCs w:val="24"/>
        </w:rPr>
        <w:footnoteReference w:id="48"/>
      </w:r>
    </w:p>
    <w:p w:rsidR="00BC5B44" w:rsidRPr="00781722" w:rsidRDefault="000A1372" w:rsidP="00251FF8">
      <w:pPr>
        <w:spacing w:line="360" w:lineRule="auto"/>
        <w:ind w:left="-360"/>
        <w:contextualSpacing/>
        <w:jc w:val="both"/>
        <w:rPr>
          <w:rFonts w:ascii="Times New Roman" w:hAnsi="Times New Roman" w:cs="Times New Roman"/>
          <w:sz w:val="24"/>
          <w:szCs w:val="24"/>
        </w:rPr>
      </w:pPr>
      <w:r w:rsidRPr="00781722">
        <w:rPr>
          <w:rFonts w:ascii="Times New Roman" w:hAnsi="Times New Roman" w:cs="Times New Roman"/>
          <w:sz w:val="24"/>
          <w:szCs w:val="24"/>
        </w:rPr>
        <w:t xml:space="preserve">1. </w:t>
      </w:r>
      <w:r w:rsidR="00BC5B44" w:rsidRPr="00781722">
        <w:rPr>
          <w:rFonts w:ascii="Times New Roman" w:hAnsi="Times New Roman" w:cs="Times New Roman"/>
          <w:sz w:val="24"/>
          <w:szCs w:val="24"/>
        </w:rPr>
        <w:t>Mengkader calon-calon ulama dan birokrat yang berwawasan untuk menyebarkan pemikiran sunni untuk menghadapi tantangan pemikiran aqidah Syi’ah.</w:t>
      </w:r>
    </w:p>
    <w:p w:rsidR="00BC5B44" w:rsidRPr="00781722" w:rsidRDefault="000A1372" w:rsidP="00251FF8">
      <w:pPr>
        <w:spacing w:line="360" w:lineRule="auto"/>
        <w:ind w:left="-360"/>
        <w:contextualSpacing/>
        <w:jc w:val="both"/>
        <w:rPr>
          <w:rFonts w:ascii="Times New Roman" w:hAnsi="Times New Roman" w:cs="Times New Roman"/>
          <w:sz w:val="24"/>
          <w:szCs w:val="24"/>
        </w:rPr>
      </w:pPr>
      <w:r w:rsidRPr="00781722">
        <w:rPr>
          <w:rFonts w:ascii="Times New Roman" w:hAnsi="Times New Roman" w:cs="Times New Roman"/>
          <w:sz w:val="24"/>
          <w:szCs w:val="24"/>
        </w:rPr>
        <w:t xml:space="preserve">2. </w:t>
      </w:r>
      <w:r w:rsidR="00BC5B44" w:rsidRPr="00781722">
        <w:rPr>
          <w:rFonts w:ascii="Times New Roman" w:hAnsi="Times New Roman" w:cs="Times New Roman"/>
          <w:sz w:val="24"/>
          <w:szCs w:val="24"/>
        </w:rPr>
        <w:t>Menyediakan guru-guru Sunni yang cakap untuk mengajarkan Madzhab Sunni dan menyebarkan ketempat lain.</w:t>
      </w:r>
    </w:p>
    <w:p w:rsidR="000A1372" w:rsidRPr="00781722" w:rsidRDefault="000A1372" w:rsidP="00251FF8">
      <w:pPr>
        <w:spacing w:line="360" w:lineRule="auto"/>
        <w:ind w:left="-360"/>
        <w:contextualSpacing/>
        <w:jc w:val="both"/>
        <w:rPr>
          <w:rFonts w:ascii="Times New Roman" w:hAnsi="Times New Roman" w:cs="Times New Roman"/>
          <w:sz w:val="24"/>
          <w:szCs w:val="24"/>
        </w:rPr>
      </w:pPr>
      <w:r w:rsidRPr="00781722">
        <w:rPr>
          <w:rFonts w:ascii="Times New Roman" w:hAnsi="Times New Roman" w:cs="Times New Roman"/>
          <w:sz w:val="24"/>
          <w:szCs w:val="24"/>
        </w:rPr>
        <w:t xml:space="preserve">3. </w:t>
      </w:r>
      <w:r w:rsidR="00BC5B44" w:rsidRPr="00781722">
        <w:rPr>
          <w:rFonts w:ascii="Times New Roman" w:hAnsi="Times New Roman" w:cs="Times New Roman"/>
          <w:sz w:val="24"/>
          <w:szCs w:val="24"/>
        </w:rPr>
        <w:t>Membentuk kelompok pekerja Sunni untuk berpartisipasi dalam menjalankan pemerintahan, memimpin kantornya, khususnya di bidang peradilan dan manajemen.</w:t>
      </w:r>
    </w:p>
    <w:p w:rsidR="00BC5B44" w:rsidRPr="00781722" w:rsidRDefault="000A1372" w:rsidP="00251FF8">
      <w:pPr>
        <w:spacing w:line="360" w:lineRule="auto"/>
        <w:ind w:left="-360"/>
        <w:contextualSpacing/>
        <w:jc w:val="both"/>
        <w:rPr>
          <w:rFonts w:ascii="Times New Roman" w:hAnsi="Times New Roman" w:cs="Times New Roman"/>
          <w:sz w:val="24"/>
          <w:szCs w:val="24"/>
        </w:rPr>
      </w:pPr>
      <w:r w:rsidRPr="00781722">
        <w:rPr>
          <w:rFonts w:ascii="Times New Roman" w:hAnsi="Times New Roman" w:cs="Times New Roman"/>
          <w:sz w:val="24"/>
          <w:szCs w:val="24"/>
        </w:rPr>
        <w:t xml:space="preserve">4. </w:t>
      </w:r>
      <w:r w:rsidR="00BC5B44" w:rsidRPr="00781722">
        <w:rPr>
          <w:rFonts w:ascii="Times New Roman" w:hAnsi="Times New Roman" w:cs="Times New Roman"/>
          <w:sz w:val="24"/>
          <w:szCs w:val="24"/>
        </w:rPr>
        <w:t>Membangun sistem mad</w:t>
      </w:r>
      <w:r w:rsidRPr="00781722">
        <w:rPr>
          <w:rFonts w:ascii="Times New Roman" w:hAnsi="Times New Roman" w:cs="Times New Roman"/>
          <w:sz w:val="24"/>
          <w:szCs w:val="24"/>
        </w:rPr>
        <w:t>rasah yang baik dan berprestasi</w:t>
      </w:r>
    </w:p>
    <w:p w:rsidR="00BC5B44" w:rsidRPr="00781722" w:rsidRDefault="000A1372" w:rsidP="00251FF8">
      <w:pPr>
        <w:spacing w:line="360" w:lineRule="auto"/>
        <w:ind w:left="-360"/>
        <w:contextualSpacing/>
        <w:jc w:val="both"/>
        <w:rPr>
          <w:rFonts w:ascii="Times New Roman" w:hAnsi="Times New Roman" w:cs="Times New Roman"/>
          <w:sz w:val="24"/>
          <w:szCs w:val="24"/>
        </w:rPr>
      </w:pPr>
      <w:r w:rsidRPr="00781722">
        <w:rPr>
          <w:rFonts w:ascii="Times New Roman" w:hAnsi="Times New Roman" w:cs="Times New Roman"/>
          <w:sz w:val="24"/>
          <w:szCs w:val="24"/>
        </w:rPr>
        <w:t xml:space="preserve">5. </w:t>
      </w:r>
      <w:r w:rsidR="00BC5B44" w:rsidRPr="00781722">
        <w:rPr>
          <w:rFonts w:ascii="Times New Roman" w:hAnsi="Times New Roman" w:cs="Times New Roman"/>
          <w:sz w:val="24"/>
          <w:szCs w:val="24"/>
        </w:rPr>
        <w:t>Mendukung Madzhab Syafi’i dan teologi Asy’ariyah menolak sisi-sisi ekstrim dari pemikiran lain dan mengambil jalan tengah dalam soal keagamaan.</w:t>
      </w:r>
    </w:p>
    <w:p w:rsidR="00D25CE2" w:rsidRPr="00781722" w:rsidRDefault="00BC5B44" w:rsidP="00251FF8">
      <w:pPr>
        <w:spacing w:line="360" w:lineRule="auto"/>
        <w:ind w:firstLine="567"/>
        <w:contextualSpacing/>
        <w:jc w:val="both"/>
        <w:rPr>
          <w:rFonts w:ascii="Times New Roman" w:hAnsi="Times New Roman" w:cs="Times New Roman"/>
          <w:sz w:val="24"/>
          <w:szCs w:val="24"/>
        </w:rPr>
      </w:pPr>
      <w:r w:rsidRPr="00781722">
        <w:rPr>
          <w:rFonts w:ascii="Times New Roman" w:hAnsi="Times New Roman" w:cs="Times New Roman"/>
          <w:sz w:val="24"/>
          <w:szCs w:val="24"/>
        </w:rPr>
        <w:t>Dengan berdirinya madrasah, maka pendidikan Islam memasuki periode baru yaitu pendidikan menjadi fungsi bagi negara, dan sekolah-sekolah dilembagakan untuk tujuan pendidikan sektarian dan indoktrinasi politik.</w:t>
      </w:r>
      <w:r w:rsidR="007E2872" w:rsidRPr="00781722">
        <w:rPr>
          <w:rFonts w:ascii="Times New Roman" w:hAnsi="Times New Roman" w:cs="Times New Roman"/>
          <w:sz w:val="24"/>
          <w:szCs w:val="24"/>
        </w:rPr>
        <w:t xml:space="preserve"> </w:t>
      </w:r>
    </w:p>
    <w:p w:rsidR="007E2872" w:rsidRPr="00781722" w:rsidRDefault="007E2872" w:rsidP="00251FF8">
      <w:pPr>
        <w:spacing w:line="360" w:lineRule="auto"/>
        <w:contextualSpacing/>
        <w:jc w:val="both"/>
        <w:rPr>
          <w:rFonts w:ascii="Times New Roman" w:hAnsi="Times New Roman" w:cs="Times New Roman"/>
          <w:b/>
          <w:bCs/>
          <w:sz w:val="24"/>
          <w:szCs w:val="24"/>
        </w:rPr>
      </w:pPr>
    </w:p>
    <w:p w:rsidR="00BC5B44" w:rsidRPr="00781722" w:rsidRDefault="00BC5B44" w:rsidP="00251FF8">
      <w:pPr>
        <w:spacing w:line="360" w:lineRule="auto"/>
        <w:contextualSpacing/>
        <w:jc w:val="both"/>
        <w:rPr>
          <w:rFonts w:ascii="Times New Roman" w:hAnsi="Times New Roman" w:cs="Times New Roman"/>
          <w:i/>
          <w:iCs/>
          <w:sz w:val="24"/>
          <w:szCs w:val="24"/>
        </w:rPr>
      </w:pPr>
      <w:r w:rsidRPr="00781722">
        <w:rPr>
          <w:rFonts w:ascii="Times New Roman" w:hAnsi="Times New Roman" w:cs="Times New Roman"/>
          <w:i/>
          <w:iCs/>
          <w:sz w:val="24"/>
          <w:szCs w:val="24"/>
        </w:rPr>
        <w:t>Kurikulum, Materi dan Sistem Pengajaran Madrasah Nizhamiyah</w:t>
      </w:r>
    </w:p>
    <w:p w:rsidR="00BC5B44" w:rsidRPr="00781722" w:rsidRDefault="00BC5B44" w:rsidP="00251FF8">
      <w:pPr>
        <w:spacing w:line="360" w:lineRule="auto"/>
        <w:ind w:firstLine="567"/>
        <w:contextualSpacing/>
        <w:jc w:val="both"/>
        <w:rPr>
          <w:rFonts w:ascii="Times New Roman" w:hAnsi="Times New Roman" w:cs="Times New Roman"/>
          <w:sz w:val="24"/>
          <w:szCs w:val="24"/>
        </w:rPr>
      </w:pPr>
      <w:r w:rsidRPr="00781722">
        <w:rPr>
          <w:rFonts w:ascii="Times New Roman" w:hAnsi="Times New Roman" w:cs="Times New Roman"/>
          <w:sz w:val="24"/>
          <w:szCs w:val="24"/>
        </w:rPr>
        <w:lastRenderedPageBreak/>
        <w:t>Kurikulum Madrasah Nizhamiyah terfokuskan pada Ilmu-ilmu syari’ah, seperti Alqur’an (membaca, menghafal dan menulis), ilmu kalam, ilmu fiqh, sastra arab, sejarah Nabi Muhammad SAW, dan berhitung yang menitikberatkan pada Madzhab Syafi’I dan teologi Asy’ariyah. Karena Madrasah Nizhamiyah mengkonsentrasikan pada pengajaran Ulum Al-syariah dan Ushuluddin yang telah ditetapkan padanya, kekurangannya adalah Madrasah Nizhamiyah mengabai</w:t>
      </w:r>
      <w:r w:rsidR="007E2872" w:rsidRPr="00781722">
        <w:rPr>
          <w:rFonts w:ascii="Times New Roman" w:hAnsi="Times New Roman" w:cs="Times New Roman"/>
          <w:sz w:val="24"/>
          <w:szCs w:val="24"/>
        </w:rPr>
        <w:t>kan ilmu terapan yang praktis</w:t>
      </w:r>
      <w:r w:rsidRPr="00781722">
        <w:rPr>
          <w:rFonts w:ascii="Times New Roman" w:hAnsi="Times New Roman" w:cs="Times New Roman"/>
          <w:sz w:val="24"/>
          <w:szCs w:val="24"/>
        </w:rPr>
        <w:t>.</w:t>
      </w:r>
      <w:r w:rsidR="0020301C" w:rsidRPr="00781722">
        <w:rPr>
          <w:rStyle w:val="FootnoteReference"/>
          <w:rFonts w:ascii="Times New Roman" w:hAnsi="Times New Roman" w:cs="Times New Roman"/>
          <w:sz w:val="24"/>
          <w:szCs w:val="24"/>
        </w:rPr>
        <w:footnoteReference w:id="49"/>
      </w:r>
    </w:p>
    <w:p w:rsidR="00BC5B44" w:rsidRPr="00781722" w:rsidRDefault="00BC5B44" w:rsidP="00251FF8">
      <w:pPr>
        <w:spacing w:line="360" w:lineRule="auto"/>
        <w:ind w:firstLine="567"/>
        <w:contextualSpacing/>
        <w:jc w:val="both"/>
        <w:rPr>
          <w:rFonts w:ascii="Times New Roman" w:hAnsi="Times New Roman" w:cs="Times New Roman"/>
          <w:sz w:val="24"/>
          <w:szCs w:val="24"/>
        </w:rPr>
      </w:pPr>
      <w:r w:rsidRPr="00781722">
        <w:rPr>
          <w:rFonts w:ascii="Times New Roman" w:hAnsi="Times New Roman" w:cs="Times New Roman"/>
          <w:sz w:val="24"/>
          <w:szCs w:val="24"/>
        </w:rPr>
        <w:t>Sistem pengajaran Madrasah Nizhamiyah ini berjalan dengan cara para guru berdiri didepan kelas menyajikan materi-materi kuliah (ceramah talqin), sementara para siswa duduk mendengarkan ditempat yang telah disediakan. Kemudian dilanjutkan dengan dialog atau diskusi Antara guru dan siswa mengenai materi yang diberikan gurunya dalam suasana semangat keilmuan yang tinggi. Menurut pendapat lain, guru menjelaskan dalam satu silabus yang disebut</w:t>
      </w:r>
      <w:r w:rsidRPr="00781722">
        <w:rPr>
          <w:rFonts w:ascii="Times New Roman" w:hAnsi="Times New Roman" w:cs="Times New Roman"/>
          <w:i/>
          <w:iCs/>
          <w:sz w:val="24"/>
          <w:szCs w:val="24"/>
        </w:rPr>
        <w:t>ta’liqah</w:t>
      </w:r>
      <w:r w:rsidRPr="00781722">
        <w:rPr>
          <w:rFonts w:ascii="Times New Roman" w:hAnsi="Times New Roman" w:cs="Times New Roman"/>
          <w:sz w:val="24"/>
          <w:szCs w:val="24"/>
        </w:rPr>
        <w:t>. Silabus ini disusun oleh masing-masing pengajar berdasarkan catatan perkuliahannya selagi menjadi mahasiswa, bacannya, dan kesimpulan pribadi tentang tema yang terkait, sedangkan mahasiswa menyalin ta’liqah dengan dikte.</w:t>
      </w:r>
      <w:r w:rsidR="004D7EC0" w:rsidRPr="00781722">
        <w:rPr>
          <w:rStyle w:val="FootnoteReference"/>
          <w:rFonts w:ascii="Times New Roman" w:hAnsi="Times New Roman" w:cs="Times New Roman"/>
          <w:sz w:val="24"/>
          <w:szCs w:val="24"/>
        </w:rPr>
        <w:footnoteReference w:id="50"/>
      </w:r>
    </w:p>
    <w:p w:rsidR="00BC5B44" w:rsidRPr="00781722" w:rsidRDefault="00BC5B44" w:rsidP="00251FF8">
      <w:pPr>
        <w:spacing w:line="360" w:lineRule="auto"/>
        <w:ind w:firstLine="567"/>
        <w:contextualSpacing/>
        <w:jc w:val="both"/>
        <w:rPr>
          <w:rFonts w:ascii="Times New Roman" w:hAnsi="Times New Roman" w:cs="Times New Roman"/>
          <w:sz w:val="24"/>
          <w:szCs w:val="24"/>
        </w:rPr>
      </w:pPr>
      <w:r w:rsidRPr="00781722">
        <w:rPr>
          <w:rFonts w:ascii="Times New Roman" w:hAnsi="Times New Roman" w:cs="Times New Roman"/>
          <w:sz w:val="24"/>
          <w:szCs w:val="24"/>
        </w:rPr>
        <w:t>Rencana pengajarannya tidak diketahui dengan tegas. Menurut bukti-bukti di bawah ini rencana pengajarannya hanya ilmu-ilmu syari’ah saja dan tak ada ilmu-ilmu hikmah (filsafat). Buktinya sebagai berikut</w:t>
      </w:r>
      <w:hyperlink r:id="rId10" w:anchor="_ftn24" w:history="1"/>
      <w:r w:rsidRPr="00781722">
        <w:rPr>
          <w:rStyle w:val="apple-converted-space"/>
          <w:rFonts w:ascii="Times New Roman" w:hAnsi="Times New Roman" w:cs="Times New Roman"/>
          <w:sz w:val="24"/>
          <w:szCs w:val="24"/>
        </w:rPr>
        <w:t> </w:t>
      </w:r>
      <w:r w:rsidRPr="00781722">
        <w:rPr>
          <w:rFonts w:ascii="Times New Roman" w:hAnsi="Times New Roman" w:cs="Times New Roman"/>
          <w:sz w:val="24"/>
          <w:szCs w:val="24"/>
        </w:rPr>
        <w:t>:</w:t>
      </w:r>
    </w:p>
    <w:p w:rsidR="00BC5B44" w:rsidRPr="00781722" w:rsidRDefault="0075479A" w:rsidP="00251FF8">
      <w:pPr>
        <w:spacing w:line="360" w:lineRule="auto"/>
        <w:contextualSpacing/>
        <w:jc w:val="both"/>
        <w:rPr>
          <w:rFonts w:ascii="Times New Roman" w:hAnsi="Times New Roman" w:cs="Times New Roman"/>
          <w:sz w:val="24"/>
          <w:szCs w:val="24"/>
        </w:rPr>
      </w:pPr>
      <w:r w:rsidRPr="00781722">
        <w:rPr>
          <w:rFonts w:ascii="Times New Roman" w:hAnsi="Times New Roman" w:cs="Times New Roman"/>
          <w:sz w:val="24"/>
          <w:szCs w:val="24"/>
        </w:rPr>
        <w:t xml:space="preserve">1. </w:t>
      </w:r>
      <w:r w:rsidR="00BC5B44" w:rsidRPr="00781722">
        <w:rPr>
          <w:rFonts w:ascii="Times New Roman" w:hAnsi="Times New Roman" w:cs="Times New Roman"/>
          <w:sz w:val="24"/>
          <w:szCs w:val="24"/>
        </w:rPr>
        <w:t>Tak ada seorang di antara para ahli sejarah yang mengatakan bahwa diantara mata pelajarannya ada ilmu kedokteran, ilmu falak, dan ilmu pasti. Mereka hanya menyebutkan, bahwa diantar mata pelajarannya ialah nahu, ilmu kalam, dan fiqih.</w:t>
      </w:r>
    </w:p>
    <w:p w:rsidR="00BC5B44" w:rsidRPr="00781722" w:rsidRDefault="0075479A" w:rsidP="00251FF8">
      <w:pPr>
        <w:spacing w:line="360" w:lineRule="auto"/>
        <w:contextualSpacing/>
        <w:jc w:val="both"/>
        <w:rPr>
          <w:rFonts w:ascii="Times New Roman" w:hAnsi="Times New Roman" w:cs="Times New Roman"/>
          <w:sz w:val="24"/>
          <w:szCs w:val="24"/>
        </w:rPr>
      </w:pPr>
      <w:r w:rsidRPr="00781722">
        <w:rPr>
          <w:rFonts w:ascii="Times New Roman" w:hAnsi="Times New Roman" w:cs="Times New Roman"/>
          <w:sz w:val="24"/>
          <w:szCs w:val="24"/>
        </w:rPr>
        <w:t xml:space="preserve">2. </w:t>
      </w:r>
      <w:r w:rsidR="00BC5B44" w:rsidRPr="00781722">
        <w:rPr>
          <w:rFonts w:ascii="Times New Roman" w:hAnsi="Times New Roman" w:cs="Times New Roman"/>
          <w:sz w:val="24"/>
          <w:szCs w:val="24"/>
        </w:rPr>
        <w:t>Guru-guru yang mengajar di Madrasah Nizhamiyah itu adalah ulama-ulama syari’ah sehingga madrasah adalah madrasah Syari’ah, bukan madrasah filsafat.</w:t>
      </w:r>
    </w:p>
    <w:p w:rsidR="00BC5B44" w:rsidRPr="00781722" w:rsidRDefault="0075479A" w:rsidP="00251FF8">
      <w:pPr>
        <w:spacing w:line="360" w:lineRule="auto"/>
        <w:contextualSpacing/>
        <w:jc w:val="both"/>
        <w:rPr>
          <w:rFonts w:ascii="Times New Roman" w:hAnsi="Times New Roman" w:cs="Times New Roman"/>
          <w:sz w:val="24"/>
          <w:szCs w:val="24"/>
        </w:rPr>
      </w:pPr>
      <w:r w:rsidRPr="00781722">
        <w:rPr>
          <w:rFonts w:ascii="Times New Roman" w:hAnsi="Times New Roman" w:cs="Times New Roman"/>
          <w:sz w:val="24"/>
          <w:szCs w:val="24"/>
        </w:rPr>
        <w:t xml:space="preserve">3. </w:t>
      </w:r>
      <w:r w:rsidR="00BC5B44" w:rsidRPr="00781722">
        <w:rPr>
          <w:rFonts w:ascii="Times New Roman" w:hAnsi="Times New Roman" w:cs="Times New Roman"/>
          <w:sz w:val="24"/>
          <w:szCs w:val="24"/>
        </w:rPr>
        <w:t>Pendiri Madrasah Nizhamiyah itu bu</w:t>
      </w:r>
      <w:r w:rsidRPr="00781722">
        <w:rPr>
          <w:rFonts w:ascii="Times New Roman" w:hAnsi="Times New Roman" w:cs="Times New Roman"/>
          <w:sz w:val="24"/>
          <w:szCs w:val="24"/>
        </w:rPr>
        <w:t>k</w:t>
      </w:r>
      <w:r w:rsidR="00BC5B44" w:rsidRPr="00781722">
        <w:rPr>
          <w:rFonts w:ascii="Times New Roman" w:hAnsi="Times New Roman" w:cs="Times New Roman"/>
          <w:sz w:val="24"/>
          <w:szCs w:val="24"/>
        </w:rPr>
        <w:t>anlah orang yang membela ilmu filsafat, melainkan dan bukan pula orang membantu pembebasan filsafat.</w:t>
      </w:r>
    </w:p>
    <w:p w:rsidR="00101EE8" w:rsidRPr="00781722" w:rsidRDefault="0075479A" w:rsidP="00101EE8">
      <w:pPr>
        <w:spacing w:line="360" w:lineRule="auto"/>
        <w:contextualSpacing/>
        <w:jc w:val="both"/>
        <w:rPr>
          <w:rFonts w:ascii="Times New Roman" w:hAnsi="Times New Roman" w:cs="Times New Roman"/>
          <w:sz w:val="24"/>
          <w:szCs w:val="24"/>
        </w:rPr>
      </w:pPr>
      <w:r w:rsidRPr="00781722">
        <w:rPr>
          <w:rFonts w:ascii="Times New Roman" w:hAnsi="Times New Roman" w:cs="Times New Roman"/>
          <w:sz w:val="24"/>
          <w:szCs w:val="24"/>
        </w:rPr>
        <w:t xml:space="preserve">4. </w:t>
      </w:r>
      <w:r w:rsidR="00BC5B44" w:rsidRPr="00781722">
        <w:rPr>
          <w:rFonts w:ascii="Times New Roman" w:hAnsi="Times New Roman" w:cs="Times New Roman"/>
          <w:sz w:val="24"/>
          <w:szCs w:val="24"/>
        </w:rPr>
        <w:t>Zaman berdirinya Madrasah Nizhamiyah, bukanlah zaman filsafat, melainkan zaman menindas filsafat serta orang-orang filsuf.</w:t>
      </w:r>
    </w:p>
    <w:p w:rsidR="00101EE8" w:rsidRPr="00781722" w:rsidRDefault="00101EE8" w:rsidP="00101EE8">
      <w:pPr>
        <w:spacing w:line="360" w:lineRule="auto"/>
        <w:contextualSpacing/>
        <w:jc w:val="both"/>
        <w:rPr>
          <w:rFonts w:ascii="Times New Roman" w:hAnsi="Times New Roman" w:cs="Times New Roman"/>
          <w:sz w:val="24"/>
          <w:szCs w:val="24"/>
        </w:rPr>
      </w:pPr>
    </w:p>
    <w:p w:rsidR="00BC5B44" w:rsidRPr="00781722" w:rsidRDefault="00BC5B44" w:rsidP="00101EE8">
      <w:pPr>
        <w:spacing w:line="360" w:lineRule="auto"/>
        <w:contextualSpacing/>
        <w:jc w:val="both"/>
        <w:rPr>
          <w:rFonts w:ascii="Times New Roman" w:hAnsi="Times New Roman" w:cs="Times New Roman"/>
          <w:i/>
          <w:iCs/>
          <w:sz w:val="24"/>
          <w:szCs w:val="24"/>
        </w:rPr>
      </w:pPr>
      <w:r w:rsidRPr="00781722">
        <w:rPr>
          <w:rFonts w:ascii="Times New Roman" w:hAnsi="Times New Roman" w:cs="Times New Roman"/>
          <w:i/>
          <w:iCs/>
          <w:sz w:val="24"/>
          <w:szCs w:val="24"/>
        </w:rPr>
        <w:t>Tenaga Pengajar dan Pelajar Madrasah Nizhamiyah</w:t>
      </w:r>
    </w:p>
    <w:p w:rsidR="00BC5B44" w:rsidRPr="00781722" w:rsidRDefault="00BC5B44" w:rsidP="00251FF8">
      <w:pPr>
        <w:spacing w:line="360" w:lineRule="auto"/>
        <w:ind w:firstLine="567"/>
        <w:contextualSpacing/>
        <w:jc w:val="both"/>
        <w:rPr>
          <w:rFonts w:ascii="Times New Roman" w:hAnsi="Times New Roman" w:cs="Times New Roman"/>
          <w:sz w:val="24"/>
          <w:szCs w:val="24"/>
        </w:rPr>
      </w:pPr>
      <w:r w:rsidRPr="00781722">
        <w:rPr>
          <w:rFonts w:ascii="Times New Roman" w:hAnsi="Times New Roman" w:cs="Times New Roman"/>
          <w:sz w:val="24"/>
          <w:szCs w:val="24"/>
        </w:rPr>
        <w:lastRenderedPageBreak/>
        <w:t>Madrasah Nizamiyah sebagai lembaga yang diakui oleh negara membatasi dengan ketat pengrekrutan dosen, agar tetap terjaganya kualitas madrasah ini. Maka dari itu status dosen di madrasah tersebut ditetapkan berdasarkan pengangkatan khalifah dan bertugas dengan masa tertentu. Untuk menunjukan betapa madrasah ini mencoba mengembangkan diri menjadi suatu lembaga yang lebih sesuai dengan tuntutan zaman, lalu setelah Nizam al-Mulk membuka madrasah-madrasah Nizamiyah dibayak kota, ia menetapkan untuk memberi gaji setiap bulan bagi setiap tenaga pengajar madrasah-madrasah tersebut. Namun kebijaksanaan Nizam al-Mulk tentang gaji tersebut belum bisa diterima oleh para tenaga pengajar di Madrasah Nizamiyah. Mereka lebih suka tanpa digaji tetapi kesejahteraan hidupnya terjamin.</w:t>
      </w:r>
    </w:p>
    <w:p w:rsidR="00BC5B44" w:rsidRPr="00781722" w:rsidRDefault="00BC5B44" w:rsidP="00251FF8">
      <w:pPr>
        <w:spacing w:line="360" w:lineRule="auto"/>
        <w:ind w:firstLine="567"/>
        <w:contextualSpacing/>
        <w:jc w:val="both"/>
        <w:rPr>
          <w:rFonts w:ascii="Times New Roman" w:hAnsi="Times New Roman" w:cs="Times New Roman"/>
          <w:sz w:val="24"/>
          <w:szCs w:val="24"/>
        </w:rPr>
      </w:pPr>
      <w:r w:rsidRPr="00781722">
        <w:rPr>
          <w:rFonts w:ascii="Times New Roman" w:hAnsi="Times New Roman" w:cs="Times New Roman"/>
          <w:sz w:val="24"/>
          <w:szCs w:val="24"/>
        </w:rPr>
        <w:t>Berikut adalah nama-nama orang besar yang mengabdi di Madrasah Nizamiyah,</w:t>
      </w:r>
      <w:r w:rsidR="00167DFC" w:rsidRPr="00781722">
        <w:rPr>
          <w:rFonts w:ascii="Times New Roman" w:hAnsi="Times New Roman" w:cs="Times New Roman"/>
          <w:sz w:val="24"/>
          <w:szCs w:val="24"/>
        </w:rPr>
        <w:t xml:space="preserve"> </w:t>
      </w:r>
      <w:r w:rsidRPr="00781722">
        <w:rPr>
          <w:rFonts w:ascii="Times New Roman" w:hAnsi="Times New Roman" w:cs="Times New Roman"/>
          <w:sz w:val="24"/>
          <w:szCs w:val="24"/>
        </w:rPr>
        <w:t xml:space="preserve">antara </w:t>
      </w:r>
      <w:proofErr w:type="gramStart"/>
      <w:r w:rsidRPr="00781722">
        <w:rPr>
          <w:rFonts w:ascii="Times New Roman" w:hAnsi="Times New Roman" w:cs="Times New Roman"/>
          <w:sz w:val="24"/>
          <w:szCs w:val="24"/>
        </w:rPr>
        <w:t>lain :</w:t>
      </w:r>
      <w:proofErr w:type="gramEnd"/>
      <w:r w:rsidR="003F1FD9" w:rsidRPr="00781722">
        <w:rPr>
          <w:rStyle w:val="FootnoteReference"/>
          <w:rFonts w:ascii="Times New Roman" w:hAnsi="Times New Roman" w:cs="Times New Roman"/>
          <w:sz w:val="24"/>
          <w:szCs w:val="24"/>
        </w:rPr>
        <w:footnoteReference w:id="51"/>
      </w:r>
    </w:p>
    <w:p w:rsidR="00BC5B44" w:rsidRPr="00781722" w:rsidRDefault="00A77212" w:rsidP="00251FF8">
      <w:pPr>
        <w:spacing w:line="360" w:lineRule="auto"/>
        <w:contextualSpacing/>
        <w:jc w:val="both"/>
        <w:rPr>
          <w:rFonts w:ascii="Times New Roman" w:hAnsi="Times New Roman" w:cs="Times New Roman"/>
          <w:sz w:val="24"/>
          <w:szCs w:val="24"/>
        </w:rPr>
      </w:pPr>
      <w:r w:rsidRPr="00781722">
        <w:rPr>
          <w:rFonts w:ascii="Times New Roman" w:hAnsi="Times New Roman" w:cs="Times New Roman"/>
          <w:sz w:val="24"/>
          <w:szCs w:val="24"/>
        </w:rPr>
        <w:t xml:space="preserve">1. </w:t>
      </w:r>
      <w:r w:rsidR="00BC5B44" w:rsidRPr="00781722">
        <w:rPr>
          <w:rFonts w:ascii="Times New Roman" w:hAnsi="Times New Roman" w:cs="Times New Roman"/>
          <w:sz w:val="24"/>
          <w:szCs w:val="24"/>
        </w:rPr>
        <w:t>Syekh Abu Ishaq asy-Syirazi (w. 476 H = 1083 M), seorang faqih Baghdad.</w:t>
      </w:r>
    </w:p>
    <w:p w:rsidR="00BC5B44" w:rsidRPr="00781722" w:rsidRDefault="00A77212" w:rsidP="00251FF8">
      <w:pPr>
        <w:spacing w:line="360" w:lineRule="auto"/>
        <w:contextualSpacing/>
        <w:jc w:val="both"/>
        <w:rPr>
          <w:rFonts w:ascii="Times New Roman" w:hAnsi="Times New Roman" w:cs="Times New Roman"/>
          <w:sz w:val="24"/>
          <w:szCs w:val="24"/>
        </w:rPr>
      </w:pPr>
      <w:r w:rsidRPr="00781722">
        <w:rPr>
          <w:rFonts w:ascii="Times New Roman" w:hAnsi="Times New Roman" w:cs="Times New Roman"/>
          <w:sz w:val="24"/>
          <w:szCs w:val="24"/>
        </w:rPr>
        <w:t xml:space="preserve">2. </w:t>
      </w:r>
      <w:r w:rsidR="00BC5B44" w:rsidRPr="00781722">
        <w:rPr>
          <w:rFonts w:ascii="Times New Roman" w:hAnsi="Times New Roman" w:cs="Times New Roman"/>
          <w:sz w:val="24"/>
          <w:szCs w:val="24"/>
        </w:rPr>
        <w:t>Syekh Abu Nasr as-Sabbagh (w. 477 H= 1084 M).</w:t>
      </w:r>
    </w:p>
    <w:p w:rsidR="00BC5B44" w:rsidRPr="00781722" w:rsidRDefault="00A77212" w:rsidP="00251FF8">
      <w:pPr>
        <w:spacing w:line="360" w:lineRule="auto"/>
        <w:contextualSpacing/>
        <w:jc w:val="both"/>
        <w:rPr>
          <w:rFonts w:ascii="Times New Roman" w:hAnsi="Times New Roman" w:cs="Times New Roman"/>
          <w:sz w:val="24"/>
          <w:szCs w:val="24"/>
        </w:rPr>
      </w:pPr>
      <w:r w:rsidRPr="00781722">
        <w:rPr>
          <w:rFonts w:ascii="Times New Roman" w:hAnsi="Times New Roman" w:cs="Times New Roman"/>
          <w:sz w:val="24"/>
          <w:szCs w:val="24"/>
        </w:rPr>
        <w:t xml:space="preserve">3. </w:t>
      </w:r>
      <w:r w:rsidR="00BC5B44" w:rsidRPr="00781722">
        <w:rPr>
          <w:rFonts w:ascii="Times New Roman" w:hAnsi="Times New Roman" w:cs="Times New Roman"/>
          <w:sz w:val="24"/>
          <w:szCs w:val="24"/>
        </w:rPr>
        <w:t>Abu Abdullah at-Thabari (w. 495 H = 1101 M).</w:t>
      </w:r>
    </w:p>
    <w:p w:rsidR="00BC5B44" w:rsidRPr="00781722" w:rsidRDefault="00A77212" w:rsidP="00251FF8">
      <w:pPr>
        <w:spacing w:line="360" w:lineRule="auto"/>
        <w:contextualSpacing/>
        <w:jc w:val="both"/>
        <w:rPr>
          <w:rFonts w:ascii="Times New Roman" w:hAnsi="Times New Roman" w:cs="Times New Roman"/>
          <w:sz w:val="24"/>
          <w:szCs w:val="24"/>
        </w:rPr>
      </w:pPr>
      <w:r w:rsidRPr="00781722">
        <w:rPr>
          <w:rFonts w:ascii="Times New Roman" w:hAnsi="Times New Roman" w:cs="Times New Roman"/>
          <w:sz w:val="24"/>
          <w:szCs w:val="24"/>
        </w:rPr>
        <w:t xml:space="preserve">4. </w:t>
      </w:r>
      <w:r w:rsidR="00BC5B44" w:rsidRPr="00781722">
        <w:rPr>
          <w:rFonts w:ascii="Times New Roman" w:hAnsi="Times New Roman" w:cs="Times New Roman"/>
          <w:sz w:val="24"/>
          <w:szCs w:val="24"/>
        </w:rPr>
        <w:t>Abu Qasim al’-Alawi (w. 482 H = 1089 M)</w:t>
      </w:r>
    </w:p>
    <w:p w:rsidR="00BC5B44" w:rsidRPr="00781722" w:rsidRDefault="00A77212" w:rsidP="00251FF8">
      <w:pPr>
        <w:spacing w:line="360" w:lineRule="auto"/>
        <w:contextualSpacing/>
        <w:jc w:val="both"/>
        <w:rPr>
          <w:rFonts w:ascii="Times New Roman" w:hAnsi="Times New Roman" w:cs="Times New Roman"/>
          <w:sz w:val="24"/>
          <w:szCs w:val="24"/>
        </w:rPr>
      </w:pPr>
      <w:r w:rsidRPr="00781722">
        <w:rPr>
          <w:rFonts w:ascii="Times New Roman" w:hAnsi="Times New Roman" w:cs="Times New Roman"/>
          <w:sz w:val="24"/>
          <w:szCs w:val="24"/>
        </w:rPr>
        <w:t xml:space="preserve">5. </w:t>
      </w:r>
      <w:r w:rsidR="00BC5B44" w:rsidRPr="00781722">
        <w:rPr>
          <w:rFonts w:ascii="Times New Roman" w:hAnsi="Times New Roman" w:cs="Times New Roman"/>
          <w:sz w:val="24"/>
          <w:szCs w:val="24"/>
        </w:rPr>
        <w:t>Radliyud-Din al-Qazwini (w. 575 H = 1179 M).</w:t>
      </w:r>
    </w:p>
    <w:p w:rsidR="00BC5B44" w:rsidRPr="00781722" w:rsidRDefault="00A77212" w:rsidP="00251FF8">
      <w:pPr>
        <w:spacing w:line="360" w:lineRule="auto"/>
        <w:contextualSpacing/>
        <w:jc w:val="both"/>
        <w:rPr>
          <w:rFonts w:ascii="Times New Roman" w:hAnsi="Times New Roman" w:cs="Times New Roman"/>
          <w:sz w:val="24"/>
          <w:szCs w:val="24"/>
        </w:rPr>
      </w:pPr>
      <w:r w:rsidRPr="00781722">
        <w:rPr>
          <w:rFonts w:ascii="Times New Roman" w:hAnsi="Times New Roman" w:cs="Times New Roman"/>
          <w:sz w:val="24"/>
          <w:szCs w:val="24"/>
        </w:rPr>
        <w:t xml:space="preserve">6. </w:t>
      </w:r>
      <w:r w:rsidR="00BC5B44" w:rsidRPr="00781722">
        <w:rPr>
          <w:rFonts w:ascii="Times New Roman" w:hAnsi="Times New Roman" w:cs="Times New Roman"/>
          <w:sz w:val="24"/>
          <w:szCs w:val="24"/>
        </w:rPr>
        <w:t>Al-Fairuzabadi (w. 817 H = 1179 M).</w:t>
      </w:r>
    </w:p>
    <w:p w:rsidR="00BC5B44" w:rsidRPr="00781722" w:rsidRDefault="00A77212" w:rsidP="00251FF8">
      <w:pPr>
        <w:spacing w:line="360" w:lineRule="auto"/>
        <w:contextualSpacing/>
        <w:jc w:val="both"/>
        <w:rPr>
          <w:rFonts w:ascii="Times New Roman" w:hAnsi="Times New Roman" w:cs="Times New Roman"/>
          <w:sz w:val="24"/>
          <w:szCs w:val="24"/>
        </w:rPr>
      </w:pPr>
      <w:r w:rsidRPr="00781722">
        <w:rPr>
          <w:rFonts w:ascii="Times New Roman" w:hAnsi="Times New Roman" w:cs="Times New Roman"/>
          <w:sz w:val="24"/>
          <w:szCs w:val="24"/>
        </w:rPr>
        <w:t xml:space="preserve">7. </w:t>
      </w:r>
      <w:r w:rsidR="00BC5B44" w:rsidRPr="00781722">
        <w:rPr>
          <w:rFonts w:ascii="Times New Roman" w:hAnsi="Times New Roman" w:cs="Times New Roman"/>
          <w:sz w:val="24"/>
          <w:szCs w:val="24"/>
        </w:rPr>
        <w:t>Abu Muhammad al-Khawarizmi (w. 568 H)</w:t>
      </w:r>
    </w:p>
    <w:p w:rsidR="00D25CE2" w:rsidRPr="00781722" w:rsidRDefault="004B6FE6" w:rsidP="00251FF8">
      <w:pPr>
        <w:spacing w:line="360" w:lineRule="auto"/>
        <w:contextualSpacing/>
        <w:jc w:val="both"/>
        <w:rPr>
          <w:rFonts w:ascii="Times New Roman" w:hAnsi="Times New Roman" w:cs="Times New Roman"/>
          <w:sz w:val="24"/>
          <w:szCs w:val="24"/>
        </w:rPr>
      </w:pPr>
      <w:r w:rsidRPr="00781722">
        <w:rPr>
          <w:rFonts w:ascii="Times New Roman" w:hAnsi="Times New Roman" w:cs="Times New Roman"/>
          <w:sz w:val="24"/>
          <w:szCs w:val="24"/>
        </w:rPr>
        <w:t>8. Imam al-Ghazali (w. 1179)</w:t>
      </w:r>
    </w:p>
    <w:p w:rsidR="00D25CE2" w:rsidRPr="00781722" w:rsidRDefault="00D25CE2" w:rsidP="00251FF8">
      <w:pPr>
        <w:spacing w:line="360" w:lineRule="auto"/>
        <w:contextualSpacing/>
        <w:jc w:val="both"/>
        <w:rPr>
          <w:rFonts w:ascii="Times New Roman" w:hAnsi="Times New Roman" w:cs="Times New Roman"/>
          <w:sz w:val="24"/>
          <w:szCs w:val="24"/>
        </w:rPr>
      </w:pPr>
    </w:p>
    <w:p w:rsidR="00BC5B44" w:rsidRPr="00781722" w:rsidRDefault="00BC5B44" w:rsidP="00251FF8">
      <w:pPr>
        <w:spacing w:line="360" w:lineRule="auto"/>
        <w:contextualSpacing/>
        <w:jc w:val="both"/>
        <w:rPr>
          <w:rFonts w:ascii="Times New Roman" w:hAnsi="Times New Roman" w:cs="Times New Roman"/>
          <w:i/>
          <w:iCs/>
          <w:sz w:val="24"/>
          <w:szCs w:val="24"/>
        </w:rPr>
      </w:pPr>
      <w:r w:rsidRPr="00781722">
        <w:rPr>
          <w:rFonts w:ascii="Times New Roman" w:hAnsi="Times New Roman" w:cs="Times New Roman"/>
          <w:i/>
          <w:iCs/>
          <w:sz w:val="24"/>
          <w:szCs w:val="24"/>
        </w:rPr>
        <w:t>Pendanaan dan Sarana Madrasah Nizhamiyah</w:t>
      </w:r>
    </w:p>
    <w:p w:rsidR="00BC5B44" w:rsidRPr="00781722" w:rsidRDefault="00BC5B44" w:rsidP="00251FF8">
      <w:pPr>
        <w:spacing w:line="360" w:lineRule="auto"/>
        <w:ind w:firstLine="567"/>
        <w:contextualSpacing/>
        <w:jc w:val="both"/>
        <w:rPr>
          <w:rFonts w:ascii="Times New Roman" w:hAnsi="Times New Roman" w:cs="Times New Roman"/>
          <w:sz w:val="24"/>
          <w:szCs w:val="24"/>
        </w:rPr>
      </w:pPr>
      <w:r w:rsidRPr="00781722">
        <w:rPr>
          <w:rFonts w:ascii="Times New Roman" w:hAnsi="Times New Roman" w:cs="Times New Roman"/>
          <w:sz w:val="24"/>
          <w:szCs w:val="24"/>
        </w:rPr>
        <w:t>Sumber dana yang paling lazim bagi pembagunan madrasah adalah lembaga wakaf, sebuah cara tradisonal dalam Islam untuk mendukung lembaga yang melayani kebutuhan masyarakat umum</w:t>
      </w:r>
      <w:bookmarkStart w:id="0" w:name="_GoBack"/>
      <w:bookmarkEnd w:id="0"/>
      <w:r w:rsidRPr="00781722">
        <w:rPr>
          <w:rFonts w:ascii="Times New Roman" w:hAnsi="Times New Roman" w:cs="Times New Roman"/>
          <w:sz w:val="24"/>
          <w:szCs w:val="24"/>
        </w:rPr>
        <w:t>. Menyumbangkan materi (zakat) yang diperuntukan bagi</w:t>
      </w:r>
      <w:r w:rsidRPr="00781722">
        <w:rPr>
          <w:rStyle w:val="apple-converted-space"/>
          <w:rFonts w:ascii="Times New Roman" w:hAnsi="Times New Roman" w:cs="Times New Roman"/>
          <w:sz w:val="24"/>
          <w:szCs w:val="24"/>
        </w:rPr>
        <w:t> </w:t>
      </w:r>
      <w:r w:rsidRPr="00781722">
        <w:rPr>
          <w:rFonts w:ascii="Times New Roman" w:hAnsi="Times New Roman" w:cs="Times New Roman"/>
          <w:i/>
          <w:iCs/>
          <w:sz w:val="24"/>
          <w:szCs w:val="24"/>
        </w:rPr>
        <w:t>mustahiq</w:t>
      </w:r>
      <w:r w:rsidRPr="00781722">
        <w:rPr>
          <w:rStyle w:val="apple-converted-space"/>
          <w:rFonts w:ascii="Times New Roman" w:hAnsi="Times New Roman" w:cs="Times New Roman"/>
          <w:i/>
          <w:iCs/>
          <w:sz w:val="24"/>
          <w:szCs w:val="24"/>
        </w:rPr>
        <w:t> </w:t>
      </w:r>
      <w:r w:rsidRPr="00781722">
        <w:rPr>
          <w:rFonts w:ascii="Times New Roman" w:hAnsi="Times New Roman" w:cs="Times New Roman"/>
          <w:sz w:val="24"/>
          <w:szCs w:val="24"/>
        </w:rPr>
        <w:t>dan bagi pengembangan Islam merupakan bagian dari rukun islam.</w:t>
      </w:r>
      <w:r w:rsidR="009A2A73" w:rsidRPr="00781722">
        <w:rPr>
          <w:rFonts w:ascii="Times New Roman" w:hAnsi="Times New Roman" w:cs="Times New Roman"/>
          <w:sz w:val="24"/>
          <w:szCs w:val="24"/>
        </w:rPr>
        <w:t xml:space="preserve"> </w:t>
      </w:r>
    </w:p>
    <w:p w:rsidR="00BC5B44" w:rsidRPr="00781722" w:rsidRDefault="00BC5B44" w:rsidP="00251FF8">
      <w:pPr>
        <w:spacing w:line="360" w:lineRule="auto"/>
        <w:ind w:firstLine="567"/>
        <w:contextualSpacing/>
        <w:jc w:val="both"/>
        <w:rPr>
          <w:rFonts w:ascii="Times New Roman" w:hAnsi="Times New Roman" w:cs="Times New Roman"/>
          <w:sz w:val="24"/>
          <w:szCs w:val="24"/>
        </w:rPr>
      </w:pPr>
      <w:r w:rsidRPr="00781722">
        <w:rPr>
          <w:rFonts w:ascii="Times New Roman" w:hAnsi="Times New Roman" w:cs="Times New Roman"/>
          <w:sz w:val="24"/>
          <w:szCs w:val="24"/>
        </w:rPr>
        <w:t>Dalam pembangunan madrasah, wazir Nizam Al-Mulk menyediakan dan wakaf untuk membiayai</w:t>
      </w:r>
      <w:r w:rsidRPr="00781722">
        <w:rPr>
          <w:rStyle w:val="apple-converted-space"/>
          <w:rFonts w:ascii="Times New Roman" w:hAnsi="Times New Roman" w:cs="Times New Roman"/>
          <w:sz w:val="24"/>
          <w:szCs w:val="24"/>
        </w:rPr>
        <w:t> </w:t>
      </w:r>
      <w:r w:rsidRPr="00781722">
        <w:rPr>
          <w:rFonts w:ascii="Times New Roman" w:hAnsi="Times New Roman" w:cs="Times New Roman"/>
          <w:i/>
          <w:iCs/>
          <w:sz w:val="24"/>
          <w:szCs w:val="24"/>
        </w:rPr>
        <w:t>mudarris</w:t>
      </w:r>
      <w:r w:rsidRPr="00781722">
        <w:rPr>
          <w:rFonts w:ascii="Times New Roman" w:hAnsi="Times New Roman" w:cs="Times New Roman"/>
          <w:sz w:val="24"/>
          <w:szCs w:val="24"/>
        </w:rPr>
        <w:t xml:space="preserve">, imam, dan juga mahasiswa yang menerima beasiswa dan fasilitas asrama. Dengan dana itu, ia mendirikan madrasah-madrasah Nizamiyah dihampir seluruh wilayah kekuasaan Bani Saljuk saat itu, mendirikan perpustakaan dengan lebih kurang 6.000 jilid buku lengkap dengan katalognya, lalu menetapkan </w:t>
      </w:r>
      <w:r w:rsidRPr="00781722">
        <w:rPr>
          <w:rFonts w:ascii="Times New Roman" w:hAnsi="Times New Roman" w:cs="Times New Roman"/>
          <w:sz w:val="24"/>
          <w:szCs w:val="24"/>
        </w:rPr>
        <w:lastRenderedPageBreak/>
        <w:t xml:space="preserve">anggaran belanja seluruh madrasah-madrasah itu sebesar 600.000 dinar. Kemudian Madrasah Nizamiyah Baghdad saja sepersepuluh, yaitu </w:t>
      </w:r>
      <w:proofErr w:type="gramStart"/>
      <w:r w:rsidRPr="00781722">
        <w:rPr>
          <w:rFonts w:ascii="Times New Roman" w:hAnsi="Times New Roman" w:cs="Times New Roman"/>
          <w:sz w:val="24"/>
          <w:szCs w:val="24"/>
        </w:rPr>
        <w:t>60.000 dinar</w:t>
      </w:r>
      <w:proofErr w:type="gramEnd"/>
      <w:r w:rsidRPr="00781722">
        <w:rPr>
          <w:rFonts w:ascii="Times New Roman" w:hAnsi="Times New Roman" w:cs="Times New Roman"/>
          <w:sz w:val="24"/>
          <w:szCs w:val="24"/>
        </w:rPr>
        <w:t xml:space="preserve"> tiap tahun. Ini sudah cukup untuk membiayai berbagai fasilitas yang disediakan untuk pelajar dan pengajar, baik berupa akomodasi, uang makan dan tunjangan.</w:t>
      </w:r>
      <w:r w:rsidR="0065160A" w:rsidRPr="00781722">
        <w:rPr>
          <w:rStyle w:val="FootnoteReference"/>
          <w:rFonts w:ascii="Times New Roman" w:hAnsi="Times New Roman" w:cs="Times New Roman"/>
          <w:sz w:val="24"/>
          <w:szCs w:val="24"/>
        </w:rPr>
        <w:footnoteReference w:id="52"/>
      </w:r>
      <w:r w:rsidR="009A2A73" w:rsidRPr="00781722">
        <w:rPr>
          <w:rFonts w:ascii="Times New Roman" w:hAnsi="Times New Roman" w:cs="Times New Roman"/>
          <w:sz w:val="24"/>
          <w:szCs w:val="24"/>
        </w:rPr>
        <w:t xml:space="preserve"> </w:t>
      </w:r>
    </w:p>
    <w:p w:rsidR="00BC5B44" w:rsidRPr="00781722" w:rsidRDefault="00BC5B44" w:rsidP="00251FF8">
      <w:pPr>
        <w:spacing w:line="360" w:lineRule="auto"/>
        <w:ind w:firstLine="567"/>
        <w:contextualSpacing/>
        <w:jc w:val="both"/>
        <w:rPr>
          <w:rFonts w:ascii="Times New Roman" w:hAnsi="Times New Roman" w:cs="Times New Roman"/>
          <w:sz w:val="24"/>
          <w:szCs w:val="24"/>
        </w:rPr>
      </w:pPr>
      <w:r w:rsidRPr="00781722">
        <w:rPr>
          <w:rFonts w:ascii="Times New Roman" w:hAnsi="Times New Roman" w:cs="Times New Roman"/>
          <w:sz w:val="24"/>
          <w:szCs w:val="24"/>
        </w:rPr>
        <w:t>Dalam dokumen wakaf terdapat beberapa bentuk wakaf yang membangun dan membiayai Madrasah Nizhamiyah menjadi jelas, yaitu sebagai berikut:</w:t>
      </w:r>
    </w:p>
    <w:p w:rsidR="00BC5B44" w:rsidRPr="00781722" w:rsidRDefault="00BC5B44" w:rsidP="00251FF8">
      <w:pPr>
        <w:pStyle w:val="ListParagraph"/>
        <w:numPr>
          <w:ilvl w:val="0"/>
          <w:numId w:val="10"/>
        </w:numPr>
        <w:spacing w:after="60" w:line="360" w:lineRule="auto"/>
        <w:jc w:val="both"/>
        <w:rPr>
          <w:rFonts w:ascii="Times New Roman" w:hAnsi="Times New Roman" w:cs="Times New Roman"/>
          <w:sz w:val="24"/>
          <w:szCs w:val="24"/>
        </w:rPr>
      </w:pPr>
      <w:r w:rsidRPr="00781722">
        <w:rPr>
          <w:rFonts w:ascii="Times New Roman" w:hAnsi="Times New Roman" w:cs="Times New Roman"/>
          <w:sz w:val="24"/>
          <w:szCs w:val="24"/>
        </w:rPr>
        <w:t>Nizhamiyah merupakan wakaf yang disediakan untuk kepentingan</w:t>
      </w:r>
      <w:r w:rsidR="00773D08" w:rsidRPr="00781722">
        <w:rPr>
          <w:rFonts w:ascii="Times New Roman" w:hAnsi="Times New Roman" w:cs="Times New Roman"/>
          <w:sz w:val="24"/>
          <w:szCs w:val="24"/>
        </w:rPr>
        <w:t xml:space="preserve"> </w:t>
      </w:r>
      <w:r w:rsidRPr="00781722">
        <w:rPr>
          <w:rFonts w:ascii="Times New Roman" w:hAnsi="Times New Roman" w:cs="Times New Roman"/>
          <w:sz w:val="24"/>
          <w:szCs w:val="24"/>
        </w:rPr>
        <w:t>penganut mazhab Syafi’I dalam fiqh dan ushul fiqh.</w:t>
      </w:r>
    </w:p>
    <w:p w:rsidR="00BC5B44" w:rsidRPr="00781722" w:rsidRDefault="00BC5B44" w:rsidP="00251FF8">
      <w:pPr>
        <w:pStyle w:val="ListParagraph"/>
        <w:numPr>
          <w:ilvl w:val="0"/>
          <w:numId w:val="10"/>
        </w:numPr>
        <w:spacing w:after="60" w:line="360" w:lineRule="auto"/>
        <w:jc w:val="both"/>
        <w:rPr>
          <w:rFonts w:ascii="Times New Roman" w:hAnsi="Times New Roman" w:cs="Times New Roman"/>
          <w:sz w:val="24"/>
          <w:szCs w:val="24"/>
        </w:rPr>
      </w:pPr>
      <w:r w:rsidRPr="00781722">
        <w:rPr>
          <w:rFonts w:ascii="Times New Roman" w:hAnsi="Times New Roman" w:cs="Times New Roman"/>
          <w:sz w:val="24"/>
          <w:szCs w:val="24"/>
        </w:rPr>
        <w:t>Harta benda yang diwakafkan kepada Nizhamiyah adalah untuk kepentingan penganut mazhab Syafi’I dalam fiqh dan ushul fiqh.</w:t>
      </w:r>
    </w:p>
    <w:p w:rsidR="00BC5B44" w:rsidRPr="00781722" w:rsidRDefault="00BC5B44" w:rsidP="00251FF8">
      <w:pPr>
        <w:pStyle w:val="ListParagraph"/>
        <w:numPr>
          <w:ilvl w:val="0"/>
          <w:numId w:val="10"/>
        </w:numPr>
        <w:spacing w:after="60" w:line="360" w:lineRule="auto"/>
        <w:jc w:val="both"/>
        <w:rPr>
          <w:rFonts w:ascii="Times New Roman" w:hAnsi="Times New Roman" w:cs="Times New Roman"/>
          <w:sz w:val="24"/>
          <w:szCs w:val="24"/>
        </w:rPr>
      </w:pPr>
      <w:r w:rsidRPr="00781722">
        <w:rPr>
          <w:rFonts w:ascii="Times New Roman" w:hAnsi="Times New Roman" w:cs="Times New Roman"/>
          <w:sz w:val="24"/>
          <w:szCs w:val="24"/>
        </w:rPr>
        <w:t xml:space="preserve">Pejabat-pejabat utama </w:t>
      </w:r>
      <w:proofErr w:type="gramStart"/>
      <w:r w:rsidRPr="00781722">
        <w:rPr>
          <w:rFonts w:ascii="Times New Roman" w:hAnsi="Times New Roman" w:cs="Times New Roman"/>
          <w:sz w:val="24"/>
          <w:szCs w:val="24"/>
        </w:rPr>
        <w:t>Nizhamiyah  harus</w:t>
      </w:r>
      <w:proofErr w:type="gramEnd"/>
      <w:r w:rsidRPr="00781722">
        <w:rPr>
          <w:rFonts w:ascii="Times New Roman" w:hAnsi="Times New Roman" w:cs="Times New Roman"/>
          <w:sz w:val="24"/>
          <w:szCs w:val="24"/>
        </w:rPr>
        <w:t xml:space="preserve"> bermadzhab Syafi’I dalam fiqh dan ushul fiqh , ini mencakup muddaris, wa’idh dan pustakawan.</w:t>
      </w:r>
    </w:p>
    <w:p w:rsidR="00BC5B44" w:rsidRPr="00781722" w:rsidRDefault="00BC5B44" w:rsidP="00251FF8">
      <w:pPr>
        <w:pStyle w:val="ListParagraph"/>
        <w:numPr>
          <w:ilvl w:val="0"/>
          <w:numId w:val="10"/>
        </w:numPr>
        <w:spacing w:after="60" w:line="360" w:lineRule="auto"/>
        <w:jc w:val="both"/>
        <w:rPr>
          <w:rFonts w:ascii="Times New Roman" w:hAnsi="Times New Roman" w:cs="Times New Roman"/>
          <w:sz w:val="24"/>
          <w:szCs w:val="24"/>
        </w:rPr>
      </w:pPr>
      <w:r w:rsidRPr="00781722">
        <w:rPr>
          <w:rFonts w:ascii="Times New Roman" w:hAnsi="Times New Roman" w:cs="Times New Roman"/>
          <w:sz w:val="24"/>
          <w:szCs w:val="24"/>
        </w:rPr>
        <w:t>Nizhamiyah harus mempunyai seorang tenaga pengajar bidang kajian Al-quran.</w:t>
      </w:r>
    </w:p>
    <w:p w:rsidR="00BC5B44" w:rsidRPr="00781722" w:rsidRDefault="00BC5B44" w:rsidP="00251FF8">
      <w:pPr>
        <w:pStyle w:val="ListParagraph"/>
        <w:numPr>
          <w:ilvl w:val="0"/>
          <w:numId w:val="10"/>
        </w:numPr>
        <w:spacing w:after="60" w:line="360" w:lineRule="auto"/>
        <w:jc w:val="both"/>
        <w:rPr>
          <w:rFonts w:ascii="Times New Roman" w:hAnsi="Times New Roman" w:cs="Times New Roman"/>
          <w:sz w:val="24"/>
          <w:szCs w:val="24"/>
        </w:rPr>
      </w:pPr>
      <w:r w:rsidRPr="00781722">
        <w:rPr>
          <w:rFonts w:ascii="Times New Roman" w:hAnsi="Times New Roman" w:cs="Times New Roman"/>
          <w:sz w:val="24"/>
          <w:szCs w:val="24"/>
        </w:rPr>
        <w:t>Nizhamiyah harus mempunyai seorang tenaga pengajar Bahasa Arab.</w:t>
      </w:r>
    </w:p>
    <w:p w:rsidR="00BC5B44" w:rsidRPr="00781722" w:rsidRDefault="00BC5B44" w:rsidP="00251FF8">
      <w:pPr>
        <w:pStyle w:val="ListParagraph"/>
        <w:numPr>
          <w:ilvl w:val="0"/>
          <w:numId w:val="10"/>
        </w:numPr>
        <w:spacing w:after="60" w:line="360" w:lineRule="auto"/>
        <w:jc w:val="both"/>
        <w:rPr>
          <w:rFonts w:ascii="Times New Roman" w:hAnsi="Times New Roman" w:cs="Times New Roman"/>
          <w:sz w:val="24"/>
          <w:szCs w:val="24"/>
        </w:rPr>
      </w:pPr>
      <w:r w:rsidRPr="00781722">
        <w:rPr>
          <w:rFonts w:ascii="Times New Roman" w:hAnsi="Times New Roman" w:cs="Times New Roman"/>
          <w:sz w:val="24"/>
          <w:szCs w:val="24"/>
        </w:rPr>
        <w:t>Setiap staf menerima bagian tertentu dari penghasilan yang diperoleh dari harta wakaf Nizhamiyah.</w:t>
      </w:r>
    </w:p>
    <w:p w:rsidR="00BC5B44" w:rsidRPr="00781722" w:rsidRDefault="00BC5B44" w:rsidP="00251FF8">
      <w:pPr>
        <w:spacing w:after="0" w:line="360" w:lineRule="auto"/>
        <w:ind w:firstLine="567"/>
        <w:contextualSpacing/>
        <w:jc w:val="both"/>
        <w:rPr>
          <w:rFonts w:ascii="Times New Roman" w:hAnsi="Times New Roman" w:cs="Times New Roman"/>
          <w:sz w:val="24"/>
          <w:szCs w:val="24"/>
        </w:rPr>
      </w:pPr>
      <w:r w:rsidRPr="00781722">
        <w:rPr>
          <w:rFonts w:ascii="Times New Roman" w:hAnsi="Times New Roman" w:cs="Times New Roman"/>
          <w:sz w:val="24"/>
          <w:szCs w:val="24"/>
        </w:rPr>
        <w:t>Sarana perpustakaan yang dimiliki Madrasah Nizhamiyah ini merupakan perpustakan universitas pertama yang memiliki sejarah besar dalam hal kemahsyuran dan kekayaan bukunya.</w:t>
      </w:r>
      <w:r w:rsidR="00E561FE" w:rsidRPr="00781722">
        <w:rPr>
          <w:rFonts w:ascii="Times New Roman" w:hAnsi="Times New Roman" w:cs="Times New Roman"/>
          <w:sz w:val="24"/>
          <w:szCs w:val="24"/>
        </w:rPr>
        <w:t xml:space="preserve"> </w:t>
      </w:r>
    </w:p>
    <w:p w:rsidR="00DB6726" w:rsidRPr="00781722" w:rsidRDefault="00DB6726" w:rsidP="00251FF8">
      <w:pPr>
        <w:spacing w:line="360" w:lineRule="auto"/>
        <w:contextualSpacing/>
        <w:jc w:val="both"/>
        <w:rPr>
          <w:rFonts w:ascii="Times New Roman" w:hAnsi="Times New Roman" w:cs="Times New Roman"/>
          <w:sz w:val="24"/>
          <w:szCs w:val="24"/>
        </w:rPr>
      </w:pPr>
    </w:p>
    <w:p w:rsidR="00BC5B44" w:rsidRPr="00781722" w:rsidRDefault="00BC5B44" w:rsidP="00251FF8">
      <w:pPr>
        <w:spacing w:line="360" w:lineRule="auto"/>
        <w:contextualSpacing/>
        <w:jc w:val="both"/>
        <w:rPr>
          <w:rFonts w:ascii="Times New Roman" w:hAnsi="Times New Roman" w:cs="Times New Roman"/>
          <w:i/>
          <w:iCs/>
          <w:sz w:val="24"/>
          <w:szCs w:val="24"/>
        </w:rPr>
      </w:pPr>
      <w:r w:rsidRPr="00781722">
        <w:rPr>
          <w:rFonts w:ascii="Times New Roman" w:hAnsi="Times New Roman" w:cs="Times New Roman"/>
          <w:i/>
          <w:iCs/>
          <w:sz w:val="24"/>
          <w:szCs w:val="24"/>
        </w:rPr>
        <w:t>Pengaruh Madrasah Nizhamiyah</w:t>
      </w:r>
    </w:p>
    <w:p w:rsidR="00BC5B44" w:rsidRPr="00781722" w:rsidRDefault="00BC5B44" w:rsidP="00251FF8">
      <w:pPr>
        <w:spacing w:line="360" w:lineRule="auto"/>
        <w:ind w:firstLine="567"/>
        <w:contextualSpacing/>
        <w:jc w:val="both"/>
        <w:rPr>
          <w:rFonts w:ascii="Times New Roman" w:hAnsi="Times New Roman" w:cs="Times New Roman"/>
          <w:sz w:val="24"/>
          <w:szCs w:val="24"/>
        </w:rPr>
      </w:pPr>
      <w:r w:rsidRPr="00781722">
        <w:rPr>
          <w:rFonts w:ascii="Times New Roman" w:hAnsi="Times New Roman" w:cs="Times New Roman"/>
          <w:sz w:val="24"/>
          <w:szCs w:val="24"/>
        </w:rPr>
        <w:t>Madrasah Nizhamiyah telah banyak memberikan pengaruh terhadap masyarakat, baik di bidang politik, ekonomi, maupun bidang sosial keagamaan.</w:t>
      </w:r>
    </w:p>
    <w:p w:rsidR="00BC5B44" w:rsidRPr="00781722" w:rsidRDefault="00BC5B44" w:rsidP="00251FF8">
      <w:pPr>
        <w:spacing w:line="360" w:lineRule="auto"/>
        <w:ind w:firstLine="567"/>
        <w:contextualSpacing/>
        <w:jc w:val="both"/>
        <w:rPr>
          <w:rFonts w:ascii="Times New Roman" w:hAnsi="Times New Roman" w:cs="Times New Roman"/>
          <w:sz w:val="24"/>
          <w:szCs w:val="24"/>
        </w:rPr>
      </w:pPr>
      <w:r w:rsidRPr="00781722">
        <w:rPr>
          <w:rFonts w:ascii="Times New Roman" w:hAnsi="Times New Roman" w:cs="Times New Roman"/>
          <w:sz w:val="24"/>
          <w:szCs w:val="24"/>
        </w:rPr>
        <w:t>Dalam bidang politik Nizham al-Mulk sebagai pejabat pemerintahan yang memiliki andi besar dalam pendirian dan penyebaran madrasah, kedudukan dan kepentinganya dalam pemerintahan merupakan sesuatu yang sangat yang sangat menentukan. Dalam batas ini madrasah merupakan kebijakan religio-politik penguasa.</w:t>
      </w:r>
      <w:r w:rsidR="004D2B72" w:rsidRPr="00781722">
        <w:rPr>
          <w:rFonts w:ascii="Times New Roman" w:hAnsi="Times New Roman" w:cs="Times New Roman"/>
          <w:sz w:val="24"/>
          <w:szCs w:val="24"/>
        </w:rPr>
        <w:t xml:space="preserve"> </w:t>
      </w:r>
    </w:p>
    <w:p w:rsidR="00BC5B44" w:rsidRPr="00781722" w:rsidRDefault="00BC5B44" w:rsidP="00251FF8">
      <w:pPr>
        <w:spacing w:line="360" w:lineRule="auto"/>
        <w:ind w:firstLine="567"/>
        <w:contextualSpacing/>
        <w:jc w:val="both"/>
        <w:rPr>
          <w:rFonts w:ascii="Times New Roman" w:hAnsi="Times New Roman" w:cs="Times New Roman"/>
          <w:sz w:val="24"/>
          <w:szCs w:val="24"/>
        </w:rPr>
      </w:pPr>
      <w:r w:rsidRPr="00781722">
        <w:rPr>
          <w:rFonts w:ascii="Times New Roman" w:hAnsi="Times New Roman" w:cs="Times New Roman"/>
          <w:sz w:val="24"/>
          <w:szCs w:val="24"/>
        </w:rPr>
        <w:t>Dalam bidang ekonomi madrasah nizhamiyah memang dimaksudkan untuk mempersiapkan pegawai pemerintah, khususnya dilapangan hukum dan administrasi disamping lembaga untuk mengajarkan ilmu syari’ah dalam rangka mengembangkan ajaran sunni.</w:t>
      </w:r>
      <w:r w:rsidR="004D2B72" w:rsidRPr="00781722">
        <w:rPr>
          <w:rFonts w:ascii="Times New Roman" w:hAnsi="Times New Roman" w:cs="Times New Roman"/>
          <w:sz w:val="24"/>
          <w:szCs w:val="24"/>
        </w:rPr>
        <w:t xml:space="preserve"> </w:t>
      </w:r>
    </w:p>
    <w:p w:rsidR="00BC5B44" w:rsidRPr="00781722" w:rsidRDefault="00BC5B44" w:rsidP="00251FF8">
      <w:pPr>
        <w:spacing w:line="360" w:lineRule="auto"/>
        <w:ind w:firstLine="567"/>
        <w:contextualSpacing/>
        <w:jc w:val="both"/>
        <w:rPr>
          <w:rFonts w:ascii="Times New Roman" w:hAnsi="Times New Roman" w:cs="Times New Roman"/>
          <w:b/>
          <w:bCs/>
          <w:sz w:val="24"/>
          <w:szCs w:val="24"/>
        </w:rPr>
      </w:pPr>
      <w:r w:rsidRPr="00781722">
        <w:rPr>
          <w:rFonts w:ascii="Times New Roman" w:hAnsi="Times New Roman" w:cs="Times New Roman"/>
          <w:sz w:val="24"/>
          <w:szCs w:val="24"/>
        </w:rPr>
        <w:lastRenderedPageBreak/>
        <w:t xml:space="preserve">Dalam bidang sosial keagamaan, Madrasah Nizhamiyah diterima oleh masyarakat karena sesuai dengan lingkungan dan keyakinan. Faktor-faktor penerimaan tersebut antara </w:t>
      </w:r>
      <w:proofErr w:type="gramStart"/>
      <w:r w:rsidRPr="00781722">
        <w:rPr>
          <w:rFonts w:ascii="Times New Roman" w:hAnsi="Times New Roman" w:cs="Times New Roman"/>
          <w:sz w:val="24"/>
          <w:szCs w:val="24"/>
        </w:rPr>
        <w:t>lain:</w:t>
      </w:r>
      <w:r w:rsidRPr="00781722">
        <w:rPr>
          <w:rFonts w:ascii="Times New Roman" w:hAnsi="Times New Roman" w:cs="Times New Roman"/>
          <w:i/>
          <w:iCs/>
          <w:sz w:val="24"/>
          <w:szCs w:val="24"/>
        </w:rPr>
        <w:t>Pertama</w:t>
      </w:r>
      <w:proofErr w:type="gramEnd"/>
      <w:r w:rsidRPr="00781722">
        <w:rPr>
          <w:rFonts w:ascii="Times New Roman" w:hAnsi="Times New Roman" w:cs="Times New Roman"/>
          <w:i/>
          <w:iCs/>
          <w:sz w:val="24"/>
          <w:szCs w:val="24"/>
        </w:rPr>
        <w:t>,</w:t>
      </w:r>
      <w:r w:rsidRPr="00781722">
        <w:rPr>
          <w:rStyle w:val="apple-converted-space"/>
          <w:rFonts w:ascii="Times New Roman" w:hAnsi="Times New Roman" w:cs="Times New Roman"/>
          <w:i/>
          <w:iCs/>
          <w:sz w:val="24"/>
          <w:szCs w:val="24"/>
        </w:rPr>
        <w:t> </w:t>
      </w:r>
      <w:r w:rsidRPr="00781722">
        <w:rPr>
          <w:rFonts w:ascii="Times New Roman" w:hAnsi="Times New Roman" w:cs="Times New Roman"/>
          <w:sz w:val="24"/>
          <w:szCs w:val="24"/>
        </w:rPr>
        <w:t>ajaran yang diberikan di Madrasah Nizhamiyah adalah ajaran Sunni, yang dianut sebagian besar masyarakat waktu itu.</w:t>
      </w:r>
      <w:r w:rsidRPr="00781722">
        <w:rPr>
          <w:rStyle w:val="apple-converted-space"/>
          <w:rFonts w:ascii="Times New Roman" w:hAnsi="Times New Roman" w:cs="Times New Roman"/>
          <w:sz w:val="24"/>
          <w:szCs w:val="24"/>
        </w:rPr>
        <w:t> </w:t>
      </w:r>
      <w:r w:rsidRPr="00781722">
        <w:rPr>
          <w:rFonts w:ascii="Times New Roman" w:hAnsi="Times New Roman" w:cs="Times New Roman"/>
          <w:i/>
          <w:iCs/>
          <w:sz w:val="24"/>
          <w:szCs w:val="24"/>
        </w:rPr>
        <w:t>Kedua,</w:t>
      </w:r>
      <w:r w:rsidRPr="00781722">
        <w:rPr>
          <w:rStyle w:val="apple-converted-space"/>
          <w:rFonts w:ascii="Times New Roman" w:hAnsi="Times New Roman" w:cs="Times New Roman"/>
          <w:i/>
          <w:iCs/>
          <w:sz w:val="24"/>
          <w:szCs w:val="24"/>
        </w:rPr>
        <w:t> </w:t>
      </w:r>
      <w:r w:rsidRPr="00781722">
        <w:rPr>
          <w:rFonts w:ascii="Times New Roman" w:hAnsi="Times New Roman" w:cs="Times New Roman"/>
          <w:sz w:val="24"/>
          <w:szCs w:val="24"/>
        </w:rPr>
        <w:t>para pengajar di Madrasah Nizhamiyah adalah para ulama yang terkemuka.</w:t>
      </w:r>
      <w:r w:rsidRPr="00781722">
        <w:rPr>
          <w:rStyle w:val="apple-converted-space"/>
          <w:rFonts w:ascii="Times New Roman" w:hAnsi="Times New Roman" w:cs="Times New Roman"/>
          <w:sz w:val="24"/>
          <w:szCs w:val="24"/>
        </w:rPr>
        <w:t> </w:t>
      </w:r>
      <w:r w:rsidRPr="00781722">
        <w:rPr>
          <w:rFonts w:ascii="Times New Roman" w:hAnsi="Times New Roman" w:cs="Times New Roman"/>
          <w:i/>
          <w:iCs/>
          <w:sz w:val="24"/>
          <w:szCs w:val="24"/>
        </w:rPr>
        <w:t>Ketiga,</w:t>
      </w:r>
      <w:r w:rsidRPr="00781722">
        <w:rPr>
          <w:rStyle w:val="apple-converted-space"/>
          <w:rFonts w:ascii="Times New Roman" w:hAnsi="Times New Roman" w:cs="Times New Roman"/>
          <w:i/>
          <w:iCs/>
          <w:sz w:val="24"/>
          <w:szCs w:val="24"/>
        </w:rPr>
        <w:t> </w:t>
      </w:r>
      <w:r w:rsidRPr="00781722">
        <w:rPr>
          <w:rFonts w:ascii="Times New Roman" w:hAnsi="Times New Roman" w:cs="Times New Roman"/>
          <w:sz w:val="24"/>
          <w:szCs w:val="24"/>
        </w:rPr>
        <w:t>materi pokok yang diajarkan di madrasag ini adalah</w:t>
      </w:r>
      <w:r w:rsidRPr="00781722">
        <w:rPr>
          <w:rStyle w:val="apple-converted-space"/>
          <w:rFonts w:ascii="Times New Roman" w:hAnsi="Times New Roman" w:cs="Times New Roman"/>
          <w:sz w:val="24"/>
          <w:szCs w:val="24"/>
        </w:rPr>
        <w:t> </w:t>
      </w:r>
      <w:r w:rsidRPr="00781722">
        <w:rPr>
          <w:rFonts w:ascii="Times New Roman" w:hAnsi="Times New Roman" w:cs="Times New Roman"/>
          <w:i/>
          <w:iCs/>
          <w:sz w:val="24"/>
          <w:szCs w:val="24"/>
        </w:rPr>
        <w:t>al-fiqh</w:t>
      </w:r>
      <w:r w:rsidRPr="00781722">
        <w:rPr>
          <w:rStyle w:val="apple-converted-space"/>
          <w:rFonts w:ascii="Times New Roman" w:hAnsi="Times New Roman" w:cs="Times New Roman"/>
          <w:i/>
          <w:iCs/>
          <w:sz w:val="24"/>
          <w:szCs w:val="24"/>
        </w:rPr>
        <w:t> </w:t>
      </w:r>
      <w:r w:rsidRPr="00781722">
        <w:rPr>
          <w:rFonts w:ascii="Times New Roman" w:hAnsi="Times New Roman" w:cs="Times New Roman"/>
          <w:sz w:val="24"/>
          <w:szCs w:val="24"/>
        </w:rPr>
        <w:t>yang dianggap sesuai dengan kebutuhan masyarakat umumnya dalam rangka hidup dan kehidupan yang sesuai dengan ajaran dan keyakinan.</w:t>
      </w:r>
      <w:r w:rsidR="004D2B72" w:rsidRPr="00781722">
        <w:rPr>
          <w:rFonts w:ascii="Times New Roman" w:hAnsi="Times New Roman" w:cs="Times New Roman"/>
          <w:b/>
          <w:bCs/>
          <w:sz w:val="24"/>
          <w:szCs w:val="24"/>
        </w:rPr>
        <w:t xml:space="preserve"> </w:t>
      </w:r>
    </w:p>
    <w:p w:rsidR="00101EE8" w:rsidRPr="00781722" w:rsidRDefault="00101EE8" w:rsidP="00251FF8">
      <w:pPr>
        <w:spacing w:line="360" w:lineRule="auto"/>
        <w:contextualSpacing/>
        <w:jc w:val="both"/>
        <w:rPr>
          <w:rFonts w:ascii="Times New Roman" w:hAnsi="Times New Roman" w:cs="Times New Roman"/>
          <w:b/>
          <w:bCs/>
          <w:sz w:val="24"/>
          <w:szCs w:val="24"/>
        </w:rPr>
      </w:pPr>
    </w:p>
    <w:p w:rsidR="00C77D9B" w:rsidRPr="004B1F69" w:rsidRDefault="004B1F69" w:rsidP="004B1F69">
      <w:pPr>
        <w:pStyle w:val="ListParagraph"/>
        <w:numPr>
          <w:ilvl w:val="0"/>
          <w:numId w:val="13"/>
        </w:numPr>
        <w:spacing w:line="360" w:lineRule="auto"/>
        <w:jc w:val="both"/>
        <w:rPr>
          <w:rFonts w:ascii="Times New Roman" w:hAnsi="Times New Roman" w:cs="Times New Roman"/>
          <w:sz w:val="24"/>
          <w:szCs w:val="24"/>
        </w:rPr>
      </w:pPr>
      <w:r>
        <w:rPr>
          <w:rFonts w:ascii="Times New Roman" w:hAnsi="Times New Roman" w:cs="Times New Roman"/>
          <w:b/>
          <w:bCs/>
          <w:sz w:val="24"/>
          <w:szCs w:val="24"/>
        </w:rPr>
        <w:t>KESIMPULAN</w:t>
      </w:r>
    </w:p>
    <w:p w:rsidR="00BC5B44" w:rsidRPr="00781722" w:rsidRDefault="00BC5B44" w:rsidP="00251FF8">
      <w:pPr>
        <w:spacing w:line="360" w:lineRule="auto"/>
        <w:ind w:firstLine="720"/>
        <w:contextualSpacing/>
        <w:jc w:val="both"/>
        <w:rPr>
          <w:rFonts w:ascii="Times New Roman" w:hAnsi="Times New Roman" w:cs="Times New Roman"/>
          <w:sz w:val="24"/>
          <w:szCs w:val="24"/>
        </w:rPr>
      </w:pPr>
      <w:r w:rsidRPr="00781722">
        <w:rPr>
          <w:rFonts w:ascii="Times New Roman" w:hAnsi="Times New Roman" w:cs="Times New Roman"/>
          <w:sz w:val="24"/>
          <w:szCs w:val="24"/>
        </w:rPr>
        <w:t xml:space="preserve">Asal pertumbuhan madrasah adalah hasil perkembangan dari tiga tahap, </w:t>
      </w:r>
      <w:proofErr w:type="gramStart"/>
      <w:r w:rsidRPr="00781722">
        <w:rPr>
          <w:rFonts w:ascii="Times New Roman" w:hAnsi="Times New Roman" w:cs="Times New Roman"/>
          <w:sz w:val="24"/>
          <w:szCs w:val="24"/>
        </w:rPr>
        <w:t>yaitu :</w:t>
      </w:r>
      <w:proofErr w:type="gramEnd"/>
    </w:p>
    <w:p w:rsidR="00BC5B44" w:rsidRPr="00781722" w:rsidRDefault="00C77D9B" w:rsidP="00251FF8">
      <w:pPr>
        <w:spacing w:line="360" w:lineRule="auto"/>
        <w:ind w:left="-360"/>
        <w:contextualSpacing/>
        <w:jc w:val="both"/>
        <w:rPr>
          <w:rFonts w:ascii="Times New Roman" w:hAnsi="Times New Roman" w:cs="Times New Roman"/>
          <w:sz w:val="24"/>
          <w:szCs w:val="24"/>
        </w:rPr>
      </w:pPr>
      <w:r w:rsidRPr="00781722">
        <w:rPr>
          <w:rFonts w:ascii="Times New Roman" w:hAnsi="Times New Roman" w:cs="Times New Roman"/>
          <w:sz w:val="24"/>
          <w:szCs w:val="24"/>
        </w:rPr>
        <w:t xml:space="preserve">1. </w:t>
      </w:r>
      <w:r w:rsidR="00BC5B44" w:rsidRPr="00781722">
        <w:rPr>
          <w:rFonts w:ascii="Times New Roman" w:hAnsi="Times New Roman" w:cs="Times New Roman"/>
          <w:sz w:val="24"/>
          <w:szCs w:val="24"/>
        </w:rPr>
        <w:t>Tahap masjid, masjid yang dimaksud sebagai tempat pendidikan adalah masjid yang berfungsi selain sebagai tempat jama’ah shalat juga untuk majlis taklim (pendidikan).</w:t>
      </w:r>
    </w:p>
    <w:p w:rsidR="00C77D9B" w:rsidRPr="00781722" w:rsidRDefault="00C77D9B" w:rsidP="00251FF8">
      <w:pPr>
        <w:spacing w:line="360" w:lineRule="auto"/>
        <w:ind w:left="-360"/>
        <w:contextualSpacing/>
        <w:jc w:val="both"/>
        <w:rPr>
          <w:rFonts w:ascii="Times New Roman" w:hAnsi="Times New Roman" w:cs="Times New Roman"/>
          <w:sz w:val="24"/>
          <w:szCs w:val="24"/>
        </w:rPr>
      </w:pPr>
      <w:r w:rsidRPr="00781722">
        <w:rPr>
          <w:rFonts w:ascii="Times New Roman" w:hAnsi="Times New Roman" w:cs="Times New Roman"/>
          <w:sz w:val="24"/>
          <w:szCs w:val="24"/>
        </w:rPr>
        <w:t xml:space="preserve">2. </w:t>
      </w:r>
      <w:r w:rsidR="00BC5B44" w:rsidRPr="00781722">
        <w:rPr>
          <w:rFonts w:ascii="Times New Roman" w:hAnsi="Times New Roman" w:cs="Times New Roman"/>
          <w:sz w:val="24"/>
          <w:szCs w:val="24"/>
        </w:rPr>
        <w:t>Tahap masjid-khan, masjid yang dilengkapi dengan bangunan asrama atau pemondokan yang masih bersebelahan dengan masjid tersebut. Masjid khan juga menyediakan tempat penginapan bagi para pelajar yang datang dari berbagai kota.</w:t>
      </w:r>
    </w:p>
    <w:p w:rsidR="00C77D9B" w:rsidRPr="00781722" w:rsidRDefault="00C77D9B" w:rsidP="00251FF8">
      <w:pPr>
        <w:spacing w:line="360" w:lineRule="auto"/>
        <w:ind w:left="-360"/>
        <w:contextualSpacing/>
        <w:jc w:val="both"/>
        <w:rPr>
          <w:rFonts w:ascii="Times New Roman" w:hAnsi="Times New Roman" w:cs="Times New Roman"/>
          <w:sz w:val="24"/>
          <w:szCs w:val="24"/>
        </w:rPr>
      </w:pPr>
      <w:r w:rsidRPr="00781722">
        <w:rPr>
          <w:rFonts w:ascii="Times New Roman" w:hAnsi="Times New Roman" w:cs="Times New Roman"/>
          <w:sz w:val="24"/>
          <w:szCs w:val="24"/>
        </w:rPr>
        <w:t xml:space="preserve">3. </w:t>
      </w:r>
      <w:r w:rsidR="00BC5B44" w:rsidRPr="00781722">
        <w:rPr>
          <w:rFonts w:ascii="Times New Roman" w:hAnsi="Times New Roman" w:cs="Times New Roman"/>
          <w:sz w:val="24"/>
          <w:szCs w:val="24"/>
        </w:rPr>
        <w:t>Tahap madrasah/lembaga pendidikan, dengan demikian menyatukan kelembagaan masjid biasa dengan masjid khan.</w:t>
      </w:r>
    </w:p>
    <w:p w:rsidR="00C77D9B" w:rsidRPr="00781722" w:rsidRDefault="00BC5B44" w:rsidP="00251FF8">
      <w:pPr>
        <w:spacing w:line="360" w:lineRule="auto"/>
        <w:ind w:left="-360" w:firstLine="927"/>
        <w:contextualSpacing/>
        <w:jc w:val="both"/>
        <w:rPr>
          <w:rFonts w:ascii="Times New Roman" w:hAnsi="Times New Roman" w:cs="Times New Roman"/>
          <w:sz w:val="24"/>
          <w:szCs w:val="24"/>
        </w:rPr>
      </w:pPr>
      <w:r w:rsidRPr="00781722">
        <w:rPr>
          <w:rFonts w:ascii="Times New Roman" w:hAnsi="Times New Roman" w:cs="Times New Roman"/>
          <w:sz w:val="24"/>
          <w:szCs w:val="24"/>
        </w:rPr>
        <w:t>Madrasah Nizhamiyah terletak di Baghdad didekat sungai Dijlah ditengah-tengah pasar Salasah di Baghdad, dibangun oleh Nizam Al-Mulk dari Dinasti Saljuk pada tahun 457 H/1056 M dan selesai pada tahun 459 H.</w:t>
      </w:r>
    </w:p>
    <w:p w:rsidR="00C77D9B" w:rsidRPr="00781722" w:rsidRDefault="00BC5B44" w:rsidP="00251FF8">
      <w:pPr>
        <w:spacing w:line="360" w:lineRule="auto"/>
        <w:ind w:left="-360" w:firstLine="927"/>
        <w:contextualSpacing/>
        <w:jc w:val="both"/>
        <w:rPr>
          <w:rFonts w:ascii="Times New Roman" w:hAnsi="Times New Roman" w:cs="Times New Roman"/>
          <w:sz w:val="24"/>
          <w:szCs w:val="24"/>
        </w:rPr>
      </w:pPr>
      <w:r w:rsidRPr="00781722">
        <w:rPr>
          <w:rFonts w:ascii="Times New Roman" w:hAnsi="Times New Roman" w:cs="Times New Roman"/>
          <w:sz w:val="24"/>
          <w:szCs w:val="24"/>
        </w:rPr>
        <w:t>Motivasi yang mendasari timbulnya madrasah selain motivasi agama dan motivasi ekonomi karena berkaitan dengan ketenagakerjaan, juga motivasi politik.</w:t>
      </w:r>
      <w:r w:rsidR="00C77D9B" w:rsidRPr="00781722">
        <w:rPr>
          <w:rFonts w:ascii="Times New Roman" w:hAnsi="Times New Roman" w:cs="Times New Roman"/>
          <w:sz w:val="24"/>
          <w:szCs w:val="24"/>
        </w:rPr>
        <w:t xml:space="preserve"> </w:t>
      </w:r>
      <w:r w:rsidRPr="00781722">
        <w:rPr>
          <w:rFonts w:ascii="Times New Roman" w:hAnsi="Times New Roman" w:cs="Times New Roman"/>
          <w:sz w:val="24"/>
          <w:szCs w:val="24"/>
        </w:rPr>
        <w:t>Kurikulum Madrasah Nizhamiyah terfokuskan pada Ilmu-ilmu syari’ah, seperti Alqur’an (membaca, menghafal dan menulis), ilmu kalam, ilmu fiqh, sastra arab, sejarah Nabi Muhammad SAW, dan berhitung yang menitikberatkan pada Madzhab Syafi’I dan teologi Asy’ariyah.</w:t>
      </w:r>
    </w:p>
    <w:p w:rsidR="00BC5B44" w:rsidRPr="00781722" w:rsidRDefault="00BC5B44" w:rsidP="00251FF8">
      <w:pPr>
        <w:spacing w:line="360" w:lineRule="auto"/>
        <w:ind w:left="-360" w:firstLine="927"/>
        <w:contextualSpacing/>
        <w:jc w:val="both"/>
        <w:rPr>
          <w:rFonts w:ascii="Times New Roman" w:hAnsi="Times New Roman" w:cs="Times New Roman"/>
          <w:sz w:val="24"/>
          <w:szCs w:val="24"/>
        </w:rPr>
      </w:pPr>
      <w:r w:rsidRPr="00781722">
        <w:rPr>
          <w:rFonts w:ascii="Times New Roman" w:hAnsi="Times New Roman" w:cs="Times New Roman"/>
          <w:sz w:val="24"/>
          <w:szCs w:val="24"/>
        </w:rPr>
        <w:t xml:space="preserve">Sumber dana yang paling lazim bagi pembagunan madrasah adalah lembaga wakaf, sebuah cara tradisonal dalam Islam untuk mendukung lembaga yang melayani kebutuhan masyarakat </w:t>
      </w:r>
      <w:proofErr w:type="gramStart"/>
      <w:r w:rsidRPr="00781722">
        <w:rPr>
          <w:rFonts w:ascii="Times New Roman" w:hAnsi="Times New Roman" w:cs="Times New Roman"/>
          <w:sz w:val="24"/>
          <w:szCs w:val="24"/>
        </w:rPr>
        <w:t>umum.Madrasah</w:t>
      </w:r>
      <w:proofErr w:type="gramEnd"/>
      <w:r w:rsidRPr="00781722">
        <w:rPr>
          <w:rFonts w:ascii="Times New Roman" w:hAnsi="Times New Roman" w:cs="Times New Roman"/>
          <w:sz w:val="24"/>
          <w:szCs w:val="24"/>
        </w:rPr>
        <w:t xml:space="preserve"> Nizhamiyah telah banyak memberikan pengaruh terhadap masyarakat, baik di bidang politik, ekonomi, maupun bidang sosial keagamaan.</w:t>
      </w:r>
    </w:p>
    <w:p w:rsidR="00BC5B44" w:rsidRPr="00781722" w:rsidRDefault="00BC5B44" w:rsidP="00251FF8">
      <w:pPr>
        <w:spacing w:line="360" w:lineRule="auto"/>
        <w:ind w:firstLine="567"/>
        <w:contextualSpacing/>
        <w:jc w:val="both"/>
        <w:rPr>
          <w:rFonts w:ascii="Times New Roman" w:hAnsi="Times New Roman" w:cs="Times New Roman"/>
          <w:sz w:val="24"/>
          <w:szCs w:val="24"/>
        </w:rPr>
      </w:pPr>
    </w:p>
    <w:p w:rsidR="00BC5B44" w:rsidRPr="00781722" w:rsidRDefault="00BC5B44" w:rsidP="00251FF8">
      <w:pPr>
        <w:spacing w:line="360" w:lineRule="auto"/>
        <w:ind w:firstLine="567"/>
        <w:contextualSpacing/>
        <w:jc w:val="both"/>
        <w:rPr>
          <w:rFonts w:ascii="Times New Roman" w:hAnsi="Times New Roman" w:cs="Times New Roman"/>
          <w:sz w:val="24"/>
          <w:szCs w:val="24"/>
        </w:rPr>
      </w:pPr>
    </w:p>
    <w:p w:rsidR="00BC5B44" w:rsidRPr="00781722" w:rsidRDefault="00BC5B44" w:rsidP="00251FF8">
      <w:pPr>
        <w:spacing w:line="360" w:lineRule="auto"/>
        <w:contextualSpacing/>
        <w:jc w:val="both"/>
        <w:rPr>
          <w:rFonts w:ascii="Times New Roman" w:hAnsi="Times New Roman" w:cs="Times New Roman"/>
          <w:sz w:val="24"/>
          <w:szCs w:val="24"/>
        </w:rPr>
      </w:pPr>
      <w:r w:rsidRPr="00781722">
        <w:rPr>
          <w:rFonts w:ascii="Times New Roman" w:hAnsi="Times New Roman" w:cs="Times New Roman"/>
          <w:sz w:val="24"/>
          <w:szCs w:val="24"/>
        </w:rPr>
        <w:lastRenderedPageBreak/>
        <w:br w:type="page"/>
      </w:r>
    </w:p>
    <w:p w:rsidR="00BC5B44" w:rsidRPr="00781722" w:rsidRDefault="00854D60" w:rsidP="00854D60">
      <w:pPr>
        <w:spacing w:line="360" w:lineRule="auto"/>
        <w:contextualSpacing/>
        <w:jc w:val="both"/>
        <w:rPr>
          <w:rFonts w:ascii="Times New Roman" w:hAnsi="Times New Roman" w:cs="Times New Roman"/>
          <w:b/>
          <w:bCs/>
          <w:sz w:val="24"/>
          <w:szCs w:val="24"/>
        </w:rPr>
      </w:pPr>
      <w:r w:rsidRPr="00781722">
        <w:rPr>
          <w:rFonts w:ascii="Times New Roman" w:hAnsi="Times New Roman" w:cs="Times New Roman"/>
          <w:b/>
          <w:bCs/>
          <w:sz w:val="24"/>
          <w:szCs w:val="24"/>
        </w:rPr>
        <w:lastRenderedPageBreak/>
        <w:t>Daftar Pustaka</w:t>
      </w:r>
    </w:p>
    <w:p w:rsidR="006E547B" w:rsidRPr="00781722" w:rsidRDefault="006E547B" w:rsidP="006E547B">
      <w:pPr>
        <w:spacing w:line="360" w:lineRule="auto"/>
        <w:ind w:left="1080" w:hanging="1080"/>
        <w:contextualSpacing/>
        <w:jc w:val="both"/>
        <w:rPr>
          <w:rFonts w:ascii="Times New Roman" w:hAnsi="Times New Roman" w:cs="Times New Roman"/>
          <w:b/>
          <w:bCs/>
          <w:sz w:val="24"/>
          <w:szCs w:val="24"/>
        </w:rPr>
      </w:pPr>
      <w:proofErr w:type="gramStart"/>
      <w:r w:rsidRPr="00781722">
        <w:rPr>
          <w:rFonts w:ascii="Times New Roman" w:eastAsia="Times New Roman" w:hAnsi="Times New Roman" w:cs="Times New Roman"/>
          <w:sz w:val="24"/>
          <w:szCs w:val="24"/>
        </w:rPr>
        <w:t>Ali,K.</w:t>
      </w:r>
      <w:proofErr w:type="gramEnd"/>
      <w:r w:rsidRPr="00781722">
        <w:rPr>
          <w:rFonts w:ascii="Times New Roman" w:eastAsia="Times New Roman" w:hAnsi="Times New Roman" w:cs="Times New Roman"/>
          <w:sz w:val="24"/>
          <w:szCs w:val="24"/>
        </w:rPr>
        <w:t> </w:t>
      </w:r>
      <w:r w:rsidRPr="00781722">
        <w:rPr>
          <w:rFonts w:ascii="Times New Roman" w:eastAsia="Times New Roman" w:hAnsi="Times New Roman" w:cs="Times New Roman"/>
          <w:i/>
          <w:iCs/>
          <w:sz w:val="24"/>
          <w:szCs w:val="24"/>
        </w:rPr>
        <w:t>Sejarah Islam. Tarikh Pramodern)</w:t>
      </w:r>
      <w:r w:rsidRPr="00781722">
        <w:rPr>
          <w:rFonts w:ascii="Times New Roman" w:eastAsia="Times New Roman" w:hAnsi="Times New Roman" w:cs="Times New Roman"/>
          <w:sz w:val="24"/>
          <w:szCs w:val="24"/>
        </w:rPr>
        <w:t>, terj. Ghufron A. Mas’adi. Jakarta: Raja Grafindo Persada, 1996.</w:t>
      </w:r>
    </w:p>
    <w:p w:rsidR="00BC5B44" w:rsidRPr="00781722" w:rsidRDefault="00BC5B44" w:rsidP="003052ED">
      <w:pPr>
        <w:spacing w:line="360" w:lineRule="auto"/>
        <w:ind w:left="1080" w:hanging="1080"/>
        <w:contextualSpacing/>
        <w:jc w:val="both"/>
        <w:rPr>
          <w:rFonts w:ascii="Times New Roman" w:hAnsi="Times New Roman" w:cs="Times New Roman"/>
          <w:sz w:val="24"/>
          <w:szCs w:val="24"/>
        </w:rPr>
      </w:pPr>
      <w:r w:rsidRPr="00781722">
        <w:rPr>
          <w:rFonts w:ascii="Times New Roman" w:hAnsi="Times New Roman" w:cs="Times New Roman"/>
          <w:sz w:val="24"/>
          <w:szCs w:val="24"/>
        </w:rPr>
        <w:t>Antonio, Muhammad Syafii, M.Ec.</w:t>
      </w:r>
      <w:r w:rsidRPr="00781722">
        <w:rPr>
          <w:rStyle w:val="apple-converted-space"/>
          <w:rFonts w:ascii="Times New Roman" w:hAnsi="Times New Roman" w:cs="Times New Roman"/>
          <w:sz w:val="24"/>
          <w:szCs w:val="24"/>
        </w:rPr>
        <w:t> </w:t>
      </w:r>
      <w:r w:rsidRPr="00781722">
        <w:rPr>
          <w:rFonts w:ascii="Times New Roman" w:hAnsi="Times New Roman" w:cs="Times New Roman"/>
          <w:i/>
          <w:iCs/>
          <w:sz w:val="24"/>
          <w:szCs w:val="24"/>
        </w:rPr>
        <w:t>Ensiklopedia Peradaban Islam Baghdad</w:t>
      </w:r>
      <w:r w:rsidRPr="00781722">
        <w:rPr>
          <w:rFonts w:ascii="Times New Roman" w:hAnsi="Times New Roman" w:cs="Times New Roman"/>
          <w:sz w:val="24"/>
          <w:szCs w:val="24"/>
        </w:rPr>
        <w:t>. Jakarta: 2012.</w:t>
      </w:r>
    </w:p>
    <w:p w:rsidR="00CB63BD" w:rsidRPr="00781722" w:rsidRDefault="00CB63BD" w:rsidP="003052ED">
      <w:pPr>
        <w:spacing w:line="360" w:lineRule="auto"/>
        <w:ind w:left="1080" w:hanging="1080"/>
        <w:contextualSpacing/>
        <w:jc w:val="both"/>
        <w:rPr>
          <w:rFonts w:ascii="Times New Roman" w:hAnsi="Times New Roman" w:cs="Times New Roman"/>
          <w:sz w:val="24"/>
          <w:szCs w:val="24"/>
        </w:rPr>
      </w:pPr>
      <w:proofErr w:type="gramStart"/>
      <w:r w:rsidRPr="00781722">
        <w:rPr>
          <w:rFonts w:ascii="Times New Roman" w:hAnsi="Times New Roman" w:cs="Times New Roman"/>
          <w:sz w:val="24"/>
          <w:szCs w:val="24"/>
        </w:rPr>
        <w:t>Asari,Hasan</w:t>
      </w:r>
      <w:proofErr w:type="gramEnd"/>
      <w:r w:rsidRPr="00781722">
        <w:rPr>
          <w:rFonts w:ascii="Times New Roman" w:hAnsi="Times New Roman" w:cs="Times New Roman"/>
          <w:sz w:val="24"/>
          <w:szCs w:val="24"/>
        </w:rPr>
        <w:t xml:space="preserve">. </w:t>
      </w:r>
      <w:r w:rsidRPr="00781722">
        <w:rPr>
          <w:rFonts w:ascii="Times New Roman" w:hAnsi="Times New Roman" w:cs="Times New Roman"/>
          <w:i/>
          <w:iCs/>
          <w:sz w:val="24"/>
          <w:szCs w:val="24"/>
        </w:rPr>
        <w:t xml:space="preserve">Menyingkap Zaman Keemasan Islam. </w:t>
      </w:r>
      <w:r w:rsidRPr="00781722">
        <w:rPr>
          <w:rFonts w:ascii="Times New Roman" w:hAnsi="Times New Roman" w:cs="Times New Roman"/>
          <w:sz w:val="24"/>
          <w:szCs w:val="24"/>
        </w:rPr>
        <w:t>Bandung: Mizan, 2002.</w:t>
      </w:r>
    </w:p>
    <w:p w:rsidR="00BC5B44" w:rsidRPr="00781722" w:rsidRDefault="00BC5B44" w:rsidP="003052ED">
      <w:pPr>
        <w:spacing w:line="360" w:lineRule="auto"/>
        <w:ind w:left="1080" w:hanging="1080"/>
        <w:contextualSpacing/>
        <w:jc w:val="both"/>
        <w:rPr>
          <w:rFonts w:ascii="Times New Roman" w:hAnsi="Times New Roman" w:cs="Times New Roman"/>
          <w:sz w:val="24"/>
          <w:szCs w:val="24"/>
        </w:rPr>
      </w:pPr>
      <w:r w:rsidRPr="00781722">
        <w:rPr>
          <w:rFonts w:ascii="Times New Roman" w:hAnsi="Times New Roman" w:cs="Times New Roman"/>
          <w:sz w:val="24"/>
          <w:szCs w:val="24"/>
        </w:rPr>
        <w:t>Dewan Redaksi Ensiklopedi Islam.</w:t>
      </w:r>
      <w:r w:rsidRPr="00781722">
        <w:rPr>
          <w:rStyle w:val="apple-converted-space"/>
          <w:rFonts w:ascii="Times New Roman" w:hAnsi="Times New Roman" w:cs="Times New Roman"/>
          <w:sz w:val="24"/>
          <w:szCs w:val="24"/>
        </w:rPr>
        <w:t> </w:t>
      </w:r>
      <w:r w:rsidRPr="00781722">
        <w:rPr>
          <w:rFonts w:ascii="Times New Roman" w:hAnsi="Times New Roman" w:cs="Times New Roman"/>
          <w:i/>
          <w:iCs/>
          <w:sz w:val="24"/>
          <w:szCs w:val="24"/>
        </w:rPr>
        <w:t>Ensiklopedi Islam jilid 4</w:t>
      </w:r>
      <w:r w:rsidRPr="00781722">
        <w:rPr>
          <w:rFonts w:ascii="Times New Roman" w:hAnsi="Times New Roman" w:cs="Times New Roman"/>
          <w:sz w:val="24"/>
          <w:szCs w:val="24"/>
        </w:rPr>
        <w:t xml:space="preserve">. </w:t>
      </w:r>
      <w:proofErr w:type="gramStart"/>
      <w:r w:rsidRPr="00781722">
        <w:rPr>
          <w:rFonts w:ascii="Times New Roman" w:hAnsi="Times New Roman" w:cs="Times New Roman"/>
          <w:sz w:val="24"/>
          <w:szCs w:val="24"/>
        </w:rPr>
        <w:t>Jakarta :</w:t>
      </w:r>
      <w:proofErr w:type="gramEnd"/>
      <w:r w:rsidRPr="00781722">
        <w:rPr>
          <w:rFonts w:ascii="Times New Roman" w:hAnsi="Times New Roman" w:cs="Times New Roman"/>
          <w:sz w:val="24"/>
          <w:szCs w:val="24"/>
        </w:rPr>
        <w:t xml:space="preserve"> PT Ichtiar Baru Van Hoeve. 1997.</w:t>
      </w:r>
    </w:p>
    <w:p w:rsidR="009304D8" w:rsidRPr="00781722" w:rsidRDefault="009304D8" w:rsidP="009304D8">
      <w:pPr>
        <w:spacing w:after="0" w:line="240" w:lineRule="auto"/>
        <w:ind w:left="1080" w:hanging="1080"/>
        <w:contextualSpacing/>
        <w:jc w:val="both"/>
        <w:textAlignment w:val="baseline"/>
        <w:rPr>
          <w:rFonts w:ascii="Times New Roman" w:eastAsia="Times New Roman" w:hAnsi="Times New Roman" w:cs="Times New Roman"/>
          <w:sz w:val="24"/>
          <w:szCs w:val="24"/>
        </w:rPr>
      </w:pPr>
      <w:proofErr w:type="gramStart"/>
      <w:r w:rsidRPr="00781722">
        <w:rPr>
          <w:rFonts w:ascii="Times New Roman" w:eastAsia="Times New Roman" w:hAnsi="Times New Roman" w:cs="Times New Roman"/>
          <w:sz w:val="24"/>
          <w:szCs w:val="24"/>
        </w:rPr>
        <w:t>Hitti,Philip</w:t>
      </w:r>
      <w:proofErr w:type="gramEnd"/>
      <w:r w:rsidRPr="00781722">
        <w:rPr>
          <w:rFonts w:ascii="Times New Roman" w:eastAsia="Times New Roman" w:hAnsi="Times New Roman" w:cs="Times New Roman"/>
          <w:sz w:val="24"/>
          <w:szCs w:val="24"/>
        </w:rPr>
        <w:t xml:space="preserve"> K.</w:t>
      </w:r>
      <w:r w:rsidRPr="00781722">
        <w:rPr>
          <w:rFonts w:ascii="Times New Roman" w:eastAsia="Times New Roman" w:hAnsi="Times New Roman" w:cs="Times New Roman"/>
          <w:i/>
          <w:iCs/>
          <w:sz w:val="24"/>
          <w:szCs w:val="24"/>
        </w:rPr>
        <w:t xml:space="preserve"> History of The Arabs, </w:t>
      </w:r>
      <w:r w:rsidRPr="00781722">
        <w:rPr>
          <w:rFonts w:ascii="Times New Roman" w:eastAsia="Times New Roman" w:hAnsi="Times New Roman" w:cs="Times New Roman"/>
          <w:sz w:val="24"/>
          <w:szCs w:val="24"/>
        </w:rPr>
        <w:t>terj. Cecep Lukman Hakim. Jakarta: Serambi Ilmu Sejahtera, 2010</w:t>
      </w:r>
    </w:p>
    <w:p w:rsidR="000919F2" w:rsidRPr="00781722" w:rsidRDefault="000919F2" w:rsidP="003052ED">
      <w:pPr>
        <w:spacing w:line="360" w:lineRule="auto"/>
        <w:ind w:left="1080" w:hanging="1080"/>
        <w:contextualSpacing/>
        <w:jc w:val="both"/>
        <w:rPr>
          <w:rFonts w:ascii="Times New Roman" w:hAnsi="Times New Roman" w:cs="Times New Roman"/>
          <w:sz w:val="24"/>
          <w:szCs w:val="24"/>
        </w:rPr>
      </w:pPr>
    </w:p>
    <w:p w:rsidR="00BC5B44" w:rsidRPr="00781722" w:rsidRDefault="00BC5B44" w:rsidP="003052ED">
      <w:pPr>
        <w:spacing w:line="360" w:lineRule="auto"/>
        <w:ind w:left="1080" w:hanging="1080"/>
        <w:contextualSpacing/>
        <w:jc w:val="both"/>
        <w:rPr>
          <w:rFonts w:ascii="Times New Roman" w:hAnsi="Times New Roman" w:cs="Times New Roman"/>
          <w:sz w:val="24"/>
          <w:szCs w:val="24"/>
        </w:rPr>
      </w:pPr>
      <w:r w:rsidRPr="00781722">
        <w:rPr>
          <w:rFonts w:ascii="Times New Roman" w:hAnsi="Times New Roman" w:cs="Times New Roman"/>
          <w:sz w:val="24"/>
          <w:szCs w:val="24"/>
        </w:rPr>
        <w:t>Maksum.</w:t>
      </w:r>
      <w:r w:rsidRPr="00781722">
        <w:rPr>
          <w:rStyle w:val="apple-converted-space"/>
          <w:rFonts w:ascii="Times New Roman" w:hAnsi="Times New Roman" w:cs="Times New Roman"/>
          <w:sz w:val="24"/>
          <w:szCs w:val="24"/>
        </w:rPr>
        <w:t> </w:t>
      </w:r>
      <w:r w:rsidRPr="00781722">
        <w:rPr>
          <w:rFonts w:ascii="Times New Roman" w:hAnsi="Times New Roman" w:cs="Times New Roman"/>
          <w:i/>
          <w:iCs/>
          <w:sz w:val="24"/>
          <w:szCs w:val="24"/>
        </w:rPr>
        <w:t>Madrasah; Sejarah dan Perkembangannya.</w:t>
      </w:r>
      <w:r w:rsidRPr="00781722">
        <w:rPr>
          <w:rStyle w:val="apple-converted-space"/>
          <w:rFonts w:ascii="Times New Roman" w:hAnsi="Times New Roman" w:cs="Times New Roman"/>
          <w:sz w:val="24"/>
          <w:szCs w:val="24"/>
        </w:rPr>
        <w:t> </w:t>
      </w:r>
      <w:r w:rsidRPr="00781722">
        <w:rPr>
          <w:rFonts w:ascii="Times New Roman" w:hAnsi="Times New Roman" w:cs="Times New Roman"/>
          <w:sz w:val="24"/>
          <w:szCs w:val="24"/>
        </w:rPr>
        <w:t>Jakarta: Logos Wacana Ilmu. 1999.</w:t>
      </w:r>
    </w:p>
    <w:p w:rsidR="00036C83" w:rsidRPr="00781722" w:rsidRDefault="00036C83" w:rsidP="003052ED">
      <w:pPr>
        <w:spacing w:line="360" w:lineRule="auto"/>
        <w:ind w:left="1080" w:hanging="1080"/>
        <w:contextualSpacing/>
        <w:jc w:val="both"/>
        <w:rPr>
          <w:rFonts w:ascii="Times New Roman" w:hAnsi="Times New Roman" w:cs="Times New Roman"/>
          <w:sz w:val="24"/>
          <w:szCs w:val="24"/>
        </w:rPr>
      </w:pPr>
      <w:r w:rsidRPr="00781722">
        <w:rPr>
          <w:rFonts w:ascii="Times New Roman" w:hAnsi="Times New Roman" w:cs="Times New Roman"/>
          <w:sz w:val="24"/>
          <w:szCs w:val="24"/>
        </w:rPr>
        <w:t xml:space="preserve">Makdisi, George. </w:t>
      </w:r>
      <w:r w:rsidRPr="00781722">
        <w:rPr>
          <w:rFonts w:ascii="Times New Roman" w:hAnsi="Times New Roman" w:cs="Times New Roman"/>
          <w:i/>
          <w:iCs/>
          <w:sz w:val="24"/>
          <w:szCs w:val="24"/>
        </w:rPr>
        <w:t>The Rise of College</w:t>
      </w:r>
      <w:r w:rsidRPr="00781722">
        <w:rPr>
          <w:rFonts w:ascii="Times New Roman" w:hAnsi="Times New Roman" w:cs="Times New Roman"/>
          <w:sz w:val="24"/>
          <w:szCs w:val="24"/>
        </w:rPr>
        <w:t>. Edinburg: Edinburg Press, 1998.</w:t>
      </w:r>
    </w:p>
    <w:p w:rsidR="00371DCE" w:rsidRPr="00781722" w:rsidRDefault="00371DCE" w:rsidP="003052ED">
      <w:pPr>
        <w:spacing w:line="360" w:lineRule="auto"/>
        <w:ind w:left="1080" w:hanging="1080"/>
        <w:contextualSpacing/>
        <w:jc w:val="both"/>
        <w:rPr>
          <w:rFonts w:ascii="Times New Roman" w:hAnsi="Times New Roman" w:cs="Times New Roman"/>
          <w:sz w:val="24"/>
          <w:szCs w:val="24"/>
        </w:rPr>
      </w:pPr>
      <w:r w:rsidRPr="00781722">
        <w:rPr>
          <w:rFonts w:ascii="Times New Roman" w:hAnsi="Times New Roman" w:cs="Times New Roman"/>
          <w:sz w:val="24"/>
          <w:szCs w:val="24"/>
        </w:rPr>
        <w:t xml:space="preserve">Nakosteen, Mehdi. </w:t>
      </w:r>
      <w:r w:rsidRPr="00781722">
        <w:rPr>
          <w:rFonts w:ascii="Times New Roman" w:hAnsi="Times New Roman" w:cs="Times New Roman"/>
          <w:i/>
          <w:iCs/>
          <w:sz w:val="24"/>
          <w:szCs w:val="24"/>
        </w:rPr>
        <w:t>Kontribusi Islam atas Dunia Intelektual Barat</w:t>
      </w:r>
      <w:r w:rsidRPr="00781722">
        <w:rPr>
          <w:rFonts w:ascii="Times New Roman" w:hAnsi="Times New Roman" w:cs="Times New Roman"/>
          <w:sz w:val="24"/>
          <w:szCs w:val="24"/>
        </w:rPr>
        <w:t>, terj. Joko S. Kahhar. Surabaya: Risalah Gusti, 1996.</w:t>
      </w:r>
    </w:p>
    <w:p w:rsidR="00BC5B44" w:rsidRPr="00781722" w:rsidRDefault="00BC5B44" w:rsidP="003052ED">
      <w:pPr>
        <w:spacing w:line="360" w:lineRule="auto"/>
        <w:ind w:left="1080" w:hanging="1080"/>
        <w:contextualSpacing/>
        <w:jc w:val="both"/>
        <w:rPr>
          <w:rFonts w:ascii="Times New Roman" w:hAnsi="Times New Roman" w:cs="Times New Roman"/>
          <w:sz w:val="24"/>
          <w:szCs w:val="24"/>
        </w:rPr>
      </w:pPr>
      <w:proofErr w:type="gramStart"/>
      <w:r w:rsidRPr="00781722">
        <w:rPr>
          <w:rFonts w:ascii="Times New Roman" w:hAnsi="Times New Roman" w:cs="Times New Roman"/>
          <w:sz w:val="24"/>
          <w:szCs w:val="24"/>
        </w:rPr>
        <w:t>Nata ,</w:t>
      </w:r>
      <w:proofErr w:type="gramEnd"/>
      <w:r w:rsidRPr="00781722">
        <w:rPr>
          <w:rFonts w:ascii="Times New Roman" w:hAnsi="Times New Roman" w:cs="Times New Roman"/>
          <w:sz w:val="24"/>
          <w:szCs w:val="24"/>
        </w:rPr>
        <w:t xml:space="preserve"> Abuddin, M.A.</w:t>
      </w:r>
      <w:r w:rsidRPr="00781722">
        <w:rPr>
          <w:rStyle w:val="apple-converted-space"/>
          <w:rFonts w:ascii="Times New Roman" w:hAnsi="Times New Roman" w:cs="Times New Roman"/>
          <w:sz w:val="24"/>
          <w:szCs w:val="24"/>
        </w:rPr>
        <w:t> </w:t>
      </w:r>
      <w:r w:rsidRPr="00781722">
        <w:rPr>
          <w:rFonts w:ascii="Times New Roman" w:hAnsi="Times New Roman" w:cs="Times New Roman"/>
          <w:i/>
          <w:iCs/>
          <w:sz w:val="24"/>
          <w:szCs w:val="24"/>
        </w:rPr>
        <w:t>Sejarah Pendidikan Islam.</w:t>
      </w:r>
      <w:r w:rsidRPr="00781722">
        <w:rPr>
          <w:rStyle w:val="apple-converted-space"/>
          <w:rFonts w:ascii="Times New Roman" w:hAnsi="Times New Roman" w:cs="Times New Roman"/>
          <w:i/>
          <w:iCs/>
          <w:sz w:val="24"/>
          <w:szCs w:val="24"/>
        </w:rPr>
        <w:t> </w:t>
      </w:r>
      <w:r w:rsidRPr="00781722">
        <w:rPr>
          <w:rFonts w:ascii="Times New Roman" w:hAnsi="Times New Roman" w:cs="Times New Roman"/>
          <w:sz w:val="24"/>
          <w:szCs w:val="24"/>
        </w:rPr>
        <w:t>Jakarta: Rajawali Pers. 2010.</w:t>
      </w:r>
    </w:p>
    <w:p w:rsidR="00BC5B44" w:rsidRPr="00781722" w:rsidRDefault="00BC5B44" w:rsidP="003052ED">
      <w:pPr>
        <w:spacing w:line="360" w:lineRule="auto"/>
        <w:ind w:left="1080" w:hanging="1080"/>
        <w:contextualSpacing/>
        <w:jc w:val="both"/>
        <w:rPr>
          <w:rFonts w:ascii="Times New Roman" w:hAnsi="Times New Roman" w:cs="Times New Roman"/>
          <w:sz w:val="24"/>
          <w:szCs w:val="24"/>
        </w:rPr>
      </w:pPr>
      <w:r w:rsidRPr="00781722">
        <w:rPr>
          <w:rFonts w:ascii="Times New Roman" w:hAnsi="Times New Roman" w:cs="Times New Roman"/>
          <w:sz w:val="24"/>
          <w:szCs w:val="24"/>
        </w:rPr>
        <w:t>Nizar, Samsul, M.Ag.</w:t>
      </w:r>
      <w:r w:rsidRPr="00781722">
        <w:rPr>
          <w:rStyle w:val="apple-converted-space"/>
          <w:rFonts w:ascii="Times New Roman" w:hAnsi="Times New Roman" w:cs="Times New Roman"/>
          <w:sz w:val="24"/>
          <w:szCs w:val="24"/>
        </w:rPr>
        <w:t> </w:t>
      </w:r>
      <w:r w:rsidRPr="00781722">
        <w:rPr>
          <w:rFonts w:ascii="Times New Roman" w:hAnsi="Times New Roman" w:cs="Times New Roman"/>
          <w:i/>
          <w:iCs/>
          <w:sz w:val="24"/>
          <w:szCs w:val="24"/>
        </w:rPr>
        <w:t>Sejarah Pendidikan Islam.</w:t>
      </w:r>
      <w:r w:rsidRPr="00781722">
        <w:rPr>
          <w:rStyle w:val="apple-converted-space"/>
          <w:rFonts w:ascii="Times New Roman" w:hAnsi="Times New Roman" w:cs="Times New Roman"/>
          <w:i/>
          <w:iCs/>
          <w:sz w:val="24"/>
          <w:szCs w:val="24"/>
        </w:rPr>
        <w:t> </w:t>
      </w:r>
      <w:r w:rsidRPr="00781722">
        <w:rPr>
          <w:rFonts w:ascii="Times New Roman" w:hAnsi="Times New Roman" w:cs="Times New Roman"/>
          <w:sz w:val="24"/>
          <w:szCs w:val="24"/>
        </w:rPr>
        <w:t>Jakarta: Kencana. 2011.</w:t>
      </w:r>
    </w:p>
    <w:p w:rsidR="00BC5B44" w:rsidRPr="00781722" w:rsidRDefault="00BC5B44" w:rsidP="003052ED">
      <w:pPr>
        <w:spacing w:line="360" w:lineRule="auto"/>
        <w:ind w:left="1080" w:hanging="1080"/>
        <w:contextualSpacing/>
        <w:jc w:val="both"/>
        <w:rPr>
          <w:rFonts w:ascii="Times New Roman" w:hAnsi="Times New Roman" w:cs="Times New Roman"/>
          <w:sz w:val="24"/>
          <w:szCs w:val="24"/>
        </w:rPr>
      </w:pPr>
      <w:r w:rsidRPr="00781722">
        <w:rPr>
          <w:rFonts w:ascii="Times New Roman" w:hAnsi="Times New Roman" w:cs="Times New Roman"/>
          <w:sz w:val="24"/>
          <w:szCs w:val="24"/>
        </w:rPr>
        <w:t>Saefudin, Didin.</w:t>
      </w:r>
      <w:r w:rsidRPr="00781722">
        <w:rPr>
          <w:rStyle w:val="apple-converted-space"/>
          <w:rFonts w:ascii="Times New Roman" w:hAnsi="Times New Roman" w:cs="Times New Roman"/>
          <w:sz w:val="24"/>
          <w:szCs w:val="24"/>
        </w:rPr>
        <w:t> </w:t>
      </w:r>
      <w:r w:rsidRPr="00781722">
        <w:rPr>
          <w:rFonts w:ascii="Times New Roman" w:hAnsi="Times New Roman" w:cs="Times New Roman"/>
          <w:i/>
          <w:iCs/>
          <w:sz w:val="24"/>
          <w:szCs w:val="24"/>
        </w:rPr>
        <w:t>Zaman Keemasan Islam</w:t>
      </w:r>
      <w:r w:rsidRPr="00781722">
        <w:rPr>
          <w:rFonts w:ascii="Times New Roman" w:hAnsi="Times New Roman" w:cs="Times New Roman"/>
          <w:sz w:val="24"/>
          <w:szCs w:val="24"/>
        </w:rPr>
        <w:t>. Jakarta: PT. Grasindo. 2002.</w:t>
      </w:r>
    </w:p>
    <w:p w:rsidR="00BC5B44" w:rsidRPr="00781722" w:rsidRDefault="00BC5B44" w:rsidP="003052ED">
      <w:pPr>
        <w:spacing w:line="360" w:lineRule="auto"/>
        <w:ind w:left="1080" w:hanging="1080"/>
        <w:contextualSpacing/>
        <w:jc w:val="both"/>
        <w:rPr>
          <w:rFonts w:ascii="Times New Roman" w:hAnsi="Times New Roman" w:cs="Times New Roman"/>
          <w:sz w:val="24"/>
          <w:szCs w:val="24"/>
        </w:rPr>
      </w:pPr>
      <w:r w:rsidRPr="00781722">
        <w:rPr>
          <w:rFonts w:ascii="Times New Roman" w:hAnsi="Times New Roman" w:cs="Times New Roman"/>
          <w:sz w:val="24"/>
          <w:szCs w:val="24"/>
        </w:rPr>
        <w:t>Smith, Huston.</w:t>
      </w:r>
      <w:r w:rsidRPr="00781722">
        <w:rPr>
          <w:rStyle w:val="apple-converted-space"/>
          <w:rFonts w:ascii="Times New Roman" w:hAnsi="Times New Roman" w:cs="Times New Roman"/>
          <w:sz w:val="24"/>
          <w:szCs w:val="24"/>
        </w:rPr>
        <w:t> </w:t>
      </w:r>
      <w:r w:rsidRPr="00781722">
        <w:rPr>
          <w:rFonts w:ascii="Times New Roman" w:hAnsi="Times New Roman" w:cs="Times New Roman"/>
          <w:i/>
          <w:iCs/>
          <w:sz w:val="24"/>
          <w:szCs w:val="24"/>
        </w:rPr>
        <w:t>Cyril Glasse Ensiklopedi Islam Ringkas</w:t>
      </w:r>
      <w:r w:rsidRPr="00781722">
        <w:rPr>
          <w:rFonts w:ascii="Times New Roman" w:hAnsi="Times New Roman" w:cs="Times New Roman"/>
          <w:sz w:val="24"/>
          <w:szCs w:val="24"/>
        </w:rPr>
        <w:t>. Jakarta: PT. Raja Grafindo Persada. 1999.</w:t>
      </w:r>
    </w:p>
    <w:p w:rsidR="00BC5B44" w:rsidRPr="00781722" w:rsidRDefault="00BC5B44" w:rsidP="003052ED">
      <w:pPr>
        <w:spacing w:line="360" w:lineRule="auto"/>
        <w:ind w:left="1080" w:hanging="1080"/>
        <w:contextualSpacing/>
        <w:jc w:val="both"/>
        <w:rPr>
          <w:rFonts w:ascii="Times New Roman" w:hAnsi="Times New Roman" w:cs="Times New Roman"/>
          <w:sz w:val="24"/>
          <w:szCs w:val="24"/>
        </w:rPr>
      </w:pPr>
      <w:r w:rsidRPr="00781722">
        <w:rPr>
          <w:rFonts w:ascii="Times New Roman" w:hAnsi="Times New Roman" w:cs="Times New Roman"/>
          <w:sz w:val="24"/>
          <w:szCs w:val="24"/>
        </w:rPr>
        <w:t>Stanton, Charles Michael.</w:t>
      </w:r>
      <w:r w:rsidRPr="00781722">
        <w:rPr>
          <w:rStyle w:val="apple-converted-space"/>
          <w:rFonts w:ascii="Times New Roman" w:hAnsi="Times New Roman" w:cs="Times New Roman"/>
          <w:sz w:val="24"/>
          <w:szCs w:val="24"/>
        </w:rPr>
        <w:t> </w:t>
      </w:r>
      <w:r w:rsidRPr="00781722">
        <w:rPr>
          <w:rFonts w:ascii="Times New Roman" w:hAnsi="Times New Roman" w:cs="Times New Roman"/>
          <w:i/>
          <w:iCs/>
          <w:sz w:val="24"/>
          <w:szCs w:val="24"/>
        </w:rPr>
        <w:t>Pendidikan Tinggi Dalam Islam</w:t>
      </w:r>
      <w:r w:rsidRPr="00781722">
        <w:rPr>
          <w:rFonts w:ascii="Times New Roman" w:hAnsi="Times New Roman" w:cs="Times New Roman"/>
          <w:sz w:val="24"/>
          <w:szCs w:val="24"/>
        </w:rPr>
        <w:t>. Jakarta: PT. Logos Publishing House. 1994.</w:t>
      </w:r>
    </w:p>
    <w:p w:rsidR="00BC5B44" w:rsidRPr="00781722" w:rsidRDefault="00BC5B44" w:rsidP="003052ED">
      <w:pPr>
        <w:spacing w:line="360" w:lineRule="auto"/>
        <w:ind w:left="1080" w:hanging="1080"/>
        <w:contextualSpacing/>
        <w:jc w:val="both"/>
        <w:rPr>
          <w:rFonts w:ascii="Times New Roman" w:hAnsi="Times New Roman" w:cs="Times New Roman"/>
          <w:sz w:val="24"/>
          <w:szCs w:val="24"/>
        </w:rPr>
      </w:pPr>
      <w:r w:rsidRPr="00781722">
        <w:rPr>
          <w:rFonts w:ascii="Times New Roman" w:hAnsi="Times New Roman" w:cs="Times New Roman"/>
          <w:sz w:val="24"/>
          <w:szCs w:val="24"/>
        </w:rPr>
        <w:t>Suwito, MA.</w:t>
      </w:r>
      <w:r w:rsidRPr="00781722">
        <w:rPr>
          <w:rStyle w:val="apple-converted-space"/>
          <w:rFonts w:ascii="Times New Roman" w:hAnsi="Times New Roman" w:cs="Times New Roman"/>
          <w:sz w:val="24"/>
          <w:szCs w:val="24"/>
        </w:rPr>
        <w:t> </w:t>
      </w:r>
      <w:r w:rsidRPr="00781722">
        <w:rPr>
          <w:rFonts w:ascii="Times New Roman" w:hAnsi="Times New Roman" w:cs="Times New Roman"/>
          <w:i/>
          <w:iCs/>
          <w:sz w:val="24"/>
          <w:szCs w:val="24"/>
        </w:rPr>
        <w:t>Sejarah Sosial Pendidikan Islam.</w:t>
      </w:r>
      <w:r w:rsidRPr="00781722">
        <w:rPr>
          <w:rStyle w:val="apple-converted-space"/>
          <w:rFonts w:ascii="Times New Roman" w:hAnsi="Times New Roman" w:cs="Times New Roman"/>
          <w:sz w:val="24"/>
          <w:szCs w:val="24"/>
        </w:rPr>
        <w:t> </w:t>
      </w:r>
      <w:r w:rsidRPr="00781722">
        <w:rPr>
          <w:rFonts w:ascii="Times New Roman" w:hAnsi="Times New Roman" w:cs="Times New Roman"/>
          <w:sz w:val="24"/>
          <w:szCs w:val="24"/>
        </w:rPr>
        <w:t>Jakarta: Kencana. 2008.</w:t>
      </w:r>
    </w:p>
    <w:p w:rsidR="00BC5B44" w:rsidRPr="00781722" w:rsidRDefault="00BC5B44" w:rsidP="003052ED">
      <w:pPr>
        <w:spacing w:line="360" w:lineRule="auto"/>
        <w:ind w:left="1080" w:hanging="1080"/>
        <w:contextualSpacing/>
        <w:jc w:val="both"/>
        <w:rPr>
          <w:rFonts w:ascii="Times New Roman" w:hAnsi="Times New Roman" w:cs="Times New Roman"/>
          <w:sz w:val="24"/>
          <w:szCs w:val="24"/>
        </w:rPr>
      </w:pPr>
      <w:r w:rsidRPr="00781722">
        <w:rPr>
          <w:rFonts w:ascii="Times New Roman" w:hAnsi="Times New Roman" w:cs="Times New Roman"/>
          <w:sz w:val="24"/>
          <w:szCs w:val="24"/>
        </w:rPr>
        <w:t>Suhartini, Andrew, M.Ag.</w:t>
      </w:r>
      <w:r w:rsidRPr="00781722">
        <w:rPr>
          <w:rStyle w:val="apple-converted-space"/>
          <w:rFonts w:ascii="Times New Roman" w:hAnsi="Times New Roman" w:cs="Times New Roman"/>
          <w:sz w:val="24"/>
          <w:szCs w:val="24"/>
        </w:rPr>
        <w:t> </w:t>
      </w:r>
      <w:r w:rsidRPr="00781722">
        <w:rPr>
          <w:rFonts w:ascii="Times New Roman" w:hAnsi="Times New Roman" w:cs="Times New Roman"/>
          <w:i/>
          <w:iCs/>
          <w:sz w:val="24"/>
          <w:szCs w:val="24"/>
        </w:rPr>
        <w:t>Sejarah Pendidikan Islam.</w:t>
      </w:r>
      <w:r w:rsidRPr="00781722">
        <w:rPr>
          <w:rStyle w:val="apple-converted-space"/>
          <w:rFonts w:ascii="Times New Roman" w:hAnsi="Times New Roman" w:cs="Times New Roman"/>
          <w:i/>
          <w:iCs/>
          <w:sz w:val="24"/>
          <w:szCs w:val="24"/>
        </w:rPr>
        <w:t> </w:t>
      </w:r>
      <w:r w:rsidRPr="00781722">
        <w:rPr>
          <w:rFonts w:ascii="Times New Roman" w:hAnsi="Times New Roman" w:cs="Times New Roman"/>
          <w:sz w:val="24"/>
          <w:szCs w:val="24"/>
        </w:rPr>
        <w:t>Jakarta: Direktorat Jenderal Pendidikan Islam Departemen Agama Islam. 2009.</w:t>
      </w:r>
    </w:p>
    <w:p w:rsidR="00DF5D0C" w:rsidRPr="00781722" w:rsidRDefault="00DF5D0C" w:rsidP="003052ED">
      <w:pPr>
        <w:spacing w:line="360" w:lineRule="auto"/>
        <w:ind w:left="1080" w:hanging="1080"/>
        <w:contextualSpacing/>
        <w:jc w:val="both"/>
        <w:rPr>
          <w:rFonts w:ascii="Times New Roman" w:hAnsi="Times New Roman" w:cs="Times New Roman"/>
          <w:sz w:val="24"/>
          <w:szCs w:val="24"/>
        </w:rPr>
      </w:pPr>
      <w:r w:rsidRPr="00781722">
        <w:rPr>
          <w:rFonts w:ascii="Times New Roman" w:hAnsi="Times New Roman" w:cs="Times New Roman"/>
          <w:sz w:val="24"/>
          <w:szCs w:val="24"/>
        </w:rPr>
        <w:t xml:space="preserve">Syalabi, Ahmad. </w:t>
      </w:r>
      <w:r w:rsidRPr="00781722">
        <w:rPr>
          <w:rFonts w:ascii="Times New Roman" w:hAnsi="Times New Roman" w:cs="Times New Roman"/>
          <w:i/>
          <w:iCs/>
          <w:sz w:val="24"/>
          <w:szCs w:val="24"/>
        </w:rPr>
        <w:t>History of Muslim Education</w:t>
      </w:r>
      <w:r w:rsidRPr="00781722">
        <w:rPr>
          <w:rFonts w:ascii="Times New Roman" w:hAnsi="Times New Roman" w:cs="Times New Roman"/>
          <w:sz w:val="24"/>
          <w:szCs w:val="24"/>
        </w:rPr>
        <w:t>. Jakarta: Bulan Bintang, t.t.</w:t>
      </w:r>
    </w:p>
    <w:p w:rsidR="00BC5B44" w:rsidRPr="00781722" w:rsidRDefault="00BC5B44" w:rsidP="003052ED">
      <w:pPr>
        <w:spacing w:line="360" w:lineRule="auto"/>
        <w:ind w:left="1080" w:hanging="1080"/>
        <w:contextualSpacing/>
        <w:jc w:val="both"/>
        <w:rPr>
          <w:rFonts w:ascii="Times New Roman" w:hAnsi="Times New Roman" w:cs="Times New Roman"/>
          <w:sz w:val="24"/>
          <w:szCs w:val="24"/>
        </w:rPr>
      </w:pPr>
      <w:r w:rsidRPr="00781722">
        <w:rPr>
          <w:rFonts w:ascii="Times New Roman" w:hAnsi="Times New Roman" w:cs="Times New Roman"/>
          <w:sz w:val="24"/>
          <w:szCs w:val="24"/>
        </w:rPr>
        <w:t>Velayati, Ali Akbar.</w:t>
      </w:r>
      <w:r w:rsidRPr="00781722">
        <w:rPr>
          <w:rStyle w:val="apple-converted-space"/>
          <w:rFonts w:ascii="Times New Roman" w:hAnsi="Times New Roman" w:cs="Times New Roman"/>
          <w:sz w:val="24"/>
          <w:szCs w:val="24"/>
        </w:rPr>
        <w:t> </w:t>
      </w:r>
      <w:r w:rsidRPr="00781722">
        <w:rPr>
          <w:rFonts w:ascii="Times New Roman" w:hAnsi="Times New Roman" w:cs="Times New Roman"/>
          <w:i/>
          <w:iCs/>
          <w:sz w:val="24"/>
          <w:szCs w:val="24"/>
        </w:rPr>
        <w:t>Ensiklopedia Islam dan Iran.</w:t>
      </w:r>
      <w:r w:rsidRPr="00781722">
        <w:rPr>
          <w:rStyle w:val="apple-converted-space"/>
          <w:rFonts w:ascii="Times New Roman" w:hAnsi="Times New Roman" w:cs="Times New Roman"/>
          <w:sz w:val="24"/>
          <w:szCs w:val="24"/>
        </w:rPr>
        <w:t> </w:t>
      </w:r>
      <w:r w:rsidRPr="00781722">
        <w:rPr>
          <w:rFonts w:ascii="Times New Roman" w:hAnsi="Times New Roman" w:cs="Times New Roman"/>
          <w:sz w:val="24"/>
          <w:szCs w:val="24"/>
        </w:rPr>
        <w:t>Jakarta: Mizan Publika. 2010.</w:t>
      </w:r>
    </w:p>
    <w:p w:rsidR="000919F2" w:rsidRPr="00781722" w:rsidRDefault="000919F2" w:rsidP="003052ED">
      <w:pPr>
        <w:spacing w:line="360" w:lineRule="auto"/>
        <w:ind w:left="1080" w:hanging="1080"/>
        <w:contextualSpacing/>
        <w:jc w:val="both"/>
        <w:rPr>
          <w:rFonts w:ascii="Times New Roman" w:hAnsi="Times New Roman" w:cs="Times New Roman"/>
          <w:sz w:val="24"/>
          <w:szCs w:val="24"/>
        </w:rPr>
      </w:pPr>
      <w:r w:rsidRPr="00781722">
        <w:rPr>
          <w:rFonts w:ascii="Times New Roman" w:eastAsia="Times New Roman" w:hAnsi="Times New Roman" w:cs="Times New Roman"/>
          <w:sz w:val="24"/>
          <w:szCs w:val="24"/>
        </w:rPr>
        <w:t>Yahya, Mahyuda dan Ahmad Jelani Halimi, </w:t>
      </w:r>
      <w:r w:rsidRPr="00781722">
        <w:rPr>
          <w:rFonts w:ascii="Times New Roman" w:eastAsia="Times New Roman" w:hAnsi="Times New Roman" w:cs="Times New Roman"/>
          <w:i/>
          <w:iCs/>
          <w:sz w:val="24"/>
          <w:szCs w:val="24"/>
        </w:rPr>
        <w:t>Sejarah Islam</w:t>
      </w:r>
      <w:r w:rsidRPr="00781722">
        <w:rPr>
          <w:rFonts w:ascii="Times New Roman" w:eastAsia="Times New Roman" w:hAnsi="Times New Roman" w:cs="Times New Roman"/>
          <w:sz w:val="24"/>
          <w:szCs w:val="24"/>
        </w:rPr>
        <w:t>. Kuala Lumpur: Penerbit Fajar Bakti SDN, 1995</w:t>
      </w:r>
    </w:p>
    <w:p w:rsidR="00BC5B44" w:rsidRPr="00781722" w:rsidRDefault="00BC5B44" w:rsidP="003052ED">
      <w:pPr>
        <w:spacing w:line="360" w:lineRule="auto"/>
        <w:ind w:left="1080" w:hanging="1080"/>
        <w:contextualSpacing/>
        <w:jc w:val="both"/>
        <w:rPr>
          <w:rFonts w:ascii="Times New Roman" w:hAnsi="Times New Roman" w:cs="Times New Roman"/>
          <w:sz w:val="24"/>
          <w:szCs w:val="24"/>
        </w:rPr>
      </w:pPr>
      <w:r w:rsidRPr="00781722">
        <w:rPr>
          <w:rFonts w:ascii="Times New Roman" w:hAnsi="Times New Roman" w:cs="Times New Roman"/>
          <w:sz w:val="24"/>
          <w:szCs w:val="24"/>
        </w:rPr>
        <w:t>Yatim, Badri, M.A.</w:t>
      </w:r>
      <w:r w:rsidRPr="00781722">
        <w:rPr>
          <w:rStyle w:val="apple-converted-space"/>
          <w:rFonts w:ascii="Times New Roman" w:hAnsi="Times New Roman" w:cs="Times New Roman"/>
          <w:sz w:val="24"/>
          <w:szCs w:val="24"/>
        </w:rPr>
        <w:t> </w:t>
      </w:r>
      <w:r w:rsidRPr="00781722">
        <w:rPr>
          <w:rFonts w:ascii="Times New Roman" w:hAnsi="Times New Roman" w:cs="Times New Roman"/>
          <w:i/>
          <w:iCs/>
          <w:sz w:val="24"/>
          <w:szCs w:val="24"/>
        </w:rPr>
        <w:t>Sejarah Peradaban Islam.</w:t>
      </w:r>
      <w:r w:rsidRPr="00781722">
        <w:rPr>
          <w:rStyle w:val="apple-converted-space"/>
          <w:rFonts w:ascii="Times New Roman" w:hAnsi="Times New Roman" w:cs="Times New Roman"/>
          <w:i/>
          <w:iCs/>
          <w:sz w:val="24"/>
          <w:szCs w:val="24"/>
        </w:rPr>
        <w:t> </w:t>
      </w:r>
      <w:r w:rsidRPr="00781722">
        <w:rPr>
          <w:rFonts w:ascii="Times New Roman" w:hAnsi="Times New Roman" w:cs="Times New Roman"/>
          <w:sz w:val="24"/>
          <w:szCs w:val="24"/>
        </w:rPr>
        <w:t>Jakarta: Raja Grafindo Persada. 2008.</w:t>
      </w:r>
    </w:p>
    <w:p w:rsidR="00BC5B44" w:rsidRPr="00781722" w:rsidRDefault="00BC5B44" w:rsidP="003052ED">
      <w:pPr>
        <w:spacing w:line="360" w:lineRule="auto"/>
        <w:ind w:left="1080" w:hanging="1080"/>
        <w:contextualSpacing/>
        <w:jc w:val="both"/>
        <w:rPr>
          <w:rFonts w:ascii="Times New Roman" w:hAnsi="Times New Roman" w:cs="Times New Roman"/>
          <w:sz w:val="24"/>
          <w:szCs w:val="24"/>
        </w:rPr>
      </w:pPr>
      <w:r w:rsidRPr="00781722">
        <w:rPr>
          <w:rFonts w:ascii="Times New Roman" w:hAnsi="Times New Roman" w:cs="Times New Roman"/>
          <w:sz w:val="24"/>
          <w:szCs w:val="24"/>
        </w:rPr>
        <w:t>Yunus, Mahmud.</w:t>
      </w:r>
      <w:r w:rsidRPr="00781722">
        <w:rPr>
          <w:rStyle w:val="apple-converted-space"/>
          <w:rFonts w:ascii="Times New Roman" w:hAnsi="Times New Roman" w:cs="Times New Roman"/>
          <w:sz w:val="24"/>
          <w:szCs w:val="24"/>
        </w:rPr>
        <w:t> </w:t>
      </w:r>
      <w:r w:rsidRPr="00781722">
        <w:rPr>
          <w:rFonts w:ascii="Times New Roman" w:hAnsi="Times New Roman" w:cs="Times New Roman"/>
          <w:i/>
          <w:iCs/>
          <w:sz w:val="24"/>
          <w:szCs w:val="24"/>
        </w:rPr>
        <w:t>Sejarah Pendidikan Islam.</w:t>
      </w:r>
      <w:r w:rsidRPr="00781722">
        <w:rPr>
          <w:rStyle w:val="apple-converted-space"/>
          <w:rFonts w:ascii="Times New Roman" w:hAnsi="Times New Roman" w:cs="Times New Roman"/>
          <w:i/>
          <w:iCs/>
          <w:sz w:val="24"/>
          <w:szCs w:val="24"/>
        </w:rPr>
        <w:t> </w:t>
      </w:r>
      <w:r w:rsidRPr="00781722">
        <w:rPr>
          <w:rFonts w:ascii="Times New Roman" w:hAnsi="Times New Roman" w:cs="Times New Roman"/>
          <w:sz w:val="24"/>
          <w:szCs w:val="24"/>
        </w:rPr>
        <w:t>Jakarta: PT Hidakarya Agung. 1992.</w:t>
      </w:r>
    </w:p>
    <w:p w:rsidR="00BC5B44" w:rsidRPr="00781722" w:rsidRDefault="00BC5B44" w:rsidP="00251FF8">
      <w:pPr>
        <w:spacing w:line="360" w:lineRule="auto"/>
        <w:contextualSpacing/>
        <w:jc w:val="both"/>
        <w:rPr>
          <w:rFonts w:ascii="Times New Roman" w:hAnsi="Times New Roman" w:cs="Times New Roman"/>
          <w:sz w:val="24"/>
          <w:szCs w:val="24"/>
        </w:rPr>
      </w:pPr>
    </w:p>
    <w:p w:rsidR="00BC5B44" w:rsidRPr="00781722" w:rsidRDefault="00BC5B44" w:rsidP="00251FF8">
      <w:pPr>
        <w:spacing w:line="360" w:lineRule="auto"/>
        <w:contextualSpacing/>
        <w:jc w:val="both"/>
        <w:rPr>
          <w:rFonts w:ascii="Times New Roman" w:hAnsi="Times New Roman" w:cs="Times New Roman"/>
          <w:sz w:val="24"/>
          <w:szCs w:val="24"/>
        </w:rPr>
      </w:pPr>
    </w:p>
    <w:p w:rsidR="00BC5B44" w:rsidRPr="00781722" w:rsidRDefault="00BC5B44" w:rsidP="009304D8">
      <w:pPr>
        <w:spacing w:line="360" w:lineRule="auto"/>
        <w:contextualSpacing/>
        <w:jc w:val="both"/>
        <w:rPr>
          <w:rFonts w:ascii="Times New Roman" w:hAnsi="Times New Roman" w:cs="Times New Roman"/>
          <w:sz w:val="24"/>
          <w:szCs w:val="24"/>
        </w:rPr>
      </w:pPr>
      <w:r w:rsidRPr="00781722">
        <w:rPr>
          <w:rFonts w:ascii="Times New Roman" w:hAnsi="Times New Roman" w:cs="Times New Roman"/>
          <w:sz w:val="24"/>
          <w:szCs w:val="24"/>
        </w:rPr>
        <w:lastRenderedPageBreak/>
        <w:br w:type="textWrapping" w:clear="all"/>
      </w:r>
    </w:p>
    <w:p w:rsidR="003432BC" w:rsidRPr="00781722" w:rsidRDefault="003432BC" w:rsidP="00251FF8">
      <w:pPr>
        <w:spacing w:line="360" w:lineRule="auto"/>
        <w:contextualSpacing/>
        <w:jc w:val="both"/>
        <w:rPr>
          <w:rFonts w:ascii="Times New Roman" w:hAnsi="Times New Roman" w:cs="Times New Roman"/>
          <w:sz w:val="24"/>
          <w:szCs w:val="24"/>
        </w:rPr>
      </w:pPr>
    </w:p>
    <w:sectPr w:rsidR="003432BC" w:rsidRPr="00781722" w:rsidSect="00251FF8">
      <w:pgSz w:w="11909" w:h="16834" w:code="9"/>
      <w:pgMar w:top="1440" w:right="1440" w:bottom="1440" w:left="21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A0C58" w:rsidRDefault="006A0C58" w:rsidP="003B163A">
      <w:pPr>
        <w:spacing w:after="0" w:line="240" w:lineRule="auto"/>
      </w:pPr>
      <w:r>
        <w:separator/>
      </w:r>
    </w:p>
  </w:endnote>
  <w:endnote w:type="continuationSeparator" w:id="0">
    <w:p w:rsidR="006A0C58" w:rsidRDefault="006A0C58" w:rsidP="003B16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A0C58" w:rsidRDefault="006A0C58" w:rsidP="003B163A">
      <w:pPr>
        <w:spacing w:after="0" w:line="240" w:lineRule="auto"/>
      </w:pPr>
      <w:r>
        <w:separator/>
      </w:r>
    </w:p>
  </w:footnote>
  <w:footnote w:type="continuationSeparator" w:id="0">
    <w:p w:rsidR="006A0C58" w:rsidRDefault="006A0C58" w:rsidP="003B163A">
      <w:pPr>
        <w:spacing w:after="0" w:line="240" w:lineRule="auto"/>
      </w:pPr>
      <w:r>
        <w:continuationSeparator/>
      </w:r>
    </w:p>
  </w:footnote>
  <w:footnote w:id="1">
    <w:p w:rsidR="00FD7FD3" w:rsidRPr="00050ED8" w:rsidRDefault="00FD7FD3" w:rsidP="00D84C5D">
      <w:pPr>
        <w:spacing w:after="0" w:line="240" w:lineRule="auto"/>
        <w:ind w:firstLine="720"/>
        <w:contextualSpacing/>
        <w:jc w:val="both"/>
        <w:textAlignment w:val="baseline"/>
        <w:rPr>
          <w:rFonts w:ascii="Times New Roman" w:eastAsia="Times New Roman" w:hAnsi="Times New Roman" w:cs="Times New Roman"/>
          <w:sz w:val="20"/>
          <w:szCs w:val="20"/>
        </w:rPr>
      </w:pPr>
      <w:r w:rsidRPr="00050ED8">
        <w:rPr>
          <w:rStyle w:val="FootnoteReference"/>
          <w:rFonts w:ascii="Times New Roman" w:hAnsi="Times New Roman" w:cs="Times New Roman"/>
          <w:sz w:val="20"/>
          <w:szCs w:val="20"/>
        </w:rPr>
        <w:footnoteRef/>
      </w:r>
      <w:r w:rsidRPr="00050ED8">
        <w:rPr>
          <w:rFonts w:ascii="Times New Roman" w:hAnsi="Times New Roman" w:cs="Times New Roman"/>
          <w:sz w:val="20"/>
          <w:szCs w:val="20"/>
        </w:rPr>
        <w:t xml:space="preserve"> </w:t>
      </w:r>
      <w:r w:rsidRPr="00050ED8">
        <w:rPr>
          <w:rFonts w:ascii="Times New Roman" w:eastAsia="Times New Roman" w:hAnsi="Times New Roman" w:cs="Times New Roman"/>
          <w:sz w:val="20"/>
          <w:szCs w:val="20"/>
        </w:rPr>
        <w:t>Philip K. Hitt</w:t>
      </w:r>
      <w:r w:rsidR="00D84C5D" w:rsidRPr="00050ED8">
        <w:rPr>
          <w:rFonts w:ascii="Times New Roman" w:eastAsia="Times New Roman" w:hAnsi="Times New Roman" w:cs="Times New Roman"/>
          <w:sz w:val="20"/>
          <w:szCs w:val="20"/>
        </w:rPr>
        <w:t>i,</w:t>
      </w:r>
      <w:r w:rsidR="00D84C5D" w:rsidRPr="00050ED8">
        <w:rPr>
          <w:rFonts w:ascii="Times New Roman" w:eastAsia="Times New Roman" w:hAnsi="Times New Roman" w:cs="Times New Roman"/>
          <w:i/>
          <w:iCs/>
          <w:sz w:val="20"/>
          <w:szCs w:val="20"/>
        </w:rPr>
        <w:t xml:space="preserve"> History of The Arabs, </w:t>
      </w:r>
      <w:r w:rsidR="00D84C5D" w:rsidRPr="00050ED8">
        <w:rPr>
          <w:rFonts w:ascii="Times New Roman" w:eastAsia="Times New Roman" w:hAnsi="Times New Roman" w:cs="Times New Roman"/>
          <w:sz w:val="20"/>
          <w:szCs w:val="20"/>
        </w:rPr>
        <w:t>terj. Cecep Lukman Hakim</w:t>
      </w:r>
      <w:r w:rsidRPr="00050ED8">
        <w:rPr>
          <w:rFonts w:ascii="Times New Roman" w:eastAsia="Times New Roman" w:hAnsi="Times New Roman" w:cs="Times New Roman"/>
          <w:sz w:val="20"/>
          <w:szCs w:val="20"/>
        </w:rPr>
        <w:t xml:space="preserve"> (Jakarta: Serambi Ilmu Sejahtera,</w:t>
      </w:r>
      <w:r w:rsidR="00D84C5D" w:rsidRPr="00050ED8">
        <w:rPr>
          <w:rFonts w:ascii="Times New Roman" w:eastAsia="Times New Roman" w:hAnsi="Times New Roman" w:cs="Times New Roman"/>
          <w:sz w:val="20"/>
          <w:szCs w:val="20"/>
        </w:rPr>
        <w:t xml:space="preserve"> 2010)</w:t>
      </w:r>
      <w:r w:rsidRPr="00050ED8">
        <w:rPr>
          <w:rFonts w:ascii="Times New Roman" w:eastAsia="Times New Roman" w:hAnsi="Times New Roman" w:cs="Times New Roman"/>
          <w:sz w:val="20"/>
          <w:szCs w:val="20"/>
        </w:rPr>
        <w:t>,</w:t>
      </w:r>
      <w:r w:rsidR="00D84C5D" w:rsidRPr="00050ED8">
        <w:rPr>
          <w:rFonts w:ascii="Times New Roman" w:eastAsia="Times New Roman" w:hAnsi="Times New Roman" w:cs="Times New Roman"/>
          <w:sz w:val="20"/>
          <w:szCs w:val="20"/>
        </w:rPr>
        <w:t xml:space="preserve"> h. </w:t>
      </w:r>
      <w:r w:rsidRPr="00050ED8">
        <w:rPr>
          <w:rFonts w:ascii="Times New Roman" w:eastAsia="Times New Roman" w:hAnsi="Times New Roman" w:cs="Times New Roman"/>
          <w:sz w:val="20"/>
          <w:szCs w:val="20"/>
        </w:rPr>
        <w:t xml:space="preserve"> 602.</w:t>
      </w:r>
    </w:p>
  </w:footnote>
  <w:footnote w:id="2">
    <w:p w:rsidR="00FD7FD3" w:rsidRPr="00050ED8" w:rsidRDefault="00FD7FD3" w:rsidP="00D84C5D">
      <w:pPr>
        <w:pStyle w:val="FootnoteText"/>
        <w:ind w:firstLine="720"/>
        <w:contextualSpacing/>
        <w:jc w:val="both"/>
        <w:rPr>
          <w:rFonts w:ascii="Times New Roman" w:hAnsi="Times New Roman" w:cs="Times New Roman"/>
          <w:i/>
          <w:iCs/>
        </w:rPr>
      </w:pPr>
      <w:r w:rsidRPr="00050ED8">
        <w:rPr>
          <w:rStyle w:val="FootnoteReference"/>
          <w:rFonts w:ascii="Times New Roman" w:hAnsi="Times New Roman" w:cs="Times New Roman"/>
        </w:rPr>
        <w:footnoteRef/>
      </w:r>
      <w:r w:rsidRPr="00050ED8">
        <w:rPr>
          <w:rFonts w:ascii="Times New Roman" w:hAnsi="Times New Roman" w:cs="Times New Roman"/>
          <w:i/>
          <w:iCs/>
        </w:rPr>
        <w:t>Ibid.</w:t>
      </w:r>
    </w:p>
  </w:footnote>
  <w:footnote w:id="3">
    <w:p w:rsidR="00FD7FD3" w:rsidRPr="00050ED8" w:rsidRDefault="00FD7FD3" w:rsidP="00D84C5D">
      <w:pPr>
        <w:spacing w:after="0" w:line="240" w:lineRule="auto"/>
        <w:ind w:firstLine="720"/>
        <w:contextualSpacing/>
        <w:jc w:val="both"/>
        <w:textAlignment w:val="baseline"/>
        <w:rPr>
          <w:rFonts w:ascii="Times New Roman" w:eastAsia="Times New Roman" w:hAnsi="Times New Roman" w:cs="Times New Roman"/>
          <w:sz w:val="20"/>
          <w:szCs w:val="20"/>
        </w:rPr>
      </w:pPr>
      <w:r w:rsidRPr="00050ED8">
        <w:rPr>
          <w:rStyle w:val="FootnoteReference"/>
          <w:rFonts w:ascii="Times New Roman" w:hAnsi="Times New Roman" w:cs="Times New Roman"/>
          <w:sz w:val="20"/>
          <w:szCs w:val="20"/>
        </w:rPr>
        <w:footnoteRef/>
      </w:r>
      <w:r w:rsidRPr="00050ED8">
        <w:rPr>
          <w:rFonts w:ascii="Times New Roman" w:hAnsi="Times New Roman" w:cs="Times New Roman"/>
          <w:sz w:val="20"/>
          <w:szCs w:val="20"/>
        </w:rPr>
        <w:t xml:space="preserve"> </w:t>
      </w:r>
      <w:r w:rsidR="00D84C5D" w:rsidRPr="00050ED8">
        <w:rPr>
          <w:rFonts w:ascii="Times New Roman" w:eastAsia="Times New Roman" w:hAnsi="Times New Roman" w:cs="Times New Roman"/>
          <w:sz w:val="20"/>
          <w:szCs w:val="20"/>
        </w:rPr>
        <w:t>Mahyuda Yahya dan Ahmad Jelani Halimi,</w:t>
      </w:r>
      <w:r w:rsidRPr="00050ED8">
        <w:rPr>
          <w:rFonts w:ascii="Times New Roman" w:eastAsia="Times New Roman" w:hAnsi="Times New Roman" w:cs="Times New Roman"/>
          <w:sz w:val="20"/>
          <w:szCs w:val="20"/>
        </w:rPr>
        <w:t> </w:t>
      </w:r>
      <w:r w:rsidRPr="00050ED8">
        <w:rPr>
          <w:rFonts w:ascii="Times New Roman" w:eastAsia="Times New Roman" w:hAnsi="Times New Roman" w:cs="Times New Roman"/>
          <w:i/>
          <w:iCs/>
          <w:sz w:val="20"/>
          <w:szCs w:val="20"/>
        </w:rPr>
        <w:t>Sejarah Islam</w:t>
      </w:r>
      <w:r w:rsidRPr="00050ED8">
        <w:rPr>
          <w:rFonts w:ascii="Times New Roman" w:eastAsia="Times New Roman" w:hAnsi="Times New Roman" w:cs="Times New Roman"/>
          <w:sz w:val="20"/>
          <w:szCs w:val="20"/>
        </w:rPr>
        <w:t> (Kuala Lumpur: Penerb</w:t>
      </w:r>
      <w:r w:rsidR="00D84C5D" w:rsidRPr="00050ED8">
        <w:rPr>
          <w:rFonts w:ascii="Times New Roman" w:eastAsia="Times New Roman" w:hAnsi="Times New Roman" w:cs="Times New Roman"/>
          <w:sz w:val="20"/>
          <w:szCs w:val="20"/>
        </w:rPr>
        <w:t>it Fajar Bakti SDN,</w:t>
      </w:r>
      <w:r w:rsidRPr="00050ED8">
        <w:rPr>
          <w:rFonts w:ascii="Times New Roman" w:eastAsia="Times New Roman" w:hAnsi="Times New Roman" w:cs="Times New Roman"/>
          <w:sz w:val="20"/>
          <w:szCs w:val="20"/>
        </w:rPr>
        <w:t xml:space="preserve"> 1995), </w:t>
      </w:r>
      <w:r w:rsidR="00D84C5D" w:rsidRPr="00050ED8">
        <w:rPr>
          <w:rFonts w:ascii="Times New Roman" w:eastAsia="Times New Roman" w:hAnsi="Times New Roman" w:cs="Times New Roman"/>
          <w:sz w:val="20"/>
          <w:szCs w:val="20"/>
        </w:rPr>
        <w:t xml:space="preserve">h. </w:t>
      </w:r>
      <w:r w:rsidRPr="00050ED8">
        <w:rPr>
          <w:rFonts w:ascii="Times New Roman" w:eastAsia="Times New Roman" w:hAnsi="Times New Roman" w:cs="Times New Roman"/>
          <w:sz w:val="20"/>
          <w:szCs w:val="20"/>
        </w:rPr>
        <w:t xml:space="preserve">308. </w:t>
      </w:r>
      <w:r w:rsidR="00D84C5D" w:rsidRPr="00050ED8">
        <w:rPr>
          <w:rFonts w:ascii="Times New Roman" w:eastAsia="Times New Roman" w:hAnsi="Times New Roman" w:cs="Times New Roman"/>
          <w:sz w:val="20"/>
          <w:szCs w:val="20"/>
        </w:rPr>
        <w:t xml:space="preserve"> </w:t>
      </w:r>
      <w:r w:rsidRPr="00050ED8">
        <w:rPr>
          <w:rFonts w:ascii="Times New Roman" w:eastAsia="Times New Roman" w:hAnsi="Times New Roman" w:cs="Times New Roman"/>
          <w:sz w:val="20"/>
          <w:szCs w:val="20"/>
        </w:rPr>
        <w:t>Kabilah Qiniq ini bersama dua puluh kabilah kecil lainnya bersatu membentuk rumpun Ghuz. Semula gabungan kabilah ini tidak memiliki nama, hingga muncullah tokoh Saljuk putra Tuqaq yang mempersatukan mereka dengan memberi nama suku Saljuk. Lihat K. Ali, </w:t>
      </w:r>
      <w:r w:rsidRPr="00050ED8">
        <w:rPr>
          <w:rFonts w:ascii="Times New Roman" w:eastAsia="Times New Roman" w:hAnsi="Times New Roman" w:cs="Times New Roman"/>
          <w:i/>
          <w:iCs/>
          <w:sz w:val="20"/>
          <w:szCs w:val="20"/>
        </w:rPr>
        <w:t>Sejarah Islam (Tarikh Pramodern)</w:t>
      </w:r>
      <w:r w:rsidRPr="00050ED8">
        <w:rPr>
          <w:rFonts w:ascii="Times New Roman" w:eastAsia="Times New Roman" w:hAnsi="Times New Roman" w:cs="Times New Roman"/>
          <w:sz w:val="20"/>
          <w:szCs w:val="20"/>
        </w:rPr>
        <w:t xml:space="preserve">, terj. Ghufron A. Mas’adi (Jakarta: Raja Grafindo Persada, 1996), </w:t>
      </w:r>
      <w:r w:rsidR="00D84C5D" w:rsidRPr="00050ED8">
        <w:rPr>
          <w:rFonts w:ascii="Times New Roman" w:eastAsia="Times New Roman" w:hAnsi="Times New Roman" w:cs="Times New Roman"/>
          <w:sz w:val="20"/>
          <w:szCs w:val="20"/>
        </w:rPr>
        <w:t xml:space="preserve">h. </w:t>
      </w:r>
      <w:r w:rsidRPr="00050ED8">
        <w:rPr>
          <w:rFonts w:ascii="Times New Roman" w:eastAsia="Times New Roman" w:hAnsi="Times New Roman" w:cs="Times New Roman"/>
          <w:sz w:val="20"/>
          <w:szCs w:val="20"/>
        </w:rPr>
        <w:t>406.</w:t>
      </w:r>
    </w:p>
  </w:footnote>
  <w:footnote w:id="4">
    <w:p w:rsidR="00FD7FD3" w:rsidRPr="00050ED8" w:rsidRDefault="00FD7FD3" w:rsidP="00D84C5D">
      <w:pPr>
        <w:spacing w:after="0" w:line="240" w:lineRule="auto"/>
        <w:ind w:firstLine="720"/>
        <w:contextualSpacing/>
        <w:jc w:val="both"/>
        <w:textAlignment w:val="baseline"/>
        <w:rPr>
          <w:rFonts w:ascii="Times New Roman" w:eastAsia="Times New Roman" w:hAnsi="Times New Roman" w:cs="Times New Roman"/>
          <w:sz w:val="20"/>
          <w:szCs w:val="20"/>
        </w:rPr>
      </w:pPr>
      <w:r w:rsidRPr="00050ED8">
        <w:rPr>
          <w:rStyle w:val="FootnoteReference"/>
          <w:rFonts w:ascii="Times New Roman" w:hAnsi="Times New Roman" w:cs="Times New Roman"/>
          <w:sz w:val="20"/>
          <w:szCs w:val="20"/>
        </w:rPr>
        <w:footnoteRef/>
      </w:r>
      <w:r w:rsidR="00D84C5D" w:rsidRPr="00050ED8">
        <w:rPr>
          <w:rFonts w:ascii="Times New Roman" w:eastAsia="Times New Roman" w:hAnsi="Times New Roman" w:cs="Times New Roman"/>
          <w:sz w:val="20"/>
          <w:szCs w:val="20"/>
        </w:rPr>
        <w:t xml:space="preserve">Dudung Abdurrahman, dkk., </w:t>
      </w:r>
      <w:r w:rsidRPr="00050ED8">
        <w:rPr>
          <w:rFonts w:ascii="Times New Roman" w:eastAsia="Times New Roman" w:hAnsi="Times New Roman" w:cs="Times New Roman"/>
          <w:i/>
          <w:iCs/>
          <w:sz w:val="20"/>
          <w:szCs w:val="20"/>
        </w:rPr>
        <w:t xml:space="preserve">Sejarah Peradaban Islam: </w:t>
      </w:r>
      <w:r w:rsidR="00D84C5D" w:rsidRPr="00050ED8">
        <w:rPr>
          <w:rFonts w:ascii="Times New Roman" w:eastAsia="Times New Roman" w:hAnsi="Times New Roman" w:cs="Times New Roman"/>
          <w:i/>
          <w:iCs/>
          <w:sz w:val="20"/>
          <w:szCs w:val="20"/>
        </w:rPr>
        <w:t xml:space="preserve">dari Masa Klasik hingga Modern </w:t>
      </w:r>
      <w:r w:rsidR="00D84C5D" w:rsidRPr="00050ED8">
        <w:rPr>
          <w:rFonts w:ascii="Times New Roman" w:eastAsia="Times New Roman" w:hAnsi="Times New Roman" w:cs="Times New Roman"/>
          <w:sz w:val="20"/>
          <w:szCs w:val="20"/>
        </w:rPr>
        <w:t xml:space="preserve">(Yogyakarta: LESFI, </w:t>
      </w:r>
      <w:r w:rsidRPr="00050ED8">
        <w:rPr>
          <w:rFonts w:ascii="Times New Roman" w:eastAsia="Times New Roman" w:hAnsi="Times New Roman" w:cs="Times New Roman"/>
          <w:sz w:val="20"/>
          <w:szCs w:val="20"/>
        </w:rPr>
        <w:t>2009</w:t>
      </w:r>
      <w:proofErr w:type="gramStart"/>
      <w:r w:rsidRPr="00050ED8">
        <w:rPr>
          <w:rFonts w:ascii="Times New Roman" w:eastAsia="Times New Roman" w:hAnsi="Times New Roman" w:cs="Times New Roman"/>
          <w:sz w:val="20"/>
          <w:szCs w:val="20"/>
        </w:rPr>
        <w:t>),</w:t>
      </w:r>
      <w:r w:rsidR="00D84C5D" w:rsidRPr="00050ED8">
        <w:rPr>
          <w:rFonts w:ascii="Times New Roman" w:eastAsia="Times New Roman" w:hAnsi="Times New Roman" w:cs="Times New Roman"/>
          <w:sz w:val="20"/>
          <w:szCs w:val="20"/>
        </w:rPr>
        <w:t>h.</w:t>
      </w:r>
      <w:proofErr w:type="gramEnd"/>
      <w:r w:rsidR="00D84C5D" w:rsidRPr="00050ED8">
        <w:rPr>
          <w:rFonts w:ascii="Times New Roman" w:eastAsia="Times New Roman" w:hAnsi="Times New Roman" w:cs="Times New Roman"/>
          <w:sz w:val="20"/>
          <w:szCs w:val="20"/>
        </w:rPr>
        <w:t xml:space="preserve"> </w:t>
      </w:r>
      <w:r w:rsidRPr="00050ED8">
        <w:rPr>
          <w:rFonts w:ascii="Times New Roman" w:eastAsia="Times New Roman" w:hAnsi="Times New Roman" w:cs="Times New Roman"/>
          <w:sz w:val="20"/>
          <w:szCs w:val="20"/>
        </w:rPr>
        <w:t xml:space="preserve"> 174</w:t>
      </w:r>
    </w:p>
    <w:p w:rsidR="00FD7FD3" w:rsidRPr="00050ED8" w:rsidRDefault="00FD7FD3" w:rsidP="00D84C5D">
      <w:pPr>
        <w:pStyle w:val="FootnoteText"/>
        <w:contextualSpacing/>
        <w:jc w:val="both"/>
        <w:rPr>
          <w:rFonts w:ascii="Times New Roman" w:hAnsi="Times New Roman" w:cs="Times New Roman"/>
        </w:rPr>
      </w:pPr>
    </w:p>
  </w:footnote>
  <w:footnote w:id="5">
    <w:p w:rsidR="00FD7FD3" w:rsidRPr="00050ED8" w:rsidRDefault="00FD7FD3" w:rsidP="00F159F2">
      <w:pPr>
        <w:spacing w:after="0" w:line="240" w:lineRule="auto"/>
        <w:ind w:firstLine="720"/>
        <w:contextualSpacing/>
        <w:jc w:val="both"/>
        <w:textAlignment w:val="baseline"/>
        <w:rPr>
          <w:rFonts w:ascii="Times New Roman" w:eastAsia="Times New Roman" w:hAnsi="Times New Roman" w:cs="Times New Roman"/>
          <w:sz w:val="20"/>
          <w:szCs w:val="20"/>
        </w:rPr>
      </w:pPr>
      <w:r w:rsidRPr="00050ED8">
        <w:rPr>
          <w:rStyle w:val="FootnoteReference"/>
          <w:rFonts w:ascii="Times New Roman" w:hAnsi="Times New Roman" w:cs="Times New Roman"/>
          <w:sz w:val="20"/>
          <w:szCs w:val="20"/>
        </w:rPr>
        <w:footnoteRef/>
      </w:r>
      <w:r w:rsidRPr="00050ED8">
        <w:rPr>
          <w:rFonts w:ascii="Times New Roman" w:hAnsi="Times New Roman" w:cs="Times New Roman"/>
          <w:sz w:val="20"/>
          <w:szCs w:val="20"/>
        </w:rPr>
        <w:t xml:space="preserve"> </w:t>
      </w:r>
      <w:r w:rsidRPr="00050ED8">
        <w:rPr>
          <w:rFonts w:ascii="Times New Roman" w:eastAsia="Times New Roman" w:hAnsi="Times New Roman" w:cs="Times New Roman"/>
          <w:sz w:val="20"/>
          <w:szCs w:val="20"/>
        </w:rPr>
        <w:t>Penyusun Dar al</w:t>
      </w:r>
      <w:proofErr w:type="gramStart"/>
      <w:r w:rsidRPr="00050ED8">
        <w:rPr>
          <w:rFonts w:ascii="Times New Roman" w:eastAsia="Times New Roman" w:hAnsi="Times New Roman" w:cs="Times New Roman"/>
          <w:sz w:val="20"/>
          <w:szCs w:val="20"/>
        </w:rPr>
        <w:t>-‘</w:t>
      </w:r>
      <w:proofErr w:type="gramEnd"/>
      <w:r w:rsidRPr="00050ED8">
        <w:rPr>
          <w:rFonts w:ascii="Times New Roman" w:eastAsia="Times New Roman" w:hAnsi="Times New Roman" w:cs="Times New Roman"/>
          <w:sz w:val="20"/>
          <w:szCs w:val="20"/>
        </w:rPr>
        <w:t>ilm, </w:t>
      </w:r>
      <w:r w:rsidRPr="00050ED8">
        <w:rPr>
          <w:rFonts w:ascii="Times New Roman" w:eastAsia="Times New Roman" w:hAnsi="Times New Roman" w:cs="Times New Roman"/>
          <w:i/>
          <w:iCs/>
          <w:sz w:val="20"/>
          <w:szCs w:val="20"/>
        </w:rPr>
        <w:t>Atlas Sejarah Islam,</w:t>
      </w:r>
      <w:r w:rsidR="00F159F2" w:rsidRPr="00050ED8">
        <w:rPr>
          <w:rFonts w:ascii="Times New Roman" w:eastAsia="Times New Roman" w:hAnsi="Times New Roman" w:cs="Times New Roman"/>
          <w:sz w:val="20"/>
          <w:szCs w:val="20"/>
        </w:rPr>
        <w:t xml:space="preserve"> (Jakarta: </w:t>
      </w:r>
      <w:r w:rsidRPr="00050ED8">
        <w:rPr>
          <w:rFonts w:ascii="Times New Roman" w:eastAsia="Times New Roman" w:hAnsi="Times New Roman" w:cs="Times New Roman"/>
          <w:sz w:val="20"/>
          <w:szCs w:val="20"/>
        </w:rPr>
        <w:t>Kaysa Media, 2011)</w:t>
      </w:r>
      <w:r w:rsidR="00F159F2" w:rsidRPr="00050ED8">
        <w:rPr>
          <w:rFonts w:ascii="Times New Roman" w:eastAsia="Times New Roman" w:hAnsi="Times New Roman" w:cs="Times New Roman"/>
          <w:sz w:val="20"/>
          <w:szCs w:val="20"/>
        </w:rPr>
        <w:t xml:space="preserve">, h. </w:t>
      </w:r>
      <w:r w:rsidRPr="00050ED8">
        <w:rPr>
          <w:rFonts w:ascii="Times New Roman" w:eastAsia="Times New Roman" w:hAnsi="Times New Roman" w:cs="Times New Roman"/>
          <w:sz w:val="20"/>
          <w:szCs w:val="20"/>
        </w:rPr>
        <w:t xml:space="preserve"> 95-96</w:t>
      </w:r>
      <w:r w:rsidR="00F159F2" w:rsidRPr="00050ED8">
        <w:rPr>
          <w:rFonts w:ascii="Times New Roman" w:eastAsia="Times New Roman" w:hAnsi="Times New Roman" w:cs="Times New Roman"/>
          <w:sz w:val="20"/>
          <w:szCs w:val="20"/>
        </w:rPr>
        <w:t>.</w:t>
      </w:r>
    </w:p>
  </w:footnote>
  <w:footnote w:id="6">
    <w:p w:rsidR="00FD7FD3" w:rsidRPr="00050ED8" w:rsidRDefault="00FD7FD3" w:rsidP="00F159F2">
      <w:pPr>
        <w:pStyle w:val="FootnoteText"/>
        <w:ind w:firstLine="720"/>
        <w:contextualSpacing/>
        <w:jc w:val="both"/>
        <w:rPr>
          <w:rFonts w:ascii="Times New Roman" w:hAnsi="Times New Roman" w:cs="Times New Roman"/>
        </w:rPr>
      </w:pPr>
      <w:r w:rsidRPr="00050ED8">
        <w:rPr>
          <w:rStyle w:val="FootnoteReference"/>
          <w:rFonts w:ascii="Times New Roman" w:hAnsi="Times New Roman" w:cs="Times New Roman"/>
        </w:rPr>
        <w:footnoteRef/>
      </w:r>
      <w:r w:rsidRPr="00050ED8">
        <w:rPr>
          <w:rFonts w:ascii="Times New Roman" w:hAnsi="Times New Roman" w:cs="Times New Roman"/>
        </w:rPr>
        <w:t xml:space="preserve"> </w:t>
      </w:r>
      <w:r w:rsidR="00F159F2" w:rsidRPr="00050ED8">
        <w:rPr>
          <w:rFonts w:ascii="Times New Roman" w:eastAsia="Times New Roman" w:hAnsi="Times New Roman" w:cs="Times New Roman"/>
        </w:rPr>
        <w:t xml:space="preserve">Zuhad, </w:t>
      </w:r>
      <w:r w:rsidR="00F159F2" w:rsidRPr="00050ED8">
        <w:rPr>
          <w:rFonts w:ascii="Times New Roman" w:eastAsia="Times New Roman" w:hAnsi="Times New Roman" w:cs="Times New Roman"/>
          <w:i/>
          <w:iCs/>
        </w:rPr>
        <w:t xml:space="preserve">Ensiklopedi Islam. </w:t>
      </w:r>
      <w:r w:rsidR="00F159F2" w:rsidRPr="00050ED8">
        <w:rPr>
          <w:rFonts w:ascii="Times New Roman" w:eastAsia="Times New Roman" w:hAnsi="Times New Roman" w:cs="Times New Roman"/>
        </w:rPr>
        <w:t>(</w:t>
      </w:r>
      <w:r w:rsidRPr="00050ED8">
        <w:rPr>
          <w:rFonts w:ascii="Times New Roman" w:eastAsia="Times New Roman" w:hAnsi="Times New Roman" w:cs="Times New Roman"/>
        </w:rPr>
        <w:t xml:space="preserve">Jakarta: PT Ichtiar Baru Van Hoeve, 2005), </w:t>
      </w:r>
      <w:r w:rsidR="00F159F2" w:rsidRPr="00050ED8">
        <w:rPr>
          <w:rFonts w:ascii="Times New Roman" w:eastAsia="Times New Roman" w:hAnsi="Times New Roman" w:cs="Times New Roman"/>
        </w:rPr>
        <w:t xml:space="preserve">h. </w:t>
      </w:r>
      <w:r w:rsidRPr="00050ED8">
        <w:rPr>
          <w:rFonts w:ascii="Times New Roman" w:eastAsia="Times New Roman" w:hAnsi="Times New Roman" w:cs="Times New Roman"/>
        </w:rPr>
        <w:t>194</w:t>
      </w:r>
    </w:p>
  </w:footnote>
  <w:footnote w:id="7">
    <w:p w:rsidR="00FD7FD3" w:rsidRPr="00050ED8" w:rsidRDefault="00FD7FD3" w:rsidP="00F159F2">
      <w:pPr>
        <w:pStyle w:val="FootnoteText"/>
        <w:ind w:firstLine="720"/>
        <w:jc w:val="both"/>
        <w:rPr>
          <w:rFonts w:ascii="Times New Roman" w:hAnsi="Times New Roman" w:cs="Times New Roman"/>
          <w:i/>
          <w:iCs/>
        </w:rPr>
      </w:pPr>
      <w:r w:rsidRPr="00050ED8">
        <w:rPr>
          <w:rStyle w:val="FootnoteReference"/>
          <w:rFonts w:ascii="Times New Roman" w:hAnsi="Times New Roman" w:cs="Times New Roman"/>
        </w:rPr>
        <w:footnoteRef/>
      </w:r>
      <w:r w:rsidRPr="00050ED8">
        <w:rPr>
          <w:rFonts w:ascii="Times New Roman" w:hAnsi="Times New Roman" w:cs="Times New Roman"/>
        </w:rPr>
        <w:t xml:space="preserve"> </w:t>
      </w:r>
      <w:r w:rsidRPr="00050ED8">
        <w:rPr>
          <w:rFonts w:ascii="Times New Roman" w:hAnsi="Times New Roman" w:cs="Times New Roman"/>
          <w:i/>
          <w:iCs/>
        </w:rPr>
        <w:t>Ibid.</w:t>
      </w:r>
    </w:p>
  </w:footnote>
  <w:footnote w:id="8">
    <w:p w:rsidR="00477FCD" w:rsidRPr="00050ED8" w:rsidRDefault="00477FCD" w:rsidP="009E2C5B">
      <w:pPr>
        <w:pStyle w:val="FootnoteText"/>
        <w:ind w:firstLine="720"/>
        <w:rPr>
          <w:rFonts w:ascii="Times New Roman" w:hAnsi="Times New Roman" w:cs="Times New Roman"/>
        </w:rPr>
      </w:pPr>
      <w:r w:rsidRPr="00050ED8">
        <w:rPr>
          <w:rStyle w:val="FootnoteReference"/>
          <w:rFonts w:ascii="Times New Roman" w:hAnsi="Times New Roman" w:cs="Times New Roman"/>
        </w:rPr>
        <w:footnoteRef/>
      </w:r>
      <w:r w:rsidRPr="00050ED8">
        <w:rPr>
          <w:rFonts w:ascii="Times New Roman" w:hAnsi="Times New Roman" w:cs="Times New Roman"/>
        </w:rPr>
        <w:t xml:space="preserve"> </w:t>
      </w:r>
      <w:r w:rsidR="009E2C5B" w:rsidRPr="00050ED8">
        <w:rPr>
          <w:rFonts w:ascii="Times New Roman" w:eastAsia="Times New Roman" w:hAnsi="Times New Roman" w:cs="Times New Roman"/>
        </w:rPr>
        <w:t>Badri Yatim, </w:t>
      </w:r>
      <w:r w:rsidR="009E2C5B" w:rsidRPr="00050ED8">
        <w:rPr>
          <w:rFonts w:ascii="Times New Roman" w:eastAsia="Times New Roman" w:hAnsi="Times New Roman" w:cs="Times New Roman"/>
          <w:i/>
          <w:iCs/>
        </w:rPr>
        <w:t>Sejarah Peradaban Islam Dirasah Islamiyah II</w:t>
      </w:r>
      <w:r w:rsidR="009E2C5B" w:rsidRPr="00050ED8">
        <w:rPr>
          <w:rFonts w:ascii="Times New Roman" w:eastAsia="Times New Roman" w:hAnsi="Times New Roman" w:cs="Times New Roman"/>
        </w:rPr>
        <w:t>, (Jakarta: Raja Grafindo Persada, 2008), h.76.</w:t>
      </w:r>
    </w:p>
  </w:footnote>
  <w:footnote w:id="9">
    <w:p w:rsidR="00477FCD" w:rsidRPr="00050ED8" w:rsidRDefault="00477FCD" w:rsidP="00FB5A1B">
      <w:pPr>
        <w:pStyle w:val="FootnoteText"/>
        <w:ind w:firstLine="720"/>
        <w:rPr>
          <w:rFonts w:ascii="Times New Roman" w:hAnsi="Times New Roman" w:cs="Times New Roman"/>
        </w:rPr>
      </w:pPr>
      <w:r w:rsidRPr="00050ED8">
        <w:rPr>
          <w:rStyle w:val="FootnoteReference"/>
          <w:rFonts w:ascii="Times New Roman" w:hAnsi="Times New Roman" w:cs="Times New Roman"/>
        </w:rPr>
        <w:footnoteRef/>
      </w:r>
      <w:r w:rsidRPr="00050ED8">
        <w:rPr>
          <w:rFonts w:ascii="Times New Roman" w:hAnsi="Times New Roman" w:cs="Times New Roman"/>
        </w:rPr>
        <w:t xml:space="preserve"> </w:t>
      </w:r>
      <w:r w:rsidR="00767E32" w:rsidRPr="00050ED8">
        <w:rPr>
          <w:rFonts w:ascii="Times New Roman" w:hAnsi="Times New Roman" w:cs="Times New Roman"/>
        </w:rPr>
        <w:t xml:space="preserve">Hitti, </w:t>
      </w:r>
      <w:r w:rsidR="00767E32" w:rsidRPr="00050ED8">
        <w:rPr>
          <w:rFonts w:ascii="Times New Roman" w:hAnsi="Times New Roman" w:cs="Times New Roman"/>
          <w:i/>
          <w:iCs/>
        </w:rPr>
        <w:t>History</w:t>
      </w:r>
      <w:r w:rsidR="00767E32" w:rsidRPr="00050ED8">
        <w:rPr>
          <w:rFonts w:ascii="Times New Roman" w:hAnsi="Times New Roman" w:cs="Times New Roman"/>
        </w:rPr>
        <w:t>, h. 620</w:t>
      </w:r>
    </w:p>
  </w:footnote>
  <w:footnote w:id="10">
    <w:p w:rsidR="00477FCD" w:rsidRPr="00050ED8" w:rsidRDefault="00477FCD" w:rsidP="00DE7BC9">
      <w:pPr>
        <w:pStyle w:val="FootnoteText"/>
        <w:ind w:firstLine="720"/>
        <w:rPr>
          <w:rFonts w:ascii="Times New Roman" w:hAnsi="Times New Roman" w:cs="Times New Roman"/>
          <w:i/>
          <w:iCs/>
        </w:rPr>
      </w:pPr>
      <w:r w:rsidRPr="00050ED8">
        <w:rPr>
          <w:rStyle w:val="FootnoteReference"/>
          <w:rFonts w:ascii="Times New Roman" w:hAnsi="Times New Roman" w:cs="Times New Roman"/>
        </w:rPr>
        <w:footnoteRef/>
      </w:r>
      <w:r w:rsidRPr="00050ED8">
        <w:rPr>
          <w:rFonts w:ascii="Times New Roman" w:hAnsi="Times New Roman" w:cs="Times New Roman"/>
        </w:rPr>
        <w:t xml:space="preserve"> </w:t>
      </w:r>
      <w:r w:rsidR="00FB5A1B" w:rsidRPr="00050ED8">
        <w:rPr>
          <w:rFonts w:ascii="Times New Roman" w:hAnsi="Times New Roman" w:cs="Times New Roman"/>
          <w:i/>
          <w:iCs/>
        </w:rPr>
        <w:t>Ibid.</w:t>
      </w:r>
    </w:p>
  </w:footnote>
  <w:footnote w:id="11">
    <w:p w:rsidR="00DE7BC9" w:rsidRPr="00050ED8" w:rsidRDefault="00DE7BC9" w:rsidP="00EE7C16">
      <w:pPr>
        <w:pStyle w:val="FootnoteText"/>
        <w:ind w:firstLine="720"/>
        <w:rPr>
          <w:rFonts w:ascii="Times New Roman" w:hAnsi="Times New Roman" w:cs="Times New Roman"/>
        </w:rPr>
      </w:pPr>
      <w:r w:rsidRPr="00050ED8">
        <w:rPr>
          <w:rStyle w:val="FootnoteReference"/>
          <w:rFonts w:ascii="Times New Roman" w:hAnsi="Times New Roman" w:cs="Times New Roman"/>
        </w:rPr>
        <w:footnoteRef/>
      </w:r>
      <w:r w:rsidRPr="00050ED8">
        <w:rPr>
          <w:rFonts w:ascii="Times New Roman" w:hAnsi="Times New Roman" w:cs="Times New Roman"/>
        </w:rPr>
        <w:t xml:space="preserve"> </w:t>
      </w:r>
      <w:r w:rsidR="00EE7C16" w:rsidRPr="00050ED8">
        <w:rPr>
          <w:rFonts w:ascii="Times New Roman" w:eastAsia="Times New Roman" w:hAnsi="Times New Roman" w:cs="Times New Roman"/>
        </w:rPr>
        <w:t>Azyumardi Azra, dkk. </w:t>
      </w:r>
      <w:r w:rsidR="00EE7C16" w:rsidRPr="00050ED8">
        <w:rPr>
          <w:rFonts w:ascii="Times New Roman" w:eastAsia="Times New Roman" w:hAnsi="Times New Roman" w:cs="Times New Roman"/>
          <w:i/>
          <w:iCs/>
        </w:rPr>
        <w:t>Ensiklopedi Islam </w:t>
      </w:r>
      <w:r w:rsidR="00EE7C16" w:rsidRPr="00050ED8">
        <w:rPr>
          <w:rFonts w:ascii="Times New Roman" w:eastAsia="Times New Roman" w:hAnsi="Times New Roman" w:cs="Times New Roman"/>
        </w:rPr>
        <w:t>(Jakarta: Ichtiar BaruVan Hoeven, t.th), h.  233</w:t>
      </w:r>
    </w:p>
  </w:footnote>
  <w:footnote w:id="12">
    <w:p w:rsidR="002C3690" w:rsidRPr="00050ED8" w:rsidRDefault="002C3690" w:rsidP="0057512B">
      <w:pPr>
        <w:pStyle w:val="FootnoteText"/>
        <w:ind w:firstLine="720"/>
        <w:rPr>
          <w:rFonts w:ascii="Times New Roman" w:hAnsi="Times New Roman" w:cs="Times New Roman"/>
        </w:rPr>
      </w:pPr>
      <w:r w:rsidRPr="00050ED8">
        <w:rPr>
          <w:rStyle w:val="FootnoteReference"/>
          <w:rFonts w:ascii="Times New Roman" w:hAnsi="Times New Roman" w:cs="Times New Roman"/>
        </w:rPr>
        <w:footnoteRef/>
      </w:r>
      <w:r w:rsidRPr="00050ED8">
        <w:rPr>
          <w:rFonts w:ascii="Times New Roman" w:hAnsi="Times New Roman" w:cs="Times New Roman"/>
        </w:rPr>
        <w:t xml:space="preserve"> </w:t>
      </w:r>
      <w:r w:rsidR="0057512B" w:rsidRPr="00050ED8">
        <w:rPr>
          <w:rFonts w:ascii="Times New Roman" w:hAnsi="Times New Roman" w:cs="Times New Roman"/>
          <w:i/>
          <w:iCs/>
        </w:rPr>
        <w:t>Ibid.</w:t>
      </w:r>
    </w:p>
  </w:footnote>
  <w:footnote w:id="13">
    <w:p w:rsidR="002C3690" w:rsidRPr="00050ED8" w:rsidRDefault="002C3690" w:rsidP="00996BA9">
      <w:pPr>
        <w:pStyle w:val="FootnoteText"/>
        <w:ind w:firstLine="720"/>
        <w:rPr>
          <w:rFonts w:ascii="Times New Roman" w:hAnsi="Times New Roman" w:cs="Times New Roman"/>
        </w:rPr>
      </w:pPr>
      <w:r w:rsidRPr="00050ED8">
        <w:rPr>
          <w:rStyle w:val="FootnoteReference"/>
          <w:rFonts w:ascii="Times New Roman" w:hAnsi="Times New Roman" w:cs="Times New Roman"/>
        </w:rPr>
        <w:footnoteRef/>
      </w:r>
      <w:r w:rsidRPr="00050ED8">
        <w:rPr>
          <w:rFonts w:ascii="Times New Roman" w:hAnsi="Times New Roman" w:cs="Times New Roman"/>
        </w:rPr>
        <w:t xml:space="preserve"> </w:t>
      </w:r>
      <w:r w:rsidR="006341F6" w:rsidRPr="00050ED8">
        <w:rPr>
          <w:rFonts w:ascii="Times New Roman" w:eastAsia="Times New Roman" w:hAnsi="Times New Roman" w:cs="Times New Roman"/>
        </w:rPr>
        <w:t>Tim penulis IAIN Syarif hidayatullah, </w:t>
      </w:r>
      <w:r w:rsidR="006341F6" w:rsidRPr="00050ED8">
        <w:rPr>
          <w:rFonts w:ascii="Times New Roman" w:eastAsia="Times New Roman" w:hAnsi="Times New Roman" w:cs="Times New Roman"/>
          <w:i/>
          <w:iCs/>
        </w:rPr>
        <w:t>Ensiklopedi Islam Indonesia</w:t>
      </w:r>
      <w:r w:rsidR="006341F6" w:rsidRPr="00050ED8">
        <w:rPr>
          <w:rFonts w:ascii="Times New Roman" w:eastAsia="Times New Roman" w:hAnsi="Times New Roman" w:cs="Times New Roman"/>
        </w:rPr>
        <w:t>, (Jakarta: Djambatan, 1992), h. 838-839.</w:t>
      </w:r>
    </w:p>
  </w:footnote>
  <w:footnote w:id="14">
    <w:p w:rsidR="00477FCD" w:rsidRPr="00050ED8" w:rsidRDefault="00477FCD" w:rsidP="00996BA9">
      <w:pPr>
        <w:pStyle w:val="FootnoteText"/>
        <w:ind w:firstLine="720"/>
        <w:rPr>
          <w:rFonts w:ascii="Times New Roman" w:hAnsi="Times New Roman" w:cs="Times New Roman"/>
          <w:i/>
          <w:iCs/>
        </w:rPr>
      </w:pPr>
      <w:r w:rsidRPr="00050ED8">
        <w:rPr>
          <w:rStyle w:val="FootnoteReference"/>
          <w:rFonts w:ascii="Times New Roman" w:hAnsi="Times New Roman" w:cs="Times New Roman"/>
        </w:rPr>
        <w:footnoteRef/>
      </w:r>
      <w:r w:rsidRPr="00050ED8">
        <w:rPr>
          <w:rFonts w:ascii="Times New Roman" w:hAnsi="Times New Roman" w:cs="Times New Roman"/>
        </w:rPr>
        <w:t xml:space="preserve"> </w:t>
      </w:r>
      <w:r w:rsidR="006341F6" w:rsidRPr="00050ED8">
        <w:rPr>
          <w:rFonts w:ascii="Times New Roman" w:hAnsi="Times New Roman" w:cs="Times New Roman"/>
          <w:i/>
          <w:iCs/>
        </w:rPr>
        <w:t>Ibid.</w:t>
      </w:r>
    </w:p>
  </w:footnote>
  <w:footnote w:id="15">
    <w:p w:rsidR="00477FCD" w:rsidRPr="00050ED8" w:rsidRDefault="00477FCD" w:rsidP="002A550F">
      <w:pPr>
        <w:pStyle w:val="FootnoteText"/>
        <w:ind w:firstLine="720"/>
        <w:rPr>
          <w:rFonts w:ascii="Times New Roman" w:hAnsi="Times New Roman" w:cs="Times New Roman"/>
          <w:i/>
          <w:iCs/>
        </w:rPr>
      </w:pPr>
      <w:r w:rsidRPr="00050ED8">
        <w:rPr>
          <w:rStyle w:val="FootnoteReference"/>
          <w:rFonts w:ascii="Times New Roman" w:hAnsi="Times New Roman" w:cs="Times New Roman"/>
        </w:rPr>
        <w:footnoteRef/>
      </w:r>
      <w:r w:rsidRPr="00050ED8">
        <w:rPr>
          <w:rFonts w:ascii="Times New Roman" w:hAnsi="Times New Roman" w:cs="Times New Roman"/>
        </w:rPr>
        <w:t xml:space="preserve"> </w:t>
      </w:r>
      <w:r w:rsidR="00F97DB2" w:rsidRPr="00050ED8">
        <w:rPr>
          <w:rFonts w:ascii="Times New Roman" w:hAnsi="Times New Roman" w:cs="Times New Roman"/>
          <w:i/>
          <w:iCs/>
        </w:rPr>
        <w:t>Ibid</w:t>
      </w:r>
    </w:p>
  </w:footnote>
  <w:footnote w:id="16">
    <w:p w:rsidR="00477FCD" w:rsidRPr="00050ED8" w:rsidRDefault="00477FCD" w:rsidP="002A550F">
      <w:pPr>
        <w:pStyle w:val="FootnoteText"/>
        <w:ind w:firstLine="720"/>
        <w:rPr>
          <w:rFonts w:ascii="Times New Roman" w:hAnsi="Times New Roman" w:cs="Times New Roman"/>
          <w:i/>
          <w:iCs/>
        </w:rPr>
      </w:pPr>
      <w:r w:rsidRPr="00050ED8">
        <w:rPr>
          <w:rStyle w:val="FootnoteReference"/>
          <w:rFonts w:ascii="Times New Roman" w:hAnsi="Times New Roman" w:cs="Times New Roman"/>
        </w:rPr>
        <w:footnoteRef/>
      </w:r>
      <w:r w:rsidRPr="00050ED8">
        <w:rPr>
          <w:rFonts w:ascii="Times New Roman" w:hAnsi="Times New Roman" w:cs="Times New Roman"/>
        </w:rPr>
        <w:t xml:space="preserve"> </w:t>
      </w:r>
      <w:r w:rsidR="00F97DB2" w:rsidRPr="00050ED8">
        <w:rPr>
          <w:rFonts w:ascii="Times New Roman" w:hAnsi="Times New Roman" w:cs="Times New Roman"/>
          <w:i/>
          <w:iCs/>
        </w:rPr>
        <w:t>Ibid</w:t>
      </w:r>
    </w:p>
  </w:footnote>
  <w:footnote w:id="17">
    <w:p w:rsidR="00477FCD" w:rsidRPr="00050ED8" w:rsidRDefault="00477FCD" w:rsidP="002A550F">
      <w:pPr>
        <w:pStyle w:val="FootnoteText"/>
        <w:ind w:firstLine="720"/>
        <w:rPr>
          <w:rFonts w:ascii="Times New Roman" w:hAnsi="Times New Roman" w:cs="Times New Roman"/>
        </w:rPr>
      </w:pPr>
      <w:r w:rsidRPr="00050ED8">
        <w:rPr>
          <w:rStyle w:val="FootnoteReference"/>
          <w:rFonts w:ascii="Times New Roman" w:hAnsi="Times New Roman" w:cs="Times New Roman"/>
        </w:rPr>
        <w:footnoteRef/>
      </w:r>
      <w:r w:rsidRPr="00050ED8">
        <w:rPr>
          <w:rFonts w:ascii="Times New Roman" w:hAnsi="Times New Roman" w:cs="Times New Roman"/>
        </w:rPr>
        <w:t xml:space="preserve"> </w:t>
      </w:r>
      <w:r w:rsidR="00AE1269" w:rsidRPr="00050ED8">
        <w:rPr>
          <w:rFonts w:ascii="Times New Roman" w:eastAsia="Times New Roman" w:hAnsi="Times New Roman" w:cs="Times New Roman"/>
        </w:rPr>
        <w:t>Muhammad al Khudhari Bek, </w:t>
      </w:r>
      <w:r w:rsidR="00AE1269" w:rsidRPr="00050ED8">
        <w:rPr>
          <w:rFonts w:ascii="Times New Roman" w:eastAsia="Times New Roman" w:hAnsi="Times New Roman" w:cs="Times New Roman"/>
          <w:i/>
          <w:iCs/>
        </w:rPr>
        <w:t>Muhadharat al-Tarikh al- Umam al Islamiyah</w:t>
      </w:r>
      <w:r w:rsidR="00AE1269" w:rsidRPr="00050ED8">
        <w:rPr>
          <w:rFonts w:ascii="Times New Roman" w:eastAsia="Times New Roman" w:hAnsi="Times New Roman" w:cs="Times New Roman"/>
        </w:rPr>
        <w:t>, (Kairo: Al Maktabah Al-Kubra, 1970), h. 418.</w:t>
      </w:r>
    </w:p>
  </w:footnote>
  <w:footnote w:id="18">
    <w:p w:rsidR="00477FCD" w:rsidRPr="00050ED8" w:rsidRDefault="00477FCD" w:rsidP="002A550F">
      <w:pPr>
        <w:pStyle w:val="FootnoteText"/>
        <w:ind w:firstLine="720"/>
        <w:rPr>
          <w:rFonts w:ascii="Times New Roman" w:hAnsi="Times New Roman" w:cs="Times New Roman"/>
          <w:i/>
          <w:iCs/>
        </w:rPr>
      </w:pPr>
      <w:r w:rsidRPr="00050ED8">
        <w:rPr>
          <w:rStyle w:val="FootnoteReference"/>
          <w:rFonts w:ascii="Times New Roman" w:hAnsi="Times New Roman" w:cs="Times New Roman"/>
        </w:rPr>
        <w:footnoteRef/>
      </w:r>
      <w:r w:rsidRPr="00050ED8">
        <w:rPr>
          <w:rFonts w:ascii="Times New Roman" w:hAnsi="Times New Roman" w:cs="Times New Roman"/>
        </w:rPr>
        <w:t xml:space="preserve"> </w:t>
      </w:r>
      <w:r w:rsidR="00193FEC" w:rsidRPr="00050ED8">
        <w:rPr>
          <w:rFonts w:ascii="Times New Roman" w:hAnsi="Times New Roman" w:cs="Times New Roman"/>
          <w:i/>
          <w:iCs/>
        </w:rPr>
        <w:t>Ibid</w:t>
      </w:r>
    </w:p>
  </w:footnote>
  <w:footnote w:id="19">
    <w:p w:rsidR="00477FCD" w:rsidRPr="00050ED8" w:rsidRDefault="00477FCD" w:rsidP="002A550F">
      <w:pPr>
        <w:pStyle w:val="FootnoteText"/>
        <w:ind w:firstLine="720"/>
        <w:rPr>
          <w:rFonts w:ascii="Times New Roman" w:hAnsi="Times New Roman" w:cs="Times New Roman"/>
        </w:rPr>
      </w:pPr>
      <w:r w:rsidRPr="00050ED8">
        <w:rPr>
          <w:rStyle w:val="FootnoteReference"/>
          <w:rFonts w:ascii="Times New Roman" w:hAnsi="Times New Roman" w:cs="Times New Roman"/>
        </w:rPr>
        <w:footnoteRef/>
      </w:r>
      <w:r w:rsidRPr="00050ED8">
        <w:rPr>
          <w:rFonts w:ascii="Times New Roman" w:hAnsi="Times New Roman" w:cs="Times New Roman"/>
        </w:rPr>
        <w:t xml:space="preserve"> </w:t>
      </w:r>
      <w:r w:rsidR="00542DB7" w:rsidRPr="00050ED8">
        <w:rPr>
          <w:rFonts w:ascii="Times New Roman" w:eastAsia="Times New Roman" w:hAnsi="Times New Roman" w:cs="Times New Roman"/>
        </w:rPr>
        <w:t> M. Masyhur Amin, </w:t>
      </w:r>
      <w:r w:rsidR="00542DB7" w:rsidRPr="00050ED8">
        <w:rPr>
          <w:rFonts w:ascii="Times New Roman" w:eastAsia="Times New Roman" w:hAnsi="Times New Roman" w:cs="Times New Roman"/>
          <w:i/>
          <w:iCs/>
        </w:rPr>
        <w:t>Sejarah Peradaban Islam, </w:t>
      </w:r>
      <w:r w:rsidR="00542DB7" w:rsidRPr="00050ED8">
        <w:rPr>
          <w:rFonts w:ascii="Times New Roman" w:eastAsia="Times New Roman" w:hAnsi="Times New Roman" w:cs="Times New Roman"/>
        </w:rPr>
        <w:t>(Bandung: Indonesian Spirit Fondation, 2004), h.136-137</w:t>
      </w:r>
    </w:p>
  </w:footnote>
  <w:footnote w:id="20">
    <w:p w:rsidR="00477FCD" w:rsidRPr="00050ED8" w:rsidRDefault="00477FCD" w:rsidP="002A550F">
      <w:pPr>
        <w:pStyle w:val="FootnoteText"/>
        <w:ind w:firstLine="720"/>
        <w:rPr>
          <w:rFonts w:ascii="Times New Roman" w:hAnsi="Times New Roman" w:cs="Times New Roman"/>
          <w:i/>
          <w:iCs/>
        </w:rPr>
      </w:pPr>
      <w:r w:rsidRPr="00050ED8">
        <w:rPr>
          <w:rStyle w:val="FootnoteReference"/>
          <w:rFonts w:ascii="Times New Roman" w:hAnsi="Times New Roman" w:cs="Times New Roman"/>
        </w:rPr>
        <w:footnoteRef/>
      </w:r>
      <w:r w:rsidRPr="00050ED8">
        <w:rPr>
          <w:rFonts w:ascii="Times New Roman" w:hAnsi="Times New Roman" w:cs="Times New Roman"/>
        </w:rPr>
        <w:t xml:space="preserve"> </w:t>
      </w:r>
      <w:r w:rsidR="00542DB7" w:rsidRPr="00050ED8">
        <w:rPr>
          <w:rFonts w:ascii="Times New Roman" w:hAnsi="Times New Roman" w:cs="Times New Roman"/>
          <w:i/>
          <w:iCs/>
        </w:rPr>
        <w:t>Ibid</w:t>
      </w:r>
    </w:p>
  </w:footnote>
  <w:footnote w:id="21">
    <w:p w:rsidR="006F3D1D" w:rsidRPr="00050ED8" w:rsidRDefault="006F3D1D" w:rsidP="002A550F">
      <w:pPr>
        <w:pStyle w:val="FootnoteText"/>
        <w:ind w:firstLine="720"/>
        <w:rPr>
          <w:rFonts w:ascii="Times New Roman" w:hAnsi="Times New Roman" w:cs="Times New Roman"/>
        </w:rPr>
      </w:pPr>
      <w:r w:rsidRPr="00050ED8">
        <w:rPr>
          <w:rStyle w:val="FootnoteReference"/>
          <w:rFonts w:ascii="Times New Roman" w:hAnsi="Times New Roman" w:cs="Times New Roman"/>
        </w:rPr>
        <w:footnoteRef/>
      </w:r>
      <w:r w:rsidRPr="00050ED8">
        <w:rPr>
          <w:rFonts w:ascii="Times New Roman" w:hAnsi="Times New Roman" w:cs="Times New Roman"/>
        </w:rPr>
        <w:t xml:space="preserve"> </w:t>
      </w:r>
      <w:r w:rsidRPr="00050ED8">
        <w:rPr>
          <w:rFonts w:ascii="Times New Roman" w:eastAsia="Times New Roman" w:hAnsi="Times New Roman" w:cs="Times New Roman"/>
        </w:rPr>
        <w:t>Sami bin Abdullah al-Maghluts, </w:t>
      </w:r>
      <w:r w:rsidRPr="00050ED8">
        <w:rPr>
          <w:rFonts w:ascii="Times New Roman" w:eastAsia="Times New Roman" w:hAnsi="Times New Roman" w:cs="Times New Roman"/>
          <w:i/>
          <w:iCs/>
        </w:rPr>
        <w:t xml:space="preserve">Atlas Perang Salib, (Jakarta </w:t>
      </w:r>
      <w:proofErr w:type="gramStart"/>
      <w:r w:rsidRPr="00050ED8">
        <w:rPr>
          <w:rFonts w:ascii="Times New Roman" w:eastAsia="Times New Roman" w:hAnsi="Times New Roman" w:cs="Times New Roman"/>
          <w:i/>
          <w:iCs/>
        </w:rPr>
        <w:t>Timur:</w:t>
      </w:r>
      <w:r w:rsidRPr="00050ED8">
        <w:rPr>
          <w:rFonts w:ascii="Times New Roman" w:eastAsia="Times New Roman" w:hAnsi="Times New Roman" w:cs="Times New Roman"/>
        </w:rPr>
        <w:t>Almahira</w:t>
      </w:r>
      <w:proofErr w:type="gramEnd"/>
      <w:r w:rsidRPr="00050ED8">
        <w:rPr>
          <w:rFonts w:ascii="Times New Roman" w:eastAsia="Times New Roman" w:hAnsi="Times New Roman" w:cs="Times New Roman"/>
        </w:rPr>
        <w:t>, 2009), h. 51</w:t>
      </w:r>
    </w:p>
  </w:footnote>
  <w:footnote w:id="22">
    <w:p w:rsidR="00477FCD" w:rsidRPr="00050ED8" w:rsidRDefault="00477FCD" w:rsidP="002A550F">
      <w:pPr>
        <w:pStyle w:val="FootnoteText"/>
        <w:ind w:firstLine="720"/>
        <w:rPr>
          <w:rFonts w:ascii="Times New Roman" w:hAnsi="Times New Roman" w:cs="Times New Roman"/>
        </w:rPr>
      </w:pPr>
      <w:r w:rsidRPr="00050ED8">
        <w:rPr>
          <w:rStyle w:val="FootnoteReference"/>
          <w:rFonts w:ascii="Times New Roman" w:hAnsi="Times New Roman" w:cs="Times New Roman"/>
        </w:rPr>
        <w:footnoteRef/>
      </w:r>
      <w:r w:rsidRPr="00050ED8">
        <w:rPr>
          <w:rFonts w:ascii="Times New Roman" w:hAnsi="Times New Roman" w:cs="Times New Roman"/>
        </w:rPr>
        <w:t xml:space="preserve"> </w:t>
      </w:r>
      <w:r w:rsidR="004070D8" w:rsidRPr="00050ED8">
        <w:rPr>
          <w:rFonts w:ascii="Times New Roman" w:hAnsi="Times New Roman" w:cs="Times New Roman"/>
        </w:rPr>
        <w:t xml:space="preserve">Karen Amstrong, </w:t>
      </w:r>
      <w:r w:rsidR="004070D8" w:rsidRPr="00050ED8">
        <w:rPr>
          <w:rFonts w:ascii="Times New Roman" w:hAnsi="Times New Roman" w:cs="Times New Roman"/>
          <w:i/>
          <w:iCs/>
        </w:rPr>
        <w:t>Islam; a Short History</w:t>
      </w:r>
      <w:r w:rsidR="004070D8" w:rsidRPr="00050ED8">
        <w:rPr>
          <w:rFonts w:ascii="Times New Roman" w:hAnsi="Times New Roman" w:cs="Times New Roman"/>
        </w:rPr>
        <w:t xml:space="preserve">, terj. Ira Puspita </w:t>
      </w:r>
      <w:proofErr w:type="gramStart"/>
      <w:r w:rsidR="004070D8" w:rsidRPr="00050ED8">
        <w:rPr>
          <w:rFonts w:ascii="Times New Roman" w:hAnsi="Times New Roman" w:cs="Times New Roman"/>
        </w:rPr>
        <w:t>Rini( Jokjakarta</w:t>
      </w:r>
      <w:proofErr w:type="gramEnd"/>
      <w:r w:rsidR="004070D8" w:rsidRPr="00050ED8">
        <w:rPr>
          <w:rFonts w:ascii="Times New Roman" w:hAnsi="Times New Roman" w:cs="Times New Roman"/>
        </w:rPr>
        <w:t>: IKON, 2003), h. 101-04.</w:t>
      </w:r>
    </w:p>
  </w:footnote>
  <w:footnote w:id="23">
    <w:p w:rsidR="00477FCD" w:rsidRPr="00050ED8" w:rsidRDefault="00477FCD" w:rsidP="002A550F">
      <w:pPr>
        <w:pStyle w:val="FootnoteText"/>
        <w:ind w:firstLine="720"/>
        <w:rPr>
          <w:rFonts w:ascii="Times New Roman" w:hAnsi="Times New Roman" w:cs="Times New Roman"/>
          <w:i/>
          <w:iCs/>
        </w:rPr>
      </w:pPr>
      <w:r w:rsidRPr="00050ED8">
        <w:rPr>
          <w:rStyle w:val="FootnoteReference"/>
          <w:rFonts w:ascii="Times New Roman" w:hAnsi="Times New Roman" w:cs="Times New Roman"/>
        </w:rPr>
        <w:footnoteRef/>
      </w:r>
      <w:r w:rsidRPr="00050ED8">
        <w:rPr>
          <w:rFonts w:ascii="Times New Roman" w:hAnsi="Times New Roman" w:cs="Times New Roman"/>
        </w:rPr>
        <w:t xml:space="preserve"> </w:t>
      </w:r>
      <w:r w:rsidR="000125A7" w:rsidRPr="00050ED8">
        <w:rPr>
          <w:rFonts w:ascii="Times New Roman" w:hAnsi="Times New Roman" w:cs="Times New Roman"/>
          <w:i/>
          <w:iCs/>
        </w:rPr>
        <w:t>Ibid.</w:t>
      </w:r>
    </w:p>
  </w:footnote>
  <w:footnote w:id="24">
    <w:p w:rsidR="00477FCD" w:rsidRPr="00050ED8" w:rsidRDefault="00477FCD" w:rsidP="008E69BC">
      <w:pPr>
        <w:pStyle w:val="FootnoteText"/>
        <w:ind w:firstLine="720"/>
        <w:rPr>
          <w:rFonts w:ascii="Times New Roman" w:hAnsi="Times New Roman" w:cs="Times New Roman"/>
          <w:i/>
          <w:iCs/>
        </w:rPr>
      </w:pPr>
      <w:r w:rsidRPr="00050ED8">
        <w:rPr>
          <w:rStyle w:val="FootnoteReference"/>
          <w:rFonts w:ascii="Times New Roman" w:hAnsi="Times New Roman" w:cs="Times New Roman"/>
        </w:rPr>
        <w:footnoteRef/>
      </w:r>
      <w:r w:rsidRPr="00050ED8">
        <w:rPr>
          <w:rFonts w:ascii="Times New Roman" w:hAnsi="Times New Roman" w:cs="Times New Roman"/>
        </w:rPr>
        <w:t xml:space="preserve"> </w:t>
      </w:r>
      <w:r w:rsidR="00B6089B" w:rsidRPr="00050ED8">
        <w:rPr>
          <w:rFonts w:ascii="Times New Roman" w:hAnsi="Times New Roman" w:cs="Times New Roman"/>
          <w:i/>
          <w:iCs/>
        </w:rPr>
        <w:t>Ibid</w:t>
      </w:r>
      <w:r w:rsidR="00525DCC" w:rsidRPr="00050ED8">
        <w:rPr>
          <w:rFonts w:ascii="Times New Roman" w:hAnsi="Times New Roman" w:cs="Times New Roman"/>
          <w:i/>
          <w:iCs/>
        </w:rPr>
        <w:t>.</w:t>
      </w:r>
    </w:p>
  </w:footnote>
  <w:footnote w:id="25">
    <w:p w:rsidR="00477FCD" w:rsidRPr="00050ED8" w:rsidRDefault="00477FCD" w:rsidP="0063173C">
      <w:pPr>
        <w:spacing w:after="0" w:line="360" w:lineRule="auto"/>
        <w:ind w:firstLine="720"/>
        <w:contextualSpacing/>
        <w:jc w:val="both"/>
        <w:textAlignment w:val="baseline"/>
        <w:rPr>
          <w:rFonts w:ascii="Times New Roman" w:eastAsia="Times New Roman" w:hAnsi="Times New Roman" w:cs="Times New Roman"/>
          <w:sz w:val="20"/>
          <w:szCs w:val="20"/>
        </w:rPr>
      </w:pPr>
      <w:r w:rsidRPr="00050ED8">
        <w:rPr>
          <w:rStyle w:val="FootnoteReference"/>
          <w:rFonts w:ascii="Times New Roman" w:hAnsi="Times New Roman" w:cs="Times New Roman"/>
          <w:sz w:val="20"/>
          <w:szCs w:val="20"/>
        </w:rPr>
        <w:footnoteRef/>
      </w:r>
      <w:r w:rsidRPr="00050ED8">
        <w:rPr>
          <w:rFonts w:ascii="Times New Roman" w:hAnsi="Times New Roman" w:cs="Times New Roman"/>
          <w:sz w:val="20"/>
          <w:szCs w:val="20"/>
        </w:rPr>
        <w:t xml:space="preserve"> </w:t>
      </w:r>
      <w:r w:rsidR="00C918BE" w:rsidRPr="00050ED8">
        <w:rPr>
          <w:rFonts w:ascii="Times New Roman" w:eastAsia="Times New Roman" w:hAnsi="Times New Roman" w:cs="Times New Roman"/>
          <w:sz w:val="20"/>
          <w:szCs w:val="20"/>
        </w:rPr>
        <w:t>Fadil SJ, </w:t>
      </w:r>
      <w:r w:rsidR="00C918BE" w:rsidRPr="00050ED8">
        <w:rPr>
          <w:rFonts w:ascii="Times New Roman" w:eastAsia="Times New Roman" w:hAnsi="Times New Roman" w:cs="Times New Roman"/>
          <w:i/>
          <w:iCs/>
          <w:sz w:val="20"/>
          <w:szCs w:val="20"/>
        </w:rPr>
        <w:t>Pasang Surut Peradaban Islam dalam Lintasan Sejarah</w:t>
      </w:r>
      <w:r w:rsidR="0063173C" w:rsidRPr="00050ED8">
        <w:rPr>
          <w:rFonts w:ascii="Times New Roman" w:eastAsia="Times New Roman" w:hAnsi="Times New Roman" w:cs="Times New Roman"/>
          <w:sz w:val="20"/>
          <w:szCs w:val="20"/>
        </w:rPr>
        <w:t>, (Malang</w:t>
      </w:r>
      <w:r w:rsidR="00C918BE" w:rsidRPr="00050ED8">
        <w:rPr>
          <w:rFonts w:ascii="Times New Roman" w:eastAsia="Times New Roman" w:hAnsi="Times New Roman" w:cs="Times New Roman"/>
          <w:sz w:val="20"/>
          <w:szCs w:val="20"/>
        </w:rPr>
        <w:t xml:space="preserve"> </w:t>
      </w:r>
    </w:p>
  </w:footnote>
  <w:footnote w:id="26">
    <w:p w:rsidR="00477FCD" w:rsidRPr="00050ED8" w:rsidRDefault="00477FCD" w:rsidP="0063173C">
      <w:pPr>
        <w:pStyle w:val="FootnoteText"/>
        <w:ind w:firstLine="720"/>
        <w:rPr>
          <w:rFonts w:ascii="Times New Roman" w:hAnsi="Times New Roman" w:cs="Times New Roman"/>
        </w:rPr>
      </w:pPr>
      <w:r w:rsidRPr="00050ED8">
        <w:rPr>
          <w:rStyle w:val="FootnoteReference"/>
          <w:rFonts w:ascii="Times New Roman" w:hAnsi="Times New Roman" w:cs="Times New Roman"/>
        </w:rPr>
        <w:footnoteRef/>
      </w:r>
      <w:r w:rsidRPr="00050ED8">
        <w:rPr>
          <w:rFonts w:ascii="Times New Roman" w:hAnsi="Times New Roman" w:cs="Times New Roman"/>
        </w:rPr>
        <w:t xml:space="preserve"> </w:t>
      </w:r>
      <w:r w:rsidR="005E55E9" w:rsidRPr="00050ED8">
        <w:rPr>
          <w:rFonts w:ascii="Times New Roman" w:hAnsi="Times New Roman" w:cs="Times New Roman"/>
        </w:rPr>
        <w:t xml:space="preserve">Yatim, </w:t>
      </w:r>
      <w:r w:rsidR="005E55E9" w:rsidRPr="00050ED8">
        <w:rPr>
          <w:rFonts w:ascii="Times New Roman" w:hAnsi="Times New Roman" w:cs="Times New Roman"/>
          <w:i/>
          <w:iCs/>
        </w:rPr>
        <w:t xml:space="preserve">Sejarah, </w:t>
      </w:r>
      <w:r w:rsidR="005E55E9" w:rsidRPr="00050ED8">
        <w:rPr>
          <w:rFonts w:ascii="Times New Roman" w:hAnsi="Times New Roman" w:cs="Times New Roman"/>
        </w:rPr>
        <w:t>h. 80.</w:t>
      </w:r>
    </w:p>
  </w:footnote>
  <w:footnote w:id="27">
    <w:p w:rsidR="00477FCD" w:rsidRPr="00050ED8" w:rsidRDefault="00477FCD" w:rsidP="0063173C">
      <w:pPr>
        <w:pStyle w:val="FootnoteText"/>
        <w:ind w:firstLine="720"/>
        <w:rPr>
          <w:rFonts w:ascii="Times New Roman" w:hAnsi="Times New Roman" w:cs="Times New Roman"/>
          <w:i/>
          <w:iCs/>
        </w:rPr>
      </w:pPr>
      <w:r w:rsidRPr="00050ED8">
        <w:rPr>
          <w:rStyle w:val="FootnoteReference"/>
          <w:rFonts w:ascii="Times New Roman" w:hAnsi="Times New Roman" w:cs="Times New Roman"/>
        </w:rPr>
        <w:footnoteRef/>
      </w:r>
      <w:r w:rsidRPr="00050ED8">
        <w:rPr>
          <w:rFonts w:ascii="Times New Roman" w:hAnsi="Times New Roman" w:cs="Times New Roman"/>
        </w:rPr>
        <w:t xml:space="preserve"> </w:t>
      </w:r>
      <w:r w:rsidR="006B642A" w:rsidRPr="00050ED8">
        <w:rPr>
          <w:rFonts w:ascii="Times New Roman" w:hAnsi="Times New Roman" w:cs="Times New Roman"/>
          <w:i/>
          <w:iCs/>
        </w:rPr>
        <w:t>Ibid.</w:t>
      </w:r>
    </w:p>
  </w:footnote>
  <w:footnote w:id="28">
    <w:p w:rsidR="00477FCD" w:rsidRPr="00050ED8" w:rsidRDefault="00477FCD" w:rsidP="0063173C">
      <w:pPr>
        <w:pStyle w:val="FootnoteText"/>
        <w:ind w:firstLine="720"/>
        <w:rPr>
          <w:rFonts w:ascii="Times New Roman" w:hAnsi="Times New Roman" w:cs="Times New Roman"/>
          <w:i/>
          <w:iCs/>
        </w:rPr>
      </w:pPr>
      <w:r w:rsidRPr="00050ED8">
        <w:rPr>
          <w:rStyle w:val="FootnoteReference"/>
          <w:rFonts w:ascii="Times New Roman" w:hAnsi="Times New Roman" w:cs="Times New Roman"/>
        </w:rPr>
        <w:footnoteRef/>
      </w:r>
      <w:r w:rsidRPr="00050ED8">
        <w:rPr>
          <w:rFonts w:ascii="Times New Roman" w:hAnsi="Times New Roman" w:cs="Times New Roman"/>
        </w:rPr>
        <w:t xml:space="preserve"> </w:t>
      </w:r>
      <w:r w:rsidR="006B642A" w:rsidRPr="00050ED8">
        <w:rPr>
          <w:rFonts w:ascii="Times New Roman" w:hAnsi="Times New Roman" w:cs="Times New Roman"/>
          <w:i/>
          <w:iCs/>
        </w:rPr>
        <w:t>Ibid.</w:t>
      </w:r>
    </w:p>
  </w:footnote>
  <w:footnote w:id="29">
    <w:p w:rsidR="00477FCD" w:rsidRPr="00050ED8" w:rsidRDefault="00477FCD" w:rsidP="0063173C">
      <w:pPr>
        <w:pStyle w:val="FootnoteText"/>
        <w:ind w:firstLine="720"/>
        <w:rPr>
          <w:rFonts w:ascii="Times New Roman" w:hAnsi="Times New Roman" w:cs="Times New Roman"/>
          <w:i/>
          <w:iCs/>
        </w:rPr>
      </w:pPr>
      <w:r w:rsidRPr="00050ED8">
        <w:rPr>
          <w:rStyle w:val="FootnoteReference"/>
          <w:rFonts w:ascii="Times New Roman" w:hAnsi="Times New Roman" w:cs="Times New Roman"/>
        </w:rPr>
        <w:footnoteRef/>
      </w:r>
      <w:r w:rsidRPr="00050ED8">
        <w:rPr>
          <w:rFonts w:ascii="Times New Roman" w:hAnsi="Times New Roman" w:cs="Times New Roman"/>
        </w:rPr>
        <w:t xml:space="preserve"> </w:t>
      </w:r>
      <w:r w:rsidR="00E30E21" w:rsidRPr="00050ED8">
        <w:rPr>
          <w:rFonts w:ascii="Times New Roman" w:hAnsi="Times New Roman" w:cs="Times New Roman"/>
          <w:i/>
          <w:iCs/>
        </w:rPr>
        <w:t>Ibid.</w:t>
      </w:r>
    </w:p>
  </w:footnote>
  <w:footnote w:id="30">
    <w:p w:rsidR="00477FCD" w:rsidRPr="00050ED8" w:rsidRDefault="00477FCD" w:rsidP="0063173C">
      <w:pPr>
        <w:pStyle w:val="FootnoteText"/>
        <w:ind w:firstLine="720"/>
        <w:rPr>
          <w:rFonts w:ascii="Times New Roman" w:hAnsi="Times New Roman" w:cs="Times New Roman"/>
        </w:rPr>
      </w:pPr>
      <w:r w:rsidRPr="00050ED8">
        <w:rPr>
          <w:rStyle w:val="FootnoteReference"/>
          <w:rFonts w:ascii="Times New Roman" w:hAnsi="Times New Roman" w:cs="Times New Roman"/>
        </w:rPr>
        <w:footnoteRef/>
      </w:r>
      <w:r w:rsidRPr="00050ED8">
        <w:rPr>
          <w:rFonts w:ascii="Times New Roman" w:hAnsi="Times New Roman" w:cs="Times New Roman"/>
        </w:rPr>
        <w:t xml:space="preserve"> </w:t>
      </w:r>
      <w:r w:rsidR="00D26E61" w:rsidRPr="00050ED8">
        <w:rPr>
          <w:rFonts w:ascii="Times New Roman" w:hAnsi="Times New Roman" w:cs="Times New Roman"/>
        </w:rPr>
        <w:t xml:space="preserve">Hitti, </w:t>
      </w:r>
      <w:r w:rsidR="00D26E61" w:rsidRPr="00050ED8">
        <w:rPr>
          <w:rFonts w:ascii="Times New Roman" w:hAnsi="Times New Roman" w:cs="Times New Roman"/>
          <w:i/>
          <w:iCs/>
        </w:rPr>
        <w:t>History</w:t>
      </w:r>
      <w:r w:rsidR="00D26E61" w:rsidRPr="00050ED8">
        <w:rPr>
          <w:rFonts w:ascii="Times New Roman" w:hAnsi="Times New Roman" w:cs="Times New Roman"/>
        </w:rPr>
        <w:t>, h. 605.</w:t>
      </w:r>
    </w:p>
  </w:footnote>
  <w:footnote w:id="31">
    <w:p w:rsidR="00477FCD" w:rsidRPr="00050ED8" w:rsidRDefault="00477FCD" w:rsidP="002362F8">
      <w:pPr>
        <w:pStyle w:val="FootnoteText"/>
        <w:ind w:firstLine="720"/>
        <w:rPr>
          <w:rFonts w:ascii="Times New Roman" w:hAnsi="Times New Roman" w:cs="Times New Roman"/>
        </w:rPr>
      </w:pPr>
      <w:r w:rsidRPr="00050ED8">
        <w:rPr>
          <w:rStyle w:val="FootnoteReference"/>
          <w:rFonts w:ascii="Times New Roman" w:hAnsi="Times New Roman" w:cs="Times New Roman"/>
        </w:rPr>
        <w:footnoteRef/>
      </w:r>
      <w:r w:rsidR="003C1AC4" w:rsidRPr="00050ED8">
        <w:rPr>
          <w:rFonts w:ascii="Times New Roman" w:hAnsi="Times New Roman" w:cs="Times New Roman"/>
          <w:i/>
          <w:iCs/>
        </w:rPr>
        <w:t>Ibid.</w:t>
      </w:r>
      <w:r w:rsidRPr="00050ED8">
        <w:rPr>
          <w:rFonts w:ascii="Times New Roman" w:hAnsi="Times New Roman" w:cs="Times New Roman"/>
        </w:rPr>
        <w:t xml:space="preserve"> </w:t>
      </w:r>
    </w:p>
  </w:footnote>
  <w:footnote w:id="32">
    <w:p w:rsidR="00477FCD" w:rsidRPr="00050ED8" w:rsidRDefault="00477FCD" w:rsidP="002362F8">
      <w:pPr>
        <w:pStyle w:val="FootnoteText"/>
        <w:ind w:firstLine="720"/>
        <w:rPr>
          <w:rFonts w:ascii="Times New Roman" w:hAnsi="Times New Roman" w:cs="Times New Roman"/>
          <w:i/>
          <w:iCs/>
        </w:rPr>
      </w:pPr>
      <w:r w:rsidRPr="00050ED8">
        <w:rPr>
          <w:rStyle w:val="FootnoteReference"/>
          <w:rFonts w:ascii="Times New Roman" w:hAnsi="Times New Roman" w:cs="Times New Roman"/>
        </w:rPr>
        <w:footnoteRef/>
      </w:r>
      <w:r w:rsidRPr="00050ED8">
        <w:rPr>
          <w:rFonts w:ascii="Times New Roman" w:hAnsi="Times New Roman" w:cs="Times New Roman"/>
        </w:rPr>
        <w:t xml:space="preserve"> </w:t>
      </w:r>
      <w:r w:rsidR="00235163" w:rsidRPr="00050ED8">
        <w:rPr>
          <w:rFonts w:ascii="Times New Roman" w:hAnsi="Times New Roman" w:cs="Times New Roman"/>
          <w:i/>
          <w:iCs/>
        </w:rPr>
        <w:t>Ibid.</w:t>
      </w:r>
    </w:p>
  </w:footnote>
  <w:footnote w:id="33">
    <w:p w:rsidR="00477FCD" w:rsidRPr="00050ED8" w:rsidRDefault="00477FCD" w:rsidP="002362F8">
      <w:pPr>
        <w:pStyle w:val="FootnoteText"/>
        <w:ind w:firstLine="720"/>
        <w:rPr>
          <w:rFonts w:ascii="Times New Roman" w:hAnsi="Times New Roman" w:cs="Times New Roman"/>
        </w:rPr>
      </w:pPr>
      <w:r w:rsidRPr="00050ED8">
        <w:rPr>
          <w:rStyle w:val="FootnoteReference"/>
          <w:rFonts w:ascii="Times New Roman" w:hAnsi="Times New Roman" w:cs="Times New Roman"/>
        </w:rPr>
        <w:footnoteRef/>
      </w:r>
      <w:r w:rsidRPr="00050ED8">
        <w:rPr>
          <w:rFonts w:ascii="Times New Roman" w:hAnsi="Times New Roman" w:cs="Times New Roman"/>
        </w:rPr>
        <w:t xml:space="preserve"> </w:t>
      </w:r>
      <w:r w:rsidR="005F6ACB" w:rsidRPr="00050ED8">
        <w:rPr>
          <w:rFonts w:ascii="Times New Roman" w:eastAsia="Times New Roman" w:hAnsi="Times New Roman" w:cs="Times New Roman"/>
        </w:rPr>
        <w:t>Harun Nasution, </w:t>
      </w:r>
      <w:r w:rsidR="005F6ACB" w:rsidRPr="00050ED8">
        <w:rPr>
          <w:rFonts w:ascii="Times New Roman" w:eastAsia="Times New Roman" w:hAnsi="Times New Roman" w:cs="Times New Roman"/>
          <w:i/>
          <w:iCs/>
        </w:rPr>
        <w:t>Islam Ditinjau dari Berbagai Aspeknya, jilid 1</w:t>
      </w:r>
      <w:r w:rsidR="005F6ACB" w:rsidRPr="00050ED8">
        <w:rPr>
          <w:rFonts w:ascii="Times New Roman" w:eastAsia="Times New Roman" w:hAnsi="Times New Roman" w:cs="Times New Roman"/>
        </w:rPr>
        <w:t>, (Jakarta: UI Press, 1985), h.77.</w:t>
      </w:r>
    </w:p>
  </w:footnote>
  <w:footnote w:id="34">
    <w:p w:rsidR="00477FCD" w:rsidRPr="00050ED8" w:rsidRDefault="00477FCD" w:rsidP="002362F8">
      <w:pPr>
        <w:pStyle w:val="FootnoteText"/>
        <w:ind w:firstLine="720"/>
        <w:rPr>
          <w:rFonts w:ascii="Times New Roman" w:hAnsi="Times New Roman" w:cs="Times New Roman"/>
          <w:i/>
          <w:iCs/>
        </w:rPr>
      </w:pPr>
      <w:r w:rsidRPr="00050ED8">
        <w:rPr>
          <w:rStyle w:val="FootnoteReference"/>
          <w:rFonts w:ascii="Times New Roman" w:hAnsi="Times New Roman" w:cs="Times New Roman"/>
        </w:rPr>
        <w:footnoteRef/>
      </w:r>
      <w:r w:rsidRPr="00050ED8">
        <w:rPr>
          <w:rFonts w:ascii="Times New Roman" w:hAnsi="Times New Roman" w:cs="Times New Roman"/>
        </w:rPr>
        <w:t xml:space="preserve"> </w:t>
      </w:r>
      <w:r w:rsidR="006B3A58" w:rsidRPr="00050ED8">
        <w:rPr>
          <w:rFonts w:ascii="Times New Roman" w:hAnsi="Times New Roman" w:cs="Times New Roman"/>
          <w:i/>
          <w:iCs/>
        </w:rPr>
        <w:t>Ibid</w:t>
      </w:r>
    </w:p>
  </w:footnote>
  <w:footnote w:id="35">
    <w:p w:rsidR="00325D2B" w:rsidRPr="00050ED8" w:rsidRDefault="00325D2B" w:rsidP="00A85A57">
      <w:pPr>
        <w:pStyle w:val="FootnoteText"/>
        <w:ind w:firstLine="720"/>
        <w:rPr>
          <w:rFonts w:ascii="Times New Roman" w:hAnsi="Times New Roman" w:cs="Times New Roman"/>
        </w:rPr>
      </w:pPr>
      <w:r w:rsidRPr="00050ED8">
        <w:rPr>
          <w:rStyle w:val="FootnoteReference"/>
          <w:rFonts w:ascii="Times New Roman" w:hAnsi="Times New Roman" w:cs="Times New Roman"/>
        </w:rPr>
        <w:footnoteRef/>
      </w:r>
      <w:r w:rsidRPr="00050ED8">
        <w:rPr>
          <w:rFonts w:ascii="Times New Roman" w:hAnsi="Times New Roman" w:cs="Times New Roman"/>
        </w:rPr>
        <w:t xml:space="preserve"> Abuddin Nata, M.A.</w:t>
      </w:r>
      <w:r w:rsidRPr="00050ED8">
        <w:rPr>
          <w:rStyle w:val="apple-converted-space"/>
          <w:rFonts w:ascii="Times New Roman" w:hAnsi="Times New Roman" w:cs="Times New Roman"/>
        </w:rPr>
        <w:t> </w:t>
      </w:r>
      <w:r w:rsidR="003C37C1" w:rsidRPr="00050ED8">
        <w:rPr>
          <w:rFonts w:ascii="Times New Roman" w:hAnsi="Times New Roman" w:cs="Times New Roman"/>
          <w:i/>
          <w:iCs/>
        </w:rPr>
        <w:t>Sejarah Pendidikan Islam</w:t>
      </w:r>
      <w:r w:rsidRPr="00050ED8">
        <w:rPr>
          <w:rStyle w:val="apple-converted-space"/>
          <w:rFonts w:ascii="Times New Roman" w:hAnsi="Times New Roman" w:cs="Times New Roman"/>
          <w:i/>
          <w:iCs/>
        </w:rPr>
        <w:t> </w:t>
      </w:r>
      <w:r w:rsidR="003C37C1" w:rsidRPr="00050ED8">
        <w:rPr>
          <w:rStyle w:val="apple-converted-space"/>
          <w:rFonts w:ascii="Times New Roman" w:hAnsi="Times New Roman" w:cs="Times New Roman"/>
        </w:rPr>
        <w:t>(</w:t>
      </w:r>
      <w:r w:rsidR="003C37C1" w:rsidRPr="00050ED8">
        <w:rPr>
          <w:rFonts w:ascii="Times New Roman" w:hAnsi="Times New Roman" w:cs="Times New Roman"/>
        </w:rPr>
        <w:t>Jakarta: Rajawali Pers,</w:t>
      </w:r>
      <w:r w:rsidRPr="00050ED8">
        <w:rPr>
          <w:rFonts w:ascii="Times New Roman" w:hAnsi="Times New Roman" w:cs="Times New Roman"/>
        </w:rPr>
        <w:t xml:space="preserve"> 2010</w:t>
      </w:r>
      <w:r w:rsidR="003C37C1" w:rsidRPr="00050ED8">
        <w:rPr>
          <w:rFonts w:ascii="Times New Roman" w:hAnsi="Times New Roman" w:cs="Times New Roman"/>
        </w:rPr>
        <w:t xml:space="preserve">), h. </w:t>
      </w:r>
      <w:r w:rsidRPr="00050ED8">
        <w:rPr>
          <w:rFonts w:ascii="Times New Roman" w:hAnsi="Times New Roman" w:cs="Times New Roman"/>
        </w:rPr>
        <w:t>51</w:t>
      </w:r>
    </w:p>
  </w:footnote>
  <w:footnote w:id="36">
    <w:p w:rsidR="00A85A57" w:rsidRPr="00050ED8" w:rsidRDefault="00A85A57" w:rsidP="00C12A3D">
      <w:pPr>
        <w:pStyle w:val="FootnoteText"/>
        <w:ind w:firstLine="720"/>
        <w:rPr>
          <w:rFonts w:ascii="Times New Roman" w:hAnsi="Times New Roman" w:cs="Times New Roman"/>
        </w:rPr>
      </w:pPr>
      <w:r w:rsidRPr="00050ED8">
        <w:rPr>
          <w:rStyle w:val="FootnoteReference"/>
          <w:rFonts w:ascii="Times New Roman" w:hAnsi="Times New Roman" w:cs="Times New Roman"/>
        </w:rPr>
        <w:footnoteRef/>
      </w:r>
      <w:r w:rsidRPr="00050ED8">
        <w:rPr>
          <w:rFonts w:ascii="Times New Roman" w:hAnsi="Times New Roman" w:cs="Times New Roman"/>
        </w:rPr>
        <w:t xml:space="preserve"> </w:t>
      </w:r>
      <w:r w:rsidR="00662F8C" w:rsidRPr="00050ED8">
        <w:rPr>
          <w:rFonts w:ascii="Times New Roman" w:hAnsi="Times New Roman" w:cs="Times New Roman"/>
        </w:rPr>
        <w:t>Huston Smith,</w:t>
      </w:r>
      <w:r w:rsidRPr="00050ED8">
        <w:rPr>
          <w:rStyle w:val="apple-converted-space"/>
          <w:rFonts w:ascii="Times New Roman" w:hAnsi="Times New Roman" w:cs="Times New Roman"/>
        </w:rPr>
        <w:t> </w:t>
      </w:r>
      <w:r w:rsidRPr="00050ED8">
        <w:rPr>
          <w:rFonts w:ascii="Times New Roman" w:hAnsi="Times New Roman" w:cs="Times New Roman"/>
          <w:i/>
          <w:iCs/>
        </w:rPr>
        <w:t>Cyril Glasse Ensiklopedi Islam Ringkas</w:t>
      </w:r>
      <w:r w:rsidR="00662F8C" w:rsidRPr="00050ED8">
        <w:rPr>
          <w:rFonts w:ascii="Times New Roman" w:hAnsi="Times New Roman" w:cs="Times New Roman"/>
        </w:rPr>
        <w:t>, (</w:t>
      </w:r>
      <w:r w:rsidRPr="00050ED8">
        <w:rPr>
          <w:rFonts w:ascii="Times New Roman" w:hAnsi="Times New Roman" w:cs="Times New Roman"/>
        </w:rPr>
        <w:t>Jaka</w:t>
      </w:r>
      <w:r w:rsidR="00662F8C" w:rsidRPr="00050ED8">
        <w:rPr>
          <w:rFonts w:ascii="Times New Roman" w:hAnsi="Times New Roman" w:cs="Times New Roman"/>
        </w:rPr>
        <w:t xml:space="preserve">rta: PT. Raja Grafindo Persada, 1999), h. </w:t>
      </w:r>
      <w:r w:rsidRPr="00050ED8">
        <w:rPr>
          <w:rFonts w:ascii="Times New Roman" w:hAnsi="Times New Roman" w:cs="Times New Roman"/>
        </w:rPr>
        <w:t>242</w:t>
      </w:r>
    </w:p>
  </w:footnote>
  <w:footnote w:id="37">
    <w:p w:rsidR="008702E4" w:rsidRPr="00050ED8" w:rsidRDefault="008702E4" w:rsidP="00D60E7A">
      <w:pPr>
        <w:pStyle w:val="FootnoteText"/>
        <w:ind w:firstLine="720"/>
        <w:rPr>
          <w:rFonts w:ascii="Times New Roman" w:hAnsi="Times New Roman" w:cs="Times New Roman"/>
        </w:rPr>
      </w:pPr>
      <w:r w:rsidRPr="00050ED8">
        <w:rPr>
          <w:rStyle w:val="FootnoteReference"/>
          <w:rFonts w:ascii="Times New Roman" w:hAnsi="Times New Roman" w:cs="Times New Roman"/>
        </w:rPr>
        <w:footnoteRef/>
      </w:r>
      <w:r w:rsidRPr="00050ED8">
        <w:rPr>
          <w:rFonts w:ascii="Times New Roman" w:hAnsi="Times New Roman" w:cs="Times New Roman"/>
        </w:rPr>
        <w:t xml:space="preserve"> </w:t>
      </w:r>
      <w:r w:rsidR="00D60E7A" w:rsidRPr="00050ED8">
        <w:rPr>
          <w:rFonts w:ascii="Times New Roman" w:hAnsi="Times New Roman" w:cs="Times New Roman"/>
        </w:rPr>
        <w:t xml:space="preserve">Dewan Redaksi Ensiklopedi Islam, </w:t>
      </w:r>
      <w:r w:rsidRPr="00050ED8">
        <w:rPr>
          <w:rFonts w:ascii="Times New Roman" w:hAnsi="Times New Roman" w:cs="Times New Roman"/>
          <w:i/>
          <w:iCs/>
        </w:rPr>
        <w:t>Ensiklopedi Islam jilid 4</w:t>
      </w:r>
      <w:r w:rsidRPr="00050ED8">
        <w:rPr>
          <w:rFonts w:ascii="Times New Roman" w:hAnsi="Times New Roman" w:cs="Times New Roman"/>
        </w:rPr>
        <w:t>. cet</w:t>
      </w:r>
      <w:r w:rsidR="00D60E7A" w:rsidRPr="00050ED8">
        <w:rPr>
          <w:rFonts w:ascii="Times New Roman" w:hAnsi="Times New Roman" w:cs="Times New Roman"/>
        </w:rPr>
        <w:t>akan ke-4 (</w:t>
      </w:r>
      <w:r w:rsidRPr="00050ED8">
        <w:rPr>
          <w:rFonts w:ascii="Times New Roman" w:hAnsi="Times New Roman" w:cs="Times New Roman"/>
        </w:rPr>
        <w:t>Jakarta: PT Ichtiar Baru Van Hoeve. 1997</w:t>
      </w:r>
      <w:r w:rsidR="00D60E7A" w:rsidRPr="00050ED8">
        <w:rPr>
          <w:rFonts w:ascii="Times New Roman" w:hAnsi="Times New Roman" w:cs="Times New Roman"/>
        </w:rPr>
        <w:t>), h. 98</w:t>
      </w:r>
      <w:r w:rsidRPr="00050ED8">
        <w:rPr>
          <w:rFonts w:ascii="Times New Roman" w:hAnsi="Times New Roman" w:cs="Times New Roman"/>
        </w:rPr>
        <w:t>.</w:t>
      </w:r>
    </w:p>
  </w:footnote>
  <w:footnote w:id="38">
    <w:p w:rsidR="00071A0F" w:rsidRPr="00050ED8" w:rsidRDefault="00071A0F" w:rsidP="00071A0F">
      <w:pPr>
        <w:pStyle w:val="FootnoteText"/>
        <w:ind w:firstLine="720"/>
        <w:rPr>
          <w:rFonts w:ascii="Times New Roman" w:hAnsi="Times New Roman" w:cs="Times New Roman"/>
        </w:rPr>
      </w:pPr>
      <w:r w:rsidRPr="00050ED8">
        <w:rPr>
          <w:rStyle w:val="FootnoteReference"/>
          <w:rFonts w:ascii="Times New Roman" w:hAnsi="Times New Roman" w:cs="Times New Roman"/>
        </w:rPr>
        <w:footnoteRef/>
      </w:r>
      <w:r w:rsidRPr="00050ED8">
        <w:rPr>
          <w:rFonts w:ascii="Times New Roman" w:hAnsi="Times New Roman" w:cs="Times New Roman"/>
        </w:rPr>
        <w:t xml:space="preserve"> Maksum, </w:t>
      </w:r>
      <w:r w:rsidRPr="00050ED8">
        <w:rPr>
          <w:rFonts w:ascii="Times New Roman" w:hAnsi="Times New Roman" w:cs="Times New Roman"/>
          <w:i/>
          <w:iCs/>
        </w:rPr>
        <w:t xml:space="preserve">Madrasah; Sejarah dan Perkembangannya </w:t>
      </w:r>
      <w:r w:rsidRPr="00050ED8">
        <w:rPr>
          <w:rFonts w:ascii="Times New Roman" w:hAnsi="Times New Roman" w:cs="Times New Roman"/>
        </w:rPr>
        <w:t>(Jakarta: Logos Wacana Ilmu. 1999), h.61</w:t>
      </w:r>
    </w:p>
  </w:footnote>
  <w:footnote w:id="39">
    <w:p w:rsidR="00201CD4" w:rsidRPr="00050ED8" w:rsidRDefault="00201CD4" w:rsidP="00201CD4">
      <w:pPr>
        <w:pStyle w:val="FootnoteText"/>
        <w:ind w:firstLine="720"/>
        <w:rPr>
          <w:rFonts w:ascii="Times New Roman" w:hAnsi="Times New Roman" w:cs="Times New Roman"/>
        </w:rPr>
      </w:pPr>
      <w:r w:rsidRPr="00050ED8">
        <w:rPr>
          <w:rStyle w:val="FootnoteReference"/>
          <w:rFonts w:ascii="Times New Roman" w:hAnsi="Times New Roman" w:cs="Times New Roman"/>
        </w:rPr>
        <w:footnoteRef/>
      </w:r>
      <w:r w:rsidRPr="00050ED8">
        <w:rPr>
          <w:rFonts w:ascii="Times New Roman" w:hAnsi="Times New Roman" w:cs="Times New Roman"/>
        </w:rPr>
        <w:t xml:space="preserve"> </w:t>
      </w:r>
      <w:r w:rsidRPr="00050ED8">
        <w:rPr>
          <w:rStyle w:val="apple-converted-space"/>
          <w:rFonts w:ascii="Times New Roman" w:hAnsi="Times New Roman" w:cs="Times New Roman"/>
        </w:rPr>
        <w:t> </w:t>
      </w:r>
      <w:r w:rsidRPr="00050ED8">
        <w:rPr>
          <w:rFonts w:ascii="Times New Roman" w:hAnsi="Times New Roman" w:cs="Times New Roman"/>
        </w:rPr>
        <w:t xml:space="preserve">Didin Saefudin, </w:t>
      </w:r>
      <w:r w:rsidRPr="00050ED8">
        <w:rPr>
          <w:rFonts w:ascii="Times New Roman" w:hAnsi="Times New Roman" w:cs="Times New Roman"/>
          <w:i/>
          <w:iCs/>
        </w:rPr>
        <w:t>Zaman Keemasan Islam</w:t>
      </w:r>
      <w:r w:rsidRPr="00050ED8">
        <w:rPr>
          <w:rFonts w:ascii="Times New Roman" w:hAnsi="Times New Roman" w:cs="Times New Roman"/>
        </w:rPr>
        <w:t xml:space="preserve"> (Jakarta: PT. Grasindo, 2002), h. 193</w:t>
      </w:r>
    </w:p>
  </w:footnote>
  <w:footnote w:id="40">
    <w:p w:rsidR="00C55ECB" w:rsidRPr="00050ED8" w:rsidRDefault="00C55ECB" w:rsidP="006416F1">
      <w:pPr>
        <w:pStyle w:val="FootnoteText"/>
        <w:ind w:firstLine="720"/>
        <w:rPr>
          <w:rFonts w:ascii="Times New Roman" w:hAnsi="Times New Roman" w:cs="Times New Roman"/>
        </w:rPr>
      </w:pPr>
      <w:r w:rsidRPr="00050ED8">
        <w:rPr>
          <w:rStyle w:val="FootnoteReference"/>
          <w:rFonts w:ascii="Times New Roman" w:hAnsi="Times New Roman" w:cs="Times New Roman"/>
        </w:rPr>
        <w:footnoteRef/>
      </w:r>
      <w:r w:rsidRPr="00050ED8">
        <w:rPr>
          <w:rFonts w:ascii="Times New Roman" w:hAnsi="Times New Roman" w:cs="Times New Roman"/>
        </w:rPr>
        <w:t xml:space="preserve"> </w:t>
      </w:r>
      <w:r w:rsidR="006416F1" w:rsidRPr="00050ED8">
        <w:rPr>
          <w:rFonts w:ascii="Times New Roman" w:hAnsi="Times New Roman" w:cs="Times New Roman"/>
        </w:rPr>
        <w:t xml:space="preserve">Suwito, MA, </w:t>
      </w:r>
      <w:r w:rsidR="006416F1" w:rsidRPr="00050ED8">
        <w:rPr>
          <w:rFonts w:ascii="Times New Roman" w:hAnsi="Times New Roman" w:cs="Times New Roman"/>
          <w:i/>
          <w:iCs/>
        </w:rPr>
        <w:t xml:space="preserve">Sejarah Sosial Pendidikan Islam, </w:t>
      </w:r>
      <w:r w:rsidR="006416F1" w:rsidRPr="00050ED8">
        <w:rPr>
          <w:rFonts w:ascii="Times New Roman" w:hAnsi="Times New Roman" w:cs="Times New Roman"/>
        </w:rPr>
        <w:t>(Jakarta: Kencana, 2008), h. 49</w:t>
      </w:r>
    </w:p>
  </w:footnote>
  <w:footnote w:id="41">
    <w:p w:rsidR="005172A2" w:rsidRPr="00050ED8" w:rsidRDefault="005172A2" w:rsidP="00E14578">
      <w:pPr>
        <w:pStyle w:val="FootnoteText"/>
        <w:ind w:firstLine="720"/>
        <w:rPr>
          <w:rFonts w:ascii="Times New Roman" w:hAnsi="Times New Roman" w:cs="Times New Roman"/>
          <w:i/>
          <w:iCs/>
        </w:rPr>
      </w:pPr>
      <w:r w:rsidRPr="00050ED8">
        <w:rPr>
          <w:rStyle w:val="FootnoteReference"/>
          <w:rFonts w:ascii="Times New Roman" w:hAnsi="Times New Roman" w:cs="Times New Roman"/>
        </w:rPr>
        <w:footnoteRef/>
      </w:r>
      <w:r w:rsidRPr="00050ED8">
        <w:rPr>
          <w:rFonts w:ascii="Times New Roman" w:hAnsi="Times New Roman" w:cs="Times New Roman"/>
        </w:rPr>
        <w:t xml:space="preserve"> </w:t>
      </w:r>
      <w:r w:rsidR="00E14578" w:rsidRPr="00050ED8">
        <w:rPr>
          <w:rFonts w:ascii="Times New Roman" w:hAnsi="Times New Roman" w:cs="Times New Roman"/>
          <w:i/>
          <w:iCs/>
        </w:rPr>
        <w:t>Ibid.</w:t>
      </w:r>
    </w:p>
  </w:footnote>
  <w:footnote w:id="42">
    <w:p w:rsidR="0070345C" w:rsidRPr="00050ED8" w:rsidRDefault="0070345C" w:rsidP="001B3613">
      <w:pPr>
        <w:pStyle w:val="FootnoteText"/>
        <w:ind w:firstLine="720"/>
        <w:rPr>
          <w:rFonts w:ascii="Times New Roman" w:hAnsi="Times New Roman" w:cs="Times New Roman"/>
        </w:rPr>
      </w:pPr>
      <w:r w:rsidRPr="00050ED8">
        <w:rPr>
          <w:rStyle w:val="FootnoteReference"/>
          <w:rFonts w:ascii="Times New Roman" w:hAnsi="Times New Roman" w:cs="Times New Roman"/>
        </w:rPr>
        <w:footnoteRef/>
      </w:r>
      <w:r w:rsidRPr="00050ED8">
        <w:rPr>
          <w:rFonts w:ascii="Times New Roman" w:hAnsi="Times New Roman" w:cs="Times New Roman"/>
        </w:rPr>
        <w:t xml:space="preserve"> </w:t>
      </w:r>
      <w:r w:rsidR="00A3250A" w:rsidRPr="00050ED8">
        <w:rPr>
          <w:rFonts w:ascii="Times New Roman" w:hAnsi="Times New Roman" w:cs="Times New Roman"/>
        </w:rPr>
        <w:t>Mahmud Yunus,</w:t>
      </w:r>
      <w:r w:rsidRPr="00050ED8">
        <w:rPr>
          <w:rStyle w:val="apple-converted-space"/>
          <w:rFonts w:ascii="Times New Roman" w:hAnsi="Times New Roman" w:cs="Times New Roman"/>
        </w:rPr>
        <w:t> </w:t>
      </w:r>
      <w:r w:rsidR="00A3250A" w:rsidRPr="00050ED8">
        <w:rPr>
          <w:rFonts w:ascii="Times New Roman" w:hAnsi="Times New Roman" w:cs="Times New Roman"/>
          <w:i/>
          <w:iCs/>
        </w:rPr>
        <w:t>Sejarah Pendidikan Islam</w:t>
      </w:r>
      <w:r w:rsidRPr="00050ED8">
        <w:rPr>
          <w:rStyle w:val="apple-converted-space"/>
          <w:rFonts w:ascii="Times New Roman" w:hAnsi="Times New Roman" w:cs="Times New Roman"/>
          <w:i/>
          <w:iCs/>
        </w:rPr>
        <w:t> </w:t>
      </w:r>
      <w:r w:rsidR="00A3250A" w:rsidRPr="00050ED8">
        <w:rPr>
          <w:rStyle w:val="apple-converted-space"/>
          <w:rFonts w:ascii="Times New Roman" w:hAnsi="Times New Roman" w:cs="Times New Roman"/>
        </w:rPr>
        <w:t>(</w:t>
      </w:r>
      <w:r w:rsidR="00A3250A" w:rsidRPr="00050ED8">
        <w:rPr>
          <w:rFonts w:ascii="Times New Roman" w:hAnsi="Times New Roman" w:cs="Times New Roman"/>
        </w:rPr>
        <w:t>Jakarta: PT Hidakarya Agung, 1994), h</w:t>
      </w:r>
      <w:r w:rsidRPr="00050ED8">
        <w:rPr>
          <w:rFonts w:ascii="Times New Roman" w:hAnsi="Times New Roman" w:cs="Times New Roman"/>
        </w:rPr>
        <w:t>.74</w:t>
      </w:r>
      <w:r w:rsidR="00A3250A" w:rsidRPr="00050ED8">
        <w:rPr>
          <w:rFonts w:ascii="Times New Roman" w:hAnsi="Times New Roman" w:cs="Times New Roman"/>
        </w:rPr>
        <w:t>.</w:t>
      </w:r>
    </w:p>
  </w:footnote>
  <w:footnote w:id="43">
    <w:p w:rsidR="00C470D7" w:rsidRPr="00050ED8" w:rsidRDefault="00C470D7" w:rsidP="00F47150">
      <w:pPr>
        <w:pStyle w:val="FootnoteText"/>
        <w:ind w:firstLine="720"/>
        <w:rPr>
          <w:rFonts w:ascii="Times New Roman" w:hAnsi="Times New Roman" w:cs="Times New Roman"/>
        </w:rPr>
      </w:pPr>
      <w:r w:rsidRPr="00050ED8">
        <w:rPr>
          <w:rStyle w:val="FootnoteReference"/>
          <w:rFonts w:ascii="Times New Roman" w:hAnsi="Times New Roman" w:cs="Times New Roman"/>
        </w:rPr>
        <w:footnoteRef/>
      </w:r>
      <w:r w:rsidRPr="00050ED8">
        <w:rPr>
          <w:rFonts w:ascii="Times New Roman" w:hAnsi="Times New Roman" w:cs="Times New Roman"/>
        </w:rPr>
        <w:t xml:space="preserve"> </w:t>
      </w:r>
      <w:r w:rsidR="00F47150" w:rsidRPr="00050ED8">
        <w:rPr>
          <w:rFonts w:ascii="Times New Roman" w:hAnsi="Times New Roman" w:cs="Times New Roman"/>
        </w:rPr>
        <w:t xml:space="preserve">Charles Michael </w:t>
      </w:r>
      <w:r w:rsidR="00F47150" w:rsidRPr="00050ED8">
        <w:rPr>
          <w:rFonts w:ascii="Times New Roman" w:hAnsi="Times New Roman" w:cs="Times New Roman"/>
          <w:i/>
          <w:iCs/>
        </w:rPr>
        <w:t xml:space="preserve">Stanton, </w:t>
      </w:r>
      <w:r w:rsidRPr="00050ED8">
        <w:rPr>
          <w:rFonts w:ascii="Times New Roman" w:hAnsi="Times New Roman" w:cs="Times New Roman"/>
          <w:i/>
          <w:iCs/>
        </w:rPr>
        <w:t>Pendidikan Tinggi Dalam Islam</w:t>
      </w:r>
      <w:r w:rsidRPr="00050ED8">
        <w:rPr>
          <w:rFonts w:ascii="Times New Roman" w:hAnsi="Times New Roman" w:cs="Times New Roman"/>
        </w:rPr>
        <w:t xml:space="preserve"> </w:t>
      </w:r>
      <w:r w:rsidR="00F47150" w:rsidRPr="00050ED8">
        <w:rPr>
          <w:rFonts w:ascii="Times New Roman" w:hAnsi="Times New Roman" w:cs="Times New Roman"/>
        </w:rPr>
        <w:t>(</w:t>
      </w:r>
      <w:r w:rsidRPr="00050ED8">
        <w:rPr>
          <w:rFonts w:ascii="Times New Roman" w:hAnsi="Times New Roman" w:cs="Times New Roman"/>
        </w:rPr>
        <w:t>Jaka</w:t>
      </w:r>
      <w:r w:rsidR="00F47150" w:rsidRPr="00050ED8">
        <w:rPr>
          <w:rFonts w:ascii="Times New Roman" w:hAnsi="Times New Roman" w:cs="Times New Roman"/>
        </w:rPr>
        <w:t xml:space="preserve">rta: PT. Logos, 1994), h. </w:t>
      </w:r>
      <w:r w:rsidRPr="00050ED8">
        <w:rPr>
          <w:rFonts w:ascii="Times New Roman" w:hAnsi="Times New Roman" w:cs="Times New Roman"/>
        </w:rPr>
        <w:t>50</w:t>
      </w:r>
      <w:r w:rsidR="00F47150" w:rsidRPr="00050ED8">
        <w:rPr>
          <w:rFonts w:ascii="Times New Roman" w:hAnsi="Times New Roman" w:cs="Times New Roman"/>
        </w:rPr>
        <w:t>.</w:t>
      </w:r>
    </w:p>
  </w:footnote>
  <w:footnote w:id="44">
    <w:p w:rsidR="004A2590" w:rsidRPr="00050ED8" w:rsidRDefault="004A2590" w:rsidP="00837D7C">
      <w:pPr>
        <w:pStyle w:val="FootnoteText"/>
        <w:ind w:firstLine="720"/>
        <w:rPr>
          <w:rFonts w:ascii="Times New Roman" w:hAnsi="Times New Roman" w:cs="Times New Roman"/>
        </w:rPr>
      </w:pPr>
      <w:r w:rsidRPr="00050ED8">
        <w:rPr>
          <w:rStyle w:val="FootnoteReference"/>
          <w:rFonts w:ascii="Times New Roman" w:hAnsi="Times New Roman" w:cs="Times New Roman"/>
        </w:rPr>
        <w:footnoteRef/>
      </w:r>
      <w:r w:rsidRPr="00050ED8">
        <w:rPr>
          <w:rFonts w:ascii="Times New Roman" w:hAnsi="Times New Roman" w:cs="Times New Roman"/>
        </w:rPr>
        <w:t xml:space="preserve"> </w:t>
      </w:r>
      <w:r w:rsidR="00C97388" w:rsidRPr="00050ED8">
        <w:rPr>
          <w:rFonts w:ascii="Times New Roman" w:hAnsi="Times New Roman" w:cs="Times New Roman"/>
        </w:rPr>
        <w:t xml:space="preserve">Hasan Asari, </w:t>
      </w:r>
      <w:r w:rsidR="00C97388" w:rsidRPr="00050ED8">
        <w:rPr>
          <w:rFonts w:ascii="Times New Roman" w:hAnsi="Times New Roman" w:cs="Times New Roman"/>
          <w:i/>
          <w:iCs/>
        </w:rPr>
        <w:t>Menyingkap Zaman Keemasan Islam</w:t>
      </w:r>
      <w:r w:rsidR="00900C05" w:rsidRPr="00050ED8">
        <w:rPr>
          <w:rFonts w:ascii="Times New Roman" w:hAnsi="Times New Roman" w:cs="Times New Roman"/>
          <w:i/>
          <w:iCs/>
        </w:rPr>
        <w:t xml:space="preserve"> </w:t>
      </w:r>
      <w:r w:rsidR="00900C05" w:rsidRPr="00050ED8">
        <w:rPr>
          <w:rFonts w:ascii="Times New Roman" w:hAnsi="Times New Roman" w:cs="Times New Roman"/>
        </w:rPr>
        <w:t>(Bandung: Mizan,2002), h. 45-47.</w:t>
      </w:r>
    </w:p>
  </w:footnote>
  <w:footnote w:id="45">
    <w:p w:rsidR="00B16D91" w:rsidRPr="00050ED8" w:rsidRDefault="00B16D91" w:rsidP="001A52D1">
      <w:pPr>
        <w:pStyle w:val="FootnoteText"/>
        <w:ind w:firstLine="720"/>
        <w:rPr>
          <w:rFonts w:ascii="Times New Roman" w:hAnsi="Times New Roman" w:cs="Times New Roman"/>
          <w:i/>
          <w:iCs/>
        </w:rPr>
      </w:pPr>
      <w:r w:rsidRPr="00050ED8">
        <w:rPr>
          <w:rStyle w:val="FootnoteReference"/>
          <w:rFonts w:ascii="Times New Roman" w:hAnsi="Times New Roman" w:cs="Times New Roman"/>
        </w:rPr>
        <w:footnoteRef/>
      </w:r>
      <w:r w:rsidRPr="00050ED8">
        <w:rPr>
          <w:rFonts w:ascii="Times New Roman" w:hAnsi="Times New Roman" w:cs="Times New Roman"/>
        </w:rPr>
        <w:t xml:space="preserve"> </w:t>
      </w:r>
      <w:r w:rsidR="001777D6" w:rsidRPr="00050ED8">
        <w:rPr>
          <w:rFonts w:ascii="Times New Roman" w:hAnsi="Times New Roman" w:cs="Times New Roman"/>
          <w:i/>
          <w:iCs/>
        </w:rPr>
        <w:t>Ibid.</w:t>
      </w:r>
    </w:p>
  </w:footnote>
  <w:footnote w:id="46">
    <w:p w:rsidR="00876B88" w:rsidRPr="00050ED8" w:rsidRDefault="00876B88" w:rsidP="00876B88">
      <w:pPr>
        <w:pStyle w:val="FootnoteText"/>
        <w:ind w:firstLine="720"/>
        <w:rPr>
          <w:rFonts w:ascii="Times New Roman" w:hAnsi="Times New Roman" w:cs="Times New Roman"/>
        </w:rPr>
      </w:pPr>
      <w:r w:rsidRPr="00050ED8">
        <w:rPr>
          <w:rStyle w:val="FootnoteReference"/>
          <w:rFonts w:ascii="Times New Roman" w:hAnsi="Times New Roman" w:cs="Times New Roman"/>
        </w:rPr>
        <w:footnoteRef/>
      </w:r>
      <w:r w:rsidRPr="00050ED8">
        <w:rPr>
          <w:rFonts w:ascii="Times New Roman" w:hAnsi="Times New Roman" w:cs="Times New Roman"/>
        </w:rPr>
        <w:t xml:space="preserve"> </w:t>
      </w:r>
      <w:r w:rsidRPr="00050ED8">
        <w:rPr>
          <w:rFonts w:ascii="Times New Roman" w:hAnsi="Times New Roman" w:cs="Times New Roman"/>
          <w:i/>
          <w:iCs/>
        </w:rPr>
        <w:t xml:space="preserve">Ibid., </w:t>
      </w:r>
      <w:r w:rsidRPr="00050ED8">
        <w:rPr>
          <w:rFonts w:ascii="Times New Roman" w:hAnsi="Times New Roman" w:cs="Times New Roman"/>
        </w:rPr>
        <w:t>h. 45.</w:t>
      </w:r>
    </w:p>
  </w:footnote>
  <w:footnote w:id="47">
    <w:p w:rsidR="00876B88" w:rsidRPr="00050ED8" w:rsidRDefault="00876B88" w:rsidP="00372F5B">
      <w:pPr>
        <w:pStyle w:val="FootnoteText"/>
        <w:ind w:firstLine="720"/>
        <w:rPr>
          <w:rFonts w:ascii="Times New Roman" w:hAnsi="Times New Roman" w:cs="Times New Roman"/>
        </w:rPr>
      </w:pPr>
      <w:r w:rsidRPr="00050ED8">
        <w:rPr>
          <w:rStyle w:val="FootnoteReference"/>
          <w:rFonts w:ascii="Times New Roman" w:hAnsi="Times New Roman" w:cs="Times New Roman"/>
        </w:rPr>
        <w:footnoteRef/>
      </w:r>
      <w:r w:rsidRPr="00050ED8">
        <w:rPr>
          <w:rFonts w:ascii="Times New Roman" w:hAnsi="Times New Roman" w:cs="Times New Roman"/>
        </w:rPr>
        <w:t xml:space="preserve"> </w:t>
      </w:r>
      <w:r w:rsidR="00372F5B" w:rsidRPr="00050ED8">
        <w:rPr>
          <w:rFonts w:ascii="Times New Roman" w:hAnsi="Times New Roman" w:cs="Times New Roman"/>
        </w:rPr>
        <w:t xml:space="preserve">Ahmad Syalabi, </w:t>
      </w:r>
      <w:r w:rsidR="00372F5B" w:rsidRPr="00050ED8">
        <w:rPr>
          <w:rFonts w:ascii="Times New Roman" w:hAnsi="Times New Roman" w:cs="Times New Roman"/>
          <w:i/>
          <w:iCs/>
        </w:rPr>
        <w:t>History of Muslim Education</w:t>
      </w:r>
      <w:r w:rsidR="00372F5B" w:rsidRPr="00050ED8">
        <w:rPr>
          <w:rFonts w:ascii="Times New Roman" w:hAnsi="Times New Roman" w:cs="Times New Roman"/>
        </w:rPr>
        <w:t xml:space="preserve"> (Jakarta: Bulan Bintang, t.t.), h. </w:t>
      </w:r>
      <w:r w:rsidR="009B0E69" w:rsidRPr="00050ED8">
        <w:rPr>
          <w:rFonts w:ascii="Times New Roman" w:hAnsi="Times New Roman" w:cs="Times New Roman"/>
        </w:rPr>
        <w:t>111</w:t>
      </w:r>
    </w:p>
  </w:footnote>
  <w:footnote w:id="48">
    <w:p w:rsidR="00DE4AB9" w:rsidRPr="00050ED8" w:rsidRDefault="00DE4AB9" w:rsidP="007E2872">
      <w:pPr>
        <w:pStyle w:val="FootnoteText"/>
        <w:ind w:firstLine="720"/>
        <w:rPr>
          <w:rFonts w:ascii="Times New Roman" w:hAnsi="Times New Roman" w:cs="Times New Roman"/>
        </w:rPr>
      </w:pPr>
      <w:r w:rsidRPr="00050ED8">
        <w:rPr>
          <w:rStyle w:val="FootnoteReference"/>
          <w:rFonts w:ascii="Times New Roman" w:hAnsi="Times New Roman" w:cs="Times New Roman"/>
        </w:rPr>
        <w:footnoteRef/>
      </w:r>
      <w:r w:rsidRPr="00050ED8">
        <w:rPr>
          <w:rFonts w:ascii="Times New Roman" w:hAnsi="Times New Roman" w:cs="Times New Roman"/>
        </w:rPr>
        <w:t xml:space="preserve"> Suwito (ed), </w:t>
      </w:r>
      <w:r w:rsidRPr="00050ED8">
        <w:rPr>
          <w:rFonts w:ascii="Times New Roman" w:hAnsi="Times New Roman" w:cs="Times New Roman"/>
          <w:i/>
          <w:iCs/>
        </w:rPr>
        <w:t>Sejarah social pendidikan Islam</w:t>
      </w:r>
      <w:r w:rsidRPr="00050ED8">
        <w:rPr>
          <w:rFonts w:ascii="Times New Roman" w:hAnsi="Times New Roman" w:cs="Times New Roman"/>
        </w:rPr>
        <w:t xml:space="preserve"> (Jakarta: Kencana. 2005), h. 152-154.</w:t>
      </w:r>
    </w:p>
  </w:footnote>
  <w:footnote w:id="49">
    <w:p w:rsidR="0020301C" w:rsidRPr="00050ED8" w:rsidRDefault="0020301C" w:rsidP="00764E8B">
      <w:pPr>
        <w:pStyle w:val="FootnoteText"/>
        <w:ind w:firstLine="720"/>
        <w:rPr>
          <w:rFonts w:ascii="Times New Roman" w:hAnsi="Times New Roman" w:cs="Times New Roman"/>
          <w:i/>
          <w:iCs/>
        </w:rPr>
      </w:pPr>
      <w:r w:rsidRPr="00050ED8">
        <w:rPr>
          <w:rStyle w:val="FootnoteReference"/>
          <w:rFonts w:ascii="Times New Roman" w:hAnsi="Times New Roman" w:cs="Times New Roman"/>
        </w:rPr>
        <w:footnoteRef/>
      </w:r>
      <w:r w:rsidRPr="00050ED8">
        <w:rPr>
          <w:rFonts w:ascii="Times New Roman" w:hAnsi="Times New Roman" w:cs="Times New Roman"/>
        </w:rPr>
        <w:t xml:space="preserve"> </w:t>
      </w:r>
      <w:r w:rsidRPr="00050ED8">
        <w:rPr>
          <w:rFonts w:ascii="Times New Roman" w:hAnsi="Times New Roman" w:cs="Times New Roman"/>
          <w:i/>
          <w:iCs/>
        </w:rPr>
        <w:t>Ibid</w:t>
      </w:r>
    </w:p>
  </w:footnote>
  <w:footnote w:id="50">
    <w:p w:rsidR="004D7EC0" w:rsidRPr="00050ED8" w:rsidRDefault="004D7EC0" w:rsidP="006E3249">
      <w:pPr>
        <w:pStyle w:val="FootnoteText"/>
        <w:ind w:firstLine="720"/>
        <w:rPr>
          <w:rFonts w:ascii="Times New Roman" w:hAnsi="Times New Roman" w:cs="Times New Roman"/>
          <w:i/>
          <w:iCs/>
        </w:rPr>
      </w:pPr>
      <w:r w:rsidRPr="00050ED8">
        <w:rPr>
          <w:rStyle w:val="FootnoteReference"/>
          <w:rFonts w:ascii="Times New Roman" w:hAnsi="Times New Roman" w:cs="Times New Roman"/>
        </w:rPr>
        <w:footnoteRef/>
      </w:r>
      <w:r w:rsidRPr="00050ED8">
        <w:rPr>
          <w:rFonts w:ascii="Times New Roman" w:hAnsi="Times New Roman" w:cs="Times New Roman"/>
        </w:rPr>
        <w:t xml:space="preserve"> </w:t>
      </w:r>
      <w:r w:rsidRPr="00050ED8">
        <w:rPr>
          <w:rFonts w:ascii="Times New Roman" w:hAnsi="Times New Roman" w:cs="Times New Roman"/>
          <w:i/>
          <w:iCs/>
        </w:rPr>
        <w:t>Ibid</w:t>
      </w:r>
    </w:p>
  </w:footnote>
  <w:footnote w:id="51">
    <w:p w:rsidR="003F1FD9" w:rsidRPr="00050ED8" w:rsidRDefault="003F1FD9" w:rsidP="00C0006F">
      <w:pPr>
        <w:pStyle w:val="FootnoteText"/>
        <w:ind w:firstLine="720"/>
        <w:rPr>
          <w:rFonts w:ascii="Times New Roman" w:hAnsi="Times New Roman" w:cs="Times New Roman"/>
        </w:rPr>
      </w:pPr>
      <w:r w:rsidRPr="00050ED8">
        <w:rPr>
          <w:rStyle w:val="FootnoteReference"/>
          <w:rFonts w:ascii="Times New Roman" w:hAnsi="Times New Roman" w:cs="Times New Roman"/>
        </w:rPr>
        <w:footnoteRef/>
      </w:r>
      <w:r w:rsidRPr="00050ED8">
        <w:rPr>
          <w:rFonts w:ascii="Times New Roman" w:hAnsi="Times New Roman" w:cs="Times New Roman"/>
        </w:rPr>
        <w:t xml:space="preserve"> Mehdi Nakosteen, </w:t>
      </w:r>
      <w:r w:rsidRPr="00050ED8">
        <w:rPr>
          <w:rFonts w:ascii="Times New Roman" w:hAnsi="Times New Roman" w:cs="Times New Roman"/>
          <w:i/>
          <w:iCs/>
        </w:rPr>
        <w:t>Kontribusi Islam atas Dunia Intelektual Barat</w:t>
      </w:r>
      <w:r w:rsidRPr="00050ED8">
        <w:rPr>
          <w:rFonts w:ascii="Times New Roman" w:hAnsi="Times New Roman" w:cs="Times New Roman"/>
        </w:rPr>
        <w:t>, terj. Joko S. Kahhar (Surabaya: Risalah Gusti, 1996), h.53-54.</w:t>
      </w:r>
    </w:p>
  </w:footnote>
  <w:footnote w:id="52">
    <w:p w:rsidR="0065160A" w:rsidRPr="00050ED8" w:rsidRDefault="0065160A" w:rsidP="00773D08">
      <w:pPr>
        <w:pStyle w:val="FootnoteText"/>
        <w:ind w:firstLine="720"/>
        <w:rPr>
          <w:rFonts w:ascii="Times New Roman" w:hAnsi="Times New Roman" w:cs="Times New Roman"/>
        </w:rPr>
      </w:pPr>
      <w:r w:rsidRPr="00050ED8">
        <w:rPr>
          <w:rStyle w:val="FootnoteReference"/>
          <w:rFonts w:ascii="Times New Roman" w:hAnsi="Times New Roman" w:cs="Times New Roman"/>
        </w:rPr>
        <w:footnoteRef/>
      </w:r>
      <w:r w:rsidRPr="00050ED8">
        <w:rPr>
          <w:rFonts w:ascii="Times New Roman" w:hAnsi="Times New Roman" w:cs="Times New Roman"/>
        </w:rPr>
        <w:t xml:space="preserve"> George Makdisi, </w:t>
      </w:r>
      <w:r w:rsidRPr="00050ED8">
        <w:rPr>
          <w:rFonts w:ascii="Times New Roman" w:hAnsi="Times New Roman" w:cs="Times New Roman"/>
          <w:i/>
          <w:iCs/>
        </w:rPr>
        <w:t>The Rise of College</w:t>
      </w:r>
      <w:r w:rsidRPr="00050ED8">
        <w:rPr>
          <w:rFonts w:ascii="Times New Roman" w:hAnsi="Times New Roman" w:cs="Times New Roman"/>
        </w:rPr>
        <w:t xml:space="preserve"> (Edinburg: edinburg Press, 1998), h., 1998), h. 30-32.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13747F"/>
    <w:multiLevelType w:val="multilevel"/>
    <w:tmpl w:val="EFF2DB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733A77"/>
    <w:multiLevelType w:val="multilevel"/>
    <w:tmpl w:val="4D1214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13F1A25"/>
    <w:multiLevelType w:val="multilevel"/>
    <w:tmpl w:val="4342CC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E9A03C8"/>
    <w:multiLevelType w:val="multilevel"/>
    <w:tmpl w:val="A44EC8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3922023"/>
    <w:multiLevelType w:val="multilevel"/>
    <w:tmpl w:val="1E5857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AFB76AC"/>
    <w:multiLevelType w:val="multilevel"/>
    <w:tmpl w:val="CAACE4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AAD0ABC"/>
    <w:multiLevelType w:val="multilevel"/>
    <w:tmpl w:val="0E901D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FCB7549"/>
    <w:multiLevelType w:val="multilevel"/>
    <w:tmpl w:val="740A1D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FF647B2"/>
    <w:multiLevelType w:val="multilevel"/>
    <w:tmpl w:val="61602EE8"/>
    <w:lvl w:ilvl="0">
      <w:start w:val="1"/>
      <w:numFmt w:val="decimal"/>
      <w:lvlText w:val="%1."/>
      <w:lvlJc w:val="left"/>
      <w:pPr>
        <w:tabs>
          <w:tab w:val="num" w:pos="450"/>
        </w:tabs>
        <w:ind w:left="450" w:hanging="360"/>
      </w:pPr>
    </w:lvl>
    <w:lvl w:ilvl="1" w:tentative="1">
      <w:start w:val="1"/>
      <w:numFmt w:val="decimal"/>
      <w:lvlText w:val="%2."/>
      <w:lvlJc w:val="left"/>
      <w:pPr>
        <w:tabs>
          <w:tab w:val="num" w:pos="1170"/>
        </w:tabs>
        <w:ind w:left="1170" w:hanging="360"/>
      </w:pPr>
    </w:lvl>
    <w:lvl w:ilvl="2" w:tentative="1">
      <w:start w:val="1"/>
      <w:numFmt w:val="decimal"/>
      <w:lvlText w:val="%3."/>
      <w:lvlJc w:val="left"/>
      <w:pPr>
        <w:tabs>
          <w:tab w:val="num" w:pos="1890"/>
        </w:tabs>
        <w:ind w:left="1890" w:hanging="360"/>
      </w:pPr>
    </w:lvl>
    <w:lvl w:ilvl="3" w:tentative="1">
      <w:start w:val="1"/>
      <w:numFmt w:val="decimal"/>
      <w:lvlText w:val="%4."/>
      <w:lvlJc w:val="left"/>
      <w:pPr>
        <w:tabs>
          <w:tab w:val="num" w:pos="2610"/>
        </w:tabs>
        <w:ind w:left="2610" w:hanging="360"/>
      </w:pPr>
    </w:lvl>
    <w:lvl w:ilvl="4" w:tentative="1">
      <w:start w:val="1"/>
      <w:numFmt w:val="decimal"/>
      <w:lvlText w:val="%5."/>
      <w:lvlJc w:val="left"/>
      <w:pPr>
        <w:tabs>
          <w:tab w:val="num" w:pos="3330"/>
        </w:tabs>
        <w:ind w:left="3330" w:hanging="360"/>
      </w:pPr>
    </w:lvl>
    <w:lvl w:ilvl="5" w:tentative="1">
      <w:start w:val="1"/>
      <w:numFmt w:val="decimal"/>
      <w:lvlText w:val="%6."/>
      <w:lvlJc w:val="left"/>
      <w:pPr>
        <w:tabs>
          <w:tab w:val="num" w:pos="4050"/>
        </w:tabs>
        <w:ind w:left="4050" w:hanging="360"/>
      </w:pPr>
    </w:lvl>
    <w:lvl w:ilvl="6" w:tentative="1">
      <w:start w:val="1"/>
      <w:numFmt w:val="decimal"/>
      <w:lvlText w:val="%7."/>
      <w:lvlJc w:val="left"/>
      <w:pPr>
        <w:tabs>
          <w:tab w:val="num" w:pos="4770"/>
        </w:tabs>
        <w:ind w:left="4770" w:hanging="360"/>
      </w:pPr>
    </w:lvl>
    <w:lvl w:ilvl="7" w:tentative="1">
      <w:start w:val="1"/>
      <w:numFmt w:val="decimal"/>
      <w:lvlText w:val="%8."/>
      <w:lvlJc w:val="left"/>
      <w:pPr>
        <w:tabs>
          <w:tab w:val="num" w:pos="5490"/>
        </w:tabs>
        <w:ind w:left="5490" w:hanging="360"/>
      </w:pPr>
    </w:lvl>
    <w:lvl w:ilvl="8" w:tentative="1">
      <w:start w:val="1"/>
      <w:numFmt w:val="decimal"/>
      <w:lvlText w:val="%9."/>
      <w:lvlJc w:val="left"/>
      <w:pPr>
        <w:tabs>
          <w:tab w:val="num" w:pos="6210"/>
        </w:tabs>
        <w:ind w:left="6210" w:hanging="360"/>
      </w:pPr>
    </w:lvl>
  </w:abstractNum>
  <w:abstractNum w:abstractNumId="9" w15:restartNumberingAfterBreak="0">
    <w:nsid w:val="5A332814"/>
    <w:multiLevelType w:val="multilevel"/>
    <w:tmpl w:val="7FB487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B364A78"/>
    <w:multiLevelType w:val="multilevel"/>
    <w:tmpl w:val="8BD8716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79C5523B"/>
    <w:multiLevelType w:val="multilevel"/>
    <w:tmpl w:val="36443C10"/>
    <w:lvl w:ilvl="0">
      <w:start w:val="1"/>
      <w:numFmt w:val="decimal"/>
      <w:lvlText w:val="%1."/>
      <w:lvlJc w:val="left"/>
      <w:pPr>
        <w:tabs>
          <w:tab w:val="num" w:pos="360"/>
        </w:tabs>
        <w:ind w:left="360" w:hanging="360"/>
      </w:pPr>
      <w:rPr>
        <w:rFonts w:asciiTheme="majorBidi" w:eastAsiaTheme="minorHAnsi" w:hAnsiTheme="majorBidi" w:cstheme="majorBidi"/>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 w15:restartNumberingAfterBreak="0">
    <w:nsid w:val="7A903065"/>
    <w:multiLevelType w:val="multilevel"/>
    <w:tmpl w:val="9C6411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3"/>
  </w:num>
  <w:num w:numId="3">
    <w:abstractNumId w:val="6"/>
  </w:num>
  <w:num w:numId="4">
    <w:abstractNumId w:val="5"/>
  </w:num>
  <w:num w:numId="5">
    <w:abstractNumId w:val="1"/>
  </w:num>
  <w:num w:numId="6">
    <w:abstractNumId w:val="9"/>
  </w:num>
  <w:num w:numId="7">
    <w:abstractNumId w:val="4"/>
  </w:num>
  <w:num w:numId="8">
    <w:abstractNumId w:val="12"/>
  </w:num>
  <w:num w:numId="9">
    <w:abstractNumId w:val="8"/>
  </w:num>
  <w:num w:numId="10">
    <w:abstractNumId w:val="11"/>
  </w:num>
  <w:num w:numId="11">
    <w:abstractNumId w:val="2"/>
  </w:num>
  <w:num w:numId="12">
    <w:abstractNumId w:val="7"/>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4955"/>
    <w:rsid w:val="00002FCF"/>
    <w:rsid w:val="00005A03"/>
    <w:rsid w:val="000125A7"/>
    <w:rsid w:val="00014670"/>
    <w:rsid w:val="00014FE8"/>
    <w:rsid w:val="00022993"/>
    <w:rsid w:val="00022A1B"/>
    <w:rsid w:val="00025F71"/>
    <w:rsid w:val="000260EB"/>
    <w:rsid w:val="00027EDC"/>
    <w:rsid w:val="00033198"/>
    <w:rsid w:val="00036C83"/>
    <w:rsid w:val="00036E26"/>
    <w:rsid w:val="00050ED8"/>
    <w:rsid w:val="00057B47"/>
    <w:rsid w:val="0006227C"/>
    <w:rsid w:val="000628F8"/>
    <w:rsid w:val="00070272"/>
    <w:rsid w:val="00071A0F"/>
    <w:rsid w:val="00073BFB"/>
    <w:rsid w:val="00083DF5"/>
    <w:rsid w:val="000919F2"/>
    <w:rsid w:val="00094D52"/>
    <w:rsid w:val="000A09A6"/>
    <w:rsid w:val="000A1372"/>
    <w:rsid w:val="000A198D"/>
    <w:rsid w:val="000A1F62"/>
    <w:rsid w:val="000B2DAD"/>
    <w:rsid w:val="000B4654"/>
    <w:rsid w:val="000B4987"/>
    <w:rsid w:val="000D1179"/>
    <w:rsid w:val="000D12A5"/>
    <w:rsid w:val="000E1BB9"/>
    <w:rsid w:val="00100981"/>
    <w:rsid w:val="00101EE8"/>
    <w:rsid w:val="00102307"/>
    <w:rsid w:val="00114534"/>
    <w:rsid w:val="00120ABD"/>
    <w:rsid w:val="0012262D"/>
    <w:rsid w:val="00133BEF"/>
    <w:rsid w:val="001376AA"/>
    <w:rsid w:val="001627BD"/>
    <w:rsid w:val="00167DFC"/>
    <w:rsid w:val="001737AC"/>
    <w:rsid w:val="0017731E"/>
    <w:rsid w:val="001777D6"/>
    <w:rsid w:val="001805DC"/>
    <w:rsid w:val="00182CAC"/>
    <w:rsid w:val="001869F6"/>
    <w:rsid w:val="00186B8D"/>
    <w:rsid w:val="00190B50"/>
    <w:rsid w:val="001929C8"/>
    <w:rsid w:val="00193FEC"/>
    <w:rsid w:val="00196343"/>
    <w:rsid w:val="001A52D1"/>
    <w:rsid w:val="001B1F47"/>
    <w:rsid w:val="001B3613"/>
    <w:rsid w:val="001B3B53"/>
    <w:rsid w:val="001C7B54"/>
    <w:rsid w:val="001E0879"/>
    <w:rsid w:val="001F2AD7"/>
    <w:rsid w:val="002009E7"/>
    <w:rsid w:val="00201A6B"/>
    <w:rsid w:val="00201CD4"/>
    <w:rsid w:val="0020301C"/>
    <w:rsid w:val="00205AE2"/>
    <w:rsid w:val="00206CBD"/>
    <w:rsid w:val="00211EA1"/>
    <w:rsid w:val="00223ABC"/>
    <w:rsid w:val="00226CFC"/>
    <w:rsid w:val="00235163"/>
    <w:rsid w:val="002362F8"/>
    <w:rsid w:val="00251FF8"/>
    <w:rsid w:val="00257049"/>
    <w:rsid w:val="00274E44"/>
    <w:rsid w:val="00277528"/>
    <w:rsid w:val="0028495F"/>
    <w:rsid w:val="00291352"/>
    <w:rsid w:val="0029143C"/>
    <w:rsid w:val="00295FCA"/>
    <w:rsid w:val="002A550F"/>
    <w:rsid w:val="002B12DE"/>
    <w:rsid w:val="002B2C00"/>
    <w:rsid w:val="002B45A2"/>
    <w:rsid w:val="002B5CDC"/>
    <w:rsid w:val="002C3690"/>
    <w:rsid w:val="002C7CD1"/>
    <w:rsid w:val="002D43F5"/>
    <w:rsid w:val="002D4D6B"/>
    <w:rsid w:val="002E69FF"/>
    <w:rsid w:val="002E6F4F"/>
    <w:rsid w:val="002E7B31"/>
    <w:rsid w:val="002F2D1F"/>
    <w:rsid w:val="00302D8E"/>
    <w:rsid w:val="003052ED"/>
    <w:rsid w:val="00313E8E"/>
    <w:rsid w:val="003254DC"/>
    <w:rsid w:val="00325AF2"/>
    <w:rsid w:val="00325D2B"/>
    <w:rsid w:val="0033569C"/>
    <w:rsid w:val="00336706"/>
    <w:rsid w:val="003432BC"/>
    <w:rsid w:val="00343972"/>
    <w:rsid w:val="003470C3"/>
    <w:rsid w:val="00352980"/>
    <w:rsid w:val="0035417B"/>
    <w:rsid w:val="0036142A"/>
    <w:rsid w:val="00370941"/>
    <w:rsid w:val="00371DCE"/>
    <w:rsid w:val="00372F5B"/>
    <w:rsid w:val="00376A72"/>
    <w:rsid w:val="0038778B"/>
    <w:rsid w:val="003A4D0C"/>
    <w:rsid w:val="003B163A"/>
    <w:rsid w:val="003C1AC4"/>
    <w:rsid w:val="003C234E"/>
    <w:rsid w:val="003C2472"/>
    <w:rsid w:val="003C37C1"/>
    <w:rsid w:val="003C5938"/>
    <w:rsid w:val="003E09D1"/>
    <w:rsid w:val="003E54B5"/>
    <w:rsid w:val="003E7583"/>
    <w:rsid w:val="003F15A1"/>
    <w:rsid w:val="003F1ADD"/>
    <w:rsid w:val="003F1FD9"/>
    <w:rsid w:val="003F26EF"/>
    <w:rsid w:val="003F4A03"/>
    <w:rsid w:val="00404CE6"/>
    <w:rsid w:val="004070D8"/>
    <w:rsid w:val="004102E3"/>
    <w:rsid w:val="004354F2"/>
    <w:rsid w:val="004375CA"/>
    <w:rsid w:val="0044365E"/>
    <w:rsid w:val="004443EA"/>
    <w:rsid w:val="00447B78"/>
    <w:rsid w:val="00450CA8"/>
    <w:rsid w:val="004537A8"/>
    <w:rsid w:val="00471BF2"/>
    <w:rsid w:val="00477FCD"/>
    <w:rsid w:val="00492CB3"/>
    <w:rsid w:val="004A223C"/>
    <w:rsid w:val="004A2590"/>
    <w:rsid w:val="004B0FB8"/>
    <w:rsid w:val="004B1F69"/>
    <w:rsid w:val="004B6FE6"/>
    <w:rsid w:val="004C21DC"/>
    <w:rsid w:val="004C5984"/>
    <w:rsid w:val="004D2B72"/>
    <w:rsid w:val="004D4595"/>
    <w:rsid w:val="004D548D"/>
    <w:rsid w:val="004D58C9"/>
    <w:rsid w:val="004D5C98"/>
    <w:rsid w:val="004D7EC0"/>
    <w:rsid w:val="004E45D5"/>
    <w:rsid w:val="004F75EC"/>
    <w:rsid w:val="00500A16"/>
    <w:rsid w:val="005016F1"/>
    <w:rsid w:val="00503D91"/>
    <w:rsid w:val="005172A2"/>
    <w:rsid w:val="00525DCC"/>
    <w:rsid w:val="00527FE1"/>
    <w:rsid w:val="00532F78"/>
    <w:rsid w:val="0053773E"/>
    <w:rsid w:val="00542DB7"/>
    <w:rsid w:val="00545D9B"/>
    <w:rsid w:val="0054690A"/>
    <w:rsid w:val="00554861"/>
    <w:rsid w:val="0055486B"/>
    <w:rsid w:val="00560981"/>
    <w:rsid w:val="00567B22"/>
    <w:rsid w:val="005723B1"/>
    <w:rsid w:val="0057512B"/>
    <w:rsid w:val="00575CD0"/>
    <w:rsid w:val="0058366C"/>
    <w:rsid w:val="005A5B25"/>
    <w:rsid w:val="005B1C3A"/>
    <w:rsid w:val="005B3832"/>
    <w:rsid w:val="005D01A8"/>
    <w:rsid w:val="005D1F11"/>
    <w:rsid w:val="005D39F8"/>
    <w:rsid w:val="005D521E"/>
    <w:rsid w:val="005E55E9"/>
    <w:rsid w:val="005F3550"/>
    <w:rsid w:val="005F4649"/>
    <w:rsid w:val="005F60E4"/>
    <w:rsid w:val="005F6ACB"/>
    <w:rsid w:val="005F73F2"/>
    <w:rsid w:val="00601D3E"/>
    <w:rsid w:val="0060746B"/>
    <w:rsid w:val="00614AD9"/>
    <w:rsid w:val="00620265"/>
    <w:rsid w:val="006234A7"/>
    <w:rsid w:val="0063173C"/>
    <w:rsid w:val="0063249E"/>
    <w:rsid w:val="006341F6"/>
    <w:rsid w:val="00636569"/>
    <w:rsid w:val="006416F1"/>
    <w:rsid w:val="006427F0"/>
    <w:rsid w:val="00647E5D"/>
    <w:rsid w:val="0065160A"/>
    <w:rsid w:val="0065428C"/>
    <w:rsid w:val="00654C1A"/>
    <w:rsid w:val="00660930"/>
    <w:rsid w:val="006612F2"/>
    <w:rsid w:val="00662F8C"/>
    <w:rsid w:val="0066664A"/>
    <w:rsid w:val="006666B4"/>
    <w:rsid w:val="0067257B"/>
    <w:rsid w:val="00681308"/>
    <w:rsid w:val="00686A69"/>
    <w:rsid w:val="0069561F"/>
    <w:rsid w:val="006A0C58"/>
    <w:rsid w:val="006B3A58"/>
    <w:rsid w:val="006B642A"/>
    <w:rsid w:val="006C2417"/>
    <w:rsid w:val="006C5B55"/>
    <w:rsid w:val="006D0740"/>
    <w:rsid w:val="006D27C9"/>
    <w:rsid w:val="006D467D"/>
    <w:rsid w:val="006E2D13"/>
    <w:rsid w:val="006E3249"/>
    <w:rsid w:val="006E32FC"/>
    <w:rsid w:val="006E4067"/>
    <w:rsid w:val="006E4885"/>
    <w:rsid w:val="006E547B"/>
    <w:rsid w:val="006E6E18"/>
    <w:rsid w:val="006F232C"/>
    <w:rsid w:val="006F3D1D"/>
    <w:rsid w:val="006F790A"/>
    <w:rsid w:val="0070026C"/>
    <w:rsid w:val="007008A3"/>
    <w:rsid w:val="007014B8"/>
    <w:rsid w:val="0070345C"/>
    <w:rsid w:val="00705A37"/>
    <w:rsid w:val="007079BA"/>
    <w:rsid w:val="007142CC"/>
    <w:rsid w:val="0072159D"/>
    <w:rsid w:val="0072488F"/>
    <w:rsid w:val="00735246"/>
    <w:rsid w:val="00743836"/>
    <w:rsid w:val="0075131A"/>
    <w:rsid w:val="0075479A"/>
    <w:rsid w:val="00756798"/>
    <w:rsid w:val="00761F9C"/>
    <w:rsid w:val="00764E8B"/>
    <w:rsid w:val="007671ED"/>
    <w:rsid w:val="00767E32"/>
    <w:rsid w:val="0077278F"/>
    <w:rsid w:val="00773D08"/>
    <w:rsid w:val="00781722"/>
    <w:rsid w:val="00785435"/>
    <w:rsid w:val="00793649"/>
    <w:rsid w:val="007A054E"/>
    <w:rsid w:val="007A70F1"/>
    <w:rsid w:val="007A7F04"/>
    <w:rsid w:val="007B6CED"/>
    <w:rsid w:val="007C03D3"/>
    <w:rsid w:val="007D01DF"/>
    <w:rsid w:val="007D40F9"/>
    <w:rsid w:val="007D4768"/>
    <w:rsid w:val="007D704A"/>
    <w:rsid w:val="007D7A68"/>
    <w:rsid w:val="007E2872"/>
    <w:rsid w:val="007E4E44"/>
    <w:rsid w:val="007F45F0"/>
    <w:rsid w:val="00801E8E"/>
    <w:rsid w:val="00813B3D"/>
    <w:rsid w:val="008168A5"/>
    <w:rsid w:val="00817B89"/>
    <w:rsid w:val="00820530"/>
    <w:rsid w:val="00825DD9"/>
    <w:rsid w:val="0083707D"/>
    <w:rsid w:val="00837D7C"/>
    <w:rsid w:val="00854D60"/>
    <w:rsid w:val="00855CDF"/>
    <w:rsid w:val="0086036D"/>
    <w:rsid w:val="00867D36"/>
    <w:rsid w:val="008702E4"/>
    <w:rsid w:val="00872D0A"/>
    <w:rsid w:val="00876B88"/>
    <w:rsid w:val="00886434"/>
    <w:rsid w:val="00895769"/>
    <w:rsid w:val="008A44F5"/>
    <w:rsid w:val="008A63F3"/>
    <w:rsid w:val="008B17AC"/>
    <w:rsid w:val="008C4758"/>
    <w:rsid w:val="008C5A48"/>
    <w:rsid w:val="008D0196"/>
    <w:rsid w:val="008E048E"/>
    <w:rsid w:val="008E3869"/>
    <w:rsid w:val="008E69BC"/>
    <w:rsid w:val="00900C05"/>
    <w:rsid w:val="009014EF"/>
    <w:rsid w:val="00902C07"/>
    <w:rsid w:val="00921154"/>
    <w:rsid w:val="00921AEF"/>
    <w:rsid w:val="009304D8"/>
    <w:rsid w:val="00933850"/>
    <w:rsid w:val="009414DA"/>
    <w:rsid w:val="00945CD8"/>
    <w:rsid w:val="00954DB4"/>
    <w:rsid w:val="0095722A"/>
    <w:rsid w:val="009622F1"/>
    <w:rsid w:val="00970614"/>
    <w:rsid w:val="00970F6D"/>
    <w:rsid w:val="00972395"/>
    <w:rsid w:val="00972D26"/>
    <w:rsid w:val="00973450"/>
    <w:rsid w:val="00993DF8"/>
    <w:rsid w:val="00996BA9"/>
    <w:rsid w:val="009A2A73"/>
    <w:rsid w:val="009B0E69"/>
    <w:rsid w:val="009B288E"/>
    <w:rsid w:val="009B34BA"/>
    <w:rsid w:val="009C628F"/>
    <w:rsid w:val="009C7329"/>
    <w:rsid w:val="009E2C5B"/>
    <w:rsid w:val="00A03CE0"/>
    <w:rsid w:val="00A12591"/>
    <w:rsid w:val="00A17110"/>
    <w:rsid w:val="00A21BD5"/>
    <w:rsid w:val="00A320D6"/>
    <w:rsid w:val="00A3250A"/>
    <w:rsid w:val="00A376D6"/>
    <w:rsid w:val="00A42875"/>
    <w:rsid w:val="00A43A7C"/>
    <w:rsid w:val="00A45B55"/>
    <w:rsid w:val="00A7324B"/>
    <w:rsid w:val="00A77212"/>
    <w:rsid w:val="00A85A57"/>
    <w:rsid w:val="00A907DE"/>
    <w:rsid w:val="00A912CA"/>
    <w:rsid w:val="00A956D4"/>
    <w:rsid w:val="00A9770D"/>
    <w:rsid w:val="00AB0465"/>
    <w:rsid w:val="00AB049B"/>
    <w:rsid w:val="00AB4984"/>
    <w:rsid w:val="00AC3D80"/>
    <w:rsid w:val="00AC6C7C"/>
    <w:rsid w:val="00AC6E36"/>
    <w:rsid w:val="00AE1269"/>
    <w:rsid w:val="00AE368B"/>
    <w:rsid w:val="00AE3D82"/>
    <w:rsid w:val="00B111D9"/>
    <w:rsid w:val="00B1515A"/>
    <w:rsid w:val="00B16D91"/>
    <w:rsid w:val="00B24119"/>
    <w:rsid w:val="00B27054"/>
    <w:rsid w:val="00B3341E"/>
    <w:rsid w:val="00B41238"/>
    <w:rsid w:val="00B424E3"/>
    <w:rsid w:val="00B43F1E"/>
    <w:rsid w:val="00B45BF0"/>
    <w:rsid w:val="00B502AA"/>
    <w:rsid w:val="00B5113C"/>
    <w:rsid w:val="00B559A3"/>
    <w:rsid w:val="00B57D63"/>
    <w:rsid w:val="00B6089B"/>
    <w:rsid w:val="00B63FE8"/>
    <w:rsid w:val="00B745D1"/>
    <w:rsid w:val="00B75C9B"/>
    <w:rsid w:val="00B81CDC"/>
    <w:rsid w:val="00B86727"/>
    <w:rsid w:val="00BA6C8B"/>
    <w:rsid w:val="00BB068F"/>
    <w:rsid w:val="00BC5B44"/>
    <w:rsid w:val="00BD0436"/>
    <w:rsid w:val="00BD284B"/>
    <w:rsid w:val="00BD4393"/>
    <w:rsid w:val="00BD514B"/>
    <w:rsid w:val="00BD7297"/>
    <w:rsid w:val="00BE656E"/>
    <w:rsid w:val="00BF51FB"/>
    <w:rsid w:val="00BF544B"/>
    <w:rsid w:val="00C0006F"/>
    <w:rsid w:val="00C0112E"/>
    <w:rsid w:val="00C103F3"/>
    <w:rsid w:val="00C117F6"/>
    <w:rsid w:val="00C122CF"/>
    <w:rsid w:val="00C12A3D"/>
    <w:rsid w:val="00C17F05"/>
    <w:rsid w:val="00C23E70"/>
    <w:rsid w:val="00C2551A"/>
    <w:rsid w:val="00C3100B"/>
    <w:rsid w:val="00C33C9F"/>
    <w:rsid w:val="00C4140F"/>
    <w:rsid w:val="00C45D6F"/>
    <w:rsid w:val="00C470D7"/>
    <w:rsid w:val="00C51EF7"/>
    <w:rsid w:val="00C546F2"/>
    <w:rsid w:val="00C5540D"/>
    <w:rsid w:val="00C554EE"/>
    <w:rsid w:val="00C55ECB"/>
    <w:rsid w:val="00C77D9B"/>
    <w:rsid w:val="00C918BE"/>
    <w:rsid w:val="00C97388"/>
    <w:rsid w:val="00CA5468"/>
    <w:rsid w:val="00CA670C"/>
    <w:rsid w:val="00CA7FE9"/>
    <w:rsid w:val="00CB4A64"/>
    <w:rsid w:val="00CB63BD"/>
    <w:rsid w:val="00CD2A1E"/>
    <w:rsid w:val="00CD7C0F"/>
    <w:rsid w:val="00CE054F"/>
    <w:rsid w:val="00CE136C"/>
    <w:rsid w:val="00CF3152"/>
    <w:rsid w:val="00CF381E"/>
    <w:rsid w:val="00CF3A50"/>
    <w:rsid w:val="00D06A9A"/>
    <w:rsid w:val="00D07DDA"/>
    <w:rsid w:val="00D1115D"/>
    <w:rsid w:val="00D12765"/>
    <w:rsid w:val="00D22632"/>
    <w:rsid w:val="00D25CE2"/>
    <w:rsid w:val="00D26E61"/>
    <w:rsid w:val="00D30066"/>
    <w:rsid w:val="00D305F0"/>
    <w:rsid w:val="00D32EFD"/>
    <w:rsid w:val="00D33475"/>
    <w:rsid w:val="00D352A5"/>
    <w:rsid w:val="00D43C35"/>
    <w:rsid w:val="00D443F0"/>
    <w:rsid w:val="00D4444C"/>
    <w:rsid w:val="00D459E5"/>
    <w:rsid w:val="00D46A5B"/>
    <w:rsid w:val="00D4762E"/>
    <w:rsid w:val="00D54F9B"/>
    <w:rsid w:val="00D56AFF"/>
    <w:rsid w:val="00D6024E"/>
    <w:rsid w:val="00D60E7A"/>
    <w:rsid w:val="00D646B8"/>
    <w:rsid w:val="00D84C5D"/>
    <w:rsid w:val="00DA12AB"/>
    <w:rsid w:val="00DA3EFA"/>
    <w:rsid w:val="00DB5511"/>
    <w:rsid w:val="00DB6726"/>
    <w:rsid w:val="00DC14EF"/>
    <w:rsid w:val="00DC35CB"/>
    <w:rsid w:val="00DD1291"/>
    <w:rsid w:val="00DD1A35"/>
    <w:rsid w:val="00DD7D70"/>
    <w:rsid w:val="00DE2793"/>
    <w:rsid w:val="00DE4AB9"/>
    <w:rsid w:val="00DE7BC9"/>
    <w:rsid w:val="00DF300F"/>
    <w:rsid w:val="00DF5D0C"/>
    <w:rsid w:val="00E051D5"/>
    <w:rsid w:val="00E07CD5"/>
    <w:rsid w:val="00E14578"/>
    <w:rsid w:val="00E14955"/>
    <w:rsid w:val="00E22BB1"/>
    <w:rsid w:val="00E30E21"/>
    <w:rsid w:val="00E33826"/>
    <w:rsid w:val="00E34431"/>
    <w:rsid w:val="00E35EC6"/>
    <w:rsid w:val="00E42160"/>
    <w:rsid w:val="00E42DE2"/>
    <w:rsid w:val="00E444B0"/>
    <w:rsid w:val="00E561FE"/>
    <w:rsid w:val="00E66A31"/>
    <w:rsid w:val="00E71193"/>
    <w:rsid w:val="00E740A8"/>
    <w:rsid w:val="00E773A0"/>
    <w:rsid w:val="00E808D3"/>
    <w:rsid w:val="00E82802"/>
    <w:rsid w:val="00E91139"/>
    <w:rsid w:val="00E93067"/>
    <w:rsid w:val="00E95C74"/>
    <w:rsid w:val="00EA049E"/>
    <w:rsid w:val="00EA60E9"/>
    <w:rsid w:val="00EB7EF5"/>
    <w:rsid w:val="00EC2C6B"/>
    <w:rsid w:val="00ED152A"/>
    <w:rsid w:val="00ED5E57"/>
    <w:rsid w:val="00EE2E0D"/>
    <w:rsid w:val="00EE7C16"/>
    <w:rsid w:val="00EF5276"/>
    <w:rsid w:val="00EF5F6B"/>
    <w:rsid w:val="00F0273A"/>
    <w:rsid w:val="00F03727"/>
    <w:rsid w:val="00F048B3"/>
    <w:rsid w:val="00F11F6B"/>
    <w:rsid w:val="00F12550"/>
    <w:rsid w:val="00F159F2"/>
    <w:rsid w:val="00F1637F"/>
    <w:rsid w:val="00F16E7F"/>
    <w:rsid w:val="00F17622"/>
    <w:rsid w:val="00F21968"/>
    <w:rsid w:val="00F21A04"/>
    <w:rsid w:val="00F23B0E"/>
    <w:rsid w:val="00F40E8C"/>
    <w:rsid w:val="00F47150"/>
    <w:rsid w:val="00F53846"/>
    <w:rsid w:val="00F577CE"/>
    <w:rsid w:val="00F66815"/>
    <w:rsid w:val="00F76E9F"/>
    <w:rsid w:val="00F779FF"/>
    <w:rsid w:val="00F84B79"/>
    <w:rsid w:val="00F97DB2"/>
    <w:rsid w:val="00FB0BB0"/>
    <w:rsid w:val="00FB5A1B"/>
    <w:rsid w:val="00FC02DA"/>
    <w:rsid w:val="00FC481B"/>
    <w:rsid w:val="00FC6790"/>
    <w:rsid w:val="00FD4DC9"/>
    <w:rsid w:val="00FD5915"/>
    <w:rsid w:val="00FD7FD3"/>
    <w:rsid w:val="00FD7FE8"/>
    <w:rsid w:val="00FE4634"/>
    <w:rsid w:val="00FE4FE1"/>
    <w:rsid w:val="00FE58A7"/>
    <w:rsid w:val="00FF59B7"/>
    <w:rsid w:val="00FF640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DE8C42"/>
  <w15:docId w15:val="{61728207-6ED7-428C-AF79-77138291D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1762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5B44"/>
    <w:rPr>
      <w:color w:val="0000FF"/>
      <w:u w:val="single"/>
    </w:rPr>
  </w:style>
  <w:style w:type="character" w:customStyle="1" w:styleId="apple-converted-space">
    <w:name w:val="apple-converted-space"/>
    <w:basedOn w:val="DefaultParagraphFont"/>
    <w:rsid w:val="00BC5B44"/>
  </w:style>
  <w:style w:type="character" w:styleId="FootnoteReference">
    <w:name w:val="footnote reference"/>
    <w:basedOn w:val="DefaultParagraphFont"/>
    <w:uiPriority w:val="99"/>
    <w:semiHidden/>
    <w:unhideWhenUsed/>
    <w:rsid w:val="00BC5B44"/>
  </w:style>
  <w:style w:type="character" w:customStyle="1" w:styleId="post-author">
    <w:name w:val="post-author"/>
    <w:basedOn w:val="DefaultParagraphFont"/>
    <w:rsid w:val="00BC5B44"/>
  </w:style>
  <w:style w:type="character" w:customStyle="1" w:styleId="post-timestamp">
    <w:name w:val="post-timestamp"/>
    <w:basedOn w:val="DefaultParagraphFont"/>
    <w:rsid w:val="00BC5B44"/>
  </w:style>
  <w:style w:type="paragraph" w:styleId="FootnoteText">
    <w:name w:val="footnote text"/>
    <w:basedOn w:val="Normal"/>
    <w:link w:val="FootnoteTextChar"/>
    <w:uiPriority w:val="99"/>
    <w:semiHidden/>
    <w:unhideWhenUsed/>
    <w:rsid w:val="003B163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B163A"/>
    <w:rPr>
      <w:sz w:val="20"/>
      <w:szCs w:val="20"/>
    </w:rPr>
  </w:style>
  <w:style w:type="paragraph" w:styleId="ListParagraph">
    <w:name w:val="List Paragraph"/>
    <w:basedOn w:val="Normal"/>
    <w:uiPriority w:val="34"/>
    <w:qFormat/>
    <w:rsid w:val="00773D08"/>
    <w:pPr>
      <w:ind w:left="720"/>
      <w:contextualSpacing/>
    </w:pPr>
  </w:style>
  <w:style w:type="paragraph" w:styleId="BalloonText">
    <w:name w:val="Balloon Text"/>
    <w:basedOn w:val="Normal"/>
    <w:link w:val="BalloonTextChar"/>
    <w:uiPriority w:val="99"/>
    <w:semiHidden/>
    <w:unhideWhenUsed/>
    <w:rsid w:val="003C59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5938"/>
    <w:rPr>
      <w:rFonts w:ascii="Tahoma" w:hAnsi="Tahoma" w:cs="Tahoma"/>
      <w:sz w:val="16"/>
      <w:szCs w:val="16"/>
    </w:rPr>
  </w:style>
  <w:style w:type="character" w:styleId="UnresolvedMention">
    <w:name w:val="Unresolved Mention"/>
    <w:basedOn w:val="DefaultParagraphFont"/>
    <w:uiPriority w:val="99"/>
    <w:semiHidden/>
    <w:unhideWhenUsed/>
    <w:rsid w:val="001B3B53"/>
    <w:rPr>
      <w:color w:val="605E5C"/>
      <w:shd w:val="clear" w:color="auto" w:fill="E1DFDD"/>
    </w:rPr>
  </w:style>
  <w:style w:type="paragraph" w:styleId="EndnoteText">
    <w:name w:val="endnote text"/>
    <w:basedOn w:val="Normal"/>
    <w:link w:val="EndnoteTextChar"/>
    <w:uiPriority w:val="99"/>
    <w:semiHidden/>
    <w:unhideWhenUsed/>
    <w:rsid w:val="00F84B7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84B79"/>
    <w:rPr>
      <w:sz w:val="20"/>
      <w:szCs w:val="20"/>
    </w:rPr>
  </w:style>
  <w:style w:type="character" w:styleId="EndnoteReference">
    <w:name w:val="endnote reference"/>
    <w:basedOn w:val="DefaultParagraphFont"/>
    <w:uiPriority w:val="99"/>
    <w:semiHidden/>
    <w:unhideWhenUsed/>
    <w:rsid w:val="00F84B7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idatul@uinsu.ac.i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file:///D:\2giga\Kelompok%2010%20Nizhamiyah\Pembahasan%20bergambar-Daftar%20Pustaka.docx" TargetMode="External"/><Relationship Id="rId4" Type="http://schemas.openxmlformats.org/officeDocument/2006/relationships/settings" Target="settings.xml"/><Relationship Id="rId9" Type="http://schemas.openxmlformats.org/officeDocument/2006/relationships/hyperlink" Target="file:///D:\2giga\Kelompok%2010%20Nizhamiyah\Pembahasan%20bergambar-Daftar%20Pustaka.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CD1CC5-F38C-4AE3-A2AB-DC7B139233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22</Pages>
  <Words>6046</Words>
  <Characters>34466</Characters>
  <Application>Microsoft Office Word</Application>
  <DocSecurity>0</DocSecurity>
  <Lines>287</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HP</cp:lastModifiedBy>
  <cp:revision>38</cp:revision>
  <dcterms:created xsi:type="dcterms:W3CDTF">2024-12-11T07:53:00Z</dcterms:created>
  <dcterms:modified xsi:type="dcterms:W3CDTF">2024-12-12T03:40:00Z</dcterms:modified>
</cp:coreProperties>
</file>