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0C16F" w14:textId="152B295F" w:rsidR="007874F5" w:rsidRPr="002D2929" w:rsidRDefault="00FD639E" w:rsidP="002D2929">
      <w:pPr>
        <w:spacing w:after="60" w:line="240" w:lineRule="auto"/>
        <w:jc w:val="center"/>
        <w:rPr>
          <w:rFonts w:ascii="Times New Roman" w:hAnsi="Times New Roman" w:cs="Times New Roman"/>
          <w:b/>
          <w:color w:val="111111"/>
          <w:sz w:val="24"/>
          <w:szCs w:val="24"/>
        </w:rPr>
      </w:pPr>
      <w:bookmarkStart w:id="0" w:name="_Hlk210835206"/>
      <w:bookmarkStart w:id="1" w:name="_GoBack"/>
      <w:bookmarkEnd w:id="1"/>
      <w:r w:rsidRPr="00FD639E">
        <w:rPr>
          <w:rFonts w:ascii="Times New Roman" w:hAnsi="Times New Roman" w:cs="Times New Roman"/>
          <w:b/>
          <w:color w:val="111111"/>
          <w:sz w:val="24"/>
          <w:szCs w:val="24"/>
        </w:rPr>
        <w:t>KAJIAN PEMIKIRAN ERIK ERIKSON TENTANG PERKEMBANGAN RELIGIUS ANAK USIA KANAK-KANAK</w:t>
      </w:r>
    </w:p>
    <w:p w14:paraId="26AF313F" w14:textId="77777777" w:rsidR="007874F5" w:rsidRPr="00F45152" w:rsidRDefault="007874F5" w:rsidP="002D1AEA">
      <w:pPr>
        <w:spacing w:after="60" w:line="240" w:lineRule="auto"/>
        <w:jc w:val="center"/>
        <w:rPr>
          <w:rFonts w:ascii="Times New Roman" w:hAnsi="Times New Roman" w:cs="Times New Roman"/>
          <w:b/>
          <w:bCs/>
          <w:sz w:val="26"/>
          <w:szCs w:val="26"/>
        </w:rPr>
      </w:pPr>
    </w:p>
    <w:p w14:paraId="6EA537E2" w14:textId="77777777" w:rsidR="009901D2" w:rsidRPr="009901D2" w:rsidRDefault="00A35B0D" w:rsidP="00A35B0D">
      <w:pPr>
        <w:pStyle w:val="BodyText"/>
        <w:ind w:left="2694" w:right="1695" w:firstLine="63"/>
        <w:rPr>
          <w:rFonts w:ascii="Times New Roman" w:hAnsi="Times New Roman" w:cs="Times New Roman"/>
          <w:b/>
          <w:sz w:val="24"/>
          <w:szCs w:val="24"/>
        </w:rPr>
      </w:pPr>
      <w:r w:rsidRPr="009901D2">
        <w:rPr>
          <w:rFonts w:ascii="Times New Roman" w:hAnsi="Times New Roman" w:cs="Times New Roman"/>
          <w:b/>
          <w:sz w:val="24"/>
          <w:szCs w:val="24"/>
        </w:rPr>
        <w:t xml:space="preserve">         </w:t>
      </w:r>
      <w:r w:rsidR="009901D2" w:rsidRPr="009901D2">
        <w:rPr>
          <w:rFonts w:ascii="Times New Roman" w:hAnsi="Times New Roman" w:cs="Times New Roman"/>
          <w:b/>
          <w:sz w:val="24"/>
          <w:szCs w:val="24"/>
        </w:rPr>
        <w:t xml:space="preserve">Husaini  </w:t>
      </w:r>
    </w:p>
    <w:p w14:paraId="10909946" w14:textId="2A927737" w:rsidR="00A35B0D" w:rsidRPr="009901D2" w:rsidRDefault="009901D2" w:rsidP="009901D2">
      <w:pPr>
        <w:pStyle w:val="BodyText"/>
        <w:ind w:left="2127" w:right="1695" w:firstLine="63"/>
        <w:rPr>
          <w:rFonts w:ascii="Times New Roman" w:hAnsi="Times New Roman" w:cs="Times New Roman"/>
          <w:sz w:val="24"/>
          <w:szCs w:val="24"/>
          <w:vertAlign w:val="superscript"/>
        </w:rPr>
      </w:pPr>
      <w:r w:rsidRPr="009901D2">
        <w:rPr>
          <w:rFonts w:ascii="Times New Roman" w:hAnsi="Times New Roman" w:cs="Times New Roman"/>
          <w:sz w:val="24"/>
          <w:szCs w:val="24"/>
        </w:rPr>
        <w:t>STIS Ummul Ayman Pidie Jaya</w:t>
      </w:r>
    </w:p>
    <w:p w14:paraId="21D10040" w14:textId="0092F642" w:rsidR="0038612B" w:rsidRPr="009901D2" w:rsidRDefault="0038612B" w:rsidP="009901D2">
      <w:pPr>
        <w:pStyle w:val="BodyText"/>
        <w:ind w:left="1702" w:right="282" w:firstLine="283"/>
        <w:rPr>
          <w:rFonts w:ascii="Times New Roman" w:hAnsi="Times New Roman" w:cs="Times New Roman"/>
          <w:sz w:val="24"/>
          <w:szCs w:val="24"/>
        </w:rPr>
      </w:pPr>
      <w:r w:rsidRPr="009901D2">
        <w:rPr>
          <w:rFonts w:ascii="Times New Roman" w:hAnsi="Times New Roman" w:cs="Times New Roman"/>
          <w:sz w:val="24"/>
          <w:szCs w:val="24"/>
        </w:rPr>
        <w:t>Email;</w:t>
      </w:r>
      <w:r w:rsidR="00301570" w:rsidRPr="009901D2">
        <w:t xml:space="preserve"> </w:t>
      </w:r>
      <w:r w:rsidR="009901D2" w:rsidRPr="009901D2">
        <w:t>email.umarahusaini@gmail.com</w:t>
      </w:r>
    </w:p>
    <w:p w14:paraId="6A0369E5" w14:textId="77777777" w:rsidR="0038612B" w:rsidRPr="009901D2" w:rsidRDefault="0038612B" w:rsidP="0038612B">
      <w:pPr>
        <w:pStyle w:val="BodyText"/>
        <w:spacing w:line="276" w:lineRule="auto"/>
        <w:ind w:right="1695" w:hanging="426"/>
        <w:jc w:val="both"/>
        <w:rPr>
          <w:rFonts w:asciiTheme="majorHAnsi" w:hAnsiTheme="majorHAnsi"/>
          <w:sz w:val="24"/>
          <w:szCs w:val="24"/>
        </w:rPr>
      </w:pPr>
    </w:p>
    <w:bookmarkEnd w:id="0"/>
    <w:p w14:paraId="13CB4128" w14:textId="77777777" w:rsidR="00FD639E" w:rsidRDefault="002D1AEA" w:rsidP="00FD639E">
      <w:pPr>
        <w:spacing w:after="0"/>
        <w:jc w:val="center"/>
        <w:rPr>
          <w:rFonts w:ascii="Times New Roman" w:hAnsi="Times New Roman" w:cs="Times New Roman"/>
          <w:b/>
          <w:bCs/>
          <w:sz w:val="24"/>
          <w:szCs w:val="24"/>
          <w:lang w:val="en-US"/>
        </w:rPr>
      </w:pPr>
      <w:r w:rsidRPr="00F45152">
        <w:rPr>
          <w:rFonts w:ascii="Times New Roman" w:hAnsi="Times New Roman" w:cs="Times New Roman"/>
          <w:b/>
          <w:bCs/>
          <w:sz w:val="24"/>
          <w:szCs w:val="24"/>
        </w:rPr>
        <w:t>Abstra</w:t>
      </w:r>
      <w:r w:rsidRPr="00F45152">
        <w:rPr>
          <w:rFonts w:ascii="Times New Roman" w:hAnsi="Times New Roman" w:cs="Times New Roman"/>
          <w:b/>
          <w:bCs/>
          <w:sz w:val="24"/>
          <w:szCs w:val="24"/>
          <w:lang w:val="en-US"/>
        </w:rPr>
        <w:t>ct</w:t>
      </w:r>
    </w:p>
    <w:p w14:paraId="52497534" w14:textId="77777777" w:rsidR="00FD639E" w:rsidRDefault="00FD639E" w:rsidP="00FD639E">
      <w:pPr>
        <w:spacing w:after="0"/>
        <w:jc w:val="center"/>
        <w:rPr>
          <w:rFonts w:ascii="Times New Roman" w:hAnsi="Times New Roman" w:cs="Times New Roman"/>
          <w:b/>
          <w:bCs/>
          <w:sz w:val="24"/>
          <w:szCs w:val="24"/>
          <w:lang w:val="en-US"/>
        </w:rPr>
      </w:pPr>
    </w:p>
    <w:p w14:paraId="7F90AFAD" w14:textId="7618C9CA" w:rsidR="00FD639E" w:rsidRPr="00FB3A61" w:rsidRDefault="00FD639E" w:rsidP="00301570">
      <w:pPr>
        <w:spacing w:after="0"/>
        <w:jc w:val="both"/>
        <w:rPr>
          <w:rFonts w:ascii="Times New Roman" w:hAnsi="Times New Roman" w:cs="Times New Roman"/>
          <w:bCs/>
          <w:lang w:val="en-US"/>
        </w:rPr>
      </w:pPr>
      <w:r w:rsidRPr="00FB3A61">
        <w:rPr>
          <w:rFonts w:ascii="Times New Roman" w:hAnsi="Times New Roman" w:cs="Times New Roman"/>
          <w:bCs/>
          <w:lang w:val="en-US"/>
        </w:rPr>
        <w:t>This study aims to explore Erik H. Erikson’s ideas on the psychosocial development of children and their relevance to religious growth. Erikson’s theory, which highlights eight stages of human development</w:t>
      </w:r>
      <w:r w:rsidR="00FB3A61" w:rsidRPr="00FB3A61">
        <w:rPr>
          <w:rFonts w:ascii="Times New Roman" w:hAnsi="Times New Roman" w:cs="Times New Roman"/>
          <w:bCs/>
          <w:lang w:val="en-US"/>
        </w:rPr>
        <w:t xml:space="preserve"> </w:t>
      </w:r>
      <w:r w:rsidRPr="00FB3A61">
        <w:rPr>
          <w:rFonts w:ascii="Times New Roman" w:hAnsi="Times New Roman" w:cs="Times New Roman"/>
          <w:bCs/>
          <w:lang w:val="en-US"/>
        </w:rPr>
        <w:t>particularly early childhood</w:t>
      </w:r>
      <w:r w:rsidR="00FB3A61" w:rsidRPr="00FB3A61">
        <w:rPr>
          <w:rFonts w:ascii="Times New Roman" w:hAnsi="Times New Roman" w:cs="Times New Roman"/>
          <w:bCs/>
          <w:lang w:val="en-US"/>
        </w:rPr>
        <w:t xml:space="preserve"> </w:t>
      </w:r>
      <w:r w:rsidRPr="00FB3A61">
        <w:rPr>
          <w:rFonts w:ascii="Times New Roman" w:hAnsi="Times New Roman" w:cs="Times New Roman"/>
          <w:bCs/>
          <w:lang w:val="en-US"/>
        </w:rPr>
        <w:t>suggests that children’s religious experiences are closely linked to the formation of trust, autonomy, and initiative. This research employs a qualitative approach through a literature study. The findings indicate that children’s religious development cannot be separated from their psychosocial dynamics, emphasizing the vital role of parents and the surrounding environment in nurturing religious values.</w:t>
      </w:r>
    </w:p>
    <w:p w14:paraId="6CB08930" w14:textId="77777777" w:rsidR="00FD639E" w:rsidRPr="00FB3A61" w:rsidRDefault="00FD639E" w:rsidP="00301570">
      <w:pPr>
        <w:spacing w:after="0"/>
        <w:jc w:val="both"/>
        <w:rPr>
          <w:rFonts w:ascii="Times New Roman" w:hAnsi="Times New Roman" w:cs="Times New Roman"/>
          <w:bCs/>
          <w:lang w:val="en-US"/>
        </w:rPr>
      </w:pPr>
    </w:p>
    <w:p w14:paraId="075A4667" w14:textId="78E166F2" w:rsidR="00A35B0D" w:rsidRPr="00FB3A61" w:rsidRDefault="00FD639E" w:rsidP="00301570">
      <w:pPr>
        <w:spacing w:after="0"/>
        <w:jc w:val="both"/>
        <w:rPr>
          <w:rFonts w:ascii="Times New Roman" w:hAnsi="Times New Roman" w:cs="Times New Roman"/>
          <w:i/>
          <w:iCs/>
        </w:rPr>
      </w:pPr>
      <w:r w:rsidRPr="00FB3A61">
        <w:rPr>
          <w:rFonts w:ascii="Times New Roman" w:hAnsi="Times New Roman" w:cs="Times New Roman"/>
          <w:b/>
          <w:bCs/>
          <w:lang w:val="en-US"/>
        </w:rPr>
        <w:t xml:space="preserve">Keywords: </w:t>
      </w:r>
      <w:r w:rsidRPr="00FB3A61">
        <w:rPr>
          <w:rFonts w:ascii="Times New Roman" w:hAnsi="Times New Roman" w:cs="Times New Roman"/>
          <w:bCs/>
          <w:i/>
          <w:lang w:val="en-US"/>
        </w:rPr>
        <w:t>Erik Erikson, religious development, children, psychosocial.</w:t>
      </w:r>
    </w:p>
    <w:p w14:paraId="51F173A8" w14:textId="7A37509D" w:rsidR="002A38F7" w:rsidRDefault="00301570" w:rsidP="00A7169E">
      <w:pPr>
        <w:spacing w:after="0"/>
        <w:jc w:val="center"/>
        <w:rPr>
          <w:rFonts w:ascii="Times New Roman" w:hAnsi="Times New Roman" w:cs="Times New Roman"/>
          <w:b/>
          <w:bCs/>
          <w:sz w:val="24"/>
          <w:szCs w:val="24"/>
          <w:lang w:val="en-US"/>
        </w:rPr>
      </w:pPr>
      <w:r>
        <w:rPr>
          <w:rFonts w:ascii="Times New Roman" w:hAnsi="Times New Roman" w:cs="Times New Roman"/>
          <w:iCs/>
          <w:noProof/>
        </w:rPr>
        <mc:AlternateContent>
          <mc:Choice Requires="wps">
            <w:drawing>
              <wp:anchor distT="0" distB="0" distL="114300" distR="114300" simplePos="0" relativeHeight="251659264" behindDoc="0" locked="0" layoutInCell="1" allowOverlap="1" wp14:anchorId="72C1F318" wp14:editId="371C9D3C">
                <wp:simplePos x="0" y="0"/>
                <wp:positionH relativeFrom="margin">
                  <wp:align>left</wp:align>
                </wp:positionH>
                <wp:positionV relativeFrom="paragraph">
                  <wp:posOffset>74295</wp:posOffset>
                </wp:positionV>
                <wp:extent cx="5095875" cy="1905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5095875" cy="190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201A7" id="Straight Connector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85pt" to="401.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RgyAEAANEDAAAOAAAAZHJzL2Uyb0RvYy54bWysU02P0zAQvSPxHyzfadKuCrtR0z10BRcE&#10;Fbtw9zrjxpK/NDZN+u8ZO9mAACHtiovlsee9mfc83t2O1rAzYNTetXy9qjkDJ32n3anlXx/ev7nm&#10;LCbhOmG8g5ZfIPLb/etXuyE0sPG9Nx0gIxIXmyG0vE8pNFUVZQ9WxJUP4OhSebQiUYinqkMxELs1&#10;1aau31aDxy6glxAjnd5Nl3xf+JUCmT4rFSEx03LqLZUVy/qY12q/E80JRei1nNsQL+jCCu2o6EJ1&#10;J5Jg31H/QWW1RB+9SivpbeWV0hKKBlKzrn9Tc9+LAEULmRPDYlP8f7Ty0/mITHctv+LMCUtPdJ9Q&#10;6FOf2ME7RwZ6ZFfZpyHEhtIP7ohzFMMRs+hRoWXK6PCNRqDYQMLYWFy+LC7DmJikw219s71+t+VM&#10;0t36pt6WV6gmmkwXMKYP4C3Lm5Yb7bIJohHnjzFRaUp9SqEgtzU1UnbpYiAnG/cFFAmjglNLZaTg&#10;YJCdBQ2DkBJc2mRhxFeyM0xpYxZgXcr+EzjnZyiUcXsOeEGUyt6lBWy18/i36mlczy2rKf/JgUl3&#10;tuDRd5fyRMUampuicJ7xPJi/xgX+8yfufwAAAP//AwBQSwMEFAAGAAgAAAAhAD261LjdAAAABgEA&#10;AA8AAABkcnMvZG93bnJldi54bWxMj8FOwzAQRO9I/IO1SNyokwpIFeJUgATh0iLawtmJlyRqvI5s&#10;tw18PcsJjjOzmnlbLCc7iCP60DtSkM4SEEiNMz21Cnbbp6sFiBA1GT04QgVfGGBZnp8VOjfuRG94&#10;3MRWcAmFXCvoYhxzKUPTodVh5kYkzj6dtzqy9K00Xp+43A5yniS30uqeeKHTIz522Ow3B6tgX/XV&#10;6vsjfZDv1cq/vD7XvVlnSl1eTPd3ICJO8e8YfvEZHUpmqt2BTBCDAn4ksptmIDhdJPMbEDUb1xnI&#10;spD/8csfAAAA//8DAFBLAQItABQABgAIAAAAIQC2gziS/gAAAOEBAAATAAAAAAAAAAAAAAAAAAAA&#10;AABbQ29udGVudF9UeXBlc10ueG1sUEsBAi0AFAAGAAgAAAAhADj9If/WAAAAlAEAAAsAAAAAAAAA&#10;AAAAAAAALwEAAF9yZWxzLy5yZWxzUEsBAi0AFAAGAAgAAAAhAP5XRGDIAQAA0QMAAA4AAAAAAAAA&#10;AAAAAAAALgIAAGRycy9lMm9Eb2MueG1sUEsBAi0AFAAGAAgAAAAhAD261LjdAAAABgEAAA8AAAAA&#10;AAAAAAAAAAAAIgQAAGRycy9kb3ducmV2LnhtbFBLBQYAAAAABAAEAPMAAAAsBQAAAAA=&#10;" strokecolor="#ed7d31 [3205]" strokeweight=".5pt">
                <v:stroke joinstyle="miter"/>
                <w10:wrap anchorx="margin"/>
              </v:line>
            </w:pict>
          </mc:Fallback>
        </mc:AlternateContent>
      </w:r>
    </w:p>
    <w:p w14:paraId="20E8E458" w14:textId="77777777" w:rsidR="00FB3A61" w:rsidRDefault="00FB3A61" w:rsidP="00A7169E">
      <w:pPr>
        <w:spacing w:after="0"/>
        <w:jc w:val="center"/>
        <w:rPr>
          <w:rFonts w:ascii="Times New Roman" w:hAnsi="Times New Roman" w:cs="Times New Roman"/>
          <w:b/>
          <w:bCs/>
          <w:sz w:val="24"/>
          <w:szCs w:val="24"/>
          <w:lang w:val="en-US"/>
        </w:rPr>
      </w:pPr>
    </w:p>
    <w:p w14:paraId="21E8DA26" w14:textId="0A560420" w:rsidR="002D1AEA" w:rsidRDefault="002D1AEA" w:rsidP="00A7169E">
      <w:pPr>
        <w:spacing w:after="0"/>
        <w:jc w:val="center"/>
        <w:rPr>
          <w:rFonts w:ascii="Times New Roman" w:hAnsi="Times New Roman" w:cs="Times New Roman"/>
          <w:b/>
          <w:bCs/>
          <w:sz w:val="24"/>
          <w:szCs w:val="24"/>
          <w:lang w:val="en-US"/>
        </w:rPr>
      </w:pPr>
      <w:r w:rsidRPr="00F45152">
        <w:rPr>
          <w:rFonts w:ascii="Times New Roman" w:hAnsi="Times New Roman" w:cs="Times New Roman"/>
          <w:b/>
          <w:bCs/>
          <w:sz w:val="24"/>
          <w:szCs w:val="24"/>
          <w:lang w:val="en-US"/>
        </w:rPr>
        <w:t>Abstrak</w:t>
      </w:r>
    </w:p>
    <w:p w14:paraId="4B3600A3" w14:textId="77777777" w:rsidR="00FD639E" w:rsidRDefault="00FD639E" w:rsidP="00A7169E">
      <w:pPr>
        <w:spacing w:after="0"/>
        <w:jc w:val="center"/>
        <w:rPr>
          <w:rFonts w:ascii="Times New Roman" w:hAnsi="Times New Roman" w:cs="Times New Roman"/>
          <w:b/>
          <w:bCs/>
          <w:sz w:val="24"/>
          <w:szCs w:val="24"/>
          <w:lang w:val="en-US"/>
        </w:rPr>
      </w:pPr>
    </w:p>
    <w:p w14:paraId="09E6379E" w14:textId="7AF91BD7" w:rsidR="007874F5" w:rsidRPr="00FB3A61" w:rsidRDefault="00FD639E" w:rsidP="00FB3A61">
      <w:pPr>
        <w:pStyle w:val="ListParagraph"/>
        <w:spacing w:after="189" w:line="240" w:lineRule="auto"/>
        <w:ind w:left="0" w:right="1"/>
        <w:jc w:val="both"/>
        <w:rPr>
          <w:rFonts w:ascii="Times New Roman" w:hAnsi="Times New Roman" w:cs="Times New Roman"/>
          <w:lang w:val="en-US"/>
        </w:rPr>
      </w:pPr>
      <w:proofErr w:type="gramStart"/>
      <w:r w:rsidRPr="00FB3A61">
        <w:rPr>
          <w:rFonts w:ascii="Times New Roman" w:hAnsi="Times New Roman" w:cs="Times New Roman"/>
          <w:lang w:val="en-US"/>
        </w:rPr>
        <w:t>Penelitian  ini</w:t>
      </w:r>
      <w:proofErr w:type="gramEnd"/>
      <w:r w:rsidRPr="00FB3A61">
        <w:rPr>
          <w:rFonts w:ascii="Times New Roman" w:hAnsi="Times New Roman" w:cs="Times New Roman"/>
          <w:lang w:val="en-US"/>
        </w:rPr>
        <w:t xml:space="preserve"> bertujuan mengkaji pemikiran Erik H. Erikson mengenai perkembangan psikososial anak usia kanak-kanak dan relevansinya dengan perkembangan religius. Teori Erikson yang menekankan pada delapan tahap perkembangan manusia, khususnya tahap usia kanak-kanak awal</w:t>
      </w:r>
      <w:r w:rsidRPr="00FB3A61">
        <w:rPr>
          <w:rFonts w:ascii="Times New Roman" w:hAnsi="Times New Roman" w:cs="Times New Roman"/>
          <w:i/>
          <w:lang w:val="en-US"/>
        </w:rPr>
        <w:t xml:space="preserve"> (early childhood), </w:t>
      </w:r>
      <w:r w:rsidRPr="00FB3A61">
        <w:rPr>
          <w:rFonts w:ascii="Times New Roman" w:hAnsi="Times New Roman" w:cs="Times New Roman"/>
          <w:lang w:val="en-US"/>
        </w:rPr>
        <w:t>menunjukkan bahwa pengalaman keagamaan anak erat kaitannya dengan pembentukan rasa percaya, otonomi, serta inisiatif. Penelitian ini bersifat kualitatif dengan pendekatan studi pustaka. Hasil kajian menunjukkan bahwa perkembangan religius anak usia kanak-kanak tidak dapat dipisahkan dari dinamika psikososialnya, yang menuntut peran orang tua dan lingkungan dalam menanamkan nilai-nilai religius.</w:t>
      </w:r>
    </w:p>
    <w:p w14:paraId="5D0DD409" w14:textId="768C5560" w:rsidR="00FD639E" w:rsidRPr="00FB3A61" w:rsidRDefault="00FD639E" w:rsidP="00FB3A61">
      <w:pPr>
        <w:pStyle w:val="ListParagraph"/>
        <w:spacing w:after="189" w:line="240" w:lineRule="auto"/>
        <w:ind w:left="0" w:right="1"/>
        <w:jc w:val="both"/>
        <w:rPr>
          <w:rFonts w:ascii="Times New Roman" w:hAnsi="Times New Roman" w:cs="Times New Roman"/>
          <w:b/>
          <w:lang w:val="en-US"/>
        </w:rPr>
      </w:pPr>
    </w:p>
    <w:p w14:paraId="0555F04E" w14:textId="14E455D6" w:rsidR="007874F5" w:rsidRPr="00FB3A61" w:rsidRDefault="00FD639E" w:rsidP="00FB3A61">
      <w:pPr>
        <w:spacing w:after="189" w:line="240" w:lineRule="auto"/>
        <w:ind w:right="1"/>
        <w:jc w:val="both"/>
        <w:rPr>
          <w:rFonts w:ascii="Times New Roman" w:hAnsi="Times New Roman" w:cs="Times New Roman"/>
          <w:bCs/>
          <w:i/>
        </w:rPr>
      </w:pPr>
      <w:r w:rsidRPr="00FB3A61">
        <w:rPr>
          <w:rFonts w:ascii="Times New Roman" w:hAnsi="Times New Roman" w:cs="Times New Roman"/>
          <w:b/>
          <w:lang w:val="en-US"/>
        </w:rPr>
        <w:t>Kata kunci:</w:t>
      </w:r>
      <w:r w:rsidRPr="00FB3A61">
        <w:rPr>
          <w:rFonts w:ascii="Times New Roman" w:hAnsi="Times New Roman" w:cs="Times New Roman"/>
          <w:lang w:val="en-US"/>
        </w:rPr>
        <w:t xml:space="preserve"> </w:t>
      </w:r>
      <w:r w:rsidRPr="00FB3A61">
        <w:rPr>
          <w:rFonts w:ascii="Times New Roman" w:hAnsi="Times New Roman" w:cs="Times New Roman"/>
          <w:i/>
          <w:lang w:val="en-US"/>
        </w:rPr>
        <w:t>Erik Erikson, perkembangan religius, anak usia kanak-kanak, psikososial.</w:t>
      </w:r>
    </w:p>
    <w:p w14:paraId="43CDEAF6" w14:textId="77777777" w:rsidR="007874F5" w:rsidRPr="0064506B" w:rsidRDefault="007874F5" w:rsidP="007874F5">
      <w:pPr>
        <w:pStyle w:val="ListParagraph"/>
        <w:spacing w:after="189" w:line="240" w:lineRule="auto"/>
        <w:ind w:left="360" w:right="1"/>
        <w:jc w:val="both"/>
        <w:rPr>
          <w:bCs/>
        </w:rPr>
      </w:pPr>
    </w:p>
    <w:p w14:paraId="4A501440" w14:textId="79612373" w:rsidR="00703F2D" w:rsidRPr="00280D3C" w:rsidRDefault="0098613A" w:rsidP="00FD270E">
      <w:pPr>
        <w:pStyle w:val="ListParagraph"/>
        <w:numPr>
          <w:ilvl w:val="0"/>
          <w:numId w:val="4"/>
        </w:numPr>
        <w:tabs>
          <w:tab w:val="left" w:pos="5985"/>
        </w:tabs>
        <w:spacing w:after="0" w:line="360" w:lineRule="auto"/>
        <w:ind w:left="426" w:hanging="426"/>
        <w:jc w:val="both"/>
        <w:rPr>
          <w:rFonts w:asciiTheme="majorBidi" w:hAnsiTheme="majorBidi" w:cstheme="majorBidi"/>
          <w:b/>
          <w:bCs/>
          <w:sz w:val="24"/>
          <w:szCs w:val="24"/>
        </w:rPr>
      </w:pPr>
      <w:r w:rsidRPr="00280D3C">
        <w:rPr>
          <w:rFonts w:asciiTheme="majorBidi" w:hAnsiTheme="majorBidi" w:cstheme="majorBidi"/>
          <w:b/>
          <w:bCs/>
          <w:sz w:val="24"/>
          <w:szCs w:val="24"/>
        </w:rPr>
        <w:t>PENDAHULUAN</w:t>
      </w:r>
      <w:r w:rsidRPr="00280D3C">
        <w:rPr>
          <w:rFonts w:asciiTheme="majorBidi" w:hAnsiTheme="majorBidi" w:cstheme="majorBidi"/>
          <w:b/>
          <w:bCs/>
          <w:sz w:val="24"/>
          <w:szCs w:val="24"/>
        </w:rPr>
        <w:tab/>
      </w:r>
    </w:p>
    <w:p w14:paraId="20CD90E7" w14:textId="7223726C" w:rsidR="00301570" w:rsidRPr="00301570" w:rsidRDefault="00301570" w:rsidP="00FB3A61">
      <w:pPr>
        <w:spacing w:after="0" w:line="276" w:lineRule="auto"/>
        <w:ind w:firstLine="709"/>
        <w:jc w:val="both"/>
        <w:rPr>
          <w:rFonts w:ascii="Times New Roman" w:eastAsia="Caladea" w:hAnsi="Times New Roman" w:cs="Times New Roman"/>
          <w:sz w:val="24"/>
          <w:szCs w:val="24"/>
          <w:lang w:val="en-US"/>
        </w:rPr>
      </w:pPr>
      <w:bookmarkStart w:id="2" w:name="_Hlk210835290"/>
      <w:r w:rsidRPr="00301570">
        <w:rPr>
          <w:rFonts w:ascii="Times New Roman" w:eastAsia="Caladea" w:hAnsi="Times New Roman" w:cs="Times New Roman"/>
          <w:sz w:val="24"/>
          <w:szCs w:val="24"/>
          <w:lang w:val="en-US"/>
        </w:rPr>
        <w:t xml:space="preserve">Perkembangan anak merupakan salah satu aspek penting yang banyak dikaji dalam ilmu psikologi, pendidikan, dan agama. Masa kanak-kanak sering disebut sebagai masa emas (golden age) karena pada periode ini otak anak berkembang pesat dan mereka sangat reseptif terhadap pengalaman baru. Pada fase ini, anak tidak hanya belajar aspek kognitif seperti bahasa dan matematika, tetapi juga mulai membangun dasar-dasar moral, sosial, emosional, dan religius yang akan mempengaruhi kehidupannya di masa depan. Salah satu aspek yang sering luput dari perhatian adalah perkembangan religius anak usia kanak-kanak, yang dalam </w:t>
      </w:r>
      <w:r w:rsidRPr="00301570">
        <w:rPr>
          <w:rFonts w:ascii="Times New Roman" w:eastAsia="Caladea" w:hAnsi="Times New Roman" w:cs="Times New Roman"/>
          <w:sz w:val="24"/>
          <w:szCs w:val="24"/>
          <w:lang w:val="en-US"/>
        </w:rPr>
        <w:lastRenderedPageBreak/>
        <w:t>konteks pendidikan karakter sangat relevan untuk dikaji lebih mendalam</w:t>
      </w:r>
      <w:r w:rsidR="002D2929">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{"citationItems":[{"id":"ITEM-1","itemData":{"DOI":"10.31219/osf.io/jy9k5","abstract":"&lt;p&gt;Perkembangan psikososial pada anak usia dini bukan hanya menjadi tanggung jawab guru, tetapi juga tanggung jawab orangtua dan masyarakat. Karena itu tiga institusi perlu bekerjasama dalam mendidik anak usia dini. Agar proses ini berhasil mereka dalam hal ini guru, orangtua dan masyarakat perlu memahami perkembangan kepribadian anak mulai pada usia dini. Usia dini merupakan masa pertumbuhan dan perkembangan yang sangat menentukan perkembangan masa selanjutnya. Pentingnya memahami anak usia dini Atas dasar ini, peneliti mengambil permasalahan dalam penelitian ini adalah berdasarkan konsep psikososial menurut teori erik h.erikson terhadap pendidikan anak usia dini dalam tinjauan pendidikan islam. Tujuan penelitian ini adalah untuk mengetahui teori Erik H.Erikson Terhadap Pendidikan Anak Usia Dini dan tentunya ditinjau dari Pendidikan Islam.&lt;/p&gt;","author":[{"dropping-particle":"","family":"Nasution","given":"Maimanah Salsabila","non-dropping-particle":"","parse-names":false,"suffix":""}],"id":"ITEM-1","issued":{"date-parts":[["2021"]]},"publisher":"Center for Open Science","title":"KONSEP DASAR PENGEMBANGAN PSIKOLOGI SOSIAL EMOSIONAL ANAK USIA DINI MENURUT ERIK H. ERIKSON","type":"article"},"uris":["http://www.mendeley.com/documents/?uuid=929bcdcd-7287-47b8-9010-ca6fbbfacd72"]}],"mendeley":{"formattedCitation":"(Nasution, 2021)","plainTextFormattedCitation":"(Nasution, 2021)","previouslyFormattedCitation":"(Nasution, 2021)"},"properties":{"noteIndex":0},"schema":"https://github.com/citation-style-language/schema/raw/master/csl-citation.json"}</w:instrText>
      </w:r>
      <w:r w:rsidR="002D2929">
        <w:rPr>
          <w:rFonts w:ascii="Times New Roman" w:eastAsia="Caladea" w:hAnsi="Times New Roman" w:cs="Times New Roman"/>
          <w:sz w:val="24"/>
          <w:szCs w:val="24"/>
          <w:lang w:val="en-US"/>
        </w:rPr>
        <w:fldChar w:fldCharType="separate"/>
      </w:r>
      <w:r w:rsidR="002D2929" w:rsidRPr="002D2929">
        <w:rPr>
          <w:rFonts w:ascii="Times New Roman" w:eastAsia="Caladea" w:hAnsi="Times New Roman" w:cs="Times New Roman"/>
          <w:noProof/>
          <w:sz w:val="24"/>
          <w:szCs w:val="24"/>
          <w:lang w:val="en-US"/>
        </w:rPr>
        <w:t>(Nasution, 2021)</w:t>
      </w:r>
      <w:r w:rsidR="002D2929">
        <w:rPr>
          <w:rFonts w:ascii="Times New Roman" w:eastAsia="Caladea" w:hAnsi="Times New Roman" w:cs="Times New Roman"/>
          <w:sz w:val="24"/>
          <w:szCs w:val="24"/>
          <w:lang w:val="en-US"/>
        </w:rPr>
        <w:fldChar w:fldCharType="end"/>
      </w:r>
      <w:r w:rsidRPr="00301570">
        <w:rPr>
          <w:rFonts w:ascii="Times New Roman" w:eastAsia="Caladea" w:hAnsi="Times New Roman" w:cs="Times New Roman"/>
          <w:sz w:val="24"/>
          <w:szCs w:val="24"/>
          <w:lang w:val="en-US"/>
        </w:rPr>
        <w:t>.</w:t>
      </w:r>
    </w:p>
    <w:p w14:paraId="792D4D26" w14:textId="092C88A8" w:rsidR="00301570" w:rsidRPr="00301570"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Dalam perspektif psikologi perkembangan, Erik H. Erikson merupakan tokoh penting yang menekankan bahwa perkembangan manusia berlangsung sepanjang rentang kehidupan melalui delapan tahap psikososial. Setiap tahap ditandai oleh adanya krisis psikososial yang harus diatasi agar individu dapat berkembang secara sehat. Tiga tahap pertama</w:t>
      </w:r>
      <w:r w:rsidR="005B191B">
        <w:rPr>
          <w:rFonts w:ascii="Times New Roman" w:eastAsia="Caladea" w:hAnsi="Times New Roman" w:cs="Times New Roman"/>
          <w:sz w:val="24"/>
          <w:szCs w:val="24"/>
          <w:lang w:val="en-US"/>
        </w:rPr>
        <w:t xml:space="preserve"> </w:t>
      </w:r>
      <w:r w:rsidRPr="00301570">
        <w:rPr>
          <w:rFonts w:ascii="Times New Roman" w:eastAsia="Caladea" w:hAnsi="Times New Roman" w:cs="Times New Roman"/>
          <w:sz w:val="24"/>
          <w:szCs w:val="24"/>
          <w:lang w:val="en-US"/>
        </w:rPr>
        <w:t>trust vs. mistrust, autonomy vs. shame and doubt, serta initiative vs. guilt</w:t>
      </w:r>
      <w:r w:rsidR="005B191B">
        <w:rPr>
          <w:rFonts w:ascii="Times New Roman" w:eastAsia="Caladea" w:hAnsi="Times New Roman" w:cs="Times New Roman"/>
          <w:sz w:val="24"/>
          <w:szCs w:val="24"/>
          <w:lang w:val="en-US"/>
        </w:rPr>
        <w:t xml:space="preserve"> </w:t>
      </w:r>
      <w:r w:rsidRPr="00301570">
        <w:rPr>
          <w:rFonts w:ascii="Times New Roman" w:eastAsia="Caladea" w:hAnsi="Times New Roman" w:cs="Times New Roman"/>
          <w:sz w:val="24"/>
          <w:szCs w:val="24"/>
          <w:lang w:val="en-US"/>
        </w:rPr>
        <w:t>berlangsung pada masa bayi hingga anak usia dini. Tahap-tahap ini memiliki implikasi besar bagi perkembangan religius anak, karena membentuk fondasi kepercayaan, kemandirian, serta rasa inisiatif dalam memahami dan mengekspresikan nilai-nilai religius</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{"citationItems":[{"id":"ITEM-1","itemData":{"DOI":"10.31219/osf.io/jy9k5","abstract":"&lt;p&gt;Perkembangan psikososial pada anak usia dini bukan hanya menjadi tanggung jawab guru, tetapi juga tanggung jawab orangtua dan masyarakat. Karena itu tiga institusi perlu bekerjasama dalam mendidik anak usia dini. Agar proses ini berhasil mereka dalam hal ini guru, orangtua dan masyarakat perlu memahami perkembangan kepribadian anak mulai pada usia dini. Usia dini merupakan masa pertumbuhan dan perkembangan yang sangat menentukan perkembangan masa selanjutnya. Pentingnya memahami anak usia dini Atas dasar ini, peneliti mengambil permasalahan dalam penelitian ini adalah berdasarkan konsep psikososial menurut teori erik h.erikson terhadap pendidikan anak usia dini dalam tinjauan pendidikan islam. Tujuan penelitian ini adalah untuk mengetahui teori Erik H.Erikson Terhadap Pendidikan Anak Usia Dini dan tentunya ditinjau dari Pendidikan Islam.&lt;/p&gt;","author":[{"dropping-particle":"","family":"Nasution","given":"Maimanah Salsabila","non-dropping-particle":"","parse-names":false,"suffix":""}],"id":"ITEM-1","issued":{"date-parts":[["2021"]]},"publisher":"Center for Open Science","title":"KONSEP DASAR PENGEMBANGAN PSIKOLOGI SOSIAL EMOSIONAL ANAK USIA DINI MENURUT ERIK H. ERIKSON","type":"article"},"uris":["http://www.mendeley.com/documents/?uuid=929bcdcd-7287-47b8-9010-ca6fbbfacd72"]}],"mendeley":{"formattedCitation":"(Nasution, 2021)","plainTextFormattedCitation":"(Nasution, 2021)","previouslyFormattedCitation":"(Nasution, 2021)"},"properties":{"noteIndex":0},"schema":"https://github.com/citation-style-language/schema/raw/master/csl-citation.json"}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(Nasution, 2021)</w:t>
      </w:r>
      <w:r w:rsidR="00FE576E">
        <w:rPr>
          <w:rFonts w:ascii="Times New Roman" w:eastAsia="Caladea" w:hAnsi="Times New Roman" w:cs="Times New Roman"/>
          <w:sz w:val="24"/>
          <w:szCs w:val="24"/>
          <w:lang w:val="en-US"/>
        </w:rPr>
        <w:fldChar w:fldCharType="end"/>
      </w:r>
      <w:r w:rsidRPr="00301570">
        <w:rPr>
          <w:rFonts w:ascii="Times New Roman" w:eastAsia="Caladea" w:hAnsi="Times New Roman" w:cs="Times New Roman"/>
          <w:sz w:val="24"/>
          <w:szCs w:val="24"/>
          <w:lang w:val="en-US"/>
        </w:rPr>
        <w:t>.</w:t>
      </w:r>
    </w:p>
    <w:p w14:paraId="66C92333" w14:textId="2E280135" w:rsidR="00301570" w:rsidRPr="00301570" w:rsidRDefault="00301570" w:rsidP="00FE576E">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 xml:space="preserve">Jika ditinjau dari perspektif agama, anak-anak mulai mengenal konsep ketuhanan melalui interaksi dengan orang tua dan lingkungan. Mereka meniru ritual seperti berdoa, mengikuti ibadah, atau mendengarkan cerita-cerita keagamaan. Pada tahap ini, religiusitas anak masih bersifat intuitif dan </w:t>
      </w:r>
      <w:r w:rsidR="00331B85">
        <w:rPr>
          <w:rFonts w:ascii="Times New Roman" w:eastAsia="Caladea" w:hAnsi="Times New Roman" w:cs="Times New Roman"/>
          <w:sz w:val="24"/>
          <w:szCs w:val="24"/>
          <w:lang w:val="en-US"/>
        </w:rPr>
        <w:t xml:space="preserve">imitative </w:t>
      </w:r>
      <w:r w:rsidRPr="00301570">
        <w:rPr>
          <w:rFonts w:ascii="Times New Roman" w:eastAsia="Caladea" w:hAnsi="Times New Roman" w:cs="Times New Roman"/>
          <w:sz w:val="24"/>
          <w:szCs w:val="24"/>
          <w:lang w:val="en-US"/>
        </w:rPr>
        <w:t xml:space="preserve">belum rasional atau reflektif. Namun, justru pada fase inilah pondasi yang kuat perlu ditanamkan, sebab pengalaman religius pertama akan sangat mempengaruhi cara anak memahami Tuhan dan agama di masa </w:t>
      </w:r>
      <w:proofErr w:type="gramStart"/>
      <w:r w:rsidRPr="00301570">
        <w:rPr>
          <w:rFonts w:ascii="Times New Roman" w:eastAsia="Caladea" w:hAnsi="Times New Roman" w:cs="Times New Roman"/>
          <w:sz w:val="24"/>
          <w:szCs w:val="24"/>
          <w:lang w:val="en-US"/>
        </w:rPr>
        <w:t>dewasa.Berbagai</w:t>
      </w:r>
      <w:proofErr w:type="gramEnd"/>
      <w:r w:rsidRPr="00301570">
        <w:rPr>
          <w:rFonts w:ascii="Times New Roman" w:eastAsia="Caladea" w:hAnsi="Times New Roman" w:cs="Times New Roman"/>
          <w:sz w:val="24"/>
          <w:szCs w:val="24"/>
          <w:lang w:val="en-US"/>
        </w:rPr>
        <w:t xml:space="preserve"> penelitian sebelumnya menunjukkan bahwa pengalaman religius anak usia dini erat kaitannya dengan pola asuh orang tua, keterlibatan sekolah, serta dukungan masyarakat. Hurlock (1991) misalnya menekankan bahwa anak belajar agama melalui pembiasaan sehari-hari yang penuh keteladanan. Jalaluddin (2012) menggarisbawahi pentingnya pendidikan agama sejak dini agar anak memiliki landasan spiritual yang kokoh. Namun, mayoritas penelitian masih menekankan pada strategi pendidikan agama praktis seperti metode bercerita, pembiasaan doa, dan keterlibatan keluarga dalam ibadah</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{"citationItems":[{"id":"ITEM-1","itemData":{"DOI":"10.61815/waladi.v1i2.320","ISBN":"3025-8367","abstract":"Penanaman nilai-nilai agama yang diberikan kepada anak pra sekolah atau usia TK, sebelum mereka berpikir secara logis dan memahami hal-hal yang abstrak, serta belum dapat membedakan hal yang baik dan buruk, dibutuhkan contoh-contoh, latihan-latihan dan pembiasaan-pembiasaan. Apabila penanaman nilai-nilai agama pada anak tidak dibiasakan sejak dini maka, kelak dikemudian hari anak akan menjadi orang yang melupakan agamanya, dekadensi moral dari anak-anak usia sekolah sudah banyak yang keluar dari jalur ajaran agama. Jenis penelitian ini adalah berupa penelitian kualitatif, yakni penelitian yang dilakukan adalah melalui pendekatan kualitatif dengan memakai bentuk studi kasus (case study), yang menjadi tujuan penelitian kualitatif ini adalah menggambarkan realitas empiris sesuai dengan gejala yang ada secara mendalam, rinci dan tuntas. Oleh sebab itu, jenis penelitian yang dilakukan adalah studi kasus (case study). Penelitian ini akan mendeskripsikan secara sistematis, faktual dan akurat tentang pendidikan agama bagi anak melalui metode bercerita di Taman Kanak-kanak Dharma Wanita Persatuan Waru Sidoarjo. Hasil penelitian menunjukkan  (1) Pelaksanaan metode bercerita dalam menanamkan nilai-nilai agama bagi anak usia pra sekolah dilakukan dengan cara menyajikan sesuatu yang abstrak menjadi konkrit, ketika anak antusias dan terbawa cerita karena didorong oleh rasa ingin tahu maka pada saat itu merupakan saat yang tepat untuk memberikan nilai-nilai agama yang dikemas dalam sebuah cerita. (2).  Respon anak di TK Dharma Wanita Persatuan Waru Sidoarjo terhadap metode bercerita dalam proses belajar mengajar. Secara umum anak-anak di taman kanak-kanak senang mendengar cerita, ketika seorang guru akan menyajikan sebuah cerita, maka anak dengan tertib dan antusias mendengarkan apa yang diceritakan guru. Akan tetapi untuk dapat diterima atau tidaknya sebuah cerita olah anak, hal ini yang paling utama tergantung pada peran seorang guru dalam mengapresiasikan cerita tersebut","author":[{"dropping-particle":"","family":"Fitriyanti","given":"Nur","non-dropping-particle":"","parse-names":false,"suffix":""}],"container-title":"WALADI","id":"ITEM-1","issue":"2","issued":{"date-parts":[["2023"]]},"page":"1-28","publisher":"Sekolah Tinggi Ilmu Tarbiyah Al-Ibrohimy Bangkalan","title":"Pendidikan Agama Bagi Anak Usia Dini Melalui Metode Bercerita di Taman Kanak-kanak Dharma Wanita Persatuan Waru Sidoarjo","type":"article","volume":"1"},"uris":["http://www.mendeley.com/documents/?uuid=e30eeade-ca05-4e6d-b325-b19f782b6286"]}],"mendeley":{"formattedCitation":"(Fitriyanti, 2023)","plainTextFormattedCitation":"(Fitriyanti, 2023)","previouslyFormattedCitation":"(Fitriyanti, 2023)"},"properties":{"noteIndex":0},"schema":"https://github.com/citation-style-language/schema/raw/master/csl-citation.json"}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(Fitriyanti, 2023)</w:t>
      </w:r>
      <w:r w:rsidR="00FE576E">
        <w:rPr>
          <w:rFonts w:ascii="Times New Roman" w:eastAsia="Caladea" w:hAnsi="Times New Roman" w:cs="Times New Roman"/>
          <w:sz w:val="24"/>
          <w:szCs w:val="24"/>
          <w:lang w:val="en-US"/>
        </w:rPr>
        <w:fldChar w:fldCharType="end"/>
      </w:r>
      <w:r w:rsidRPr="00301570">
        <w:rPr>
          <w:rFonts w:ascii="Times New Roman" w:eastAsia="Caladea" w:hAnsi="Times New Roman" w:cs="Times New Roman"/>
          <w:sz w:val="24"/>
          <w:szCs w:val="24"/>
          <w:lang w:val="en-US"/>
        </w:rPr>
        <w:t>.</w:t>
      </w:r>
    </w:p>
    <w:p w14:paraId="50FD8F87" w14:textId="13D6F29F" w:rsidR="00301570" w:rsidRPr="00301570"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Sementara itu, pemikiran Erik Erikson yang menekankan pada dimensi psikososial jarang sekali dikaitkan secara langsung dengan perkembangan religius anak. Padahal, tahap perkembangan psikososial yang dirumuskan Erikson dapat menjadi kerangka teoretis untuk memahami bagaimana anak membangun rasa percaya pada Tuhan, mengembangkan kemandirian dalam praktik religius sederhana, dan menumbuhkan inisiatif dalam eksplorasi nilai-nilai keagamaan.</w:t>
      </w:r>
    </w:p>
    <w:p w14:paraId="05B425E2" w14:textId="77777777" w:rsidR="00631948"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 xml:space="preserve">Dengan demikian, </w:t>
      </w:r>
      <w:r>
        <w:rPr>
          <w:rFonts w:ascii="Times New Roman" w:eastAsia="Caladea" w:hAnsi="Times New Roman" w:cs="Times New Roman"/>
          <w:sz w:val="24"/>
          <w:szCs w:val="24"/>
          <w:lang w:val="en-US"/>
        </w:rPr>
        <w:t>P</w:t>
      </w:r>
      <w:r w:rsidRPr="00301570">
        <w:rPr>
          <w:rFonts w:ascii="Times New Roman" w:eastAsia="Caladea" w:hAnsi="Times New Roman" w:cs="Times New Roman"/>
          <w:sz w:val="24"/>
          <w:szCs w:val="24"/>
          <w:lang w:val="en-US"/>
        </w:rPr>
        <w:t>enelitian di sini. Pertama, kajian tentang perkembangan religius anak usia dini umumnya masih normatif dan praktis, menekankan pada pentingnya pendidikan agama tanpa menghubungkannya dengan teori perkembangan psikologi modern. Kedua, walaupun teori Erikson sudah banyak diaplikasikan dalam kajian pendidikan anak, penerapannya dalam konteks perkembangan religius masih sangat terbatas, terutama dalam literatur di Indonesia. Ketiga, masih minim penelitian yang mengaitkan tahap-tahap psikososial Erikson dengan strategi pembelajaran religius yang sesuai dengan kebutuhan perkembangan anak.</w:t>
      </w:r>
    </w:p>
    <w:p w14:paraId="66B1D5FB" w14:textId="68947176" w:rsidR="00631948"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lastRenderedPageBreak/>
        <w:t xml:space="preserve">Gap inilah yang menjadi dasar pentingnya </w:t>
      </w:r>
      <w:r>
        <w:rPr>
          <w:rFonts w:ascii="Times New Roman" w:eastAsia="Caladea" w:hAnsi="Times New Roman" w:cs="Times New Roman"/>
          <w:sz w:val="24"/>
          <w:szCs w:val="24"/>
          <w:lang w:val="en-US"/>
        </w:rPr>
        <w:t>Penelitian</w:t>
      </w:r>
      <w:r w:rsidRPr="00301570">
        <w:rPr>
          <w:rFonts w:ascii="Times New Roman" w:eastAsia="Caladea" w:hAnsi="Times New Roman" w:cs="Times New Roman"/>
          <w:sz w:val="24"/>
          <w:szCs w:val="24"/>
          <w:lang w:val="en-US"/>
        </w:rPr>
        <w:t xml:space="preserve"> ini. Penulis berargumen bahwa memahami perkembangan religius anak melalui perspektif psikososial Erikson dapat memberikan wawasan baru dalam pendidikan anak usia dini. Pertama, teori Erikson dapat membantu guru dan orang tua memahami bahwa perkembangan religius bukan hanya soal hafalan doa atau ibadah formal, tetapi juga terkait dengan pembentukan rasa percaya, rasa aman, dan kemandirian anak. Kedua, teori ini menekankan pentingnya hubungan interpersonal</w:t>
      </w:r>
      <w:r w:rsidR="00331B85">
        <w:rPr>
          <w:rFonts w:ascii="Times New Roman" w:eastAsia="Caladea" w:hAnsi="Times New Roman" w:cs="Times New Roman"/>
          <w:sz w:val="24"/>
          <w:szCs w:val="24"/>
          <w:lang w:val="en-US"/>
        </w:rPr>
        <w:t xml:space="preserve"> </w:t>
      </w:r>
      <w:r w:rsidRPr="00301570">
        <w:rPr>
          <w:rFonts w:ascii="Times New Roman" w:eastAsia="Caladea" w:hAnsi="Times New Roman" w:cs="Times New Roman"/>
          <w:sz w:val="24"/>
          <w:szCs w:val="24"/>
          <w:lang w:val="en-US"/>
        </w:rPr>
        <w:t xml:space="preserve">antara anak dengan orang tua, guru, maupun lingkungan </w:t>
      </w:r>
      <w:proofErr w:type="gramStart"/>
      <w:r w:rsidR="00331B85">
        <w:rPr>
          <w:rFonts w:ascii="Times New Roman" w:eastAsia="Caladea" w:hAnsi="Times New Roman" w:cs="Times New Roman"/>
          <w:sz w:val="24"/>
          <w:szCs w:val="24"/>
          <w:lang w:val="en-US"/>
        </w:rPr>
        <w:t xml:space="preserve">social  </w:t>
      </w:r>
      <w:r w:rsidRPr="00301570">
        <w:rPr>
          <w:rFonts w:ascii="Times New Roman" w:eastAsia="Caladea" w:hAnsi="Times New Roman" w:cs="Times New Roman"/>
          <w:sz w:val="24"/>
          <w:szCs w:val="24"/>
          <w:lang w:val="en-US"/>
        </w:rPr>
        <w:t>dalam</w:t>
      </w:r>
      <w:proofErr w:type="gramEnd"/>
      <w:r w:rsidRPr="00301570">
        <w:rPr>
          <w:rFonts w:ascii="Times New Roman" w:eastAsia="Caladea" w:hAnsi="Times New Roman" w:cs="Times New Roman"/>
          <w:sz w:val="24"/>
          <w:szCs w:val="24"/>
          <w:lang w:val="en-US"/>
        </w:rPr>
        <w:t xml:space="preserve"> membentuk pengalaman religius. Ketiga, pemahaman ini dapat memperkaya strategi pendidikan agama dengan memperhatikan aspek psikososial anak, sehingga proses internalisasi nilai agama menjadi lebih alami dan sesuai dengan tahap perkembangan</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{"citationItems":[{"id":"ITEM-1","itemData":{"DOI":"10.53398/arraihanah.v5i1.643","ISBN":"2830-5868","abstract":"Demoralization and moral decadence in early childhood highlight the importance of values-based character education in the learning system. This study aims to analyze the effectiveness of the integration of local wisdom by Islamic Education teachers in shaping the character of children at the Alam Kota Singkawang State Kindergarten. The method used is qualitative field research employing observation, interviews, and documentation techniques with school principals, teachers, parents, and students. The results indicate that extracurricular activities such as songs, traditional dances with Islamic themes, and the use of Malay traditional attire effectively instill religious, independent, tolerant, disciplined, and responsible character traits in children. In conclusion, this approach is effective in strengthening students' moral identity through the internalization of locally rooted values contextualized within an Islamic framework","author":[{"dropping-particle":"","family":"Walhadi","given":"Walhadi","non-dropping-particle":"","parse-names":false,"suffix":""},{"dropping-particle":"","family":"Putra","given":"Purniadi","non-dropping-particle":"","parse-names":false,"suffix":""},{"dropping-particle":"","family":"Neli","given":"Neli","non-dropping-particle":"","parse-names":false,"suffix":""}],"container-title":"Ar-Raihanah: Jurnal Pendidikan Islam Anak Usia Dini","id":"ITEM-1","issue":"1","issued":{"date-parts":[["2025"]]},"page":"40-51","publisher":"Sekolah Tinggi Ilmu Tarbiyah Al-Kifayah Riau","title":"Pendidikan Agama Islam Berbasis Kearifan Lokal dalam Pembentukan Karakter Anak Usia Dini di Taman Kanak-Kanak Negeri Alam Kota Singkawang","type":"article","volume":"5"},"uris":["http://www.mendeley.com/documents/?uuid=e7197996-c066-42d9-935b-9e3868df5e9f"]}],"mendeley":{"formattedCitation":"(Walhadi et al., 2025)","plainTextFormattedCitation":"(Walhadi et al., 2025)","previouslyFormattedCitation":"(Walhadi et al., 2025)"},"properties":{"noteIndex":0},"schema":"https://github.com/citation-style-language/schema/raw/master/csl-citation.json"}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(Walhadi et al., 2025)</w:t>
      </w:r>
      <w:r w:rsidR="00FE576E">
        <w:rPr>
          <w:rFonts w:ascii="Times New Roman" w:eastAsia="Caladea" w:hAnsi="Times New Roman" w:cs="Times New Roman"/>
          <w:sz w:val="24"/>
          <w:szCs w:val="24"/>
          <w:lang w:val="en-US"/>
        </w:rPr>
        <w:fldChar w:fldCharType="end"/>
      </w:r>
      <w:r w:rsidRPr="00301570">
        <w:rPr>
          <w:rFonts w:ascii="Times New Roman" w:eastAsia="Caladea" w:hAnsi="Times New Roman" w:cs="Times New Roman"/>
          <w:sz w:val="24"/>
          <w:szCs w:val="24"/>
          <w:lang w:val="en-US"/>
        </w:rPr>
        <w:t>.</w:t>
      </w:r>
    </w:p>
    <w:p w14:paraId="0BC95667" w14:textId="77777777" w:rsidR="00631948"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Selain itu, dalam konteks masyarakat modern yang semakin kompleks, anak-anak sering dihadapkan pada berbagai bentuk informasi yang beragam, termasuk yang berkaitan dengan agama. Tanpa fondasi religius yang kuat sejak dini, anak mungkin mengalami kebingungan identitas religius di kemudian hari. Erikson menekankan bahwa setiap krisis perkembangan yang tidak terselesaikan dengan baik dapat menimbulkan masalah di masa dewasa, termasuk krisis identitas. Oleh karena itu, mempelajari pemikiran Erikson dalam kaitannya dengan perkembangan religius anak dapat membantu kita menyiapkan anak menghadapi tantangan kehidupan dengan keyakinan dan identitas religius yang sehat.</w:t>
      </w:r>
    </w:p>
    <w:p w14:paraId="111CC41A" w14:textId="0D4AE725" w:rsidR="0022253D" w:rsidRDefault="00301570" w:rsidP="00FB3A61">
      <w:pPr>
        <w:spacing w:after="0" w:line="276" w:lineRule="auto"/>
        <w:ind w:firstLine="709"/>
        <w:jc w:val="both"/>
        <w:rPr>
          <w:rFonts w:ascii="Times New Roman" w:eastAsia="Caladea" w:hAnsi="Times New Roman" w:cs="Times New Roman"/>
          <w:sz w:val="24"/>
          <w:szCs w:val="24"/>
          <w:lang w:val="en-US"/>
        </w:rPr>
      </w:pPr>
      <w:r w:rsidRPr="00301570">
        <w:rPr>
          <w:rFonts w:ascii="Times New Roman" w:eastAsia="Caladea" w:hAnsi="Times New Roman" w:cs="Times New Roman"/>
          <w:sz w:val="24"/>
          <w:szCs w:val="24"/>
          <w:lang w:val="en-US"/>
        </w:rPr>
        <w:t xml:space="preserve">Dari uraian di atas, dapat disimpulkan bahwa kajian tentang perkembangan religius anak usia kanak-kanak melalui perspektif Erikson masih sangat relevan dan penting dilakukan. </w:t>
      </w:r>
      <w:r w:rsidR="00331B85">
        <w:rPr>
          <w:rFonts w:ascii="Times New Roman" w:eastAsia="Caladea" w:hAnsi="Times New Roman" w:cs="Times New Roman"/>
          <w:sz w:val="24"/>
          <w:szCs w:val="24"/>
          <w:lang w:val="en-US"/>
        </w:rPr>
        <w:t>Kajian</w:t>
      </w:r>
      <w:r w:rsidRPr="00301570">
        <w:rPr>
          <w:rFonts w:ascii="Times New Roman" w:eastAsia="Caladea" w:hAnsi="Times New Roman" w:cs="Times New Roman"/>
          <w:sz w:val="24"/>
          <w:szCs w:val="24"/>
          <w:lang w:val="en-US"/>
        </w:rPr>
        <w:t xml:space="preserve"> ini akan membahas secara sistematis:teori perkembangan psikososial Erikson; tahap-tahap perkembangan anak usia kanak-kanak dalam kerangka Erikson;relevansi teori tersebut dengan perkembangan religius anak; dan implikasinya bagi pendidikan anak usia dini.</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10.22373/bunayya.v10i2.25516","ISBN":"2549-3329","author":[{"dropping-particle":"","family":"Barus","given":"Adawiyah","non-dropping-particle":"","parse-names":false,"suffix":""},{"dropping-particle":"","family":"Sit","given":"Masganti","non-dropping-particle":"","parse-names":false,"suffix":""}],"container-title":"Bunayya : Jurnal Pendidikan Anak","id":"ITEM-1","issue":"2","issued":{"date-parts":[["2024"]]},"page":"273","publisher":"Universitas Islam Negeri Ar-Raniry","title":"IMPLEMENTASI KURIKULUM MERDEKA DALAM PENGEMBANGAN AGAMA ISLAM DAN AKHLAK ANAK DI TAMAN KANAK-KANAK ISLAM TERPADU NURUL ILMI","type":"article","volume":"10"},"uris":["http://www.mendeley.com/documents/?uuid=b8f6f47b-7b84-4b14-8047-c9f7bc2f6932"]}],"mendeley":{"formattedCitation":"(Barus &amp; Sit, 2024)","plainTextFormattedCitation":"(Barus &amp; Sit, 2024)","previouslyFormattedCitation":"(Barus &amp; Sit, 2024)"},"properties":{"noteIndex":0},"schema":"https://github.com/citation-style-language/schema/raw/master/csl-citation.json"}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(Barus &amp; Sit, 2024)</w:t>
      </w:r>
      <w:r w:rsidR="00FE576E">
        <w:rPr>
          <w:rFonts w:ascii="Times New Roman" w:eastAsia="Caladea" w:hAnsi="Times New Roman" w:cs="Times New Roman"/>
          <w:sz w:val="24"/>
          <w:szCs w:val="24"/>
          <w:lang w:val="en-US"/>
        </w:rPr>
        <w:fldChar w:fldCharType="end"/>
      </w:r>
      <w:bookmarkEnd w:id="2"/>
    </w:p>
    <w:p w14:paraId="33FFC098" w14:textId="758C4EB3" w:rsidR="00631948" w:rsidRDefault="00631948" w:rsidP="00631948">
      <w:pPr>
        <w:spacing w:after="0" w:line="276" w:lineRule="auto"/>
        <w:ind w:firstLine="709"/>
        <w:jc w:val="both"/>
        <w:rPr>
          <w:rFonts w:ascii="Times New Roman" w:eastAsia="Caladea" w:hAnsi="Times New Roman" w:cs="Times New Roman"/>
          <w:sz w:val="24"/>
          <w:szCs w:val="24"/>
          <w:lang w:val="en-US"/>
        </w:rPr>
      </w:pPr>
    </w:p>
    <w:p w14:paraId="22B40DCF" w14:textId="77777777" w:rsidR="00631948" w:rsidRPr="0022253D" w:rsidRDefault="00631948" w:rsidP="00631948">
      <w:pPr>
        <w:spacing w:after="0" w:line="276" w:lineRule="auto"/>
        <w:ind w:firstLine="709"/>
        <w:jc w:val="both"/>
        <w:rPr>
          <w:rFonts w:ascii="Times New Roman" w:eastAsia="Caladea" w:hAnsi="Times New Roman" w:cs="Times New Roman"/>
          <w:sz w:val="24"/>
          <w:szCs w:val="24"/>
          <w:lang w:val="en-US"/>
        </w:rPr>
      </w:pPr>
    </w:p>
    <w:p w14:paraId="6E9DA606" w14:textId="20CB3B3B" w:rsidR="00703F2D" w:rsidRDefault="0098613A" w:rsidP="00FD270E">
      <w:pPr>
        <w:pStyle w:val="ListParagraph"/>
        <w:numPr>
          <w:ilvl w:val="0"/>
          <w:numId w:val="4"/>
        </w:numPr>
        <w:spacing w:after="0" w:line="360" w:lineRule="auto"/>
        <w:ind w:left="426" w:hanging="426"/>
        <w:jc w:val="both"/>
        <w:rPr>
          <w:rFonts w:asciiTheme="majorBidi" w:hAnsiTheme="majorBidi" w:cstheme="majorBidi"/>
          <w:b/>
          <w:bCs/>
          <w:sz w:val="24"/>
          <w:szCs w:val="24"/>
        </w:rPr>
      </w:pPr>
      <w:r w:rsidRPr="00280D3C">
        <w:rPr>
          <w:rFonts w:asciiTheme="majorBidi" w:hAnsiTheme="majorBidi" w:cstheme="majorBidi"/>
          <w:b/>
          <w:bCs/>
          <w:sz w:val="24"/>
          <w:szCs w:val="24"/>
        </w:rPr>
        <w:t>METODE</w:t>
      </w:r>
    </w:p>
    <w:p w14:paraId="2FABFD82" w14:textId="77777777" w:rsidR="00631948" w:rsidRPr="00280D3C" w:rsidRDefault="00631948" w:rsidP="00631948">
      <w:pPr>
        <w:pStyle w:val="ListParagraph"/>
        <w:spacing w:after="0" w:line="360" w:lineRule="auto"/>
        <w:ind w:left="426"/>
        <w:jc w:val="both"/>
        <w:rPr>
          <w:rFonts w:asciiTheme="majorBidi" w:hAnsiTheme="majorBidi" w:cstheme="majorBidi"/>
          <w:b/>
          <w:bCs/>
          <w:sz w:val="24"/>
          <w:szCs w:val="24"/>
        </w:rPr>
      </w:pPr>
    </w:p>
    <w:p w14:paraId="4CC40130" w14:textId="0FC2CCE1" w:rsidR="00FE576E" w:rsidRDefault="00631948" w:rsidP="00FB3A61">
      <w:pPr>
        <w:spacing w:after="0" w:line="276" w:lineRule="auto"/>
        <w:ind w:firstLine="720"/>
        <w:jc w:val="both"/>
        <w:rPr>
          <w:rFonts w:ascii="Times New Roman" w:eastAsia="Caladea" w:hAnsi="Times New Roman" w:cs="Times New Roman"/>
          <w:sz w:val="24"/>
          <w:szCs w:val="24"/>
          <w:lang w:val="en-US"/>
        </w:rPr>
      </w:pPr>
      <w:bookmarkStart w:id="3" w:name="_Hlk210835462"/>
      <w:r w:rsidRPr="00631948">
        <w:rPr>
          <w:rFonts w:ascii="Times New Roman" w:eastAsia="Caladea" w:hAnsi="Times New Roman" w:cs="Times New Roman"/>
          <w:sz w:val="24"/>
          <w:szCs w:val="24"/>
          <w:lang w:val="en-US"/>
        </w:rPr>
        <w:t>Penelitian ini menggunakan pendekatan kualitatif dengan metode studi pustaka (library research). Pendekatan ini dipilih karena fokus penelitian terletak pada pengkajian teori, konsep, dan gagasan yang dikemukakan oleh Erik H. Erikson terkait perkembangan psikososial, serta relevansinya dengan perkembangan religius anak usia kanak-kanak. Sumber data utama berupa karya-karya Erikson, khususnya Childhood and Society (1963), serta literatur lain yang relevan dalam bidang psikologi perkembangan, pendidikan anak usia dini, dan psikologi agama. Selain itu, digunakan juga sumber sekunder berupa artikel jurnal, buku, dan hasil penelitian yang mengulas perkembangan religius anak untuk memperkaya analisis.</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{"citationItems":[{"id":"ITEM-1","itemData":{"DOI":"10.30736/jce.v6i1.1096","ISBN":"2620-3278","abstract":"Permasalahan utama dalam penelitian ini adalah mengetahui metode-metode yang digunakan dalam menanamkan nilai-nilai agama dan moral pada anak usia dini di TK Aisyiyah Mantup. Jenis penelitian yang digunakan adalah penelitian deskriptif dengan menggunakan teknik pengumpulan data melalui observasi, wawancara, dan dokumentasi yang dianalisis melalui tiga tahapan, yakni: reduksi data, penyajian data, serta berivikasi data. Tujuan dari penelitian ini untuk memberikan informasi lebih mengenai cara menanamkan nilai-nilai agama dan moral kepada anak usia sejak dini dengan harapan dapat membentuk karakter serta perilaku sesuai dengan norma dan aturan yang berlaku.Hasil dari penelitian menunjukkan bahwa dalam menanamkan nilai-nilai agama dan moral pada anak usia dini dilakukan dengan menggunakan beberapa metode yang cukup efektif, metode-metode tersebut diantaranya metode bercerita, metode bernyanyi, metode karya wisata, metode bersajak atau syair, metode pembiasaan dalam kelas dan luar kelas. Metode-metode yang digunakan oleh lembaga TK Aisyiyah ini merupakan metode dalam teori kecerdasan moral menurut Lickona dengan menggunakan pendekatan pedagogis pada pembelajaran anak.","author":[{"dropping-particle":"","family":"Syah","given":"Imas Jihan","non-dropping-particle":"","parse-names":false,"suffix":""},{"dropping-particle":"","family":"Anjani","given":"Nimas Ayu Giri","non-dropping-particle":"","parse-names":false,"suffix":""}],"container-title":"JCE (Journal of Childhood Education)","id":"ITEM-1","issue":"1","issued":{"date-parts":[["2022"]]},"page":"206","publisher":"Universitas Islam Lamongan","title":"METODE PENANAMAN NILAI-NILAI MORAL DAN AGAMA ANAK USIA DINI TAMAN KANAK-KANAK AISYIYAH MANTUP LAMONGAN","type":"article","volume":"6"},"uris":["http://www.mendeley.com/documents/?uuid=b47b8952-9e58-42dc-8dff-f0927e9c21b9"]}],"mendeley":{"formattedCitation":"(Syah &amp; Anjani, 2022)","plainTextFormattedCitation":"(Syah &amp; Anjani, 2022)","previouslyFormattedCitation":"(Syah &amp; Anjani, 2022)"},"properties":{"noteIndex":0},"schema":"https://github.com/citation-style-language/schema/raw/master/csl-citation.json"}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(Syah &amp; Anjani, 2022)</w:t>
      </w:r>
      <w:r w:rsidR="00FE576E">
        <w:rPr>
          <w:rFonts w:ascii="Times New Roman" w:eastAsia="Caladea" w:hAnsi="Times New Roman" w:cs="Times New Roman"/>
          <w:sz w:val="24"/>
          <w:szCs w:val="24"/>
          <w:lang w:val="en-US"/>
        </w:rPr>
        <w:fldChar w:fldCharType="end"/>
      </w:r>
    </w:p>
    <w:p w14:paraId="2D53BBF7" w14:textId="2E6E39CF" w:rsidR="00631948" w:rsidRDefault="00631948" w:rsidP="00FB3A61">
      <w:pPr>
        <w:spacing w:after="0" w:line="276" w:lineRule="auto"/>
        <w:ind w:firstLine="720"/>
        <w:jc w:val="both"/>
        <w:rPr>
          <w:rFonts w:ascii="Times New Roman" w:eastAsia="Caladea" w:hAnsi="Times New Roman" w:cs="Times New Roman"/>
          <w:sz w:val="24"/>
          <w:szCs w:val="24"/>
          <w:lang w:val="en-US"/>
        </w:rPr>
      </w:pPr>
      <w:r w:rsidRPr="00631948">
        <w:rPr>
          <w:rFonts w:ascii="Times New Roman" w:eastAsia="Caladea" w:hAnsi="Times New Roman" w:cs="Times New Roman"/>
          <w:sz w:val="24"/>
          <w:szCs w:val="24"/>
          <w:lang w:val="en-US"/>
        </w:rPr>
        <w:lastRenderedPageBreak/>
        <w:t>Analisis data dilakukan melalui tiga tahap, yaitu reduksi data, penyajian data, dan penarikan kesimpulan. Reduksi data dilakukan dengan memilih literatur yang relevan dan sesuai dengan fokus penelitian. Data yang sudah dipilih kemudian disajikan secara sistematis untuk melihat keterkaitan antara konsep perkembangan psikososial Erikson dengan perkembangan religius anak usia dini. Selanjutnya, peneliti melakukan interpretasi kritis guna menemukan relevansi, keterbatasan, serta peluang integrasi pemikiran Erikson dalam konteks pendidikan religius anak. Dengan demikian, metode ini diharapkan mampu memberikan pemahaman mendalam mengenai hubungan antara perkembangan psikososial dan perkembangan religius anak usia kanak-kanak.</w:t>
      </w:r>
      <w:r w:rsidR="00FE576E">
        <w:rPr>
          <w:rFonts w:ascii="Times New Roman" w:eastAsia="Caladea" w:hAnsi="Times New Roman" w:cs="Times New Roman"/>
          <w:sz w:val="24"/>
          <w:szCs w:val="24"/>
          <w:lang w:val="en-US"/>
        </w:rPr>
        <w:fldChar w:fldCharType="begin" w:fldLock="1"/>
      </w:r>
      <w:r w:rsidR="00FE576E">
        <w:rPr>
          <w:rFonts w:ascii="Times New Roman" w:eastAsia="Caladea" w:hAnsi="Times New Roman" w:cs="Times New Roman"/>
          <w:sz w:val="24"/>
          <w:szCs w:val="24"/>
          <w:lang w:val="en-US"/>
        </w:rPr>
        <w:instrText>ADDIN CSL_CITATION {"citationItems":[{"id":"ITEM-1","itemData":{"author":[{"dropping-particle":"","family":"Latipah","given":"Nurul","non-dropping-particle":"","parse-names":false,"suffix":""}],"id":"ITEM-1","issued":{"date-parts":[["2014"]]},"publisher":"Penerbit Deepublish","title":"Metode penelitian psikologi","type":"article"},"uris":["http://www.mendeley.com/documents/?uuid=300bc436-1071-4246-9809-1f1872dbcb79"]}],"mendeley":{"formattedCitation":"(Latipah, 2014)","plainTextFormattedCitation":"(Latipah, 2014)","previouslyFormattedCitation":"(Latipah, 2014)"},"properties":{"noteIndex":0},"schema":"https://github.com/citation-style-language/schema/raw/master/csl-citation.json"}</w:instrText>
      </w:r>
      <w:r w:rsidR="00FE576E">
        <w:rPr>
          <w:rFonts w:ascii="Times New Roman" w:eastAsia="Caladea" w:hAnsi="Times New Roman" w:cs="Times New Roman"/>
          <w:sz w:val="24"/>
          <w:szCs w:val="24"/>
          <w:lang w:val="en-US"/>
        </w:rPr>
        <w:fldChar w:fldCharType="separate"/>
      </w:r>
      <w:r w:rsidR="00FE576E" w:rsidRPr="00FE576E">
        <w:rPr>
          <w:rFonts w:ascii="Times New Roman" w:eastAsia="Caladea" w:hAnsi="Times New Roman" w:cs="Times New Roman"/>
          <w:noProof/>
          <w:sz w:val="24"/>
          <w:szCs w:val="24"/>
          <w:lang w:val="en-US"/>
        </w:rPr>
        <w:t>(Latipah, 2014)</w:t>
      </w:r>
      <w:r w:rsidR="00FE576E">
        <w:rPr>
          <w:rFonts w:ascii="Times New Roman" w:eastAsia="Caladea" w:hAnsi="Times New Roman" w:cs="Times New Roman"/>
          <w:sz w:val="24"/>
          <w:szCs w:val="24"/>
          <w:lang w:val="en-US"/>
        </w:rPr>
        <w:fldChar w:fldCharType="end"/>
      </w:r>
    </w:p>
    <w:bookmarkEnd w:id="3"/>
    <w:p w14:paraId="0745FB4E" w14:textId="05135682" w:rsidR="006D786F" w:rsidRPr="006D786F" w:rsidRDefault="006D786F" w:rsidP="00631948">
      <w:pPr>
        <w:spacing w:after="0" w:line="240" w:lineRule="auto"/>
        <w:jc w:val="both"/>
        <w:rPr>
          <w:rFonts w:ascii="Times New Roman" w:eastAsia="Caladea" w:hAnsi="Times New Roman" w:cs="Times New Roman"/>
          <w:sz w:val="24"/>
          <w:szCs w:val="24"/>
          <w:lang w:val="en-US"/>
        </w:rPr>
      </w:pPr>
    </w:p>
    <w:p w14:paraId="55BBBB04" w14:textId="77777777" w:rsidR="00F1102C" w:rsidRPr="00280D3C" w:rsidRDefault="00F1102C" w:rsidP="006D786F">
      <w:pPr>
        <w:spacing w:after="0" w:line="240" w:lineRule="auto"/>
        <w:jc w:val="both"/>
        <w:rPr>
          <w:rFonts w:ascii="Times New Roman" w:hAnsi="Times New Roman" w:cs="Times New Roman"/>
          <w:sz w:val="24"/>
          <w:szCs w:val="24"/>
        </w:rPr>
      </w:pPr>
    </w:p>
    <w:p w14:paraId="5695A622" w14:textId="6A8D4A32" w:rsidR="0036135D" w:rsidRPr="005304FE" w:rsidRDefault="00F1102C" w:rsidP="005304FE">
      <w:pPr>
        <w:pStyle w:val="ListParagraph"/>
        <w:numPr>
          <w:ilvl w:val="0"/>
          <w:numId w:val="4"/>
        </w:numPr>
        <w:spacing w:after="0" w:line="360" w:lineRule="auto"/>
        <w:ind w:left="426" w:hanging="426"/>
        <w:jc w:val="both"/>
        <w:rPr>
          <w:rFonts w:asciiTheme="majorBidi" w:hAnsiTheme="majorBidi" w:cstheme="majorBidi"/>
          <w:b/>
          <w:bCs/>
          <w:sz w:val="24"/>
          <w:szCs w:val="24"/>
        </w:rPr>
      </w:pPr>
      <w:r>
        <w:rPr>
          <w:rFonts w:asciiTheme="majorBidi" w:hAnsiTheme="majorBidi" w:cstheme="majorBidi"/>
          <w:b/>
          <w:bCs/>
          <w:sz w:val="24"/>
          <w:szCs w:val="24"/>
          <w:lang w:val="en-US"/>
        </w:rPr>
        <w:t xml:space="preserve">HASIL DAN </w:t>
      </w:r>
      <w:r w:rsidR="0098613A" w:rsidRPr="00280D3C">
        <w:rPr>
          <w:rFonts w:asciiTheme="majorBidi" w:hAnsiTheme="majorBidi" w:cstheme="majorBidi"/>
          <w:b/>
          <w:bCs/>
          <w:sz w:val="24"/>
          <w:szCs w:val="24"/>
        </w:rPr>
        <w:t>PEMBAHASAN</w:t>
      </w:r>
    </w:p>
    <w:p w14:paraId="67B4136E" w14:textId="2197B0FE" w:rsidR="00631948" w:rsidRPr="00631948" w:rsidRDefault="00631948" w:rsidP="00FB3A61">
      <w:pPr>
        <w:pStyle w:val="BodyText"/>
        <w:numPr>
          <w:ilvl w:val="1"/>
          <w:numId w:val="4"/>
        </w:numPr>
        <w:spacing w:line="276" w:lineRule="auto"/>
        <w:ind w:left="426" w:right="-1" w:firstLine="0"/>
        <w:jc w:val="both"/>
        <w:rPr>
          <w:rFonts w:ascii="Times New Roman" w:hAnsi="Times New Roman" w:cs="Times New Roman"/>
          <w:b/>
          <w:sz w:val="24"/>
          <w:szCs w:val="24"/>
        </w:rPr>
      </w:pPr>
      <w:bookmarkStart w:id="4" w:name="_Hlk210835635"/>
      <w:r w:rsidRPr="00631948">
        <w:rPr>
          <w:rFonts w:ascii="Times New Roman" w:hAnsi="Times New Roman" w:cs="Times New Roman"/>
          <w:b/>
          <w:sz w:val="24"/>
          <w:szCs w:val="24"/>
        </w:rPr>
        <w:t>Relevansi Tahap Trust vs. Mistrust dengan Perkembangan Religius</w:t>
      </w:r>
    </w:p>
    <w:p w14:paraId="025A5C0D" w14:textId="77777777" w:rsidR="00631948" w:rsidRPr="00631948" w:rsidRDefault="00631948" w:rsidP="00FB3A61">
      <w:pPr>
        <w:pStyle w:val="BodyText"/>
        <w:spacing w:line="276" w:lineRule="auto"/>
        <w:ind w:right="-1" w:firstLine="566"/>
        <w:jc w:val="both"/>
        <w:rPr>
          <w:rFonts w:ascii="Times New Roman" w:hAnsi="Times New Roman" w:cs="Times New Roman"/>
          <w:sz w:val="24"/>
          <w:szCs w:val="24"/>
        </w:rPr>
      </w:pPr>
    </w:p>
    <w:p w14:paraId="37C16D90" w14:textId="2B9B5719" w:rsidR="00FB3A61" w:rsidRDefault="00631948" w:rsidP="00FE576E">
      <w:pPr>
        <w:pStyle w:val="BodyText"/>
        <w:spacing w:line="276" w:lineRule="auto"/>
        <w:ind w:right="-1" w:firstLine="566"/>
        <w:jc w:val="both"/>
        <w:rPr>
          <w:rFonts w:ascii="Times New Roman" w:hAnsi="Times New Roman" w:cs="Times New Roman"/>
          <w:sz w:val="24"/>
          <w:szCs w:val="24"/>
        </w:rPr>
      </w:pPr>
      <w:r w:rsidRPr="00631948">
        <w:rPr>
          <w:rFonts w:ascii="Times New Roman" w:hAnsi="Times New Roman" w:cs="Times New Roman"/>
          <w:sz w:val="24"/>
          <w:szCs w:val="24"/>
        </w:rPr>
        <w:t>Tahap pertama perkembangan psikososial menurut Erikson adalah trust vs. mistrust, yang berlangsung sejak bayi lahir hingga usia sekitar satu tahun. Pada tahap ini, kebutuhan dasar bayi seperti rasa aman, kasih sayang, dan perhatian sangat menentukan apakah ia akan mengembangkan rasa percaya atau justru rasa curiga terhadap lingkungannya. Erikson menekankan bahwa kelekatan emosional yang terjalin melalui pola asuh orang tua berperan vital dalam membentuk kualitas kepribadian anak pada tahap berikutnya.</w:t>
      </w:r>
      <w:r w:rsidR="00FE576E">
        <w:rPr>
          <w:rFonts w:ascii="Times New Roman" w:hAnsi="Times New Roman" w:cs="Times New Roman"/>
          <w:sz w:val="24"/>
          <w:szCs w:val="24"/>
        </w:rPr>
        <w:t xml:space="preserve"> </w:t>
      </w:r>
      <w:r w:rsidRPr="00631948">
        <w:rPr>
          <w:rFonts w:ascii="Times New Roman" w:hAnsi="Times New Roman" w:cs="Times New Roman"/>
          <w:sz w:val="24"/>
          <w:szCs w:val="24"/>
        </w:rPr>
        <w:t>Jika ditinjau dari perspektif religius, rasa percaya yang berkembang pada tahap ini dapat menjadi pondasi awal bagi munculnya rasa percaya kepada Tuhan. Anak yang merasakan kehangatan, kasih, dan kepedulian dari orang tuanya cenderung menginternalisasi pengalaman itu sebagai gambaran tentang Tuhan yang penuh kasih sayang. Sebaliknya, bayi yang sering ditelantarkan atau diperlakukan dengan kasar mungkin menumbuhkan citra negatif tentang hubungan dengan Tuhan, yang bisa memunculkan rasa takut atau ketidakpercayaan pada aspek religius di masa selanjutnya.</w:t>
      </w:r>
      <w:r w:rsidR="00FE576E">
        <w:rPr>
          <w:rFonts w:ascii="Times New Roman" w:hAnsi="Times New Roman" w:cs="Times New Roman"/>
          <w:sz w:val="24"/>
          <w:szCs w:val="24"/>
        </w:rPr>
        <w:fldChar w:fldCharType="begin" w:fldLock="1"/>
      </w:r>
      <w:r w:rsidR="00FE576E">
        <w:rPr>
          <w:rFonts w:ascii="Times New Roman" w:hAnsi="Times New Roman" w:cs="Times New Roman"/>
          <w:sz w:val="24"/>
          <w:szCs w:val="24"/>
        </w:rPr>
        <w:instrText>ADDIN CSL_CITATION {"citationItems":[{"id":"ITEM-1","itemData":{"DOI":"10.52264/jurnal_stikesalqodiri.v7i2.168","ISBN":"2774-9894","abstract":"Pendahuluan: Perkembangan sosial menurut Erik H. Erikson (1950) adalah Interaksi sosial seseorang dengan orang lain selama hidupnya berkontribusi pada perkembangan psikososialnya. Tujuan penelitian iniadalah menggunakan teori perkembangan psikososial Erik H. Erikson untuk mengkarakterisasi kematangan sosial anak usia sekolah di wilayah Pandemi Covid-19. Metode: Metode penelitian deskriptif digunakandalam penelitian ini. Siswa kelas satu sampai enam di SDN Glundengan 05 Kecamatan Wuluhan merupakan populasi penelitian yang diwakili oleh total 162 peserta. Metode pengambilan sampel survei yang komprehensif. Kuesioner berfungsi sebagai alat pengumpulan data untuk penelitian ini. Hasil: Hasil penelitian menunjukkan bahwa perkembangan sosial usia sekolah dimasa pandemi Covid-19 dengan pendekatan teori Erik H. Erikson dalam tiga aspek yaitu sosialisasi, kedisiplinan, dan keterampilan anak sebagian besar dalam kategori baik, dibuktikan dengan hasil uji statistik aspek sosialisasi sebanyak 114 responden (70,4%), aspek kedisiplinan sebanyak 131 responden (80,9%), dan aspek keterampilan anak sebanyak 117 responden (72,2%)","author":[{"dropping-particle":"","family":"Wulandari","given":"Tri Mukti","non-dropping-particle":"","parse-names":false,"suffix":""},{"dropping-particle":"","family":"Anggraini","given":"Zuhrotul Eka Yulis","non-dropping-particle":"","parse-names":false,"suffix":""},{"dropping-particle":"","family":"Utami","given":"Resti","non-dropping-particle":"","parse-names":false,"suffix":""}],"container-title":"MEDICAL JURNAL OF AL-QODIRI","id":"ITEM-1","issue":"2","issued":{"date-parts":[["2022"]]},"page":"103-110","publisher":"STIKES Bhakti Al-Qodiri","title":"Perkembangan Sosial Anak Usia Sekolah Dimasa Pandemi Covid-19 Dengan Pendekatan Teori Erik H. Erikson","type":"article","volume":"7"},"uris":["http://www.mendeley.com/documents/?uuid=fe79a0b6-1cc8-462e-97e4-b86a783a3b73"]}],"mendeley":{"formattedCitation":"(Wulandari et al., 2022)","plainTextFormattedCitation":"(Wulandari et al., 2022)","previouslyFormattedCitation":"(Wulandari et al., 2022)"},"properties":{"noteIndex":0},"schema":"https://github.com/citation-style-language/schema/raw/master/csl-citation.json"}</w:instrText>
      </w:r>
      <w:r w:rsidR="00FE576E">
        <w:rPr>
          <w:rFonts w:ascii="Times New Roman" w:hAnsi="Times New Roman" w:cs="Times New Roman"/>
          <w:sz w:val="24"/>
          <w:szCs w:val="24"/>
        </w:rPr>
        <w:fldChar w:fldCharType="separate"/>
      </w:r>
      <w:r w:rsidR="00FE576E" w:rsidRPr="00FE576E">
        <w:rPr>
          <w:rFonts w:ascii="Times New Roman" w:hAnsi="Times New Roman" w:cs="Times New Roman"/>
          <w:noProof/>
          <w:sz w:val="24"/>
          <w:szCs w:val="24"/>
        </w:rPr>
        <w:t>(Wulandari et al., 2022)</w:t>
      </w:r>
      <w:r w:rsidR="00FE576E">
        <w:rPr>
          <w:rFonts w:ascii="Times New Roman" w:hAnsi="Times New Roman" w:cs="Times New Roman"/>
          <w:sz w:val="24"/>
          <w:szCs w:val="24"/>
        </w:rPr>
        <w:fldChar w:fldCharType="end"/>
      </w:r>
    </w:p>
    <w:p w14:paraId="79330CDA" w14:textId="77777777" w:rsidR="00FB3A61" w:rsidRDefault="00631948" w:rsidP="00FB3A61">
      <w:pPr>
        <w:pStyle w:val="BodyText"/>
        <w:spacing w:line="276" w:lineRule="auto"/>
        <w:ind w:right="-1" w:firstLine="566"/>
        <w:jc w:val="both"/>
        <w:rPr>
          <w:rFonts w:ascii="Times New Roman" w:hAnsi="Times New Roman" w:cs="Times New Roman"/>
          <w:sz w:val="24"/>
          <w:szCs w:val="24"/>
        </w:rPr>
      </w:pPr>
      <w:r w:rsidRPr="00631948">
        <w:rPr>
          <w:rFonts w:ascii="Times New Roman" w:hAnsi="Times New Roman" w:cs="Times New Roman"/>
          <w:sz w:val="24"/>
          <w:szCs w:val="24"/>
        </w:rPr>
        <w:t>Dalam tradisi agama-agama, konsep kasih Tuhan sering kali diperkenalkan sejak dini melalui doa, nyanyian rohani, atau ungkapan syukur sederhana yang dipandu orang tua. Bayi mungkin belum memahami makna doa secara kognitif, tetapi pengalaman emosional saat dipeluk, dibacakan doa, atau diajak dalam suasana ibadah akan memperkuat asosiasi positif antara kehangatan keluarga dan nilai-nilai spiritual. Hal ini menunjukkan bahwa perkembangan religius tidak hanya bersifat kognitif, melainkan juga afektif yang berakar pada rasa aman emosional.</w:t>
      </w:r>
    </w:p>
    <w:p w14:paraId="64916B8D" w14:textId="755CBC0A" w:rsidR="00FB3A61" w:rsidRDefault="00631948" w:rsidP="00FB3A61">
      <w:pPr>
        <w:pStyle w:val="BodyText"/>
        <w:spacing w:line="276" w:lineRule="auto"/>
        <w:ind w:right="-1" w:firstLine="566"/>
        <w:jc w:val="both"/>
        <w:rPr>
          <w:rFonts w:ascii="Times New Roman" w:hAnsi="Times New Roman" w:cs="Times New Roman"/>
          <w:sz w:val="24"/>
          <w:szCs w:val="24"/>
        </w:rPr>
      </w:pPr>
      <w:r w:rsidRPr="00631948">
        <w:rPr>
          <w:rFonts w:ascii="Times New Roman" w:hAnsi="Times New Roman" w:cs="Times New Roman"/>
          <w:sz w:val="24"/>
          <w:szCs w:val="24"/>
        </w:rPr>
        <w:t xml:space="preserve">Hubungan antara tahap trust vs. mistrust dengan religiusitas juga dapat dilihat melalui cara anak membangun kelekatan. Teori kelekatan (attachment theory) yang sejalan dengan Erikson menyatakan bahwa pengalaman kelekatan awal dengan orang tua membentuk model kerja internal tentang hubungan. Apabila hubungan tersebut penuh cinta dan konsistensi, anak akan lebih mudah memahami konsep </w:t>
      </w:r>
      <w:r w:rsidRPr="00631948">
        <w:rPr>
          <w:rFonts w:ascii="Times New Roman" w:hAnsi="Times New Roman" w:cs="Times New Roman"/>
          <w:sz w:val="24"/>
          <w:szCs w:val="24"/>
        </w:rPr>
        <w:lastRenderedPageBreak/>
        <w:t>Tuhan sebagai figur yang dapat dipercaya. Artinya, kelekatan dengan orang tua menjadi jembatan untuk membangun “kelekatan religius” dengan Tuhan.</w:t>
      </w:r>
      <w:r w:rsidR="00FE576E">
        <w:rPr>
          <w:rFonts w:ascii="Times New Roman" w:hAnsi="Times New Roman" w:cs="Times New Roman"/>
          <w:sz w:val="24"/>
          <w:szCs w:val="24"/>
        </w:rPr>
        <w:fldChar w:fldCharType="begin" w:fldLock="1"/>
      </w:r>
      <w:r w:rsidR="00FE576E">
        <w:rPr>
          <w:rFonts w:ascii="Times New Roman" w:hAnsi="Times New Roman" w:cs="Times New Roman"/>
          <w:sz w:val="24"/>
          <w:szCs w:val="24"/>
        </w:rPr>
        <w:instrText>ADDIN CSL_CITATION {"citationItems":[{"id":"ITEM-1","itemData":{"DOI":"10.31219/osf.io/jy9k5","abstract":"&lt;p&gt;Perkembangan psikososial pada anak usia dini bukan hanya menjadi tanggung jawab guru, tetapi juga tanggung jawab orangtua dan masyarakat. Karena itu tiga institusi perlu bekerjasama dalam mendidik anak usia dini. Agar proses ini berhasil mereka dalam hal ini guru, orangtua dan masyarakat perlu memahami perkembangan kepribadian anak mulai pada usia dini. Usia dini merupakan masa pertumbuhan dan perkembangan yang sangat menentukan perkembangan masa selanjutnya. Pentingnya memahami anak usia dini Atas dasar ini, peneliti mengambil permasalahan dalam penelitian ini adalah berdasarkan konsep psikososial menurut teori erik h.erikson terhadap pendidikan anak usia dini dalam tinjauan pendidikan islam. Tujuan penelitian ini adalah untuk mengetahui teori Erik H.Erikson Terhadap Pendidikan Anak Usia Dini dan tentunya ditinjau dari Pendidikan Islam.&lt;/p&gt;","author":[{"dropping-particle":"","family":"Nasution","given":"Maimanah Salsabila","non-dropping-particle":"","parse-names":false,"suffix":""}],"id":"ITEM-1","issued":{"date-parts":[["2021"]]},"publisher":"Center for Open Science","title":"KONSEP DASAR PENGEMBANGAN PSIKOLOGI SOSIAL EMOSIONAL ANAK USIA DINI MENURUT ERIK H. ERIKSON","type":"article"},"uris":["http://www.mendeley.com/documents/?uuid=929bcdcd-7287-47b8-9010-ca6fbbfacd72"]}],"mendeley":{"formattedCitation":"(Nasution, 2021)","plainTextFormattedCitation":"(Nasution, 2021)","previouslyFormattedCitation":"(Nasution, 2021)"},"properties":{"noteIndex":0},"schema":"https://github.com/citation-style-language/schema/raw/master/csl-citation.json"}</w:instrText>
      </w:r>
      <w:r w:rsidR="00FE576E">
        <w:rPr>
          <w:rFonts w:ascii="Times New Roman" w:hAnsi="Times New Roman" w:cs="Times New Roman"/>
          <w:sz w:val="24"/>
          <w:szCs w:val="24"/>
        </w:rPr>
        <w:fldChar w:fldCharType="separate"/>
      </w:r>
      <w:r w:rsidR="00FE576E" w:rsidRPr="00FE576E">
        <w:rPr>
          <w:rFonts w:ascii="Times New Roman" w:hAnsi="Times New Roman" w:cs="Times New Roman"/>
          <w:noProof/>
          <w:sz w:val="24"/>
          <w:szCs w:val="24"/>
        </w:rPr>
        <w:t>(Nasution, 2021)</w:t>
      </w:r>
      <w:r w:rsidR="00FE576E">
        <w:rPr>
          <w:rFonts w:ascii="Times New Roman" w:hAnsi="Times New Roman" w:cs="Times New Roman"/>
          <w:sz w:val="24"/>
          <w:szCs w:val="24"/>
        </w:rPr>
        <w:fldChar w:fldCharType="end"/>
      </w:r>
    </w:p>
    <w:p w14:paraId="1DC01F03" w14:textId="77777777" w:rsidR="00FB3A61" w:rsidRDefault="00631948" w:rsidP="00FB3A61">
      <w:pPr>
        <w:pStyle w:val="BodyText"/>
        <w:spacing w:line="276" w:lineRule="auto"/>
        <w:ind w:right="-1" w:firstLine="566"/>
        <w:jc w:val="both"/>
        <w:rPr>
          <w:rFonts w:ascii="Times New Roman" w:hAnsi="Times New Roman" w:cs="Times New Roman"/>
          <w:sz w:val="24"/>
          <w:szCs w:val="24"/>
        </w:rPr>
      </w:pPr>
      <w:r w:rsidRPr="00631948">
        <w:rPr>
          <w:rFonts w:ascii="Times New Roman" w:hAnsi="Times New Roman" w:cs="Times New Roman"/>
          <w:sz w:val="24"/>
          <w:szCs w:val="24"/>
        </w:rPr>
        <w:t>Sebaliknya, kegagalan dalam membangun basic trust dapat berdampak jangka panjang terhadap perkembangan religius. Anak yang tumbuh dengan penuh rasa curiga (mistrust) cenderung kesulitan mempercayai orang lain, termasuk mempercayai ajaran atau simbol-simbol agama. Dalam kasus tertentu, pengalaman negatif pada masa awal kehidupan bahkan bisa membentuk sikap skeptis atau penolakan terhadap nilai religius ketika anak tumbuh dewasa. Hal ini sejalan dengan pandangan Erikson bahwa krisis yang tidak terselesaikan di awal kehidupan akan memengaruhi tahap perkembangan berikutnya.</w:t>
      </w:r>
    </w:p>
    <w:p w14:paraId="3D108991" w14:textId="2732D4B0" w:rsidR="00FB3A61" w:rsidRDefault="00631948" w:rsidP="00FB3A61">
      <w:pPr>
        <w:pStyle w:val="BodyText"/>
        <w:spacing w:line="276" w:lineRule="auto"/>
        <w:ind w:right="-1" w:firstLine="566"/>
        <w:jc w:val="both"/>
        <w:rPr>
          <w:rFonts w:ascii="Times New Roman" w:hAnsi="Times New Roman" w:cs="Times New Roman"/>
          <w:sz w:val="24"/>
          <w:szCs w:val="24"/>
        </w:rPr>
      </w:pPr>
      <w:r w:rsidRPr="00631948">
        <w:rPr>
          <w:rFonts w:ascii="Times New Roman" w:hAnsi="Times New Roman" w:cs="Times New Roman"/>
          <w:sz w:val="24"/>
          <w:szCs w:val="24"/>
        </w:rPr>
        <w:t>Implikasinya bagi pendidikan anak adalah pentingnya membangun lingkungan rumah yang penuh cinta, kehangatan, dan stabilitas. Orang tua tidak hanya memenuhi kebutuhan fisik bayi, tetapi juga menghadirkan nuansa religius yang lembut melalui kebiasaan kecil, misalnya menidurkan anak dengan doa, memperdengarkan lantunan kitab suci, atau menyebut nama Tuhan dalam aktivitas harian. Dengan begitu, pengalaman religius pertama anak terintegrasi dengan rasa percaya yang sehat.</w:t>
      </w:r>
      <w:r w:rsidR="00FE576E">
        <w:rPr>
          <w:rFonts w:ascii="Times New Roman" w:hAnsi="Times New Roman" w:cs="Times New Roman"/>
          <w:sz w:val="24"/>
          <w:szCs w:val="24"/>
        </w:rPr>
        <w:fldChar w:fldCharType="begin" w:fldLock="1"/>
      </w:r>
      <w:r w:rsidR="00FE576E">
        <w:rPr>
          <w:rFonts w:ascii="Times New Roman" w:hAnsi="Times New Roman" w:cs="Times New Roman"/>
          <w:sz w:val="24"/>
          <w:szCs w:val="24"/>
        </w:rPr>
        <w:instrText>ADDIN CSL_CITATION {"citationItems":[{"id":"ITEM-1","itemData":{"DOI":"10.35719/annisa.v13i2.36","ISBN":"2654-4784","abstract":"Religion is the most important and main element in human life, more than that religion is a universal need. Because the rules contained therein contain very high values for human life and these norms are divine norms that reached humans through divine revelation to the Prophet and his Messenger, which embodied the command (amr) prohibition (nahi), and merit (ibahah). This means that if humans understand well, then want to practice as far as the content of the religious teachings, then surely they are a good ummah, in other words they will not harm or offend others and of course will have good morals too. We feel concerned and worried seeing life in this sophisticated and modern era of globalization. Society the higher the intellectual level, but, strangely in terms of behavior (morality) is decreasing. We often see on television and various mass media, there are kindergarten and elementary school children experiencing severe depression due to violence in the family. The impact is that the child chooses to end his life by committing suicide. Therefore, start equipping our children from an early age with education based on religious concepts as a foundation, as strong roots to serve as guidelines so that later our children become human beings who are able to develop all their potential properly and are ready to face everything. challenge. If we choose the wrong educational institution and provide the foundation for education, it will certainly give birth to a generation that has a mental crisis that will lead to the destruction of the nation. Agama  merupakan unsur yang paling penting dan utama dalam kehidupan manusia, lebih dari itu agama merupakan kebutuhan yang universal. Karena kaidah-kaidah yang terkandung di dalamnya mengandung nilai-nilai yang sangat tinggi bagi kehidupan manusia dan kaidah-kaidah tersebut  merupakan norma-norma ketuhanan yang sampai kepada manusia melalui wahyu Ilahiyah kepada Nabi dan Rasulnya, yang mewujudkan perintah (amr) larangan (nahi), dan kebolehan (ibahah). Hal ini berarti jika manusia memahami dengan baik, kemudian mau mengamalkan sejauh isi ajaran agama tersebut, maka pastilah mereka ummat yang baik dengan kata lain mereka tidak akan merugikan atau menyinggung perasaan orang lain dan sudah barang tentu akan memiliki moral yang baik juga. Kita merasa prihatin dan khawatir melihat kehidupan di era globalisasi yang serba canggih dan modern ini. Masyarakat semakin tinggi tingkat intelektualnya, Tetapi, anehnya dari segi per…","author":[{"dropping-particle":"","family":"Rodliyah","given":"St.","non-dropping-particle":"","parse-names":false,"suffix":""}],"container-title":"An-Nisa Jurnal Kajian Perempuan dan Keislaman","id":"ITEM-1","issue":"2","issued":{"date-parts":[["2020"]]},"page":"333-355","publisher":"IAIN Jember","title":"IMPLIKASI PENANAMAN NILAI-NILAI DASAR AGAMA ISLAM TERHADAP PERILAKU ANAK DI TAMAN KANAK-KANAK (TK) “AL-AMIEN” KABUPATEN JEMBER","type":"article","volume":"13"},"uris":["http://www.mendeley.com/documents/?uuid=61167723-d229-4fe6-8755-1cf62ce30617"]}],"mendeley":{"formattedCitation":"(Rodliyah, 2020)","plainTextFormattedCitation":"(Rodliyah, 2020)","previouslyFormattedCitation":"(Rodliyah, 2020)"},"properties":{"noteIndex":0},"schema":"https://github.com/citation-style-language/schema/raw/master/csl-citation.json"}</w:instrText>
      </w:r>
      <w:r w:rsidR="00FE576E">
        <w:rPr>
          <w:rFonts w:ascii="Times New Roman" w:hAnsi="Times New Roman" w:cs="Times New Roman"/>
          <w:sz w:val="24"/>
          <w:szCs w:val="24"/>
        </w:rPr>
        <w:fldChar w:fldCharType="separate"/>
      </w:r>
      <w:r w:rsidR="00FE576E" w:rsidRPr="00FE576E">
        <w:rPr>
          <w:rFonts w:ascii="Times New Roman" w:hAnsi="Times New Roman" w:cs="Times New Roman"/>
          <w:noProof/>
          <w:sz w:val="24"/>
          <w:szCs w:val="24"/>
        </w:rPr>
        <w:t>(Rodliyah, 2020)</w:t>
      </w:r>
      <w:r w:rsidR="00FE576E">
        <w:rPr>
          <w:rFonts w:ascii="Times New Roman" w:hAnsi="Times New Roman" w:cs="Times New Roman"/>
          <w:sz w:val="24"/>
          <w:szCs w:val="24"/>
        </w:rPr>
        <w:fldChar w:fldCharType="end"/>
      </w:r>
    </w:p>
    <w:p w14:paraId="14BE8124" w14:textId="7C50FF9B" w:rsidR="007E3F8C" w:rsidRDefault="00FB3A61" w:rsidP="00FB3A61">
      <w:pPr>
        <w:pStyle w:val="BodyText"/>
        <w:spacing w:line="276" w:lineRule="auto"/>
        <w:ind w:right="-1" w:firstLine="566"/>
        <w:jc w:val="both"/>
        <w:rPr>
          <w:rFonts w:ascii="Times New Roman" w:hAnsi="Times New Roman" w:cs="Times New Roman"/>
          <w:sz w:val="24"/>
          <w:szCs w:val="24"/>
        </w:rPr>
      </w:pPr>
      <w:r>
        <w:rPr>
          <w:rFonts w:ascii="Times New Roman" w:hAnsi="Times New Roman" w:cs="Times New Roman"/>
          <w:sz w:val="24"/>
          <w:szCs w:val="24"/>
        </w:rPr>
        <w:t>Bahwa dapat</w:t>
      </w:r>
      <w:r w:rsidR="00631948" w:rsidRPr="00631948">
        <w:rPr>
          <w:rFonts w:ascii="Times New Roman" w:hAnsi="Times New Roman" w:cs="Times New Roman"/>
          <w:sz w:val="24"/>
          <w:szCs w:val="24"/>
        </w:rPr>
        <w:t xml:space="preserve"> disimpulkan bahwa tahap trust vs. mistrust memiliki relevansi yang sangat kuat terhadap perkembangan religius anak usia dini. Rasa percaya yang terbentuk dari hubungan aman dengan orang tua menjadi dasar bagi terbentuknya kepercayaan religius yang positif. Sebaliknya, kegagalan membangun rasa percaya berpotensi menimbulkan hambatan dalam perkembangan religius di tahap selanjutnya. Oleh karena itu, pemahaman tentang hubungan antara perkembangan psikososial dan religius ini penting untuk dijadikan pijakan dalam praktik pengasuhan dan pendidikan anak sejak usia dini.</w:t>
      </w:r>
      <w:r w:rsidR="00FE576E">
        <w:rPr>
          <w:rFonts w:ascii="Times New Roman" w:hAnsi="Times New Roman" w:cs="Times New Roman"/>
          <w:sz w:val="24"/>
          <w:szCs w:val="24"/>
        </w:rPr>
        <w:fldChar w:fldCharType="begin" w:fldLock="1"/>
      </w:r>
      <w:r w:rsidR="00FE576E">
        <w:rPr>
          <w:rFonts w:ascii="Times New Roman" w:hAnsi="Times New Roman" w:cs="Times New Roman"/>
          <w:sz w:val="24"/>
          <w:szCs w:val="24"/>
        </w:rPr>
        <w:instrText>ADDIN CSL_CITATION {"citationItems":[{"id":"ITEM-1","itemData":{"ISSN":"2580-1058","author":[{"dropping-particle":"","family":"Mokalu","given":"Valentino Reykliv","non-dropping-particle":"","parse-names":false,"suffix":""},{"dropping-particle":"","family":"Boangmanalu","given":"Charis Vita Juniarty","non-dropping-particle":"","parse-names":false,"suffix":""}],"container-title":"Vox Edukasi","id":"ITEM-1","issue":"2","issued":{"date-parts":[["2021"]]},"page":"548423","publisher":"STKIP Persada Khatulistiwa Sintang","title":"Teori Psikososial Erik Erikson: Implikasinya Bagi Pendidikan Agama Kristen Di Sekolah","type":"article-journal","volume":"12"},"uris":["http://www.mendeley.com/documents/?uuid=06850b0a-aa9c-4ba1-9d1e-4215927a68b4"]}],"mendeley":{"formattedCitation":"(Mokalu &amp; Boangmanalu, 2021)","plainTextFormattedCitation":"(Mokalu &amp; Boangmanalu, 2021)","previouslyFormattedCitation":"(Mokalu &amp; Boangmanalu, 2021)"},"properties":{"noteIndex":0},"schema":"https://github.com/citation-style-language/schema/raw/master/csl-citation.json"}</w:instrText>
      </w:r>
      <w:r w:rsidR="00FE576E">
        <w:rPr>
          <w:rFonts w:ascii="Times New Roman" w:hAnsi="Times New Roman" w:cs="Times New Roman"/>
          <w:sz w:val="24"/>
          <w:szCs w:val="24"/>
        </w:rPr>
        <w:fldChar w:fldCharType="separate"/>
      </w:r>
      <w:r w:rsidR="00FE576E" w:rsidRPr="00FE576E">
        <w:rPr>
          <w:rFonts w:ascii="Times New Roman" w:hAnsi="Times New Roman" w:cs="Times New Roman"/>
          <w:noProof/>
          <w:sz w:val="24"/>
          <w:szCs w:val="24"/>
        </w:rPr>
        <w:t>(Mokalu &amp; Boangmanalu, 2021)</w:t>
      </w:r>
      <w:r w:rsidR="00FE576E">
        <w:rPr>
          <w:rFonts w:ascii="Times New Roman" w:hAnsi="Times New Roman" w:cs="Times New Roman"/>
          <w:sz w:val="24"/>
          <w:szCs w:val="24"/>
        </w:rPr>
        <w:fldChar w:fldCharType="end"/>
      </w:r>
      <w:r w:rsidR="00C83594" w:rsidRPr="00C83594">
        <w:rPr>
          <w:rFonts w:ascii="Times New Roman" w:hAnsi="Times New Roman" w:cs="Times New Roman"/>
          <w:sz w:val="24"/>
          <w:szCs w:val="24"/>
        </w:rPr>
        <w:t>.</w:t>
      </w:r>
    </w:p>
    <w:p w14:paraId="472884CC" w14:textId="77777777" w:rsidR="00C83594" w:rsidRPr="007E3F8C" w:rsidRDefault="00C83594" w:rsidP="00C83594">
      <w:pPr>
        <w:pStyle w:val="BodyText"/>
        <w:spacing w:line="276" w:lineRule="auto"/>
        <w:ind w:left="142" w:right="-1" w:firstLine="566"/>
        <w:jc w:val="both"/>
        <w:rPr>
          <w:rFonts w:ascii="Times New Roman" w:hAnsi="Times New Roman" w:cs="Times New Roman"/>
          <w:sz w:val="24"/>
          <w:szCs w:val="24"/>
        </w:rPr>
      </w:pPr>
    </w:p>
    <w:p w14:paraId="4D000FF1" w14:textId="39B78258" w:rsidR="004F5B8B" w:rsidRPr="004F5B8B" w:rsidRDefault="004F5B8B" w:rsidP="004F5B8B">
      <w:pPr>
        <w:pStyle w:val="BodyText"/>
        <w:numPr>
          <w:ilvl w:val="1"/>
          <w:numId w:val="4"/>
        </w:numPr>
        <w:spacing w:line="276" w:lineRule="auto"/>
        <w:ind w:left="284" w:right="-1" w:hanging="284"/>
        <w:jc w:val="both"/>
        <w:rPr>
          <w:rFonts w:ascii="Times New Roman" w:hAnsi="Times New Roman" w:cs="Times New Roman"/>
          <w:b/>
          <w:sz w:val="24"/>
          <w:szCs w:val="24"/>
        </w:rPr>
      </w:pPr>
      <w:r w:rsidRPr="004F5B8B">
        <w:rPr>
          <w:rFonts w:ascii="Times New Roman" w:hAnsi="Times New Roman" w:cs="Times New Roman"/>
          <w:b/>
          <w:sz w:val="24"/>
          <w:szCs w:val="24"/>
        </w:rPr>
        <w:t>Relevansi Tahap Autonomy vs. Shame and Doubt dengan Perkembangan Religius</w:t>
      </w:r>
    </w:p>
    <w:p w14:paraId="167070E9" w14:textId="77777777" w:rsidR="004F5B8B" w:rsidRPr="004F5B8B" w:rsidRDefault="004F5B8B" w:rsidP="004F5B8B">
      <w:pPr>
        <w:pStyle w:val="BodyText"/>
        <w:spacing w:line="276" w:lineRule="auto"/>
        <w:ind w:right="-1" w:firstLine="567"/>
        <w:jc w:val="both"/>
        <w:rPr>
          <w:rFonts w:ascii="Times New Roman" w:hAnsi="Times New Roman" w:cs="Times New Roman"/>
          <w:sz w:val="24"/>
          <w:szCs w:val="24"/>
        </w:rPr>
      </w:pPr>
    </w:p>
    <w:p w14:paraId="5747C597" w14:textId="01254A71" w:rsidR="004F5B8B" w:rsidRDefault="004F5B8B" w:rsidP="004F5B8B">
      <w:pPr>
        <w:pStyle w:val="BodyText"/>
        <w:spacing w:line="276" w:lineRule="auto"/>
        <w:ind w:right="-1" w:firstLine="567"/>
        <w:jc w:val="both"/>
        <w:rPr>
          <w:rFonts w:ascii="Times New Roman" w:hAnsi="Times New Roman" w:cs="Times New Roman"/>
          <w:sz w:val="24"/>
          <w:szCs w:val="24"/>
        </w:rPr>
      </w:pPr>
      <w:r w:rsidRPr="004F5B8B">
        <w:rPr>
          <w:rFonts w:ascii="Times New Roman" w:hAnsi="Times New Roman" w:cs="Times New Roman"/>
          <w:sz w:val="24"/>
          <w:szCs w:val="24"/>
        </w:rPr>
        <w:t>Tahap kedua dalam teori perkembangan psikososial Erikson berlangsung pada usia sekitar 2–3 tahun, yang dikenal sebagai masa toddler. Pada periode ini, anak mulai mengembangkan kemampuan motorik, bahasa, dan kepercayaan diri untuk melakukan aktivitas sederhana sendiri. Erikson menyebut krisis pada tahap ini sebagai autonomy vs. shame and doubt, di mana anak belajar membedakan antara “aku bisa” dan “aku gagal”. Keberhasilan dalam membangun kemandirian akan menumbuhkan rasa percaya diri, sedangkan kegagalan atau terlalu banyak mendapat hukuman akan menimbulkan rasa malu dan ragu-ragu.</w:t>
      </w:r>
      <w:r w:rsidR="00FE576E">
        <w:rPr>
          <w:rFonts w:ascii="Times New Roman" w:hAnsi="Times New Roman" w:cs="Times New Roman"/>
          <w:sz w:val="24"/>
          <w:szCs w:val="24"/>
        </w:rPr>
        <w:fldChar w:fldCharType="begin" w:fldLock="1"/>
      </w:r>
      <w:r w:rsidR="0084234F">
        <w:rPr>
          <w:rFonts w:ascii="Times New Roman" w:hAnsi="Times New Roman" w:cs="Times New Roman"/>
          <w:sz w:val="24"/>
          <w:szCs w:val="24"/>
        </w:rPr>
        <w:instrText>ADDIN CSL_CITATION {"citationItems":[{"id":"ITEM-1","itemData":{"DOI":"10.37812/fikroh.v9i1.48","ISBN":"2715-4459","abstract":"Masa kanak-kanak awal adalah masa yang sangat penting, karena dalam rentang 5 masa kanak-kanak (Pranatal, masa bayi dan terlatih,masa kanak-kanak pertama, masa kanak-kanak kedua dan masa remaja), pribadi dan sikap seseorang dibentuk. Bila pada masa penting itu seseorang anak ” salah bentuk”, akibatnya bisa fatal. Maka mempelajari perkembangan Masa kanak-kanak awal, tidak terlepas dari memperlajari teori-teori perkembangan pengamatan anak. Dalam polanya kedua aspek tersebut memang berbeda tapi antara keduanya saling terkait ada kesamaan yang sangat mendasar yakni: adanya proses belajar mengenal atau menguasai objek, atas stimulus yang datang kepadanya, dengan menggunakan potensi yang dimilikinya.","author":[{"dropping-particle":"","family":"Khusnan","given":"Ach","non-dropping-particle":"","parse-names":false,"suffix":""}],"container-title":"Fikroh: Jurnal Pemikiran dan Pendidikan Islam","id":"ITEM-1","issue":"1","issued":{"date-parts":[["2019"]]},"page":"69-81","publisher":"Sekolah Tinggi Agama Islam (STAI) Al-Azhar Menganti Gresik","title":"Psikologi Kanak-Kanak Awal Dan Akhir Prespektif Islam","type":"article","volume":"9"},"uris":["http://www.mendeley.com/documents/?uuid=04b4843a-1560-47ac-8db3-ddbf8e17c149"]}],"mendeley":{"formattedCitation":"(Khusnan, 2019)","plainTextFormattedCitation":"(Khusnan, 2019)","previouslyFormattedCitation":"(Khusnan, 2019)"},"properties":{"noteIndex":0},"schema":"https://github.com/citation-style-language/schema/raw/master/csl-citation.json"}</w:instrText>
      </w:r>
      <w:r w:rsidR="00FE576E">
        <w:rPr>
          <w:rFonts w:ascii="Times New Roman" w:hAnsi="Times New Roman" w:cs="Times New Roman"/>
          <w:sz w:val="24"/>
          <w:szCs w:val="24"/>
        </w:rPr>
        <w:fldChar w:fldCharType="separate"/>
      </w:r>
      <w:r w:rsidR="00FE576E" w:rsidRPr="00FE576E">
        <w:rPr>
          <w:rFonts w:ascii="Times New Roman" w:hAnsi="Times New Roman" w:cs="Times New Roman"/>
          <w:noProof/>
          <w:sz w:val="24"/>
          <w:szCs w:val="24"/>
        </w:rPr>
        <w:t>(Khusnan, 2019)</w:t>
      </w:r>
      <w:r w:rsidR="00FE576E">
        <w:rPr>
          <w:rFonts w:ascii="Times New Roman" w:hAnsi="Times New Roman" w:cs="Times New Roman"/>
          <w:sz w:val="24"/>
          <w:szCs w:val="24"/>
        </w:rPr>
        <w:fldChar w:fldCharType="end"/>
      </w:r>
    </w:p>
    <w:p w14:paraId="3F643023" w14:textId="21A6B7C5" w:rsidR="004F5B8B" w:rsidRDefault="004F5B8B" w:rsidP="004F5B8B">
      <w:pPr>
        <w:pStyle w:val="BodyText"/>
        <w:spacing w:line="276" w:lineRule="auto"/>
        <w:ind w:right="-1" w:firstLine="567"/>
        <w:jc w:val="both"/>
        <w:rPr>
          <w:rFonts w:ascii="Times New Roman" w:hAnsi="Times New Roman" w:cs="Times New Roman"/>
          <w:sz w:val="24"/>
          <w:szCs w:val="24"/>
        </w:rPr>
      </w:pPr>
      <w:r w:rsidRPr="004F5B8B">
        <w:rPr>
          <w:rFonts w:ascii="Times New Roman" w:hAnsi="Times New Roman" w:cs="Times New Roman"/>
          <w:sz w:val="24"/>
          <w:szCs w:val="24"/>
        </w:rPr>
        <w:t xml:space="preserve">Dalam konteks perkembangan religius, tahap ini sangat penting karena anak mulai dapat meniru perilaku religius dengan lebih mandiri. Misalnya, anak berusaha mengucapkan doa pendek, menirukan gerakan ibadah, atau menghafalkan </w:t>
      </w:r>
      <w:r w:rsidRPr="004F5B8B">
        <w:rPr>
          <w:rFonts w:ascii="Times New Roman" w:hAnsi="Times New Roman" w:cs="Times New Roman"/>
          <w:sz w:val="24"/>
          <w:szCs w:val="24"/>
        </w:rPr>
        <w:lastRenderedPageBreak/>
        <w:t>kalimat-kalimat religius sederhana. Usaha tersebut tidak selalu sempurna, tetapi justru menjadi bagian penting dalam proses belajar. Apabila orang tua memberikan penghargaan, pujian, dan pendampingan yang sabar, anak akan semakin percaya diri untuk melanjutkan kebiasaan religius tersebut. Sebaliknya, jika anak terus-menerus dimarahi atau ditertawakan ketika salah, ia bisa merasa malu dan ragu untuk mencoba kembali.</w:t>
      </w:r>
      <w:r w:rsidR="0084234F">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{"citationItems":[{"id":"ITEM-1","itemData":{"DOI":"10.30631/pej.v1i1.3","ISBN":"2598-2206","abstract":"Perkembangan psikologi pada manusia mempunyai tahapan–tahapan perkembangan, yaitu tahap perkembangan dari bayi hingga dewasa. Tulisan ini lebih kapada pembahasan perkembangan psikologi perkembangan pada usia Kanak-kanak dan remaja. Karena kita ketahui bahwa masa kanak-kanak merupakan cikal bakal terbentyuknya kepribadian manusia yang sesungguhnya, sedangkan pada masa remaja merupakan salah satu masa terpenting dalam kehiduan manusia, karena masa remaja merupakan segmen kehidupan yang penting dalam siklus perkembangan individu, dan merupakan masa transisi yang dapat diarahkan kepada perkembangan masa dewasa yang sehat. Aspek–aspek perkembangan individu meliputi fisik, intelektual, sosial, emosi, bahasa, moral dan agama. Perkembangan fisik meliputi pertumbuhan sebelum lahir dan pertumbuhan setelah lahir. The development of psychology in humans has the stages of development, namely the stage of development from infant to adult. This paper is more to discuss the development of developmental psychology at the age of children and adolescents. Because we know that childhood is the embryo of the real human personality, while in adolescence is one of the most important period in human life, because adolescence is an important life segment in the development cycle of individuals, and is a transition period that can be directed to the development of healthy adulthood. Aspects of individual development include physical, intellectual, social, emotional, linguistic, moral and religious. Physical development includes growth before birth and growth after birth.","author":[{"dropping-particle":"","family":"Sari","given":"Sri Yulia","non-dropping-particle":"","parse-names":false,"suffix":""}],"container-title":"PRIMARY EDUCATION JOURNAL (PEJ)","id":"ITEM-1","issue":"1","issued":{"date-parts":[["2017"]]},"note":"Cited By (since 2017): 1","page":"46-50","publisher":"Universitas Islam Negeri (UIN) Sultan Thaha Saifuddin Jambi","title":"Tinjauan Perkembangan Psikologi Manusia pada Usia Kanak-Kanak dan Remaja","type":"article","volume":"1"},"uris":["http://www.mendeley.com/documents/?uuid=2ce47a1a-b94a-4d23-8183-068821d0aaba"]}],"mendeley":{"formattedCitation":"(S. Y. Sari, 2017)","plainTextFormattedCitation":"(S. Y. Sari, 2017)","previouslyFormattedCitation":"(S. Y. Sari, 2017)"},"properties":{"noteIndex":0},"schema":"https://github.com/citation-style-language/schema/raw/master/csl-citation.json"}</w:instrText>
      </w:r>
      <w:r w:rsidR="0084234F">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(S. Y. Sari, 2017)</w:t>
      </w:r>
      <w:r w:rsidR="0084234F">
        <w:rPr>
          <w:rFonts w:ascii="Times New Roman" w:hAnsi="Times New Roman" w:cs="Times New Roman"/>
          <w:sz w:val="24"/>
          <w:szCs w:val="24"/>
        </w:rPr>
        <w:fldChar w:fldCharType="end"/>
      </w:r>
    </w:p>
    <w:p w14:paraId="6EC12E1E" w14:textId="128D1304" w:rsidR="004F5B8B" w:rsidRDefault="004F5B8B" w:rsidP="0084234F">
      <w:pPr>
        <w:pStyle w:val="BodyText"/>
        <w:spacing w:line="276" w:lineRule="auto"/>
        <w:ind w:right="-1" w:firstLine="567"/>
        <w:jc w:val="both"/>
        <w:rPr>
          <w:rFonts w:ascii="Times New Roman" w:hAnsi="Times New Roman" w:cs="Times New Roman"/>
          <w:sz w:val="24"/>
          <w:szCs w:val="24"/>
        </w:rPr>
      </w:pPr>
      <w:r w:rsidRPr="004F5B8B">
        <w:rPr>
          <w:rFonts w:ascii="Times New Roman" w:hAnsi="Times New Roman" w:cs="Times New Roman"/>
          <w:sz w:val="24"/>
          <w:szCs w:val="24"/>
        </w:rPr>
        <w:t xml:space="preserve">Rasa otonomi yang sehat dapat diarahkan untuk membentuk kemandirian dalam praktik keagamaan sederhana. Contoh nyata adalah membiarkan anak mencoba berwudhu sendiri, menyalakan lilin doa (dalam tradisi tertentu), atau menirukan doa sebelum makan. Walaupun hasilnya belum sempurna, pengalaman ini akan memperkuat identitas religius anak. Ketika anak merasa berhasil, ia akan menginternalisasi nilai bahwa praktik keagamaan adalah bagian dari dirinya, bukan sekadar sesuatu yang dipaksakan dari luar. Inilah yang dimaksud Erikson dengan pentingnya keseimbangan antara kebebasan dan batasan dalam tahap perkembangan </w:t>
      </w:r>
      <w:proofErr w:type="gramStart"/>
      <w:r w:rsidRPr="004F5B8B">
        <w:rPr>
          <w:rFonts w:ascii="Times New Roman" w:hAnsi="Times New Roman" w:cs="Times New Roman"/>
          <w:sz w:val="24"/>
          <w:szCs w:val="24"/>
        </w:rPr>
        <w:t>ini.Sebaliknya</w:t>
      </w:r>
      <w:proofErr w:type="gramEnd"/>
      <w:r w:rsidRPr="004F5B8B">
        <w:rPr>
          <w:rFonts w:ascii="Times New Roman" w:hAnsi="Times New Roman" w:cs="Times New Roman"/>
          <w:sz w:val="24"/>
          <w:szCs w:val="24"/>
        </w:rPr>
        <w:t>, apabila orang tua atau lingkungan terlalu membatasi kemandirian anak, ia akan kehilangan kesempatan untuk belajar melalui pengalaman. Misalnya, ketika anak ingin ikut serta dalam aktivitas religius keluarga, tetapi selalu dilarang karena dianggap merepotkan, hal ini dapat menumbuhkan rasa ragu. Anak kemudian merasa bahwa dirinya tidak mampu atau tidak pantas melakukan aktivitas religius. Rasa malu (shame) dan keraguan (doubt) yang terbentuk di tahap ini bisa berdampak panjang, termasuk pada sikap religius di masa remaja atau dewasa.</w:t>
      </w:r>
      <w:r w:rsidR="0084234F">
        <w:rPr>
          <w:rFonts w:ascii="Times New Roman" w:hAnsi="Times New Roman" w:cs="Times New Roman"/>
          <w:sz w:val="24"/>
          <w:szCs w:val="24"/>
        </w:rPr>
        <w:fldChar w:fldCharType="begin" w:fldLock="1"/>
      </w:r>
      <w:r w:rsidR="00D45328">
        <w:rPr>
          <w:rFonts w:ascii="Times New Roman" w:hAnsi="Times New Roman" w:cs="Times New Roman"/>
          <w:sz w:val="24"/>
          <w:szCs w:val="24"/>
        </w:rPr>
        <w:instrText>ADDIN CSL_CITATION {"citationItems":[{"id":"ITEM-1","itemData":{"DOI":"10.19109/psikis.v2i2.1184","ISBN":"2549-6468","abstract":"he  reseach  aims  to  find  out  the  background  of  pre-school  children's  anxiety  cases  A kindergarten student Ar-Rahmah Palembang. The problem of being discussed is how background anxiety pre-school children. This reseach was a qualitative case study. Data collection techniques using  observation,  interviews,  documentation,  and  analysis  using  the  concept  of  \"fish  bone\"  is looking for the cause of anxiety. Comparing data observations with interviews, compares the results interview delivered in public with what is said in private, and comparing sources perspective with expert opinions psychology. Results of research conducted on a pre-school children Kindergarten students  obtained  the  information  came  from  families  where  both  parents  work  in  a  private company  from  morning  until  afternoon,  had  an  attitude  and  behavior  that  makes  the  subject  is always full of excessive fear. Subjects behave like screaming, aloof, evasive and not able to be with his friends, cold hands or palms are always wet, often to the bathroom with no apparent reason. His parents, especially the father always angry rebuke and erratically toward the subject so that the subject  is  always  crying  for  attention  excess  of  teachers  in  schools.  Conclusion  experienced subjects is excessive anxiety, need attention and affection from their parents, as  well as applying parenting attached to embed principles such as compassion positive touch, sensitivity to the needs of children, and to have time with the child.","author":[{"dropping-particle":"","family":"Tamisa","given":"Aslam","non-dropping-particle":"","parse-names":false,"suffix":""}],"container-title":"Psikis : Jurnal Psikologi Islami","id":"ITEM-1","issue":"2","issued":{"date-parts":[["2017"]]},"publisher":"State Islamic University of Raden Fatah Palembang","title":"LATAR BELAKANG KECEMASAN ANAK PRA SEKOLAH KASUS A (IM) SISWA TAMAN KANAK-KANAK AR-RAHMAH PALEMBANG","type":"article","volume":"2"},"uris":["http://www.mendeley.com/documents/?uuid=63eea120-04cf-4971-b907-6b3d9da8aba6"]}],"mendeley":{"formattedCitation":"(Tamisa, 2017)","plainTextFormattedCitation":"(Tamisa, 2017)","previouslyFormattedCitation":"(Tamisa, 2017)"},"properties":{"noteIndex":0},"schema":"https://github.com/citation-style-language/schema/raw/master/csl-citation.json"}</w:instrText>
      </w:r>
      <w:r w:rsidR="0084234F">
        <w:rPr>
          <w:rFonts w:ascii="Times New Roman" w:hAnsi="Times New Roman" w:cs="Times New Roman"/>
          <w:sz w:val="24"/>
          <w:szCs w:val="24"/>
        </w:rPr>
        <w:fldChar w:fldCharType="separate"/>
      </w:r>
      <w:r w:rsidR="0084234F" w:rsidRPr="0084234F">
        <w:rPr>
          <w:rFonts w:ascii="Times New Roman" w:hAnsi="Times New Roman" w:cs="Times New Roman"/>
          <w:noProof/>
          <w:sz w:val="24"/>
          <w:szCs w:val="24"/>
        </w:rPr>
        <w:t>(Tamisa, 2017)</w:t>
      </w:r>
      <w:r w:rsidR="0084234F">
        <w:rPr>
          <w:rFonts w:ascii="Times New Roman" w:hAnsi="Times New Roman" w:cs="Times New Roman"/>
          <w:sz w:val="24"/>
          <w:szCs w:val="24"/>
        </w:rPr>
        <w:fldChar w:fldCharType="end"/>
      </w:r>
    </w:p>
    <w:p w14:paraId="428AEECB" w14:textId="0C64FCBE" w:rsidR="000A05BE" w:rsidRDefault="004F5B8B" w:rsidP="00D45328">
      <w:pPr>
        <w:pStyle w:val="BodyText"/>
        <w:spacing w:line="276" w:lineRule="auto"/>
        <w:ind w:right="-1" w:firstLine="567"/>
        <w:jc w:val="both"/>
        <w:rPr>
          <w:rFonts w:ascii="Times New Roman" w:hAnsi="Times New Roman" w:cs="Times New Roman"/>
          <w:sz w:val="24"/>
          <w:szCs w:val="24"/>
        </w:rPr>
      </w:pPr>
      <w:r w:rsidRPr="004F5B8B">
        <w:rPr>
          <w:rFonts w:ascii="Times New Roman" w:hAnsi="Times New Roman" w:cs="Times New Roman"/>
          <w:sz w:val="24"/>
          <w:szCs w:val="24"/>
        </w:rPr>
        <w:t xml:space="preserve">Aspek religiusitas yang tumbuh pada tahap ini juga berkaitan dengan pengendalian diri (self-control). Anak belajar mengendalikan dorongan fisik dan emosinya sesuai aturan yang berlaku. Dalam praktik religius, pengendalian diri ini tampak dalam hal sederhana, misalnya menunggu giliran berdoa bersama, duduk tenang saat ibadah, atau mengikuti aturan yang ditetapkan orang tua dalam suasana ritual keagamaan. Anak yang berhasil mempraktikkan pengendalian diri akan merasakan kepuasan, sedangkan anak yang gagal atau selalu ditekan justru bisa mengembangkan perasaan rendah </w:t>
      </w:r>
      <w:proofErr w:type="gramStart"/>
      <w:r w:rsidRPr="004F5B8B">
        <w:rPr>
          <w:rFonts w:ascii="Times New Roman" w:hAnsi="Times New Roman" w:cs="Times New Roman"/>
          <w:sz w:val="24"/>
          <w:szCs w:val="24"/>
        </w:rPr>
        <w:t>diri.Penting</w:t>
      </w:r>
      <w:proofErr w:type="gramEnd"/>
      <w:r w:rsidRPr="004F5B8B">
        <w:rPr>
          <w:rFonts w:ascii="Times New Roman" w:hAnsi="Times New Roman" w:cs="Times New Roman"/>
          <w:sz w:val="24"/>
          <w:szCs w:val="24"/>
        </w:rPr>
        <w:t xml:space="preserve"> juga diperhatikan bahwa tahap autonomy vs. shame and doubt merupakan saat di mana anak mulai memiliki kesadaran awal terhadap norma. Dalam konteks agama, norma religius bisa diajarkan secara sederhana, misalnya membedakan perbuatan baik dan buruk menurut ajaran agama, atau mengenalkan aturan religius sehari-hari (seperti berdoa sebelum makan, menjaga kebersihan, atau menghormati orang lain). Jika anak dibiarkan bereksplorasi dengan dukungan positif, ia akan melihat bahwa agama memberikan arah dalam hidupnya. Sebaliknya, jika norma religius dikenalkan dengan cara menakut-nakuti atau penuh hukuman, anak mungkin mengembangkan asosiasi negatif terhadap agama.</w:t>
      </w:r>
      <w:r w:rsidR="00D45328">
        <w:rPr>
          <w:rFonts w:ascii="Times New Roman" w:hAnsi="Times New Roman" w:cs="Times New Roman"/>
          <w:sz w:val="24"/>
          <w:szCs w:val="24"/>
        </w:rPr>
        <w:fldChar w:fldCharType="begin" w:fldLock="1"/>
      </w:r>
      <w:r w:rsidR="00D45328">
        <w:rPr>
          <w:rFonts w:ascii="Times New Roman" w:hAnsi="Times New Roman" w:cs="Times New Roman"/>
          <w:sz w:val="24"/>
          <w:szCs w:val="24"/>
        </w:rPr>
        <w:instrText>ADDIN CSL_CITATION {"citationItems":[{"id":"ITEM-1","itemData":{"DOI":"10.24176/perseptual.v2i2.2673","ISBN":"2580-9520","abstract":"Penelitian ini dilakukan untuk mengetahui seberapa besar tingkat kesiapan sekolah anak. Analisa dilakukan untuk mengetahui kebutuhan yang paling diperlukan untuk meningkatkan kualitas pendidikan prasekolah di kabupaten Kudus. Penelitian ini menggunakan metode pengambilan data kuantitatif dan kualitatif. Data kuantitatif diambil dengan menggunakan alat tes psikologi Denver II, Bender-Gestalt II, Child Development Inventory (CDI), sedangkan data kualitatif menggunakan teknik observasi dan wawancara. Subjek penelitian adalah 40 anak Taman Kanak-Kanak (TK) dengan rincian 20 anak TK A dan 20 anak TK B yang terdiri dari empat TK di Kabupaten Kudus. Pemilihan subjek dalam penelitian ini menggunakan purposive sampling. Jumlah subjek penelitian terdiri dari 160 anak. Peneliti menyimpulkan dari keseluruhan data, bahwa ada perbedaan antara sekolah yang terletak di kota dan dengan sosioekonomi yang lebih tinggi dibandingkan dengan sekolah yang berada di pinggiran kota. Walaupun secara kategorisasi tidak jauh berbeda, namun secara rata-rata skor tiap anak menunjukkan perbedaan.","author":[{"dropping-particle":"","family":"Ahyani","given":"Latifah Nur","non-dropping-particle":"","parse-names":false,"suffix":""},{"dropping-particle":"","family":"Astuti","given":"Rr. Dwi","non-dropping-particle":"","parse-names":false,"suffix":""},{"dropping-particle":"","family":"Pramono","given":"Ridwan Budi","non-dropping-particle":"","parse-names":false,"suffix":""}],"container-title":"Jurnal Psikologi Perseptual","id":"ITEM-1","issue":"2","issued":{"date-parts":[["2017"]]},"page":"88-97","publisher":"Universitas Muria Kudus","title":"Analisis Dan Pengukuran Kesiapan Sekolah Anak Taman Kanak Kanak","type":"article","volume":"2"},"uris":["http://www.mendeley.com/documents/?uuid=1aece934-fcd7-40aa-89c2-acabeeb5b866"]}],"mendeley":{"formattedCitation":"(Ahyani et al., 2017)","plainTextFormattedCitation":"(Ahyani et al., 2017)","previouslyFormattedCitation":"(Ahyani et al., 2017)"},"properties":{"noteIndex":0},"schema":"https://github.com/citation-style-language/schema/raw/master/csl-citation.json"}</w:instrText>
      </w:r>
      <w:r w:rsidR="00D45328">
        <w:rPr>
          <w:rFonts w:ascii="Times New Roman" w:hAnsi="Times New Roman" w:cs="Times New Roman"/>
          <w:sz w:val="24"/>
          <w:szCs w:val="24"/>
        </w:rPr>
        <w:fldChar w:fldCharType="separate"/>
      </w:r>
      <w:r w:rsidR="00D45328" w:rsidRPr="00D45328">
        <w:rPr>
          <w:rFonts w:ascii="Times New Roman" w:hAnsi="Times New Roman" w:cs="Times New Roman"/>
          <w:noProof/>
          <w:sz w:val="24"/>
          <w:szCs w:val="24"/>
        </w:rPr>
        <w:t>(Ahyani et al., 2017)</w:t>
      </w:r>
      <w:r w:rsidR="00D45328">
        <w:rPr>
          <w:rFonts w:ascii="Times New Roman" w:hAnsi="Times New Roman" w:cs="Times New Roman"/>
          <w:sz w:val="24"/>
          <w:szCs w:val="24"/>
        </w:rPr>
        <w:fldChar w:fldCharType="end"/>
      </w:r>
    </w:p>
    <w:p w14:paraId="766DFD1B" w14:textId="4D3D0E78" w:rsidR="00D45328" w:rsidRDefault="004F5B8B" w:rsidP="00D45328">
      <w:pPr>
        <w:pStyle w:val="BodyText"/>
        <w:spacing w:line="276" w:lineRule="auto"/>
        <w:ind w:right="-1" w:firstLine="567"/>
        <w:jc w:val="both"/>
        <w:rPr>
          <w:rFonts w:ascii="Times New Roman" w:hAnsi="Times New Roman" w:cs="Times New Roman"/>
          <w:sz w:val="24"/>
          <w:szCs w:val="24"/>
        </w:rPr>
      </w:pPr>
      <w:r w:rsidRPr="004F5B8B">
        <w:rPr>
          <w:rFonts w:ascii="Times New Roman" w:hAnsi="Times New Roman" w:cs="Times New Roman"/>
          <w:sz w:val="24"/>
          <w:szCs w:val="24"/>
        </w:rPr>
        <w:t xml:space="preserve">Tahap ini juga menegaskan pentingnya peran orang tua sebagai fasilitator religius. Orang tua berperan menyediakan ruang aman bagi anak untuk mencoba, </w:t>
      </w:r>
      <w:r w:rsidRPr="004F5B8B">
        <w:rPr>
          <w:rFonts w:ascii="Times New Roman" w:hAnsi="Times New Roman" w:cs="Times New Roman"/>
          <w:sz w:val="24"/>
          <w:szCs w:val="24"/>
        </w:rPr>
        <w:lastRenderedPageBreak/>
        <w:t>gagal, dan belajar kembali. Misalnya, ketika anak salah menyebutkan doa, orang tua bisa mengoreksi dengan lembut tanpa mempermalukan. Pendekatan yang positif ini akan memperkuat rasa otonomi anak sekaligus memperdalam pengalaman religiusnya. Sebaliknya, pola asuh yang keras dan menuntut kesempurnaan justru menghambat perkembangan religius karena anak merasa agama identik dengan hukuman dan rasa malu</w:t>
      </w:r>
      <w:r w:rsidR="00D45328">
        <w:rPr>
          <w:rFonts w:ascii="Times New Roman" w:hAnsi="Times New Roman" w:cs="Times New Roman"/>
          <w:sz w:val="24"/>
          <w:szCs w:val="24"/>
        </w:rPr>
        <w:fldChar w:fldCharType="begin" w:fldLock="1"/>
      </w:r>
      <w:r w:rsidR="00D45328">
        <w:rPr>
          <w:rFonts w:ascii="Times New Roman" w:hAnsi="Times New Roman" w:cs="Times New Roman"/>
          <w:sz w:val="24"/>
          <w:szCs w:val="24"/>
        </w:rPr>
        <w:instrText>ADDIN CSL_CITATION {"citationItems":[{"id":"ITEM-1","itemData":{"DOI":"10.20885/psikologika.vol9.iss18.art3","ISBN":"1410-1289","author":[{"dropping-particle":"","family":"Astuti","given":"Yulianti Dwi","non-dropping-particle":"","parse-names":false,"suffix":""}],"container-title":"Psikologika : Jurnal Pemikiran dan Penelitian Psikologi","id":"ITEM-1","issue":"18","issued":{"date-parts":[["2004"]]},"note":"Cited By (since 2004): 1","publisher":"Universitas Islam Indonesia (Islamic University of Indonesia)","title":"Pendidikan Anak Usia Dini di Indonesia: Permasalahan Kurikulum Taman Kanak Kanak","type":"article","volume":"9"},"uris":["http://www.mendeley.com/documents/?uuid=ee7430e9-7fb1-4383-89d0-614205aeea10"]}],"mendeley":{"formattedCitation":"(Astuti, 2004)","plainTextFormattedCitation":"(Astuti, 2004)","previouslyFormattedCitation":"(Astuti, 2004)"},"properties":{"noteIndex":0},"schema":"https://github.com/citation-style-language/schema/raw/master/csl-citation.json"}</w:instrText>
      </w:r>
      <w:r w:rsidR="00D45328">
        <w:rPr>
          <w:rFonts w:ascii="Times New Roman" w:hAnsi="Times New Roman" w:cs="Times New Roman"/>
          <w:sz w:val="24"/>
          <w:szCs w:val="24"/>
        </w:rPr>
        <w:fldChar w:fldCharType="separate"/>
      </w:r>
      <w:r w:rsidR="00D45328" w:rsidRPr="00D45328">
        <w:rPr>
          <w:rFonts w:ascii="Times New Roman" w:hAnsi="Times New Roman" w:cs="Times New Roman"/>
          <w:noProof/>
          <w:sz w:val="24"/>
          <w:szCs w:val="24"/>
        </w:rPr>
        <w:t>(Astuti, 2004)</w:t>
      </w:r>
      <w:r w:rsidR="00D45328">
        <w:rPr>
          <w:rFonts w:ascii="Times New Roman" w:hAnsi="Times New Roman" w:cs="Times New Roman"/>
          <w:sz w:val="24"/>
          <w:szCs w:val="24"/>
        </w:rPr>
        <w:fldChar w:fldCharType="end"/>
      </w:r>
    </w:p>
    <w:p w14:paraId="776751E4" w14:textId="4637DEBC" w:rsidR="0071095C" w:rsidRDefault="00D45328" w:rsidP="0071095C">
      <w:pPr>
        <w:pStyle w:val="BodyText"/>
        <w:spacing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Pada tahapan ini</w:t>
      </w:r>
      <w:r w:rsidR="004F5B8B" w:rsidRPr="004F5B8B">
        <w:rPr>
          <w:rFonts w:ascii="Times New Roman" w:hAnsi="Times New Roman" w:cs="Times New Roman"/>
          <w:sz w:val="24"/>
          <w:szCs w:val="24"/>
        </w:rPr>
        <w:t xml:space="preserve"> autonomy vs. shame and doubt memiliki relevansi signifikan terhadap perkembangan religius anak usia dini. Kemandirian yang sehat dapat diarahkan untuk memperkuat identitas religius, sementara rasa malu dan ragu yang berlebihan dapat melemahkan motivasi religius. Implikasi praktisnya, pendidikan agama pada anak usia dini sebaiknya menekankan pendekatan partisipatif, memberi ruang eksplorasi, serta menggunakan bimbingan yang penuh kasih. Hal ini akan membantu anak menginternalisasi nilai-nilai religius secara positif dan berkelanjutan, sejalan dengan gagasan Erikson tentang pentingnya keseimbangan antara otonomi dan bimbingan dalam perkembangan anak</w:t>
      </w:r>
      <w:r w:rsidR="00C83594" w:rsidRPr="00C83594">
        <w:rPr>
          <w:rFonts w:ascii="Times New Roman" w:hAnsi="Times New Roman" w:cs="Times New Roman"/>
          <w:sz w:val="24"/>
          <w:szCs w:val="24"/>
        </w:rPr>
        <w:t>.</w:t>
      </w:r>
      <w:r>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{"citationItems":[{"id":"ITEM-1","itemData":{"DOI":"10.52266/pelangi.v2i2.582","ISBN":"2745-6439","abstract":"Adapun yang menjadi tujuan dalam penelitian ini adalah ingin mengaji konsep pemikiran vygotsky mengenai perkembangan kognitif anak usia dini serta bagaimana implikasinya dalam pembelajaran. Jenis dalam penelitian ini menggunakan kajian pustaka (library research) dengan teknik pengumpulan data berupa dokumen. Setelah data-data itu diperoleh, peneliti mengolah data-data tersebut dengan cara dibaca dan dianalisis kemudian disimpulkan. Hasil menunjukan bahwa Pertama, kemampuan kognitif dimediasi dengan kata, dan diskursus yang berfungsi sebagai alat psikologis untuk membantu serta mentransformasi aktivitas mental. Kedua, kemampuan kognitif berasal dari relasi social dan dipengaruh oleh latar belakang sosiol kultural.","author":[{"dropping-particle":"","family":"Saputra","given":"Angga Saputra Angga","non-dropping-particle":"","parse-names":false,"suffix":""},{"dropping-particle":"","family":"Suryandi","given":"Lalu Suryandi Lalu","non-dropping-particle":"","parse-names":false,"suffix":""}],"container-title":"PELANGI: Jurnal Pemikiran dan Penelitian Islam Anak Usia Dini","id":"ITEM-1","issue":"2","issued":{"date-parts":[["2021"]]},"note":"Cited By (since 2021): 2","page":"198-206","publisher":"IAI Muhammadiyah Bima","title":"PERKEMBANGAN KOGNITIF ANAK USIA DINI DALAM PERSPEKTIF VYGOTSKY DAN IMPLIKASINYA DALAM PEMBELAJARAN","type":"article","volume":"2"},"uris":["http://www.mendeley.com/documents/?uuid=3d59a1bb-2668-462a-9588-3a8bb3cb2617"]}],"mendeley":{"formattedCitation":"(Saputra &amp; Suryandi, 2021)","plainTextFormattedCitation":"(Saputra &amp; Suryandi, 2021)","previouslyFormattedCitation":"(Saputra &amp; Suryandi, 2021)"},"properties":{"noteIndex":0},"schema":"https://github.com/citation-style-language/schema/raw/master/csl-citation.json"}</w:instrText>
      </w:r>
      <w:r>
        <w:rPr>
          <w:rFonts w:ascii="Times New Roman" w:hAnsi="Times New Roman" w:cs="Times New Roman"/>
          <w:sz w:val="24"/>
          <w:szCs w:val="24"/>
        </w:rPr>
        <w:fldChar w:fldCharType="separate"/>
      </w:r>
      <w:r w:rsidRPr="00D45328">
        <w:rPr>
          <w:rFonts w:ascii="Times New Roman" w:hAnsi="Times New Roman" w:cs="Times New Roman"/>
          <w:noProof/>
          <w:sz w:val="24"/>
          <w:szCs w:val="24"/>
        </w:rPr>
        <w:t>(Saputra &amp; Suryandi, 2021)</w:t>
      </w:r>
      <w:r>
        <w:rPr>
          <w:rFonts w:ascii="Times New Roman" w:hAnsi="Times New Roman" w:cs="Times New Roman"/>
          <w:sz w:val="24"/>
          <w:szCs w:val="24"/>
        </w:rPr>
        <w:fldChar w:fldCharType="end"/>
      </w:r>
    </w:p>
    <w:p w14:paraId="7227D518" w14:textId="77777777" w:rsidR="0071095C" w:rsidRDefault="0071095C" w:rsidP="0071095C">
      <w:pPr>
        <w:pStyle w:val="BodyText"/>
        <w:spacing w:line="276" w:lineRule="auto"/>
        <w:ind w:right="-1" w:firstLine="567"/>
        <w:jc w:val="both"/>
        <w:rPr>
          <w:rFonts w:ascii="Times New Roman" w:hAnsi="Times New Roman" w:cs="Times New Roman"/>
          <w:sz w:val="24"/>
          <w:szCs w:val="24"/>
        </w:rPr>
      </w:pPr>
    </w:p>
    <w:p w14:paraId="0DD5FD19" w14:textId="3C5A6248" w:rsidR="0071095C" w:rsidRPr="0071095C" w:rsidRDefault="0071095C" w:rsidP="0071095C">
      <w:pPr>
        <w:pStyle w:val="BodyText"/>
        <w:numPr>
          <w:ilvl w:val="1"/>
          <w:numId w:val="4"/>
        </w:numPr>
        <w:spacing w:line="276" w:lineRule="auto"/>
        <w:ind w:left="284" w:right="-1" w:hanging="284"/>
        <w:jc w:val="both"/>
        <w:rPr>
          <w:rFonts w:ascii="Times New Roman" w:hAnsi="Times New Roman" w:cs="Times New Roman"/>
          <w:b/>
          <w:sz w:val="24"/>
          <w:szCs w:val="24"/>
        </w:rPr>
      </w:pPr>
      <w:r w:rsidRPr="0071095C">
        <w:rPr>
          <w:rFonts w:ascii="Times New Roman" w:hAnsi="Times New Roman" w:cs="Times New Roman"/>
          <w:b/>
          <w:sz w:val="24"/>
          <w:szCs w:val="24"/>
        </w:rPr>
        <w:t>Relevansi Tahap Initiative vs. Guilt dengan Perkembangan Religius</w:t>
      </w:r>
    </w:p>
    <w:p w14:paraId="655B6A3E" w14:textId="77777777" w:rsidR="0071095C" w:rsidRPr="0071095C" w:rsidRDefault="0071095C" w:rsidP="0071095C">
      <w:pPr>
        <w:pStyle w:val="BodyText"/>
        <w:spacing w:line="276" w:lineRule="auto"/>
        <w:ind w:right="-1" w:firstLine="567"/>
        <w:jc w:val="both"/>
        <w:rPr>
          <w:rFonts w:ascii="Times New Roman" w:hAnsi="Times New Roman" w:cs="Times New Roman"/>
          <w:sz w:val="24"/>
          <w:szCs w:val="24"/>
        </w:rPr>
      </w:pPr>
    </w:p>
    <w:p w14:paraId="65C215B8" w14:textId="3955DB15" w:rsidR="0071095C" w:rsidRP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 xml:space="preserve">Tahap ketiga perkembangan psikososial menurut Erikson adalah initiative vs. guilt, yang berlangsung pada usia sekitar 3–6 tahun. Pada periode ini, anak mulai menunjukkan rasa ingin tahu yang besar dan memiliki energi tinggi untuk bereksplorasi. Anak ingin mencoba hal-hal baru, mengajukan pertanyaan, serta berinisiatif dalam berbagai aktivitas, termasuk dalam aktivitas keagamaan. Menurut Erikson, jika inisiatif anak didukung dan diarahkan secara positif, ia akan mengembangkan keberanian untuk mencoba hal-hal baru dengan penuh percaya diri. Namun, jika inisiatifnya selalu ditekan atau dianggap salah, anak bisa merasa bersalah </w:t>
      </w:r>
      <w:r w:rsidRPr="0093710F">
        <w:rPr>
          <w:rFonts w:ascii="Times New Roman" w:hAnsi="Times New Roman" w:cs="Times New Roman"/>
          <w:i/>
          <w:sz w:val="24"/>
          <w:szCs w:val="24"/>
        </w:rPr>
        <w:t>(guilt)</w:t>
      </w:r>
      <w:r w:rsidRPr="0071095C">
        <w:rPr>
          <w:rFonts w:ascii="Times New Roman" w:hAnsi="Times New Roman" w:cs="Times New Roman"/>
          <w:sz w:val="24"/>
          <w:szCs w:val="24"/>
        </w:rPr>
        <w:t xml:space="preserve"> dan kehilangan motivasi untuk bereksplorasi.</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{"citationItems":[{"id":"ITEM-1","itemData":{"DOI":"10.37216/aura.v3i2.717","ISBN":"2774-3330","abstract":"Anak usia dini merupakan anak yang berada pada usia 0-6 tahun yang sedang mengalami proses pertumbuhan dan perkembangan yang sangat pesat, anak pada usia tersebut memiliki karakteristik berbeda-beda, unik, pada seluruh aspek anak harus berkembang dengan optimal sesuai dengan aspek perkembanganya tidak terlepas dari pemberian stimulus dan motivasi. Salah satu aspek yang dikembangkan di Taman Kanak-kanak Islam Al-Azhar Padang adalah perkembangan emosi. Emosi sebagai suatu kegiatan atau pergolakan pikiran perasaan, nafsu, atau setiap keadaan mental yang hebat. emosi sebagai suatu yang merujuk kepada suatu perasaan atau pikiran-pikiran khasnya, suatu keadaan biologis dan psikologis, sertai serangkain kecenderungan untuk bertindak. Maka tujuan dari penelitian ini yaitu : “mendeskripsikan bagaimana pelaksanaan pengembangan kemampuan emosi anak di Taman Kanak-kanak Islam Al-Azhar","author":[{"dropping-particle":"","family":"Sari","given":"Dian Permata","non-dropping-particle":"","parse-names":false,"suffix":""},{"dropping-particle":"","family":"Izzati","given":"Izzati","non-dropping-particle":"","parse-names":false,"suffix":""}],"container-title":"Jurnal Pendidikan AURA (Anak Usia Raudhatul Atfhal)","id":"ITEM-1","issue":"2","issued":{"date-parts":[["2022"]]},"page":"26-38","publisher":"Institut Agama Islam Hamzanwadi NW Pancor Lombok Timur","title":"Pelaksanaan Pengembangan Kemampuan Emosi Di Taman Kanak-kanak Islam Al-Azhar Padang","type":"article","volume":"3"},"uris":["http://www.mendeley.com/documents/?uuid=6a334db9-e4fe-4ac7-93b0-c6ecdd6f6e93"]}],"mendeley":{"formattedCitation":"(D. P. Sari &amp; Izzati, 2022)","plainTextFormattedCitation":"(D. P. Sari &amp; Izzati, 2022)","previouslyFormattedCitation":"(D. P. Sari &amp; Izzati, 2022)"},"properties":{"noteIndex":0},"schema":"https://github.com/citation-style-language/schema/raw/master/csl-citation.json"}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(D. P. Sari &amp; Izzati, 2022)</w:t>
      </w:r>
      <w:r w:rsidR="001069DC">
        <w:rPr>
          <w:rFonts w:ascii="Times New Roman" w:hAnsi="Times New Roman" w:cs="Times New Roman"/>
          <w:sz w:val="24"/>
          <w:szCs w:val="24"/>
        </w:rPr>
        <w:fldChar w:fldCharType="end"/>
      </w:r>
    </w:p>
    <w:p w14:paraId="1F158C63" w14:textId="77777777"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Dalam konteks perkembangan religius, tahap ini merupakan masa yang sangat penting. Anak mulai mengekspresikan rasa ingin tahunya tentang Tuhan, ibadah, dan ajaran agama. Pertanyaan-pertanyaan seperti “Tuhan itu siapa?”, “Mengapa kita berdoa?”, atau “Mengapa ada surga dan neraka?” muncul secara alami sebagai bagian dari proses berpikir intuitif. Erikson menekankan bahwa pengalaman anak dalam menghadapi pertanyaan-pertanyaan ini akan sangat memengaruhi sikapnya terhadap agama di kemudian hari. Jika orang tua atau guru menanggapi pertanyaan dengan sabar dan penuh kasih, anak akan merasa dihargai dan semakin berinisiatif untuk belajar nilai-nilai religius. Sebaliknya, jika anak dipermalukan atau diabaikan, ia bisa merasa bersalah dan menarik diri dari eksplorasi religius.</w:t>
      </w:r>
    </w:p>
    <w:p w14:paraId="6F9F7470" w14:textId="6C313A43"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 xml:space="preserve">Tahap ini juga ditandai dengan berkembangnya imajinasi anak. Imajinasi ini </w:t>
      </w:r>
      <w:r w:rsidRPr="0071095C">
        <w:rPr>
          <w:rFonts w:ascii="Times New Roman" w:hAnsi="Times New Roman" w:cs="Times New Roman"/>
          <w:sz w:val="24"/>
          <w:szCs w:val="24"/>
        </w:rPr>
        <w:lastRenderedPageBreak/>
        <w:t>dapat dimanfaatkan secara positif dalam pembelajaran religius, misalnya melalui cerita keagamaan, drama kecil tentang tokoh-tokoh religius, atau permainan peran yang berkaitan dengan nilai moral. Melalui imajinasi, anak dapat memahami konsep religius yang abstrak dengan cara yang konkret. Misalnya, ketika mendengar cerita tentang kebaikan seorang nabi atau tokoh suci, anak dapat menirukan perilaku tersebut dalam kehidupan sehari-hari. Dengan demikian, inisiatif anak dalam mengekspresikan religiusitasnya terfasilitasi secara alami</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{"citationItems":[{"id":"ITEM-1","itemData":{"DOI":"10.55656/kisj.v5i2.98","ISBN":"2774-9398","abstract":"Jean piaget dan Al-Ghazali merupakan dua tokoh Psikologi perkembangan yang berpengaruh, keduanya memiliki keunikan tersendiri dalam mengemukakan pendapat tentang psikologi perkembangan. Baik makna maupun tahapan tahapan perkembangan.tentu juga banyak persamaan yang memiliki titik temu dari pemikirannya. Perbedaan pandangan itu dipengaruhi oleh latar belakang pendidikan dan dasar argumentasi yang digunakan, jean piaget dikenal sebagai tokoh barat sedangkan Al-Ghazali dikenal sebagai seorang tokoh muslim yang meletakan dasar pemikirannya pada wahyu / Nash Alquran. Penelitian ini dimaksudkan untuk mengkaji dan membahas tentang psikologi perkembangan yang dikemukakan oleh piaget dan Al-Ghazali. Penelitian ini menggunakan metode kualitatif  deskriptif melalui kajian pustaka. Studi Pustaka (Library Research) merupakan yaitu metode dengan pengumpulan data dengan cara memahami dan mempelajari teori –teori dari berbagai literature yang  berhubungan  dengan  penelitian yang diperoleh dari jurnal, buku, dan Sumber lainnya yang dapat menunjang kontruktifitas keterangan yang dibutuhkan. Penelitian ini bersifat deskriptif, komparatif, analitik, yaitu menjelaskan, membandingkan dan menganalisis pemikiran Jean Piaget dan Al-Ghazali secara sistematis. Berdasarkan penelitian yang dilakukan maka dapat disimpulkan bahwa Perkembangan kognisi pada manusia menurut jean Piaget terbagi kedalam empat tahapan yakni: sensoris- motoris, pra-operasional, kongkret-operasional, dan formal-operasional. Sedangkan konsep perkembangan kognisi pada manusia menurut Al-Ghazali Terbagi Menjadi empat tahapan yaitu al- ‘aql al-hayulani, al-‘aql bi al-malakat, al-‘aql bi al- fi’il, dan al-‘aql al-mustafad. Persamaan konsep perkembangan kognitif (akal)","author":[{"dropping-particle":"","family":"Umam","given":"Khairul","non-dropping-particle":"","parse-names":false,"suffix":""},{"dropping-particle":"","family":"Gumiandari","given":"Septi","non-dropping-particle":"","parse-names":false,"suffix":""}],"container-title":"Khulasah : Islamic Studies Journal","id":"ITEM-1","issue":"2","issued":{"date-parts":[["2023"]]},"page":"61-70","publisher":"Sekolah Tinggi Agama Islam Pangeran Dharma Kusuma Segeran Indramayu","title":"Telaah Pemikiran Jean Piaget Dan Al-Ghazali Tentang Perkembangan Kognisi Anak","type":"article","volume":"5"},"uris":["http://www.mendeley.com/documents/?uuid=dadef0ef-e808-47da-8eb7-b3a90f55b6dd"]}],"mendeley":{"formattedCitation":"(Umam &amp; Gumiandari, 2023)","plainTextFormattedCitation":"(Umam &amp; Gumiandari, 2023)","previouslyFormattedCitation":"(Umam &amp; Gumiandari, 2023)"},"properties":{"noteIndex":0},"schema":"https://github.com/citation-style-language/schema/raw/master/csl-citation.json"}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(Umam &amp; Gumiandari, 2023)</w:t>
      </w:r>
      <w:r w:rsidR="001069DC">
        <w:rPr>
          <w:rFonts w:ascii="Times New Roman" w:hAnsi="Times New Roman" w:cs="Times New Roman"/>
          <w:sz w:val="24"/>
          <w:szCs w:val="24"/>
        </w:rPr>
        <w:fldChar w:fldCharType="end"/>
      </w:r>
      <w:r w:rsidRPr="0071095C">
        <w:rPr>
          <w:rFonts w:ascii="Times New Roman" w:hAnsi="Times New Roman" w:cs="Times New Roman"/>
          <w:sz w:val="24"/>
          <w:szCs w:val="24"/>
        </w:rPr>
        <w:t>.</w:t>
      </w:r>
    </w:p>
    <w:p w14:paraId="5E6EAAD9" w14:textId="77777777"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Namun demikian, jika imajinasi dan rasa ingin tahu anak selalu ditekan, maka rasa bersalah yang kuat dapat terbentuk. Misalnya, ketika anak bertanya tentang hal-hal yang dianggap tabu dalam agama, tetapi justru mendapat respon negatif, ia bisa merasa bersalah karena pertanyaannya dianggap berdosa atau tidak pantas. Hal ini sejalan dengan pandangan Erikson bahwa kegagalan mengelola inisiatif akan membuat anak menarik diri, kehilangan motivasi, dan bahkan menumbuhkan rasa bersalah yang berlebihan. Dalam konteks religius, kondisi ini dapat berdampak pada perkembangan spiritual yang tidak seimbang.</w:t>
      </w:r>
    </w:p>
    <w:p w14:paraId="7EC17A5C" w14:textId="76D11C87"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Selain itu, tahap initiative vs. guilt juga berkaitan erat dengan perkembangan moral anak. Pada usia prasekolah, anak mulai memahami aturan sosial dan norma-norma yang berlaku, termasuk aturan religius. Inisiatif yang sehat akan mendorong anak untuk mencoba mematuhi aturan tersebut dengan kesadaran, bukan sekadar karena takut dihukum. Misalnya, anak mulai berinisiatif untuk mengucapkan doa sebelum makan tanpa disuruh, atau membantu orang tua karena ingin meniru teladan tokoh religius. Sikap ini menunjukkan bahwa agama sudah mulai dihayati bukan sekadar rutinitas, melainkan bagian dari motivasi internal anak.</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{"citationItems":[{"id":"ITEM-1","itemData":{"DOI":"10.31004/obsesi.v6i3.1845","ISBN":"2549-8959","abstract":"Perilaku bullying merupakan salah satu permasalahan sosial yang sering terjadi. Tujuan dari dilakukannya penelitian ini yaitu untuk dapat memberikan sebuah gambaran secara faktual tentang prilaku-prilaku bullying yang dilakukan pada anak prasekolah. Menggunakan metode kuantitatif dengan pendekatan studi kasus. Subjek penelitian ini adalah seluruh anak-anak di Raudhatul Athfal Al-Islam usia 5-6 tahun. Kemudian pengambilan sampel menggunakan teknik purposive random sampling, diperoleh partisipan sebanyak 10 anak,  5 partisipan mewakili korban bully dan 5 lainnya mewakili pelaku bullying. Kemudian teknik pengumpulan data yaitu melalui observasi dan dikperkuat dengan wawancara. Berdasarkan data yang diperoleh dilakukan lah uji keabsahan dengan menggunakan triangulasi waktu untuk memperoleh data yang akurat dalam penelitian ini. Selanjutnya dianalisis menggunakan teknik analisis tematik. Hasil penelitian menunjukkan bahwa ada tiga jenis perilaku bullying yaitu perilaku bullying fisik, verbal, dan psikologis. Dari penelitian yang telah diteliti bahwa pelaku merupakan anak yang sama dan korban juga anak yang sama dan lemah.","author":[{"dropping-particle":"","family":"Maghfiroh","given":"Ning Tyas","non-dropping-particle":"","parse-names":false,"suffix":""},{"dropping-particle":"","family":"Sugito","given":"Sugito","non-dropping-particle":"","parse-names":false,"suffix":""}],"container-title":"Jurnal Obsesi : Jurnal Pendidikan Anak Usia Dini","id":"ITEM-1","issue":"3","issued":{"date-parts":[["2021"]]},"note":"Cited By (since 2021): 6","page":"2175-2182","publisher":"Universitas Pahlawan Tuanku Tambusai","title":"Perilaku Bullying pada Anak di Taman Kanak-kanak","type":"article","volume":"6"},"uris":["http://www.mendeley.com/documents/?uuid=88ba3d29-a2eb-4553-8c0c-e12a6bc1849d"]}],"mendeley":{"formattedCitation":"(Maghfiroh &amp; Sugito, 2021)","plainTextFormattedCitation":"(Maghfiroh &amp; Sugito, 2021)","previouslyFormattedCitation":"(Maghfiroh &amp; Sugito, 2021)"},"properties":{"noteIndex":0},"schema":"https://github.com/citation-style-language/schema/raw/master/csl-citation.json"}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(Maghfiroh &amp; Sugito, 2021)</w:t>
      </w:r>
      <w:r w:rsidR="001069DC">
        <w:rPr>
          <w:rFonts w:ascii="Times New Roman" w:hAnsi="Times New Roman" w:cs="Times New Roman"/>
          <w:sz w:val="24"/>
          <w:szCs w:val="24"/>
        </w:rPr>
        <w:fldChar w:fldCharType="end"/>
      </w:r>
    </w:p>
    <w:p w14:paraId="6341ECA3" w14:textId="69614780"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Dalam praktiknya, peran orang tua dan guru sangat penting dalam menumbuhkan inisiatif religius anak. Orang tua dapat memberikan kesempatan kepada anak untuk berpartisipasi aktif dalam kegiatan religius keluarga, seperti ikut serta dalam doa bersama, menghafal doa sederhana, atau mengikuti perayaan keagamaan. Guru di sekolah juga dapat mengembangkan kreativitas anak melalui metode pembelajaran yang menyenangkan, misalnya menggunakan media gambar, lagu, atau permainan edukatif berbasis nilai agama. Dengan cara ini, inisiatif anak untuk memahami agama akan semakin tumbuh dengan sehat.</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{"citationItems":[{"id":"ITEM-1","itemData":{"DOI":"10.24260/al-hikmah.v11i2.850","ISBN":"2502-8375","abstract":"Anak yang sholeh merupakan cahaya mata kedua orangtua. Setiap orangtua mengharapkan anak-anaknya memiliki kepribadian yang baik. Pendidikan anak bukan dimulai dari remaja, namun sudah semestinya dimulai dari kecil. Pembelajaran di rumah tidak cukup untuk membentuk anak berkarakter mulia, namun juga dibarengi dengan bimbingan guru di sekolah. Taman Kanak-Kanak Islam Terpadu (TKIT) sebagai wadah pendidikan usia dini memiliki peran besar membentuk karakter baik anak. Tulisan ini memfokuskan pembahasan pada bentuk komunikasi yang dilakukan oleh guru pada murid. Selanjutnya juga penelitian ini melihat metode dalam menyampaikan pesan. Selain itu juga yang akan dilihat adalah pesan-pesan yang disampikan oleh guru kepada murid saat melakukukan pembelajaran. Tulisan ini adalah penelitian kualitatif dengan Pendekatan teologis-normatif, Pedagodis, dan Psikologis. Pengumpulan data dengan cara observasi, wawancara dan dokumentasi. Hasil pengamatan di lapangan, menunjukkan hasil bahawa komunikasi yang dilakukan oleh guru dalam menyampaikan pesan berada pada posisi komunikasi Islam dalam bentuk komunikasi interpersonal. Metode dalam menyampaikan pesan adalah dengan metode qishah (bercerita), metode tajribi (pengamalan) dan metode uswah (keteladanan), metode nasihat, tabsyir dan tanzhir. Adapun pesan yang disampaikan adalah pesan verbal yang berupa qaulan baligha, Qaulan maisuran, dan qaulan sadiidan.","author":[{"dropping-particle":"","family":"Rusmalita","given":"Santa","non-dropping-particle":"","parse-names":false,"suffix":""}],"container-title":"Al-Hikmah","id":"ITEM-1","issue":"2","issued":{"date-parts":[["2017"]]},"publisher":"IAIN Pontianak","title":"Internalisasi Nilai-Nilai Dakwah pada Anak Usia Dini di Taman Kanak Islam Terpadu (TKIT) Al Karima","type":"article","volume":"11"},"uris":["http://www.mendeley.com/documents/?uuid=7631a1a9-1f94-4734-bcc9-47e3939c78eb"]}],"mendeley":{"formattedCitation":"(Rusmalita, 2017)","plainTextFormattedCitation":"(Rusmalita, 2017)","previouslyFormattedCitation":"(Rusmalita, 2017)"},"properties":{"noteIndex":0},"schema":"https://github.com/citation-style-language/schema/raw/master/csl-citation.json"}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(Rusmalita, 2017)</w:t>
      </w:r>
      <w:r w:rsidR="001069DC">
        <w:rPr>
          <w:rFonts w:ascii="Times New Roman" w:hAnsi="Times New Roman" w:cs="Times New Roman"/>
          <w:sz w:val="24"/>
          <w:szCs w:val="24"/>
        </w:rPr>
        <w:fldChar w:fldCharType="end"/>
      </w:r>
    </w:p>
    <w:p w14:paraId="7738BF86" w14:textId="77777777"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Namun, tantangan yang muncul adalah bagaimana orang dewasa merespons inisiatif anak yang terkadang tidak sesuai dengan harapan. Misalnya, anak mencoba menirukan gerakan ibadah tetapi dengan cara yang keliru atau bercampur dengan permainan. Alih-alih menegur dengan keras, orang tua sebaiknya memanfaatkan momen tersebut sebagai kesempatan belajar, sehingga anak tetap merasa dihargai. Jika anak sering dimarahi karena “salah” dalam berinisiatif, maka rasa bersalah akan lebih dominan dibandingkan rasa percaya diri, dan ini bisa menghambat perkembangan religiusnya.</w:t>
      </w:r>
    </w:p>
    <w:p w14:paraId="1682B34C" w14:textId="0CD3CAF4"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lastRenderedPageBreak/>
        <w:t>Tahap initiative vs. guilt juga memiliki implikasi penting dalam pembentukan identitas religius anak. Inisiatif yang sehat akan menumbuhkan rasa bangga terhadap identitas keagamaannya. Anak akan mulai merasa bahwa menjadi religius adalah bagian dari dirinya, bukan sekadar kewajiban dari luar. Sebaliknya, jika anak sering dipermalukan ketika mencoba berinisiatif dalam hal religius, ia mungkin mengembangkan sikap ambivalen atau bahkan penolakan terhadap identitas keagamaannya. Erikson menegaskan bahwa setiap tahap perkembangan yang tidak terselesaikan dengan baik akan berpengaruh pada krisis identitas di masa remaja, termasuk dalam hal religiusitas.</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{"citationItems":[{"id":"ITEM-1","itemData":{"DOI":"10.61132/nakula.v3i5.2206","ISBN":"3024-9945","abstract":"Creativity is an important aspect of children's development, especially during their golden age of growth. Pertiwi Kindergarten (TK) in East Piruko Village, Nagari Sitiung is one of the agents that contributes to the formation of children's creativity through various approaches, one of which is with mural media. The purpose of this study is to analyze the role of murals in supporting the development of early childhood creativity and its impact on the learning environment. The study uses a qualitative method with a descriptive approach that includes observations, interviews with teachers and parents, and documentation of the mural manufacturing process. The results of the study show that murals are not only a sweetener for the school environment, but also an effective learning medium. It provides visual stimuli that enhance children's imagination and creativity, increase the active participation of teachers, parents and the community, and create a sense of belonging to the school environment. The challenges in implementing murals are budget and deadlines, but these can be overcome through collaboration with the community. Overall, murals at Pertiwi Kindergarten serve as creative learning tools that increase children's motivation and participation in the learning process. This study recommends the use of murals as one of the innovative ways of early childhood education.","author":[{"dropping-particle":"","family":"Hafrison","given":"Muhammad","non-dropping-particle":"","parse-names":false,"suffix":""},{"dropping-particle":"","family":"Qur’ani","given":"Vi Zhilalil","non-dropping-particle":"","parse-names":false,"suffix":""},{"dropping-particle":"","family":"Fadhilah","given":"Hasnatul","non-dropping-particle":"","parse-names":false,"suffix":""},{"dropping-particle":"","family":"Fadly","given":"Muhammad","non-dropping-particle":"","parse-names":false,"suffix":""},{"dropping-particle":"","family":"Hazani","given":"Hasrul","non-dropping-particle":"","parse-names":false,"suffix":""},{"dropping-particle":"","family":"Putra","given":"Haikal Julianda","non-dropping-particle":"","parse-names":false,"suffix":""}],"container-title":"Jurnal Nakula : Pusat Ilmu Pendidikan, Bahasa dan Ilmu Sosial","id":"ITEM-1","issue":"5","issued":{"date-parts":[["2025"]]},"page":"246-257","publisher":"Asosiasi Riset Ilmu Manajemen dan Bisnis Indonesia","title":"Mural Sebagai Pendukung Perkembangan Kreativitas Anak di Taman Kanak - Kanak Pertiwi Desa Piruko Timur, Nagari Sitiung","type":"article","volume":"3"},"uris":["http://www.mendeley.com/documents/?uuid=a3c43d5e-8da2-45d9-b4ac-172b48258436"]}],"mendeley":{"formattedCitation":"(Hafrison et al., 2025)","plainTextFormattedCitation":"(Hafrison et al., 2025)","previouslyFormattedCitation":"(Hafrison et al., 2025)"},"properties":{"noteIndex":0},"schema":"https://github.com/citation-style-language/schema/raw/master/csl-citation.json"}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(Hafrison et al., 2025)</w:t>
      </w:r>
      <w:r w:rsidR="001069DC">
        <w:rPr>
          <w:rFonts w:ascii="Times New Roman" w:hAnsi="Times New Roman" w:cs="Times New Roman"/>
          <w:sz w:val="24"/>
          <w:szCs w:val="24"/>
        </w:rPr>
        <w:fldChar w:fldCharType="end"/>
      </w:r>
    </w:p>
    <w:p w14:paraId="4325B24D" w14:textId="77777777"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Dari uraian tersebut dapat disimpulkan bahwa tahap initiative vs. guilt sangat relevan dengan perkembangan religius anak usia kanak-kanak. Inisiatif yang sehat akan memperkuat rasa ingin tahu, kreativitas, dan motivasi anak dalam memahami serta mempraktikkan ajaran agama. Sementara itu, rasa bersalah yang berlebihan dapat menghambat perkembangan religius dan menimbulkan asosiasi negatif terhadap agama. Oleh karena itu, orang tua, guru, dan lingkungan sosial memiliki peran penting dalam menumbuhkan iklim yang mendukung inisiatif religius anak dengan cara yang penuh kasih, sabar, dan menghargai proses belajar anak.</w:t>
      </w:r>
    </w:p>
    <w:p w14:paraId="3C032C79" w14:textId="7A088822" w:rsidR="0071095C" w:rsidRDefault="0071095C" w:rsidP="0071095C">
      <w:pPr>
        <w:pStyle w:val="BodyText"/>
        <w:spacing w:line="276" w:lineRule="auto"/>
        <w:ind w:right="-1" w:firstLine="567"/>
        <w:jc w:val="both"/>
        <w:rPr>
          <w:rFonts w:ascii="Times New Roman" w:hAnsi="Times New Roman" w:cs="Times New Roman"/>
          <w:sz w:val="24"/>
          <w:szCs w:val="24"/>
        </w:rPr>
      </w:pPr>
      <w:r w:rsidRPr="0071095C">
        <w:rPr>
          <w:rFonts w:ascii="Times New Roman" w:hAnsi="Times New Roman" w:cs="Times New Roman"/>
          <w:sz w:val="24"/>
          <w:szCs w:val="24"/>
        </w:rPr>
        <w:t>Secara keseluruhan, integrasi teori Erikson dengan perkembangan religius anak menunjukkan bahwa masa kanak-kanak bukan hanya periode perkembangan kognitif, tetapi juga fase pembentukan dasar spiritual. Tahap initiative vs. guilt memberikan pelajaran bahwa inisiatif anak perlu dirangkul dan diarahkan, bukan ditekan. Dengan demikian, pendidikan religius yang memperhatikan aspek psikososial akan lebih efektif dalam membentuk pribadi anak yang percaya diri, penuh kasih, dan memiliki fondasi religius yang kuat hingga dewasa.</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{"citationItems":[{"id":"ITEM-1","itemData":{"DOI":"10.21107/njcr.v1i2.61","ISBN":"3047-1168","abstract":"Behavior that often becomes a problem in children with ADHD is usually impulsive behavior. This behavior can be interpreted as actions done beyond the child's control. Consequently, this can result in children with ADHD being frequently avoided by their peers. This research aims to understand the behavior of each child with special needs, particularly those with ADHD. This study employs a qualitative research method. Data collection in the field is conducted through observation and interviews. Qualitative data analysis can be carried out through three simultaneous activities: data reduction, data presentation, and conclusion drawing. The results of the study indicate that the first child has predominantly inattentive ADHD. This child has difficulty paying attention to details, such as being unable to focus while studying at school or doing homework, leading to frequent changes in schools and eventually dropping out. Meanwhile, the second child has predominantly hyperactive-impulsive ADHD. This child finds it difficult to sit still for long periods. As a result, this child is always supervised by their parents and only roams around the home environment.","author":[{"dropping-particle":"","family":"Latif","given":"Muhammad Abdul","non-dropping-particle":"","parse-names":false,"suffix":""},{"dropping-particle":"","family":"Kusumawardani","given":"Nurfadilla","non-dropping-particle":"","parse-names":false,"suffix":""},{"dropping-particle":"","family":"Ayuni","given":"Nurul","non-dropping-particle":"","parse-names":false,"suffix":""},{"dropping-particle":"","family":"A","given":"Tiara Margareta Sukma","non-dropping-particle":"","parse-names":false,"suffix":""},{"dropping-particle":"","family":"Febriayanti","given":"Husnul","non-dropping-particle":"","parse-names":false,"suffix":""}],"container-title":"Nak-Kanak: Journal of Child Research","id":"ITEM-1","issue":"2","issued":{"date-parts":[["2024"]]},"page":"83-93","publisher":"University of Trunojoyo Madura","title":"Modifikasi Perilaku Anak Usia Dini: Problematika Anak ADHD","type":"article","volume":"1"},"uris":["http://www.mendeley.com/documents/?uuid=fe7456a3-c5ab-4951-962a-268da84ce209"]}],"mendeley":{"formattedCitation":"(Latif et al., 2024)","plainTextFormattedCitation":"(Latif et al., 2024)","previouslyFormattedCitation":"(Latif et al., 2024)"},"properties":{"noteIndex":0},"schema":"https://github.com/citation-style-language/schema/raw/master/csl-citation.json"}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(Latif et al., 2024)</w:t>
      </w:r>
      <w:r w:rsidR="001069DC">
        <w:rPr>
          <w:rFonts w:ascii="Times New Roman" w:hAnsi="Times New Roman" w:cs="Times New Roman"/>
          <w:sz w:val="24"/>
          <w:szCs w:val="24"/>
        </w:rPr>
        <w:fldChar w:fldCharType="end"/>
      </w:r>
    </w:p>
    <w:p w14:paraId="5D7C6DB2" w14:textId="77777777" w:rsidR="00C83594" w:rsidRPr="005B191B" w:rsidRDefault="00C83594" w:rsidP="00C83594">
      <w:pPr>
        <w:pStyle w:val="BodyText"/>
        <w:spacing w:line="276" w:lineRule="auto"/>
        <w:ind w:right="-1" w:firstLine="567"/>
        <w:jc w:val="both"/>
        <w:rPr>
          <w:rFonts w:ascii="Times New Roman" w:hAnsi="Times New Roman" w:cs="Times New Roman"/>
          <w:b/>
          <w:sz w:val="24"/>
          <w:szCs w:val="24"/>
        </w:rPr>
      </w:pPr>
    </w:p>
    <w:p w14:paraId="527E59A6" w14:textId="2B6CC3F7" w:rsidR="005B191B" w:rsidRPr="005B191B" w:rsidRDefault="005B191B" w:rsidP="00D45328">
      <w:pPr>
        <w:pStyle w:val="BodyText"/>
        <w:numPr>
          <w:ilvl w:val="1"/>
          <w:numId w:val="4"/>
        </w:numPr>
        <w:tabs>
          <w:tab w:val="left" w:pos="284"/>
        </w:tabs>
        <w:spacing w:line="276" w:lineRule="auto"/>
        <w:ind w:left="284" w:right="-1" w:hanging="284"/>
        <w:jc w:val="both"/>
        <w:rPr>
          <w:rFonts w:ascii="Times New Roman" w:hAnsi="Times New Roman" w:cs="Times New Roman"/>
          <w:b/>
          <w:sz w:val="24"/>
          <w:szCs w:val="24"/>
        </w:rPr>
      </w:pPr>
      <w:r w:rsidRPr="005B191B">
        <w:rPr>
          <w:rFonts w:ascii="Times New Roman" w:hAnsi="Times New Roman" w:cs="Times New Roman"/>
          <w:b/>
          <w:sz w:val="24"/>
          <w:szCs w:val="24"/>
        </w:rPr>
        <w:t>Peran Lingkungan Sosial dan Pendidikan dalam Perkembangan Religius Anak Usia Kanak-kanak</w:t>
      </w:r>
    </w:p>
    <w:p w14:paraId="54422519" w14:textId="77777777" w:rsidR="005B191B" w:rsidRPr="005B191B" w:rsidRDefault="005B191B" w:rsidP="005B191B">
      <w:pPr>
        <w:pStyle w:val="BodyText"/>
        <w:spacing w:line="276" w:lineRule="auto"/>
        <w:ind w:right="-1" w:firstLine="720"/>
        <w:jc w:val="both"/>
        <w:rPr>
          <w:rFonts w:ascii="Times New Roman" w:hAnsi="Times New Roman" w:cs="Times New Roman"/>
          <w:sz w:val="24"/>
          <w:szCs w:val="24"/>
        </w:rPr>
      </w:pPr>
    </w:p>
    <w:p w14:paraId="20526CF8" w14:textId="38ACF2B7"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Lingkungan sosial dan pendidikan memegang peranan krusial dalam perkembangan religius anak usia kanak-kanak. Pada usia dini, anak berada dalam fase perkembangan yang sangat dipengaruhi oleh pengalaman sehari-hari. Mereka belajar melalui peniruan (imitasi), pengulangan (repetition), dan penguatan (reinforcement) dari orang-orang terdekat. Oleh karena itu, keluarga, sekolah, dan masyarakat menjadi tiga pilar utama yang membentuk fondasi religius anak. Sejalan dengan teori Erik Erikson, pengalaman interaksi sosial yang positif akan memperkuat rasa percaya, otonomi, dan inisiatif anak dalam beragama.</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{"citationItems":[{"id":"ITEM-1","itemData":{"DOI":"10.37010/int.v2i2.421","ISBN":"2745-7486","abstract":"Pendidikan menjadi salah satu jalan untuk mengembangkan keterampilan dan kemampuan anak. Perkembangan anak menjadi pusat perhatian orang tua dan guru. Bagaimana tidak? Perkembangan anak cepat atau lambat akan mempengaruhi anak tersebut pada khususnya dan orang tua pada umumnya. Tidak ada anak yang tumbuh kembang dengan sendirinya. Oleh sebab itu, penelitian ini bertujuan untuk mengetahui pengaruh strategi peningkatan pengawasan lingkungan taman kanak-kanak (TK) terhadap perkembangan anak di PAUD Kusuma. Penelitian ini adalah penelitian deskriptif dan asosiatif dengan pendekatan kuantitatif. Populasi dan sampel dalam penelitian ini adalah guru dan anak kelas A PAUD Kusuma sebanyak 82 orang. Teknik sampling yang digunakan yaitu simple random sampling. Teknik pengumpulan data yang digunakan yaitu  observasi, kuesioner, dan dokumentasi. Teknik analisis data yang digunakan adalah statistik deskriptif dan statistik inferensial. Teknik analisis data ini terdiri dari uji instrumen (uji validitas dan uji reliabilitas), uji asumsi klasik (uji normalitas data, uji heteroskedasitas, autokorelasi, multikolineritas), analisis regresi, analisis koefisien determinasi, dan pengujian hipotesis. Analisis statistik deskriptif dan statistik inferensial diolah dengan menggunakan program Statistical Product for Service Solution (SPSS) 16.0 for Windows. Hasil penelitian menunjukkan bahwa terdapat pengaruh strategi peningkatan pengawasan lingkungan taman kanak kanak (TK) terhadap perkembangan anak di PAUD Kusuma.","author":[{"dropping-particle":"","family":"Andriani","given":"Andriani","non-dropping-particle":"","parse-names":false,"suffix":""},{"dropping-particle":"","family":"Putrie","given":"Chientya Annisa Rahman","non-dropping-particle":"","parse-names":false,"suffix":""}],"container-title":"INTELEKTIUM","id":"ITEM-1","issue":"2","issued":{"date-parts":[["2021"]]},"page":"224-227","publisher":"Neolectura","title":"Pengaruh Strategi Peningkatan Pengawasan Lingkungan Taman Kanak-Kanak (TK) terhadap Perkembangan Anak di PAUD Kusuma","type":"article","volume":"2"},"uris":["http://www.mendeley.com/documents/?uuid=af3c33b2-6649-47bf-8208-38a1ff53ae06"]}],"mendeley":{"formattedCitation":"(Andriani &amp; Putrie, 2021)","plainTextFormattedCitation":"(Andriani &amp; Putrie, 2021)","previouslyFormattedCitation":"(Andriani &amp; Putrie, 2021)"},"properties":{"noteIndex":0},"schema":"https://github.com/citation-style-language/schema/raw/master/csl-citation.json"}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(Andriani &amp; Putrie, 2021)</w:t>
      </w:r>
      <w:r w:rsidR="001069DC">
        <w:rPr>
          <w:rFonts w:ascii="Times New Roman" w:hAnsi="Times New Roman" w:cs="Times New Roman"/>
          <w:sz w:val="24"/>
          <w:szCs w:val="24"/>
        </w:rPr>
        <w:fldChar w:fldCharType="end"/>
      </w:r>
    </w:p>
    <w:p w14:paraId="45986F15" w14:textId="09F6D87C"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 xml:space="preserve">Keluarga adalah lingkungan pertama dan utama yang memberikan pengaruh terhadap perkembangan religius anak. Orang tua berperan sebagai teladan, pembimbing, sekaligus fasilitator yang memperkenalkan nilai-nilai agama melalui </w:t>
      </w:r>
      <w:r w:rsidRPr="005B191B">
        <w:rPr>
          <w:rFonts w:ascii="Times New Roman" w:hAnsi="Times New Roman" w:cs="Times New Roman"/>
          <w:sz w:val="24"/>
          <w:szCs w:val="24"/>
        </w:rPr>
        <w:lastRenderedPageBreak/>
        <w:t xml:space="preserve">perilaku sehari-hari. Misalnya, anak belajar mengucapkan doa sebelum makan karena melihat orang tuanya melakukan hal tersebut secara konsisten. Dalam perspektif Erikson, sikap orang tua yang penuh kasih akan menumbuhkan basic trust terhadap agama. Sebaliknya, sikap orang tua yang keras, tidak konsisten, atau mengabaikan aspek religius dapat menimbulkan kebingungan dan bahkan rasa ragu </w:t>
      </w:r>
      <w:r w:rsidRPr="001069DC">
        <w:rPr>
          <w:rFonts w:ascii="Times New Roman" w:hAnsi="Times New Roman" w:cs="Times New Roman"/>
          <w:i/>
          <w:sz w:val="24"/>
          <w:szCs w:val="24"/>
        </w:rPr>
        <w:t>(shame and doubt)</w:t>
      </w:r>
      <w:r w:rsidRPr="005B191B">
        <w:rPr>
          <w:rFonts w:ascii="Times New Roman" w:hAnsi="Times New Roman" w:cs="Times New Roman"/>
          <w:sz w:val="24"/>
          <w:szCs w:val="24"/>
        </w:rPr>
        <w:t xml:space="preserve"> dalam diri anak untuk mengekspresikan religiusitasnya.</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{"citationItems":[{"id":"ITEM-1","itemData":{"DOI":"10.52266/pelangi.v4i1.821","ISBN":"2745-6439","abstract":"The environment is one of the factors that have high leverage in the development of language and children's character. Because with the environment children are able to carry out their routines well without experiencing any difficulties, especially in communicating. Similarly, the stimulus provided also affects the success of the child's character. character of early childhood, because siring with every good stimulus given to children it will also produce good character as well. The environment itself is divided into three parts, namely, the family environment, the school environment and the community environment. The research method used is library research.","author":[{"dropping-particle":"","family":"Paujiah","given":"Tia Salmah","non-dropping-particle":"","parse-names":false,"suffix":""},{"dropping-particle":"","family":"Muslihin","given":"Heri Yusuf","non-dropping-particle":"","parse-names":false,"suffix":""},{"dropping-particle":"","family":"Rahman","given":"Taopik","non-dropping-particle":"","parse-names":false,"suffix":""}],"container-title":"PELANGI: Jurnal Pemikiran dan Penelitian Islam Anak Usia Dini","id":"ITEM-1","issue":"1","issued":{"date-parts":[["2022"]]},"note":"Cited By (since 2022): 2","page":"103-122","publisher":"IAI Muhammadiyah Bima","title":"PERAN LINGKUNGAN DALAM MENSTIMULASI PERKEMBANGAN BAHASA SERTA MENUMBUHKAN KARAKTER ANAK USIA DINI","type":"article","volume":"4"},"uris":["http://www.mendeley.com/documents/?uuid=4b0ee6bb-86b0-4445-a3f1-6fbda821edd8"]}],"mendeley":{"formattedCitation":"(Paujiah et al., 2022)","plainTextFormattedCitation":"(Paujiah et al., 2022)","previouslyFormattedCitation":"(Paujiah et al., 2022)"},"properties":{"noteIndex":0},"schema":"https://github.com/citation-style-language/schema/raw/master/csl-citation.json"}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(Paujiah et al., 2022)</w:t>
      </w:r>
      <w:r w:rsidR="001069DC">
        <w:rPr>
          <w:rFonts w:ascii="Times New Roman" w:hAnsi="Times New Roman" w:cs="Times New Roman"/>
          <w:sz w:val="24"/>
          <w:szCs w:val="24"/>
        </w:rPr>
        <w:fldChar w:fldCharType="end"/>
      </w:r>
    </w:p>
    <w:p w14:paraId="31B286DB" w14:textId="77777777"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Sekolah sebagai lingkungan pendidikan formal juga memiliki peran signifikan dalam mengembangkan religiusitas anak. Pendidikan agama yang diajarkan di sekolah tidak hanya sebatas pengetahuan kognitif, tetapi juga melibatkan pembiasaan, keteladanan, dan pengalaman spiritual. Guru di sekolah dasar atau taman kanak-kanak dapat menciptakan suasana kelas yang kondusif untuk menginternalisasi nilai-nilai agama melalui kegiatan sederhana seperti doa bersama, cerita keagamaan, atau permainan yang sarat nilai moral. Dengan demikian, sekolah menjadi ruang sosial di mana anak belajar mempraktikkan ajaran agama bersama teman sebaya dalam suasana yang menyenangkan.</w:t>
      </w:r>
    </w:p>
    <w:p w14:paraId="030DDFBF" w14:textId="61A0D303"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Peran masyarakat sebagai lingkungan sosial yang lebih luas juga tidak dapat diabaikan. Tradisi keagamaan, perayaan hari besar, dan aktivitas sosial berbasis agama menjadi media penting untuk memperkuat identitas religius anak. Melalui keterlibatan anak dalam kegiatan masyarakat, misalnya ikut serta dalam kegiatan keagamaan di tempat ibadah atau peringatan hari besar keagamaan, anak akan merasa menjadi bagian dari komunitas yang lebih besar. Hal ini mendukung pembentukan identitas religius yang sehat sebagaimana ditegaskan Erikson dalam tahap perkembangan psikososialnya: anak perlu merasa diakui dan dihargai dalam komunitas sosial agar ia dapat mengembangkan rasa percaya diri dan inisiatif yang positif.</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{"citationItems":[{"id":"ITEM-1","itemData":{"DOI":"10.35897/juraliansipiaud.v3i1.759","ISBN":"2715-7032","abstract":"A Learning in Kindergarten experiences a shift in habits. Previously, learning was carried out in schools with the guidance of classroom teachers. At this time, the government announced the existence of WFH (Work From Home) as a new challenge for parents to participate as teachers in carrying out school learning programs. The research method uses study literacy by using various sources of literature review from several previous studies that are relevant based on the topic of the problem. The results showed that parental involvement plays an important role in the implementation of learning, parents collaborate with teachers so that learning objectives are optimal. Children's learning motivation increases along with the close cooperation between children and parents. There are several obstacles, namely the limitations of parents in using technology, busy working parents, and network disturbances and internet quotas that are charged to parents. Even though parents show an attitude of self-sacrifice in carrying out their obligations to meet their children's educational needs, so that it continues to run well.","author":[{"dropping-particle":"","family":"Andini","given":"Yuli Tri","non-dropping-particle":"","parse-names":false,"suffix":""}],"container-title":"JURALIANSI: Jurnal Lingkup Anak Usia Dini","id":"ITEM-1","issue":"1","issued":{"date-parts":[["2022"]]},"page":"18-24","publisher":"Institute Agama Islam Al-Qolam","title":"KETERLIBATAN ORANG TUA DALAM PEMBELAJARAN DARING DI TAMAN KANAK-KANAK AN-NUR KECAMATAN GLENMORE KABUPATEN BANYUWANGI","type":"article","volume":"3"},"uris":["http://www.mendeley.com/documents/?uuid=90768909-5ba5-42e7-a77a-c88c9885a18f"]}],"mendeley":{"formattedCitation":"(Andini, 2022)","plainTextFormattedCitation":"(Andini, 2022)","previouslyFormattedCitation":"(Andini, 2022)"},"properties":{"noteIndex":0},"schema":"https://github.com/citation-style-language/schema/raw/master/csl-citation.json"}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(Andini, 2022)</w:t>
      </w:r>
      <w:r w:rsidR="001069DC">
        <w:rPr>
          <w:rFonts w:ascii="Times New Roman" w:hAnsi="Times New Roman" w:cs="Times New Roman"/>
          <w:sz w:val="24"/>
          <w:szCs w:val="24"/>
        </w:rPr>
        <w:fldChar w:fldCharType="end"/>
      </w:r>
    </w:p>
    <w:p w14:paraId="0BF23D41" w14:textId="01D560BF"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Selain itu, lingkungan sosial yang kondusif dapat membantu anak menginternalisasi nilai religius melalui pengalaman konkret. Misalnya, ketika anak melihat praktik tolong-menolong, kejujuran, atau kepedulian terhadap sesama di lingkungannya, ia akan belajar bahwa nilai-nilai agama tidak hanya berupa ritual, tetapi juga diwujudkan dalam tindakan nyata. Sebaliknya, jika lingkungan sosial sarat dengan konflik, kekerasan, atau perilaku yang bertentangan dengan ajaran agama, anak dapat mengalami kebingungan moral. Dalam hal ini, gap antara ajaran agama dan realitas sosial dapat menimbulkan dilema perkembangan yang memengaruhi pembentukan identitas religiusnya.</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{"citationItems":[{"id":"ITEM-1","itemData":{"DOI":"10.52484/al_athfal.v5i1.292","ISBN":"2615-482X","abstract":"Penelitian ini bertujuan untuk mengetahui : 1) tingkat kesadaran orang tua tentang pentingnya pendidikan pola asuh untuk perkembangan anak usia dini di RA Masyitoh Adikarto Muntilan Magelang. 2) faktor penghambat dan pendukung orang tua dalam nilai penerapan pendidikan pola asuh untuk perkembangan anak usia dini di RA Masyitoh Adikarto Muntilan Magelang. Penelitian ini disebut penelitian lapangan dengan menggunakan metode deskriptif kualitatif. Penelitian ini dilakukan secara Online saat pandemi yang membuat keterbatasan antara peneliti dengan subjek. Subyek data penelitian ini yaitu orang tua/wali murid di RA Muslimat Adikarto Muntilan Magelang. Pengumpulan data dilakukan dengan observasi, wawancara, dan dokumentasi. Teknik analisis untuk membuat data yaitu dengan pengumpulan data,reduksi data,  penyajian data dan penyimpulan. Penelitian ini menghasilkan kesimpulan bahwa kesadaran orang tua murid di RA Muslimat Adikarto Muntilan Magelang baik. Mereka menyadari memberikan pendidikan pengasuhan yang baik kepada anaknya dilakukan sejak anak berada didalam kandungan, melakukan pembiasaan jalan pagi, membaca sholawat, berdoa. Menegur anak saat melakukan kesalahan, memberikan nasehat baik, membimbing, sabar dan mendoakan. Faktor pendukung dalam memberikan pengasuhan yaitu lingkungan, komunikasi yang baik dengan anak dan sifat sabar orang tua sedagkan faktor penhghambatnya yaitu lingkungan, emosi anak dan pekerjaan orang tua.","author":[{"dropping-particle":"","family":"Maftuchatunni'mah","given":"Annis","non-dropping-particle":"","parse-names":false,"suffix":""},{"dropping-particle":"","family":"Nasir","given":"Mahmud","non-dropping-particle":"","parse-names":false,"suffix":""}],"container-title":"Al Athfal : Jurnal Kajian Perkembangan Anak dan Manajemen Pendidikan Usia Dini","id":"ITEM-1","issue":"1","issued":{"date-parts":[["2022"]]},"page":"51-58","publisher":"STAINU Purworejo","title":"KESADARAN ORANG TUA TENTANG PENTINGNYA PENDIDIKAN POLA ASUH UNTUK PERKEMBANGAN ANAK USIA DINI DI RA MUSLIMAT ADIKARTO MUNTILAN MAGELANG","type":"article","volume":"5"},"uris":["http://www.mendeley.com/documents/?uuid=f257accb-93ae-41d6-9397-3f327d4a3912"]}],"mendeley":{"formattedCitation":"(Maftuchatunni’mah &amp; Nasir, 2022)","plainTextFormattedCitation":"(Maftuchatunni’mah &amp; Nasir, 2022)","previouslyFormattedCitation":"(Maftuchatunni’mah &amp; Nasir, 2022)"},"properties":{"noteIndex":0},"schema":"https://github.com/citation-style-language/schema/raw/master/csl-citation.json"}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(Maftuchatunni’mah &amp; Nasir, 2022)</w:t>
      </w:r>
      <w:r w:rsidR="001069DC">
        <w:rPr>
          <w:rFonts w:ascii="Times New Roman" w:hAnsi="Times New Roman" w:cs="Times New Roman"/>
          <w:sz w:val="24"/>
          <w:szCs w:val="24"/>
        </w:rPr>
        <w:fldChar w:fldCharType="end"/>
      </w:r>
    </w:p>
    <w:p w14:paraId="29D1076B" w14:textId="2661329B"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 xml:space="preserve">Implikasi dari pentingnya lingkungan sosial dan pendidikan ini adalah perlunya sinergi antara keluarga, sekolah, dan masyarakat. Pendidikan agama tidak cukup hanya diberikan dalam bentuk instruksi verbal, tetapi harus disertai keteladanan dan pengalaman langsung. Anak membutuhkan konsistensi antara apa yang diajarkan orang tua di rumah, guru di sekolah, dan masyarakat di lingkungan </w:t>
      </w:r>
      <w:r w:rsidRPr="005B191B">
        <w:rPr>
          <w:rFonts w:ascii="Times New Roman" w:hAnsi="Times New Roman" w:cs="Times New Roman"/>
          <w:sz w:val="24"/>
          <w:szCs w:val="24"/>
        </w:rPr>
        <w:lastRenderedPageBreak/>
        <w:t>sekitarnya. Ketika terdapat konsistensi nilai, anak akan lebih mudah menginternalisasi ajaran agama secara utuh. Namun, ketika terdapat kontradiksi antara rumah, sekolah, dan masyarakat, anak dapat mengalami kebingungan identitas (identity confusion) sebagaimana dijelaskan oleh Erikson.</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{"citationItems":[{"id":"ITEM-1","itemData":{"DOI":"10.30743/best.v2i2.1818","ISBN":"2654-4652","abstract":"Perkembangan motorik adalah perkembangan kontrol gerakan tubuh melalui aktivitas saraf utama, sarafsamping, dan otot. Setiap anak adalah individu yang unik, karena faktor pewarisan dan lingkungan yangberbeda, perkembangan dan pencapaian kemampuan juga berbeda, tetapi akan mengikuti pola umum. Tujuandari penelitian ini adalah untuk menemukan perbedaan dalam aspek motorik anak prasekolah yang merupakananak-anak di taman kanak-kanak yang berbeda di kota dan pedesaan menggunakan instrumen Denver II.Penelitian ini menggunakan metode perbandingan Cross-Sectional dengan sampel diambil sesuai denganmetode Purposive sampling di mana sampel untuk setiap populasi ditetapkan untuk 50 anak. Dengan demikiantotal sampel adalah 100 anak-anak dari TK kota dan pedesaan. Hasil penelitian ini menggunakan uji Mann-Whitney, dimana hasil uji Mann-Whitney dalam pengembangan motor lunak didapat dari skor p = 0,393,karena signifikansi p = 0,393&gt; 0,05, dapat disimpulkan bahwa tidak ada perbedaan dalam pengembanganmotorik lunak antara anak-anak di TK kota dan pedesaan. Dan hasil analisis uji Mann-Whitney dalampengembangan motorik keras mendapat skor p = 0,648&gt; p 0,05, dapat disimpulkan bahwa tidak ada perbedaanperkembangan motorik keras antara anak-anak di TK kota dan pedesaan. Penelitian ini diharapkan dapatmeningkatkan pengetahuan dan penambahan dalam bidang kesehatan. Selain itu, diharapkan dari guru prentdan TK untuk selalu mengawasi perkembangan motorik anak-anak dengan memperhatikan faktor-faktor yangmempengaruhinya.","author":[{"dropping-particle":"","family":"Aulia","given":"Aulia","non-dropping-particle":"","parse-names":false,"suffix":""},{"dropping-particle":"","family":"Batubara","given":"Saiful","non-dropping-particle":"","parse-names":false,"suffix":""}],"container-title":"Best Journal (Biology Education, Sains and Technology)","id":"ITEM-1","issue":"2","issued":{"date-parts":[["2019"]]},"page":"48-55","publisher":"Universitas Islam Sumatera Utara","title":"Perbedaan Perkembangan Motorik Antara Anak Taman Kanak Kanak di Daerah Perkotaan dan Pedesaan Menggunakan Instrument Denver II","type":"article","volume":"2"},"uris":["http://www.mendeley.com/documents/?uuid=14b1f05a-9961-4ea4-86a9-d094618d9846"]}],"mendeley":{"formattedCitation":"(Aulia &amp; Batubara, 2019)","plainTextFormattedCitation":"(Aulia &amp; Batubara, 2019)","previouslyFormattedCitation":"(Aulia &amp; Batubara, 2019)"},"properties":{"noteIndex":0},"schema":"https://github.com/citation-style-language/schema/raw/master/csl-citation.json"}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(Aulia &amp; Batubara, 2019)</w:t>
      </w:r>
      <w:r w:rsidR="001069DC">
        <w:rPr>
          <w:rFonts w:ascii="Times New Roman" w:hAnsi="Times New Roman" w:cs="Times New Roman"/>
          <w:sz w:val="24"/>
          <w:szCs w:val="24"/>
        </w:rPr>
        <w:fldChar w:fldCharType="end"/>
      </w:r>
    </w:p>
    <w:p w14:paraId="52ABFB71" w14:textId="77777777"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Dalam konteks perkembangan psikososial Erikson, lingkungan sosial dan pendidikan berfungsi sebagai faktor eksternal yang memediasi krisis perkembangan pada masa kanak-kanak. Rasa percaya yang dibangun di rumah diperkuat di sekolah melalui interaksi dengan guru dan teman sebaya, serta diperkokoh oleh masyarakat melalui pengakuan sosial. Demikian pula, otonomi yang dilatih di rumah diperluas di sekolah melalui tugas-tugas sederhana dan kesempatan mengambil keputusan, lalu diintegrasikan dalam kehidupan bermasyarakat. Sementara itu, inisiatif anak yang muncul secara alami diarahkan melalui aktivitas religius yang bermakna, baik dalam keluarga, sekolah, maupun masyarakat.</w:t>
      </w:r>
    </w:p>
    <w:p w14:paraId="2C4D0086" w14:textId="430A8546"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Namun, terdapat tantangan yang nyata dalam mewujudkan peran lingkungan sosial dan pendidikan yang ideal. Tidak semua keluarga memiliki kesadaran dan kemampuan untuk mendidik anak secara religius. Sekolah kadang hanya menekankan aspek kognitif pendidikan agama tanpa memberi ruang cukup bagi pengalaman spiritual. Masyarakat pun tidak selalu memberikan teladan yang baik. Inilah yang menjadi gap penelitian, yaitu perlunya kajian lebih lanjut tentang model integratif yang dapat menyatukan peran keluarga, sekolah, dan masyarakat dalam mendukung perkembangan religius anak berbasis pada teori psikososial Erikson.</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{"citationItems":[{"id":"ITEM-1","itemData":{"DOI":"10.37010/int.v6i1.2037","ISBN":"2745-7486","abstract":"Penelitian ini bertujuan untuk mendeskripsikan dan menggali secara mendalam terhadap persepsi, pandangan dan keyakinan orang tua murid di Taman Kanak-Kanak PGRI Desa Samba Bakumpai mengenai peran atau kontribusi pendidikan jasmani dalam mengoptimalkan perkembangan keterampilan motorik kasar dan halus anak-anak mereka di usia dini. Metode yang digunakan menggunakan pendekatan kualitatif, penelitian ini melibatkan wawancara mendalam dengan orang tua murid dari anak-anak TK PGRI Desa Samba Bakumpai dengan kategori usia 3-6 tahun. Temuan penelitian ini mengkonfirmasi bahwa orang tua secara umum mengakui pentingnya aktivitas fisik yang dapat mengembangkan kemampuan motorik bagi anak usia dini. Namun, persepsi mereka tentang peran spesifik Pendidikan jasmani dalam mengembangkan keterampilan motorik yang terstruktur masih perlu ditingkatkan. Pemahaman orang tua terhadap Pendidikan jasmani dalam perkembangan motorik anak mengindikasikan perlunya sosialisasi yang lebih intensif dari pihak sekolah/lembaga PAUD kepada orang tua. Penjelasan mengenai tujuan kurikulum pendidikan jasmani, jenis-jenis keterampilan motorik yang dikembangkan, dan bagaimana orang tua dapat mendukungnya di rumah akan sangat bermanfaat. Selain itu, kolaborasi antara sekolah dan keluarga menjadi krusial. Sekolah dapat memberikan saran aktivitas fisik sederhana yang bisa dilakukan di rumah, sementara orang tua dapat menciptakan lingkungan yang lebih mendukung gerak anak.","author":[{"dropping-particle":"","family":"Juwita","given":"Dewi Ratna","non-dropping-particle":"","parse-names":false,"suffix":""},{"dropping-particle":"","family":"Syarif","given":"Akhmad","non-dropping-particle":"","parse-names":false,"suffix":""},{"dropping-particle":"","family":"Saputra","given":"Khairunnisa","non-dropping-particle":"","parse-names":false,"suffix":""}],"container-title":"INTELEKTIUM","id":"ITEM-1","issue":"1","issued":{"date-parts":[["2025"]]},"page":"40-45","publisher":"ELENA (Elaborium Elevasi Indonesia)","title":"Persepsi Orang Tua tentang Peran Pendidikan Jasmani dalam Pengembangan Keterampilan Motorik Anak Usia Dini di Taman Kanak-Kanak PGRI Desa Samba Bakumpai","type":"article","volume":"6"},"uris":["http://www.mendeley.com/documents/?uuid=7e865bef-da96-4357-bf63-fdc57d0732b7"]}],"mendeley":{"formattedCitation":"(Juwita et al., 2025)","plainTextFormattedCitation":"(Juwita et al., 2025)","previouslyFormattedCitation":"(Juwita et al., 2025)"},"properties":{"noteIndex":0},"schema":"https://github.com/citation-style-language/schema/raw/master/csl-citation.json"}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(Juwita et al., 2025)</w:t>
      </w:r>
      <w:r w:rsidR="001069DC">
        <w:rPr>
          <w:rFonts w:ascii="Times New Roman" w:hAnsi="Times New Roman" w:cs="Times New Roman"/>
          <w:sz w:val="24"/>
          <w:szCs w:val="24"/>
        </w:rPr>
        <w:fldChar w:fldCharType="end"/>
      </w:r>
    </w:p>
    <w:p w14:paraId="7F45CB5C" w14:textId="77777777" w:rsidR="005B191B"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Dengan memperhatikan gap tersebut, penelitian dan praktik pendidikan perlu mengembangkan pendekatan yang lebih komprehensif. Misalnya, program parenting berbasis religius yang selaras dengan teori perkembangan anak, kurikulum pendidikan agama yang memperhatikan aspek afektif dan psikomotorik, serta pembentukan masyarakat religius yang ramah anak. Model integratif ini diharapkan dapat menjawab kebutuhan perkembangan religius anak yang sejalan dengan dinamika psikososial mereka.</w:t>
      </w:r>
    </w:p>
    <w:p w14:paraId="2174B9F8" w14:textId="51019AED" w:rsidR="00F97F71" w:rsidRDefault="005B191B" w:rsidP="005B191B">
      <w:pPr>
        <w:pStyle w:val="BodyText"/>
        <w:spacing w:line="276" w:lineRule="auto"/>
        <w:ind w:right="-1" w:firstLine="720"/>
        <w:jc w:val="both"/>
        <w:rPr>
          <w:rFonts w:ascii="Times New Roman" w:hAnsi="Times New Roman" w:cs="Times New Roman"/>
          <w:sz w:val="24"/>
          <w:szCs w:val="24"/>
        </w:rPr>
      </w:pPr>
      <w:r w:rsidRPr="005B191B">
        <w:rPr>
          <w:rFonts w:ascii="Times New Roman" w:hAnsi="Times New Roman" w:cs="Times New Roman"/>
          <w:sz w:val="24"/>
          <w:szCs w:val="24"/>
        </w:rPr>
        <w:t>Dengan demikian, peran lingkungan sosial dan pendidikan sangat menentukan arah perkembangan religius anak usia kanak-kanak. Keluarga sebagai fondasi pertama, sekolah sebagai wahana penguatan, dan masyarakat sebagai ruang pengakuan sosial harus bersinergi agar anak dapat membangun rasa percaya, otonomi, dan inisiatif religius secara positif. Pemikiran Erikson memberikan kerangka konseptual yang jelas bahwa perkembangan religius anak tidak bisa dilepaskan dari pengalaman psikososial yang mereka alami. Oleh karena itu, membangun lingkungan sosial dan pendidikan yang kondusif merupakan investasi jangka panjang untuk membentuk generasi religius yang sehat, percaya diri, dan berintegritas.</w:t>
      </w:r>
      <w:r w:rsidR="001069DC">
        <w:rPr>
          <w:rFonts w:ascii="Times New Roman" w:hAnsi="Times New Roman" w:cs="Times New Roman"/>
          <w:sz w:val="24"/>
          <w:szCs w:val="24"/>
        </w:rPr>
        <w:fldChar w:fldCharType="begin" w:fldLock="1"/>
      </w:r>
      <w:r w:rsidR="001069DC">
        <w:rPr>
          <w:rFonts w:ascii="Times New Roman" w:hAnsi="Times New Roman" w:cs="Times New Roman"/>
          <w:sz w:val="24"/>
          <w:szCs w:val="24"/>
        </w:rPr>
        <w:instrText>ADDIN CSL_CITATION {"citationItems":[{"id":"ITEM-1","itemData":{"DOI":"10.56436/jer.v1i2.140","ISBN":"2962-1453","abstract":"Penelitian ini bertujuan (1) Menganalisis kerjasama Guru dan Orangtua pada Masa Pandemi Covid-19 (2) Menganalisis Proses pengembangan kecerdasan sosial emosional anak usia dini pada masa pandemi Covid-19. (3) Menganalisis faktor pendukung dan penghambat kerjasama Guru dan Orangtua dalam Proses Pengembangan Kecerdasan Sosial Emosional Anak Usia Dini. Penelitian ini menggunakan pendekatan kualitatif deskriptif dengan menggunakan metode pengumpulan data observasi, wawancara dan dokumentasi. Tahap teknik analisis data meliputi reduksi data, penyajian data dan verifikasi data, sedangkan pengecekan keterpercayaan data dilakukan dengan perpanjangan keikutsertaan, ketelitian pengamatan, triangulasi dan melakukan konsultasi ke pembimbing. Hasil penelitian menunjukkan bahwa: (1) Kerjasama guru dan orangtua pada masa pandemi Covid-19 di Taman Kanak-kanak Al-Kautsar Batam meliputi adanya tindakan meliputi: Tanggung Jawab Pengawasan, Kesamaan Tujuan, Pengadaan peralatan pendidikan. (2) Proses pengembangan kecerdasan sosial emosional anak usia dini pada masa pandemi Covid-19 di Taman Kanak-kanak Al-Kautsar Batam meliputi: Aspek kesadaran diri, Manajemen diri, Kesadaran Sosial, Keterampilan hubungan, Pengambilan keputusan. (3) Faktor pendukung kerjasama Guru dan orangtua dalam Proses Pengembangan Kecerdasan Sosial Emosional Anak Usia Dini berupa lingkungan tempat tinggal sedangkan penghambat dalam pelaksanaan jaringan wifi yang kurang baik dan masih terdapat orangtua belum dapat menggunakan media zoom.","author":[{"dropping-particle":"","family":"Lustiawati","given":"","non-dropping-particle":"","parse-names":false,"suffix":""}],"container-title":"Journal of Educational Research","id":"ITEM-1","issue":"2","issued":{"date-parts":[["2022"]]},"page":"299-320","publisher":"Center for Religious Studies and Social Empowerment Foundation","title":"Kerjasama Guru Dan Orangtua Dalam Proses Pengembangan Kecerdasan Sosial Emosional Anak Usia Dini Kelompok B Usia 5-6 Tahun Pada Masa Pandemi Covid-19 Di Taman Kanak-Kanak","type":"article","volume":"1"},"uris":["http://www.mendeley.com/documents/?uuid=feca1d53-6fa3-43bf-afc4-182f55670612"]}],"mendeley":{"formattedCitation":"(Lustiawati, 2022)","plainTextFormattedCitation":"(Lustiawati, 2022)","previouslyFormattedCitation":"(Lustiawati, 2022)"},"properties":{"noteIndex":0},"schema":"https://github.com/citation-style-language/schema/raw/master/csl-citation.json"}</w:instrText>
      </w:r>
      <w:r w:rsidR="001069DC">
        <w:rPr>
          <w:rFonts w:ascii="Times New Roman" w:hAnsi="Times New Roman" w:cs="Times New Roman"/>
          <w:sz w:val="24"/>
          <w:szCs w:val="24"/>
        </w:rPr>
        <w:fldChar w:fldCharType="separate"/>
      </w:r>
      <w:r w:rsidR="001069DC" w:rsidRPr="001069DC">
        <w:rPr>
          <w:rFonts w:ascii="Times New Roman" w:hAnsi="Times New Roman" w:cs="Times New Roman"/>
          <w:noProof/>
          <w:sz w:val="24"/>
          <w:szCs w:val="24"/>
        </w:rPr>
        <w:t>(Lustiawati, 2022)</w:t>
      </w:r>
      <w:r w:rsidR="001069DC">
        <w:rPr>
          <w:rFonts w:ascii="Times New Roman" w:hAnsi="Times New Roman" w:cs="Times New Roman"/>
          <w:sz w:val="24"/>
          <w:szCs w:val="24"/>
        </w:rPr>
        <w:fldChar w:fldCharType="end"/>
      </w:r>
    </w:p>
    <w:bookmarkEnd w:id="4"/>
    <w:p w14:paraId="357556A1" w14:textId="77777777" w:rsidR="005B191B" w:rsidRPr="00F97F71" w:rsidRDefault="005B191B" w:rsidP="005B191B">
      <w:pPr>
        <w:pStyle w:val="BodyText"/>
        <w:spacing w:line="276" w:lineRule="auto"/>
        <w:ind w:right="-1" w:firstLine="720"/>
        <w:jc w:val="both"/>
        <w:rPr>
          <w:rFonts w:ascii="Times New Roman" w:hAnsi="Times New Roman" w:cs="Times New Roman"/>
          <w:sz w:val="24"/>
          <w:szCs w:val="24"/>
        </w:rPr>
      </w:pPr>
    </w:p>
    <w:p w14:paraId="377A8679" w14:textId="46CD5A22" w:rsidR="009B77BE" w:rsidRDefault="009B77BE" w:rsidP="005B191B">
      <w:pPr>
        <w:pStyle w:val="BodyText"/>
        <w:numPr>
          <w:ilvl w:val="0"/>
          <w:numId w:val="4"/>
        </w:numPr>
        <w:spacing w:line="276" w:lineRule="auto"/>
        <w:ind w:right="-1"/>
        <w:jc w:val="both"/>
        <w:rPr>
          <w:rFonts w:asciiTheme="majorHAnsi" w:hAnsiTheme="majorHAnsi"/>
          <w:b/>
          <w:sz w:val="24"/>
          <w:szCs w:val="24"/>
        </w:rPr>
      </w:pPr>
      <w:r w:rsidRPr="00A60851">
        <w:rPr>
          <w:rFonts w:asciiTheme="majorHAnsi" w:hAnsiTheme="majorHAnsi"/>
          <w:b/>
          <w:sz w:val="24"/>
          <w:szCs w:val="24"/>
        </w:rPr>
        <w:lastRenderedPageBreak/>
        <w:t>KESIMPULAN</w:t>
      </w:r>
    </w:p>
    <w:p w14:paraId="37800F07" w14:textId="77777777" w:rsidR="005B191B" w:rsidRPr="005304FE" w:rsidRDefault="005B191B" w:rsidP="005B191B">
      <w:pPr>
        <w:pStyle w:val="BodyText"/>
        <w:spacing w:line="276" w:lineRule="auto"/>
        <w:ind w:left="360" w:right="-1"/>
        <w:jc w:val="both"/>
        <w:rPr>
          <w:rFonts w:ascii="Times New Roman" w:hAnsi="Times New Roman" w:cs="Times New Roman"/>
          <w:sz w:val="24"/>
          <w:szCs w:val="24"/>
        </w:rPr>
      </w:pPr>
    </w:p>
    <w:p w14:paraId="2BF8209A" w14:textId="77777777" w:rsidR="005B191B" w:rsidRDefault="005B191B" w:rsidP="005B191B">
      <w:pPr>
        <w:pStyle w:val="BodyText"/>
        <w:spacing w:line="276" w:lineRule="auto"/>
        <w:ind w:right="140" w:firstLine="720"/>
        <w:jc w:val="both"/>
        <w:rPr>
          <w:rFonts w:ascii="Times New Roman" w:eastAsia="Times New Roman" w:hAnsi="Times New Roman" w:cs="Times New Roman"/>
          <w:sz w:val="24"/>
          <w:szCs w:val="24"/>
          <w:lang w:val="en-ID" w:eastAsia="en-ID"/>
        </w:rPr>
      </w:pPr>
      <w:bookmarkStart w:id="5" w:name="_Hlk210837002"/>
      <w:r w:rsidRPr="005B191B">
        <w:rPr>
          <w:rFonts w:ascii="Times New Roman" w:eastAsia="Times New Roman" w:hAnsi="Times New Roman" w:cs="Times New Roman"/>
          <w:sz w:val="24"/>
          <w:szCs w:val="24"/>
          <w:lang w:val="en-ID" w:eastAsia="en-ID"/>
        </w:rPr>
        <w:t>Kajian terhadap pemikiran Erik H. Erikson menunjukkan bahwa perkembangan religius anak usia kanak-kanak sangat erat kaitannya dengan dinamika psikososial pada tiga tahap awal kehidupannya, yaitu trust vs. mistrust, autonomy vs. shame and doubt, serta initiative vs. guilt. Pada tahap trust, rasa percaya yang dibangun melalui kasih sayang orang tua menjadi fondasi bagi terbentuknya kepercayaan religius kepada Tuhan. Tahap autonomy menumbuhkan kemandirian anak dalam praktik religius sederhana, sementara tahap initiative mendorong anak untuk bereksplorasi dan berinisiatif dalam menghayati nilai-nilai agama.</w:t>
      </w:r>
    </w:p>
    <w:p w14:paraId="076E5E66" w14:textId="77777777" w:rsidR="005B191B" w:rsidRDefault="005B191B" w:rsidP="005B191B">
      <w:pPr>
        <w:pStyle w:val="BodyText"/>
        <w:spacing w:line="276" w:lineRule="auto"/>
        <w:ind w:right="140" w:firstLine="720"/>
        <w:jc w:val="both"/>
        <w:rPr>
          <w:rFonts w:ascii="Times New Roman" w:eastAsia="Times New Roman" w:hAnsi="Times New Roman" w:cs="Times New Roman"/>
          <w:sz w:val="24"/>
          <w:szCs w:val="24"/>
          <w:lang w:val="en-ID" w:eastAsia="en-ID"/>
        </w:rPr>
      </w:pPr>
      <w:r w:rsidRPr="005B191B">
        <w:rPr>
          <w:rFonts w:ascii="Times New Roman" w:eastAsia="Times New Roman" w:hAnsi="Times New Roman" w:cs="Times New Roman"/>
          <w:sz w:val="24"/>
          <w:szCs w:val="24"/>
          <w:lang w:val="en-ID" w:eastAsia="en-ID"/>
        </w:rPr>
        <w:t>Perkembangan religius anak tidak semata-mata dibentuk oleh faktor internal, melainkan juga dipengaruhi oleh lingkungan eksternal yang meliputi keluarga, sekolah, dan masyarakat. Lingkungan yang konsisten, penuh kasih, dan mendukung eksplorasi anak akan memperkuat internalisasi nilai religius. Sebaliknya, pola asuh yang keras, lingkungan yang kontradiktif, atau pendidikan agama yang hanya menekankan aspek kognitif berpotensi menghambat perkembangan religius dan menimbulkan rasa malu atau bersalah yang berlebihan. Dengan demikian, integrasi antara pendidikan psikososial dan pendidikan religius sangat diperlukan.</w:t>
      </w:r>
    </w:p>
    <w:p w14:paraId="6DF782BD" w14:textId="302813C5" w:rsidR="009B77BE" w:rsidRDefault="005B191B" w:rsidP="005B191B">
      <w:pPr>
        <w:pStyle w:val="BodyText"/>
        <w:spacing w:line="276" w:lineRule="auto"/>
        <w:ind w:right="140" w:firstLine="720"/>
        <w:jc w:val="both"/>
        <w:rPr>
          <w:rFonts w:ascii="Times New Roman" w:eastAsia="Times New Roman" w:hAnsi="Times New Roman" w:cs="Times New Roman"/>
          <w:sz w:val="24"/>
          <w:szCs w:val="24"/>
          <w:lang w:val="en-ID" w:eastAsia="en-ID"/>
        </w:rPr>
      </w:pPr>
      <w:r w:rsidRPr="005B191B">
        <w:rPr>
          <w:rFonts w:ascii="Times New Roman" w:eastAsia="Times New Roman" w:hAnsi="Times New Roman" w:cs="Times New Roman"/>
          <w:sz w:val="24"/>
          <w:szCs w:val="24"/>
          <w:lang w:val="en-ID" w:eastAsia="en-ID"/>
        </w:rPr>
        <w:t>Meskipun kajian ini menegaskan relevansi teori Erikson dalam memahami perkembangan religius anak usia dini, masih terdapat gap penelitian yang perlu dijembatani. Sebagian besar penelitian sebelumnya lebih menekankan pada praktik pendidikan agama secara normatif tanpa mengaitkan secara mendalam dengan teori psikososial. Oleh karena itu, penelitian lebih lanjut diperlukan untuk mengembangkan model integratif yang menghubungkan pemikiran Erikson dengan strategi pendidikan agama yang kontekstual, sehingga anak dapat tumbuh sebagai individu religius yang percaya diri, mandiri, dan berinisiatif dalam kehidupannya.</w:t>
      </w:r>
    </w:p>
    <w:bookmarkEnd w:id="5"/>
    <w:p w14:paraId="0C8B468F" w14:textId="561E9532" w:rsidR="005B191B" w:rsidRDefault="005B191B" w:rsidP="005B191B">
      <w:pPr>
        <w:pStyle w:val="BodyText"/>
        <w:spacing w:line="276" w:lineRule="auto"/>
        <w:ind w:right="140" w:firstLine="720"/>
        <w:jc w:val="both"/>
        <w:rPr>
          <w:rFonts w:ascii="Times New Roman" w:eastAsia="Times New Roman" w:hAnsi="Times New Roman" w:cs="Times New Roman"/>
          <w:sz w:val="24"/>
          <w:szCs w:val="24"/>
          <w:lang w:val="en-ID" w:eastAsia="en-ID"/>
        </w:rPr>
      </w:pPr>
    </w:p>
    <w:p w14:paraId="6E4E704F" w14:textId="77777777" w:rsidR="005B191B" w:rsidRPr="005B191B" w:rsidRDefault="005B191B" w:rsidP="005B191B">
      <w:pPr>
        <w:pStyle w:val="BodyText"/>
        <w:spacing w:line="276" w:lineRule="auto"/>
        <w:ind w:right="140" w:firstLine="720"/>
        <w:jc w:val="both"/>
        <w:rPr>
          <w:rFonts w:ascii="Times New Roman" w:eastAsia="Times New Roman" w:hAnsi="Times New Roman" w:cs="Times New Roman"/>
          <w:sz w:val="24"/>
          <w:szCs w:val="24"/>
          <w:lang w:val="en-ID" w:eastAsia="en-ID"/>
        </w:rPr>
      </w:pPr>
    </w:p>
    <w:p w14:paraId="4B5F7C74" w14:textId="5D65CA40" w:rsidR="009B77BE" w:rsidRDefault="009B77BE" w:rsidP="005304FE">
      <w:pPr>
        <w:pStyle w:val="BodyText"/>
        <w:numPr>
          <w:ilvl w:val="0"/>
          <w:numId w:val="24"/>
        </w:numPr>
        <w:spacing w:line="276" w:lineRule="auto"/>
        <w:ind w:left="284" w:right="1695" w:hanging="284"/>
        <w:jc w:val="both"/>
        <w:rPr>
          <w:rFonts w:asciiTheme="majorHAnsi" w:hAnsiTheme="majorHAnsi"/>
          <w:b/>
          <w:sz w:val="24"/>
          <w:szCs w:val="24"/>
        </w:rPr>
      </w:pPr>
      <w:r w:rsidRPr="00607158">
        <w:rPr>
          <w:rFonts w:asciiTheme="majorHAnsi" w:hAnsiTheme="majorHAnsi"/>
          <w:b/>
          <w:sz w:val="24"/>
          <w:szCs w:val="24"/>
        </w:rPr>
        <w:t>DAFTAR PUSTAKA</w:t>
      </w:r>
    </w:p>
    <w:p w14:paraId="250CE034" w14:textId="7A01F464" w:rsidR="00CC064F" w:rsidRDefault="00CC064F" w:rsidP="00CC064F">
      <w:pPr>
        <w:pStyle w:val="BodyText"/>
        <w:spacing w:line="276" w:lineRule="auto"/>
        <w:ind w:right="1695"/>
        <w:jc w:val="both"/>
        <w:rPr>
          <w:rFonts w:asciiTheme="majorHAnsi" w:hAnsiTheme="majorHAnsi"/>
          <w:b/>
          <w:sz w:val="24"/>
          <w:szCs w:val="24"/>
        </w:rPr>
      </w:pPr>
    </w:p>
    <w:p w14:paraId="02F6CCA3" w14:textId="6CAD7548"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b/>
          <w:sz w:val="24"/>
          <w:szCs w:val="24"/>
        </w:rPr>
        <w:fldChar w:fldCharType="begin" w:fldLock="1"/>
      </w:r>
      <w:r w:rsidRPr="001069DC">
        <w:rPr>
          <w:rFonts w:ascii="Times New Roman" w:hAnsi="Times New Roman" w:cs="Times New Roman"/>
          <w:b/>
          <w:sz w:val="24"/>
          <w:szCs w:val="24"/>
        </w:rPr>
        <w:instrText xml:space="preserve">ADDIN Mendeley Bibliography CSL_BIBLIOGRAPHY </w:instrText>
      </w:r>
      <w:r w:rsidRPr="001069DC">
        <w:rPr>
          <w:rFonts w:ascii="Times New Roman" w:hAnsi="Times New Roman" w:cs="Times New Roman"/>
          <w:b/>
          <w:sz w:val="24"/>
          <w:szCs w:val="24"/>
        </w:rPr>
        <w:fldChar w:fldCharType="separate"/>
      </w:r>
      <w:bookmarkStart w:id="6" w:name="_Hlk210837069"/>
      <w:r w:rsidRPr="001069DC">
        <w:rPr>
          <w:rFonts w:ascii="Times New Roman" w:hAnsi="Times New Roman" w:cs="Times New Roman"/>
          <w:noProof/>
          <w:sz w:val="24"/>
          <w:szCs w:val="24"/>
        </w:rPr>
        <w:t xml:space="preserve">Ahyani, L. N., Astuti, R. D., &amp; Pramono, R. B. (2017). Analisis Dan Pengukuran Kesiapan Sekolah Anak Taman Kanak Kanak. In </w:t>
      </w:r>
      <w:r w:rsidRPr="001069DC">
        <w:rPr>
          <w:rFonts w:ascii="Times New Roman" w:hAnsi="Times New Roman" w:cs="Times New Roman"/>
          <w:i/>
          <w:iCs/>
          <w:noProof/>
          <w:sz w:val="24"/>
          <w:szCs w:val="24"/>
        </w:rPr>
        <w:t>Jurnal Psikologi Perseptual</w:t>
      </w:r>
      <w:r w:rsidRPr="001069DC">
        <w:rPr>
          <w:rFonts w:ascii="Times New Roman" w:hAnsi="Times New Roman" w:cs="Times New Roman"/>
          <w:noProof/>
          <w:sz w:val="24"/>
          <w:szCs w:val="24"/>
        </w:rPr>
        <w:t xml:space="preserve"> (Vol. 2, Issue 2, pp. 88–97). Universitas Muria Kudus. https://doi.org/10.24176/perseptual.v2i2.2673</w:t>
      </w:r>
    </w:p>
    <w:p w14:paraId="51152A68"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Andini, Y. T. (2022). KETERLIBATAN ORANG TUA DALAM PEMBELAJARAN DARING DI TAMAN KANAK-KANAK AN-NUR KECAMATAN GLENMORE KABUPATEN BANYUWANGI. In </w:t>
      </w:r>
      <w:r w:rsidRPr="001069DC">
        <w:rPr>
          <w:rFonts w:ascii="Times New Roman" w:hAnsi="Times New Roman" w:cs="Times New Roman"/>
          <w:i/>
          <w:iCs/>
          <w:noProof/>
          <w:sz w:val="24"/>
          <w:szCs w:val="24"/>
        </w:rPr>
        <w:t>JURALIANSI: Jurnal Lingkup Anak Usia Dini</w:t>
      </w:r>
      <w:r w:rsidRPr="001069DC">
        <w:rPr>
          <w:rFonts w:ascii="Times New Roman" w:hAnsi="Times New Roman" w:cs="Times New Roman"/>
          <w:noProof/>
          <w:sz w:val="24"/>
          <w:szCs w:val="24"/>
        </w:rPr>
        <w:t xml:space="preserve"> (Vol. 3, Issue 1, pp. 18–24). Institute Agama Islam Al-Qolam. </w:t>
      </w:r>
      <w:r w:rsidRPr="001069DC">
        <w:rPr>
          <w:rFonts w:ascii="Times New Roman" w:hAnsi="Times New Roman" w:cs="Times New Roman"/>
          <w:noProof/>
          <w:sz w:val="24"/>
          <w:szCs w:val="24"/>
        </w:rPr>
        <w:lastRenderedPageBreak/>
        <w:t>https://doi.org/10.35897/juraliansipiaud.v3i1.759</w:t>
      </w:r>
    </w:p>
    <w:p w14:paraId="3408C388"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Andriani, A., &amp; Putrie, C. A. R. (2021). Pengaruh Strategi Peningkatan Pengawasan Lingkungan Taman Kanak-Kanak (TK) terhadap Perkembangan Anak di PAUD Kusuma. In </w:t>
      </w:r>
      <w:r w:rsidRPr="001069DC">
        <w:rPr>
          <w:rFonts w:ascii="Times New Roman" w:hAnsi="Times New Roman" w:cs="Times New Roman"/>
          <w:i/>
          <w:iCs/>
          <w:noProof/>
          <w:sz w:val="24"/>
          <w:szCs w:val="24"/>
        </w:rPr>
        <w:t>INTELEKTIUM</w:t>
      </w:r>
      <w:r w:rsidRPr="001069DC">
        <w:rPr>
          <w:rFonts w:ascii="Times New Roman" w:hAnsi="Times New Roman" w:cs="Times New Roman"/>
          <w:noProof/>
          <w:sz w:val="24"/>
          <w:szCs w:val="24"/>
        </w:rPr>
        <w:t xml:space="preserve"> (Vol. 2, Issue 2, pp. 224–227). Neolectura. https://doi.org/10.37010/int.v2i2.421</w:t>
      </w:r>
    </w:p>
    <w:p w14:paraId="4F420A87"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Astuti, Y. D. (2004). Pendidikan Anak Usia Dini di Indonesia: Permasalahan Kurikulum Taman Kanak Kanak. In </w:t>
      </w:r>
      <w:r w:rsidRPr="001069DC">
        <w:rPr>
          <w:rFonts w:ascii="Times New Roman" w:hAnsi="Times New Roman" w:cs="Times New Roman"/>
          <w:i/>
          <w:iCs/>
          <w:noProof/>
          <w:sz w:val="24"/>
          <w:szCs w:val="24"/>
        </w:rPr>
        <w:t>Psikologika : Jurnal Pemikiran dan Penelitian Psikologi</w:t>
      </w:r>
      <w:r w:rsidRPr="001069DC">
        <w:rPr>
          <w:rFonts w:ascii="Times New Roman" w:hAnsi="Times New Roman" w:cs="Times New Roman"/>
          <w:noProof/>
          <w:sz w:val="24"/>
          <w:szCs w:val="24"/>
        </w:rPr>
        <w:t xml:space="preserve"> (Vol. 9, Issue 18). Universitas Islam Indonesia (Islamic University of Indonesia). https://doi.org/10.20885/psikologika.vol9.iss18.art3</w:t>
      </w:r>
    </w:p>
    <w:p w14:paraId="339AB9E1"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Aulia, A., &amp; Batubara, S. (2019). Perbedaan Perkembangan Motorik Antara Anak Taman Kanak Kanak di Daerah Perkotaan dan Pedesaan Menggunakan Instrument Denver II. In </w:t>
      </w:r>
      <w:r w:rsidRPr="001069DC">
        <w:rPr>
          <w:rFonts w:ascii="Times New Roman" w:hAnsi="Times New Roman" w:cs="Times New Roman"/>
          <w:i/>
          <w:iCs/>
          <w:noProof/>
          <w:sz w:val="24"/>
          <w:szCs w:val="24"/>
        </w:rPr>
        <w:t>Best Journal (Biology Education, Sains and Technology)</w:t>
      </w:r>
      <w:r w:rsidRPr="001069DC">
        <w:rPr>
          <w:rFonts w:ascii="Times New Roman" w:hAnsi="Times New Roman" w:cs="Times New Roman"/>
          <w:noProof/>
          <w:sz w:val="24"/>
          <w:szCs w:val="24"/>
        </w:rPr>
        <w:t xml:space="preserve"> (Vol. 2, Issue 2, pp. 48–55). Universitas Islam Sumatera Utara. https://doi.org/10.30743/best.v2i2.1818</w:t>
      </w:r>
    </w:p>
    <w:p w14:paraId="51D9C899"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Barus, A., &amp; Sit, M. (2024). IMPLEMENTASI KURIKULUM MERDEKA DALAM PENGEMBANGAN AGAMA ISLAM DAN AKHLAK ANAK DI TAMAN KANAK-KANAK ISLAM TERPADU NURUL ILMI. In </w:t>
      </w:r>
      <w:r w:rsidRPr="001069DC">
        <w:rPr>
          <w:rFonts w:ascii="Times New Roman" w:hAnsi="Times New Roman" w:cs="Times New Roman"/>
          <w:i/>
          <w:iCs/>
          <w:noProof/>
          <w:sz w:val="24"/>
          <w:szCs w:val="24"/>
        </w:rPr>
        <w:t>Bunayya : Jurnal Pendidikan Anak</w:t>
      </w:r>
      <w:r w:rsidRPr="001069DC">
        <w:rPr>
          <w:rFonts w:ascii="Times New Roman" w:hAnsi="Times New Roman" w:cs="Times New Roman"/>
          <w:noProof/>
          <w:sz w:val="24"/>
          <w:szCs w:val="24"/>
        </w:rPr>
        <w:t xml:space="preserve"> (Vol. 10, Issue 2, p. 273). Universitas Islam Negeri Ar-Raniry. https://doi.org/10.22373/bunayya.v10i2.25516</w:t>
      </w:r>
    </w:p>
    <w:p w14:paraId="2AF189F3"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Fitriyanti, N. (2023). Pendidikan Agama Bagi Anak Usia Dini Melalui Metode Bercerita di Taman Kanak-kanak Dharma Wanita Persatuan Waru Sidoarjo. In </w:t>
      </w:r>
      <w:r w:rsidRPr="001069DC">
        <w:rPr>
          <w:rFonts w:ascii="Times New Roman" w:hAnsi="Times New Roman" w:cs="Times New Roman"/>
          <w:i/>
          <w:iCs/>
          <w:noProof/>
          <w:sz w:val="24"/>
          <w:szCs w:val="24"/>
        </w:rPr>
        <w:t>WALADI</w:t>
      </w:r>
      <w:r w:rsidRPr="001069DC">
        <w:rPr>
          <w:rFonts w:ascii="Times New Roman" w:hAnsi="Times New Roman" w:cs="Times New Roman"/>
          <w:noProof/>
          <w:sz w:val="24"/>
          <w:szCs w:val="24"/>
        </w:rPr>
        <w:t xml:space="preserve"> (Vol. 1, Issue 2, pp. 1–28). Sekolah Tinggi Ilmu Tarbiyah Al-Ibrohimy Bangkalan. https://doi.org/10.61815/waladi.v1i2.320</w:t>
      </w:r>
    </w:p>
    <w:p w14:paraId="0F45E621"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Hafrison, M., Qur’ani, V. Z., Fadhilah, H., Fadly, M., Hazani, H., &amp; Putra, H. J. (2025). Mural Sebagai Pendukung Perkembangan Kreativitas Anak di Taman Kanak - Kanak Pertiwi Desa Piruko Timur, Nagari Sitiung. In </w:t>
      </w:r>
      <w:r w:rsidRPr="001069DC">
        <w:rPr>
          <w:rFonts w:ascii="Times New Roman" w:hAnsi="Times New Roman" w:cs="Times New Roman"/>
          <w:i/>
          <w:iCs/>
          <w:noProof/>
          <w:sz w:val="24"/>
          <w:szCs w:val="24"/>
        </w:rPr>
        <w:t>Jurnal Nakula : Pusat Ilmu Pendidikan, Bahasa dan Ilmu Sosial</w:t>
      </w:r>
      <w:r w:rsidRPr="001069DC">
        <w:rPr>
          <w:rFonts w:ascii="Times New Roman" w:hAnsi="Times New Roman" w:cs="Times New Roman"/>
          <w:noProof/>
          <w:sz w:val="24"/>
          <w:szCs w:val="24"/>
        </w:rPr>
        <w:t xml:space="preserve"> (Vol. 3, Issue 5, pp. 246–257). Asosiasi Riset Ilmu Manajemen dan Bisnis Indonesia. https://doi.org/10.61132/nakula.v3i5.2206</w:t>
      </w:r>
    </w:p>
    <w:p w14:paraId="079A31F8"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Juwita, D. R., Syarif, A., &amp; Saputra, K. (2025). Persepsi Orang Tua tentang Peran Pendidikan Jasmani dalam Pengembangan Keterampilan Motorik Anak Usia Dini di Taman Kanak-Kanak PGRI Desa Samba Bakumpai. In </w:t>
      </w:r>
      <w:r w:rsidRPr="001069DC">
        <w:rPr>
          <w:rFonts w:ascii="Times New Roman" w:hAnsi="Times New Roman" w:cs="Times New Roman"/>
          <w:i/>
          <w:iCs/>
          <w:noProof/>
          <w:sz w:val="24"/>
          <w:szCs w:val="24"/>
        </w:rPr>
        <w:t>INTELEKTIUM</w:t>
      </w:r>
      <w:r w:rsidRPr="001069DC">
        <w:rPr>
          <w:rFonts w:ascii="Times New Roman" w:hAnsi="Times New Roman" w:cs="Times New Roman"/>
          <w:noProof/>
          <w:sz w:val="24"/>
          <w:szCs w:val="24"/>
        </w:rPr>
        <w:t xml:space="preserve"> (Vol. 6, Issue 1, pp. 40–45). ELENA (Elaborium Elevasi Indonesia). https://doi.org/10.37010/int.v6i1.2037</w:t>
      </w:r>
    </w:p>
    <w:p w14:paraId="417BB07D"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Khusnan, A. (2019). Psikologi Kanak-Kanak Awal Dan Akhir Prespektif Islam. In </w:t>
      </w:r>
      <w:r w:rsidRPr="001069DC">
        <w:rPr>
          <w:rFonts w:ascii="Times New Roman" w:hAnsi="Times New Roman" w:cs="Times New Roman"/>
          <w:i/>
          <w:iCs/>
          <w:noProof/>
          <w:sz w:val="24"/>
          <w:szCs w:val="24"/>
        </w:rPr>
        <w:t>Fikroh: Jurnal Pemikiran dan Pendidikan Islam</w:t>
      </w:r>
      <w:r w:rsidRPr="001069DC">
        <w:rPr>
          <w:rFonts w:ascii="Times New Roman" w:hAnsi="Times New Roman" w:cs="Times New Roman"/>
          <w:noProof/>
          <w:sz w:val="24"/>
          <w:szCs w:val="24"/>
        </w:rPr>
        <w:t xml:space="preserve"> (Vol. 9, Issue 1, pp. 69–81). Sekolah Tinggi Agama Islam (STAI) Al-Azhar Menganti Gresik. https://doi.org/10.37812/fikroh.v9i1.48</w:t>
      </w:r>
    </w:p>
    <w:p w14:paraId="412E8A7F"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Latif, M. A., Kusumawardani, N., Ayuni, N., A, T. M. S., &amp; Febriayanti, H. (2024). Modifikasi Perilaku Anak Usia Dini: Problematika Anak ADHD. In </w:t>
      </w:r>
      <w:r w:rsidRPr="001069DC">
        <w:rPr>
          <w:rFonts w:ascii="Times New Roman" w:hAnsi="Times New Roman" w:cs="Times New Roman"/>
          <w:i/>
          <w:iCs/>
          <w:noProof/>
          <w:sz w:val="24"/>
          <w:szCs w:val="24"/>
        </w:rPr>
        <w:t>Nak-Kanak: Journal of Child Research</w:t>
      </w:r>
      <w:r w:rsidRPr="001069DC">
        <w:rPr>
          <w:rFonts w:ascii="Times New Roman" w:hAnsi="Times New Roman" w:cs="Times New Roman"/>
          <w:noProof/>
          <w:sz w:val="24"/>
          <w:szCs w:val="24"/>
        </w:rPr>
        <w:t xml:space="preserve"> (Vol. 1, Issue 2, pp. 83–93). University of Trunojoyo Madura. https://doi.org/10.21107/njcr.v1i2.61</w:t>
      </w:r>
    </w:p>
    <w:p w14:paraId="3183F0DF"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Latipah, N. (2014). </w:t>
      </w:r>
      <w:r w:rsidRPr="001069DC">
        <w:rPr>
          <w:rFonts w:ascii="Times New Roman" w:hAnsi="Times New Roman" w:cs="Times New Roman"/>
          <w:i/>
          <w:iCs/>
          <w:noProof/>
          <w:sz w:val="24"/>
          <w:szCs w:val="24"/>
        </w:rPr>
        <w:t>Metode penelitian psikologi</w:t>
      </w:r>
      <w:r w:rsidRPr="001069DC">
        <w:rPr>
          <w:rFonts w:ascii="Times New Roman" w:hAnsi="Times New Roman" w:cs="Times New Roman"/>
          <w:noProof/>
          <w:sz w:val="24"/>
          <w:szCs w:val="24"/>
        </w:rPr>
        <w:t>. Penerbit Deepublish.</w:t>
      </w:r>
    </w:p>
    <w:p w14:paraId="2DBC6079"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Lustiawati. (2022). Kerjasama Guru Dan Orangtua Dalam Proses Pengembangan Kecerdasan Sosial Emosional Anak Usia Dini Kelompok B Usia 5-6 Tahun Pada Masa Pandemi Covid-19 Di Taman Kanak-Kanak. In </w:t>
      </w:r>
      <w:r w:rsidRPr="001069DC">
        <w:rPr>
          <w:rFonts w:ascii="Times New Roman" w:hAnsi="Times New Roman" w:cs="Times New Roman"/>
          <w:i/>
          <w:iCs/>
          <w:noProof/>
          <w:sz w:val="24"/>
          <w:szCs w:val="24"/>
        </w:rPr>
        <w:t>Journal of Educational Research</w:t>
      </w:r>
      <w:r w:rsidRPr="001069DC">
        <w:rPr>
          <w:rFonts w:ascii="Times New Roman" w:hAnsi="Times New Roman" w:cs="Times New Roman"/>
          <w:noProof/>
          <w:sz w:val="24"/>
          <w:szCs w:val="24"/>
        </w:rPr>
        <w:t xml:space="preserve"> (Vol. 1, Issue 2, pp. 299–320). Center for Religious </w:t>
      </w:r>
      <w:r w:rsidRPr="001069DC">
        <w:rPr>
          <w:rFonts w:ascii="Times New Roman" w:hAnsi="Times New Roman" w:cs="Times New Roman"/>
          <w:noProof/>
          <w:sz w:val="24"/>
          <w:szCs w:val="24"/>
        </w:rPr>
        <w:lastRenderedPageBreak/>
        <w:t>Studies and Social Empowerment Foundation. https://doi.org/10.56436/jer.v1i2.140</w:t>
      </w:r>
    </w:p>
    <w:p w14:paraId="2ECDC40C"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Maftuchatunni’mah, A., &amp; Nasir, M. (2022). KESADARAN ORANG TUA TENTANG PENTINGNYA PENDIDIKAN POLA ASUH UNTUK PERKEMBANGAN ANAK USIA DINI DI RA MUSLIMAT ADIKARTO MUNTILAN MAGELANG. In </w:t>
      </w:r>
      <w:r w:rsidRPr="001069DC">
        <w:rPr>
          <w:rFonts w:ascii="Times New Roman" w:hAnsi="Times New Roman" w:cs="Times New Roman"/>
          <w:i/>
          <w:iCs/>
          <w:noProof/>
          <w:sz w:val="24"/>
          <w:szCs w:val="24"/>
        </w:rPr>
        <w:t>Al Athfal : Jurnal Kajian Perkembangan Anak dan Manajemen Pendidikan Usia Dini</w:t>
      </w:r>
      <w:r w:rsidRPr="001069DC">
        <w:rPr>
          <w:rFonts w:ascii="Times New Roman" w:hAnsi="Times New Roman" w:cs="Times New Roman"/>
          <w:noProof/>
          <w:sz w:val="24"/>
          <w:szCs w:val="24"/>
        </w:rPr>
        <w:t xml:space="preserve"> (Vol. 5, Issue 1, pp. 51–58). STAINU Purworejo. https://doi.org/10.52484/al_athfal.v5i1.292</w:t>
      </w:r>
    </w:p>
    <w:p w14:paraId="26E6BBC8"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Maghfiroh, N. T., &amp; Sugito, S. (2021). Perilaku Bullying pada Anak di Taman Kanak-kanak. In </w:t>
      </w:r>
      <w:r w:rsidRPr="001069DC">
        <w:rPr>
          <w:rFonts w:ascii="Times New Roman" w:hAnsi="Times New Roman" w:cs="Times New Roman"/>
          <w:i/>
          <w:iCs/>
          <w:noProof/>
          <w:sz w:val="24"/>
          <w:szCs w:val="24"/>
        </w:rPr>
        <w:t>Jurnal Obsesi : Jurnal Pendidikan Anak Usia Dini</w:t>
      </w:r>
      <w:r w:rsidRPr="001069DC">
        <w:rPr>
          <w:rFonts w:ascii="Times New Roman" w:hAnsi="Times New Roman" w:cs="Times New Roman"/>
          <w:noProof/>
          <w:sz w:val="24"/>
          <w:szCs w:val="24"/>
        </w:rPr>
        <w:t xml:space="preserve"> (Vol. 6, Issue 3, pp. 2175–2182). Universitas Pahlawan Tuanku Tambusai. https://doi.org/10.31004/obsesi.v6i3.1845</w:t>
      </w:r>
    </w:p>
    <w:p w14:paraId="7CBE9CB4"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Mokalu, V. R., &amp; Boangmanalu, C. V. J. (2021). Teori Psikososial Erik Erikson: Implikasinya Bagi Pendidikan Agama Kristen Di Sekolah. </w:t>
      </w:r>
      <w:r w:rsidRPr="001069DC">
        <w:rPr>
          <w:rFonts w:ascii="Times New Roman" w:hAnsi="Times New Roman" w:cs="Times New Roman"/>
          <w:i/>
          <w:iCs/>
          <w:noProof/>
          <w:sz w:val="24"/>
          <w:szCs w:val="24"/>
        </w:rPr>
        <w:t>Vox Edukasi</w:t>
      </w:r>
      <w:r w:rsidRPr="001069DC">
        <w:rPr>
          <w:rFonts w:ascii="Times New Roman" w:hAnsi="Times New Roman" w:cs="Times New Roman"/>
          <w:noProof/>
          <w:sz w:val="24"/>
          <w:szCs w:val="24"/>
        </w:rPr>
        <w:t xml:space="preserve">, </w:t>
      </w:r>
      <w:r w:rsidRPr="001069DC">
        <w:rPr>
          <w:rFonts w:ascii="Times New Roman" w:hAnsi="Times New Roman" w:cs="Times New Roman"/>
          <w:i/>
          <w:iCs/>
          <w:noProof/>
          <w:sz w:val="24"/>
          <w:szCs w:val="24"/>
        </w:rPr>
        <w:t>12</w:t>
      </w:r>
      <w:r w:rsidRPr="001069DC">
        <w:rPr>
          <w:rFonts w:ascii="Times New Roman" w:hAnsi="Times New Roman" w:cs="Times New Roman"/>
          <w:noProof/>
          <w:sz w:val="24"/>
          <w:szCs w:val="24"/>
        </w:rPr>
        <w:t>(2), 548423.</w:t>
      </w:r>
    </w:p>
    <w:p w14:paraId="378E964F"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Nasution, M. S. (2021). </w:t>
      </w:r>
      <w:r w:rsidRPr="001069DC">
        <w:rPr>
          <w:rFonts w:ascii="Times New Roman" w:hAnsi="Times New Roman" w:cs="Times New Roman"/>
          <w:i/>
          <w:iCs/>
          <w:noProof/>
          <w:sz w:val="24"/>
          <w:szCs w:val="24"/>
        </w:rPr>
        <w:t>KONSEP DASAR PENGEMBANGAN PSIKOLOGI SOSIAL EMOSIONAL ANAK USIA DINI MENURUT ERIK H. ERIKSON</w:t>
      </w:r>
      <w:r w:rsidRPr="001069DC">
        <w:rPr>
          <w:rFonts w:ascii="Times New Roman" w:hAnsi="Times New Roman" w:cs="Times New Roman"/>
          <w:noProof/>
          <w:sz w:val="24"/>
          <w:szCs w:val="24"/>
        </w:rPr>
        <w:t>. Center for Open Science. https://doi.org/10.31219/osf.io/jy9k5</w:t>
      </w:r>
    </w:p>
    <w:p w14:paraId="74292458"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Paujiah, T. S., Muslihin, H. Y., &amp; Rahman, T. (2022). PERAN LINGKUNGAN DALAM MENSTIMULASI PERKEMBANGAN BAHASA SERTA MENUMBUHKAN KARAKTER ANAK USIA DINI. In </w:t>
      </w:r>
      <w:r w:rsidRPr="001069DC">
        <w:rPr>
          <w:rFonts w:ascii="Times New Roman" w:hAnsi="Times New Roman" w:cs="Times New Roman"/>
          <w:i/>
          <w:iCs/>
          <w:noProof/>
          <w:sz w:val="24"/>
          <w:szCs w:val="24"/>
        </w:rPr>
        <w:t>PELANGI: Jurnal Pemikiran dan Penelitian Islam Anak Usia Dini</w:t>
      </w:r>
      <w:r w:rsidRPr="001069DC">
        <w:rPr>
          <w:rFonts w:ascii="Times New Roman" w:hAnsi="Times New Roman" w:cs="Times New Roman"/>
          <w:noProof/>
          <w:sz w:val="24"/>
          <w:szCs w:val="24"/>
        </w:rPr>
        <w:t xml:space="preserve"> (Vol. 4, Issue 1, pp. 103–122). IAI Muhammadiyah Bima. https://doi.org/10.52266/pelangi.v4i1.821</w:t>
      </w:r>
    </w:p>
    <w:p w14:paraId="69644764"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Rodliyah, S. (2020). IMPLIKASI PENANAMAN NILAI-NILAI DASAR AGAMA ISLAM TERHADAP PERILAKU ANAK DI TAMAN KANAK-KANAK (TK) “AL-AMIEN” KABUPATEN JEMBER. In </w:t>
      </w:r>
      <w:r w:rsidRPr="001069DC">
        <w:rPr>
          <w:rFonts w:ascii="Times New Roman" w:hAnsi="Times New Roman" w:cs="Times New Roman"/>
          <w:i/>
          <w:iCs/>
          <w:noProof/>
          <w:sz w:val="24"/>
          <w:szCs w:val="24"/>
        </w:rPr>
        <w:t>An-Nisa Jurnal Kajian Perempuan dan Keislaman</w:t>
      </w:r>
      <w:r w:rsidRPr="001069DC">
        <w:rPr>
          <w:rFonts w:ascii="Times New Roman" w:hAnsi="Times New Roman" w:cs="Times New Roman"/>
          <w:noProof/>
          <w:sz w:val="24"/>
          <w:szCs w:val="24"/>
        </w:rPr>
        <w:t xml:space="preserve"> (Vol. 13, Issue 2, pp. 333–355). IAIN Jember. https://doi.org/10.35719/annisa.v13i2.36</w:t>
      </w:r>
    </w:p>
    <w:p w14:paraId="4713B83F"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Rusmalita, S. (2017). Internalisasi Nilai-Nilai Dakwah pada Anak Usia Dini di Taman Kanak Islam Terpadu (TKIT) Al Karima. In </w:t>
      </w:r>
      <w:r w:rsidRPr="001069DC">
        <w:rPr>
          <w:rFonts w:ascii="Times New Roman" w:hAnsi="Times New Roman" w:cs="Times New Roman"/>
          <w:i/>
          <w:iCs/>
          <w:noProof/>
          <w:sz w:val="24"/>
          <w:szCs w:val="24"/>
        </w:rPr>
        <w:t>Al-Hikmah</w:t>
      </w:r>
      <w:r w:rsidRPr="001069DC">
        <w:rPr>
          <w:rFonts w:ascii="Times New Roman" w:hAnsi="Times New Roman" w:cs="Times New Roman"/>
          <w:noProof/>
          <w:sz w:val="24"/>
          <w:szCs w:val="24"/>
        </w:rPr>
        <w:t xml:space="preserve"> (Vol. 11, Issue 2). IAIN Pontianak. https://doi.org/10.24260/al-hikmah.v11i2.850</w:t>
      </w:r>
    </w:p>
    <w:p w14:paraId="5A901876"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Saputra, A. S. A., &amp; Suryandi, L. S. L. (2021). PERKEMBANGAN KOGNITIF ANAK USIA DINI DALAM PERSPEKTIF VYGOTSKY DAN IMPLIKASINYA DALAM PEMBELAJARAN. In </w:t>
      </w:r>
      <w:r w:rsidRPr="001069DC">
        <w:rPr>
          <w:rFonts w:ascii="Times New Roman" w:hAnsi="Times New Roman" w:cs="Times New Roman"/>
          <w:i/>
          <w:iCs/>
          <w:noProof/>
          <w:sz w:val="24"/>
          <w:szCs w:val="24"/>
        </w:rPr>
        <w:t>PELANGI: Jurnal Pemikiran dan Penelitian Islam Anak Usia Dini</w:t>
      </w:r>
      <w:r w:rsidRPr="001069DC">
        <w:rPr>
          <w:rFonts w:ascii="Times New Roman" w:hAnsi="Times New Roman" w:cs="Times New Roman"/>
          <w:noProof/>
          <w:sz w:val="24"/>
          <w:szCs w:val="24"/>
        </w:rPr>
        <w:t xml:space="preserve"> (Vol. 2, Issue 2, pp. 198–206). IAI Muhammadiyah Bima. https://doi.org/10.52266/pelangi.v2i2.582</w:t>
      </w:r>
    </w:p>
    <w:p w14:paraId="65073CF5"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Sari, D. P., &amp; Izzati, I. (2022). Pelaksanaan Pengembangan Kemampuan Emosi Di Taman Kanak-kanak Islam Al-Azhar Padang. In </w:t>
      </w:r>
      <w:r w:rsidRPr="001069DC">
        <w:rPr>
          <w:rFonts w:ascii="Times New Roman" w:hAnsi="Times New Roman" w:cs="Times New Roman"/>
          <w:i/>
          <w:iCs/>
          <w:noProof/>
          <w:sz w:val="24"/>
          <w:szCs w:val="24"/>
        </w:rPr>
        <w:t>Jurnal Pendidikan AURA (Anak Usia Raudhatul Atfhal)</w:t>
      </w:r>
      <w:r w:rsidRPr="001069DC">
        <w:rPr>
          <w:rFonts w:ascii="Times New Roman" w:hAnsi="Times New Roman" w:cs="Times New Roman"/>
          <w:noProof/>
          <w:sz w:val="24"/>
          <w:szCs w:val="24"/>
        </w:rPr>
        <w:t xml:space="preserve"> (Vol. 3, Issue 2, pp. 26–38). Institut Agama Islam Hamzanwadi NW Pancor Lombok Timur. https://doi.org/10.37216/aura.v3i2.717</w:t>
      </w:r>
    </w:p>
    <w:p w14:paraId="61BA77E4"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Sari, S. Y. (2017). Tinjauan Perkembangan Psikologi Manusia pada Usia Kanak-Kanak dan Remaja. In </w:t>
      </w:r>
      <w:r w:rsidRPr="001069DC">
        <w:rPr>
          <w:rFonts w:ascii="Times New Roman" w:hAnsi="Times New Roman" w:cs="Times New Roman"/>
          <w:i/>
          <w:iCs/>
          <w:noProof/>
          <w:sz w:val="24"/>
          <w:szCs w:val="24"/>
        </w:rPr>
        <w:t>PRIMARY EDUCATION JOURNAL (PEJ)</w:t>
      </w:r>
      <w:r w:rsidRPr="001069DC">
        <w:rPr>
          <w:rFonts w:ascii="Times New Roman" w:hAnsi="Times New Roman" w:cs="Times New Roman"/>
          <w:noProof/>
          <w:sz w:val="24"/>
          <w:szCs w:val="24"/>
        </w:rPr>
        <w:t xml:space="preserve"> (Vol. 1, Issue 1, pp. 46–50). Universitas Islam Negeri (UIN) Sultan Thaha Saifuddin Jambi. https://doi.org/10.30631/pej.v1i1.3</w:t>
      </w:r>
    </w:p>
    <w:p w14:paraId="49964D74"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Syah, I. J., &amp; Anjani, N. A. G. (2022). METODE PENANAMAN NILAI-NILAI MORAL DAN AGAMA ANAK USIA DINI TAMAN KANAK-KANAK </w:t>
      </w:r>
      <w:r w:rsidRPr="001069DC">
        <w:rPr>
          <w:rFonts w:ascii="Times New Roman" w:hAnsi="Times New Roman" w:cs="Times New Roman"/>
          <w:noProof/>
          <w:sz w:val="24"/>
          <w:szCs w:val="24"/>
        </w:rPr>
        <w:lastRenderedPageBreak/>
        <w:t xml:space="preserve">AISYIYAH MANTUP LAMONGAN. In </w:t>
      </w:r>
      <w:r w:rsidRPr="001069DC">
        <w:rPr>
          <w:rFonts w:ascii="Times New Roman" w:hAnsi="Times New Roman" w:cs="Times New Roman"/>
          <w:i/>
          <w:iCs/>
          <w:noProof/>
          <w:sz w:val="24"/>
          <w:szCs w:val="24"/>
        </w:rPr>
        <w:t>JCE (Journal of Childhood Education)</w:t>
      </w:r>
      <w:r w:rsidRPr="001069DC">
        <w:rPr>
          <w:rFonts w:ascii="Times New Roman" w:hAnsi="Times New Roman" w:cs="Times New Roman"/>
          <w:noProof/>
          <w:sz w:val="24"/>
          <w:szCs w:val="24"/>
        </w:rPr>
        <w:t xml:space="preserve"> (Vol. 6, Issue 1, p. 206). Universitas Islam Lamongan. https://doi.org/10.30736/jce.v6i1.1096</w:t>
      </w:r>
    </w:p>
    <w:p w14:paraId="26263D00"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Tamisa, A. (2017). LATAR BELAKANG KECEMASAN ANAK PRA SEKOLAH KASUS A (IM) SISWA TAMAN KANAK-KANAK AR-RAHMAH PALEMBANG. In </w:t>
      </w:r>
      <w:r w:rsidRPr="001069DC">
        <w:rPr>
          <w:rFonts w:ascii="Times New Roman" w:hAnsi="Times New Roman" w:cs="Times New Roman"/>
          <w:i/>
          <w:iCs/>
          <w:noProof/>
          <w:sz w:val="24"/>
          <w:szCs w:val="24"/>
        </w:rPr>
        <w:t>Psikis : Jurnal Psikologi Islami</w:t>
      </w:r>
      <w:r w:rsidRPr="001069DC">
        <w:rPr>
          <w:rFonts w:ascii="Times New Roman" w:hAnsi="Times New Roman" w:cs="Times New Roman"/>
          <w:noProof/>
          <w:sz w:val="24"/>
          <w:szCs w:val="24"/>
        </w:rPr>
        <w:t xml:space="preserve"> (Vol. 2, Issue 2). State Islamic University of Raden Fatah Palembang. https://doi.org/10.19109/psikis.v2i2.1184</w:t>
      </w:r>
    </w:p>
    <w:p w14:paraId="23FEE505"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Umam, K., &amp; Gumiandari, S. (2023). Telaah Pemikiran Jean Piaget Dan Al-Ghazali Tentang Perkembangan Kognisi Anak. In </w:t>
      </w:r>
      <w:r w:rsidRPr="001069DC">
        <w:rPr>
          <w:rFonts w:ascii="Times New Roman" w:hAnsi="Times New Roman" w:cs="Times New Roman"/>
          <w:i/>
          <w:iCs/>
          <w:noProof/>
          <w:sz w:val="24"/>
          <w:szCs w:val="24"/>
        </w:rPr>
        <w:t>Khulasah : Islamic Studies Journal</w:t>
      </w:r>
      <w:r w:rsidRPr="001069DC">
        <w:rPr>
          <w:rFonts w:ascii="Times New Roman" w:hAnsi="Times New Roman" w:cs="Times New Roman"/>
          <w:noProof/>
          <w:sz w:val="24"/>
          <w:szCs w:val="24"/>
        </w:rPr>
        <w:t xml:space="preserve"> (Vol. 5, Issue 2, pp. 61–70). Sekolah Tinggi Agama Islam Pangeran Dharma Kusuma Segeran Indramayu. https://doi.org/10.55656/kisj.v5i2.98</w:t>
      </w:r>
    </w:p>
    <w:p w14:paraId="04A4B741"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1069DC">
        <w:rPr>
          <w:rFonts w:ascii="Times New Roman" w:hAnsi="Times New Roman" w:cs="Times New Roman"/>
          <w:noProof/>
          <w:sz w:val="24"/>
          <w:szCs w:val="24"/>
        </w:rPr>
        <w:t xml:space="preserve">Walhadi, W., Putra, P., &amp; Neli, N. (2025). Pendidikan Agama Islam Berbasis Kearifan Lokal dalam Pembentukan Karakter Anak Usia Dini di Taman Kanak-Kanak Negeri Alam Kota Singkawang. In </w:t>
      </w:r>
      <w:r w:rsidRPr="001069DC">
        <w:rPr>
          <w:rFonts w:ascii="Times New Roman" w:hAnsi="Times New Roman" w:cs="Times New Roman"/>
          <w:i/>
          <w:iCs/>
          <w:noProof/>
          <w:sz w:val="24"/>
          <w:szCs w:val="24"/>
        </w:rPr>
        <w:t>Ar-Raihanah: Jurnal Pendidikan Islam Anak Usia Dini</w:t>
      </w:r>
      <w:r w:rsidRPr="001069DC">
        <w:rPr>
          <w:rFonts w:ascii="Times New Roman" w:hAnsi="Times New Roman" w:cs="Times New Roman"/>
          <w:noProof/>
          <w:sz w:val="24"/>
          <w:szCs w:val="24"/>
        </w:rPr>
        <w:t xml:space="preserve"> (Vol. 5, Issue 1, pp. 40–51). Sekolah Tinggi Ilmu Tarbiyah Al-Kifayah Riau. https://doi.org/10.53398/arraihanah.v5i1.643</w:t>
      </w:r>
    </w:p>
    <w:p w14:paraId="3E16E233" w14:textId="77777777" w:rsidR="001069DC" w:rsidRPr="001069DC" w:rsidRDefault="001069DC" w:rsidP="001069DC">
      <w:pPr>
        <w:widowControl w:val="0"/>
        <w:autoSpaceDE w:val="0"/>
        <w:autoSpaceDN w:val="0"/>
        <w:adjustRightInd w:val="0"/>
        <w:spacing w:after="0" w:line="240" w:lineRule="auto"/>
        <w:ind w:left="480" w:hanging="480"/>
        <w:rPr>
          <w:rFonts w:ascii="Times New Roman" w:hAnsi="Times New Roman" w:cs="Times New Roman"/>
          <w:noProof/>
          <w:sz w:val="24"/>
        </w:rPr>
      </w:pPr>
      <w:r w:rsidRPr="001069DC">
        <w:rPr>
          <w:rFonts w:ascii="Times New Roman" w:hAnsi="Times New Roman" w:cs="Times New Roman"/>
          <w:noProof/>
          <w:sz w:val="24"/>
          <w:szCs w:val="24"/>
        </w:rPr>
        <w:t xml:space="preserve">Wulandari, T. M., Anggraini, Z. E. Y., &amp; Utami, R. (2022). Perkembangan Sosial Anak Usia Sekolah Dimasa Pandemi Covid-19 Dengan Pendekatan Teori Erik H. Erikson. In </w:t>
      </w:r>
      <w:r w:rsidRPr="001069DC">
        <w:rPr>
          <w:rFonts w:ascii="Times New Roman" w:hAnsi="Times New Roman" w:cs="Times New Roman"/>
          <w:i/>
          <w:iCs/>
          <w:noProof/>
          <w:sz w:val="24"/>
          <w:szCs w:val="24"/>
        </w:rPr>
        <w:t>MEDICAL JURNAL OF AL-QODIRI</w:t>
      </w:r>
      <w:r w:rsidRPr="001069DC">
        <w:rPr>
          <w:rFonts w:ascii="Times New Roman" w:hAnsi="Times New Roman" w:cs="Times New Roman"/>
          <w:noProof/>
          <w:sz w:val="24"/>
          <w:szCs w:val="24"/>
        </w:rPr>
        <w:t xml:space="preserve"> (Vol. 7, Issue 2, pp. 103–110). STIKES Bhakti Al-Qodiri. https://doi.org/10.52264/jurnal_stikesalqodiri.v7i2.168</w:t>
      </w:r>
    </w:p>
    <w:bookmarkEnd w:id="6"/>
    <w:p w14:paraId="3809A7CD" w14:textId="3DFB4C5E" w:rsidR="00CC064F" w:rsidRPr="001069DC" w:rsidRDefault="001069DC" w:rsidP="001069DC">
      <w:pPr>
        <w:pStyle w:val="BodyText"/>
        <w:ind w:right="1695"/>
        <w:jc w:val="both"/>
        <w:rPr>
          <w:rFonts w:ascii="Times New Roman" w:hAnsi="Times New Roman" w:cs="Times New Roman"/>
          <w:b/>
          <w:sz w:val="24"/>
          <w:szCs w:val="24"/>
        </w:rPr>
      </w:pPr>
      <w:r w:rsidRPr="001069DC">
        <w:rPr>
          <w:rFonts w:ascii="Times New Roman" w:hAnsi="Times New Roman" w:cs="Times New Roman"/>
          <w:b/>
          <w:sz w:val="24"/>
          <w:szCs w:val="24"/>
        </w:rPr>
        <w:fldChar w:fldCharType="end"/>
      </w:r>
    </w:p>
    <w:sectPr w:rsidR="00CC064F" w:rsidRPr="001069DC" w:rsidSect="008C2F74">
      <w:headerReference w:type="even" r:id="rId8"/>
      <w:headerReference w:type="default" r:id="rId9"/>
      <w:footerReference w:type="even" r:id="rId10"/>
      <w:footerReference w:type="default" r:id="rId11"/>
      <w:pgSz w:w="11906" w:h="16838" w:code="9"/>
      <w:pgMar w:top="1701" w:right="1701" w:bottom="1701" w:left="1701" w:header="568" w:footer="420"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D879A" w14:textId="77777777" w:rsidR="00F018A6" w:rsidRDefault="00F018A6" w:rsidP="00874DCA">
      <w:pPr>
        <w:spacing w:after="0" w:line="240" w:lineRule="auto"/>
      </w:pPr>
      <w:r>
        <w:separator/>
      </w:r>
    </w:p>
  </w:endnote>
  <w:endnote w:type="continuationSeparator" w:id="0">
    <w:p w14:paraId="276E0E42" w14:textId="77777777" w:rsidR="00F018A6" w:rsidRDefault="00F018A6" w:rsidP="00874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adea">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0084816"/>
      <w:docPartObj>
        <w:docPartGallery w:val="Page Numbers (Bottom of Page)"/>
        <w:docPartUnique/>
      </w:docPartObj>
    </w:sdtPr>
    <w:sdtEndPr/>
    <w:sdtContent>
      <w:p w14:paraId="5008976D" w14:textId="2055C316" w:rsidR="00E6222C" w:rsidRDefault="00E6222C">
        <w:pPr>
          <w:pStyle w:val="Footer"/>
        </w:pPr>
        <w:r>
          <w:t xml:space="preserve">Halaman | </w:t>
        </w:r>
        <w:r>
          <w:fldChar w:fldCharType="begin"/>
        </w:r>
        <w:r>
          <w:instrText>PAGE   \* MERGEFORMAT</w:instrText>
        </w:r>
        <w:r>
          <w:fldChar w:fldCharType="separate"/>
        </w:r>
        <w:r>
          <w:t>2</w:t>
        </w:r>
        <w:r>
          <w:fldChar w:fldCharType="end"/>
        </w:r>
      </w:p>
    </w:sdtContent>
  </w:sdt>
  <w:p w14:paraId="7CA49D62" w14:textId="77777777" w:rsidR="00E6222C" w:rsidRDefault="00E6222C">
    <w:pPr>
      <w:pStyle w:val="Footer"/>
    </w:pPr>
  </w:p>
  <w:p w14:paraId="2D3822A4" w14:textId="77777777" w:rsidR="00036153" w:rsidRDefault="000361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rPr>
      <w:id w:val="562533802"/>
      <w:docPartObj>
        <w:docPartGallery w:val="Page Numbers (Bottom of Page)"/>
        <w:docPartUnique/>
      </w:docPartObj>
    </w:sdtPr>
    <w:sdtEndPr/>
    <w:sdtContent>
      <w:p w14:paraId="21D716F9" w14:textId="07493A01" w:rsidR="00DD4292" w:rsidRPr="00DD4292" w:rsidRDefault="00DD4292">
        <w:pPr>
          <w:pStyle w:val="Footer"/>
          <w:jc w:val="center"/>
          <w:rPr>
            <w:rFonts w:asciiTheme="majorBidi" w:hAnsiTheme="majorBidi" w:cstheme="majorBidi"/>
          </w:rPr>
        </w:pPr>
        <w:r w:rsidRPr="00DD4292">
          <w:rPr>
            <w:rFonts w:asciiTheme="majorBidi" w:hAnsiTheme="majorBidi" w:cstheme="majorBidi"/>
            <w:noProof/>
          </w:rPr>
          <mc:AlternateContent>
            <mc:Choice Requires="wps">
              <w:drawing>
                <wp:anchor distT="0" distB="0" distL="114300" distR="114300" simplePos="0" relativeHeight="251662336" behindDoc="0" locked="0" layoutInCell="1" allowOverlap="1" wp14:anchorId="1F4B81F2" wp14:editId="4313DD7B">
                  <wp:simplePos x="0" y="0"/>
                  <wp:positionH relativeFrom="margin">
                    <wp:posOffset>-44828</wp:posOffset>
                  </wp:positionH>
                  <wp:positionV relativeFrom="paragraph">
                    <wp:posOffset>44021</wp:posOffset>
                  </wp:positionV>
                  <wp:extent cx="5094514" cy="2921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094514" cy="292100"/>
                          </a:xfrm>
                          <a:prstGeom prst="rect">
                            <a:avLst/>
                          </a:prstGeom>
                          <a:solidFill>
                            <a:schemeClr val="lt1"/>
                          </a:solidFill>
                          <a:ln w="6350">
                            <a:noFill/>
                          </a:ln>
                        </wps:spPr>
                        <wps:txbx>
                          <w:txbxContent>
                            <w:p w14:paraId="059BD2E5" w14:textId="4FEEDE21" w:rsidR="00E6222C" w:rsidRPr="00DD4292" w:rsidRDefault="008C2F74" w:rsidP="00DD4292">
                              <w:pPr>
                                <w:pBdr>
                                  <w:top w:val="single" w:sz="4" w:space="1" w:color="auto"/>
                                </w:pBdr>
                                <w:jc w:val="center"/>
                                <w:rPr>
                                  <w:rFonts w:asciiTheme="majorBidi" w:hAnsiTheme="majorBidi" w:cstheme="majorBidi"/>
                                  <w:i/>
                                  <w:iCs/>
                                  <w:sz w:val="18"/>
                                  <w:szCs w:val="18"/>
                                  <w:lang w:val="en-US"/>
                                </w:rPr>
                              </w:pPr>
                              <w:r>
                                <w:rPr>
                                  <w:rFonts w:asciiTheme="majorBidi" w:hAnsiTheme="majorBidi" w:cstheme="majorBidi"/>
                                  <w:b/>
                                  <w:bCs/>
                                  <w:sz w:val="18"/>
                                  <w:szCs w:val="18"/>
                                </w:rPr>
                                <w:t>Nama Penulis</w:t>
                              </w:r>
                              <w:r w:rsidR="00DD4292" w:rsidRPr="00DD4292">
                                <w:rPr>
                                  <w:rFonts w:asciiTheme="majorBidi" w:hAnsiTheme="majorBidi" w:cstheme="majorBidi"/>
                                  <w:b/>
                                  <w:bCs/>
                                  <w:i/>
                                  <w:iCs/>
                                  <w:sz w:val="18"/>
                                  <w:szCs w:val="18"/>
                                  <w:lang w:val="en-US"/>
                                </w:rPr>
                                <w:t>:</w:t>
                              </w:r>
                              <w:r>
                                <w:rPr>
                                  <w:rFonts w:asciiTheme="majorBidi" w:hAnsiTheme="majorBidi" w:cstheme="majorBidi"/>
                                  <w:b/>
                                  <w:bCs/>
                                  <w:i/>
                                  <w:iCs/>
                                  <w:sz w:val="18"/>
                                  <w:szCs w:val="18"/>
                                </w:rPr>
                                <w:t xml:space="preserve"> </w:t>
                              </w:r>
                              <w:r w:rsidRPr="008C2F74">
                                <w:rPr>
                                  <w:rFonts w:asciiTheme="majorBidi" w:hAnsiTheme="majorBidi" w:cstheme="majorBidi"/>
                                  <w:sz w:val="18"/>
                                  <w:szCs w:val="18"/>
                                </w:rPr>
                                <w:t>Judul tulisan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4B81F2" id="_x0000_t202" coordsize="21600,21600" o:spt="202" path="m,l,21600r21600,l21600,xe">
                  <v:stroke joinstyle="miter"/>
                  <v:path gradientshapeok="t" o:connecttype="rect"/>
                </v:shapetype>
                <v:shape id="Text Box 6" o:spid="_x0000_s1026" type="#_x0000_t202" style="position:absolute;left:0;text-align:left;margin-left:-3.55pt;margin-top:3.45pt;width:401.15pt;height:2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9yVQgIAAHkEAAAOAAAAZHJzL2Uyb0RvYy54bWysVE2P2jAQvVfqf7B8L0ko0BIRVpQVVaXV&#10;7kpQ7dk4Dolke1zbkNBf37ETWLrtqerFGc+M5+O9mSzuOiXJSVjXgC5oNkopEZpD2ehDQb/vNh8+&#10;U+I80yWToEVBz8LRu+X7d4vW5GIMNchSWIJBtMtbU9Dae5MnieO1UMyNwAiNxgqsYh6v9pCUlrUY&#10;XclknKazpAVbGgtcOIfa+95IlzF+VQnun6rKCU9kQbE2H08bz304k+WC5QfLTN3woQz2D1Uo1mhM&#10;eg11zzwjR9v8EUo13IKDyo84qASqquEi9oDdZOmbbrY1MyL2guA4c4XJ/b+w/PH0bElTFnRGiWYK&#10;KdqJzpMv0JFZQKc1LkenrUE336EaWb7oHSpD011lVfhiOwTtiPP5im0IxlE5TeeTaTahhKNtPB9n&#10;aQQ/eX1trPNfBSgShIJa5C5Cyk4PzmMl6HpxCckcyKbcNFLGS5gXsZaWnBgyLX2sEV/85iU1abHR&#10;j9M0BtYQnveRpcYEode+pyD5bt8NAOyhPGP/Fvr5cYZvGizygTn/zCwODLaMS+Cf8KgkYBIYJEpq&#10;sD//pg/+yCNaKWlxAAvqfhyZFZTIbxoZnmeTSZjYeJlMP43xYm8t+1uLPqo1YOcZrpvhUQz+Xl7E&#10;yoJ6wV1ZhaxoYppj7oL6i7j2/VrgrnGxWkUnnFHD/IPeGh5CB6QDBbvuhVkz8OSR4Ue4jCrL39DV&#10;+4aXGlZHD1UTuQwA96gOuON8R4qHXQwLdHuPXq9/jOUvAAAA//8DAFBLAwQUAAYACAAAACEAkuIm&#10;bN8AAAAHAQAADwAAAGRycy9kb3ducmV2LnhtbEyOS0+DQBSF9yb+h8k1cWPaoTQtglwaY3wk3Vl8&#10;xN2UuQKRuUOYKeC/d1zp8uScfOfLd7PpxEiDay0jrJYRCOLK6pZrhJfyYXENwnnFWnWWCeGbHOyK&#10;87NcZdpO/EzjwdciQNhlCqHxvs+kdFVDRrml7YlD92kHo3yIQy31oKYAN52Mo2grjWo5PDSqp7uG&#10;qq/DySB8XNXvezc/vk7rzbq/fxrL5E2XiJcX8+0NCE+z/xvDr35QhyI4He2JtRMdwiJZhSXCNgUR&#10;6iTdxCCOCJs4BVnk8r9/8QMAAP//AwBQSwECLQAUAAYACAAAACEAtoM4kv4AAADhAQAAEwAAAAAA&#10;AAAAAAAAAAAAAAAAW0NvbnRlbnRfVHlwZXNdLnhtbFBLAQItABQABgAIAAAAIQA4/SH/1gAAAJQB&#10;AAALAAAAAAAAAAAAAAAAAC8BAABfcmVscy8ucmVsc1BLAQItABQABgAIAAAAIQBGZ9yVQgIAAHkE&#10;AAAOAAAAAAAAAAAAAAAAAC4CAABkcnMvZTJvRG9jLnhtbFBLAQItABQABgAIAAAAIQCS4iZs3wAA&#10;AAcBAAAPAAAAAAAAAAAAAAAAAJwEAABkcnMvZG93bnJldi54bWxQSwUGAAAAAAQABADzAAAAqAUA&#10;AAAA&#10;" fillcolor="white [3201]" stroked="f" strokeweight=".5pt">
                  <v:textbox>
                    <w:txbxContent>
                      <w:p w14:paraId="059BD2E5" w14:textId="4FEEDE21" w:rsidR="00E6222C" w:rsidRPr="00DD4292" w:rsidRDefault="008C2F74" w:rsidP="00DD4292">
                        <w:pPr>
                          <w:pBdr>
                            <w:top w:val="single" w:sz="4" w:space="1" w:color="auto"/>
                          </w:pBdr>
                          <w:jc w:val="center"/>
                          <w:rPr>
                            <w:rFonts w:asciiTheme="majorBidi" w:hAnsiTheme="majorBidi" w:cstheme="majorBidi"/>
                            <w:i/>
                            <w:iCs/>
                            <w:sz w:val="18"/>
                            <w:szCs w:val="18"/>
                            <w:lang w:val="en-US"/>
                          </w:rPr>
                        </w:pPr>
                        <w:r>
                          <w:rPr>
                            <w:rFonts w:asciiTheme="majorBidi" w:hAnsiTheme="majorBidi" w:cstheme="majorBidi"/>
                            <w:b/>
                            <w:bCs/>
                            <w:sz w:val="18"/>
                            <w:szCs w:val="18"/>
                          </w:rPr>
                          <w:t>Nama Penulis</w:t>
                        </w:r>
                        <w:r w:rsidR="00DD4292" w:rsidRPr="00DD4292">
                          <w:rPr>
                            <w:rFonts w:asciiTheme="majorBidi" w:hAnsiTheme="majorBidi" w:cstheme="majorBidi"/>
                            <w:b/>
                            <w:bCs/>
                            <w:i/>
                            <w:iCs/>
                            <w:sz w:val="18"/>
                            <w:szCs w:val="18"/>
                            <w:lang w:val="en-US"/>
                          </w:rPr>
                          <w:t>:</w:t>
                        </w:r>
                        <w:r>
                          <w:rPr>
                            <w:rFonts w:asciiTheme="majorBidi" w:hAnsiTheme="majorBidi" w:cstheme="majorBidi"/>
                            <w:b/>
                            <w:bCs/>
                            <w:i/>
                            <w:iCs/>
                            <w:sz w:val="18"/>
                            <w:szCs w:val="18"/>
                          </w:rPr>
                          <w:t xml:space="preserve"> </w:t>
                        </w:r>
                        <w:r w:rsidRPr="008C2F74">
                          <w:rPr>
                            <w:rFonts w:asciiTheme="majorBidi" w:hAnsiTheme="majorBidi" w:cstheme="majorBidi"/>
                            <w:sz w:val="18"/>
                            <w:szCs w:val="18"/>
                          </w:rPr>
                          <w:t>Judul tulisan</w:t>
                        </w:r>
                      </w:p>
                    </w:txbxContent>
                  </v:textbox>
                  <w10:wrap anchorx="margin"/>
                </v:shape>
              </w:pict>
            </mc:Fallback>
          </mc:AlternateContent>
        </w:r>
      </w:p>
      <w:p w14:paraId="6FE704CD" w14:textId="48B5F372" w:rsidR="00DD4292" w:rsidRPr="00DD4292" w:rsidRDefault="00DD4292">
        <w:pPr>
          <w:pStyle w:val="Footer"/>
          <w:jc w:val="center"/>
          <w:rPr>
            <w:rFonts w:asciiTheme="majorBidi" w:hAnsiTheme="majorBidi" w:cstheme="majorBidi"/>
          </w:rPr>
        </w:pPr>
      </w:p>
      <w:p w14:paraId="046BCCD0" w14:textId="6C249EDC" w:rsidR="00E6222C" w:rsidRPr="00DD4292" w:rsidRDefault="00E6222C">
        <w:pPr>
          <w:pStyle w:val="Footer"/>
          <w:jc w:val="center"/>
          <w:rPr>
            <w:rFonts w:asciiTheme="majorBidi" w:hAnsiTheme="majorBidi" w:cstheme="majorBidi"/>
          </w:rPr>
        </w:pPr>
        <w:r w:rsidRPr="00DD4292">
          <w:rPr>
            <w:rFonts w:asciiTheme="majorBidi" w:hAnsiTheme="majorBidi" w:cstheme="majorBidi"/>
          </w:rPr>
          <w:fldChar w:fldCharType="begin"/>
        </w:r>
        <w:r w:rsidRPr="00DD4292">
          <w:rPr>
            <w:rFonts w:asciiTheme="majorBidi" w:hAnsiTheme="majorBidi" w:cstheme="majorBidi"/>
          </w:rPr>
          <w:instrText>PAGE   \* MERGEFORMAT</w:instrText>
        </w:r>
        <w:r w:rsidRPr="00DD4292">
          <w:rPr>
            <w:rFonts w:asciiTheme="majorBidi" w:hAnsiTheme="majorBidi" w:cstheme="majorBidi"/>
          </w:rPr>
          <w:fldChar w:fldCharType="separate"/>
        </w:r>
        <w:r w:rsidRPr="00DD4292">
          <w:rPr>
            <w:rFonts w:asciiTheme="majorBidi" w:hAnsiTheme="majorBidi" w:cstheme="majorBidi"/>
          </w:rPr>
          <w:t>2</w:t>
        </w:r>
        <w:r w:rsidRPr="00DD4292">
          <w:rPr>
            <w:rFonts w:asciiTheme="majorBidi" w:hAnsiTheme="majorBidi" w:cstheme="majorBidi"/>
          </w:rPr>
          <w:fldChar w:fldCharType="end"/>
        </w:r>
      </w:p>
    </w:sdtContent>
  </w:sdt>
  <w:p w14:paraId="241CA830" w14:textId="2733AC75" w:rsidR="00E6222C" w:rsidRPr="00DD4292" w:rsidRDefault="00E6222C" w:rsidP="00E6222C">
    <w:pPr>
      <w:pStyle w:val="Footer"/>
      <w:tabs>
        <w:tab w:val="clear" w:pos="9026"/>
      </w:tabs>
      <w:rPr>
        <w:rFonts w:asciiTheme="majorBidi" w:hAnsiTheme="majorBidi" w:cstheme="majorBidi"/>
      </w:rPr>
    </w:pPr>
  </w:p>
  <w:p w14:paraId="532648DA" w14:textId="19CC7D5E" w:rsidR="00036153" w:rsidRDefault="008C2F74" w:rsidP="008C2F74">
    <w:pPr>
      <w:tabs>
        <w:tab w:val="left" w:pos="54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FF60F" w14:textId="77777777" w:rsidR="00F018A6" w:rsidRDefault="00F018A6" w:rsidP="00874DCA">
      <w:pPr>
        <w:spacing w:after="0" w:line="240" w:lineRule="auto"/>
      </w:pPr>
      <w:r>
        <w:separator/>
      </w:r>
    </w:p>
  </w:footnote>
  <w:footnote w:type="continuationSeparator" w:id="0">
    <w:p w14:paraId="7E438A34" w14:textId="77777777" w:rsidR="00F018A6" w:rsidRDefault="00F018A6" w:rsidP="00874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5D20F" w14:textId="77777777" w:rsidR="0034019D" w:rsidRDefault="0034019D">
    <w:pPr>
      <w:pStyle w:val="Header"/>
    </w:pPr>
  </w:p>
  <w:p w14:paraId="1BFC2D7D" w14:textId="77777777" w:rsidR="00036153" w:rsidRDefault="000361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2A7F6" w14:textId="6F583BBB" w:rsidR="00874DCA" w:rsidRPr="00874DCA" w:rsidRDefault="00874DCA" w:rsidP="00874DCA">
    <w:pPr>
      <w:pStyle w:val="Header"/>
      <w:ind w:right="140"/>
      <w:jc w:val="right"/>
      <w:rPr>
        <w:rFonts w:ascii="Bookman Old Style" w:hAnsi="Bookman Old Style"/>
        <w:b/>
        <w:bCs/>
        <w:lang w:val="en-US"/>
      </w:rPr>
    </w:pPr>
    <w:r>
      <w:rPr>
        <w:rFonts w:ascii="Bookman Old Style" w:hAnsi="Bookman Old Style"/>
        <w:b/>
        <w:bCs/>
        <w:noProof/>
        <w:lang w:val="en-US"/>
      </w:rPr>
      <mc:AlternateContent>
        <mc:Choice Requires="wps">
          <w:drawing>
            <wp:anchor distT="0" distB="0" distL="114300" distR="114300" simplePos="0" relativeHeight="251659264" behindDoc="0" locked="0" layoutInCell="1" allowOverlap="1" wp14:anchorId="4D7EEAD7" wp14:editId="3518AA51">
              <wp:simplePos x="0" y="0"/>
              <wp:positionH relativeFrom="rightMargin">
                <wp:align>left</wp:align>
              </wp:positionH>
              <wp:positionV relativeFrom="paragraph">
                <wp:posOffset>26585</wp:posOffset>
              </wp:positionV>
              <wp:extent cx="0" cy="495300"/>
              <wp:effectExtent l="0" t="0" r="38100" b="19050"/>
              <wp:wrapNone/>
              <wp:docPr id="1" name="Straight Connector 1"/>
              <wp:cNvGraphicFramePr/>
              <a:graphic xmlns:a="http://schemas.openxmlformats.org/drawingml/2006/main">
                <a:graphicData uri="http://schemas.microsoft.com/office/word/2010/wordprocessingShape">
                  <wps:wsp>
                    <wps:cNvCnPr/>
                    <wps:spPr>
                      <a:xfrm>
                        <a:off x="0" y="0"/>
                        <a:ext cx="0" cy="4953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43935C2"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2.1pt" to="0,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lXvAEAAMcDAAAOAAAAZHJzL2Uyb0RvYy54bWysU01v3CAQvVfKf0Dcu/ZuP2OtN4eNkkvU&#10;rpr2BxAMa1Rg0EDX3n/fATtO1FZRVfWCYZj3Zt5jvL0anWUnhdGAb/l6VXOmvITO+GPLv329ef2R&#10;s5iE74QFr1p+VpFf7S5ebYfQqA30YDuFjEh8bIbQ8j6l0FRVlL1yIq4gKE+XGtCJREc8Vh2Kgdid&#10;rTZ1/b4aALuAIFWMFL2eLvmu8GutZPqsdVSJ2ZZTb6msWNaHvFa7rWiOKEJv5NyG+IcunDCeii5U&#10;1yIJ9gPNb1TOSIQIOq0kuAq0NlIVDaRmXf+i5r4XQRUtZE4Mi03x/9HKT6cDMtPR23HmhaMnuk8o&#10;zLFPbA/ek4GAbJ19GkJsKH3vDzifYjhgFj1qdPlLcthYvD0v3qoxMTkFJUXfXr57UxfbqydcwJhu&#10;FTiWNy23xmfVohGnu5ioFqU+puSw9WygfjcfZqLc2NRK2aWzVVPaF6VJGhVfF7oyVGpvkZ0EjUP3&#10;vcgicuspM0O0sXYB1S+D5twMU2XQ/ha4ZJeK4NMCdMYD/qlqGh9b1VM+efJMa94+QHcuD1MuaFqK&#10;bfNk53F8fi7wp/9v9xMAAP//AwBQSwMEFAAGAAgAAAAhAJ1uuP3WAAAAAgEAAA8AAABkcnMvZG93&#10;bnJldi54bWxMj8FOwzAQRO9I/IO1SFwQdQiIViGbKkLqB9By4LiNlziqvQ6xm4a/x5zgOJrRzJt6&#10;u3inZp7iEAThYVWAYumCGaRHeD/s7jegYiIx5IIwwjdH2DbXVzVVJlzkjed96lUukVgRgk1prLSO&#10;nWVPcRVGlux9hslTynLqtZnoksu902VRPGtPg+QFSyO/Wu5O+7NHOHys2dg718701RrpH0/Dbl0g&#10;3t4s7QuoxEv6C8MvfkaHJjMdw1lMVA4hH0kITyWobGZxRNiUJeim1v/Rmx8AAAD//wMAUEsBAi0A&#10;FAAGAAgAAAAhALaDOJL+AAAA4QEAABMAAAAAAAAAAAAAAAAAAAAAAFtDb250ZW50X1R5cGVzXS54&#10;bWxQSwECLQAUAAYACAAAACEAOP0h/9YAAACUAQAACwAAAAAAAAAAAAAAAAAvAQAAX3JlbHMvLnJl&#10;bHNQSwECLQAUAAYACAAAACEArkUZV7wBAADHAwAADgAAAAAAAAAAAAAAAAAuAgAAZHJzL2Uyb0Rv&#10;Yy54bWxQSwECLQAUAAYACAAAACEAnW64/dYAAAACAQAADwAAAAAAAAAAAAAAAAAWBAAAZHJzL2Rv&#10;d25yZXYueG1sUEsFBgAAAAAEAAQA8wAAABkFAAAAAA==&#10;" strokecolor="black [3200]" strokeweight="1pt">
              <v:stroke joinstyle="miter"/>
              <w10:wrap anchorx="margin"/>
            </v:line>
          </w:pict>
        </mc:Fallback>
      </mc:AlternateContent>
    </w:r>
    <w:r w:rsidRPr="00874DCA">
      <w:rPr>
        <w:rFonts w:ascii="Bookman Old Style" w:hAnsi="Bookman Old Style"/>
        <w:b/>
        <w:bCs/>
        <w:lang w:val="en-US"/>
      </w:rPr>
      <w:t>JURNAL ILMIAH GURU MADRASAH (JIGM)</w:t>
    </w:r>
  </w:p>
  <w:p w14:paraId="01E7AB3E" w14:textId="5D8EA056" w:rsidR="00874DCA" w:rsidRPr="00A35B0D" w:rsidRDefault="00874DCA" w:rsidP="00874DCA">
    <w:pPr>
      <w:pStyle w:val="Header"/>
      <w:ind w:right="140"/>
      <w:jc w:val="right"/>
      <w:rPr>
        <w:rFonts w:ascii="Bookman Old Style" w:hAnsi="Bookman Old Style"/>
        <w:lang w:val="en-US"/>
      </w:rPr>
    </w:pPr>
    <w:r>
      <w:rPr>
        <w:rFonts w:ascii="Bookman Old Style" w:hAnsi="Bookman Old Style"/>
        <w:lang w:val="en-US"/>
      </w:rPr>
      <w:t xml:space="preserve">Volume 1, Nomor </w:t>
    </w:r>
    <w:r w:rsidR="005A5EE2">
      <w:rPr>
        <w:rFonts w:ascii="Bookman Old Style" w:hAnsi="Bookman Old Style"/>
      </w:rPr>
      <w:t>2</w:t>
    </w:r>
    <w:r>
      <w:rPr>
        <w:rFonts w:ascii="Bookman Old Style" w:hAnsi="Bookman Old Style"/>
        <w:lang w:val="en-US"/>
      </w:rPr>
      <w:t xml:space="preserve">, </w:t>
    </w:r>
    <w:r w:rsidR="0034019D">
      <w:rPr>
        <w:rFonts w:ascii="Bookman Old Style" w:hAnsi="Bookman Old Style"/>
        <w:lang w:val="en-US"/>
      </w:rPr>
      <w:t>J</w:t>
    </w:r>
    <w:r w:rsidR="002D2929">
      <w:rPr>
        <w:rFonts w:ascii="Bookman Old Style" w:hAnsi="Bookman Old Style"/>
        <w:lang w:val="en-US"/>
      </w:rPr>
      <w:t>anuari</w:t>
    </w:r>
    <w:r w:rsidR="005A5EE2">
      <w:rPr>
        <w:rFonts w:ascii="Bookman Old Style" w:hAnsi="Bookman Old Style"/>
      </w:rPr>
      <w:t>-</w:t>
    </w:r>
    <w:r w:rsidR="002D2929">
      <w:rPr>
        <w:rFonts w:ascii="Bookman Old Style" w:hAnsi="Bookman Old Style"/>
        <w:lang w:val="en-US"/>
      </w:rPr>
      <w:t>Juni</w:t>
    </w:r>
    <w:r>
      <w:rPr>
        <w:rFonts w:ascii="Bookman Old Style" w:hAnsi="Bookman Old Style"/>
        <w:lang w:val="en-US"/>
      </w:rPr>
      <w:t xml:space="preserve"> 202</w:t>
    </w:r>
    <w:r w:rsidR="002D2929">
      <w:rPr>
        <w:rFonts w:ascii="Bookman Old Style" w:hAnsi="Bookman Old Style"/>
        <w:lang w:val="en-US"/>
      </w:rPr>
      <w:t>6</w:t>
    </w:r>
  </w:p>
  <w:p w14:paraId="7AEA004B" w14:textId="12EC9431" w:rsidR="00874DCA" w:rsidRPr="00874DCA" w:rsidRDefault="00874DCA" w:rsidP="00874DCA">
    <w:pPr>
      <w:pStyle w:val="Header"/>
      <w:ind w:right="140"/>
      <w:jc w:val="right"/>
      <w:rPr>
        <w:rFonts w:ascii="Bookman Old Style" w:hAnsi="Bookman Old Style"/>
        <w:i/>
        <w:iCs/>
        <w:sz w:val="20"/>
        <w:szCs w:val="20"/>
        <w:lang w:val="en-US"/>
      </w:rPr>
    </w:pPr>
    <w:r>
      <w:rPr>
        <w:rFonts w:ascii="Bookman Old Style" w:hAnsi="Bookman Old Style"/>
        <w:b/>
        <w:bCs/>
        <w:noProof/>
        <w:lang w:val="en-US"/>
      </w:rPr>
      <mc:AlternateContent>
        <mc:Choice Requires="wps">
          <w:drawing>
            <wp:anchor distT="0" distB="0" distL="114300" distR="114300" simplePos="0" relativeHeight="251661312" behindDoc="0" locked="0" layoutInCell="1" allowOverlap="1" wp14:anchorId="7B2AAEA7" wp14:editId="5E48EA94">
              <wp:simplePos x="0" y="0"/>
              <wp:positionH relativeFrom="margin">
                <wp:align>left</wp:align>
              </wp:positionH>
              <wp:positionV relativeFrom="paragraph">
                <wp:posOffset>197307</wp:posOffset>
              </wp:positionV>
              <wp:extent cx="494191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94191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1ACE7F4" id="Straight Connector 2"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55pt" to="389.1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fsdxAEAANwDAAAOAAAAZHJzL2Uyb0RvYy54bWysU01v2zAMvQ/YfxB0X2wHRbEacXpIsF2G&#10;LVi3H6DKVCxMX6C02Pn3oxTHHbphGIpeaInke+Sj6M39ZA07AUbtXcebVc0ZOOl77Y4d//7tw7v3&#10;nMUkXC+Md9DxM0R+v337ZjOGFtZ+8KYHZETiYjuGjg8phbaqohzAirjyARwFlUcrEl3xWPUoRmK3&#10;plrX9W01euwDegkxknd/CfJt4VcKZPqiVITETMept1QsFvuYbbXdiPaIIgxazm2IF3RhhXZUdKHa&#10;iyTYT9R/UFkt0Uev0kp6W3mltISigdQ09TM1D4MIULTQcGJYxhRfj1Z+Ph2Q6b7ja86csPREDwmF&#10;Pg6J7bxzNECPbJ3nNIbYUvrOHXC+xXDALHpSaPOX5LCpzPa8zBamxCQ5b+5umrvmljN5jVVPwIAx&#10;fQRvWT503GiXZYtWnD7FRMUo9ZqS3cZlmz17EQd2EvS4PZ1yl5Saw1Xu9tJfOaWzgQv0KyjSSx01&#10;pUTZNNgZnGl+NAsLZWaI0sYsoPrfoDk3w6Bs3/8Cl+xS0bu0AK12Hv9WNU3XVtUl/6r6ojXLfvT9&#10;ubxWGQetUJnPvO55R3+/F/jTT7n9BQAA//8DAFBLAwQUAAYACAAAACEAkwcGbdwAAAAGAQAADwAA&#10;AGRycy9kb3ducmV2LnhtbEyPwU7DMBBE70j8g7VI3KgTKrUlxKkQqAfgAikSVzde4tB4HcV2m/L1&#10;LOIAx50Zzbwt15PrxQHH0HlSkM8yEEiNNx21Ct62m6sViBA1Gd17QgUnDLCuzs9KXRh/pFc81LEV&#10;XEKh0ApsjEMhZWgsOh1mfkBi78OPTkc+x1aaUR+53PXyOssW0umOeMHqAe8tNvs6OQVpn56fHl8e&#10;3hc+u6ntdvOVTulTqcuL6e4WRMQp/oXhB5/RoWKmnU9kgugV8CNRwTzPQbC7XK7mIHa/gqxK+R+/&#10;+gYAAP//AwBQSwECLQAUAAYACAAAACEAtoM4kv4AAADhAQAAEwAAAAAAAAAAAAAAAAAAAAAAW0Nv&#10;bnRlbnRfVHlwZXNdLnhtbFBLAQItABQABgAIAAAAIQA4/SH/1gAAAJQBAAALAAAAAAAAAAAAAAAA&#10;AC8BAABfcmVscy8ucmVsc1BLAQItABQABgAIAAAAIQD1cfsdxAEAANwDAAAOAAAAAAAAAAAAAAAA&#10;AC4CAABkcnMvZTJvRG9jLnhtbFBLAQItABQABgAIAAAAIQCTBwZt3AAAAAYBAAAPAAAAAAAAAAAA&#10;AAAAAB4EAABkcnMvZG93bnJldi54bWxQSwUGAAAAAAQABADzAAAAJwUAAAAA&#10;" strokecolor="black [3200]" strokeweight=".5pt">
              <v:stroke dashstyle="dash" joinstyle="miter"/>
              <w10:wrap anchorx="margin"/>
            </v:line>
          </w:pict>
        </mc:Fallback>
      </mc:AlternateContent>
    </w:r>
    <w:r w:rsidRPr="00874DCA">
      <w:rPr>
        <w:rFonts w:ascii="Bookman Old Style" w:hAnsi="Bookman Old Style"/>
        <w:i/>
        <w:iCs/>
        <w:sz w:val="20"/>
        <w:szCs w:val="20"/>
        <w:lang w:val="en-US"/>
      </w:rPr>
      <w:t>https://ojs.man1pidie.com/index.php/jigm</w:t>
    </w:r>
  </w:p>
  <w:p w14:paraId="3248F3C5" w14:textId="77777777" w:rsidR="00036153" w:rsidRDefault="000361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66EFD"/>
    <w:multiLevelType w:val="hybridMultilevel"/>
    <w:tmpl w:val="678AB1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61742CE"/>
    <w:multiLevelType w:val="hybridMultilevel"/>
    <w:tmpl w:val="FB78D0CA"/>
    <w:lvl w:ilvl="0" w:tplc="0421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BEA3D40"/>
    <w:multiLevelType w:val="hybridMultilevel"/>
    <w:tmpl w:val="FDE876F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1F93462"/>
    <w:multiLevelType w:val="hybridMultilevel"/>
    <w:tmpl w:val="45F8D18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15:restartNumberingAfterBreak="0">
    <w:nsid w:val="11FF1DAE"/>
    <w:multiLevelType w:val="hybridMultilevel"/>
    <w:tmpl w:val="E0F22E28"/>
    <w:lvl w:ilvl="0" w:tplc="20FE2D02">
      <w:start w:val="1"/>
      <w:numFmt w:val="decimal"/>
      <w:lvlText w:val="%1."/>
      <w:lvlJc w:val="left"/>
      <w:pPr>
        <w:ind w:left="720" w:hanging="360"/>
      </w:pPr>
      <w:rPr>
        <w:rFonts w:hint="default"/>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B609E8"/>
    <w:multiLevelType w:val="hybridMultilevel"/>
    <w:tmpl w:val="63F63AA6"/>
    <w:lvl w:ilvl="0" w:tplc="38090015">
      <w:start w:val="5"/>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BF259FD"/>
    <w:multiLevelType w:val="hybridMultilevel"/>
    <w:tmpl w:val="168A32F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2144530E"/>
    <w:multiLevelType w:val="hybridMultilevel"/>
    <w:tmpl w:val="B192D1A8"/>
    <w:lvl w:ilvl="0" w:tplc="9A368824">
      <w:start w:val="1"/>
      <w:numFmt w:val="decimal"/>
      <w:lvlText w:val="%1."/>
      <w:lvlJc w:val="left"/>
      <w:pPr>
        <w:ind w:left="720" w:hanging="360"/>
      </w:pPr>
      <w:rPr>
        <w:b/>
        <w:b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15:restartNumberingAfterBreak="0">
    <w:nsid w:val="24545BC0"/>
    <w:multiLevelType w:val="hybridMultilevel"/>
    <w:tmpl w:val="5022A3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D90328F"/>
    <w:multiLevelType w:val="hybridMultilevel"/>
    <w:tmpl w:val="EB7C807E"/>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2F1F62EF"/>
    <w:multiLevelType w:val="hybridMultilevel"/>
    <w:tmpl w:val="BBDC92AC"/>
    <w:lvl w:ilvl="0" w:tplc="04210017">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180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1780059"/>
    <w:multiLevelType w:val="hybridMultilevel"/>
    <w:tmpl w:val="9D64AE6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37EF0E79"/>
    <w:multiLevelType w:val="hybridMultilevel"/>
    <w:tmpl w:val="09F2D1EE"/>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45FA3C2A"/>
    <w:multiLevelType w:val="hybridMultilevel"/>
    <w:tmpl w:val="F368957A"/>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4A6554FF"/>
    <w:multiLevelType w:val="hybridMultilevel"/>
    <w:tmpl w:val="C292D8AA"/>
    <w:lvl w:ilvl="0" w:tplc="04210015">
      <w:start w:val="1"/>
      <w:numFmt w:val="upperLetter"/>
      <w:lvlText w:val="%1."/>
      <w:lvlJc w:val="left"/>
      <w:pPr>
        <w:ind w:left="1778" w:hanging="360"/>
      </w:pPr>
    </w:lvl>
    <w:lvl w:ilvl="1" w:tplc="6E16BEBC">
      <w:start w:val="1"/>
      <w:numFmt w:val="lowerLetter"/>
      <w:lvlText w:val="%2."/>
      <w:lvlJc w:val="left"/>
      <w:pPr>
        <w:ind w:left="1470" w:hanging="39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6" w15:restartNumberingAfterBreak="0">
    <w:nsid w:val="4C2F7EF7"/>
    <w:multiLevelType w:val="hybridMultilevel"/>
    <w:tmpl w:val="F8BE29C6"/>
    <w:lvl w:ilvl="0" w:tplc="557E472C">
      <w:start w:val="3"/>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cs="Wingdings" w:hint="default"/>
      </w:rPr>
    </w:lvl>
    <w:lvl w:ilvl="3" w:tplc="04210001" w:tentative="1">
      <w:start w:val="1"/>
      <w:numFmt w:val="bullet"/>
      <w:lvlText w:val=""/>
      <w:lvlJc w:val="left"/>
      <w:pPr>
        <w:ind w:left="2880" w:hanging="360"/>
      </w:pPr>
      <w:rPr>
        <w:rFonts w:ascii="Symbol" w:hAnsi="Symbol" w:cs="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cs="Wingdings" w:hint="default"/>
      </w:rPr>
    </w:lvl>
    <w:lvl w:ilvl="6" w:tplc="04210001" w:tentative="1">
      <w:start w:val="1"/>
      <w:numFmt w:val="bullet"/>
      <w:lvlText w:val=""/>
      <w:lvlJc w:val="left"/>
      <w:pPr>
        <w:ind w:left="5040" w:hanging="360"/>
      </w:pPr>
      <w:rPr>
        <w:rFonts w:ascii="Symbol" w:hAnsi="Symbol" w:cs="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C687BB8"/>
    <w:multiLevelType w:val="hybridMultilevel"/>
    <w:tmpl w:val="B972EF9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8" w15:restartNumberingAfterBreak="0">
    <w:nsid w:val="52153A61"/>
    <w:multiLevelType w:val="hybridMultilevel"/>
    <w:tmpl w:val="4E2C65B2"/>
    <w:lvl w:ilvl="0" w:tplc="04210011">
      <w:start w:val="1"/>
      <w:numFmt w:val="decimal"/>
      <w:lvlText w:val="%1)"/>
      <w:lvlJc w:val="left"/>
      <w:pPr>
        <w:ind w:left="720" w:hanging="360"/>
      </w:pPr>
    </w:lvl>
    <w:lvl w:ilvl="1" w:tplc="B7C0F504">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9" w15:restartNumberingAfterBreak="0">
    <w:nsid w:val="5E6C2629"/>
    <w:multiLevelType w:val="hybridMultilevel"/>
    <w:tmpl w:val="B78875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EA47632"/>
    <w:multiLevelType w:val="hybridMultilevel"/>
    <w:tmpl w:val="BA34DC8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65BD542B"/>
    <w:multiLevelType w:val="hybridMultilevel"/>
    <w:tmpl w:val="95487E10"/>
    <w:lvl w:ilvl="0" w:tplc="3809000F">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A7304CE"/>
    <w:multiLevelType w:val="hybridMultilevel"/>
    <w:tmpl w:val="8FC4FD8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BDB1031"/>
    <w:multiLevelType w:val="hybridMultilevel"/>
    <w:tmpl w:val="5044C2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C3D35C3"/>
    <w:multiLevelType w:val="hybridMultilevel"/>
    <w:tmpl w:val="6208252C"/>
    <w:lvl w:ilvl="0" w:tplc="764E2B7A">
      <w:start w:val="1"/>
      <w:numFmt w:val="lowerLetter"/>
      <w:lvlText w:val="%1."/>
      <w:lvlJc w:val="left"/>
      <w:pPr>
        <w:ind w:left="720" w:hanging="360"/>
      </w:pPr>
      <w:rPr>
        <w:rFonts w:ascii="Bookman Old Style" w:eastAsiaTheme="minorHAnsi" w:hAnsi="Bookman Old Style" w:cstheme="minorBidi"/>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5" w15:restartNumberingAfterBreak="0">
    <w:nsid w:val="7499552C"/>
    <w:multiLevelType w:val="hybridMultilevel"/>
    <w:tmpl w:val="59CA0760"/>
    <w:lvl w:ilvl="0" w:tplc="0938FE82">
      <w:start w:val="1"/>
      <w:numFmt w:val="upperLetter"/>
      <w:lvlText w:val="%1."/>
      <w:lvlJc w:val="left"/>
      <w:pPr>
        <w:ind w:left="2166" w:hanging="465"/>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num w:numId="1">
    <w:abstractNumId w:val="19"/>
  </w:num>
  <w:num w:numId="2">
    <w:abstractNumId w:val="14"/>
  </w:num>
  <w:num w:numId="3">
    <w:abstractNumId w:val="23"/>
  </w:num>
  <w:num w:numId="4">
    <w:abstractNumId w:val="11"/>
  </w:num>
  <w:num w:numId="5">
    <w:abstractNumId w:val="0"/>
  </w:num>
  <w:num w:numId="6">
    <w:abstractNumId w:val="6"/>
  </w:num>
  <w:num w:numId="7">
    <w:abstractNumId w:val="1"/>
  </w:num>
  <w:num w:numId="8">
    <w:abstractNumId w:val="16"/>
  </w:num>
  <w:num w:numId="9">
    <w:abstractNumId w:val="4"/>
  </w:num>
  <w:num w:numId="10">
    <w:abstractNumId w:val="20"/>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0"/>
  </w:num>
  <w:num w:numId="22">
    <w:abstractNumId w:val="25"/>
  </w:num>
  <w:num w:numId="23">
    <w:abstractNumId w:val="2"/>
  </w:num>
  <w:num w:numId="24">
    <w:abstractNumId w:val="5"/>
  </w:num>
  <w:num w:numId="25">
    <w:abstractNumId w:val="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F2D"/>
    <w:rsid w:val="000237A6"/>
    <w:rsid w:val="000318FF"/>
    <w:rsid w:val="00036153"/>
    <w:rsid w:val="00040FF3"/>
    <w:rsid w:val="000456AE"/>
    <w:rsid w:val="00046293"/>
    <w:rsid w:val="000467C1"/>
    <w:rsid w:val="00047AED"/>
    <w:rsid w:val="00053247"/>
    <w:rsid w:val="00061A97"/>
    <w:rsid w:val="000769B4"/>
    <w:rsid w:val="000900EA"/>
    <w:rsid w:val="00093612"/>
    <w:rsid w:val="000A05BE"/>
    <w:rsid w:val="000D06F2"/>
    <w:rsid w:val="000D0FB2"/>
    <w:rsid w:val="000D4E5C"/>
    <w:rsid w:val="0010511A"/>
    <w:rsid w:val="001069DC"/>
    <w:rsid w:val="001411C8"/>
    <w:rsid w:val="001508B6"/>
    <w:rsid w:val="0018282B"/>
    <w:rsid w:val="001A0415"/>
    <w:rsid w:val="001A0840"/>
    <w:rsid w:val="001E6B03"/>
    <w:rsid w:val="001F3C1C"/>
    <w:rsid w:val="00203613"/>
    <w:rsid w:val="002070F9"/>
    <w:rsid w:val="00207960"/>
    <w:rsid w:val="00212CC8"/>
    <w:rsid w:val="0022253D"/>
    <w:rsid w:val="00236D5A"/>
    <w:rsid w:val="0024778C"/>
    <w:rsid w:val="00262940"/>
    <w:rsid w:val="00280D3C"/>
    <w:rsid w:val="002945F0"/>
    <w:rsid w:val="002A38F7"/>
    <w:rsid w:val="002A6A08"/>
    <w:rsid w:val="002B5EA6"/>
    <w:rsid w:val="002D05FC"/>
    <w:rsid w:val="002D1AEA"/>
    <w:rsid w:val="002D2929"/>
    <w:rsid w:val="002D71B5"/>
    <w:rsid w:val="002E7846"/>
    <w:rsid w:val="00301570"/>
    <w:rsid w:val="00304F78"/>
    <w:rsid w:val="003167AC"/>
    <w:rsid w:val="003171FE"/>
    <w:rsid w:val="00331B85"/>
    <w:rsid w:val="0034019D"/>
    <w:rsid w:val="00355F36"/>
    <w:rsid w:val="0036135D"/>
    <w:rsid w:val="00374E8D"/>
    <w:rsid w:val="0038612B"/>
    <w:rsid w:val="003867D1"/>
    <w:rsid w:val="003B6471"/>
    <w:rsid w:val="003C04DC"/>
    <w:rsid w:val="004038A1"/>
    <w:rsid w:val="00422123"/>
    <w:rsid w:val="0043669B"/>
    <w:rsid w:val="0045337B"/>
    <w:rsid w:val="00457B5D"/>
    <w:rsid w:val="004856DF"/>
    <w:rsid w:val="00487E19"/>
    <w:rsid w:val="004925C4"/>
    <w:rsid w:val="00495312"/>
    <w:rsid w:val="004A2B14"/>
    <w:rsid w:val="004A5406"/>
    <w:rsid w:val="004A757F"/>
    <w:rsid w:val="004B10D2"/>
    <w:rsid w:val="004B4AE4"/>
    <w:rsid w:val="004D08A5"/>
    <w:rsid w:val="004E4583"/>
    <w:rsid w:val="004E6C8A"/>
    <w:rsid w:val="004F5B8B"/>
    <w:rsid w:val="00500B5B"/>
    <w:rsid w:val="005248D9"/>
    <w:rsid w:val="005304FE"/>
    <w:rsid w:val="00533F82"/>
    <w:rsid w:val="005522B2"/>
    <w:rsid w:val="0055521F"/>
    <w:rsid w:val="00572F3B"/>
    <w:rsid w:val="005969B9"/>
    <w:rsid w:val="005A1A87"/>
    <w:rsid w:val="005A5EE2"/>
    <w:rsid w:val="005B068B"/>
    <w:rsid w:val="005B191B"/>
    <w:rsid w:val="005D2311"/>
    <w:rsid w:val="005D314F"/>
    <w:rsid w:val="005E3677"/>
    <w:rsid w:val="005F5E9D"/>
    <w:rsid w:val="00631948"/>
    <w:rsid w:val="00644F98"/>
    <w:rsid w:val="0064506B"/>
    <w:rsid w:val="006B2702"/>
    <w:rsid w:val="006C2164"/>
    <w:rsid w:val="006D5665"/>
    <w:rsid w:val="006D786F"/>
    <w:rsid w:val="006D7892"/>
    <w:rsid w:val="006E0A76"/>
    <w:rsid w:val="006E2073"/>
    <w:rsid w:val="00703F2D"/>
    <w:rsid w:val="0071095C"/>
    <w:rsid w:val="007158A9"/>
    <w:rsid w:val="00762B98"/>
    <w:rsid w:val="00776FF9"/>
    <w:rsid w:val="00785084"/>
    <w:rsid w:val="007874F5"/>
    <w:rsid w:val="007D6B60"/>
    <w:rsid w:val="007E3F8C"/>
    <w:rsid w:val="00805119"/>
    <w:rsid w:val="0084234F"/>
    <w:rsid w:val="00874DCA"/>
    <w:rsid w:val="0087789E"/>
    <w:rsid w:val="0088529E"/>
    <w:rsid w:val="00892AC0"/>
    <w:rsid w:val="008959E2"/>
    <w:rsid w:val="00897015"/>
    <w:rsid w:val="008A486C"/>
    <w:rsid w:val="008B50F2"/>
    <w:rsid w:val="008B7014"/>
    <w:rsid w:val="008C2F74"/>
    <w:rsid w:val="008C5002"/>
    <w:rsid w:val="008D0A39"/>
    <w:rsid w:val="008D3159"/>
    <w:rsid w:val="008D4A90"/>
    <w:rsid w:val="009065ED"/>
    <w:rsid w:val="00910609"/>
    <w:rsid w:val="009166E3"/>
    <w:rsid w:val="009279CC"/>
    <w:rsid w:val="0093710F"/>
    <w:rsid w:val="0094167D"/>
    <w:rsid w:val="00947915"/>
    <w:rsid w:val="0096155A"/>
    <w:rsid w:val="009814CD"/>
    <w:rsid w:val="00981C7F"/>
    <w:rsid w:val="0098613A"/>
    <w:rsid w:val="009901D2"/>
    <w:rsid w:val="00996F70"/>
    <w:rsid w:val="009A2126"/>
    <w:rsid w:val="009B77BE"/>
    <w:rsid w:val="009C78F6"/>
    <w:rsid w:val="009D7DBB"/>
    <w:rsid w:val="00A010BD"/>
    <w:rsid w:val="00A02785"/>
    <w:rsid w:val="00A22260"/>
    <w:rsid w:val="00A349E5"/>
    <w:rsid w:val="00A35B0D"/>
    <w:rsid w:val="00A46E99"/>
    <w:rsid w:val="00A510B1"/>
    <w:rsid w:val="00A612F7"/>
    <w:rsid w:val="00A7169E"/>
    <w:rsid w:val="00A819BD"/>
    <w:rsid w:val="00A83927"/>
    <w:rsid w:val="00A949B0"/>
    <w:rsid w:val="00A95DD2"/>
    <w:rsid w:val="00AA7521"/>
    <w:rsid w:val="00AE7560"/>
    <w:rsid w:val="00B02FBF"/>
    <w:rsid w:val="00B0462C"/>
    <w:rsid w:val="00B059AC"/>
    <w:rsid w:val="00B118E3"/>
    <w:rsid w:val="00B16F0A"/>
    <w:rsid w:val="00B2200D"/>
    <w:rsid w:val="00B31F8F"/>
    <w:rsid w:val="00B34C00"/>
    <w:rsid w:val="00B56306"/>
    <w:rsid w:val="00B61724"/>
    <w:rsid w:val="00BA1A10"/>
    <w:rsid w:val="00BA3FCC"/>
    <w:rsid w:val="00C15D54"/>
    <w:rsid w:val="00C20ECB"/>
    <w:rsid w:val="00C25CEE"/>
    <w:rsid w:val="00C27B4B"/>
    <w:rsid w:val="00C374D4"/>
    <w:rsid w:val="00C46345"/>
    <w:rsid w:val="00C625CA"/>
    <w:rsid w:val="00C83594"/>
    <w:rsid w:val="00C936E4"/>
    <w:rsid w:val="00CB1100"/>
    <w:rsid w:val="00CC064F"/>
    <w:rsid w:val="00CC17F2"/>
    <w:rsid w:val="00CD7A19"/>
    <w:rsid w:val="00D32493"/>
    <w:rsid w:val="00D35C1D"/>
    <w:rsid w:val="00D45328"/>
    <w:rsid w:val="00D759C3"/>
    <w:rsid w:val="00D75D07"/>
    <w:rsid w:val="00D77F46"/>
    <w:rsid w:val="00D83DEB"/>
    <w:rsid w:val="00DA6C79"/>
    <w:rsid w:val="00DC2AAE"/>
    <w:rsid w:val="00DD4292"/>
    <w:rsid w:val="00DD45E2"/>
    <w:rsid w:val="00DD7880"/>
    <w:rsid w:val="00DE0FD6"/>
    <w:rsid w:val="00E02C54"/>
    <w:rsid w:val="00E145BA"/>
    <w:rsid w:val="00E21217"/>
    <w:rsid w:val="00E31588"/>
    <w:rsid w:val="00E37071"/>
    <w:rsid w:val="00E3754D"/>
    <w:rsid w:val="00E501A6"/>
    <w:rsid w:val="00E6222C"/>
    <w:rsid w:val="00E74180"/>
    <w:rsid w:val="00E84B8C"/>
    <w:rsid w:val="00EA46FE"/>
    <w:rsid w:val="00EA6594"/>
    <w:rsid w:val="00ED63C9"/>
    <w:rsid w:val="00EE2743"/>
    <w:rsid w:val="00F018A6"/>
    <w:rsid w:val="00F1102C"/>
    <w:rsid w:val="00F3572B"/>
    <w:rsid w:val="00F46E4E"/>
    <w:rsid w:val="00F66B9A"/>
    <w:rsid w:val="00F87536"/>
    <w:rsid w:val="00F97F71"/>
    <w:rsid w:val="00FB3A61"/>
    <w:rsid w:val="00FC0C66"/>
    <w:rsid w:val="00FD0B1C"/>
    <w:rsid w:val="00FD2253"/>
    <w:rsid w:val="00FD270E"/>
    <w:rsid w:val="00FD639E"/>
    <w:rsid w:val="00FE576E"/>
    <w:rsid w:val="00FF35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CF137"/>
  <w15:docId w15:val="{E3C8A635-6A78-4D17-A989-AFF64B128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FBF"/>
    <w:pPr>
      <w:ind w:left="720"/>
      <w:contextualSpacing/>
    </w:pPr>
  </w:style>
  <w:style w:type="paragraph" w:styleId="BalloonText">
    <w:name w:val="Balloon Text"/>
    <w:basedOn w:val="Normal"/>
    <w:link w:val="BalloonTextChar"/>
    <w:uiPriority w:val="99"/>
    <w:semiHidden/>
    <w:unhideWhenUsed/>
    <w:rsid w:val="000237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7A6"/>
    <w:rPr>
      <w:rFonts w:ascii="Segoe UI" w:hAnsi="Segoe UI" w:cs="Segoe UI"/>
      <w:sz w:val="18"/>
      <w:szCs w:val="18"/>
      <w:lang w:val="id-ID"/>
    </w:rPr>
  </w:style>
  <w:style w:type="paragraph" w:styleId="Header">
    <w:name w:val="header"/>
    <w:basedOn w:val="Normal"/>
    <w:link w:val="HeaderChar"/>
    <w:uiPriority w:val="99"/>
    <w:unhideWhenUsed/>
    <w:rsid w:val="00874D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DCA"/>
    <w:rPr>
      <w:lang w:val="id-ID"/>
    </w:rPr>
  </w:style>
  <w:style w:type="paragraph" w:styleId="Footer">
    <w:name w:val="footer"/>
    <w:basedOn w:val="Normal"/>
    <w:link w:val="FooterChar"/>
    <w:uiPriority w:val="99"/>
    <w:unhideWhenUsed/>
    <w:rsid w:val="00874D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DCA"/>
    <w:rPr>
      <w:lang w:val="id-ID"/>
    </w:rPr>
  </w:style>
  <w:style w:type="paragraph" w:styleId="NoSpacing">
    <w:name w:val="No Spacing"/>
    <w:link w:val="NoSpacingChar"/>
    <w:uiPriority w:val="1"/>
    <w:qFormat/>
    <w:rsid w:val="00E6222C"/>
    <w:pPr>
      <w:spacing w:after="0" w:line="240" w:lineRule="auto"/>
    </w:pPr>
    <w:rPr>
      <w:lang w:val="id-ID"/>
    </w:rPr>
  </w:style>
  <w:style w:type="table" w:styleId="TableGrid">
    <w:name w:val="Table Grid"/>
    <w:basedOn w:val="TableNormal"/>
    <w:uiPriority w:val="59"/>
    <w:rsid w:val="00F46E4E"/>
    <w:pPr>
      <w:spacing w:after="0" w:line="240" w:lineRule="auto"/>
      <w:ind w:right="782"/>
      <w:jc w:val="both"/>
    </w:pPr>
    <w:rPr>
      <w:rFonts w:ascii="Times New Roman" w:hAnsi="Times New Roman"/>
      <w:sz w:val="24"/>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F46E4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46E4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3867D1"/>
    <w:rPr>
      <w:vertAlign w:val="superscript"/>
    </w:rPr>
  </w:style>
  <w:style w:type="character" w:styleId="Emphasis">
    <w:name w:val="Emphasis"/>
    <w:basedOn w:val="DefaultParagraphFont"/>
    <w:uiPriority w:val="20"/>
    <w:qFormat/>
    <w:rsid w:val="003867D1"/>
    <w:rPr>
      <w:i/>
      <w:iCs/>
    </w:rPr>
  </w:style>
  <w:style w:type="character" w:customStyle="1" w:styleId="NoSpacingChar">
    <w:name w:val="No Spacing Char"/>
    <w:link w:val="NoSpacing"/>
    <w:uiPriority w:val="1"/>
    <w:locked/>
    <w:rsid w:val="00A349E5"/>
    <w:rPr>
      <w:lang w:val="id-ID"/>
    </w:rPr>
  </w:style>
  <w:style w:type="paragraph" w:styleId="BodyText">
    <w:name w:val="Body Text"/>
    <w:basedOn w:val="Normal"/>
    <w:link w:val="BodyTextChar"/>
    <w:uiPriority w:val="1"/>
    <w:qFormat/>
    <w:rsid w:val="0038612B"/>
    <w:pPr>
      <w:widowControl w:val="0"/>
      <w:autoSpaceDE w:val="0"/>
      <w:autoSpaceDN w:val="0"/>
      <w:spacing w:after="0" w:line="240" w:lineRule="auto"/>
    </w:pPr>
    <w:rPr>
      <w:rFonts w:ascii="Caladea" w:eastAsia="Caladea" w:hAnsi="Caladea" w:cs="Caladea"/>
      <w:lang w:val="en-US"/>
    </w:rPr>
  </w:style>
  <w:style w:type="character" w:customStyle="1" w:styleId="BodyTextChar">
    <w:name w:val="Body Text Char"/>
    <w:basedOn w:val="DefaultParagraphFont"/>
    <w:link w:val="BodyText"/>
    <w:uiPriority w:val="1"/>
    <w:rsid w:val="0038612B"/>
    <w:rPr>
      <w:rFonts w:ascii="Caladea" w:eastAsia="Caladea" w:hAnsi="Caladea" w:cs="Caladea"/>
    </w:rPr>
  </w:style>
  <w:style w:type="character" w:styleId="Strong">
    <w:name w:val="Strong"/>
    <w:basedOn w:val="DefaultParagraphFont"/>
    <w:uiPriority w:val="22"/>
    <w:qFormat/>
    <w:rsid w:val="009B77BE"/>
    <w:rPr>
      <w:b/>
      <w:bCs/>
    </w:rPr>
  </w:style>
  <w:style w:type="paragraph" w:styleId="NormalWeb">
    <w:name w:val="Normal (Web)"/>
    <w:basedOn w:val="Normal"/>
    <w:uiPriority w:val="99"/>
    <w:unhideWhenUsed/>
    <w:rsid w:val="006E0A76"/>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549221">
      <w:bodyDiv w:val="1"/>
      <w:marLeft w:val="0"/>
      <w:marRight w:val="0"/>
      <w:marTop w:val="0"/>
      <w:marBottom w:val="0"/>
      <w:divBdr>
        <w:top w:val="none" w:sz="0" w:space="0" w:color="auto"/>
        <w:left w:val="none" w:sz="0" w:space="0" w:color="auto"/>
        <w:bottom w:val="none" w:sz="0" w:space="0" w:color="auto"/>
        <w:right w:val="none" w:sz="0" w:space="0" w:color="auto"/>
      </w:divBdr>
    </w:div>
    <w:div w:id="507521397">
      <w:bodyDiv w:val="1"/>
      <w:marLeft w:val="0"/>
      <w:marRight w:val="0"/>
      <w:marTop w:val="0"/>
      <w:marBottom w:val="0"/>
      <w:divBdr>
        <w:top w:val="none" w:sz="0" w:space="0" w:color="auto"/>
        <w:left w:val="none" w:sz="0" w:space="0" w:color="auto"/>
        <w:bottom w:val="none" w:sz="0" w:space="0" w:color="auto"/>
        <w:right w:val="none" w:sz="0" w:space="0" w:color="auto"/>
      </w:divBdr>
    </w:div>
    <w:div w:id="570043125">
      <w:bodyDiv w:val="1"/>
      <w:marLeft w:val="0"/>
      <w:marRight w:val="0"/>
      <w:marTop w:val="0"/>
      <w:marBottom w:val="0"/>
      <w:divBdr>
        <w:top w:val="none" w:sz="0" w:space="0" w:color="auto"/>
        <w:left w:val="none" w:sz="0" w:space="0" w:color="auto"/>
        <w:bottom w:val="none" w:sz="0" w:space="0" w:color="auto"/>
        <w:right w:val="none" w:sz="0" w:space="0" w:color="auto"/>
      </w:divBdr>
    </w:div>
    <w:div w:id="713426841">
      <w:bodyDiv w:val="1"/>
      <w:marLeft w:val="0"/>
      <w:marRight w:val="0"/>
      <w:marTop w:val="0"/>
      <w:marBottom w:val="0"/>
      <w:divBdr>
        <w:top w:val="none" w:sz="0" w:space="0" w:color="auto"/>
        <w:left w:val="none" w:sz="0" w:space="0" w:color="auto"/>
        <w:bottom w:val="none" w:sz="0" w:space="0" w:color="auto"/>
        <w:right w:val="none" w:sz="0" w:space="0" w:color="auto"/>
      </w:divBdr>
    </w:div>
    <w:div w:id="875846210">
      <w:bodyDiv w:val="1"/>
      <w:marLeft w:val="0"/>
      <w:marRight w:val="0"/>
      <w:marTop w:val="0"/>
      <w:marBottom w:val="0"/>
      <w:divBdr>
        <w:top w:val="none" w:sz="0" w:space="0" w:color="auto"/>
        <w:left w:val="none" w:sz="0" w:space="0" w:color="auto"/>
        <w:bottom w:val="none" w:sz="0" w:space="0" w:color="auto"/>
        <w:right w:val="none" w:sz="0" w:space="0" w:color="auto"/>
      </w:divBdr>
    </w:div>
    <w:div w:id="1040207430">
      <w:bodyDiv w:val="1"/>
      <w:marLeft w:val="0"/>
      <w:marRight w:val="0"/>
      <w:marTop w:val="0"/>
      <w:marBottom w:val="0"/>
      <w:divBdr>
        <w:top w:val="none" w:sz="0" w:space="0" w:color="auto"/>
        <w:left w:val="none" w:sz="0" w:space="0" w:color="auto"/>
        <w:bottom w:val="none" w:sz="0" w:space="0" w:color="auto"/>
        <w:right w:val="none" w:sz="0" w:space="0" w:color="auto"/>
      </w:divBdr>
    </w:div>
    <w:div w:id="1519736686">
      <w:bodyDiv w:val="1"/>
      <w:marLeft w:val="0"/>
      <w:marRight w:val="0"/>
      <w:marTop w:val="0"/>
      <w:marBottom w:val="0"/>
      <w:divBdr>
        <w:top w:val="none" w:sz="0" w:space="0" w:color="auto"/>
        <w:left w:val="none" w:sz="0" w:space="0" w:color="auto"/>
        <w:bottom w:val="none" w:sz="0" w:space="0" w:color="auto"/>
        <w:right w:val="none" w:sz="0" w:space="0" w:color="auto"/>
      </w:divBdr>
    </w:div>
    <w:div w:id="1546285435">
      <w:bodyDiv w:val="1"/>
      <w:marLeft w:val="0"/>
      <w:marRight w:val="0"/>
      <w:marTop w:val="0"/>
      <w:marBottom w:val="0"/>
      <w:divBdr>
        <w:top w:val="none" w:sz="0" w:space="0" w:color="auto"/>
        <w:left w:val="none" w:sz="0" w:space="0" w:color="auto"/>
        <w:bottom w:val="none" w:sz="0" w:space="0" w:color="auto"/>
        <w:right w:val="none" w:sz="0" w:space="0" w:color="auto"/>
      </w:divBdr>
    </w:div>
    <w:div w:id="2030139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68652C-2521-4B03-878B-3BF8CF8CA2BC}">
  <we:reference id="wa104382081" version="1.28.0.0" store="en-US" storeType="OMEX"/>
  <we:alternateReferences>
    <we:reference id="wa104382081" version="1.28.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FB4D6-18D5-4123-9DDB-19F10CC85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15756</Words>
  <Characters>89814</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HP</cp:lastModifiedBy>
  <cp:revision>2</cp:revision>
  <cp:lastPrinted>2022-05-12T09:13:00Z</cp:lastPrinted>
  <dcterms:created xsi:type="dcterms:W3CDTF">2025-10-08T16:51:00Z</dcterms:created>
  <dcterms:modified xsi:type="dcterms:W3CDTF">2025-10-08T16:51:00Z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24b6ea8d-d311-3bf7-ba5e-bc322c7f899a</vt:lpwstr>
  </property>
  <property fmtid="{D5CDD505-2E9C-101B-9397-08002B2CF9AE}" pid="24" name="Mendeley Citation Style_1">
    <vt:lpwstr>http://www.zotero.org/styles/apa</vt:lpwstr>
  </property>
</Properties>
</file>