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C2195" w14:textId="77777777" w:rsidR="00F57819" w:rsidRDefault="00F57819" w:rsidP="003F7CBE">
      <w:pPr>
        <w:ind w:left="0" w:firstLine="0"/>
        <w:jc w:val="center"/>
        <w:rPr>
          <w:b/>
          <w:sz w:val="28"/>
          <w:lang w:val="en-US"/>
        </w:rPr>
      </w:pPr>
    </w:p>
    <w:p w14:paraId="74AE38E6" w14:textId="7D44185F" w:rsidR="00E56E74" w:rsidRDefault="005C1AC6" w:rsidP="005C1AC6">
      <w:pPr>
        <w:ind w:left="0" w:firstLine="0"/>
        <w:jc w:val="center"/>
        <w:rPr>
          <w:rFonts w:asciiTheme="majorBidi" w:hAnsiTheme="majorBidi" w:cstheme="majorBidi"/>
          <w:b/>
          <w:sz w:val="32"/>
          <w:szCs w:val="24"/>
          <w:lang w:val="en-US"/>
        </w:rPr>
      </w:pPr>
      <w:r w:rsidRPr="005C1AC6">
        <w:rPr>
          <w:rFonts w:asciiTheme="majorBidi" w:hAnsiTheme="majorBidi" w:cstheme="majorBidi"/>
          <w:b/>
          <w:bCs/>
          <w:color w:val="000000"/>
          <w:sz w:val="28"/>
          <w:szCs w:val="28"/>
        </w:rPr>
        <w:t>DASAR – DASAR ILMU DAN HAKIKAT PENDIDIKAN DALAM PERSPEKTIF FILSAFAT PENDIDIKAN ISLAM</w:t>
      </w:r>
    </w:p>
    <w:p w14:paraId="3867F23F" w14:textId="77777777" w:rsidR="005C1AC6" w:rsidRPr="005C1AC6" w:rsidRDefault="005C1AC6" w:rsidP="005C1AC6">
      <w:pPr>
        <w:ind w:left="0" w:firstLine="0"/>
        <w:jc w:val="center"/>
        <w:rPr>
          <w:rFonts w:asciiTheme="majorBidi" w:hAnsiTheme="majorBidi" w:cstheme="majorBidi"/>
          <w:b/>
          <w:sz w:val="32"/>
          <w:szCs w:val="24"/>
          <w:lang w:val="en-US"/>
        </w:rPr>
      </w:pPr>
    </w:p>
    <w:p w14:paraId="728FF525" w14:textId="4E8AA1F7" w:rsidR="00441E0A" w:rsidRPr="008F7F7E" w:rsidRDefault="005C1AC6" w:rsidP="00441E0A">
      <w:pPr>
        <w:ind w:left="0" w:firstLine="0"/>
        <w:jc w:val="center"/>
        <w:rPr>
          <w:rFonts w:eastAsia="Times New Roman" w:cs="Times New Roman"/>
          <w:b/>
          <w:vertAlign w:val="superscript"/>
          <w:lang w:val="en-US"/>
        </w:rPr>
      </w:pPr>
      <w:r>
        <w:rPr>
          <w:rFonts w:eastAsia="Times New Roman" w:cs="Times New Roman"/>
          <w:b/>
          <w:lang w:val="en-US"/>
        </w:rPr>
        <w:t>Muhammad Yusron Maulana El-Yunusi</w:t>
      </w:r>
      <w:r w:rsidR="00441E0A">
        <w:rPr>
          <w:rFonts w:eastAsia="Times New Roman" w:cs="Times New Roman"/>
          <w:b/>
          <w:vertAlign w:val="superscript"/>
        </w:rPr>
        <w:t>1</w:t>
      </w:r>
      <w:r w:rsidR="00441E0A" w:rsidRPr="00CE6C1B">
        <w:rPr>
          <w:rFonts w:eastAsia="Times New Roman" w:cs="Times New Roman"/>
          <w:b/>
        </w:rPr>
        <w:t xml:space="preserve">, </w:t>
      </w:r>
      <w:proofErr w:type="spellStart"/>
      <w:r>
        <w:rPr>
          <w:rFonts w:eastAsia="Times New Roman" w:cs="Times New Roman"/>
          <w:b/>
          <w:lang w:val="en-US"/>
        </w:rPr>
        <w:t>Fitri</w:t>
      </w:r>
      <w:proofErr w:type="spellEnd"/>
      <w:r>
        <w:rPr>
          <w:rFonts w:eastAsia="Times New Roman" w:cs="Times New Roman"/>
          <w:b/>
          <w:lang w:val="en-US"/>
        </w:rPr>
        <w:t xml:space="preserve"> Aulia Rahma</w:t>
      </w:r>
      <w:r w:rsidR="002062E0">
        <w:rPr>
          <w:rFonts w:eastAsia="Times New Roman" w:cs="Times New Roman"/>
          <w:b/>
          <w:vertAlign w:val="superscript"/>
        </w:rPr>
        <w:t>2</w:t>
      </w:r>
      <w:r w:rsidR="002062E0">
        <w:rPr>
          <w:rFonts w:eastAsia="Times New Roman" w:cs="Times New Roman"/>
          <w:b/>
          <w:lang w:val="en-US"/>
        </w:rPr>
        <w:t xml:space="preserve">, </w:t>
      </w:r>
      <w:r>
        <w:rPr>
          <w:rFonts w:eastAsia="Times New Roman" w:cs="Times New Roman"/>
          <w:b/>
          <w:lang w:val="en-US"/>
        </w:rPr>
        <w:t>Najma Alyaa Kamilah</w:t>
      </w:r>
      <w:r w:rsidR="002062E0">
        <w:rPr>
          <w:rFonts w:eastAsia="Times New Roman" w:cs="Times New Roman"/>
          <w:b/>
          <w:vertAlign w:val="superscript"/>
          <w:lang w:val="en-US"/>
        </w:rPr>
        <w:t>3</w:t>
      </w:r>
      <w:r w:rsidR="00441E0A">
        <w:rPr>
          <w:rFonts w:eastAsia="Times New Roman" w:cs="Times New Roman"/>
          <w:b/>
        </w:rPr>
        <w:t xml:space="preserve">, </w:t>
      </w:r>
      <w:r w:rsidR="002062E0">
        <w:rPr>
          <w:rFonts w:eastAsia="Times New Roman" w:cs="Times New Roman"/>
          <w:b/>
          <w:lang w:val="en-US"/>
        </w:rPr>
        <w:t xml:space="preserve">Muhammad </w:t>
      </w:r>
      <w:proofErr w:type="spellStart"/>
      <w:r w:rsidR="002062E0">
        <w:rPr>
          <w:rFonts w:eastAsia="Times New Roman" w:cs="Times New Roman"/>
          <w:b/>
          <w:lang w:val="en-US"/>
        </w:rPr>
        <w:t>Rafli</w:t>
      </w:r>
      <w:proofErr w:type="spellEnd"/>
      <w:r w:rsidR="002062E0">
        <w:rPr>
          <w:rFonts w:eastAsia="Times New Roman" w:cs="Times New Roman"/>
          <w:b/>
          <w:lang w:val="en-US"/>
        </w:rPr>
        <w:t xml:space="preserve"> Imansyah</w:t>
      </w:r>
      <w:r w:rsidR="002062E0">
        <w:rPr>
          <w:rFonts w:eastAsia="Times New Roman" w:cs="Times New Roman"/>
          <w:b/>
          <w:vertAlign w:val="superscript"/>
          <w:lang w:val="en-US"/>
        </w:rPr>
        <w:t>4</w:t>
      </w:r>
    </w:p>
    <w:p w14:paraId="17BC7724" w14:textId="090BDEDF" w:rsidR="00441E0A" w:rsidRPr="002E2762" w:rsidRDefault="002062E0" w:rsidP="00441E0A">
      <w:pPr>
        <w:ind w:left="0" w:firstLine="0"/>
        <w:jc w:val="center"/>
        <w:rPr>
          <w:rFonts w:eastAsia="Times New Roman" w:cs="Times New Roman"/>
          <w:sz w:val="20"/>
          <w:vertAlign w:val="superscript"/>
        </w:rPr>
      </w:pPr>
      <w:r w:rsidRPr="002062E0">
        <w:rPr>
          <w:rFonts w:eastAsia="Times New Roman" w:cs="Times New Roman"/>
          <w:sz w:val="20"/>
          <w:vertAlign w:val="superscript"/>
          <w:lang w:val="en-US"/>
        </w:rPr>
        <w:t>1, 2, 3 ,4</w:t>
      </w:r>
      <w:r>
        <w:rPr>
          <w:rFonts w:eastAsia="Times New Roman" w:cs="Times New Roman"/>
          <w:sz w:val="20"/>
          <w:lang w:val="en-US"/>
        </w:rPr>
        <w:t xml:space="preserve"> </w:t>
      </w:r>
      <w:proofErr w:type="spellStart"/>
      <w:r>
        <w:rPr>
          <w:rFonts w:eastAsia="Times New Roman" w:cs="Times New Roman"/>
          <w:sz w:val="20"/>
          <w:lang w:val="en-US"/>
        </w:rPr>
        <w:t>Univeristas</w:t>
      </w:r>
      <w:proofErr w:type="spellEnd"/>
      <w:r>
        <w:rPr>
          <w:rFonts w:eastAsia="Times New Roman" w:cs="Times New Roman"/>
          <w:sz w:val="20"/>
          <w:lang w:val="en-US"/>
        </w:rPr>
        <w:t xml:space="preserve"> Sunan Giri Surabaya</w:t>
      </w:r>
      <w:r w:rsidR="002E2762">
        <w:rPr>
          <w:rFonts w:eastAsia="Times New Roman" w:cs="Times New Roman"/>
          <w:sz w:val="20"/>
        </w:rPr>
        <w:t xml:space="preserve">, </w:t>
      </w:r>
      <w:r>
        <w:rPr>
          <w:rFonts w:eastAsia="Times New Roman" w:cs="Times New Roman"/>
          <w:sz w:val="20"/>
          <w:lang w:val="en-US"/>
        </w:rPr>
        <w:t>Indonesia</w:t>
      </w:r>
    </w:p>
    <w:p w14:paraId="092EAE81" w14:textId="09228DF8" w:rsidR="003F7CBE" w:rsidRPr="00DA49DA" w:rsidRDefault="002062E0" w:rsidP="00441E0A">
      <w:pPr>
        <w:ind w:left="0" w:firstLine="0"/>
        <w:jc w:val="center"/>
      </w:pPr>
      <w:hyperlink r:id="rId7" w:history="1">
        <w:r w:rsidRPr="00943395">
          <w:rPr>
            <w:rStyle w:val="Hyperlink"/>
            <w:rFonts w:eastAsia="Times New Roman" w:cs="Times New Roman"/>
            <w:sz w:val="20"/>
          </w:rPr>
          <w:t>yusronmaulana@unsuri.ac.id</w:t>
        </w:r>
        <w:r w:rsidRPr="00943395">
          <w:rPr>
            <w:rStyle w:val="Hyperlink"/>
            <w:rFonts w:eastAsia="Times New Roman" w:cs="Times New Roman"/>
            <w:sz w:val="20"/>
            <w:vertAlign w:val="superscript"/>
          </w:rPr>
          <w:t>1</w:t>
        </w:r>
      </w:hyperlink>
      <w:r w:rsidRPr="002062E0">
        <w:rPr>
          <w:rFonts w:eastAsia="Times New Roman" w:cs="Times New Roman"/>
          <w:sz w:val="20"/>
          <w:vertAlign w:val="superscript"/>
        </w:rPr>
        <w:t xml:space="preserve"> </w:t>
      </w:r>
      <w:r w:rsidR="00441E0A" w:rsidRPr="00441E0A">
        <w:rPr>
          <w:rFonts w:eastAsia="Times New Roman" w:cs="Times New Roman"/>
          <w:sz w:val="20"/>
        </w:rPr>
        <w:t xml:space="preserve">, </w:t>
      </w:r>
      <w:r>
        <w:rPr>
          <w:rFonts w:eastAsia="Times New Roman" w:cs="Times New Roman"/>
          <w:sz w:val="20"/>
        </w:rPr>
        <w:fldChar w:fldCharType="begin"/>
      </w:r>
      <w:r>
        <w:rPr>
          <w:rFonts w:eastAsia="Times New Roman" w:cs="Times New Roman"/>
          <w:sz w:val="20"/>
        </w:rPr>
        <w:instrText xml:space="preserve"> HYPERLINK "mailto:</w:instrText>
      </w:r>
      <w:r w:rsidRPr="002062E0">
        <w:rPr>
          <w:rFonts w:eastAsia="Times New Roman" w:cs="Times New Roman"/>
          <w:sz w:val="20"/>
        </w:rPr>
        <w:instrText>fitriaulia.unsuri@gmail.com</w:instrText>
      </w:r>
      <w:r w:rsidRPr="00441E0A">
        <w:rPr>
          <w:rFonts w:eastAsia="Times New Roman" w:cs="Times New Roman"/>
          <w:sz w:val="20"/>
          <w:vertAlign w:val="superscript"/>
        </w:rPr>
        <w:instrText>2</w:instrText>
      </w:r>
      <w:r>
        <w:rPr>
          <w:rFonts w:eastAsia="Times New Roman" w:cs="Times New Roman"/>
          <w:sz w:val="20"/>
        </w:rPr>
        <w:instrText xml:space="preserve">" </w:instrText>
      </w:r>
      <w:r>
        <w:rPr>
          <w:rFonts w:eastAsia="Times New Roman" w:cs="Times New Roman"/>
          <w:sz w:val="20"/>
        </w:rPr>
        <w:fldChar w:fldCharType="separate"/>
      </w:r>
      <w:r w:rsidRPr="00943395">
        <w:rPr>
          <w:rStyle w:val="Hyperlink"/>
          <w:rFonts w:eastAsia="Times New Roman" w:cs="Times New Roman"/>
          <w:sz w:val="20"/>
        </w:rPr>
        <w:t>fitriaulia.unsuri@gmail.com</w:t>
      </w:r>
      <w:r w:rsidRPr="00943395">
        <w:rPr>
          <w:rStyle w:val="Hyperlink"/>
          <w:rFonts w:eastAsia="Times New Roman" w:cs="Times New Roman"/>
          <w:sz w:val="20"/>
          <w:vertAlign w:val="superscript"/>
        </w:rPr>
        <w:t>2</w:t>
      </w:r>
      <w:r>
        <w:rPr>
          <w:rFonts w:eastAsia="Times New Roman" w:cs="Times New Roman"/>
          <w:sz w:val="20"/>
        </w:rPr>
        <w:fldChar w:fldCharType="end"/>
      </w:r>
      <w:r w:rsidRPr="002062E0">
        <w:rPr>
          <w:rFonts w:eastAsia="Times New Roman" w:cs="Times New Roman"/>
          <w:sz w:val="20"/>
          <w:vertAlign w:val="superscript"/>
        </w:rPr>
        <w:t xml:space="preserve"> </w:t>
      </w:r>
      <w:r w:rsidR="00441E0A" w:rsidRPr="00441E0A">
        <w:rPr>
          <w:rFonts w:eastAsia="Times New Roman" w:cs="Times New Roman"/>
          <w:sz w:val="20"/>
        </w:rPr>
        <w:t xml:space="preserve">, </w:t>
      </w:r>
      <w:r>
        <w:rPr>
          <w:rFonts w:eastAsia="Times New Roman" w:cs="Times New Roman"/>
          <w:sz w:val="20"/>
        </w:rPr>
        <w:fldChar w:fldCharType="begin"/>
      </w:r>
      <w:r>
        <w:rPr>
          <w:rFonts w:eastAsia="Times New Roman" w:cs="Times New Roman"/>
          <w:sz w:val="20"/>
        </w:rPr>
        <w:instrText xml:space="preserve"> HYPERLINK "mailto:</w:instrText>
      </w:r>
      <w:r w:rsidRPr="002062E0">
        <w:rPr>
          <w:rFonts w:eastAsia="Times New Roman" w:cs="Times New Roman"/>
          <w:sz w:val="20"/>
        </w:rPr>
        <w:instrText>najmaalyaa</w:instrText>
      </w:r>
      <w:r w:rsidRPr="002062E0">
        <w:rPr>
          <w:rFonts w:eastAsia="Times New Roman" w:cs="Times New Roman"/>
          <w:sz w:val="20"/>
        </w:rPr>
        <w:instrText>.unsuri@gmail.com</w:instrText>
      </w:r>
      <w:r w:rsidRPr="002062E0">
        <w:rPr>
          <w:rFonts w:eastAsia="Times New Roman" w:cs="Times New Roman"/>
          <w:sz w:val="20"/>
          <w:vertAlign w:val="superscript"/>
        </w:rPr>
        <w:instrText>3</w:instrText>
      </w:r>
      <w:r>
        <w:rPr>
          <w:rFonts w:eastAsia="Times New Roman" w:cs="Times New Roman"/>
          <w:sz w:val="20"/>
        </w:rPr>
        <w:instrText xml:space="preserve">" </w:instrText>
      </w:r>
      <w:r>
        <w:rPr>
          <w:rFonts w:eastAsia="Times New Roman" w:cs="Times New Roman"/>
          <w:sz w:val="20"/>
        </w:rPr>
        <w:fldChar w:fldCharType="separate"/>
      </w:r>
      <w:r w:rsidRPr="00943395">
        <w:rPr>
          <w:rStyle w:val="Hyperlink"/>
          <w:rFonts w:eastAsia="Times New Roman" w:cs="Times New Roman"/>
          <w:sz w:val="20"/>
        </w:rPr>
        <w:t>najmaalyaa</w:t>
      </w:r>
      <w:r w:rsidRPr="00943395">
        <w:rPr>
          <w:rStyle w:val="Hyperlink"/>
          <w:rFonts w:eastAsia="Times New Roman" w:cs="Times New Roman"/>
          <w:sz w:val="20"/>
        </w:rPr>
        <w:t>.unsuri@gmail.com</w:t>
      </w:r>
      <w:r w:rsidRPr="00943395">
        <w:rPr>
          <w:rStyle w:val="Hyperlink"/>
          <w:rFonts w:eastAsia="Times New Roman" w:cs="Times New Roman"/>
          <w:sz w:val="20"/>
          <w:vertAlign w:val="superscript"/>
        </w:rPr>
        <w:t>3</w:t>
      </w:r>
      <w:r>
        <w:rPr>
          <w:rFonts w:eastAsia="Times New Roman" w:cs="Times New Roman"/>
          <w:sz w:val="20"/>
        </w:rPr>
        <w:fldChar w:fldCharType="end"/>
      </w:r>
      <w:r w:rsidRPr="002062E0">
        <w:rPr>
          <w:rFonts w:eastAsia="Times New Roman" w:cs="Times New Roman"/>
          <w:sz w:val="20"/>
        </w:rPr>
        <w:t xml:space="preserve"> </w:t>
      </w:r>
      <w:hyperlink r:id="rId8" w:history="1">
        <w:r w:rsidR="00DA49DA" w:rsidRPr="00943395">
          <w:rPr>
            <w:rStyle w:val="Hyperlink"/>
            <w:rFonts w:eastAsia="Times New Roman" w:cs="Times New Roman"/>
            <w:sz w:val="20"/>
          </w:rPr>
          <w:t>rafliimansyah</w:t>
        </w:r>
        <w:r w:rsidR="00DA49DA" w:rsidRPr="00943395">
          <w:rPr>
            <w:rStyle w:val="Hyperlink"/>
            <w:rFonts w:eastAsia="Times New Roman" w:cs="Times New Roman"/>
            <w:sz w:val="20"/>
          </w:rPr>
          <w:t>.unsuri@gmail.com</w:t>
        </w:r>
        <w:r w:rsidR="00DA49DA" w:rsidRPr="00943395">
          <w:rPr>
            <w:rStyle w:val="Hyperlink"/>
            <w:rFonts w:eastAsia="Times New Roman" w:cs="Times New Roman"/>
            <w:sz w:val="20"/>
            <w:vertAlign w:val="superscript"/>
          </w:rPr>
          <w:t>4</w:t>
        </w:r>
      </w:hyperlink>
      <w:r w:rsidR="00DA49DA" w:rsidRPr="00DA49DA">
        <w:rPr>
          <w:rFonts w:eastAsia="Times New Roman" w:cs="Times New Roman"/>
          <w:sz w:val="20"/>
          <w:vertAlign w:val="superscript"/>
        </w:rPr>
        <w:t xml:space="preserve"> </w:t>
      </w:r>
    </w:p>
    <w:p w14:paraId="47EF194B" w14:textId="294CE9E0" w:rsidR="00E56E74" w:rsidRDefault="00E56E74" w:rsidP="003F7CBE">
      <w:pPr>
        <w:ind w:left="0" w:firstLine="0"/>
        <w:jc w:val="center"/>
        <w:rPr>
          <w:i/>
        </w:rPr>
      </w:pPr>
    </w:p>
    <w:p w14:paraId="06B4EC8D" w14:textId="77777777" w:rsidR="00DA49DA" w:rsidRPr="00764C40" w:rsidRDefault="00DA49DA"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1536"/>
        <w:gridCol w:w="5449"/>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5D3A2283" w14:textId="77777777" w:rsidR="00DA49DA" w:rsidRDefault="003F7CBE" w:rsidP="00DA49DA">
            <w:pPr>
              <w:ind w:left="-108" w:firstLine="0"/>
              <w:rPr>
                <w:b/>
                <w:sz w:val="18"/>
              </w:rPr>
            </w:pPr>
            <w:r w:rsidRPr="003F7CBE">
              <w:rPr>
                <w:b/>
                <w:sz w:val="18"/>
              </w:rPr>
              <w:t>Abstract</w:t>
            </w:r>
          </w:p>
          <w:p w14:paraId="202BB344" w14:textId="2BE72318" w:rsidR="00DA49DA" w:rsidRPr="00DA49DA" w:rsidRDefault="00DA49DA" w:rsidP="00DA49DA">
            <w:pPr>
              <w:ind w:left="-108" w:firstLine="0"/>
              <w:rPr>
                <w:rFonts w:asciiTheme="majorBidi" w:hAnsiTheme="majorBidi" w:cstheme="majorBidi"/>
                <w:b/>
                <w:sz w:val="18"/>
                <w:szCs w:val="18"/>
              </w:rPr>
            </w:pPr>
            <w:r w:rsidRPr="00DA49DA">
              <w:rPr>
                <w:rFonts w:asciiTheme="majorBidi" w:hAnsiTheme="majorBidi" w:cstheme="majorBidi"/>
                <w:i/>
                <w:iCs/>
                <w:color w:val="000000"/>
                <w:sz w:val="18"/>
                <w:szCs w:val="18"/>
              </w:rPr>
              <w:t>This article explores the principles of science and the foundations of education from the perspective of Islamic educational philosophy using a literature review method. Islamic education is considered not merely the transmission of knowledge, but also a comprehensive effort to develop an individual's character as a whole. From an Islamic perspective, knowledge plays a significant role, not only as a tool to fulfill intellectual needs but also as a way to draw closer to Allah SWT and create a civilized society. Research findings indicate that Islamic education emphasizes the balance between spiritual, moral, and intellectual aspects, making Islamic educational philosophy the primary foundation for facing the challenges of the modern era and simultaneously producing a generation that is knowledgeable, virtuous, and capable of making a positive contribution to social life.</w:t>
            </w:r>
          </w:p>
          <w:p w14:paraId="307236BF" w14:textId="6921F474" w:rsidR="00DA49DA" w:rsidRPr="003F7CBE" w:rsidRDefault="00DA49DA" w:rsidP="003F7CBE">
            <w:pPr>
              <w:ind w:left="-108" w:firstLine="0"/>
              <w:rPr>
                <w:b/>
                <w:sz w:val="18"/>
              </w:rPr>
            </w:pPr>
          </w:p>
        </w:tc>
      </w:tr>
      <w:tr w:rsidR="00DA49DA" w14:paraId="33802185" w14:textId="77777777" w:rsidTr="003F7CBE">
        <w:trPr>
          <w:gridAfter w:val="1"/>
          <w:wAfter w:w="5528" w:type="dxa"/>
        </w:trPr>
        <w:tc>
          <w:tcPr>
            <w:tcW w:w="851" w:type="dxa"/>
          </w:tcPr>
          <w:p w14:paraId="0E157E1D" w14:textId="7B9D9ECE" w:rsidR="00DA49DA" w:rsidRPr="003F7CBE" w:rsidRDefault="00DA49DA" w:rsidP="003F7CBE">
            <w:pPr>
              <w:ind w:left="-108" w:firstLine="0"/>
              <w:jc w:val="left"/>
              <w:rPr>
                <w:sz w:val="18"/>
              </w:rPr>
            </w:pPr>
          </w:p>
        </w:tc>
        <w:tc>
          <w:tcPr>
            <w:tcW w:w="1559" w:type="dxa"/>
          </w:tcPr>
          <w:p w14:paraId="17E36BAD" w14:textId="77777777" w:rsidR="00DA49DA" w:rsidRPr="003F7CBE" w:rsidRDefault="00DA49DA" w:rsidP="00DA49DA">
            <w:pPr>
              <w:ind w:left="0" w:firstLine="0"/>
              <w:jc w:val="left"/>
              <w:rPr>
                <w:sz w:val="18"/>
              </w:rPr>
            </w:pP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71672097" w:rsidR="003F7CBE" w:rsidRPr="00DA49DA" w:rsidRDefault="00DA49DA" w:rsidP="003F7CBE">
            <w:pPr>
              <w:ind w:left="-108" w:firstLine="0"/>
              <w:rPr>
                <w:rFonts w:asciiTheme="majorBidi" w:hAnsiTheme="majorBidi" w:cstheme="majorBidi"/>
                <w:sz w:val="18"/>
                <w:szCs w:val="18"/>
              </w:rPr>
            </w:pPr>
            <w:r w:rsidRPr="00DA49DA">
              <w:rPr>
                <w:rFonts w:asciiTheme="majorBidi" w:hAnsiTheme="majorBidi" w:cstheme="majorBidi"/>
                <w:i/>
                <w:iCs/>
                <w:color w:val="000000"/>
                <w:sz w:val="18"/>
                <w:szCs w:val="18"/>
              </w:rPr>
              <w:t>Islamic Educational Philosophy, Fundamentals of Knowledge, Nature of Education, Literature Study</w:t>
            </w:r>
            <w:r w:rsidRPr="003503CD">
              <w:rPr>
                <w:rFonts w:ascii="Garamond" w:hAnsi="Garamond"/>
                <w:i/>
                <w:iCs/>
                <w:color w:val="000000"/>
                <w:sz w:val="24"/>
                <w:szCs w:val="24"/>
              </w:rPr>
              <w:t>.</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63B2D79D" w:rsidR="003F7CBE" w:rsidRDefault="00DA49DA" w:rsidP="002A0D4A">
            <w:pPr>
              <w:ind w:left="-108" w:firstLine="0"/>
              <w:rPr>
                <w:sz w:val="18"/>
              </w:rPr>
            </w:pPr>
            <w:r>
              <w:rPr>
                <w:sz w:val="18"/>
                <w:lang w:val="en-US"/>
              </w:rPr>
              <w:t>Muhammad Yusron Maulana El-Yunusi</w:t>
            </w:r>
            <w:r w:rsidR="006663F4">
              <w:rPr>
                <w:sz w:val="18"/>
              </w:rPr>
              <w:t xml:space="preserve">, </w:t>
            </w:r>
            <w:r w:rsidR="00EF330C">
              <w:rPr>
                <w:sz w:val="18"/>
                <w:lang w:val="en-US"/>
              </w:rPr>
              <w:fldChar w:fldCharType="begin"/>
            </w:r>
            <w:r w:rsidR="00EF330C">
              <w:rPr>
                <w:sz w:val="18"/>
                <w:lang w:val="en-US"/>
              </w:rPr>
              <w:instrText xml:space="preserve"> HYPERLINK "mailto:yusronmaulana@unsuri.ac.id" </w:instrText>
            </w:r>
            <w:r w:rsidR="00EF330C">
              <w:rPr>
                <w:sz w:val="18"/>
                <w:lang w:val="en-US"/>
              </w:rPr>
              <w:fldChar w:fldCharType="separate"/>
            </w:r>
            <w:r w:rsidR="00EF330C" w:rsidRPr="00943395">
              <w:rPr>
                <w:rStyle w:val="Hyperlink"/>
                <w:sz w:val="18"/>
                <w:lang w:val="en-US"/>
              </w:rPr>
              <w:t>yusronmaulana@unsuri.ac.id</w:t>
            </w:r>
            <w:r w:rsidR="00EF330C">
              <w:rPr>
                <w:sz w:val="18"/>
                <w:lang w:val="en-US"/>
              </w:rPr>
              <w:fldChar w:fldCharType="end"/>
            </w:r>
            <w:r w:rsidR="006663F4">
              <w:rPr>
                <w:sz w:val="18"/>
              </w:rPr>
              <w:t xml:space="preserve">, </w:t>
            </w:r>
            <w:r w:rsidR="00EF330C">
              <w:rPr>
                <w:sz w:val="18"/>
                <w:lang w:val="en-US"/>
              </w:rPr>
              <w:t>081231563677</w:t>
            </w:r>
            <w:r w:rsidR="00183669">
              <w:rPr>
                <w:sz w:val="18"/>
              </w:rPr>
              <w:t>.</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0A39D2B4" w14:textId="6F7C9317" w:rsidR="00EF330C" w:rsidRDefault="008F7F7E" w:rsidP="00EF330C">
      <w:pPr>
        <w:ind w:left="0" w:firstLine="0"/>
        <w:rPr>
          <w:b/>
          <w:lang w:val="en-US"/>
        </w:rPr>
      </w:pPr>
      <w:r>
        <w:rPr>
          <w:b/>
          <w:lang w:val="en-US"/>
        </w:rPr>
        <w:t>PENDAHULUAN</w:t>
      </w:r>
    </w:p>
    <w:p w14:paraId="1923CA6D" w14:textId="77777777" w:rsidR="00EF330C" w:rsidRPr="00EF330C" w:rsidRDefault="00EF330C" w:rsidP="00EF330C">
      <w:pPr>
        <w:ind w:left="0" w:firstLine="0"/>
        <w:rPr>
          <w:b/>
          <w:lang w:val="en-US"/>
        </w:rPr>
      </w:pPr>
    </w:p>
    <w:p w14:paraId="1990AA0C" w14:textId="77777777" w:rsidR="00EF330C" w:rsidRPr="00EF330C" w:rsidRDefault="00EF330C" w:rsidP="00EF330C">
      <w:pPr>
        <w:spacing w:after="120"/>
        <w:ind w:left="0" w:firstLine="720"/>
        <w:rPr>
          <w:rFonts w:asciiTheme="majorBidi" w:hAnsiTheme="majorBidi" w:cstheme="majorBidi"/>
          <w:color w:val="000000"/>
        </w:rPr>
      </w:pPr>
      <w:r w:rsidRPr="00EF330C">
        <w:rPr>
          <w:rFonts w:asciiTheme="majorBidi" w:hAnsiTheme="majorBidi" w:cstheme="majorBidi"/>
          <w:color w:val="000000"/>
        </w:rPr>
        <w:t xml:space="preserve">Pendidikan adalah kebutuhan utama dalam kehidupan, dengan adanya pendidikan seseorang dapat mengasah potensi, membangun karakter, serta memahami norma kehidupan. Pendidikan Islam bukan hanya dijadikan sebagai peralihan dari wawasan, namun juga digunakan sebagai media pengembangan pemahaman spiritual, akhlak mulia dan prinsip moral yang sesuai dengan syariat yang ditetapkan oleh Allah SWT. Peran pendidikan agama Islam dalam menumbuhkan kesadaran beragama pada generasi muda Muslim adalah aspek utama dalam membangun dasar akhlak dan moral </w:t>
      </w:r>
      <w:r w:rsidRPr="00EF330C">
        <w:rPr>
          <w:rFonts w:asciiTheme="majorBidi" w:hAnsiTheme="majorBidi" w:cstheme="majorBidi"/>
          <w:color w:val="000000"/>
        </w:rPr>
        <w:fldChar w:fldCharType="begin" w:fldLock="1"/>
      </w:r>
      <w:r w:rsidRPr="00EF330C">
        <w:rPr>
          <w:rFonts w:asciiTheme="majorBidi" w:hAnsiTheme="majorBidi" w:cstheme="majorBidi"/>
          <w:color w:val="000000"/>
        </w:rPr>
        <w:instrText>ADDIN CSL_CITATION {"citationItems":[{"id":"ITEM-1","itemData":{"abstract":"This investigation illuminates the efficacious role of Islamic education in shaping the cultural identity of the contemporary youth, predominantly characterized by the i-generation—an assemblage sensitized to social phenomena through interconnected global communication networks. The study, a literature review in essence, directs its scrutiny towards the construction of evolving values, norms, and religious consciousness. Discernible from the findings and discourse, it becomes apparent that Islamic education transcends the mere conveyance of information, assuming the role of a dynamic catalyst in shaping values, norms, and religious consciousnes rucially, Islamic education operates as the arbiter molding individuals with profound understanding, critical skills, and independent thought within the spheres of morality, ethics, and religiosity. In a pivotal sense, Islamic education emerges as a pivotal agent in the evolution of cultural identity, demonstrating adaptability and resilience in the face of external pressures. The burgeoning identity reflects a harmonious amalgamation of local and global values, attesting that cultural identity is not a static entity but a dynamic construct continually evolving to influence generations endowed with heightened intelligence, flexibility, inclusivity, and competence in the realms of digitalization and technology. Moreover, Islamic religious education empowers the youthful Muslim generation with interpersonal skills, effective communication, and critical thinking abilities. The burgeoning cultural identity not only mirrors moral awareness but also the capacity to contribute positively to the evolving social dynamics. This investigation provides profound insights into the effective positioning of Islamic religious education in shaping the cultural identity of the contemporary Muslim youth, contributing to a nuanced understanding of how Islamic religious education can serve as a dynamic force in crafting an adaptive and progressive cultural identity.","author":[{"dropping-particle":"","family":"Kurdi","given":"Musyarrafah Sulaiman","non-dropping-particle":"","parse-names":false,"suffix":""}],"container-title":"IJRC: indonesian Journal Religious Center","id":"ITEM-1","issue":"03","issued":{"date-parts":[["2023"]]},"page":"169-189","title":"Urgensitas Pendidikan Islam Bagi Identitas Budaya (Analisis Kritis Posisi Efektif Pendidikan Sebagai Pilar Evolusi Nilai, Norma, Dan Kesadaran Beragama Bagi Generasi Muda Muslim)","type":"article-journal","volume":"01"},"uris":["http://www.mendeley.com/documents/?uuid=b1d611d8-6434-4222-9e19-f87ea676bf29"]}],"mendeley":{"formattedCitation":"(Kurdi, 2023)","plainTextFormattedCitation":"(Kurdi, 2023)","previouslyFormattedCitation":"(Kurdi, 2023)"},"properties":{"noteIndex":0},"schema":"https://github.com/citation-style-language/schema/raw/master/csl-citation.json"}</w:instrText>
      </w:r>
      <w:r w:rsidRPr="00EF330C">
        <w:rPr>
          <w:rFonts w:asciiTheme="majorBidi" w:hAnsiTheme="majorBidi" w:cstheme="majorBidi"/>
          <w:color w:val="000000"/>
        </w:rPr>
        <w:fldChar w:fldCharType="separate"/>
      </w:r>
      <w:r w:rsidRPr="00EF330C">
        <w:rPr>
          <w:rFonts w:asciiTheme="majorBidi" w:hAnsiTheme="majorBidi" w:cstheme="majorBidi"/>
          <w:noProof/>
          <w:color w:val="000000"/>
        </w:rPr>
        <w:t>(Kurdi, 2023)</w:t>
      </w:r>
      <w:r w:rsidRPr="00EF330C">
        <w:rPr>
          <w:rFonts w:asciiTheme="majorBidi" w:hAnsiTheme="majorBidi" w:cstheme="majorBidi"/>
          <w:color w:val="000000"/>
        </w:rPr>
        <w:fldChar w:fldCharType="end"/>
      </w:r>
      <w:r w:rsidRPr="00EF330C">
        <w:rPr>
          <w:rFonts w:asciiTheme="majorBidi" w:hAnsiTheme="majorBidi" w:cstheme="majorBidi"/>
          <w:color w:val="000000"/>
        </w:rPr>
        <w:t xml:space="preserve">. Oleh sebab itu, pendidikan memaikan peranan penting mengoptimalkan potensi individu untuk membangun karakter yang baik serta menjadi sarana dalam mengokohkan nilai dalam kehidupan, sehingga dapat memberikan dampak baik bagi tiap individu dan lingkungan sekitarnya. Hal ini juga menjadikan pendidikan sebagai pondasi utama dalam membentuk manusia yang berakhlak, berpengetahuan serta mampu memngembangkan diri dalam kehidupan bermasyarakat. </w:t>
      </w:r>
    </w:p>
    <w:p w14:paraId="5DD8516B" w14:textId="77777777" w:rsidR="00EF330C" w:rsidRPr="00EF330C" w:rsidRDefault="00EF330C" w:rsidP="00EF330C">
      <w:pPr>
        <w:spacing w:after="120"/>
        <w:ind w:left="0" w:firstLine="720"/>
        <w:rPr>
          <w:rFonts w:asciiTheme="majorBidi" w:eastAsia="SimSun" w:hAnsiTheme="majorBidi" w:cstheme="majorBidi"/>
          <w:color w:val="000000"/>
          <w:lang w:val="en-ID"/>
        </w:rPr>
      </w:pPr>
      <w:r w:rsidRPr="00EF330C">
        <w:rPr>
          <w:rFonts w:asciiTheme="majorBidi" w:eastAsia="SimSun" w:hAnsiTheme="majorBidi" w:cstheme="majorBidi"/>
          <w:color w:val="000000"/>
        </w:rPr>
        <w:t xml:space="preserve">Filsafat Pendidikan Islam merupakan hasil integrasi antara pemikiran filsafat dan ajaran Islam yang melahirkan suatu disiplin ilmu tersendiri. Menurut Omar Mohamad al-Toumy al-Syaibany, Filsafat Pendidikan Islam dipahami sebagai penerapan pandangan </w:t>
      </w:r>
      <w:r w:rsidRPr="00EF330C">
        <w:rPr>
          <w:rFonts w:asciiTheme="majorBidi" w:eastAsia="SimSun" w:hAnsiTheme="majorBidi" w:cstheme="majorBidi"/>
          <w:color w:val="000000"/>
        </w:rPr>
        <w:lastRenderedPageBreak/>
        <w:t xml:space="preserve">serta prinsip-prinsip filosofis dalam konteks pendidikan yang berpijak pada nilai-nilai dan ajaran Islam. Sejalan dengan itu, Zuhairini menjelaskan bahwa Filsafat Pendidikan Islam menelaah berbagai sudut pandang filosofis, sistem pemikiran, serta aliran filsafat dalam Islam yang berkaitan dengan persoalan pendidikan, termasuk pengaruhnya terhadap proses pembentukan, pertumbuhan, dan perkembangan pribadi setiap individu Muslim </w:t>
      </w:r>
      <w:r w:rsidRPr="00EF330C">
        <w:rPr>
          <w:rFonts w:asciiTheme="majorBidi" w:eastAsia="SimSun" w:hAnsiTheme="majorBidi" w:cstheme="majorBidi"/>
          <w:color w:val="000000"/>
        </w:rPr>
        <w:fldChar w:fldCharType="begin" w:fldLock="1"/>
      </w:r>
      <w:r w:rsidRPr="00EF330C">
        <w:rPr>
          <w:rFonts w:asciiTheme="majorBidi" w:eastAsia="SimSun" w:hAnsiTheme="majorBidi" w:cstheme="majorBidi"/>
          <w:color w:val="000000"/>
        </w:rPr>
        <w:instrText>ADDIN CSL_CITATION {"citationItems":[{"id":"ITEM-1","itemData":{"abstract":"Tulisan ini bertujuan untuk melihat berbagai persoalan-persoalan yang terjadi dalam membahas fisafat pendidikan Islam. Dalam tulisan ini akan membedah persoalan pendidikan pada aspek ontologi, epistimologi, dan aksiologi. Persoalan ontologi pendidikan dalam kajian filsafat pendidikan Islam terbagi atas tiga persoalan: pendidikan ber-Islam yakni mengupayakan pembimbingan, pendidikan dan pembinaan dalam mengenalkan Islam secara keseluruhan kepada peserta didik; pendidikan berIman yakni mengupayakan totalitas ajaran Islam untuk ditanamkan kepada anak melalui keimanan kepada Allah swt dengan dasar-dasar iman, rukun Islam dan dasardasar syari’ah; dan pendidikan ber-Ihsan yakni menanamkan keyakinan suasana hati dan perilaku peserta didik untuk senantiasa merasa dekat dengan Tuhan sehingga tindakannya sesuai dengan aturan Allah swt. Persoalan epistemologi pendidikan dalam kajian filsafat pendidikan Islam adalah proses pendidikan dalam tataran sistem pendidikan Islam, yang ruang lingkupnya adalah tujuan pendidikan Islam, kurikulum pendidikan Islam, materi pendidikan Islam, metode pendidikan Islam, pendidik, peserta didik, sarana pendidikan Islam, alat pendidikan Islam, dan pendekatan pendidikan Islam. Persoalan aksiologi pendidikan dalam kajian filsafat pendidikan Islam menyangkut nilai-nilai tentang pendidikan Islam itu sendiri dengan maksud menguji dan mengintegrasikan semua nilai tersebut dalam kehidupan manusia, menjaga dan membina di dalam kepribadiannya baik yang bersifat spiritual maupun yang berwujud yang terbagi atas dua nilai utama yaitu nilai Ilahiyah dan nilai Insaniyah. Kata Kunci: persoalan pendidikan, filsafat, pendidikan Islam.","author":[{"dropping-particle":"","family":"Ilham","given":"Dodi","non-dropping-particle":"","parse-names":false,"suffix":""}],"container-title":"Didaktika: Jurnal Kependidikan","id":"ITEM-1","issue":"2","issued":{"date-parts":[["2020"]]},"page":"179-188","title":"Persoalan-Persoalan Pendidikan dalam Kajian Filsafat Pendidikan Islam","type":"article-journal","volume":"9"},"uris":["http://www.mendeley.com/documents/?uuid=8ed572f9-a11d-4d89-bfcc-078a29817573"]}],"mendeley":{"formattedCitation":"(Ilham, 2020)","plainTextFormattedCitation":"(Ilham, 2020)","previouslyFormattedCitation":"(Ilham, 2020)"},"properties":{"noteIndex":0},"schema":"https://github.com/citation-style-language/schema/raw/master/csl-citation.json"}</w:instrText>
      </w:r>
      <w:r w:rsidRPr="00EF330C">
        <w:rPr>
          <w:rFonts w:asciiTheme="majorBidi" w:eastAsia="SimSun" w:hAnsiTheme="majorBidi" w:cstheme="majorBidi"/>
          <w:color w:val="000000"/>
        </w:rPr>
        <w:fldChar w:fldCharType="separate"/>
      </w:r>
      <w:r w:rsidRPr="00EF330C">
        <w:rPr>
          <w:rFonts w:asciiTheme="majorBidi" w:eastAsia="SimSun" w:hAnsiTheme="majorBidi" w:cstheme="majorBidi"/>
          <w:noProof/>
          <w:color w:val="000000"/>
        </w:rPr>
        <w:t>(Ilham, 2020)</w:t>
      </w:r>
      <w:r w:rsidRPr="00EF330C">
        <w:rPr>
          <w:rFonts w:asciiTheme="majorBidi" w:eastAsia="SimSun" w:hAnsiTheme="majorBidi" w:cstheme="majorBidi"/>
          <w:color w:val="000000"/>
        </w:rPr>
        <w:fldChar w:fldCharType="end"/>
      </w:r>
      <w:r w:rsidRPr="00EF330C">
        <w:rPr>
          <w:rFonts w:asciiTheme="majorBidi" w:eastAsia="SimSun" w:hAnsiTheme="majorBidi" w:cstheme="majorBidi"/>
          <w:color w:val="000000"/>
        </w:rPr>
        <w:t xml:space="preserve">. </w:t>
      </w:r>
      <w:proofErr w:type="spellStart"/>
      <w:r w:rsidRPr="00EF330C">
        <w:rPr>
          <w:rFonts w:asciiTheme="majorBidi" w:eastAsia="SimSun" w:hAnsiTheme="majorBidi" w:cstheme="majorBidi"/>
          <w:color w:val="000000"/>
          <w:lang w:val="en-ID"/>
        </w:rPr>
        <w:t>Dengan</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demikian</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prinsip-prinsip</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filsafat</w:t>
      </w:r>
      <w:proofErr w:type="spellEnd"/>
      <w:r w:rsidRPr="00EF330C">
        <w:rPr>
          <w:rFonts w:asciiTheme="majorBidi" w:eastAsia="SimSun" w:hAnsiTheme="majorBidi" w:cstheme="majorBidi"/>
          <w:color w:val="000000"/>
          <w:lang w:val="en-ID"/>
        </w:rPr>
        <w:t xml:space="preserve"> yang </w:t>
      </w:r>
      <w:proofErr w:type="spellStart"/>
      <w:r w:rsidRPr="00EF330C">
        <w:rPr>
          <w:rFonts w:asciiTheme="majorBidi" w:eastAsia="SimSun" w:hAnsiTheme="majorBidi" w:cstheme="majorBidi"/>
          <w:color w:val="000000"/>
          <w:lang w:val="en-ID"/>
        </w:rPr>
        <w:t>berlandaskan</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ajaran</w:t>
      </w:r>
      <w:proofErr w:type="spellEnd"/>
      <w:r w:rsidRPr="00EF330C">
        <w:rPr>
          <w:rFonts w:asciiTheme="majorBidi" w:eastAsia="SimSun" w:hAnsiTheme="majorBidi" w:cstheme="majorBidi"/>
          <w:color w:val="000000"/>
          <w:lang w:val="en-ID"/>
        </w:rPr>
        <w:t xml:space="preserve"> Islam </w:t>
      </w:r>
      <w:proofErr w:type="spellStart"/>
      <w:r w:rsidRPr="00EF330C">
        <w:rPr>
          <w:rFonts w:asciiTheme="majorBidi" w:eastAsia="SimSun" w:hAnsiTheme="majorBidi" w:cstheme="majorBidi"/>
          <w:color w:val="000000"/>
          <w:lang w:val="en-ID"/>
        </w:rPr>
        <w:t>berperan</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dalam</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mengarahkan</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pendidikan</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untuk</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mengembangkan</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potensi</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manusia</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secara</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seimbang</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antara</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aspek</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intelektual</w:t>
      </w:r>
      <w:proofErr w:type="spellEnd"/>
      <w:r w:rsidRPr="00EF330C">
        <w:rPr>
          <w:rFonts w:asciiTheme="majorBidi" w:eastAsia="SimSun" w:hAnsiTheme="majorBidi" w:cstheme="majorBidi"/>
          <w:color w:val="000000"/>
          <w:lang w:val="en-ID"/>
        </w:rPr>
        <w:t xml:space="preserve">, moral, spiritual, dan </w:t>
      </w:r>
      <w:proofErr w:type="spellStart"/>
      <w:r w:rsidRPr="00EF330C">
        <w:rPr>
          <w:rFonts w:asciiTheme="majorBidi" w:eastAsia="SimSun" w:hAnsiTheme="majorBidi" w:cstheme="majorBidi"/>
          <w:color w:val="000000"/>
          <w:lang w:val="en-ID"/>
        </w:rPr>
        <w:t>sosial</w:t>
      </w:r>
      <w:proofErr w:type="spellEnd"/>
      <w:r w:rsidRPr="00EF330C">
        <w:rPr>
          <w:rFonts w:asciiTheme="majorBidi" w:eastAsia="SimSun" w:hAnsiTheme="majorBidi" w:cstheme="majorBidi"/>
          <w:color w:val="000000"/>
          <w:lang w:val="en-ID"/>
        </w:rPr>
        <w:t xml:space="preserve">. Selain </w:t>
      </w:r>
      <w:proofErr w:type="spellStart"/>
      <w:r w:rsidRPr="00EF330C">
        <w:rPr>
          <w:rFonts w:asciiTheme="majorBidi" w:eastAsia="SimSun" w:hAnsiTheme="majorBidi" w:cstheme="majorBidi"/>
          <w:color w:val="000000"/>
          <w:lang w:val="en-ID"/>
        </w:rPr>
        <w:t>itu</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filsafat</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memiliki</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fungsi</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penting</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sebagai</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alat</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evaluatif</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guna</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memastikan</w:t>
      </w:r>
      <w:proofErr w:type="spellEnd"/>
      <w:r w:rsidRPr="00EF330C">
        <w:rPr>
          <w:rFonts w:asciiTheme="majorBidi" w:eastAsia="SimSun" w:hAnsiTheme="majorBidi" w:cstheme="majorBidi"/>
          <w:color w:val="000000"/>
          <w:lang w:val="en-ID"/>
        </w:rPr>
        <w:t xml:space="preserve"> agar </w:t>
      </w:r>
      <w:proofErr w:type="spellStart"/>
      <w:r w:rsidRPr="00EF330C">
        <w:rPr>
          <w:rFonts w:asciiTheme="majorBidi" w:eastAsia="SimSun" w:hAnsiTheme="majorBidi" w:cstheme="majorBidi"/>
          <w:color w:val="000000"/>
          <w:lang w:val="en-ID"/>
        </w:rPr>
        <w:t>seluruh</w:t>
      </w:r>
      <w:proofErr w:type="spellEnd"/>
      <w:r w:rsidRPr="00EF330C">
        <w:rPr>
          <w:rFonts w:asciiTheme="majorBidi" w:eastAsia="SimSun" w:hAnsiTheme="majorBidi" w:cstheme="majorBidi"/>
          <w:color w:val="000000"/>
          <w:lang w:val="en-ID"/>
        </w:rPr>
        <w:t xml:space="preserve"> proses </w:t>
      </w:r>
      <w:proofErr w:type="spellStart"/>
      <w:r w:rsidRPr="00EF330C">
        <w:rPr>
          <w:rFonts w:asciiTheme="majorBidi" w:eastAsia="SimSun" w:hAnsiTheme="majorBidi" w:cstheme="majorBidi"/>
          <w:color w:val="000000"/>
          <w:lang w:val="en-ID"/>
        </w:rPr>
        <w:t>pendidikan</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tetap</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selaras</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dengan</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nilai-nilai</w:t>
      </w:r>
      <w:proofErr w:type="spellEnd"/>
      <w:r w:rsidRPr="00EF330C">
        <w:rPr>
          <w:rFonts w:asciiTheme="majorBidi" w:eastAsia="SimSun" w:hAnsiTheme="majorBidi" w:cstheme="majorBidi"/>
          <w:color w:val="000000"/>
          <w:lang w:val="en-ID"/>
        </w:rPr>
        <w:t xml:space="preserve"> </w:t>
      </w:r>
      <w:proofErr w:type="spellStart"/>
      <w:r w:rsidRPr="00EF330C">
        <w:rPr>
          <w:rFonts w:asciiTheme="majorBidi" w:eastAsia="SimSun" w:hAnsiTheme="majorBidi" w:cstheme="majorBidi"/>
          <w:color w:val="000000"/>
          <w:lang w:val="en-ID"/>
        </w:rPr>
        <w:t>luhur</w:t>
      </w:r>
      <w:proofErr w:type="spellEnd"/>
      <w:r w:rsidRPr="00EF330C">
        <w:rPr>
          <w:rFonts w:asciiTheme="majorBidi" w:eastAsia="SimSun" w:hAnsiTheme="majorBidi" w:cstheme="majorBidi"/>
          <w:color w:val="000000"/>
          <w:lang w:val="en-ID"/>
        </w:rPr>
        <w:t xml:space="preserve"> Islam.</w:t>
      </w:r>
    </w:p>
    <w:p w14:paraId="4EB86584" w14:textId="77777777" w:rsidR="00EF330C" w:rsidRPr="00EF330C" w:rsidRDefault="00EF330C" w:rsidP="00EF330C">
      <w:pPr>
        <w:ind w:left="0" w:firstLine="720"/>
        <w:rPr>
          <w:rFonts w:asciiTheme="majorBidi" w:hAnsiTheme="majorBidi" w:cstheme="majorBidi"/>
          <w:color w:val="000000"/>
        </w:rPr>
      </w:pPr>
      <w:r w:rsidRPr="00EF330C">
        <w:rPr>
          <w:rFonts w:asciiTheme="majorBidi" w:hAnsiTheme="majorBidi" w:cstheme="majorBidi"/>
          <w:color w:val="000000"/>
        </w:rPr>
        <w:t xml:space="preserve">Pendidikan dalam Islam mempunyai perspektif secara menyeluruh dan luas terhadap manusia dan lingkungan. Filosofi pendidikan dalam pandangan Islam menegaskan peran penting pendidikan sebagai alat untuk menciptakan individu yang memiliki moral yang baik, pengetahuan yang luas, dan terlibat aktif dalam konteks sosial budayanya. Dalam konteks pengembangan masyarakat, pendidikan Islam bisa berfungsi sebagai sarana yang efisien untuk membentuk karakter individu yang berakhlak mulia, memiliki kepedulian sosial, dan dapat memberikan kontribusi positif bagi masyarakat </w:t>
      </w:r>
      <w:r w:rsidRPr="00EF330C">
        <w:rPr>
          <w:rFonts w:asciiTheme="majorBidi" w:hAnsiTheme="majorBidi" w:cstheme="majorBidi"/>
          <w:color w:val="000000"/>
        </w:rPr>
        <w:fldChar w:fldCharType="begin" w:fldLock="1"/>
      </w:r>
      <w:r w:rsidRPr="00EF330C">
        <w:rPr>
          <w:rFonts w:asciiTheme="majorBidi" w:hAnsiTheme="majorBidi" w:cstheme="majorBidi"/>
          <w:color w:val="000000"/>
        </w:rPr>
        <w:instrText>ADDIN CSL_CITATION {"citationItems":[{"id":"ITEM-1","itemData":{"ISSN":"3063-1432","abstract":"Islamic education aims to shape individuals who are faithful, possess noble character, and can make positive contributions to society. Besides transferring knowledge, Islamic education also instills spiritual, social, and intellectual values, in line with the goals of the SDGs, particularly quality and sustainable education. Its implementation involves synergy among schools, pesantren (Islamic boarding schools), and social-religious institutions. Even though it faces challenges such as resource limitations and the influences of globalization, Islamic education has significant opportunities through digital technology and government policy support. By integrating Islamic values into an adaptive and inclusive education system and strengthening collaboration among institutions, Islamic education can become a key pillar in building a civil society with global competitiveness.","author":[{"dropping-particle":"","family":"Hidayati","given":"Aulawia","non-dropping-particle":"","parse-names":false,"suffix":""},{"dropping-particle":"","family":"Auliani","given":"Siti Nurhamidah","non-dropping-particle":"","parse-names":false,"suffix":""},{"dropping-particle":"","family":"Iswanto","given":"Tion","non-dropping-particle":"","parse-names":false,"suffix":""},{"dropping-particle":"","family":"Nurhikmah","given":"Elsha","non-dropping-particle":"","parse-names":false,"suffix":""},{"dropping-particle":"","family":"Fadhil","given":"Abdul","non-dropping-particle":"","parse-names":false,"suffix":""}],"container-title":"Moral: Jurnal kajian Pendidikan Islam","id":"ITEM-1","issue":"2","issued":{"date-parts":[["2025"]]},"page":"328-343","title":"Pendidikan Islam sebagai Sarana Pengembangan Masyarakat berdasarkan SDGS ke-4","type":"article-journal","volume":"2"},"uris":["http://www.mendeley.com/documents/?uuid=f66c39ef-83dd-4afc-b711-af20327d7401"]}],"mendeley":{"formattedCitation":"(Hidayati et al., 2025)","plainTextFormattedCitation":"(Hidayati et al., 2025)","previouslyFormattedCitation":"(Hidayati et al., 2025)"},"properties":{"noteIndex":0},"schema":"https://github.com/citation-style-language/schema/raw/master/csl-citation.json"}</w:instrText>
      </w:r>
      <w:r w:rsidRPr="00EF330C">
        <w:rPr>
          <w:rFonts w:asciiTheme="majorBidi" w:hAnsiTheme="majorBidi" w:cstheme="majorBidi"/>
          <w:color w:val="000000"/>
        </w:rPr>
        <w:fldChar w:fldCharType="separate"/>
      </w:r>
      <w:r w:rsidRPr="00EF330C">
        <w:rPr>
          <w:rFonts w:asciiTheme="majorBidi" w:hAnsiTheme="majorBidi" w:cstheme="majorBidi"/>
          <w:noProof/>
          <w:color w:val="000000"/>
        </w:rPr>
        <w:t xml:space="preserve">(Hidayati </w:t>
      </w:r>
      <w:r w:rsidRPr="00EF330C">
        <w:rPr>
          <w:rFonts w:asciiTheme="majorBidi" w:hAnsiTheme="majorBidi" w:cstheme="majorBidi"/>
          <w:i/>
          <w:iCs/>
          <w:noProof/>
          <w:color w:val="000000"/>
        </w:rPr>
        <w:t>et al</w:t>
      </w:r>
      <w:r w:rsidRPr="00EF330C">
        <w:rPr>
          <w:rFonts w:asciiTheme="majorBidi" w:hAnsiTheme="majorBidi" w:cstheme="majorBidi"/>
          <w:noProof/>
          <w:color w:val="000000"/>
        </w:rPr>
        <w:t>., 2025)</w:t>
      </w:r>
      <w:r w:rsidRPr="00EF330C">
        <w:rPr>
          <w:rFonts w:asciiTheme="majorBidi" w:hAnsiTheme="majorBidi" w:cstheme="majorBidi"/>
          <w:color w:val="000000"/>
        </w:rPr>
        <w:fldChar w:fldCharType="end"/>
      </w:r>
      <w:r w:rsidRPr="00EF330C">
        <w:rPr>
          <w:rFonts w:asciiTheme="majorBidi" w:hAnsiTheme="majorBidi" w:cstheme="majorBidi"/>
          <w:color w:val="000000"/>
        </w:rPr>
        <w:t xml:space="preserve">. Islam dan segala kesempurnaannya, telah memberikan petunjuk menyeluruh mengenai berbagai aspek kehidupan, termasuk pendidikan, yang merupakan salah satu dimensi terpenting bagi manusia. Dalam pandangan Islam, ilmu pengetahuan ditempatkan pada posisi yang sangat tinggi. Seorang hamba yang beriman dan menuntut ilmu dijanjikan kebesaran derajat oleh Allah SWT, karena iman tanpa ilmu akan menjadi sia-sia, sementara ilmu tanpa iman dapat membawa kepada kesesatan. Hal ini menunjukkan betapa pentingnya pendidikan dalam kehidupan manusia </w:t>
      </w:r>
      <w:r w:rsidRPr="00EF330C">
        <w:rPr>
          <w:rFonts w:asciiTheme="majorBidi" w:hAnsiTheme="majorBidi" w:cstheme="majorBidi"/>
          <w:color w:val="000000"/>
        </w:rPr>
        <w:fldChar w:fldCharType="begin" w:fldLock="1"/>
      </w:r>
      <w:r w:rsidRPr="00EF330C">
        <w:rPr>
          <w:rFonts w:asciiTheme="majorBidi" w:hAnsiTheme="majorBidi" w:cstheme="majorBidi"/>
          <w:color w:val="000000"/>
        </w:rPr>
        <w:instrText>ADDIN CSL_CITATION {"citationItems":[{"id":"ITEM-1","itemData":{"abstract":"This article discusses the nature of Islamic education, focusing on the integration of Islamic values in the formation of individual character and its application in the modern context. The main issue raised is how the concept of Islamic education, which includes tarbiyah, ta'lim, and ta'dib, can be a solution to the challenges of the modern era, including moral decadence. The purpose of the research is to comprehensively understand the terms of education in the Qur'an, the principles, and the goals of Islamic education. The research uses a qualitative method with a literature approach, examining literature and interpretations of Qur'anic verses related to education. The results showed that the concept of Islamic education is rooted in the Qur'an and Sunnah, with a focus on developing the cognitive, affective, and psychomotor potential of students holistically. In conclusion, Islamic education is a process of transforming knowledge and life values to form individuals who are faithful, pious, and able to face the challenges of the times.","author":[{"dropping-particle":"","family":"Arjuna","given":"","non-dropping-particle":"","parse-names":false,"suffix":""},{"dropping-particle":"","family":"Prilianto","given":"Figo","non-dropping-particle":"","parse-names":false,"suffix":""},{"dropping-particle":"","family":"Karman","given":"","non-dropping-particle":"","parse-names":false,"suffix":""}],"container-title":"Acintya: Jurnal Teologi, Filsafat dan Studi Agama","id":"ITEM-1","issue":"1","issued":{"date-parts":[["2025"]]},"page":"14-31","title":"Hakikat Pendidikan: Kajian Tafsir Tarbawi","type":"article-journal","volume":"1"},"uris":["http://www.mendeley.com/documents/?uuid=d2906884-434b-4470-9d3b-550eb1952c30"]}],"mendeley":{"formattedCitation":"(Arjuna et al., 2025)","plainTextFormattedCitation":"(Arjuna et al., 2025)","previouslyFormattedCitation":"(Arjuna et al., 2025)"},"properties":{"noteIndex":0},"schema":"https://github.com/citation-style-language/schema/raw/master/csl-citation.json"}</w:instrText>
      </w:r>
      <w:r w:rsidRPr="00EF330C">
        <w:rPr>
          <w:rFonts w:asciiTheme="majorBidi" w:hAnsiTheme="majorBidi" w:cstheme="majorBidi"/>
          <w:color w:val="000000"/>
        </w:rPr>
        <w:fldChar w:fldCharType="separate"/>
      </w:r>
      <w:r w:rsidRPr="00EF330C">
        <w:rPr>
          <w:rFonts w:asciiTheme="majorBidi" w:hAnsiTheme="majorBidi" w:cstheme="majorBidi"/>
          <w:noProof/>
          <w:color w:val="000000"/>
        </w:rPr>
        <w:t xml:space="preserve">(Arjuna </w:t>
      </w:r>
      <w:r w:rsidRPr="00EF330C">
        <w:rPr>
          <w:rFonts w:asciiTheme="majorBidi" w:hAnsiTheme="majorBidi" w:cstheme="majorBidi"/>
          <w:i/>
          <w:iCs/>
          <w:noProof/>
          <w:color w:val="000000"/>
        </w:rPr>
        <w:t>et al</w:t>
      </w:r>
      <w:r w:rsidRPr="00EF330C">
        <w:rPr>
          <w:rFonts w:asciiTheme="majorBidi" w:hAnsiTheme="majorBidi" w:cstheme="majorBidi"/>
          <w:noProof/>
          <w:color w:val="000000"/>
        </w:rPr>
        <w:t>., 2025)</w:t>
      </w:r>
      <w:r w:rsidRPr="00EF330C">
        <w:rPr>
          <w:rFonts w:asciiTheme="majorBidi" w:hAnsiTheme="majorBidi" w:cstheme="majorBidi"/>
          <w:color w:val="000000"/>
        </w:rPr>
        <w:fldChar w:fldCharType="end"/>
      </w:r>
      <w:r w:rsidRPr="00EF330C">
        <w:rPr>
          <w:rFonts w:asciiTheme="majorBidi" w:hAnsiTheme="majorBidi" w:cstheme="majorBidi"/>
          <w:color w:val="000000"/>
        </w:rPr>
        <w:t xml:space="preserve">. Dalam hal ini, dapat dilihat bahwa ilmu bukan hanya dipandang sebagai pengetahuan semata, namun juga sebagai bagian dari ibadah. </w:t>
      </w:r>
    </w:p>
    <w:p w14:paraId="131B4529" w14:textId="77777777" w:rsidR="00EF330C" w:rsidRPr="00EF330C" w:rsidRDefault="00EF330C" w:rsidP="00EF330C">
      <w:pPr>
        <w:spacing w:after="120"/>
        <w:ind w:left="0" w:firstLine="720"/>
        <w:rPr>
          <w:rFonts w:asciiTheme="majorBidi" w:eastAsia="SimSun" w:hAnsiTheme="majorBidi" w:cstheme="majorBidi"/>
          <w:color w:val="000000"/>
          <w:lang w:eastAsia="zh-CN" w:bidi="ar"/>
        </w:rPr>
      </w:pPr>
      <w:r w:rsidRPr="00EF330C">
        <w:rPr>
          <w:rFonts w:asciiTheme="majorBidi" w:eastAsia="SimSun" w:hAnsiTheme="majorBidi" w:cstheme="majorBidi"/>
          <w:color w:val="000000"/>
          <w:lang w:eastAsia="zh-CN" w:bidi="ar"/>
        </w:rPr>
        <w:t xml:space="preserve">Filsafat pendidikan Islam adalah studi yang mengkaji secara mendetail mengenai esensi pendidikan dalam Islam, fokus pendidikan dan dasar yang menjadi dasar proses pendidikan dalam sudut pandang ajaran Islam. Pada kondisi ini, filsafat tidak hanya dianggap sebagai suatu sistem pemikiran, namun juga sebagai fondasi dan pijakan untuk mengarahkan proses pendidikan secara menyeluruh </w:t>
      </w:r>
      <w:r w:rsidRPr="00EF330C">
        <w:rPr>
          <w:rFonts w:asciiTheme="majorBidi" w:eastAsia="SimSun" w:hAnsiTheme="majorBidi" w:cstheme="majorBidi"/>
          <w:color w:val="000000"/>
          <w:lang w:eastAsia="zh-CN" w:bidi="ar"/>
        </w:rPr>
        <w:fldChar w:fldCharType="begin" w:fldLock="1"/>
      </w:r>
      <w:r w:rsidRPr="00EF330C">
        <w:rPr>
          <w:rFonts w:asciiTheme="majorBidi" w:eastAsia="SimSun" w:hAnsiTheme="majorBidi" w:cstheme="majorBidi"/>
          <w:color w:val="000000"/>
          <w:lang w:eastAsia="zh-CN" w:bidi="ar"/>
        </w:rPr>
        <w:instrText>ADDIN CSL_CITATION {"citationItems":[{"id":"ITEM-1","itemData":{"ISBN":"1221012134","abstract":"Islamic educational philosophy plays a crucial role in forming the character and identity of students through integrating Islamic teaching values into the educational process. The problem with this study is the less than optimal application of Islamic values in the modern education system, which has an impact on the weak character and identity of students. The formation of character and identity in the context of Islamic education requires a balance between cognitive, affective and psychomotor aspects based on the teachings of monotheism, morals and the concept of humans as caliphs on earth. The aim of this research is to analyze conceptually and practically the role of Islamic educational philosophy in forming students who have noble character and have a strong Islamic identity. This research methodology uses a qualitative approach with in-depth literature analysis. Data was obtained through a literature review of primary and secondary literature related to Islamic educational philosophy, character formation and identity from an Islamic perspective. A concept analysis approach is used to explore the relationship between the principles of Islamic educational philosophy and educational goals which are directed at the formation of complete humans (insan kamil). The results of this research show that the consistent application of Islamic educational philosophy can be a solution in dealing with identity crises and moral degradation in students as well as a solid foundation in creating a generation that has a balance between science and Islamic value.","author":[{"dropping-particle":"","family":"Ramadhani","given":"Nia","non-dropping-particle":"","parse-names":false,"suffix":""},{"dropping-particle":"","family":"Lubis","given":"Nur Ikhsaniyah","non-dropping-particle":"","parse-names":false,"suffix":""},{"dropping-particle":"","family":"Sari","given":"Herlini Puspika","non-dropping-particle":"","parse-names":false,"suffix":""}],"container-title":"Journal of Islamic Education","id":"ITEM-1","issue":"1","issued":{"date-parts":[["2024"]]},"page":"145-155","title":"Peran Filsafat Pendidikan Islam dalam Pembentukan Karakter dan Identitas Peserta Didik : Analisis Konseptual dan Praktis","type":"article-journal","volume":"3"},"uris":["http://www.mendeley.com/documents/?uuid=c7363459-1248-4cb0-8e16-a62a4dc6b3e7"]}],"mendeley":{"formattedCitation":"(Ramadhani et al., 2024)","plainTextFormattedCitation":"(Ramadhani et al., 2024)","previouslyFormattedCitation":"(Ramadhani et al., 2024)"},"properties":{"noteIndex":0},"schema":"https://github.com/citation-style-language/schema/raw/master/csl-citation.json"}</w:instrText>
      </w:r>
      <w:r w:rsidRPr="00EF330C">
        <w:rPr>
          <w:rFonts w:asciiTheme="majorBidi" w:eastAsia="SimSun" w:hAnsiTheme="majorBidi" w:cstheme="majorBidi"/>
          <w:color w:val="000000"/>
          <w:lang w:eastAsia="zh-CN" w:bidi="ar"/>
        </w:rPr>
        <w:fldChar w:fldCharType="separate"/>
      </w:r>
      <w:r w:rsidRPr="00EF330C">
        <w:rPr>
          <w:rFonts w:asciiTheme="majorBidi" w:eastAsia="SimSun" w:hAnsiTheme="majorBidi" w:cstheme="majorBidi"/>
          <w:noProof/>
          <w:color w:val="000000"/>
          <w:lang w:eastAsia="zh-CN" w:bidi="ar"/>
        </w:rPr>
        <w:t xml:space="preserve">(Ramadhani </w:t>
      </w:r>
      <w:r w:rsidRPr="00EF330C">
        <w:rPr>
          <w:rFonts w:asciiTheme="majorBidi" w:eastAsia="SimSun" w:hAnsiTheme="majorBidi" w:cstheme="majorBidi"/>
          <w:i/>
          <w:iCs/>
          <w:noProof/>
          <w:color w:val="000000"/>
          <w:lang w:eastAsia="zh-CN" w:bidi="ar"/>
        </w:rPr>
        <w:t>et al</w:t>
      </w:r>
      <w:r w:rsidRPr="00EF330C">
        <w:rPr>
          <w:rFonts w:asciiTheme="majorBidi" w:eastAsia="SimSun" w:hAnsiTheme="majorBidi" w:cstheme="majorBidi"/>
          <w:noProof/>
          <w:color w:val="000000"/>
          <w:lang w:eastAsia="zh-CN" w:bidi="ar"/>
        </w:rPr>
        <w:t>., 2024)</w:t>
      </w:r>
      <w:r w:rsidRPr="00EF330C">
        <w:rPr>
          <w:rFonts w:asciiTheme="majorBidi" w:eastAsia="SimSun" w:hAnsiTheme="majorBidi" w:cstheme="majorBidi"/>
          <w:color w:val="000000"/>
          <w:lang w:eastAsia="zh-CN" w:bidi="ar"/>
        </w:rPr>
        <w:fldChar w:fldCharType="end"/>
      </w:r>
      <w:r w:rsidRPr="00EF330C">
        <w:rPr>
          <w:rFonts w:asciiTheme="majorBidi" w:eastAsia="SimSun" w:hAnsiTheme="majorBidi" w:cstheme="majorBidi"/>
          <w:color w:val="000000"/>
          <w:lang w:eastAsia="zh-CN" w:bidi="ar"/>
        </w:rPr>
        <w:t xml:space="preserve">. Pembentukan karakter ini bertujuan membimbing manusia yang memiliki ketaatan dan dapat memberikan kontribusi yang baik bagi sekitar,  sehingga mampu menyiapkan kehidupan di dunia dan di akhirat, serta tercipta manusia yang seimbang dalam berbagai aspek kehidupan. </w:t>
      </w:r>
    </w:p>
    <w:p w14:paraId="1838DEF5" w14:textId="77777777" w:rsidR="00EF330C" w:rsidRPr="00EF330C" w:rsidRDefault="00EF330C" w:rsidP="00EF330C">
      <w:pPr>
        <w:spacing w:after="120"/>
        <w:ind w:left="0" w:firstLine="720"/>
        <w:rPr>
          <w:rFonts w:asciiTheme="majorBidi" w:eastAsia="sans-serif" w:hAnsiTheme="majorBidi" w:cstheme="majorBidi"/>
          <w:color w:val="000000"/>
          <w:shd w:val="clear" w:color="auto" w:fill="FFFFFF"/>
        </w:rPr>
      </w:pPr>
      <w:r w:rsidRPr="00EF330C">
        <w:rPr>
          <w:rFonts w:asciiTheme="majorBidi" w:eastAsia="sans-serif" w:hAnsiTheme="majorBidi" w:cstheme="majorBidi"/>
          <w:color w:val="000000"/>
          <w:shd w:val="clear" w:color="auto" w:fill="FFFFFF"/>
        </w:rPr>
        <w:t xml:space="preserve">Filosofi pendidikan Islam menggunakan pendekatan yang menyeluruh. Holistik adalah salah satu karakteristik filosofi yang merujuk pada totalitas dan keutuhan. Istilah ini sangat krusial dalam pendidikan karena mencakup aspek intelektual, emosional, spiritual, dan fisik. Islam tidak melarang pengikutnya untuk mengeksplorasi bidang pendidikan lainnya </w:t>
      </w:r>
      <w:r w:rsidRPr="00EF330C">
        <w:rPr>
          <w:rFonts w:asciiTheme="majorBidi" w:eastAsia="sans-serif" w:hAnsiTheme="majorBidi" w:cstheme="majorBidi"/>
          <w:color w:val="000000"/>
          <w:shd w:val="clear" w:color="auto" w:fill="FFFFFF"/>
        </w:rPr>
        <w:fldChar w:fldCharType="begin" w:fldLock="1"/>
      </w:r>
      <w:r w:rsidRPr="00EF330C">
        <w:rPr>
          <w:rFonts w:asciiTheme="majorBidi" w:eastAsia="sans-serif" w:hAnsiTheme="majorBidi" w:cstheme="majorBidi"/>
          <w:color w:val="000000"/>
          <w:shd w:val="clear" w:color="auto" w:fill="FFFFFF"/>
        </w:rPr>
        <w:instrText>ADDIN CSL_CITATION {"citationItems":[{"id":"ITEM-1","itemData":{"PMID":"38252772","abstract":"It cannot be denied that looking at the learning process and also every scenario that occurs in this country is something that must be closely related to what and how one should know from the perspective of Islamic philosophy. Therefore, the essence of education which is based on Islam itself has a very significant contribution to human life. Discussing Islamic Philosophy of Education will focus on what philosophy is as the core of every theoretical and practical element of all aspects and knowledge. In this regard, this paper also looks at the relevance of the branches of philosophy (such as metaphysics and axiology) and philosophical schools of thought (such as pragmatism) in the discussion of Islamic Education Philosophy. Ultimately, this was seen as essential to achieving holistic learning. So this understanding of Islamic Philosophyproves to be important in understanding any current scenario in our context or society in this country, among other things about the importance of implementing aspects of Islamic Education Philosophy in looking at social problems; the application of aspects of Islamic Philosophy Education in Viewing Environmental Problems; and Educational Aspects of Islamic Philosophy in Viewing Emotional and Spiritual Intelligence in today's society.","author":[{"dropping-particle":"","family":"Sudrajat","given":"Adi","non-dropping-particle":"","parse-names":false,"suffix":""},{"dropping-particle":"","family":"Sufiyana","given":"Atika Zuhrotus","non-dropping-particle":"","parse-names":false,"suffix":""}],"container-title":"Andragogi : Jurnal Ilmiah Pendidikan Agama Islam","id":"ITEM-1","issue":"2","issued":{"date-parts":[["2020"]]},"page":"39-47","title":"Pfilsafat Pendidikan Islam Dalam Konsep Pembelajaran Holistik Pendidikan Agama Islam","type":"article-journal","volume":"2"},"uris":["http://www.mendeley.com/documents/?uuid=f411bcae-58e3-4838-b45c-f98269697a9f"]}],"mendeley":{"formattedCitation":"(Sudrajat &amp; Sufiyana, 2020)","plainTextFormattedCitation":"(Sudrajat &amp; Sufiyana, 2020)","previouslyFormattedCitation":"(Sudrajat &amp; Sufiyana, 2020)"},"properties":{"noteIndex":0},"schema":"https://github.com/citation-style-language/schema/raw/master/csl-citation.json"}</w:instrText>
      </w:r>
      <w:r w:rsidRPr="00EF330C">
        <w:rPr>
          <w:rFonts w:asciiTheme="majorBidi" w:eastAsia="sans-serif" w:hAnsiTheme="majorBidi" w:cstheme="majorBidi"/>
          <w:color w:val="000000"/>
          <w:shd w:val="clear" w:color="auto" w:fill="FFFFFF"/>
        </w:rPr>
        <w:fldChar w:fldCharType="separate"/>
      </w:r>
      <w:r w:rsidRPr="00EF330C">
        <w:rPr>
          <w:rFonts w:asciiTheme="majorBidi" w:eastAsia="sans-serif" w:hAnsiTheme="majorBidi" w:cstheme="majorBidi"/>
          <w:noProof/>
          <w:color w:val="000000"/>
          <w:shd w:val="clear" w:color="auto" w:fill="FFFFFF"/>
        </w:rPr>
        <w:t>(Sudrajat &amp; Sufiyana, 2020)</w:t>
      </w:r>
      <w:r w:rsidRPr="00EF330C">
        <w:rPr>
          <w:rFonts w:asciiTheme="majorBidi" w:eastAsia="sans-serif" w:hAnsiTheme="majorBidi" w:cstheme="majorBidi"/>
          <w:color w:val="000000"/>
          <w:shd w:val="clear" w:color="auto" w:fill="FFFFFF"/>
        </w:rPr>
        <w:fldChar w:fldCharType="end"/>
      </w:r>
      <w:r w:rsidRPr="00EF330C">
        <w:rPr>
          <w:rFonts w:asciiTheme="majorBidi" w:eastAsia="sans-serif" w:hAnsiTheme="majorBidi" w:cstheme="majorBidi"/>
          <w:color w:val="000000"/>
          <w:shd w:val="clear" w:color="auto" w:fill="FFFFFF"/>
        </w:rPr>
        <w:t xml:space="preserve">. Seiring dengan berkembangnya ilmu pengetahuan, muncul berbagai klasifikasi ilmu, salah satunya adalah Ilmu Pendidikan Islam. Ilmu ini merupakan cabang yang menarik untuk dikaji, karena membahas tentang pendidikan dari perspektif ajaran Islam. </w:t>
      </w:r>
    </w:p>
    <w:p w14:paraId="58CE2529" w14:textId="77777777" w:rsidR="00EF330C" w:rsidRPr="00EF330C" w:rsidRDefault="00EF330C" w:rsidP="00EF330C">
      <w:pPr>
        <w:spacing w:after="120"/>
        <w:ind w:left="0" w:firstLine="720"/>
        <w:rPr>
          <w:rFonts w:asciiTheme="majorBidi" w:hAnsiTheme="majorBidi" w:cstheme="majorBidi"/>
          <w:color w:val="000000"/>
        </w:rPr>
      </w:pPr>
      <w:r w:rsidRPr="00EF330C">
        <w:rPr>
          <w:rFonts w:asciiTheme="majorBidi" w:hAnsiTheme="majorBidi" w:cstheme="majorBidi"/>
          <w:color w:val="000000"/>
        </w:rPr>
        <w:t xml:space="preserve">Pertanyaan tentang apa sebenarnya yang dimaksud dengan Ilmu Pendidikan Islam inilah yang melatarbelakangi penyusun untuk menyusun artikel ini dengan harapan mampu mengembangkan pemahaman mengenai peran dan signifikasi ilmu dalam pendidikan Islam. M. Asymar A. Pulungan, menjelaskan bahwa konsep dasar pendidikan Islam terbagi menjadi tiga persepsi yakni: ta’dib, tarbiyah dan ta’lim. Melalui pembelajaran Islam, Pendidikan sebaiknya meliputi pengembangan semua aspek fitrah siswa termasuk aspek spiritual, intelektual, kreasi, tubuh, ilmiah, bahasa, baik secara perseorangan maupun bersama dalam mendorong semua aspek itu tumbuh menuju kebaikan dan kesempurnaan </w:t>
      </w:r>
      <w:r w:rsidRPr="00EF330C">
        <w:rPr>
          <w:rFonts w:asciiTheme="majorBidi" w:hAnsiTheme="majorBidi" w:cstheme="majorBidi"/>
          <w:color w:val="000000"/>
        </w:rPr>
        <w:fldChar w:fldCharType="begin" w:fldLock="1"/>
      </w:r>
      <w:r w:rsidRPr="00EF330C">
        <w:rPr>
          <w:rFonts w:asciiTheme="majorBidi" w:hAnsiTheme="majorBidi" w:cstheme="majorBidi"/>
          <w:color w:val="000000"/>
        </w:rPr>
        <w:instrText>ADDIN CSL_CITATION {"citationItems":[{"id":"ITEM-1","itemData":{"abstract":"Tulisan Ini bertujuan mengetahui hakikat dan tujuan pendidikan islam. Penelitian ini merupakan penelitian pustaka. Adapun hasil penelitian adalah bahwa tujuan pendidikan Islam …","author":[{"dropping-particle":"","family":"Yusuf","given":"Muhammad","non-dropping-particle":"","parse-names":false,"suffix":""},{"dropping-particle":"","family":"Sestia","given":"Laela Lindi","non-dropping-particle":"","parse-names":false,"suffix":""},{"dropping-particle":"","family":"Hasanuddin","given":"","non-dropping-particle":"","parse-names":false,"suffix":""},{"dropping-particle":"","family":"Mawaddah","given":"","non-dropping-particle":"","parse-names":false,"suffix":""}],"container-title":"Jurnal Pendidikan Agama Islam","id":"ITEM-1","issue":"2","issued":{"date-parts":[["2022"]]},"page":"204-213","title":"Hakikat Dan Tujuan Pendidikan Islam","type":"article-journal","volume":"2"},"uris":["http://www.mendeley.com/documents/?uuid=0f60ae6a-0617-43e1-9315-c619049e5bd4"]}],"mendeley":{"formattedCitation":"(Yusuf et al., 2022)","plainTextFormattedCitation":"(Yusuf et al., 2022)","previouslyFormattedCitation":"(Yusuf et al., 2022)"},"properties":{"noteIndex":0},"schema":"https://github.com/citation-style-language/schema/raw/master/csl-citation.json"}</w:instrText>
      </w:r>
      <w:r w:rsidRPr="00EF330C">
        <w:rPr>
          <w:rFonts w:asciiTheme="majorBidi" w:hAnsiTheme="majorBidi" w:cstheme="majorBidi"/>
          <w:color w:val="000000"/>
        </w:rPr>
        <w:fldChar w:fldCharType="separate"/>
      </w:r>
      <w:r w:rsidRPr="00EF330C">
        <w:rPr>
          <w:rFonts w:asciiTheme="majorBidi" w:hAnsiTheme="majorBidi" w:cstheme="majorBidi"/>
          <w:noProof/>
          <w:color w:val="000000"/>
        </w:rPr>
        <w:t xml:space="preserve">(Yusuf </w:t>
      </w:r>
      <w:r w:rsidRPr="00EF330C">
        <w:rPr>
          <w:rFonts w:asciiTheme="majorBidi" w:hAnsiTheme="majorBidi" w:cstheme="majorBidi"/>
          <w:i/>
          <w:iCs/>
          <w:noProof/>
          <w:color w:val="000000"/>
        </w:rPr>
        <w:t>et al</w:t>
      </w:r>
      <w:r w:rsidRPr="00EF330C">
        <w:rPr>
          <w:rFonts w:asciiTheme="majorBidi" w:hAnsiTheme="majorBidi" w:cstheme="majorBidi"/>
          <w:noProof/>
          <w:color w:val="000000"/>
        </w:rPr>
        <w:t>., 2022)</w:t>
      </w:r>
      <w:r w:rsidRPr="00EF330C">
        <w:rPr>
          <w:rFonts w:asciiTheme="majorBidi" w:hAnsiTheme="majorBidi" w:cstheme="majorBidi"/>
          <w:color w:val="000000"/>
        </w:rPr>
        <w:fldChar w:fldCharType="end"/>
      </w:r>
      <w:r w:rsidRPr="00EF330C">
        <w:rPr>
          <w:rFonts w:asciiTheme="majorBidi" w:hAnsiTheme="majorBidi" w:cstheme="majorBidi"/>
          <w:color w:val="000000"/>
        </w:rPr>
        <w:t>. Tarbiyah fokus pada pembinaa karakter dan spiritualitas individu dengan landasan akhidah dan moral yang kuat. Ta’lim merupakan proses transfer pengetahuan secara terstruktur yang mendasari kecerdassn dan keterampilan, sedangkan ta’dib menekankan pembentukan akhlal, adab dan etika yang bermoral.</w:t>
      </w:r>
    </w:p>
    <w:p w14:paraId="77746CA9" w14:textId="77777777" w:rsidR="00EF330C" w:rsidRPr="00EF330C" w:rsidRDefault="00EF330C" w:rsidP="00EF330C">
      <w:pPr>
        <w:spacing w:after="120"/>
        <w:ind w:left="0" w:firstLine="720"/>
        <w:rPr>
          <w:rFonts w:asciiTheme="majorBidi" w:hAnsiTheme="majorBidi" w:cstheme="majorBidi"/>
          <w:color w:val="000000"/>
        </w:rPr>
      </w:pPr>
      <w:r w:rsidRPr="00EF330C">
        <w:rPr>
          <w:rFonts w:asciiTheme="majorBidi" w:hAnsiTheme="majorBidi" w:cstheme="majorBidi"/>
          <w:color w:val="000000"/>
        </w:rPr>
        <w:t xml:space="preserve">Pada kerangka pendidikan Islam, ilmu tidak berpusat pada aspek pendidikan saja, namun pada pembentukan etika siswa. Nilai moral yang diajarkan lewat pendidikan ini berfungsi sebagai pembentuk generasi yang bukan hanya cerdas, namun dapat berinteraksi dengan baik, pelaksanan pendidikan yang mencakup ta’dib, tarbiyah dan ta’lim merupakan proses transfer ilmu pengetahuan secara terstruktur yang mendasari kecerdasan dan keterampilan, sedangkan ta'dib menekankan pembentukan akhlal, adab dan etika yang baik. Selanjutnya, peran guru dalam pendidikan Islam sangat penting sebagai teladan bagi siswa. Selain menyampaikan ilmu pengetahuan, guru diharapkan dapat menginspirasi dan mendidik siswa dengan kasih sayang serta kesabaran. Dengan adannya ini, siswa dapat melihat contoh nyata dari perilaku baik yang mereka pelajari, sehingga mereka termotivasi untuk mengimplementasikan nilai-nilai dalam kehidupan. Maka dari itu, pendidikan islam diharapkan tidak hanya menciptakan individu yang pintar secara akademis saja, tetapi juga memiliki karakter yang tangguh dan bisa memberikan kontribusi positif bagi masyarakat.  </w:t>
      </w:r>
    </w:p>
    <w:p w14:paraId="48797645" w14:textId="77777777" w:rsidR="00EF330C" w:rsidRPr="00EF330C" w:rsidRDefault="00EF330C" w:rsidP="00EF330C">
      <w:pPr>
        <w:spacing w:after="120"/>
        <w:ind w:left="0" w:firstLine="720"/>
        <w:rPr>
          <w:rFonts w:asciiTheme="majorBidi" w:hAnsiTheme="majorBidi" w:cstheme="majorBidi"/>
          <w:color w:val="000000"/>
        </w:rPr>
      </w:pPr>
      <w:r w:rsidRPr="00EF330C">
        <w:rPr>
          <w:rFonts w:asciiTheme="majorBidi" w:hAnsiTheme="majorBidi" w:cstheme="majorBidi"/>
          <w:color w:val="000000"/>
        </w:rPr>
        <w:t xml:space="preserve">Dasar gagasan pendidikan Islam berasal dari Al-Qur’an, Hadis, dan pemikiran para ulama yang menjadi rujukan utama dalam merumuskan prinsip-prinsip pendidikan. Kedua sumber pokok ajaran Islam tersebut menekankan pentingnya menuntut ilmu, memperkuat iman, serta membangun akhlak mulia dengan menjadikan Allah SWT sebagai tujuan utama pembelajaran. Pendidikan Islam tidak hanya menitikberatkan pada perkembangan intelektual, melainkan juga menyatukan aspek spiritual dan emosional agar lahir pribadi yang seimbang dan mampu memberi manfaat bagi masyarakat. Selain itu, pendidikan menciptakan seseorang yang berkualitas dan berkarakter sehingga memiliki pandangan yg luas untuk mencapai suatu cita-cita yang diharapkan dan mampu beradaptasi dalam berbagai lingkungan </w:t>
      </w:r>
      <w:r w:rsidRPr="00EF330C">
        <w:rPr>
          <w:rFonts w:asciiTheme="majorBidi" w:hAnsiTheme="majorBidi" w:cstheme="majorBidi"/>
          <w:color w:val="000000"/>
        </w:rPr>
        <w:fldChar w:fldCharType="begin" w:fldLock="1"/>
      </w:r>
      <w:r w:rsidRPr="00EF330C">
        <w:rPr>
          <w:rFonts w:asciiTheme="majorBidi" w:hAnsiTheme="majorBidi" w:cstheme="majorBidi"/>
          <w:color w:val="000000"/>
        </w:rPr>
        <w:instrText>ADDIN CSL_CITATION {"citationItems":[{"id":"ITEM-1","itemData":{"abstract":"Tulisan Ini bertujuan mengetahui hakikat dan tujuan pendidikan islam. Penelitian ini merupakan penelitian pustaka. Adapun hasil penelitian adalah bahwa tujuan pendidikan Islam …","author":[{"dropping-particle":"","family":"Yusuf","given":"Muhammad","non-dropping-particle":"","parse-names":false,"suffix":""},{"dropping-particle":"","family":"Sestia","given":"Laela Lindi","non-dropping-particle":"","parse-names":false,"suffix":""},{"dropping-particle":"","family":"Hasanuddin","given":"","non-dropping-particle":"","parse-names":false,"suffix":""},{"dropping-particle":"","family":"Mawaddah","given":"","non-dropping-particle":"","parse-names":false,"suffix":""}],"container-title":"Jurnal Pendidikan Agama Islam","id":"ITEM-1","issue":"2","issued":{"date-parts":[["2022"]]},"page":"204-213","title":"Hakikat Dan Tujuan Pendidikan Islam","type":"article-journal","volume":"2"},"uris":["http://www.mendeley.com/documents/?uuid=0f60ae6a-0617-43e1-9315-c619049e5bd4"]}],"mendeley":{"formattedCitation":"(Yusuf et al., 2022)","plainTextFormattedCitation":"(Yusuf et al., 2022)","previouslyFormattedCitation":"(Yusuf et al., 2022)"},"properties":{"noteIndex":0},"schema":"https://github.com/citation-style-language/schema/raw/master/csl-citation.json"}</w:instrText>
      </w:r>
      <w:r w:rsidRPr="00EF330C">
        <w:rPr>
          <w:rFonts w:asciiTheme="majorBidi" w:hAnsiTheme="majorBidi" w:cstheme="majorBidi"/>
          <w:color w:val="000000"/>
        </w:rPr>
        <w:fldChar w:fldCharType="separate"/>
      </w:r>
      <w:r w:rsidRPr="00EF330C">
        <w:rPr>
          <w:rFonts w:asciiTheme="majorBidi" w:hAnsiTheme="majorBidi" w:cstheme="majorBidi"/>
          <w:noProof/>
          <w:color w:val="000000"/>
        </w:rPr>
        <w:t xml:space="preserve">(Yusuf </w:t>
      </w:r>
      <w:r w:rsidRPr="00EF330C">
        <w:rPr>
          <w:rFonts w:asciiTheme="majorBidi" w:hAnsiTheme="majorBidi" w:cstheme="majorBidi"/>
          <w:i/>
          <w:iCs/>
          <w:noProof/>
          <w:color w:val="000000"/>
        </w:rPr>
        <w:t>et al</w:t>
      </w:r>
      <w:r w:rsidRPr="00EF330C">
        <w:rPr>
          <w:rFonts w:asciiTheme="majorBidi" w:hAnsiTheme="majorBidi" w:cstheme="majorBidi"/>
          <w:noProof/>
          <w:color w:val="000000"/>
        </w:rPr>
        <w:t>., 2022)</w:t>
      </w:r>
      <w:r w:rsidRPr="00EF330C">
        <w:rPr>
          <w:rFonts w:asciiTheme="majorBidi" w:hAnsiTheme="majorBidi" w:cstheme="majorBidi"/>
          <w:color w:val="000000"/>
        </w:rPr>
        <w:fldChar w:fldCharType="end"/>
      </w:r>
      <w:r w:rsidRPr="00EF330C">
        <w:rPr>
          <w:rFonts w:asciiTheme="majorBidi" w:hAnsiTheme="majorBidi" w:cstheme="majorBidi"/>
          <w:color w:val="000000"/>
        </w:rPr>
        <w:t>. pendidikan Islam bukan hanya sekedar proses penyampaian ilmu, namun juga sebagai alat untuk membangun karakter dan nilai-nilai moral yang sejalan dengan ajaran Islam, untuk mencapai kebahagiaan di dunia dan akhirat.</w:t>
      </w:r>
    </w:p>
    <w:p w14:paraId="76BB1E0A" w14:textId="77777777" w:rsidR="00EF330C" w:rsidRPr="00EF330C" w:rsidRDefault="00EF330C" w:rsidP="00EF330C">
      <w:pPr>
        <w:spacing w:after="120"/>
        <w:ind w:left="0" w:firstLine="720"/>
        <w:rPr>
          <w:rFonts w:asciiTheme="majorBidi" w:hAnsiTheme="majorBidi" w:cstheme="majorBidi"/>
          <w:color w:val="000000"/>
        </w:rPr>
      </w:pPr>
      <w:r w:rsidRPr="00EF330C">
        <w:rPr>
          <w:rFonts w:asciiTheme="majorBidi" w:hAnsiTheme="majorBidi" w:cstheme="majorBidi"/>
          <w:color w:val="000000"/>
        </w:rPr>
        <w:t xml:space="preserve">Pendidikan Islam sebagai salah satu cabang keilmuan yang bertumpu pada landasan filsafat ilmu berperan penting dalam mengembangkan konsep pendidikan yang holistik dan relevan dengan konteks zaman. Dimensi ontologi, epistemologi, dan aksiologi menjadi pilar utama dalam memahami hakikat, sumber, dan tujuan pendidikan Islam. Islam tidak hanya menitik beratkan pada perkembangan intelektual, melainkan juga menyatukan aspek spiritual dan emosional agar lahir pribadi yang seimbang dan mampu memberi manfaat bagi masyarakat. Selain itu, pendidikan Islam berperan dalam menumbuhkan sikap ilmiah, kritis, dan progresif terhadap berbagai persoalan, serta mendorong semangat berijtihad sebagaimana tradisi para cendekiawan muslim. pendidikan Islam bukan hanya sekadar proses transfer pengetahuan, tetapi juga berperan dalam pembentukan karakter serta nilai-nilai moral yang sejalan dengan ajaran Islam.  </w:t>
      </w:r>
    </w:p>
    <w:p w14:paraId="037C51D5" w14:textId="77777777" w:rsidR="00EF330C" w:rsidRPr="00EF330C" w:rsidRDefault="00EF330C" w:rsidP="00EF330C">
      <w:pPr>
        <w:spacing w:after="120"/>
        <w:ind w:left="0" w:firstLine="720"/>
        <w:rPr>
          <w:rFonts w:asciiTheme="majorBidi" w:hAnsiTheme="majorBidi" w:cstheme="majorBidi"/>
          <w:color w:val="000000"/>
        </w:rPr>
      </w:pPr>
      <w:r w:rsidRPr="00EF330C">
        <w:rPr>
          <w:rFonts w:asciiTheme="majorBidi" w:hAnsiTheme="majorBidi" w:cstheme="majorBidi"/>
          <w:color w:val="000000"/>
        </w:rPr>
        <w:t xml:space="preserve">Pendidikan Islam merupakan suatu cabang keilmuan yang bertumpu pada landasan filsafat ilmu berperan penting dalam mengembangkan konsep pendidikan yang holistik dan relevan dengan konteks zaman. Dimensi ontologi, epistemologi, dan aksiologi menjadi pilar utama dalam memahami hakikat, sumber, dan tujuan pendidikan Islam. Epistemologi pendidikan Islam menekankan integrasi antara wahyu, akal, dan pengalaman manusia dalam memperoleh pengetahuan, sedangkan ontologinya menekankan hubungan harmonis antara manusia, alam, dan Tuhan. Menurut </w:t>
      </w:r>
      <w:r w:rsidRPr="00EF330C">
        <w:rPr>
          <w:rFonts w:asciiTheme="majorBidi" w:hAnsiTheme="majorBidi" w:cstheme="majorBidi"/>
          <w:color w:val="000000"/>
        </w:rPr>
        <w:fldChar w:fldCharType="begin" w:fldLock="1"/>
      </w:r>
      <w:r w:rsidRPr="00EF330C">
        <w:rPr>
          <w:rFonts w:asciiTheme="majorBidi" w:hAnsiTheme="majorBidi" w:cstheme="majorBidi"/>
          <w:color w:val="000000"/>
        </w:rPr>
        <w:instrText>ADDIN CSL_CITATION {"citationItems":[{"id":"ITEM-1","itemData":{"DOI":"10.33086/jic.v3i1.2135","ISSN":"2657-1021","abstract":"The terms of epistemology and axiology in education are endless discussions. The descriptions of epistemology and axiology regarding the concept and its relevance to Islamic education increasingly show views on the horizon of Islamic education. This article aims to elaborate the concepts of epistemology and axiology in the perspective of Islamic education. To describe the terms of epistemology and axiology in the perspective of Islamic education, the method used in this article is literature combined with annotated bibliography as a guide for annotating literature and analyzing discussion. This article produces several elaborative discussions including epistemology as a philosophical way to formulate knowledge, it can help us to develop new concepts in Islamic education such as bayani, burhani and irfani. Meanwhile, axiology as a philosophical guide to capture the existence of values ​​can be used to reaffirm the essence of basic values ​​in Islamic education.","author":[{"dropping-particle":"","family":"Sa'adilah","given":"Rangga","non-dropping-particle":"","parse-names":false,"suffix":""},{"dropping-particle":"","family":"Winarti","given":"Dewi","non-dropping-particle":"","parse-names":false,"suffix":""},{"dropping-particle":"","family":"Khusnah","given":"Daiyatul","non-dropping-particle":"","parse-names":false,"suffix":""}],"container-title":"Journal of Islamic Civilization","id":"ITEM-1","issue":"1","issued":{"date-parts":[["2021"]]},"page":"34-47","title":"Kajian Filosofis Konsep Epistemologi dan Aksiologi Pendidikan Islam","type":"article-journal","volume":"3"},"uris":["http://www.mendeley.com/documents/?uuid=7a7a1399-5c45-4cf1-9e1c-2ae4717d3ffa"]}],"mendeley":{"formattedCitation":"(Sa’adilah et al., 2021)","plainTextFormattedCitation":"(Sa’adilah et al., 2021)","previouslyFormattedCitation":"(Sa’adilah et al., 2021)"},"properties":{"noteIndex":0},"schema":"https://github.com/citation-style-language/schema/raw/master/csl-citation.json"}</w:instrText>
      </w:r>
      <w:r w:rsidRPr="00EF330C">
        <w:rPr>
          <w:rFonts w:asciiTheme="majorBidi" w:hAnsiTheme="majorBidi" w:cstheme="majorBidi"/>
          <w:color w:val="000000"/>
        </w:rPr>
        <w:fldChar w:fldCharType="separate"/>
      </w:r>
      <w:r w:rsidRPr="00EF330C">
        <w:rPr>
          <w:rFonts w:asciiTheme="majorBidi" w:hAnsiTheme="majorBidi" w:cstheme="majorBidi"/>
          <w:noProof/>
          <w:color w:val="000000"/>
        </w:rPr>
        <w:t xml:space="preserve">(Sa’adilah </w:t>
      </w:r>
      <w:r w:rsidRPr="00EF330C">
        <w:rPr>
          <w:rFonts w:asciiTheme="majorBidi" w:hAnsiTheme="majorBidi" w:cstheme="majorBidi"/>
          <w:i/>
          <w:iCs/>
          <w:noProof/>
          <w:color w:val="000000"/>
        </w:rPr>
        <w:t>et al</w:t>
      </w:r>
      <w:r w:rsidRPr="00EF330C">
        <w:rPr>
          <w:rFonts w:asciiTheme="majorBidi" w:hAnsiTheme="majorBidi" w:cstheme="majorBidi"/>
          <w:noProof/>
          <w:color w:val="000000"/>
        </w:rPr>
        <w:t>., 2021)</w:t>
      </w:r>
      <w:r w:rsidRPr="00EF330C">
        <w:rPr>
          <w:rFonts w:asciiTheme="majorBidi" w:hAnsiTheme="majorBidi" w:cstheme="majorBidi"/>
          <w:color w:val="000000"/>
        </w:rPr>
        <w:fldChar w:fldCharType="end"/>
      </w:r>
      <w:r w:rsidRPr="00EF330C">
        <w:rPr>
          <w:rFonts w:asciiTheme="majorBidi" w:hAnsiTheme="majorBidi" w:cstheme="majorBidi"/>
          <w:color w:val="000000"/>
        </w:rPr>
        <w:t xml:space="preserve">  Aksiologi adalah bagian dari filsafat ilmu yang membahas isu-isu mengenai tujuan pengetahuan dan cara manusia memanfaatkan ilmu tersebut.</w:t>
      </w:r>
    </w:p>
    <w:p w14:paraId="535C16F1" w14:textId="77777777" w:rsidR="00EF330C" w:rsidRPr="00EF330C" w:rsidRDefault="00EF330C" w:rsidP="00EF330C">
      <w:pPr>
        <w:spacing w:after="120"/>
        <w:ind w:left="0" w:firstLine="720"/>
        <w:rPr>
          <w:rFonts w:asciiTheme="majorBidi" w:hAnsiTheme="majorBidi" w:cstheme="majorBidi"/>
          <w:color w:val="000000"/>
        </w:rPr>
      </w:pPr>
      <w:r w:rsidRPr="00EF330C">
        <w:rPr>
          <w:rFonts w:asciiTheme="majorBidi" w:hAnsiTheme="majorBidi" w:cstheme="majorBidi"/>
          <w:color w:val="000000"/>
        </w:rPr>
        <w:t xml:space="preserve">Pendidikan Islam, sebagai cabang keilmuan yang dijiwai oleh nilai-nilai keagamaan, tidak terlepas dari prinsip-prinsip ontologi yang mendasarinya. Dalam konteks pendidikan Islam di era milenial, ontologi berperan penting dalam memahami hakikat eksistensi manusia sebagai khalifah di bumi, serta tujuan pendidikan yang mencakup pengembangan dimensi spiritualitas, moralitas, dan kesadaran akan keberadaan. Melalui pendekatan ontologis, pendidikan Islam dapat mengintegrasikan nilai-nilai dan etika Islam ke dalam kurikulum, yang memungkinkan peserta didik untuk menyadari hubungan mereka dengan Tuhan. Hal ini berdampak pada pengembangan karakter yang kokoh dan pemahaman yang mendalam tentang prinsip keberadaan yang sejalan dengan ajaran Al-Qur'an dan hadist. Dengan mengambil sudut pandang ontologis, pendidikan Islam bukan sekadar alat untuk mengajar, melainkan juga sebagai cara untuk mencapai tujuan hidup yang lebih baik, yaitu beribadah kepada Tuhan dan membentuk individu yang berakhlak baik serta mampu memberikan kontribusi yang positif dalam masyarakat </w:t>
      </w:r>
      <w:r w:rsidRPr="00EF330C">
        <w:rPr>
          <w:rFonts w:asciiTheme="majorBidi" w:hAnsiTheme="majorBidi" w:cstheme="majorBidi"/>
          <w:color w:val="000000"/>
        </w:rPr>
        <w:fldChar w:fldCharType="begin" w:fldLock="1"/>
      </w:r>
      <w:r w:rsidRPr="00EF330C">
        <w:rPr>
          <w:rFonts w:asciiTheme="majorBidi" w:hAnsiTheme="majorBidi" w:cstheme="majorBidi"/>
          <w:color w:val="000000"/>
        </w:rPr>
        <w:instrText>ADDIN CSL_CITATION {"citationItems":[{"id":"ITEM-1","itemData":{"abstract":"Education This research aims to examine the problems of islamic educationin the millenial era through ontoligical observations. Ontology is the study of the nature of reality and existence. In the context of islamic education, ontological reflection is used to understand the nature and existence of the problems faced. The problems of islamic education in the millenial era are an important concern considering the continuing development of social, technological and cultural changes. This research uses a qualitative descriptive method, and uses primary data and secondary data. The technique used is using library research by reading related literature. The existing problems make it important to integrate islamic values into the curriculum as a response to changes in islamic values in the current context. This research has an important role for educational has a important role for educational practitioners, policy makers and the general public. By understanding the problems of islamic education in the millenial era, relevant and sustainable improvement efforts can be made to improve the quality of islamic education. Keywords: Islamic Education, Ontology, Problematic.","author":[{"dropping-particle":"","family":"Sholicha","given":"Nikmatus","non-dropping-particle":"","parse-names":false,"suffix":""},{"dropping-particle":"","family":"El-Yunusi","given":"Muhammad Yusron Maulana","non-dropping-particle":"","parse-names":false,"suffix":""}],"container-title":"Madinah: Jurnal Studi Islam","id":"ITEM-1","issue":"1","issued":{"date-parts":[["2024"]]},"page":"1-22","title":"Eksplorasi Problematika Dan Solusi Pendidikan Islam Di Era Milenial Dalam Tinjauan Ontologi","type":"article-journal","volume":"11"},"uris":["http://www.mendeley.com/documents/?uuid=36ee56a0-618b-4b3c-9020-0293f81f5381"]}],"mendeley":{"formattedCitation":"(Sholicha &amp; El-Yunusi, 2024)","plainTextFormattedCitation":"(Sholicha &amp; El-Yunusi, 2024)","previouslyFormattedCitation":"(Sholicha &amp; El-Yunusi, 2024)"},"properties":{"noteIndex":0},"schema":"https://github.com/citation-style-language/schema/raw/master/csl-citation.json"}</w:instrText>
      </w:r>
      <w:r w:rsidRPr="00EF330C">
        <w:rPr>
          <w:rFonts w:asciiTheme="majorBidi" w:hAnsiTheme="majorBidi" w:cstheme="majorBidi"/>
          <w:color w:val="000000"/>
        </w:rPr>
        <w:fldChar w:fldCharType="separate"/>
      </w:r>
      <w:r w:rsidRPr="00EF330C">
        <w:rPr>
          <w:rFonts w:asciiTheme="majorBidi" w:hAnsiTheme="majorBidi" w:cstheme="majorBidi"/>
          <w:noProof/>
          <w:color w:val="000000"/>
        </w:rPr>
        <w:t>(Sholicha &amp; El-Yunusi, 2024)</w:t>
      </w:r>
      <w:r w:rsidRPr="00EF330C">
        <w:rPr>
          <w:rFonts w:asciiTheme="majorBidi" w:hAnsiTheme="majorBidi" w:cstheme="majorBidi"/>
          <w:color w:val="000000"/>
        </w:rPr>
        <w:fldChar w:fldCharType="end"/>
      </w:r>
      <w:r w:rsidRPr="00EF330C">
        <w:rPr>
          <w:rFonts w:asciiTheme="majorBidi" w:hAnsiTheme="majorBidi" w:cstheme="majorBidi"/>
          <w:color w:val="000000"/>
        </w:rPr>
        <w:t xml:space="preserve">. Pendidikan Islam bukan hanya memberikan pengetahuan, tetapi juga membantu peserta didik memahami tujuan hidup dan melaksanakan peran sebagai manusia yang beretika dan bertanggung jawab sesuai dengan ajaran Islam.   </w:t>
      </w:r>
    </w:p>
    <w:p w14:paraId="7DBB73BA" w14:textId="77777777" w:rsidR="00EF330C" w:rsidRPr="00EF330C" w:rsidRDefault="00EF330C" w:rsidP="00EF330C">
      <w:pPr>
        <w:spacing w:before="120" w:after="120"/>
        <w:ind w:left="0" w:firstLine="720"/>
        <w:rPr>
          <w:rFonts w:asciiTheme="majorBidi" w:hAnsiTheme="majorBidi" w:cstheme="majorBidi"/>
          <w:color w:val="000000"/>
        </w:rPr>
      </w:pPr>
      <w:r w:rsidRPr="00EF330C">
        <w:rPr>
          <w:rFonts w:asciiTheme="majorBidi" w:hAnsiTheme="majorBidi" w:cstheme="majorBidi"/>
          <w:color w:val="000000"/>
        </w:rPr>
        <w:t xml:space="preserve">Pemikiran filsafat pendidikan Islam mendasari pemahaman tentang esensi ilmu dan sasaran pendidikan. Dalam pandangan Islam, ilmu dianggap sebagai titipan dari Allah SWT yang harus dimanfaatkan dengan baik untuk kesejahteraan umat. Sumber pengetahuan tidak hanya berasal dari pikiran dan pengalaman, tetapi juga dari wahyu yang disampaikan melalui Al-Qur’an dan Sunnah. Oleh karena itu, salah satu pembahasan menarik dalam studi filsafat pendidikan Islam adalah konsep manusia, serta setiap aspek fitrah manusia berkaitan dengan apa yang didapatnya dari Pendidikan </w:t>
      </w:r>
      <w:r w:rsidRPr="00EF330C">
        <w:rPr>
          <w:rFonts w:asciiTheme="majorBidi" w:hAnsiTheme="majorBidi" w:cstheme="majorBidi"/>
          <w:color w:val="000000"/>
        </w:rPr>
        <w:fldChar w:fldCharType="begin" w:fldLock="1"/>
      </w:r>
      <w:r w:rsidRPr="00EF330C">
        <w:rPr>
          <w:rFonts w:asciiTheme="majorBidi" w:hAnsiTheme="majorBidi" w:cstheme="majorBidi"/>
          <w:color w:val="000000"/>
        </w:rPr>
        <w:instrText>ADDIN CSL_CITATION {"citationItems":[{"id":"ITEM-1","itemData":{"abstract":"In the field of Islamic education, the Islamic education curriculum plays a very important role in the whole field of education. Human life. With the emergence of problems in our education world, the role of Islamic educational philosophy in the field of education will provide an overview of a reference in the field of educational philosophy, which is useful for achieving the desired educational goals. By studying the Systematic Literature Review, among other things, we know that there is a comprehensive literature, which synthesizes literary works which we know as a method that contains many original studies. A good and relevant curriculum to achieve the goals of Islamic education is an integrated and comprehensive curriculum and makes the holy book Al-Qur'an and Hadith as the main source in the preparation of the curriculum. Al-Qur'an and Hadith are used as a basic framework that we can use as a reference as an operational reference for the preparation and development of Islamic education curricula. philosophy appears in all practices or activities and experiences not only in education, but also in the characteristics of curriculum formulation.","author":[{"dropping-particle":"","family":"Mujahid","given":"Tamimi","non-dropping-particle":"","parse-names":false,"suffix":""}],"container-title":"Multatuli : Jurnal MUtidisiplin Ilmu","id":"ITEM-1","issue":"1","issued":{"date-parts":[["2024"]]},"page":"52-67","title":"Systematic Literature Riview : Peran Filsafat Pendidikan Islam Terhadap Kurikulum Pendidikan Islam","type":"article-journal","volume":"1"},"uris":["http://www.mendeley.com/documents/?uuid=c2215903-ea63-4e34-83d4-94ed6fd06d0a"]}],"mendeley":{"formattedCitation":"(Mujahid, 2024)","plainTextFormattedCitation":"(Mujahid, 2024)","previouslyFormattedCitation":"(Mujahid, 2024)"},"properties":{"noteIndex":0},"schema":"https://github.com/citation-style-language/schema/raw/master/csl-citation.json"}</w:instrText>
      </w:r>
      <w:r w:rsidRPr="00EF330C">
        <w:rPr>
          <w:rFonts w:asciiTheme="majorBidi" w:hAnsiTheme="majorBidi" w:cstheme="majorBidi"/>
          <w:color w:val="000000"/>
        </w:rPr>
        <w:fldChar w:fldCharType="separate"/>
      </w:r>
      <w:r w:rsidRPr="00EF330C">
        <w:rPr>
          <w:rFonts w:asciiTheme="majorBidi" w:hAnsiTheme="majorBidi" w:cstheme="majorBidi"/>
          <w:noProof/>
          <w:color w:val="000000"/>
        </w:rPr>
        <w:t>(Mujahid, 2024)</w:t>
      </w:r>
      <w:r w:rsidRPr="00EF330C">
        <w:rPr>
          <w:rFonts w:asciiTheme="majorBidi" w:hAnsiTheme="majorBidi" w:cstheme="majorBidi"/>
          <w:color w:val="000000"/>
        </w:rPr>
        <w:fldChar w:fldCharType="end"/>
      </w:r>
      <w:r w:rsidRPr="00EF330C">
        <w:rPr>
          <w:rFonts w:asciiTheme="majorBidi" w:hAnsiTheme="majorBidi" w:cstheme="majorBidi"/>
          <w:color w:val="000000"/>
        </w:rPr>
        <w:t>. Dengan demikian, filsafat pendidikan Islam didasarkan pada pemahaman bahwa ilmu merupakan amanah dari Allah SWT yang wajib dimanfaatkan untuk kebaikan masyarakat. Pengetahuan diraih tidak hanya melalui pemikiran dan pengalaman, tetapi juga dari wahyu Al-Qur’an dan Sunnah. Oleh sebab itu, pendidikan Islam bertujuan menciptakan insan kamil yang mempunyai keseimbangan antara aspek intelektual, spiritual, moral, dan sosial.</w:t>
      </w:r>
    </w:p>
    <w:p w14:paraId="64B83536" w14:textId="640DCD54" w:rsidR="00EB2847" w:rsidRPr="00EF330C" w:rsidRDefault="00EF330C" w:rsidP="00EF330C">
      <w:pPr>
        <w:spacing w:before="120" w:after="120"/>
        <w:ind w:left="0" w:firstLine="720"/>
        <w:rPr>
          <w:rFonts w:asciiTheme="majorBidi" w:hAnsiTheme="majorBidi" w:cstheme="majorBidi"/>
          <w:color w:val="000000"/>
        </w:rPr>
      </w:pPr>
      <w:r w:rsidRPr="00EF330C">
        <w:rPr>
          <w:rFonts w:asciiTheme="majorBidi" w:hAnsiTheme="majorBidi" w:cstheme="majorBidi"/>
          <w:color w:val="000000"/>
        </w:rPr>
        <w:t xml:space="preserve">Filsafat memainkan peran krusial dalam menyediakan fondasi epistemologis yang kokoh untuk kemajuan ilmu pendidikan Islam. Kepentingannya menjadi lebih menonjol ketika dihadapkan pada prevalensi paradigma keilmuan Barat yang positivistik dan sekularistik, yang terus membentuk banyak tradisi akademik, termasuk dalam bidang pendidikan Islam </w:t>
      </w:r>
      <w:r w:rsidRPr="00EF330C">
        <w:rPr>
          <w:rFonts w:asciiTheme="majorBidi" w:hAnsiTheme="majorBidi" w:cstheme="majorBidi"/>
          <w:color w:val="000000"/>
        </w:rPr>
        <w:fldChar w:fldCharType="begin" w:fldLock="1"/>
      </w:r>
      <w:r w:rsidRPr="00EF330C">
        <w:rPr>
          <w:rFonts w:asciiTheme="majorBidi" w:hAnsiTheme="majorBidi" w:cstheme="majorBidi"/>
          <w:color w:val="000000"/>
        </w:rPr>
        <w:instrText>ADDIN CSL_CITATION {"citationItems":[{"id":"ITEM-1","itemData":{"DOI":"10.69693/jose.v1i4.95","ISSN":"3047-6291","abstract":"This study investigates the basic principles of Islamic educational philosophy, focusing on its components philosophy, education, and Islam and their integration in forming a holistic educational approach. The main research question examines how philosophical doctrine influences the goals and practices of Islamic education. Positioned within the framework of classical Islamic thought, this research uses library-based qualitative methods, analyzing various texts and previous research to understand the philosophical foundations of Islamic education. The findings reveal that Islamic educational philosophy emphasizes intellectual, spiritual and moral development, which aims to produce individuals who are balanced and adhere to Islamic values. This study highlights the importance of integrating philosophical principles to maintain coherence with Islamic teachings, enabling education to address modern challenges and traditional values ​​effectively.","author":[{"dropping-particle":"","family":"Mulyani","given":"Nova","non-dropping-particle":"","parse-names":false,"suffix":""},{"dropping-particle":"","family":"Islamiyyah","given":"Novita Dyah","non-dropping-particle":"","parse-names":false,"suffix":""},{"dropping-particle":"","family":"Sari","given":"Herlini Puspika","non-dropping-particle":"","parse-names":false,"suffix":""}],"container-title":"Journal of Sustainable Education","id":"ITEM-1","issue":"4","issued":{"date-parts":[["2024"]]},"page":"25-33","title":"Telaah Hakikat Filsafat Pendidikan Islam: Konsep, Tujuan Dan Fungsi, Serta Peran Filsafat Dalam Pendidikan Islam","type":"article-journal","volume":"1"},"uris":["http://www.mendeley.com/documents/?uuid=900fc94f-6bfe-4a85-a402-1076770a04e6"]}],"mendeley":{"formattedCitation":"(Mulyani et al., 2024)","plainTextFormattedCitation":"(Mulyani et al., 2024)","previouslyFormattedCitation":"(Mulyani et al., 2024)"},"properties":{"noteIndex":0},"schema":"https://github.com/citation-style-language/schema/raw/master/csl-citation.json"}</w:instrText>
      </w:r>
      <w:r w:rsidRPr="00EF330C">
        <w:rPr>
          <w:rFonts w:asciiTheme="majorBidi" w:hAnsiTheme="majorBidi" w:cstheme="majorBidi"/>
          <w:color w:val="000000"/>
        </w:rPr>
        <w:fldChar w:fldCharType="separate"/>
      </w:r>
      <w:r w:rsidRPr="00EF330C">
        <w:rPr>
          <w:rFonts w:asciiTheme="majorBidi" w:hAnsiTheme="majorBidi" w:cstheme="majorBidi"/>
          <w:noProof/>
          <w:color w:val="000000"/>
        </w:rPr>
        <w:t xml:space="preserve">(Mulyani </w:t>
      </w:r>
      <w:r w:rsidRPr="00EF330C">
        <w:rPr>
          <w:rFonts w:asciiTheme="majorBidi" w:hAnsiTheme="majorBidi" w:cstheme="majorBidi"/>
          <w:i/>
          <w:iCs/>
          <w:noProof/>
          <w:color w:val="000000"/>
        </w:rPr>
        <w:t>et al</w:t>
      </w:r>
      <w:r w:rsidRPr="00EF330C">
        <w:rPr>
          <w:rFonts w:asciiTheme="majorBidi" w:hAnsiTheme="majorBidi" w:cstheme="majorBidi"/>
          <w:noProof/>
          <w:color w:val="000000"/>
        </w:rPr>
        <w:t>., 2024)</w:t>
      </w:r>
      <w:r w:rsidRPr="00EF330C">
        <w:rPr>
          <w:rFonts w:asciiTheme="majorBidi" w:hAnsiTheme="majorBidi" w:cstheme="majorBidi"/>
          <w:color w:val="000000"/>
        </w:rPr>
        <w:fldChar w:fldCharType="end"/>
      </w:r>
      <w:r w:rsidRPr="00EF330C">
        <w:rPr>
          <w:rFonts w:asciiTheme="majorBidi" w:hAnsiTheme="majorBidi" w:cstheme="majorBidi"/>
          <w:color w:val="000000"/>
        </w:rPr>
        <w:t xml:space="preserve">. Dalam era kontemporer yang ditandai dengan kemajuan pesat dalam ilmu pengetahuan dan teknologi, pemahaman mengenai asas-asas ilmu dan esensi pendidikan dalam sudut pandang filsafat pendidikan Islam menjadi semakin krusial. Pendidikan Islam diharapkan dapat beradaptasi dengan perubahan zaman tanpa mengorbankan identitasnya. Oleh karena itu, pendidikan Islam seharusnya tidak hanya terfokus pada pengajaran normatif, tetapi juga mulai menciptakan pendekatan pedagogis yang berlandaskan hikmah, yaitu kemampuan untuk menanggapi realitas digital dengan bijak, kritis, dan etis </w:t>
      </w:r>
      <w:r w:rsidRPr="00EF330C">
        <w:rPr>
          <w:rFonts w:asciiTheme="majorBidi" w:hAnsiTheme="majorBidi" w:cstheme="majorBidi"/>
          <w:color w:val="000000"/>
        </w:rPr>
        <w:fldChar w:fldCharType="begin" w:fldLock="1"/>
      </w:r>
      <w:r w:rsidRPr="00EF330C">
        <w:rPr>
          <w:rFonts w:asciiTheme="majorBidi" w:hAnsiTheme="majorBidi" w:cstheme="majorBidi"/>
          <w:color w:val="000000"/>
        </w:rPr>
        <w:instrText>ADDIN CSL_CITATION {"citationItems":[{"id":"ITEM-1","itemData":{"DOI":"10.55799/jalr.v19i1.688","ISSN":"2252-7672","abstract":"This article aims to theoretically examine the development and challenges of Islamic education in the digital era and to propose a reconstruction of its paradigm toward a more integrative, transformative, and contextual model. Employing a literature review method, this study analyzes both classical and contemporary works by prominent Islamic education scholars such as al-Attas and al-Faruqi, as well as empirical sources concerning the current state of Islamic education in Indonesia. The findings reveal that Islamic education today faces a crisis of purpose, disciplinary fragmentation, and a weak integration of values within the learning system. Furthermore, epistemic challenges arising from digital disruption and low value literacy among students exacerbate these issues. Therefore, a new paradigm is needed one grounded in the integration of knowledge and faith, the role of teachers as agents of renewal, and the creation of an educational ecosystem that is adaptive to contemporary changes. This article underscores the importance of Islamic education not merely as an instrument for knowledge transmission, but also as a vehicle for civilizational transformation","author":[{"dropping-particle":"","family":"Nasir","given":"Muhammad","non-dropping-particle":"","parse-names":false,"suffix":""},{"dropping-particle":"","family":"Sunardi","given":"","non-dropping-particle":"","parse-names":false,"suffix":""}],"container-title":"Al-Rabwah : Jurnal Ilmu Pendidikan","id":"ITEM-1","issue":"1","issued":{"date-parts":[["2025"]]},"page":"056-064","title":"Reorientasi Pendidikan Islam Dalam Era Digital: Telaah Teoritis Dan Studi Literatur","type":"article-journal","volume":"19"},"uris":["http://www.mendeley.com/documents/?uuid=89af3b01-a48c-44a4-af38-54a42382749a"]}],"mendeley":{"formattedCitation":"(Nasir &amp; Sunardi, 2025)","plainTextFormattedCitation":"(Nasir &amp; Sunardi, 2025)","previouslyFormattedCitation":"(Nasir &amp; Sunardi, 2025)"},"properties":{"noteIndex":0},"schema":"https://github.com/citation-style-language/schema/raw/master/csl-citation.json"}</w:instrText>
      </w:r>
      <w:r w:rsidRPr="00EF330C">
        <w:rPr>
          <w:rFonts w:asciiTheme="majorBidi" w:hAnsiTheme="majorBidi" w:cstheme="majorBidi"/>
          <w:color w:val="000000"/>
        </w:rPr>
        <w:fldChar w:fldCharType="separate"/>
      </w:r>
      <w:r w:rsidRPr="00EF330C">
        <w:rPr>
          <w:rFonts w:asciiTheme="majorBidi" w:hAnsiTheme="majorBidi" w:cstheme="majorBidi"/>
          <w:noProof/>
          <w:color w:val="000000"/>
        </w:rPr>
        <w:t>(Nasir &amp; Sunardi, 2025)</w:t>
      </w:r>
      <w:r w:rsidRPr="00EF330C">
        <w:rPr>
          <w:rFonts w:asciiTheme="majorBidi" w:hAnsiTheme="majorBidi" w:cstheme="majorBidi"/>
          <w:color w:val="000000"/>
        </w:rPr>
        <w:fldChar w:fldCharType="end"/>
      </w:r>
      <w:r w:rsidRPr="00EF330C">
        <w:rPr>
          <w:rFonts w:asciiTheme="majorBidi" w:hAnsiTheme="majorBidi" w:cstheme="majorBidi"/>
          <w:color w:val="000000"/>
        </w:rPr>
        <w:t>. Dengan demikian, artikel ini akan mengulas pokok-pokok pemahaman dan esensi pendidikan dalam pandangan filsafat pendidikan Islam, serta mengkaji keterkaitannya dengan pengembangan pendidikan di zaman modern.</w:t>
      </w:r>
    </w:p>
    <w:p w14:paraId="7C53CA94" w14:textId="77777777" w:rsidR="00EF330C" w:rsidRDefault="00EF330C" w:rsidP="00060C6B">
      <w:pPr>
        <w:ind w:left="0" w:firstLine="0"/>
      </w:pPr>
    </w:p>
    <w:p w14:paraId="2868EC51" w14:textId="358F97C3" w:rsidR="00060C6B" w:rsidRDefault="0080596A" w:rsidP="00060C6B">
      <w:pPr>
        <w:ind w:left="0" w:firstLine="0"/>
        <w:rPr>
          <w:b/>
          <w:lang w:val="en-US"/>
        </w:rPr>
      </w:pPr>
      <w:r>
        <w:rPr>
          <w:b/>
          <w:lang w:val="en-US"/>
        </w:rPr>
        <w:t>M</w:t>
      </w:r>
      <w:r w:rsidR="008F7F7E">
        <w:rPr>
          <w:b/>
          <w:lang w:val="en-US"/>
        </w:rPr>
        <w:t>ETODE PENELITIAN</w:t>
      </w:r>
    </w:p>
    <w:p w14:paraId="60BDE164" w14:textId="77777777" w:rsidR="00EF330C" w:rsidRPr="0080596A" w:rsidRDefault="00EF330C" w:rsidP="00060C6B">
      <w:pPr>
        <w:ind w:left="0" w:firstLine="0"/>
        <w:rPr>
          <w:b/>
          <w:lang w:val="en-US"/>
        </w:rPr>
      </w:pPr>
    </w:p>
    <w:p w14:paraId="66691AEA" w14:textId="77777777" w:rsidR="00EF330C" w:rsidRPr="00EF330C" w:rsidRDefault="00EF330C" w:rsidP="00EF330C">
      <w:pPr>
        <w:spacing w:after="120"/>
        <w:ind w:left="0"/>
        <w:rPr>
          <w:rFonts w:asciiTheme="majorBidi" w:hAnsiTheme="majorBidi" w:cstheme="majorBidi"/>
          <w:color w:val="000000"/>
        </w:rPr>
      </w:pPr>
      <w:r w:rsidRPr="00EF330C">
        <w:rPr>
          <w:rFonts w:asciiTheme="majorBidi" w:hAnsiTheme="majorBidi" w:cstheme="majorBidi"/>
          <w:color w:val="000000"/>
        </w:rPr>
        <w:t xml:space="preserve">Jenis penelitian ini menggunakan pendekatan studi pustaka (library research) yang dilakukan dengan menelaah berbagai sumber tertulis seperti buku, jurnal ilmiah, dan artikel akademik yang relevan dengan tema penelitian </w:t>
      </w:r>
      <w:r w:rsidRPr="00EF330C">
        <w:rPr>
          <w:rFonts w:asciiTheme="majorBidi" w:hAnsiTheme="majorBidi" w:cstheme="majorBidi"/>
          <w:color w:val="000000"/>
        </w:rPr>
        <w:fldChar w:fldCharType="begin" w:fldLock="1"/>
      </w:r>
      <w:r w:rsidRPr="00EF330C">
        <w:rPr>
          <w:rFonts w:asciiTheme="majorBidi" w:hAnsiTheme="majorBidi" w:cstheme="majorBidi"/>
          <w:color w:val="000000"/>
        </w:rPr>
        <w:instrText>ADDIN CSL_CITATION {"citationItems":[{"id":"ITEM-1","itemData":{"abstract":"… Islam dari aspek makna, dasar dan tujuan pendidikan Islam di Indonesia. Urgensi kajian ini … Tujuan pendidikan Islam mesti selaras dengan tujuan penciptaan manusia, tujuan tauhid, …","author":[{"dropping-particle":"","family":"Surikno","given":"Heri","non-dropping-particle":"","parse-names":false,"suffix":""},{"dropping-particle":"","family":"Novianty","given":"Sella Nurdin","non-dropping-particle":"","parse-names":false,"suffix":""},{"dropping-particle":"","family":"Miska","given":"Rehatil","non-dropping-particle":"","parse-names":false,"suffix":""}],"container-title":"Al Mau'izhah","id":"ITEM-1","issue":"1","issued":{"date-parts":[["2022"]]},"page":"225-256","title":"Hakikat Pendidikan Islam: Telaah Makna, Dasar, dan Tujuan Pendidikan Islam di Indonesia","type":"article-journal","volume":"11"},"uris":["http://www.mendeley.com/documents/?uuid=dd7f40da-4a08-45e1-9870-f8360b63623f"]}],"mendeley":{"formattedCitation":"(Surikno et al., 2022)","plainTextFormattedCitation":"(Surikno et al., 2022)","previouslyFormattedCitation":"(Surikno et al., 2022)"},"properties":{"noteIndex":0},"schema":"https://github.com/citation-style-language/schema/raw/master/csl-citation.json"}</w:instrText>
      </w:r>
      <w:r w:rsidRPr="00EF330C">
        <w:rPr>
          <w:rFonts w:asciiTheme="majorBidi" w:hAnsiTheme="majorBidi" w:cstheme="majorBidi"/>
          <w:color w:val="000000"/>
        </w:rPr>
        <w:fldChar w:fldCharType="separate"/>
      </w:r>
      <w:r w:rsidRPr="00EF330C">
        <w:rPr>
          <w:rFonts w:asciiTheme="majorBidi" w:hAnsiTheme="majorBidi" w:cstheme="majorBidi"/>
          <w:noProof/>
          <w:color w:val="000000"/>
        </w:rPr>
        <w:t xml:space="preserve">(Surikno </w:t>
      </w:r>
      <w:r w:rsidRPr="00EF330C">
        <w:rPr>
          <w:rFonts w:asciiTheme="majorBidi" w:hAnsiTheme="majorBidi" w:cstheme="majorBidi"/>
          <w:i/>
          <w:iCs/>
          <w:noProof/>
          <w:color w:val="000000"/>
        </w:rPr>
        <w:t>et al</w:t>
      </w:r>
      <w:r w:rsidRPr="00EF330C">
        <w:rPr>
          <w:rFonts w:asciiTheme="majorBidi" w:hAnsiTheme="majorBidi" w:cstheme="majorBidi"/>
          <w:noProof/>
          <w:color w:val="000000"/>
        </w:rPr>
        <w:t>., 2022)</w:t>
      </w:r>
      <w:r w:rsidRPr="00EF330C">
        <w:rPr>
          <w:rFonts w:asciiTheme="majorBidi" w:hAnsiTheme="majorBidi" w:cstheme="majorBidi"/>
          <w:color w:val="000000"/>
        </w:rPr>
        <w:fldChar w:fldCharType="end"/>
      </w:r>
      <w:r w:rsidRPr="00EF330C">
        <w:rPr>
          <w:rFonts w:asciiTheme="majorBidi" w:hAnsiTheme="majorBidi" w:cstheme="majorBidi"/>
          <w:color w:val="000000"/>
        </w:rPr>
        <w:t xml:space="preserve">. Tema penelitian ini adalah "Dasar-Dasar Ilmu dan Hakikat Pendidikan dalam Perspektif Filsafat Pendidikan Islam". Pendekatan ini dipilih karena cocok untuk menggali konsep-konsep dasar mengenai ilmu dan hakikat pendidikan dalam perspektif filsafat pendidikan Islam, yang banyak diulas dalam buku, jurnal, dan artikel akademik. </w:t>
      </w:r>
    </w:p>
    <w:p w14:paraId="693A74D2" w14:textId="77777777" w:rsidR="00EF330C" w:rsidRPr="00EF330C" w:rsidRDefault="00EF330C" w:rsidP="00EF330C">
      <w:pPr>
        <w:spacing w:after="120"/>
        <w:ind w:left="0"/>
        <w:rPr>
          <w:rFonts w:asciiTheme="majorBidi" w:hAnsiTheme="majorBidi" w:cstheme="majorBidi"/>
          <w:color w:val="000000"/>
        </w:rPr>
      </w:pPr>
      <w:r w:rsidRPr="00EF330C">
        <w:rPr>
          <w:rFonts w:asciiTheme="majorBidi" w:hAnsiTheme="majorBidi" w:cstheme="majorBidi"/>
          <w:color w:val="000000"/>
        </w:rPr>
        <w:t xml:space="preserve">Menurut </w:t>
      </w:r>
      <w:r w:rsidRPr="00EF330C">
        <w:rPr>
          <w:rFonts w:asciiTheme="majorBidi" w:hAnsiTheme="majorBidi" w:cstheme="majorBidi"/>
          <w:color w:val="000000"/>
        </w:rPr>
        <w:fldChar w:fldCharType="begin" w:fldLock="1"/>
      </w:r>
      <w:r w:rsidRPr="00EF330C">
        <w:rPr>
          <w:rFonts w:asciiTheme="majorBidi" w:hAnsiTheme="majorBidi" w:cstheme="majorBidi"/>
          <w:color w:val="000000"/>
        </w:rPr>
        <w:instrText>ADDIN CSL_CITATION {"citationItems":[{"id":"ITEM-1","itemData":{"abstract":"… Islam dari aspek makna, dasar dan tujuan pendidikan Islam di Indonesia. Urgensi kajian ini … Tujuan pendidikan Islam mesti selaras dengan tujuan penciptaan manusia, tujuan tauhid, …","author":[{"dropping-particle":"","family":"Surikno","given":"Heri","non-dropping-particle":"","parse-names":false,"suffix":""},{"dropping-particle":"","family":"Novianty","given":"Sella Nurdin","non-dropping-particle":"","parse-names":false,"suffix":""},{"dropping-particle":"","family":"Miska","given":"Rehatil","non-dropping-particle":"","parse-names":false,"suffix":""}],"container-title":"Al Mau'izhah","id":"ITEM-1","issue":"1","issued":{"date-parts":[["2022"]]},"page":"225-256","title":"Hakikat Pendidikan Islam: Telaah Makna, Dasar, dan Tujuan Pendidikan Islam di Indonesia","type":"article-journal","volume":"11"},"uris":["http://www.mendeley.com/documents/?uuid=dd7f40da-4a08-45e1-9870-f8360b63623f"]}],"mendeley":{"formattedCitation":"(Surikno et al., 2022)","plainTextFormattedCitation":"(Surikno et al., 2022)"},"properties":{"noteIndex":0},"schema":"https://github.com/citation-style-language/schema/raw/master/csl-citation.json"}</w:instrText>
      </w:r>
      <w:r w:rsidRPr="00EF330C">
        <w:rPr>
          <w:rFonts w:asciiTheme="majorBidi" w:hAnsiTheme="majorBidi" w:cstheme="majorBidi"/>
          <w:color w:val="000000"/>
        </w:rPr>
        <w:fldChar w:fldCharType="separate"/>
      </w:r>
      <w:r w:rsidRPr="00EF330C">
        <w:rPr>
          <w:rFonts w:asciiTheme="majorBidi" w:hAnsiTheme="majorBidi" w:cstheme="majorBidi"/>
          <w:noProof/>
          <w:color w:val="000000"/>
        </w:rPr>
        <w:t xml:space="preserve">(Surikno </w:t>
      </w:r>
      <w:r w:rsidRPr="00EF330C">
        <w:rPr>
          <w:rFonts w:asciiTheme="majorBidi" w:hAnsiTheme="majorBidi" w:cstheme="majorBidi"/>
          <w:i/>
          <w:iCs/>
          <w:noProof/>
          <w:color w:val="000000"/>
        </w:rPr>
        <w:t>et al</w:t>
      </w:r>
      <w:r w:rsidRPr="00EF330C">
        <w:rPr>
          <w:rFonts w:asciiTheme="majorBidi" w:hAnsiTheme="majorBidi" w:cstheme="majorBidi"/>
          <w:noProof/>
          <w:color w:val="000000"/>
        </w:rPr>
        <w:t>., 2022)</w:t>
      </w:r>
      <w:r w:rsidRPr="00EF330C">
        <w:rPr>
          <w:rFonts w:asciiTheme="majorBidi" w:hAnsiTheme="majorBidi" w:cstheme="majorBidi"/>
          <w:color w:val="000000"/>
        </w:rPr>
        <w:fldChar w:fldCharType="end"/>
      </w:r>
      <w:r w:rsidRPr="00EF330C">
        <w:rPr>
          <w:rFonts w:asciiTheme="majorBidi" w:hAnsiTheme="majorBidi" w:cstheme="majorBidi"/>
          <w:color w:val="000000"/>
        </w:rPr>
        <w:t>, metode studi literatur memiliki peranan penting dalam penelitian karena membantu peneliti menghindari tindakan plagiarisme. Untuk itu, setiap peneliti wajib mencatat sumber informasi yang digunakan dan mencantumkannya dalam daftar pustaka apabila informasi tersebut berasal dari gagasan atau hasil penelitian pihak lain. Studi literatur sendiri merupakan jenis penelitian yang dilakukan melalui penelaahan berbagai sumber seperti buku, jurnal, dan artikel ilmiah guna menemukan teori, konsep, serta temuan penelitian terdahulu yang relevan dengan topik yang dikaji. Melalui pendekatan ini, peneliti dapat memperoleh pemahaman yang lebih mendalam dan menyeluruh terhadap permasalahan yang sedang diteliti.</w:t>
      </w:r>
    </w:p>
    <w:p w14:paraId="73FD17D9" w14:textId="77777777" w:rsidR="00EF330C" w:rsidRPr="00EF330C" w:rsidRDefault="00EF330C" w:rsidP="00EF330C">
      <w:pPr>
        <w:spacing w:after="120"/>
        <w:ind w:left="0"/>
        <w:rPr>
          <w:rFonts w:asciiTheme="majorBidi" w:hAnsiTheme="majorBidi" w:cstheme="majorBidi"/>
          <w:color w:val="000000"/>
        </w:rPr>
      </w:pPr>
      <w:r w:rsidRPr="00EF330C">
        <w:rPr>
          <w:rStyle w:val="sw"/>
          <w:rFonts w:asciiTheme="majorBidi" w:hAnsiTheme="majorBidi" w:cstheme="majorBidi"/>
          <w:color w:val="000000"/>
        </w:rPr>
        <w:t>Prosedur</w:t>
      </w:r>
      <w:r w:rsidRPr="00EF330C">
        <w:rPr>
          <w:rStyle w:val="wrapped-line"/>
          <w:rFonts w:asciiTheme="majorBidi" w:hAnsiTheme="majorBidi" w:cstheme="majorBidi"/>
          <w:color w:val="000000"/>
        </w:rPr>
        <w:t xml:space="preserve"> yang </w:t>
      </w:r>
      <w:r w:rsidRPr="00EF330C">
        <w:rPr>
          <w:rStyle w:val="sw"/>
          <w:rFonts w:asciiTheme="majorBidi" w:hAnsiTheme="majorBidi" w:cstheme="majorBidi"/>
          <w:color w:val="000000"/>
        </w:rPr>
        <w:t>dipakai</w:t>
      </w:r>
      <w:r w:rsidRPr="00EF330C">
        <w:rPr>
          <w:rStyle w:val="wrapped-line"/>
          <w:rFonts w:asciiTheme="majorBidi" w:hAnsiTheme="majorBidi" w:cstheme="majorBidi"/>
          <w:color w:val="000000"/>
        </w:rPr>
        <w:t xml:space="preserve"> </w:t>
      </w:r>
      <w:r w:rsidRPr="00EF330C">
        <w:rPr>
          <w:rStyle w:val="sw"/>
          <w:rFonts w:asciiTheme="majorBidi" w:hAnsiTheme="majorBidi" w:cstheme="majorBidi"/>
          <w:color w:val="000000"/>
        </w:rPr>
        <w:t>dalam</w:t>
      </w:r>
      <w:r w:rsidRPr="00EF330C">
        <w:rPr>
          <w:rStyle w:val="wrapped-line"/>
          <w:rFonts w:asciiTheme="majorBidi" w:hAnsiTheme="majorBidi" w:cstheme="majorBidi"/>
          <w:color w:val="000000"/>
        </w:rPr>
        <w:t xml:space="preserve"> penelitian ini meliputi beberapa tahapan, yaitu: pertama, mengumpulkan </w:t>
      </w:r>
      <w:r w:rsidRPr="00EF330C">
        <w:rPr>
          <w:rStyle w:val="sw"/>
          <w:rFonts w:asciiTheme="majorBidi" w:hAnsiTheme="majorBidi" w:cstheme="majorBidi"/>
          <w:color w:val="000000"/>
        </w:rPr>
        <w:t>literatur</w:t>
      </w:r>
      <w:r w:rsidRPr="00EF330C">
        <w:rPr>
          <w:rStyle w:val="wrapped-line"/>
          <w:rFonts w:asciiTheme="majorBidi" w:hAnsiTheme="majorBidi" w:cstheme="majorBidi"/>
          <w:color w:val="000000"/>
        </w:rPr>
        <w:t xml:space="preserve"> berupa </w:t>
      </w:r>
      <w:r w:rsidRPr="00EF330C">
        <w:rPr>
          <w:rStyle w:val="sw"/>
          <w:rFonts w:asciiTheme="majorBidi" w:hAnsiTheme="majorBidi" w:cstheme="majorBidi"/>
          <w:color w:val="000000"/>
        </w:rPr>
        <w:t>jurnal</w:t>
      </w:r>
      <w:r w:rsidRPr="00EF330C">
        <w:rPr>
          <w:rStyle w:val="wrapped-line"/>
          <w:rFonts w:asciiTheme="majorBidi" w:hAnsiTheme="majorBidi" w:cstheme="majorBidi"/>
          <w:color w:val="000000"/>
        </w:rPr>
        <w:t xml:space="preserve">, buku, dan </w:t>
      </w:r>
      <w:r w:rsidRPr="00EF330C">
        <w:rPr>
          <w:rStyle w:val="sw"/>
          <w:rFonts w:asciiTheme="majorBidi" w:hAnsiTheme="majorBidi" w:cstheme="majorBidi"/>
          <w:color w:val="000000"/>
        </w:rPr>
        <w:t>artikel</w:t>
      </w:r>
      <w:r w:rsidRPr="00EF330C">
        <w:rPr>
          <w:rStyle w:val="wrapped-line"/>
          <w:rFonts w:asciiTheme="majorBidi" w:hAnsiTheme="majorBidi" w:cstheme="majorBidi"/>
          <w:color w:val="000000"/>
        </w:rPr>
        <w:t xml:space="preserve"> ilmiah yang relevan. kedua, memilih </w:t>
      </w:r>
      <w:r w:rsidRPr="00EF330C">
        <w:rPr>
          <w:rStyle w:val="sw"/>
          <w:rFonts w:asciiTheme="majorBidi" w:hAnsiTheme="majorBidi" w:cstheme="majorBidi"/>
          <w:color w:val="000000"/>
        </w:rPr>
        <w:t>literatur</w:t>
      </w:r>
      <w:r w:rsidRPr="00EF330C">
        <w:rPr>
          <w:rStyle w:val="wrapped-line"/>
          <w:rFonts w:asciiTheme="majorBidi" w:hAnsiTheme="majorBidi" w:cstheme="majorBidi"/>
          <w:color w:val="000000"/>
        </w:rPr>
        <w:t xml:space="preserve"> berdasarkan tahun </w:t>
      </w:r>
      <w:r w:rsidRPr="00EF330C">
        <w:rPr>
          <w:rStyle w:val="sw"/>
          <w:rFonts w:asciiTheme="majorBidi" w:hAnsiTheme="majorBidi" w:cstheme="majorBidi"/>
          <w:color w:val="000000"/>
        </w:rPr>
        <w:t>terbit</w:t>
      </w:r>
      <w:r w:rsidRPr="00EF330C">
        <w:rPr>
          <w:rStyle w:val="wrapped-line"/>
          <w:rFonts w:asciiTheme="majorBidi" w:hAnsiTheme="majorBidi" w:cstheme="majorBidi"/>
          <w:color w:val="000000"/>
        </w:rPr>
        <w:t xml:space="preserve"> 2020 </w:t>
      </w:r>
      <w:r w:rsidRPr="00EF330C">
        <w:rPr>
          <w:rStyle w:val="sw"/>
          <w:rFonts w:asciiTheme="majorBidi" w:hAnsiTheme="majorBidi" w:cstheme="majorBidi"/>
          <w:color w:val="000000"/>
        </w:rPr>
        <w:t>hingga</w:t>
      </w:r>
      <w:r w:rsidRPr="00EF330C">
        <w:rPr>
          <w:rStyle w:val="wrapped-line"/>
          <w:rFonts w:asciiTheme="majorBidi" w:hAnsiTheme="majorBidi" w:cstheme="majorBidi"/>
          <w:color w:val="000000"/>
        </w:rPr>
        <w:t xml:space="preserve"> 2025 agar tetap sesuai dengan </w:t>
      </w:r>
      <w:r w:rsidRPr="00EF330C">
        <w:rPr>
          <w:rStyle w:val="sw"/>
          <w:rFonts w:asciiTheme="majorBidi" w:hAnsiTheme="majorBidi" w:cstheme="majorBidi"/>
          <w:color w:val="000000"/>
        </w:rPr>
        <w:t>konteks</w:t>
      </w:r>
      <w:r w:rsidRPr="00EF330C">
        <w:rPr>
          <w:rStyle w:val="wrapped-line"/>
          <w:rFonts w:asciiTheme="majorBidi" w:hAnsiTheme="majorBidi" w:cstheme="majorBidi"/>
          <w:color w:val="000000"/>
        </w:rPr>
        <w:t xml:space="preserve">. </w:t>
      </w:r>
      <w:r w:rsidRPr="00EF330C">
        <w:rPr>
          <w:rStyle w:val="sw"/>
          <w:rFonts w:asciiTheme="majorBidi" w:hAnsiTheme="majorBidi" w:cstheme="majorBidi"/>
          <w:color w:val="000000"/>
        </w:rPr>
        <w:t>ketiga</w:t>
      </w:r>
      <w:r w:rsidRPr="00EF330C">
        <w:rPr>
          <w:rStyle w:val="wrapped-line"/>
          <w:rFonts w:asciiTheme="majorBidi" w:hAnsiTheme="majorBidi" w:cstheme="majorBidi"/>
          <w:color w:val="000000"/>
        </w:rPr>
        <w:t xml:space="preserve">, membaca dan menganalisis isi dari </w:t>
      </w:r>
      <w:r w:rsidRPr="00EF330C">
        <w:rPr>
          <w:rStyle w:val="sw"/>
          <w:rFonts w:asciiTheme="majorBidi" w:hAnsiTheme="majorBidi" w:cstheme="majorBidi"/>
          <w:color w:val="000000"/>
        </w:rPr>
        <w:t>literatur</w:t>
      </w:r>
      <w:r w:rsidRPr="00EF330C">
        <w:rPr>
          <w:rStyle w:val="wrapped-line"/>
          <w:rFonts w:asciiTheme="majorBidi" w:hAnsiTheme="majorBidi" w:cstheme="majorBidi"/>
          <w:color w:val="000000"/>
        </w:rPr>
        <w:t xml:space="preserve"> </w:t>
      </w:r>
      <w:r w:rsidRPr="00EF330C">
        <w:rPr>
          <w:rStyle w:val="sw"/>
          <w:rFonts w:asciiTheme="majorBidi" w:hAnsiTheme="majorBidi" w:cstheme="majorBidi"/>
          <w:color w:val="000000"/>
        </w:rPr>
        <w:t>tersebut</w:t>
      </w:r>
      <w:r w:rsidRPr="00EF330C">
        <w:rPr>
          <w:rStyle w:val="wrapped-line"/>
          <w:rFonts w:asciiTheme="majorBidi" w:hAnsiTheme="majorBidi" w:cstheme="majorBidi"/>
          <w:color w:val="000000"/>
        </w:rPr>
        <w:t xml:space="preserve">. serta keempat, </w:t>
      </w:r>
      <w:r w:rsidRPr="00EF330C">
        <w:rPr>
          <w:rStyle w:val="sw"/>
          <w:rFonts w:asciiTheme="majorBidi" w:hAnsiTheme="majorBidi" w:cstheme="majorBidi"/>
          <w:color w:val="000000"/>
        </w:rPr>
        <w:t>menyimpulkan</w:t>
      </w:r>
      <w:r w:rsidRPr="00EF330C">
        <w:rPr>
          <w:rStyle w:val="wrapped-line"/>
          <w:rFonts w:asciiTheme="majorBidi" w:hAnsiTheme="majorBidi" w:cstheme="majorBidi"/>
          <w:color w:val="000000"/>
        </w:rPr>
        <w:t xml:space="preserve"> hasil </w:t>
      </w:r>
      <w:r w:rsidRPr="00EF330C">
        <w:rPr>
          <w:rStyle w:val="sw"/>
          <w:rFonts w:asciiTheme="majorBidi" w:hAnsiTheme="majorBidi" w:cstheme="majorBidi"/>
          <w:color w:val="000000"/>
        </w:rPr>
        <w:t>analisis</w:t>
      </w:r>
      <w:r w:rsidRPr="00EF330C">
        <w:rPr>
          <w:rStyle w:val="wrapped-line"/>
          <w:rFonts w:asciiTheme="majorBidi" w:hAnsiTheme="majorBidi" w:cstheme="majorBidi"/>
          <w:color w:val="000000"/>
        </w:rPr>
        <w:t xml:space="preserve"> </w:t>
      </w:r>
      <w:r w:rsidRPr="00EF330C">
        <w:rPr>
          <w:rStyle w:val="sw"/>
          <w:rFonts w:asciiTheme="majorBidi" w:hAnsiTheme="majorBidi" w:cstheme="majorBidi"/>
          <w:color w:val="000000"/>
        </w:rPr>
        <w:t>sebagai</w:t>
      </w:r>
      <w:r w:rsidRPr="00EF330C">
        <w:rPr>
          <w:rStyle w:val="wrapped-line"/>
          <w:rFonts w:asciiTheme="majorBidi" w:hAnsiTheme="majorBidi" w:cstheme="majorBidi"/>
          <w:color w:val="000000"/>
        </w:rPr>
        <w:t xml:space="preserve"> dasar </w:t>
      </w:r>
      <w:r w:rsidRPr="00EF330C">
        <w:rPr>
          <w:rStyle w:val="sw"/>
          <w:rFonts w:asciiTheme="majorBidi" w:hAnsiTheme="majorBidi" w:cstheme="majorBidi"/>
          <w:color w:val="000000"/>
        </w:rPr>
        <w:t>dalam</w:t>
      </w:r>
      <w:r w:rsidRPr="00EF330C">
        <w:rPr>
          <w:rStyle w:val="wrapped-line"/>
          <w:rFonts w:asciiTheme="majorBidi" w:hAnsiTheme="majorBidi" w:cstheme="majorBidi"/>
          <w:color w:val="000000"/>
        </w:rPr>
        <w:t xml:space="preserve"> menulis </w:t>
      </w:r>
      <w:r w:rsidRPr="00EF330C">
        <w:rPr>
          <w:rStyle w:val="sw"/>
          <w:rFonts w:asciiTheme="majorBidi" w:hAnsiTheme="majorBidi" w:cstheme="majorBidi"/>
          <w:color w:val="000000"/>
        </w:rPr>
        <w:t>artikel</w:t>
      </w:r>
      <w:r w:rsidRPr="00EF330C">
        <w:rPr>
          <w:rStyle w:val="wrapped-line"/>
          <w:rFonts w:asciiTheme="majorBidi" w:hAnsiTheme="majorBidi" w:cstheme="majorBidi"/>
          <w:color w:val="000000"/>
        </w:rPr>
        <w:t xml:space="preserve">. Dengan cara ini, Kajian pustaka dilakukan untuk merumuskan dasar teori, struktur pemikiran, dan menentukan hipotesis penelitian </w:t>
      </w:r>
      <w:r w:rsidRPr="00EF330C">
        <w:rPr>
          <w:rStyle w:val="wrapped-line"/>
          <w:rFonts w:asciiTheme="majorBidi" w:hAnsiTheme="majorBidi" w:cstheme="majorBidi"/>
          <w:color w:val="000000"/>
        </w:rPr>
        <w:fldChar w:fldCharType="begin" w:fldLock="1"/>
      </w:r>
      <w:r w:rsidRPr="00EF330C">
        <w:rPr>
          <w:rStyle w:val="wrapped-line"/>
          <w:rFonts w:asciiTheme="majorBidi" w:hAnsiTheme="majorBidi" w:cstheme="majorBidi"/>
          <w:color w:val="000000"/>
        </w:rPr>
        <w:instrText>ADDIN CSL_CITATION {"citationItems":[{"id":"ITEM-1","itemData":{"abstract":"This research discusses the Integration of Educational Philosophy Values in the Independent Curriculum at Islamic Educational Institutions. The aim of this research is to understand how the integration of educational philosophy values in the Independent Curriculum is also applied in Islamic educational institutions. The type of research used is a literature review. The data collection process conducted by the researcher comes from textbooks, journals, scientific articles, and literature reviews that contain the concepts being studied. After the data is collected, the analysis process begins. The analysis starts by reviewing research results based on relevance: most relevant, relevant, and sufficiently relevant. The results and discussion show that the integration of educational philosophy values in the Independent Curriculum at Islamic Educational Institutions is very important to implement. The goals are as follows: First, to strengthen spiritual and moral values in the Independent Curriculum to form individuals who are not only intelligent and skilled but also have strong integrity and moral values. This integration is carried out comprehensively within the curriculum, teaching methods, school environment, as well as through collaboration with parents and the community. Second, to achieve a balance between knowledge and religion in the Independent Curriculum, aiming to form individuals who are academically competent and also possess strong character based on spiritual values. Third, through the educational philosophy approach, the Independent Curriculum aims to prepare students to face global challenges by equipping them with the knowledge, skills, and values needed to succeed in a dynamic and complex world. Fourth, the Independent Curriculum aims to improve the quality of education in Indonesia through a comprehensive and adaptive approach.","author":[{"dropping-particle":"","family":"Brutu","given":"Dur","non-dropping-particle":"","parse-names":false,"suffix":""},{"dropping-particle":"","family":"Annur","given":"Saipul","non-dropping-particle":"","parse-names":false,"suffix":""},{"dropping-particle":"","family":"Ibrahim","given":"","non-dropping-particle":"","parse-names":false,"suffix":""}],"container-title":"Jambura Journal Of Education Management","id":"ITEM-1","issue":"2","issued":{"date-parts":[["2023"]]},"page":"442-453","title":"Integrasi Nilai Filsafat Pendidikan Dalam Kurikulum Merdeka Pada Lembaga Pendidikan Islam","type":"article-journal","volume":"4"},"uris":["http://www.mendeley.com/documents/?uuid=17df1f9d-9958-48c1-979b-291a1ccce6f2"]}],"mendeley":{"formattedCitation":"(Brutu et al., 2023)","plainTextFormattedCitation":"(Brutu et al., 2023)","previouslyFormattedCitation":"(Brutu et al., 2023)"},"properties":{"noteIndex":0},"schema":"https://github.com/citation-style-language/schema/raw/master/csl-citation.json"}</w:instrText>
      </w:r>
      <w:r w:rsidRPr="00EF330C">
        <w:rPr>
          <w:rStyle w:val="wrapped-line"/>
          <w:rFonts w:asciiTheme="majorBidi" w:hAnsiTheme="majorBidi" w:cstheme="majorBidi"/>
          <w:color w:val="000000"/>
        </w:rPr>
        <w:fldChar w:fldCharType="separate"/>
      </w:r>
      <w:r w:rsidRPr="00EF330C">
        <w:rPr>
          <w:rStyle w:val="wrapped-line"/>
          <w:rFonts w:asciiTheme="majorBidi" w:hAnsiTheme="majorBidi" w:cstheme="majorBidi"/>
          <w:noProof/>
          <w:color w:val="000000"/>
        </w:rPr>
        <w:t xml:space="preserve">(Brutu </w:t>
      </w:r>
      <w:r w:rsidRPr="00EF330C">
        <w:rPr>
          <w:rStyle w:val="wrapped-line"/>
          <w:rFonts w:asciiTheme="majorBidi" w:hAnsiTheme="majorBidi" w:cstheme="majorBidi"/>
          <w:i/>
          <w:iCs/>
          <w:noProof/>
          <w:color w:val="000000"/>
        </w:rPr>
        <w:t>et al</w:t>
      </w:r>
      <w:r w:rsidRPr="00EF330C">
        <w:rPr>
          <w:rStyle w:val="wrapped-line"/>
          <w:rFonts w:asciiTheme="majorBidi" w:hAnsiTheme="majorBidi" w:cstheme="majorBidi"/>
          <w:noProof/>
          <w:color w:val="000000"/>
        </w:rPr>
        <w:t>., 2023)</w:t>
      </w:r>
      <w:r w:rsidRPr="00EF330C">
        <w:rPr>
          <w:rStyle w:val="wrapped-line"/>
          <w:rFonts w:asciiTheme="majorBidi" w:hAnsiTheme="majorBidi" w:cstheme="majorBidi"/>
          <w:color w:val="000000"/>
        </w:rPr>
        <w:fldChar w:fldCharType="end"/>
      </w:r>
      <w:r w:rsidRPr="00EF330C">
        <w:rPr>
          <w:rStyle w:val="wrapped-line"/>
          <w:rFonts w:asciiTheme="majorBidi" w:hAnsiTheme="majorBidi" w:cstheme="majorBidi"/>
          <w:color w:val="000000"/>
        </w:rPr>
        <w:t>. Dengan demikian, prosedur penelitian ini menerapkan langkah-langkah sistematis mulai dari pengumpulan literatur yang relevan, pemilihan berdasarkan tahun terbit yang paling baru, analisis konten literatur, hingga penarikan kesimpulan untuk penulisan artikel. Data yang digunakan merupakan sekunder dan berasal dari sumber-sumber ilmiah yang kredibel.</w:t>
      </w:r>
    </w:p>
    <w:p w14:paraId="486A781F" w14:textId="1F14974D" w:rsidR="008F7F7E" w:rsidRPr="00EF330C" w:rsidRDefault="00EF330C" w:rsidP="00EF330C">
      <w:pPr>
        <w:spacing w:after="120"/>
        <w:ind w:left="0"/>
        <w:rPr>
          <w:rFonts w:asciiTheme="majorBidi" w:hAnsiTheme="majorBidi" w:cstheme="majorBidi"/>
          <w:color w:val="000000"/>
        </w:rPr>
      </w:pPr>
      <w:r w:rsidRPr="00EF330C">
        <w:rPr>
          <w:rFonts w:asciiTheme="majorBidi" w:hAnsiTheme="majorBidi" w:cstheme="majorBidi"/>
          <w:color w:val="000000"/>
        </w:rPr>
        <w:t xml:space="preserve">Metode ini memungkinkan penyampaian yang mendalam dan berwawasan mengenai pentingnya filsafat Pendidikan </w:t>
      </w:r>
      <w:r w:rsidRPr="00EF330C">
        <w:rPr>
          <w:rFonts w:asciiTheme="majorBidi" w:hAnsiTheme="majorBidi" w:cstheme="majorBidi"/>
          <w:color w:val="000000"/>
        </w:rPr>
        <w:fldChar w:fldCharType="begin" w:fldLock="1"/>
      </w:r>
      <w:r w:rsidRPr="00EF330C">
        <w:rPr>
          <w:rFonts w:asciiTheme="majorBidi" w:hAnsiTheme="majorBidi" w:cstheme="majorBidi"/>
          <w:color w:val="000000"/>
        </w:rPr>
        <w:instrText>ADDIN CSL_CITATION {"citationItems":[{"id":"ITEM-1","itemData":{"DOI":"10.57218/jupeis.vol3.iss1.969","ISSN":"2809-8005","abstract":"Penelitian ini mengulas signifikansi filsafat pendidikan dalam konteks pembelajaran abad ke-21 dengan menggunakan metode literature review. Pendahuluan menyoroti peran filosofi dalam menciptakan landasan bagi pemikiran kritis, kreativitas, dan nilai-nilai etika dalam pendidikan saat ini. Dilanjutkan dengan poin-poin tentang perkembangan pendidikan di era digital dan globalisasi, mempertimbangkan pengaruh teknologi, globalisasi kurikulum, dan pemberdayaan keterampilan abad ke-21. Filsafat pendidikan dijelaskan dalam konteks konsep dasar dan peranannya dalam menghadapi perubahan sosial-teknologi. Terakhir, abstrak merangkum tantangan dan peluang dalam integrasi filsafat pendidikan dalam praktik pendidikan saat ini serta implikasi dan rekomendasi untuk memaksimalkan peran filsafat pendidikan dalam meningkatkan kreativitas, kritis, dan karakter siswa di abad ke-21.","author":[{"dropping-particle":"","family":"Hasmar","given":"Arni Sastrawati","non-dropping-particle":"","parse-names":false,"suffix":""},{"dropping-particle":"","family":"Ismail","given":"","non-dropping-particle":"","parse-names":false,"suffix":""}],"container-title":"JUPEIS : Jurnal Pendidikan dan Ilmu Sosial","id":"ITEM-1","issue":"1","issued":{"date-parts":[["2024"]]},"page":"27-34","title":"Menggali Peran Filsafat Pendidikan Dalam Membentuk Pemikiran Kritis Di Era Teknologi","type":"article-journal","volume":"3"},"uris":["http://www.mendeley.com/documents/?uuid=0fedcccd-0b25-4f67-9fab-a6b343f898ad"]}],"mendeley":{"formattedCitation":"(Hasmar &amp; Ismail, 2024)","plainTextFormattedCitation":"(Hasmar &amp; Ismail, 2024)","previouslyFormattedCitation":"(Hasmar &amp; Ismail, 2024)"},"properties":{"noteIndex":0},"schema":"https://github.com/citation-style-language/schema/raw/master/csl-citation.json"}</w:instrText>
      </w:r>
      <w:r w:rsidRPr="00EF330C">
        <w:rPr>
          <w:rFonts w:asciiTheme="majorBidi" w:hAnsiTheme="majorBidi" w:cstheme="majorBidi"/>
          <w:color w:val="000000"/>
        </w:rPr>
        <w:fldChar w:fldCharType="separate"/>
      </w:r>
      <w:r w:rsidRPr="00EF330C">
        <w:rPr>
          <w:rFonts w:asciiTheme="majorBidi" w:hAnsiTheme="majorBidi" w:cstheme="majorBidi"/>
          <w:noProof/>
          <w:color w:val="000000"/>
        </w:rPr>
        <w:t>(Hasmar &amp; Ismail, 2024)</w:t>
      </w:r>
      <w:r w:rsidRPr="00EF330C">
        <w:rPr>
          <w:rFonts w:asciiTheme="majorBidi" w:hAnsiTheme="majorBidi" w:cstheme="majorBidi"/>
          <w:color w:val="000000"/>
        </w:rPr>
        <w:fldChar w:fldCharType="end"/>
      </w:r>
      <w:r w:rsidRPr="00EF330C">
        <w:rPr>
          <w:rFonts w:asciiTheme="majorBidi" w:hAnsiTheme="majorBidi" w:cstheme="majorBidi"/>
          <w:color w:val="000000"/>
        </w:rPr>
        <w:t>, pendekatan literatur memungkinkan peneliti untuk melihat perbandingan berbagai perspektif, menemukan relevansi antar konsep, serta merumuskan sintesis yang lebih holistik. Dengan metode ini, diharapkan pembahasan mengenai dasar-dasar ilmu dan hakikat pendidikan dalam filsafat pendidikan Islam dapat disajikan secara sistematis dan mendalam.</w:t>
      </w:r>
    </w:p>
    <w:p w14:paraId="3BA7FF1E" w14:textId="77777777" w:rsidR="00EF330C" w:rsidRDefault="00EF330C" w:rsidP="00B27BD9">
      <w:pPr>
        <w:ind w:left="0" w:firstLine="0"/>
        <w:rPr>
          <w:i/>
        </w:rPr>
      </w:pPr>
    </w:p>
    <w:p w14:paraId="020B13E1" w14:textId="7E5C04E3" w:rsidR="00B27BD9" w:rsidRDefault="008F7F7E" w:rsidP="00B27BD9">
      <w:pPr>
        <w:ind w:left="0" w:firstLine="0"/>
        <w:rPr>
          <w:b/>
        </w:rPr>
      </w:pPr>
      <w:r w:rsidRPr="00511BD3">
        <w:rPr>
          <w:b/>
        </w:rPr>
        <w:t>HASIL PENELITIAN DAN PEMBAHASAN</w:t>
      </w:r>
    </w:p>
    <w:p w14:paraId="2B346410" w14:textId="77777777" w:rsidR="00511BD3" w:rsidRPr="00511BD3" w:rsidRDefault="00511BD3" w:rsidP="00B27BD9">
      <w:pPr>
        <w:ind w:left="0" w:firstLine="0"/>
        <w:rPr>
          <w:b/>
        </w:rPr>
      </w:pPr>
    </w:p>
    <w:p w14:paraId="554B470E" w14:textId="77777777" w:rsidR="00511BD3" w:rsidRPr="00511BD3" w:rsidRDefault="00511BD3" w:rsidP="00511BD3">
      <w:pPr>
        <w:spacing w:after="120"/>
        <w:ind w:left="0" w:firstLine="720"/>
        <w:rPr>
          <w:rFonts w:asciiTheme="majorBidi" w:hAnsiTheme="majorBidi" w:cstheme="majorBidi"/>
          <w:color w:val="000000"/>
          <w:shd w:val="clear" w:color="auto" w:fill="FFFFFF"/>
        </w:rPr>
      </w:pPr>
      <w:r w:rsidRPr="00511BD3">
        <w:rPr>
          <w:rFonts w:asciiTheme="majorBidi" w:hAnsiTheme="majorBidi" w:cstheme="majorBidi"/>
          <w:color w:val="000000"/>
          <w:shd w:val="clear" w:color="auto" w:fill="FFFFFF"/>
        </w:rPr>
        <w:t xml:space="preserve">Pendidikan Islam merupakan salah satu aspek dari ajaran Islam secara keseluruhan, karena tujuan pendidikan ini terkait erat dengan kehidupan manusia dalam Islam, yaitu menghasilkan individu-individu yang menjadi hamba Allah Swt yang senantiasa taat kepada-Nya dan meraih kebahagiaan di dunia maupun di akhirat. Keyakinan individu dapat diperhatikan melalui tindakan mereka, sebab perilaku yang dilakukan menjadi ukuran utama dalam mengevaluasi tingkat keimanan seorang Muslim </w:t>
      </w:r>
      <w:r w:rsidRPr="00511BD3">
        <w:rPr>
          <w:rFonts w:asciiTheme="majorBidi" w:hAnsiTheme="majorBidi" w:cstheme="majorBidi"/>
          <w:color w:val="000000"/>
          <w:shd w:val="clear" w:color="auto" w:fill="FFFFFF"/>
        </w:rPr>
        <w:fldChar w:fldCharType="begin" w:fldLock="1"/>
      </w:r>
      <w:r w:rsidRPr="00511BD3">
        <w:rPr>
          <w:rFonts w:asciiTheme="majorBidi" w:hAnsiTheme="majorBidi" w:cstheme="majorBidi"/>
          <w:color w:val="000000"/>
          <w:shd w:val="clear" w:color="auto" w:fill="FFFFFF"/>
        </w:rPr>
        <w:instrText>ADDIN CSL_CITATION {"citationItems":[{"id":"ITEM-1","itemData":{"abstract":"Education in Indonesia is faced with the problem of low morals, in particular among teenagers, such as brawls between students, promiscuity, drugs, and a lack of respect for teachers. In the field of education, the cultivation of students' character needs to receive great attention. Strengthening character education in the present context is very relevant to overcome the moral crisis that is happening in this country. This condition of moral decadence indicates that the inculcation of religious teachings and character values obtained in school has not been entirely successful because they have not shown significant results on changes in student behavior in their lives. Character education in Islam is in principle based on two main","author":[{"dropping-particle":"","family":"Sholihah","given":"Abdah Munfaridatus","non-dropping-particle":"","parse-names":false,"suffix":""},{"dropping-particle":"","family":"Maulida","given":"Windy Zakiya","non-dropping-particle":"","parse-names":false,"suffix":""}],"container-title":"Qalamuna -Jurnal Pendidikan, Sosial, dan Agama","id":"ITEM-1","issue":"1","issued":{"date-parts":[["2020"]]},"page":"49-58","title":"Pendidikan Islam sebagai Fondasi Pendidikan Karakter","type":"article-journal","volume":"12"},"uris":["http://www.mendeley.com/documents/?uuid=7eb07848-7b9e-41f4-aac9-27e7793acd46"]}],"mendeley":{"formattedCitation":"(Sholihah &amp; Maulida, 2020)","plainTextFormattedCitation":"(Sholihah &amp; Maulida, 2020)","previouslyFormattedCitation":"(Sholihah &amp; Maulida, 2020)"},"properties":{"noteIndex":0},"schema":"https://github.com/citation-style-language/schema/raw/master/csl-citation.json"}</w:instrText>
      </w:r>
      <w:r w:rsidRPr="00511BD3">
        <w:rPr>
          <w:rFonts w:asciiTheme="majorBidi" w:hAnsiTheme="majorBidi" w:cstheme="majorBidi"/>
          <w:color w:val="000000"/>
          <w:shd w:val="clear" w:color="auto" w:fill="FFFFFF"/>
        </w:rPr>
        <w:fldChar w:fldCharType="separate"/>
      </w:r>
      <w:r w:rsidRPr="00511BD3">
        <w:rPr>
          <w:rFonts w:asciiTheme="majorBidi" w:hAnsiTheme="majorBidi" w:cstheme="majorBidi"/>
          <w:noProof/>
          <w:color w:val="000000"/>
          <w:shd w:val="clear" w:color="auto" w:fill="FFFFFF"/>
        </w:rPr>
        <w:t>(Sholihah &amp; Maulida, 2020)</w:t>
      </w:r>
      <w:r w:rsidRPr="00511BD3">
        <w:rPr>
          <w:rFonts w:asciiTheme="majorBidi" w:hAnsiTheme="majorBidi" w:cstheme="majorBidi"/>
          <w:color w:val="000000"/>
          <w:shd w:val="clear" w:color="auto" w:fill="FFFFFF"/>
        </w:rPr>
        <w:fldChar w:fldCharType="end"/>
      </w:r>
      <w:r w:rsidRPr="00511BD3">
        <w:rPr>
          <w:rFonts w:asciiTheme="majorBidi" w:hAnsiTheme="majorBidi" w:cstheme="majorBidi"/>
          <w:color w:val="000000"/>
          <w:shd w:val="clear" w:color="auto" w:fill="FFFFFF"/>
        </w:rPr>
        <w:t xml:space="preserve">. Tujuan meliputi nilai-nilai tertentu yang sejalan dengan perspektif Islam, dan nilai-nilai tersebut harus diwujudkan melalui proses yang sistematis dan konsisten, menggunakan alat fisik dan nonfisik yang cocok dengan nilai-nilainya </w:t>
      </w:r>
      <w:r w:rsidRPr="00511BD3">
        <w:rPr>
          <w:rFonts w:asciiTheme="majorBidi" w:hAnsiTheme="majorBidi" w:cstheme="majorBidi"/>
          <w:color w:val="000000"/>
          <w:shd w:val="clear" w:color="auto" w:fill="FFFFFF"/>
        </w:rPr>
        <w:fldChar w:fldCharType="begin" w:fldLock="1"/>
      </w:r>
      <w:r w:rsidRPr="00511BD3">
        <w:rPr>
          <w:rFonts w:asciiTheme="majorBidi" w:hAnsiTheme="majorBidi" w:cstheme="majorBidi"/>
          <w:color w:val="000000"/>
          <w:shd w:val="clear" w:color="auto" w:fill="FFFFFF"/>
        </w:rPr>
        <w:instrText>ADDIN CSL_CITATION {"citationItems":[{"id":"ITEM-1","itemData":{"abstract":"Education cannot be separated from the nature of education itself. As mentioned in previous studies, philosophically Islamic education is defined as education with a universal paradigm, namely in the context of humanization and human liberalization, the creation of sacred values, humanity, and nature in an integrated manner to fulfill the service of its duties to mankind and humanity. is a kind of dedication of the Khalifah on earth. This study aims to analyze the objectives of Islamic education in the world and its surroundings. The research method used was a literature review. Based on the research results, as a conscious effort of Islamic education that can guide and educate students to understand and learn Islamic teachings, therefore there are certain goals to be achieved. Broadly speaking, Islamic education has two objectives, namely general goals and specific objectives. The general goal of Islamic education is to achieve happiness in the hereafter (Ukhrawi) which is the ultimate goal of human life. Although there are many definitions for the specific purpose of Islamic education, these definitions are adapted to the needs of a particular place and time. Usually, this special purpose is to benefit the life of the world (secular).","author":[{"dropping-particle":"","family":"Nabila","given":"","non-dropping-particle":"","parse-names":false,"suffix":""}],"container-title":"Jurnal Pendidikan Indonesia","id":"ITEM-1","issue":"5","issued":{"date-parts":[["2021"]]},"page":"867-875","title":"Tujuan Pendidikan Indonesia","type":"article-journal","volume":"2"},"uris":["http://www.mendeley.com/documents/?uuid=d56a581f-740c-4b34-93c8-c0b341e348a1"]}],"mendeley":{"formattedCitation":"(Nabila, 2021)","plainTextFormattedCitation":"(Nabila, 2021)","previouslyFormattedCitation":"(Nabila, 2021)"},"properties":{"noteIndex":0},"schema":"https://github.com/citation-style-language/schema/raw/master/csl-citation.json"}</w:instrText>
      </w:r>
      <w:r w:rsidRPr="00511BD3">
        <w:rPr>
          <w:rFonts w:asciiTheme="majorBidi" w:hAnsiTheme="majorBidi" w:cstheme="majorBidi"/>
          <w:color w:val="000000"/>
          <w:shd w:val="clear" w:color="auto" w:fill="FFFFFF"/>
        </w:rPr>
        <w:fldChar w:fldCharType="separate"/>
      </w:r>
      <w:r w:rsidRPr="00511BD3">
        <w:rPr>
          <w:rFonts w:asciiTheme="majorBidi" w:hAnsiTheme="majorBidi" w:cstheme="majorBidi"/>
          <w:noProof/>
          <w:color w:val="000000"/>
          <w:shd w:val="clear" w:color="auto" w:fill="FFFFFF"/>
        </w:rPr>
        <w:t>(Nabila, 2021)</w:t>
      </w:r>
      <w:r w:rsidRPr="00511BD3">
        <w:rPr>
          <w:rFonts w:asciiTheme="majorBidi" w:hAnsiTheme="majorBidi" w:cstheme="majorBidi"/>
          <w:color w:val="000000"/>
          <w:shd w:val="clear" w:color="auto" w:fill="FFFFFF"/>
        </w:rPr>
        <w:fldChar w:fldCharType="end"/>
      </w:r>
      <w:r w:rsidRPr="00511BD3">
        <w:rPr>
          <w:rFonts w:asciiTheme="majorBidi" w:hAnsiTheme="majorBidi" w:cstheme="majorBidi"/>
          <w:color w:val="000000"/>
          <w:shd w:val="clear" w:color="auto" w:fill="FFFFFF"/>
        </w:rPr>
        <w:t>. Proses implementasi ini mendukung pembentukan karakter yang selaras dengan perspektif Islam dan memastikan bahwa pendidikan dapat diintegrasikan dalam kehidupan sehari-hari. Pemanfaatan alat fisik dan nonfisik saling berhubungan agar proses pembelajaran dapat berlangsung dengan efektif, serta kedua alat ini juga dapat membantu membentuk karakter dan kecerdasan siswa.</w:t>
      </w:r>
    </w:p>
    <w:p w14:paraId="43F1CB7D" w14:textId="77777777" w:rsidR="00511BD3" w:rsidRPr="00511BD3" w:rsidRDefault="00511BD3" w:rsidP="00511BD3">
      <w:pPr>
        <w:spacing w:after="120"/>
        <w:ind w:left="0" w:firstLine="720"/>
        <w:rPr>
          <w:rFonts w:asciiTheme="majorBidi" w:hAnsiTheme="majorBidi" w:cstheme="majorBidi"/>
          <w:color w:val="000000"/>
        </w:rPr>
      </w:pPr>
      <w:r w:rsidRPr="00511BD3">
        <w:rPr>
          <w:rFonts w:asciiTheme="majorBidi" w:hAnsiTheme="majorBidi" w:cstheme="majorBidi"/>
          <w:color w:val="000000"/>
        </w:rPr>
        <w:t xml:space="preserve">Menurut Undang-Undang Republik Indonesia Nomor 20 Tahun 2003 tentang Sistem Pendidikan Nasional, pendidikan adalah upaya yang dilakukan secara sadar dan terencana guna menciptakan lingkungan belajar yang kondusif serta proses pembelajaran yang baik, sehingga peserta didik dapat secara aktif mengembangkan potensi dirinya dalam aspek spiritual keagamaan, pengendalian diri, kepribadian, kecerdasan, akhlak yang baik, serta keterampilan yang dibutuhkan oleh diri sendiri, masyarakat, bangsa, dan negara (UU Sisdiknas Nomor 20 Tahun 2003). </w:t>
      </w:r>
    </w:p>
    <w:p w14:paraId="2E18475D" w14:textId="77777777" w:rsidR="00511BD3" w:rsidRPr="00511BD3" w:rsidRDefault="00511BD3" w:rsidP="00511BD3">
      <w:pPr>
        <w:spacing w:after="120"/>
        <w:ind w:left="0" w:firstLine="720"/>
        <w:rPr>
          <w:rStyle w:val="wrapped-line"/>
          <w:rFonts w:asciiTheme="majorBidi" w:hAnsiTheme="majorBidi" w:cstheme="majorBidi"/>
          <w:color w:val="000000"/>
        </w:rPr>
      </w:pPr>
      <w:r w:rsidRPr="00511BD3">
        <w:rPr>
          <w:rStyle w:val="wrapped-line"/>
          <w:rFonts w:asciiTheme="majorBidi" w:hAnsiTheme="majorBidi" w:cstheme="majorBidi"/>
          <w:color w:val="000000"/>
        </w:rPr>
        <w:t xml:space="preserve">Pendidikan merupakan usaha yang dilaksanakan secara terencana dan sadar untuk membangun lingkungan belajar yang mendukung serta proses pembelajaran yang efisien </w:t>
      </w:r>
      <w:r w:rsidRPr="00511BD3">
        <w:rPr>
          <w:rStyle w:val="wrapped-line"/>
          <w:rFonts w:asciiTheme="majorBidi" w:hAnsiTheme="majorBidi" w:cstheme="majorBidi"/>
          <w:color w:val="000000"/>
        </w:rPr>
        <w:fldChar w:fldCharType="begin" w:fldLock="1"/>
      </w:r>
      <w:r w:rsidRPr="00511BD3">
        <w:rPr>
          <w:rStyle w:val="wrapped-line"/>
          <w:rFonts w:asciiTheme="majorBidi" w:hAnsiTheme="majorBidi" w:cstheme="majorBidi"/>
          <w:color w:val="000000"/>
        </w:rPr>
        <w:instrText>ADDIN CSL_CITATION {"citationItems":[{"id":"ITEM-1","itemData":{"ISSN":"2775-4855","abstract":"Pendidikan merupakan usaha secara sadar untuk mewujudkan sesuatu pewarisan budaya dari satu generasi ke generasi yang lain. Pendidikan diwujudkan dengan suasana belajar dan proses pembelajaran agar peserta didik secara aktif mengembangkan potensi dirinya untukmemiliki kekuatan spiritual keagamaan, pengendalian diri, kepribadian, kecerdasan, akhlak mulia serta ketrampilan yang diperlukan dirinya dan masyarakat. Dalam pengertian yang sederhana dan umum makna pendidikan sebagai usaha manusia untuk menumbuhkan danmengembangkan potensi-potensi pembawaan baik jasmani maupun rohani sesuai dengan nilai-nilai yang ada di dalam masyarakat dan kebudayaan. Pendidikan dan budaya ada bersama dan saling memajukan. Pendidikan menjadi sangat bertaraf dalam kehidupan bangsa inisehingga banyak para ahli berusaha menalar dan menyampaikan apa artian pendidikan yang sesungguhnya dalam kehidupan ini. Sistem pendidikan yang tidak selalu identik dengan sekolah atau jalur pendidikan di luar pendidikan formal yang dapat dilaksanakan secara struktur dan berjenjang. Pendidikan secara alternatif berfungsi mengembangkan potensi peserta didik dengan penekanan serta penguasaan pengetahuan dan ketrampilan fungsional serta pengembangan sikap dan kepribadian fungsional.","author":[{"dropping-particle":"","family":"Rahman","given":"Abd","non-dropping-particle":"","parse-names":false,"suffix":""},{"dropping-particle":"","family":"Munandar","given":"Subhayati Asri","non-dropping-particle":"","parse-names":false,"suffix":""},{"dropping-particle":"","family":"Fitriani","given":"Andi","non-dropping-particle":"","parse-names":false,"suffix":""},{"dropping-particle":"","family":"Karlina","given":"Yuyun","non-dropping-particle":"","parse-names":false,"suffix":""},{"dropping-particle":"","family":"Yumriani","given":"","non-dropping-particle":"","parse-names":false,"suffix":""}],"container-title":"Al Urwatul Wutsqa: Kajian Pendidikan Islam","id":"ITEM-1","issue":"1","issued":{"date-parts":[["2022"]]},"page":"1-8","title":"Pengertian Pendidikan, Ilmu Pendidikan Dan Unsur Unsur Pendidikan","type":"article-journal","volume":"2"},"uris":["http://www.mendeley.com/documents/?uuid=939677e8-245e-47fb-93dc-e01b38987f02"]}],"mendeley":{"formattedCitation":"(Rahman et al., 2022)","plainTextFormattedCitation":"(Rahman et al., 2022)","previouslyFormattedCitation":"(Rahman et al., 2022)"},"properties":{"noteIndex":0},"schema":"https://github.com/citation-style-language/schema/raw/master/csl-citation.json"}</w:instrText>
      </w:r>
      <w:r w:rsidRPr="00511BD3">
        <w:rPr>
          <w:rStyle w:val="wrapped-line"/>
          <w:rFonts w:asciiTheme="majorBidi" w:hAnsiTheme="majorBidi" w:cstheme="majorBidi"/>
          <w:color w:val="000000"/>
        </w:rPr>
        <w:fldChar w:fldCharType="separate"/>
      </w:r>
      <w:r w:rsidRPr="00511BD3">
        <w:rPr>
          <w:rStyle w:val="wrapped-line"/>
          <w:rFonts w:asciiTheme="majorBidi" w:hAnsiTheme="majorBidi" w:cstheme="majorBidi"/>
          <w:noProof/>
          <w:color w:val="000000"/>
        </w:rPr>
        <w:t xml:space="preserve">(Rahman </w:t>
      </w:r>
      <w:r w:rsidRPr="00511BD3">
        <w:rPr>
          <w:rStyle w:val="wrapped-line"/>
          <w:rFonts w:asciiTheme="majorBidi" w:hAnsiTheme="majorBidi" w:cstheme="majorBidi"/>
          <w:i/>
          <w:iCs/>
          <w:noProof/>
          <w:color w:val="000000"/>
        </w:rPr>
        <w:t>et al</w:t>
      </w:r>
      <w:r w:rsidRPr="00511BD3">
        <w:rPr>
          <w:rStyle w:val="wrapped-line"/>
          <w:rFonts w:asciiTheme="majorBidi" w:hAnsiTheme="majorBidi" w:cstheme="majorBidi"/>
          <w:noProof/>
          <w:color w:val="000000"/>
        </w:rPr>
        <w:t>., 2022)</w:t>
      </w:r>
      <w:r w:rsidRPr="00511BD3">
        <w:rPr>
          <w:rStyle w:val="wrapped-line"/>
          <w:rFonts w:asciiTheme="majorBidi" w:hAnsiTheme="majorBidi" w:cstheme="majorBidi"/>
          <w:color w:val="000000"/>
        </w:rPr>
        <w:fldChar w:fldCharType="end"/>
      </w:r>
      <w:r w:rsidRPr="00511BD3">
        <w:rPr>
          <w:rStyle w:val="wrapped-line"/>
          <w:rFonts w:asciiTheme="majorBidi" w:hAnsiTheme="majorBidi" w:cstheme="majorBidi"/>
          <w:color w:val="000000"/>
        </w:rPr>
        <w:t>. Dalam hal ini, siswa diharapkan mampu secara aktif mengasah potensi diri mereka dalam berbagai bidang, seperti kekuatan rohani dan religius, kemampuan mengatur diri, kepribadian yang baik, kecerdasan, moral yang luhur, serta keterampilan yang diperlukan untuk diri sendiri dan masyarakat. Ilmu pendidikan memiliki beberapa sasaran utama, di antaranya adalah membantu menyusun konsep, teori, dan metode dalam kegiatan pendidikan agar terencana dan efisien, sehingga proses pendidikan dapat berlangsung sesuai dengan nilai, norma, dan tujuan yang diinginkan. Ilmu pendidikan berperan penting dalam masyarakat untuk mengembangkan kemampuan serta membentuk karakter dan moral, sehingga dapat terwujud kehidupan siswa yang cerdas.</w:t>
      </w:r>
    </w:p>
    <w:p w14:paraId="7476832A" w14:textId="77777777" w:rsidR="00511BD3" w:rsidRPr="00511BD3" w:rsidRDefault="00511BD3" w:rsidP="00511BD3">
      <w:pPr>
        <w:spacing w:after="120"/>
        <w:ind w:left="0" w:firstLine="720"/>
        <w:rPr>
          <w:rStyle w:val="wrapped-line"/>
          <w:rFonts w:asciiTheme="majorBidi" w:hAnsiTheme="majorBidi" w:cstheme="majorBidi"/>
          <w:color w:val="000000"/>
        </w:rPr>
      </w:pPr>
      <w:r w:rsidRPr="00511BD3">
        <w:rPr>
          <w:rStyle w:val="wrapped-line"/>
          <w:rFonts w:asciiTheme="majorBidi" w:hAnsiTheme="majorBidi" w:cstheme="majorBidi"/>
          <w:color w:val="000000"/>
        </w:rPr>
        <w:t xml:space="preserve">Pendidikan Islam memiliki peranan yang signifikan dalam membentuk karakter dan kemampuan berpikir siswa. Dalam perspektif filsafat Islam, pendidikan dilihat tidak sekadar  metode penyampaian pengetahuan, tetapi juga sebagai usaha membangun karakter yang sempurna dan memiliki integritas. Dasar pemahaman ilmu dalam pendidikan Islam berlandaskan prinsip tauhid, yang menyatukan akal, wahyu, dan nilai-nilai spiritual. Lewat pendekatan ini, diharapkan pendidikan dapat menyampaikan nilai-nilai keislaman di setiap aspek proses belajar, sehingga melahirkan individu yang cerdas secara intelektual, bijak, dan bertanggung jawab dalam masyarakat. </w:t>
      </w:r>
      <w:r w:rsidRPr="00511BD3">
        <w:rPr>
          <w:rFonts w:asciiTheme="majorBidi" w:hAnsiTheme="majorBidi" w:cstheme="majorBidi"/>
          <w:color w:val="000000"/>
        </w:rPr>
        <w:t xml:space="preserve">Dalam era digital, konsep pendidikan Islam yang mengintegrasikan kemampuan berpikir kritis untuk mengevaluasi konten media digital merupakan fondasi esensial untuk mengadopsi teknologi digital dalam pembelajaran agama. Melalui penerapan strategi yang efektif, teknologi digital dapat memfasilitasi perubahan yang konstruktif dan meningkatkan kualitas proses pembelajaran agama </w:t>
      </w:r>
      <w:r w:rsidRPr="00511BD3">
        <w:rPr>
          <w:rStyle w:val="wrapped-line"/>
          <w:rFonts w:asciiTheme="majorBidi" w:hAnsiTheme="majorBidi" w:cstheme="majorBidi"/>
          <w:color w:val="000000"/>
        </w:rPr>
        <w:fldChar w:fldCharType="begin" w:fldLock="1"/>
      </w:r>
      <w:r w:rsidRPr="00511BD3">
        <w:rPr>
          <w:rStyle w:val="wrapped-line"/>
          <w:rFonts w:asciiTheme="majorBidi" w:hAnsiTheme="majorBidi" w:cstheme="majorBidi"/>
          <w:color w:val="000000"/>
        </w:rPr>
        <w:instrText>ADDIN CSL_CITATION {"citationItems":[{"id":"ITEM-1","itemData":{"abstract":"This research was conducted to determine Islamic Religious Education in public universities. The approach in this writing uses a qualitative approach. Data was collected through the library research method. The results of the research show that Islamic Religious Education in Public Higher Education includes the main points of discussion, namely: 1) People and Religion; 2) Islamic Religion; 3) Sources of Islamic teachings; 4) Basic Framework of Islamic Teachings; 5) Aqidah; 6) Sharia, Worship and Mu'amalah; 7) Akhlaq; 8) Taqwa; 9) Science in Islam; 10) Discipline of Science in Islam. Islamic religious education courses are general basic subjects at Public Higher Education which have a strategic position in transmitting knowledge and transmitting student attitudes and behavior through a learning process.","author":[{"dropping-particle":"","family":"Ismael","given":"Fauzan","non-dropping-particle":"","parse-names":false,"suffix":""},{"dropping-particle":"","family":"Supratman","given":"","non-dropping-particle":"","parse-names":false,"suffix":""}],"container-title":"INNOVATIVE: Journal Of Social Science Research","id":"ITEM-1","issue":"3","issued":{"date-parts":[["2023"]]},"page":"4526-4533","title":"Strategi Pendidikan Islam Di Era Digital: Peluang Dan Tantangan","type":"article-journal","volume":"3"},"uris":["http://www.mendeley.com/documents/?uuid=fd9c3f5a-fa7e-4ded-a97e-107ff1257c55"]}],"mendeley":{"formattedCitation":"(Ismael &amp; Supratman, 2023)","plainTextFormattedCitation":"(Ismael &amp; Supratman, 2023)","previouslyFormattedCitation":"(Ismael &amp; Supratman, 2023)"},"properties":{"noteIndex":0},"schema":"https://github.com/citation-style-language/schema/raw/master/csl-citation.json"}</w:instrText>
      </w:r>
      <w:r w:rsidRPr="00511BD3">
        <w:rPr>
          <w:rStyle w:val="wrapped-line"/>
          <w:rFonts w:asciiTheme="majorBidi" w:hAnsiTheme="majorBidi" w:cstheme="majorBidi"/>
          <w:color w:val="000000"/>
        </w:rPr>
        <w:fldChar w:fldCharType="separate"/>
      </w:r>
      <w:r w:rsidRPr="00511BD3">
        <w:rPr>
          <w:rStyle w:val="wrapped-line"/>
          <w:rFonts w:asciiTheme="majorBidi" w:hAnsiTheme="majorBidi" w:cstheme="majorBidi"/>
          <w:noProof/>
          <w:color w:val="000000"/>
        </w:rPr>
        <w:t>(Ismael &amp; Supratman, 2023)</w:t>
      </w:r>
      <w:r w:rsidRPr="00511BD3">
        <w:rPr>
          <w:rStyle w:val="wrapped-line"/>
          <w:rFonts w:asciiTheme="majorBidi" w:hAnsiTheme="majorBidi" w:cstheme="majorBidi"/>
          <w:color w:val="000000"/>
        </w:rPr>
        <w:fldChar w:fldCharType="end"/>
      </w:r>
      <w:r w:rsidRPr="00511BD3">
        <w:rPr>
          <w:rStyle w:val="wrapped-line"/>
          <w:rFonts w:asciiTheme="majorBidi" w:hAnsiTheme="majorBidi" w:cstheme="majorBidi"/>
          <w:color w:val="000000"/>
        </w:rPr>
        <w:t>. Untuk mencapai tujuan itu, perlu adanya penyesuaian dalam cara belajar agar sesuai dengan kebutuhan masing-masing individu, sehingga dapat mendukung pengembangan potensi peserta didik secara optimal.</w:t>
      </w:r>
    </w:p>
    <w:p w14:paraId="0192CDEF" w14:textId="77777777" w:rsidR="00511BD3" w:rsidRPr="00511BD3" w:rsidRDefault="00511BD3" w:rsidP="00511BD3">
      <w:pPr>
        <w:spacing w:after="120"/>
        <w:ind w:left="0" w:firstLine="720"/>
        <w:rPr>
          <w:rStyle w:val="wrapped-line"/>
          <w:rFonts w:asciiTheme="majorBidi" w:hAnsiTheme="majorBidi" w:cstheme="majorBidi"/>
          <w:color w:val="000000"/>
        </w:rPr>
      </w:pPr>
      <w:r w:rsidRPr="00511BD3">
        <w:rPr>
          <w:rStyle w:val="wrapped-line"/>
          <w:rFonts w:asciiTheme="majorBidi" w:hAnsiTheme="majorBidi" w:cstheme="majorBidi"/>
          <w:color w:val="000000"/>
        </w:rPr>
        <w:t>Pendidikan Islam memiliki andil yang signifikan dalam membentuk karakter dan kecerdasan siswa. Dalam perspektif filsafat pendidikan Islam, pendidikan bukan sekadar transfer pengetahuan saja, melainkan juga tentang membangun karakter yang lengkap dan berintegritas. Dasar pemahaman mengenai pengetahuan dalam pendidikan Islam berlandaskan pada prinsip tauhid, yang menyatukan pemikiran manusia, wahyu, dan nilai-nilai spiritual. Melalui pendekatan ini, pendidikan diharapkan dapat menyatukan nilai-nilai keislaman dalam setiap proses pembelajaran, sehingga melahirkan individu yang cerdas secara intelektual, arif, dan bertanggung jawab sosial.</w:t>
      </w:r>
    </w:p>
    <w:p w14:paraId="77F2FE0C" w14:textId="77777777" w:rsidR="00511BD3" w:rsidRPr="00511BD3" w:rsidRDefault="00511BD3" w:rsidP="00511BD3">
      <w:pPr>
        <w:spacing w:after="120"/>
        <w:ind w:left="0" w:firstLine="720"/>
        <w:rPr>
          <w:rFonts w:asciiTheme="majorBidi" w:hAnsiTheme="majorBidi" w:cstheme="majorBidi"/>
          <w:color w:val="000000"/>
        </w:rPr>
      </w:pPr>
      <w:r w:rsidRPr="00511BD3">
        <w:rPr>
          <w:rFonts w:asciiTheme="majorBidi" w:hAnsiTheme="majorBidi" w:cstheme="majorBidi"/>
          <w:color w:val="000000"/>
        </w:rPr>
        <w:t xml:space="preserve">Pendidikan Islam merupakan bagian penting dari ajaran agama secara keseluruhan, karena tujuan ini berkaitan erat dengan tujuan hidup manusia, yaitu membentuk individu-individu yang menjadi hamba Allah Swt yang senantiasa taat dan takut kepada-Nya, serta memperoleh kehidupan yang tentram di dunia dan akhirat. Keimanan seseorang dapat dilihat dari tindakan amalan yang dilakukannya, sebab amal tersebut menjadi indikator penting untuk menilai sejauh mana keimanan seorang muslim </w:t>
      </w:r>
      <w:r w:rsidRPr="00511BD3">
        <w:rPr>
          <w:rFonts w:asciiTheme="majorBidi" w:hAnsiTheme="majorBidi" w:cstheme="majorBidi"/>
          <w:color w:val="000000"/>
        </w:rPr>
        <w:fldChar w:fldCharType="begin" w:fldLock="1"/>
      </w:r>
      <w:r w:rsidRPr="00511BD3">
        <w:rPr>
          <w:rFonts w:asciiTheme="majorBidi" w:hAnsiTheme="majorBidi" w:cstheme="majorBidi"/>
          <w:color w:val="000000"/>
        </w:rPr>
        <w:instrText>ADDIN CSL_CITATION {"citationItems":[{"id":"ITEM-1","itemData":{"abstract":"Education in Indonesia is faced with the problem of low morals, in particular among teenagers, such as brawls between students, promiscuity, drugs, and a lack of respect for teachers. In the field of education, the cultivation of students' character needs to receive great attention. Strengthening character education in the present context is very relevant to overcome the moral crisis that is happening in this country. This condition of moral decadence indicates that the inculcation of religious teachings and character values obtained in school has not been entirely successful because they have not shown significant results on changes in student behavior in their lives. Character education in Islam is in principle based on two main","author":[{"dropping-particle":"","family":"Sholihah","given":"Abdah Munfaridatus","non-dropping-particle":"","parse-names":false,"suffix":""},{"dropping-particle":"","family":"Maulida","given":"Windy Zakiya","non-dropping-particle":"","parse-names":false,"suffix":""}],"container-title":"Qalamuna -Jurnal Pendidikan, Sosial, dan Agama","id":"ITEM-1","issue":"1","issued":{"date-parts":[["2020"]]},"page":"49-58","title":"Pendidikan Islam sebagai Fondasi Pendidikan Karakter","type":"article-journal","volume":"12"},"uris":["http://www.mendeley.com/documents/?uuid=7eb07848-7b9e-41f4-aac9-27e7793acd46"]}],"mendeley":{"formattedCitation":"(Sholihah &amp; Maulida, 2020)","plainTextFormattedCitation":"(Sholihah &amp; Maulida, 2020)","previouslyFormattedCitation":"(Sholihah &amp; Maulida, 2020)"},"properties":{"noteIndex":0},"schema":"https://github.com/citation-style-language/schema/raw/master/csl-citation.json"}</w:instrText>
      </w:r>
      <w:r w:rsidRPr="00511BD3">
        <w:rPr>
          <w:rFonts w:asciiTheme="majorBidi" w:hAnsiTheme="majorBidi" w:cstheme="majorBidi"/>
          <w:color w:val="000000"/>
        </w:rPr>
        <w:fldChar w:fldCharType="separate"/>
      </w:r>
      <w:r w:rsidRPr="00511BD3">
        <w:rPr>
          <w:rFonts w:asciiTheme="majorBidi" w:hAnsiTheme="majorBidi" w:cstheme="majorBidi"/>
          <w:noProof/>
          <w:color w:val="000000"/>
        </w:rPr>
        <w:t>(Sholihah &amp; Maulida, 2020)</w:t>
      </w:r>
      <w:r w:rsidRPr="00511BD3">
        <w:rPr>
          <w:rFonts w:asciiTheme="majorBidi" w:hAnsiTheme="majorBidi" w:cstheme="majorBidi"/>
          <w:color w:val="000000"/>
        </w:rPr>
        <w:fldChar w:fldCharType="end"/>
      </w:r>
      <w:r w:rsidRPr="00511BD3">
        <w:rPr>
          <w:rFonts w:asciiTheme="majorBidi" w:hAnsiTheme="majorBidi" w:cstheme="majorBidi"/>
          <w:color w:val="000000"/>
        </w:rPr>
        <w:t xml:space="preserve">. Oleh karena itu, pendidikan Islam memiliki tujuan untuk mengembangkan akhlak yang mulia, mempersiapkan kehidupan di dunia dan akhirat, serta memberikan kesadaran dan tanggung jawab sosial sesuai dengan prinsip-prinsip Islam. </w:t>
      </w:r>
    </w:p>
    <w:p w14:paraId="4009035A" w14:textId="77777777" w:rsidR="00511BD3" w:rsidRPr="00511BD3" w:rsidRDefault="00511BD3" w:rsidP="00511BD3">
      <w:pPr>
        <w:ind w:left="0" w:firstLine="720"/>
        <w:rPr>
          <w:rFonts w:asciiTheme="majorBidi" w:hAnsiTheme="majorBidi" w:cstheme="majorBidi"/>
          <w:color w:val="000000"/>
        </w:rPr>
      </w:pPr>
      <w:r w:rsidRPr="00511BD3">
        <w:rPr>
          <w:rFonts w:asciiTheme="majorBidi" w:hAnsiTheme="majorBidi" w:cstheme="majorBidi"/>
          <w:color w:val="000000"/>
        </w:rPr>
        <w:t xml:space="preserve">Tujuan pendidikan Islam mengandung nilai-nilai spesifik yang sejalan dengan ajaran Islam, dan nilai-nilai ini perlu diwujudkan melalui cara yang terencana dan konsisten, dengan memanfaatkan sarana fisik dan nonfisik yang sesuai dengan nilai-nilainya </w:t>
      </w:r>
      <w:r w:rsidRPr="00511BD3">
        <w:rPr>
          <w:rFonts w:asciiTheme="majorBidi" w:hAnsiTheme="majorBidi" w:cstheme="majorBidi"/>
          <w:color w:val="000000"/>
        </w:rPr>
        <w:fldChar w:fldCharType="begin" w:fldLock="1"/>
      </w:r>
      <w:r w:rsidRPr="00511BD3">
        <w:rPr>
          <w:rFonts w:asciiTheme="majorBidi" w:hAnsiTheme="majorBidi" w:cstheme="majorBidi"/>
          <w:color w:val="000000"/>
        </w:rPr>
        <w:instrText>ADDIN CSL_CITATION {"citationItems":[{"id":"ITEM-1","itemData":{"abstract":"Education cannot be separated from the nature of education itself. As mentioned in previous studies, philosophically Islamic education is defined as education with a universal paradigm, namely in the context of humanization and human liberalization, the creation of sacred values, humanity, and nature in an integrated manner to fulfill the service of its duties to mankind and humanity. is a kind of dedication of the Khalifah on earth. This study aims to analyze the objectives of Islamic education in the world and its surroundings. The research method used was a literature review. Based on the research results, as a conscious effort of Islamic education that can guide and educate students to understand and learn Islamic teachings, therefore there are certain goals to be achieved. Broadly speaking, Islamic education has two objectives, namely general goals and specific objectives. The general goal of Islamic education is to achieve happiness in the hereafter (Ukhrawi) which is the ultimate goal of human life. Although there are many definitions for the specific purpose of Islamic education, these definitions are adapted to the needs of a particular place and time. Usually, this special purpose is to benefit the life of the world (secular).","author":[{"dropping-particle":"","family":"Nabila","given":"","non-dropping-particle":"","parse-names":false,"suffix":""}],"container-title":"Jurnal Pendidikan Indonesia","id":"ITEM-1","issue":"5","issued":{"date-parts":[["2021"]]},"page":"867-875","title":"Tujuan Pendidikan Indonesia","type":"article-journal","volume":"2"},"uris":["http://www.mendeley.com/documents/?uuid=d56a581f-740c-4b34-93c8-c0b341e348a1"]}],"mendeley":{"formattedCitation":"(Nabila, 2021)","plainTextFormattedCitation":"(Nabila, 2021)","previouslyFormattedCitation":"(Nabila, 2021)"},"properties":{"noteIndex":0},"schema":"https://github.com/citation-style-language/schema/raw/master/csl-citation.json"}</w:instrText>
      </w:r>
      <w:r w:rsidRPr="00511BD3">
        <w:rPr>
          <w:rFonts w:asciiTheme="majorBidi" w:hAnsiTheme="majorBidi" w:cstheme="majorBidi"/>
          <w:color w:val="000000"/>
        </w:rPr>
        <w:fldChar w:fldCharType="separate"/>
      </w:r>
      <w:r w:rsidRPr="00511BD3">
        <w:rPr>
          <w:rFonts w:asciiTheme="majorBidi" w:hAnsiTheme="majorBidi" w:cstheme="majorBidi"/>
          <w:noProof/>
          <w:color w:val="000000"/>
        </w:rPr>
        <w:t>(Nabila, 2021)</w:t>
      </w:r>
      <w:r w:rsidRPr="00511BD3">
        <w:rPr>
          <w:rFonts w:asciiTheme="majorBidi" w:hAnsiTheme="majorBidi" w:cstheme="majorBidi"/>
          <w:color w:val="000000"/>
        </w:rPr>
        <w:fldChar w:fldCharType="end"/>
      </w:r>
      <w:r w:rsidRPr="00511BD3">
        <w:rPr>
          <w:rFonts w:asciiTheme="majorBidi" w:hAnsiTheme="majorBidi" w:cstheme="majorBidi"/>
          <w:color w:val="000000"/>
        </w:rPr>
        <w:t>. Dari uraian tersebut, tampak bahwa pendidikan tidak hanya berorientasi pada perpindahan ilmu saja, melainkan berperan dalam membangun karakter dan kepribadian bangsa secara keseluruhan berdasarkan prinsip-prinsip pendidikan Islam. Dengan begitu, pendidikan Islam memiliki peranan penting dalam mencetak generasi yang berpengetahuan, berperilaku baik, beriman, dan mampu menghadapi tantangan era sambil tetap berpegang pada ajaran Islam.</w:t>
      </w:r>
    </w:p>
    <w:p w14:paraId="34D275C7" w14:textId="77777777" w:rsidR="00511BD3" w:rsidRPr="00511BD3" w:rsidRDefault="00511BD3" w:rsidP="00511BD3">
      <w:pPr>
        <w:spacing w:after="120"/>
        <w:ind w:left="0" w:firstLine="720"/>
        <w:rPr>
          <w:rFonts w:asciiTheme="majorBidi" w:hAnsiTheme="majorBidi" w:cstheme="majorBidi"/>
          <w:color w:val="000000"/>
        </w:rPr>
      </w:pPr>
      <w:r w:rsidRPr="00511BD3">
        <w:rPr>
          <w:rFonts w:asciiTheme="majorBidi" w:hAnsiTheme="majorBidi" w:cstheme="majorBidi"/>
          <w:color w:val="000000"/>
        </w:rPr>
        <w:t xml:space="preserve">Dalam filosofi pendidikan Islam, ilmu tidak hanya dipandang sebagai pengetahuan yang berlandaskan logika dan kehidupan dunia saja, tetapi juga digunakan sebagai cara untuk mendekatkan diri kepada sang pencipta. Ilmu dipandang sebagai tanggung jawab dan wujud ibadah, maka dalam usaha menuntut dan mengaplikasikan ilmu, harus selalu sejalan dengan prinsip-prinsip moral serta spiritual. Mengintegrasikan nilai-nilai Islam dalam pendidikan dapat menciptakan generasi yang tidak hanya pintar, melainkan juga memiliki etika yang baik. Karena itu, pengetahuan dalam Islam memiliki tujuan yang lebih komprehensif, yaitu menciptakan manusia yang beradab dan beriman </w:t>
      </w:r>
      <w:r w:rsidRPr="00511BD3">
        <w:rPr>
          <w:rFonts w:asciiTheme="majorBidi" w:hAnsiTheme="majorBidi" w:cstheme="majorBidi"/>
          <w:color w:val="000000"/>
        </w:rPr>
        <w:fldChar w:fldCharType="begin" w:fldLock="1"/>
      </w:r>
      <w:r w:rsidRPr="00511BD3">
        <w:rPr>
          <w:rFonts w:asciiTheme="majorBidi" w:hAnsiTheme="majorBidi" w:cstheme="majorBidi"/>
          <w:color w:val="000000"/>
        </w:rPr>
        <w:instrText>ADDIN CSL_CITATION {"citationItems":[{"id":"ITEM-1","itemData":{"DOI":"10.35931/am.v8i1.2840","ISSN":"2620-5807","abstract":"Transformation of basic education through the integration of educational science and Islamic principles with the aim of forming a superior generation with noble character. In the context of basic education, the integration of educational science with Islamic principles has the potential to develop a holistic approach that includes academic, moral, spiritual and social aspects in the learning process. Through a deep understanding of Islamic principles and their application in curriculum and teaching, this article argues that this integration can strengthen the formation of students' noble character and morals. However, there are several challenges in implementing this transformation, such as limited resources, certain curricula, difficulties in finding teachers who are experts in integrating educational science with Islamic principles and differences in understanding of religion between one region and another. Therefore, efforts are needed to improve the quality of teacher training so that they are able to integrate Islamic principles in learning and handle these challenges so that the transformation of basic education in accordance with the concept of integration of educational science and Islamic principles is more effective and sustainable in the future. Keywords: Educational Transformation, Integration of Islamic Education, Superior Generation, Noble Morals","author":[{"dropping-particle":"","family":"Prasetyo","given":"Arif","non-dropping-particle":"","parse-names":false,"suffix":""},{"dropping-particle":"","family":"Shaleh","given":"","non-dropping-particle":"","parse-names":false,"suffix":""},{"dropping-particle":"","family":"Ibrahim","given":"","non-dropping-particle":"","parse-names":false,"suffix":""}],"container-title":"Al-Madrasah: Jurnal Ilmiah Pendidikan Madrasah Ibtidaiyah","id":"ITEM-1","issue":"1","issued":{"date-parts":[["2024"]]},"page":"116-126","title":"Transformasi Pendidikan Dasar Melalui Integrasi Ilmu Pendidikan dan Prinsip-Prinsip Islam: Membentuk Generasi Unggul dan Berakhlak Mulia","type":"article-journal","volume":"8"},"uris":["http://www.mendeley.com/documents/?uuid=658b705c-7ef3-46a3-93fe-dc1af6194922"]}],"mendeley":{"formattedCitation":"(Prasetyo et al., 2024)","plainTextFormattedCitation":"(Prasetyo et al., 2024)","previouslyFormattedCitation":"(Prasetyo et al., 2024)"},"properties":{"noteIndex":0},"schema":"https://github.com/citation-style-language/schema/raw/master/csl-citation.json"}</w:instrText>
      </w:r>
      <w:r w:rsidRPr="00511BD3">
        <w:rPr>
          <w:rFonts w:asciiTheme="majorBidi" w:hAnsiTheme="majorBidi" w:cstheme="majorBidi"/>
          <w:color w:val="000000"/>
        </w:rPr>
        <w:fldChar w:fldCharType="separate"/>
      </w:r>
      <w:r w:rsidRPr="00511BD3">
        <w:rPr>
          <w:rFonts w:asciiTheme="majorBidi" w:hAnsiTheme="majorBidi" w:cstheme="majorBidi"/>
          <w:noProof/>
          <w:color w:val="000000"/>
        </w:rPr>
        <w:t xml:space="preserve">(Prasetyo </w:t>
      </w:r>
      <w:r w:rsidRPr="00511BD3">
        <w:rPr>
          <w:rFonts w:asciiTheme="majorBidi" w:hAnsiTheme="majorBidi" w:cstheme="majorBidi"/>
          <w:i/>
          <w:iCs/>
          <w:noProof/>
          <w:color w:val="000000"/>
        </w:rPr>
        <w:t>et al</w:t>
      </w:r>
      <w:r w:rsidRPr="00511BD3">
        <w:rPr>
          <w:rFonts w:asciiTheme="majorBidi" w:hAnsiTheme="majorBidi" w:cstheme="majorBidi"/>
          <w:noProof/>
          <w:color w:val="000000"/>
        </w:rPr>
        <w:t>., 2024)</w:t>
      </w:r>
      <w:r w:rsidRPr="00511BD3">
        <w:rPr>
          <w:rFonts w:asciiTheme="majorBidi" w:hAnsiTheme="majorBidi" w:cstheme="majorBidi"/>
          <w:color w:val="000000"/>
        </w:rPr>
        <w:fldChar w:fldCharType="end"/>
      </w:r>
      <w:r w:rsidRPr="00511BD3">
        <w:rPr>
          <w:rFonts w:asciiTheme="majorBidi" w:hAnsiTheme="majorBidi" w:cstheme="majorBidi"/>
          <w:color w:val="000000"/>
        </w:rPr>
        <w:t xml:space="preserve">. Sejalan dengan itu, pemikiran cendekiawan klasik seperti Al-Ghazali menekankan bahwa pengetahuan harus terhubung dengan akhlak. Di tengah kemajuan ilmu dan teknologi saat ini, pendidikan karakter sangat diperlukan untuk menghindari penurunan moral seiring dengan perkembangan dunia </w:t>
      </w:r>
      <w:r w:rsidRPr="00511BD3">
        <w:rPr>
          <w:rFonts w:asciiTheme="majorBidi" w:hAnsiTheme="majorBidi" w:cstheme="majorBidi"/>
          <w:color w:val="000000"/>
        </w:rPr>
        <w:fldChar w:fldCharType="begin" w:fldLock="1"/>
      </w:r>
      <w:r w:rsidRPr="00511BD3">
        <w:rPr>
          <w:rFonts w:asciiTheme="majorBidi" w:hAnsiTheme="majorBidi" w:cstheme="majorBidi"/>
          <w:color w:val="000000"/>
        </w:rPr>
        <w:instrText>ADDIN CSL_CITATION {"citationItems":[{"id":"ITEM-1","itemData":{"abstract":"The relationship between ethics and scientific knowledge has significant consequences for education and community development in the 21st century. Rapid technological advances and globalization have resulted in value abrasion (the erosion of religious and national cultural values). This study starts from the idea that rapidly developing science without a moral basis risks causing value disorientation and misuse of science. The purpose of this study is to analyze the conceptual relationship between morality and science, the challenges of integrating moral values in the scientific process, and the ethical implications of modern technological innovations, such as artificial intelligence and biotechnology. This type of research is a Systematic Literature Review (SLR) with inclusion criteria: scientific journals that discuss ‘the relationship between morality and science’ and ‘challenges and implications in the modern era’, published in 2015-2024, indexed by Google Scholar, and indexed by the Science and Technology Index (SINTA). The results show that separating science and morality can cause a humanitarian crisis, but combining the two can be the basis for sustainable, civilized progress. Therefore, it is necessary to recontextualize education and scientific practices based on universal ethical values. This research has implications for the importance of building a broad scientific paradigm that not only prioritizes profit and truth but also has moral responsibility.","author":[{"dropping-particle":"","family":"Khotimah","given":"Husnul","non-dropping-particle":"","parse-names":false,"suffix":""},{"dropping-particle":"","family":"Darusti","given":"Fahmi","non-dropping-particle":"","parse-names":false,"suffix":""},{"dropping-particle":"","family":"Rahmatullah","given":"Rahmatullah","non-dropping-particle":"","parse-names":false,"suffix":""},{"dropping-particle":"","family":"Ahdad","given":"Muhammad M","non-dropping-particle":"","parse-names":false,"suffix":""}],"container-title":"Al-Musannif : Education and Teacher Training Studies","id":"ITEM-1","issue":"2","issued":{"date-parts":[["2024"]]},"page":"111-120","title":"Akhlak dan Ilmu Pengetahuan: Relasi, Tantangan, dan Implikasi di Era Modern","type":"article-journal","volume":"6"},"uris":["http://www.mendeley.com/documents/?uuid=3da8f237-d834-4d79-b798-418eb2dea3fb"]}],"mendeley":{"formattedCitation":"(Khotimah et al., 2024)","plainTextFormattedCitation":"(Khotimah et al., 2024)","previouslyFormattedCitation":"(Khotimah et al., 2024)"},"properties":{"noteIndex":0},"schema":"https://github.com/citation-style-language/schema/raw/master/csl-citation.json"}</w:instrText>
      </w:r>
      <w:r w:rsidRPr="00511BD3">
        <w:rPr>
          <w:rFonts w:asciiTheme="majorBidi" w:hAnsiTheme="majorBidi" w:cstheme="majorBidi"/>
          <w:color w:val="000000"/>
        </w:rPr>
        <w:fldChar w:fldCharType="separate"/>
      </w:r>
      <w:r w:rsidRPr="00511BD3">
        <w:rPr>
          <w:rFonts w:asciiTheme="majorBidi" w:hAnsiTheme="majorBidi" w:cstheme="majorBidi"/>
          <w:noProof/>
          <w:color w:val="000000"/>
        </w:rPr>
        <w:t xml:space="preserve">(Khotimah </w:t>
      </w:r>
      <w:r w:rsidRPr="00511BD3">
        <w:rPr>
          <w:rFonts w:asciiTheme="majorBidi" w:hAnsiTheme="majorBidi" w:cstheme="majorBidi"/>
          <w:i/>
          <w:iCs/>
          <w:noProof/>
          <w:color w:val="000000"/>
        </w:rPr>
        <w:t>et al</w:t>
      </w:r>
      <w:r w:rsidRPr="00511BD3">
        <w:rPr>
          <w:rFonts w:asciiTheme="majorBidi" w:hAnsiTheme="majorBidi" w:cstheme="majorBidi"/>
          <w:noProof/>
          <w:color w:val="000000"/>
        </w:rPr>
        <w:t>., 2024)</w:t>
      </w:r>
      <w:r w:rsidRPr="00511BD3">
        <w:rPr>
          <w:rFonts w:asciiTheme="majorBidi" w:hAnsiTheme="majorBidi" w:cstheme="majorBidi"/>
          <w:color w:val="000000"/>
        </w:rPr>
        <w:fldChar w:fldCharType="end"/>
      </w:r>
      <w:r w:rsidRPr="00511BD3">
        <w:rPr>
          <w:rFonts w:asciiTheme="majorBidi" w:hAnsiTheme="majorBidi" w:cstheme="majorBidi"/>
          <w:color w:val="000000"/>
        </w:rPr>
        <w:t>. Oleh sebab itu, filsafat pendidikan Islam mengharuskan setiap jenis pengetahuan ditujukan untuk kesejahteraan manusia dan pengabdian kepada Tuhan. Pandangan ini menunjukkan bahwa esensi ilmu dalam Islam adalah komprehensif, tidak hanya memenuhi kebutuhan kognitif, tetapi juga mengatur sikap dan jiwa manusia.</w:t>
      </w:r>
    </w:p>
    <w:p w14:paraId="08FD2438" w14:textId="77777777" w:rsidR="00511BD3" w:rsidRPr="00511BD3" w:rsidRDefault="00511BD3" w:rsidP="00511BD3">
      <w:pPr>
        <w:spacing w:after="120"/>
        <w:ind w:left="0" w:firstLine="720"/>
        <w:rPr>
          <w:rFonts w:asciiTheme="majorBidi" w:hAnsiTheme="majorBidi" w:cstheme="majorBidi"/>
          <w:color w:val="000000"/>
        </w:rPr>
      </w:pPr>
      <w:r w:rsidRPr="00511BD3">
        <w:rPr>
          <w:rFonts w:asciiTheme="majorBidi" w:hAnsiTheme="majorBidi" w:cstheme="majorBidi"/>
          <w:color w:val="000000"/>
        </w:rPr>
        <w:t xml:space="preserve">Dasar pengetahuan dalam filsafat pendidikan Islam berlandaskan pada wahyu, yaitu Al-Qur'an dan Sunnah, yang menjadi sumber utama kebenaran. Dari sini, tradisi keilmuan Islam tumbuh dan kemudian diperluas oleh ijtihad para ulama sepanjang zaman. Konsep ini sangat penting di tengah tantangan globalisasi dan perkembangan teknologi, di mana umat Islam perlu memanfaatkan pengetahuan modern tanpa mengorbankan identitas keagamaannya </w:t>
      </w:r>
      <w:r w:rsidRPr="00511BD3">
        <w:rPr>
          <w:rFonts w:asciiTheme="majorBidi" w:hAnsiTheme="majorBidi" w:cstheme="majorBidi"/>
          <w:color w:val="000000"/>
        </w:rPr>
        <w:fldChar w:fldCharType="begin" w:fldLock="1"/>
      </w:r>
      <w:r w:rsidRPr="00511BD3">
        <w:rPr>
          <w:rFonts w:asciiTheme="majorBidi" w:hAnsiTheme="majorBidi" w:cstheme="majorBidi"/>
          <w:color w:val="000000"/>
        </w:rPr>
        <w:instrText>ADDIN CSL_CITATION {"citationItems":[{"id":"ITEM-1","itemData":{"DOI":"10.59841/ihsanika.v2i1.721","ISSN":"3025-2172","abstract":"History informs us that Islam (during the Abbasid dynasty) had actually reached the peak of glorious civilization because of their serious efforts in developing science and technology. The peak of the glory of thiscivilization has introduced us to Muslim scientists who were able to formulate knowledge in such a comprehensive and integrative way. However, as history progressed, scientific civilization moved to the West, which then experienced a change in nature as aresult of the secularization of science itself.The spirit of scientific integration emerged because of the current of secularization that occurred in the West, which resulted in the separation of science from religion. Linguistically, secularization itself comes from Latin, namely speculum which means period (time) or \"generation\", which in terms is interpreted as \"the world of today\". InsideClassel‟s Latin Dictionary as quoted by Syahrin Harahap states that the word speculum is the opposite of the word eternum which means \"eternal\" which is used to denote eternal nature, namely the world after this world. Here, it can be understood that secularization is an effort to separate something from religious values, including the separation of science from religion.","author":[{"dropping-particle":"","family":"Nur'aina","given":"","non-dropping-particle":"","parse-names":false,"suffix":""},{"dropping-particle":"","family":"Riadi","given":"Haris","non-dropping-particle":"","parse-names":false,"suffix":""},{"dropping-particle":"","family":"Norafiza","given":"Sri","non-dropping-particle":"","parse-names":false,"suffix":""},{"dropping-particle":"","family":"Sulastri","given":"","non-dropping-particle":"","parse-names":false,"suffix":""},{"dropping-particle":"","family":"Faridah","given":"","non-dropping-particle":"","parse-names":false,"suffix":""}],"container-title":"JIIP: Jurnal Ilmiah Ilmu Pendidikan","id":"ITEM-1","issue":"2","issued":{"date-parts":[["2025"]]},"page":"1498-1503","title":"Integrasi Ilmu Pengetahuan Perspektif Filsafat Pendidikan Islam","type":"article-journal","volume":"8"},"uris":["http://www.mendeley.com/documents/?uuid=94d2d5ed-c6ba-4756-8251-db80ddbb1dc3"]}],"mendeley":{"formattedCitation":"(Nur’aina et al., 2025)","plainTextFormattedCitation":"(Nur’aina et al., 2025)","previouslyFormattedCitation":"(Nur’aina et al., 2025)"},"properties":{"noteIndex":0},"schema":"https://github.com/citation-style-language/schema/raw/master/csl-citation.json"}</w:instrText>
      </w:r>
      <w:r w:rsidRPr="00511BD3">
        <w:rPr>
          <w:rFonts w:asciiTheme="majorBidi" w:hAnsiTheme="majorBidi" w:cstheme="majorBidi"/>
          <w:color w:val="000000"/>
        </w:rPr>
        <w:fldChar w:fldCharType="separate"/>
      </w:r>
      <w:r w:rsidRPr="00511BD3">
        <w:rPr>
          <w:rFonts w:asciiTheme="majorBidi" w:hAnsiTheme="majorBidi" w:cstheme="majorBidi"/>
          <w:noProof/>
          <w:color w:val="000000"/>
        </w:rPr>
        <w:t xml:space="preserve">(Nur’aina </w:t>
      </w:r>
      <w:r w:rsidRPr="00511BD3">
        <w:rPr>
          <w:rFonts w:asciiTheme="majorBidi" w:hAnsiTheme="majorBidi" w:cstheme="majorBidi"/>
          <w:i/>
          <w:iCs/>
          <w:noProof/>
          <w:color w:val="000000"/>
        </w:rPr>
        <w:t>et al</w:t>
      </w:r>
      <w:r w:rsidRPr="00511BD3">
        <w:rPr>
          <w:rFonts w:asciiTheme="majorBidi" w:hAnsiTheme="majorBidi" w:cstheme="majorBidi"/>
          <w:noProof/>
          <w:color w:val="000000"/>
        </w:rPr>
        <w:t>., 2025)</w:t>
      </w:r>
      <w:r w:rsidRPr="00511BD3">
        <w:rPr>
          <w:rFonts w:asciiTheme="majorBidi" w:hAnsiTheme="majorBidi" w:cstheme="majorBidi"/>
          <w:color w:val="000000"/>
        </w:rPr>
        <w:fldChar w:fldCharType="end"/>
      </w:r>
      <w:r w:rsidRPr="00511BD3">
        <w:rPr>
          <w:rFonts w:asciiTheme="majorBidi" w:hAnsiTheme="majorBidi" w:cstheme="majorBidi"/>
          <w:color w:val="000000"/>
        </w:rPr>
        <w:t xml:space="preserve">. Ini terlihat dari karya-karya tokoh besar seperti Ibnu Sina, Al-Farabi, dan Al-Ghazali, yang berhasil memadukan ilmu agama dengan ilmu umum dalam kerangka konsep tauhid. Menurut </w:t>
      </w:r>
      <w:r w:rsidRPr="00511BD3">
        <w:rPr>
          <w:rFonts w:asciiTheme="majorBidi" w:hAnsiTheme="majorBidi" w:cstheme="majorBidi"/>
          <w:color w:val="000000"/>
        </w:rPr>
        <w:fldChar w:fldCharType="begin" w:fldLock="1"/>
      </w:r>
      <w:r w:rsidRPr="00511BD3">
        <w:rPr>
          <w:rFonts w:asciiTheme="majorBidi" w:hAnsiTheme="majorBidi" w:cstheme="majorBidi"/>
          <w:color w:val="000000"/>
        </w:rPr>
        <w:instrText>ADDIN CSL_CITATION {"citationItems":[{"id":"ITEM-1","itemData":{"DOI":"10.4324/9780429431425-3","abstract":"Islamic epistemology aims to provide space for Muslims in particular, so that they can get out of the shackles of understanding science based on Western epistemology. The research method used in this research is library research. The results of this research show that: 1) Sources of knowledge or in other words tools or ways to obtain knowledge, according to philosophers, can be divided into three ways; respectively called Empiricism, Rationalism, and Intuition-Revelation. Meanwhile, according to the Koran, the source of knowledge is the senses and/or reason and heart. Islam not only mentions God's gift to humans in the form of senses or reason, but also encourages us to use them, while with the heart Allah SWT will provide light with which believers can distinguish between what is right and what is false. 2) Reason is a tool for thinking and philosophizing aimed at finding truth. Intellectual activity is an extraordinary power in searching for truth which is an object of thought that never ends. Therefore, reason is never satisfied with a truth that it accepts without rational proof. To strengthen faith in Allah's revelation and to provide explanations for those who doubt, revelation really requires the participation of reason to reveal the truths brought by revelation.","author":[{"dropping-particle":"","family":"Fahmi","given":"Khairul","non-dropping-particle":"","parse-names":false,"suffix":""},{"dropping-particle":"","family":"Salminawati","given":"","non-dropping-particle":"","parse-names":false,"suffix":""},{"dropping-particle":"","family":"Usiono","given":"","non-dropping-particle":"","parse-names":false,"suffix":""}],"container-title":"Journal of Education Research","id":"ITEM-1","issue":"1","issued":{"date-parts":[["2024"]]},"page":"570-575","title":"Epistemological Questions: Hubungan Akal, Penginderaan, Wahyu dan Intuisi Pada Pondasi Keilmuan Islam","type":"article-journal","volume":"5"},"uris":["http://www.mendeley.com/documents/?uuid=91d0c12b-b069-4890-bef4-05011353b110"]}],"mendeley":{"formattedCitation":"(Fahmi et al., 2024)","plainTextFormattedCitation":"(Fahmi et al., 2024)","previouslyFormattedCitation":"(Fahmi et al., 2024)"},"properties":{"noteIndex":0},"schema":"https://github.com/citation-style-language/schema/raw/master/csl-citation.json"}</w:instrText>
      </w:r>
      <w:r w:rsidRPr="00511BD3">
        <w:rPr>
          <w:rFonts w:asciiTheme="majorBidi" w:hAnsiTheme="majorBidi" w:cstheme="majorBidi"/>
          <w:color w:val="000000"/>
        </w:rPr>
        <w:fldChar w:fldCharType="separate"/>
      </w:r>
      <w:r w:rsidRPr="00511BD3">
        <w:rPr>
          <w:rFonts w:asciiTheme="majorBidi" w:hAnsiTheme="majorBidi" w:cstheme="majorBidi"/>
          <w:noProof/>
          <w:color w:val="000000"/>
        </w:rPr>
        <w:t xml:space="preserve">(Fahmi </w:t>
      </w:r>
      <w:r w:rsidRPr="00511BD3">
        <w:rPr>
          <w:rFonts w:asciiTheme="majorBidi" w:hAnsiTheme="majorBidi" w:cstheme="majorBidi"/>
          <w:i/>
          <w:iCs/>
          <w:noProof/>
          <w:color w:val="000000"/>
        </w:rPr>
        <w:t>et al</w:t>
      </w:r>
      <w:r w:rsidRPr="00511BD3">
        <w:rPr>
          <w:rFonts w:asciiTheme="majorBidi" w:hAnsiTheme="majorBidi" w:cstheme="majorBidi"/>
          <w:noProof/>
          <w:color w:val="000000"/>
        </w:rPr>
        <w:t>., 2024)</w:t>
      </w:r>
      <w:r w:rsidRPr="00511BD3">
        <w:rPr>
          <w:rFonts w:asciiTheme="majorBidi" w:hAnsiTheme="majorBidi" w:cstheme="majorBidi"/>
          <w:color w:val="000000"/>
        </w:rPr>
        <w:fldChar w:fldCharType="end"/>
      </w:r>
      <w:r w:rsidRPr="00511BD3">
        <w:rPr>
          <w:rFonts w:asciiTheme="majorBidi" w:hAnsiTheme="majorBidi" w:cstheme="majorBidi"/>
          <w:color w:val="000000"/>
        </w:rPr>
        <w:t xml:space="preserve"> dalam  kehidupan masyarakat   modern   seharusnya   diperkuat   upaya   memperoleh   kebenaran   agama   dan   akal   agar   ada keseimbangan. Dengan demikian, keseimbangan antara logika dan kebenaran agama dalam masyarakat saat ini sangat penting untuk mmeperkuat religiusitas dan rasionalita demi mencapai harmoni dalam kehidupan modern.</w:t>
      </w:r>
    </w:p>
    <w:p w14:paraId="72633269" w14:textId="77777777" w:rsidR="00511BD3" w:rsidRPr="00511BD3" w:rsidRDefault="00511BD3" w:rsidP="00511BD3">
      <w:pPr>
        <w:spacing w:after="120"/>
        <w:ind w:left="0" w:firstLine="720"/>
        <w:rPr>
          <w:rFonts w:asciiTheme="majorBidi" w:hAnsiTheme="majorBidi" w:cstheme="majorBidi"/>
          <w:color w:val="000000"/>
        </w:rPr>
      </w:pPr>
      <w:r w:rsidRPr="00511BD3">
        <w:rPr>
          <w:rFonts w:asciiTheme="majorBidi" w:hAnsiTheme="majorBidi" w:cstheme="majorBidi"/>
          <w:color w:val="000000"/>
        </w:rPr>
        <w:t xml:space="preserve">Pada konteks pendidikan modern, filsafat pendidikan Islam memiliki hubungan yang sangat signifikan. Gelombang globalisasi, kemajuan teknologi, dan tantangan etika di zaman digital menunjukkan bahwa pendidikan masa kini sering kali lebih fokus pada aspek kognisi daripada afeksi dan spiritualitas. Kurikulum sebagai program pendidikan dijadikan pedoman dalam proses belajar, yang secara otomatis mencatat perubahan dan kemajuan dalam perjalanan perkembangan manusia </w:t>
      </w:r>
      <w:r w:rsidRPr="00511BD3">
        <w:rPr>
          <w:rFonts w:asciiTheme="majorBidi" w:hAnsiTheme="majorBidi" w:cstheme="majorBidi"/>
          <w:color w:val="000000"/>
        </w:rPr>
        <w:fldChar w:fldCharType="begin" w:fldLock="1"/>
      </w:r>
      <w:r w:rsidRPr="00511BD3">
        <w:rPr>
          <w:rFonts w:asciiTheme="majorBidi" w:hAnsiTheme="majorBidi" w:cstheme="majorBidi"/>
          <w:color w:val="000000"/>
        </w:rPr>
        <w:instrText>ADDIN CSL_CITATION {"citationItems":[{"id":"ITEM-1","itemData":{"DOI":"10.47435/al-qalam.v15i2.2340","ISSN":"1858-4152","abstract":"The philosophy of Islamic education has shaped the framework of thought and the way education views life. In the world of education, the school curriculum is an important component that must exist in every educational unit. Likewise with schools or madrasas, if you want a good education, the methodology used is literature search or literature study. This methodology involves searching and analyzing various relevant sources, such as books, journal articles, and other publications related to the topic of the views of the philosophy of Islamic education on the Islamic education curriculum. The national goals in Indonesia can be seen in the applicable national education system law. Developing learning experiences learning experiences need to be compiled to provide teachers with ideas about the details of learning activities that must be carried out. The curriculum is a set of plans and documents intended to guide educational institutions in achieving the desired educational goals. Islamic education curriculum development is an unfinished activity. It must be carried out continuously both in the aspects of planning, implementation and evaluation based on Islamic values","author":[{"dropping-particle":"","family":"Romli","given":"Ahmad Bagus Syifaur","non-dropping-particle":"","parse-names":false,"suffix":""},{"dropping-particle":"","family":"Fajar Shodiq","given":"Mohammad","non-dropping-particle":"","parse-names":false,"suffix":""},{"dropping-particle":"","family":"Defri Juliansyah","given":"Achmad","non-dropping-particle":"","parse-names":false,"suffix":""},{"dropping-particle":"","family":"Mawardi","given":"Munif","non-dropping-particle":"","parse-names":false,"suffix":""},{"dropping-particle":"","family":"Yusron Maulana El-Yunusi","given":"Muhammad","non-dropping-particle":"","parse-names":false,"suffix":""}],"container-title":"Al-Qalam: Jurnal Kajian Islam dan Pendidikan","id":"ITEM-1","issue":"2","issued":{"date-parts":[["2023"]]},"page":"214-223","title":"Implementasi Filsafat Pendidikan Islam Dalam Mengembangkan Kurikulum Pendidikan Islam","type":"article-journal","volume":"15"},"uris":["http://www.mendeley.com/documents/?uuid=81b8c408-9fd2-4d00-8674-8f4db1f6fded"]}],"mendeley":{"formattedCitation":"(Romli et al., 2023)","plainTextFormattedCitation":"(Romli et al., 2023)","previouslyFormattedCitation":"(Romli et al., 2023)"},"properties":{"noteIndex":0},"schema":"https://github.com/citation-style-language/schema/raw/master/csl-citation.json"}</w:instrText>
      </w:r>
      <w:r w:rsidRPr="00511BD3">
        <w:rPr>
          <w:rFonts w:asciiTheme="majorBidi" w:hAnsiTheme="majorBidi" w:cstheme="majorBidi"/>
          <w:color w:val="000000"/>
        </w:rPr>
        <w:fldChar w:fldCharType="separate"/>
      </w:r>
      <w:r w:rsidRPr="00511BD3">
        <w:rPr>
          <w:rFonts w:asciiTheme="majorBidi" w:hAnsiTheme="majorBidi" w:cstheme="majorBidi"/>
          <w:noProof/>
          <w:color w:val="000000"/>
        </w:rPr>
        <w:t xml:space="preserve">(Romli </w:t>
      </w:r>
      <w:r w:rsidRPr="00511BD3">
        <w:rPr>
          <w:rFonts w:asciiTheme="majorBidi" w:hAnsiTheme="majorBidi" w:cstheme="majorBidi"/>
          <w:i/>
          <w:iCs/>
          <w:noProof/>
          <w:color w:val="000000"/>
        </w:rPr>
        <w:t>et al</w:t>
      </w:r>
      <w:r w:rsidRPr="00511BD3">
        <w:rPr>
          <w:rFonts w:asciiTheme="majorBidi" w:hAnsiTheme="majorBidi" w:cstheme="majorBidi"/>
          <w:noProof/>
          <w:color w:val="000000"/>
        </w:rPr>
        <w:t>., 2023)</w:t>
      </w:r>
      <w:r w:rsidRPr="00511BD3">
        <w:rPr>
          <w:rFonts w:asciiTheme="majorBidi" w:hAnsiTheme="majorBidi" w:cstheme="majorBidi"/>
          <w:color w:val="000000"/>
        </w:rPr>
        <w:fldChar w:fldCharType="end"/>
      </w:r>
      <w:r w:rsidRPr="00511BD3">
        <w:rPr>
          <w:rFonts w:asciiTheme="majorBidi" w:hAnsiTheme="majorBidi" w:cstheme="majorBidi"/>
          <w:color w:val="000000"/>
        </w:rPr>
        <w:t xml:space="preserve">. Kurikulum itu mampu mengasah kecerdasan intelektual sambil membentuk karakter moral dan spiritual siswa. Melalui pendekatan ini, pendidikan tidak hanya mencetak seseorang pintar secara akademis saja, tetapi juga memiliki keikhlasan hati dan peduli terhadap orang lain.  </w:t>
      </w:r>
    </w:p>
    <w:p w14:paraId="55C30DE5" w14:textId="77777777" w:rsidR="00511BD3" w:rsidRPr="00511BD3" w:rsidRDefault="00511BD3" w:rsidP="00511BD3">
      <w:pPr>
        <w:ind w:left="0" w:firstLine="720"/>
        <w:rPr>
          <w:rFonts w:asciiTheme="majorBidi" w:hAnsiTheme="majorBidi" w:cstheme="majorBidi"/>
          <w:color w:val="000000"/>
        </w:rPr>
      </w:pPr>
      <w:r w:rsidRPr="00511BD3">
        <w:rPr>
          <w:rFonts w:asciiTheme="majorBidi" w:hAnsiTheme="majorBidi" w:cstheme="majorBidi"/>
          <w:color w:val="000000"/>
        </w:rPr>
        <w:t xml:space="preserve">Filsafat pendidikan Islam dapat berperan sebagai penyaring dalam menghadapi meningkatnya arus globalisasi yang membawa nilai-nilai sekuler dan materialistik. Pendidikan Islam juga berperan dalam memberikan solusi yang menyeluruh. Pendidikan yang berlandaskan pada nilai-nilai Islam tidak hanya mengutamakan keterampilan teknis, tetapi juga penanaman karakter dan aspek spiritual </w:t>
      </w:r>
      <w:r w:rsidRPr="00511BD3">
        <w:rPr>
          <w:rFonts w:asciiTheme="majorBidi" w:hAnsiTheme="majorBidi" w:cstheme="majorBidi"/>
          <w:color w:val="000000"/>
        </w:rPr>
        <w:fldChar w:fldCharType="begin" w:fldLock="1"/>
      </w:r>
      <w:r w:rsidRPr="00511BD3">
        <w:rPr>
          <w:rFonts w:asciiTheme="majorBidi" w:hAnsiTheme="majorBidi" w:cstheme="majorBidi"/>
          <w:color w:val="000000"/>
        </w:rPr>
        <w:instrText>ADDIN CSL_CITATION {"citationItems":[{"id":"ITEM-1","itemData":{"DOI":"10.52185/abuyavol2iss2y2024433","abstract":"This study examines the relationship between the Qur'an, intellect, and Islamic educational philosophy in the context of global educational challenges. Departing from previous research, this study offers a new perspective on the integration of revelation and reason as a solution to strengthen the relevance of Islamic education in the modern era. Using a literature-based qualitative research method, this study collects and analyzes various relevant literature to understand the relationship between Qur'anic values, reason, and philosophy in the Islamic education system. The results of the study show that the Qur'an provides a moral and spiritual foundation for Islamic education, while the intellect serves as a tool to understand and apply these values in learning. The philosophy of Islamic education integrates these two elements, so that it is able to form human beings with noble character, knowledge, and contribute positively to society. In the modern era, Islamic educational philosophy remains relevant in facing the challenges of globalization, moral crises, and technological developments. By emphasizing monotheism, morality, and knowledge as the main pillars, this philosophy is able to produce a generation that is not only intellectually intelligent, but also has strong moral and spiritual integrity. This research contributes to the development of Islamic educational theory and practice by providing practical guidance for the implementation of Qur'anic values and philosophies in the modern education system. In conclusion, the integration between revelation and reason is a holistic approach that not only answers the needs of today's education but also maintains the Islamic identity of the ummah in the midst of changing times.","author":[{"dropping-particle":"","family":"Maryam","given":"","non-dropping-particle":"","parse-names":false,"suffix":""},{"dropping-particle":"","family":"Anwar","given":"Syaiful","non-dropping-particle":"","parse-names":false,"suffix":""}],"container-title":"Abuya: Jurnal Pendidikan Dasar","id":"ITEM-1","issue":"2","issued":{"date-parts":[["2024"]]},"page":"17-32","title":"Relasi Al-Qur'an, Akal, Dan Filsafat: Implikasi Bagi Pendidikan Islam Di Era Global","type":"article-journal","volume":"2"},"uris":["http://www.mendeley.com/documents/?uuid=bc9a3f03-384e-4347-9749-ff23a75e0c78"]}],"mendeley":{"formattedCitation":"(Maryam &amp; Anwar, 2024)","plainTextFormattedCitation":"(Maryam &amp; Anwar, 2024)","previouslyFormattedCitation":"(Maryam &amp; Anwar, 2024)"},"properties":{"noteIndex":0},"schema":"https://github.com/citation-style-language/schema/raw/master/csl-citation.json"}</w:instrText>
      </w:r>
      <w:r w:rsidRPr="00511BD3">
        <w:rPr>
          <w:rFonts w:asciiTheme="majorBidi" w:hAnsiTheme="majorBidi" w:cstheme="majorBidi"/>
          <w:color w:val="000000"/>
        </w:rPr>
        <w:fldChar w:fldCharType="separate"/>
      </w:r>
      <w:r w:rsidRPr="00511BD3">
        <w:rPr>
          <w:rFonts w:asciiTheme="majorBidi" w:hAnsiTheme="majorBidi" w:cstheme="majorBidi"/>
          <w:noProof/>
          <w:color w:val="000000"/>
        </w:rPr>
        <w:t>(Maryam &amp; Anwar, 2024)</w:t>
      </w:r>
      <w:r w:rsidRPr="00511BD3">
        <w:rPr>
          <w:rFonts w:asciiTheme="majorBidi" w:hAnsiTheme="majorBidi" w:cstheme="majorBidi"/>
          <w:color w:val="000000"/>
        </w:rPr>
        <w:fldChar w:fldCharType="end"/>
      </w:r>
      <w:r w:rsidRPr="00511BD3">
        <w:rPr>
          <w:rFonts w:asciiTheme="majorBidi" w:hAnsiTheme="majorBidi" w:cstheme="majorBidi"/>
          <w:color w:val="000000"/>
        </w:rPr>
        <w:t xml:space="preserve">. Karena hal itu, perkembangan ilmu pengetahuan dan teknologi tidak dapat dipisahkan dari nilai-nilai kemanusiaan dan ketuhanan. Inilah yang membuat filsafat pendidikan Islam tetap aktual di setiap zaman, karena ia memberikan paradigma pendidikan yang utuh, menggabungkan aspek akal, hati, dan iman.  </w:t>
      </w:r>
    </w:p>
    <w:p w14:paraId="5D2E60FC" w14:textId="0B7D0204" w:rsidR="00D12A53" w:rsidRPr="00511BD3" w:rsidRDefault="00511BD3" w:rsidP="00511BD3">
      <w:pPr>
        <w:ind w:left="0" w:firstLine="720"/>
        <w:rPr>
          <w:rFonts w:asciiTheme="majorBidi" w:hAnsiTheme="majorBidi" w:cstheme="majorBidi"/>
          <w:color w:val="000000"/>
        </w:rPr>
      </w:pPr>
      <w:r w:rsidRPr="00511BD3">
        <w:rPr>
          <w:rStyle w:val="wrapped-line"/>
          <w:rFonts w:asciiTheme="majorBidi" w:hAnsiTheme="majorBidi" w:cstheme="majorBidi"/>
          <w:color w:val="000000"/>
        </w:rPr>
        <w:t>Berdasarkan penelitian yang ada, dapat disimpulkan bahwa inti dari ilmu dalam filsafat pendidikan Islam bersifat integratif, komprehensif, dan melampaui batas. Ilmu ini berlandaskan pada wahyu dan warisan pemikiran Islam, sementara manfaatnya terletak pada kapasitasnya dalam menghadapi tantangan pendidikan saat ini yang cenderung terpisah. Terfokus pada filsafat pendidikan Islam, diharapkan lahir generasi yang tidak hanya pintar secara akademis, tetapi juga mempunyai dasar yang kuat secara spiritual dan beradab dalam menyikapi perubahan zaman.</w:t>
      </w:r>
    </w:p>
    <w:p w14:paraId="09392B94" w14:textId="77777777" w:rsidR="00511BD3" w:rsidRDefault="00511BD3" w:rsidP="00D12A53">
      <w:pPr>
        <w:ind w:left="0" w:firstLine="0"/>
        <w:rPr>
          <w:i/>
        </w:rPr>
      </w:pPr>
    </w:p>
    <w:p w14:paraId="3ECA0AF3" w14:textId="36F8FE1B" w:rsidR="00D12A53" w:rsidRPr="005938E3" w:rsidRDefault="008F7F7E" w:rsidP="00D12A53">
      <w:pPr>
        <w:ind w:left="0" w:firstLine="0"/>
        <w:rPr>
          <w:b/>
          <w:lang w:val="en-US"/>
        </w:rPr>
      </w:pPr>
      <w:r>
        <w:rPr>
          <w:b/>
          <w:lang w:val="en-US"/>
        </w:rPr>
        <w:t>KESIMPULAN</w:t>
      </w:r>
    </w:p>
    <w:p w14:paraId="438A5678" w14:textId="77777777" w:rsidR="00511BD3" w:rsidRPr="00511BD3" w:rsidRDefault="00511BD3" w:rsidP="00511BD3">
      <w:pPr>
        <w:spacing w:after="120"/>
        <w:ind w:left="0" w:firstLine="720"/>
        <w:rPr>
          <w:rFonts w:asciiTheme="majorBidi" w:hAnsiTheme="majorBidi" w:cstheme="majorBidi"/>
          <w:color w:val="000000"/>
        </w:rPr>
      </w:pPr>
      <w:r w:rsidRPr="00511BD3">
        <w:rPr>
          <w:rFonts w:asciiTheme="majorBidi" w:hAnsiTheme="majorBidi" w:cstheme="majorBidi"/>
          <w:color w:val="000000"/>
        </w:rPr>
        <w:t>Berdasarkan uraian di atas, dapat disimpulkan bahwa hakikat dan landasan ilmu dalam perspektif Filsafat Pendidikan Islam menitikberatkan pada pentingnya integrasi antara pengetahuan, keimanan, dan akhlak. Dalam pandangan Islam, ilmu bukan hanya berfungsi sebagai sarana untuk memperoleh pengetahuan, tetapi juga sebagai jalan untuk mendekatkan diri kepada Allah SWT serta membentuk pribadi yang berakhlak dan beradab. Oleh karena itu, pendidikan Islam bertujuan melahirkan generasi yang tidak hanya cerdas secara intelektual, tetapi juga unggul dalam moralitas dan mampu menjadi teladan yang baik di tengah masyarakat.</w:t>
      </w:r>
    </w:p>
    <w:p w14:paraId="2D241695" w14:textId="77777777" w:rsidR="00511BD3" w:rsidRPr="00511BD3" w:rsidRDefault="00511BD3" w:rsidP="00511BD3">
      <w:pPr>
        <w:spacing w:after="120"/>
        <w:ind w:left="0" w:firstLine="720"/>
        <w:rPr>
          <w:rFonts w:asciiTheme="majorBidi" w:hAnsiTheme="majorBidi" w:cstheme="majorBidi"/>
          <w:color w:val="000000"/>
        </w:rPr>
      </w:pPr>
      <w:r w:rsidRPr="00511BD3">
        <w:rPr>
          <w:rFonts w:asciiTheme="majorBidi" w:hAnsiTheme="majorBidi" w:cstheme="majorBidi"/>
          <w:color w:val="000000"/>
        </w:rPr>
        <w:t>Menginternalisasikan nilai-nilai agama melalui pembelajaran Pendidikan Agama Islam yang efektif untuk membangun karakter individu yang cerdas baik secara intelektual maupun spiritual. Hal ini mengindikasikan bahwa metode pendidikan yang secara strategis mengintegrasikan nilai-nilai agama dapat menghasilkan siswa yang tangguh dan dapat menghadapi tantangan di era digital dan globalisasi. Oleh karena itu, pendidikan filsafat Islam berfungsi sebagai acuan dalam mengembangkan dan melaksanakan sistem pendidikan yang tidak hanya fokus pada kecerdasan intelektual, tetapi juga memperkuat iman dan ketaqwaan, sehingga melahirkan individu yang seimbang dan memiliki integritas tinggi.</w:t>
      </w:r>
    </w:p>
    <w:p w14:paraId="3A43655A" w14:textId="59E6CA0A" w:rsidR="00D12A53" w:rsidRDefault="00511BD3" w:rsidP="00511BD3">
      <w:pPr>
        <w:ind w:left="0" w:firstLine="709"/>
        <w:rPr>
          <w:rFonts w:asciiTheme="majorBidi" w:hAnsiTheme="majorBidi" w:cstheme="majorBidi"/>
          <w:color w:val="000000"/>
        </w:rPr>
      </w:pPr>
      <w:r w:rsidRPr="00511BD3">
        <w:rPr>
          <w:rFonts w:asciiTheme="majorBidi" w:hAnsiTheme="majorBidi" w:cstheme="majorBidi"/>
          <w:color w:val="000000"/>
        </w:rPr>
        <w:t>Tantangan pada era sekarang, seperti globalisasi dan era digital, pendidikan Islam menawarkan cara pandang yang menyeluruh dan membawa dampak besar. Pendekatan pendidikan yang menggabungkan aspek akal, hati, dan iman ini sangat relevan untuk menjawab problem pendidikan yang kurang menyeluruh dan hanya menekankan aspek kognitif. Melalui pendidikan Islam, generasi muda dapat dibekali kemampuan intelektual serta kepekaan sosial dan spiritual yang dibutuhkan untuk menghadapi dinamika kehidupan tanpa kehilangan nilai-nilai keislaman yang mendasar.</w:t>
      </w:r>
    </w:p>
    <w:p w14:paraId="05E1C6A4" w14:textId="418E2F5C" w:rsidR="00511BD3" w:rsidRDefault="00511BD3" w:rsidP="00511BD3">
      <w:pPr>
        <w:ind w:left="0" w:firstLine="709"/>
        <w:rPr>
          <w:rFonts w:asciiTheme="majorBidi" w:hAnsiTheme="majorBidi" w:cstheme="majorBidi"/>
          <w:color w:val="000000"/>
        </w:rPr>
      </w:pPr>
    </w:p>
    <w:p w14:paraId="06BBB597" w14:textId="77777777" w:rsidR="00511BD3" w:rsidRPr="00511BD3" w:rsidRDefault="00511BD3" w:rsidP="00511BD3">
      <w:pPr>
        <w:ind w:left="0" w:firstLine="709"/>
        <w:rPr>
          <w:rFonts w:asciiTheme="majorBidi" w:hAnsiTheme="majorBidi" w:cstheme="majorBidi"/>
        </w:rPr>
      </w:pPr>
    </w:p>
    <w:p w14:paraId="6D6607C0" w14:textId="77777777" w:rsidR="00511BD3" w:rsidRDefault="00511BD3" w:rsidP="008F51D7">
      <w:pPr>
        <w:ind w:left="0" w:firstLine="0"/>
        <w:rPr>
          <w:i/>
        </w:rPr>
      </w:pPr>
    </w:p>
    <w:p w14:paraId="170DCD9A" w14:textId="372DA6D5" w:rsidR="005938E3" w:rsidRDefault="008F7F7E" w:rsidP="008F51D7">
      <w:pPr>
        <w:ind w:left="0" w:firstLine="0"/>
        <w:rPr>
          <w:b/>
          <w:lang w:val="en-US"/>
        </w:rPr>
      </w:pPr>
      <w:r>
        <w:rPr>
          <w:b/>
          <w:lang w:val="en-US"/>
        </w:rPr>
        <w:t>SARAN/REKOMENDASI</w:t>
      </w:r>
    </w:p>
    <w:p w14:paraId="10C116D2" w14:textId="5CD3C4B4" w:rsidR="005938E3" w:rsidRDefault="002063C9" w:rsidP="008F51D7">
      <w:pPr>
        <w:ind w:left="0" w:firstLine="0"/>
        <w:rPr>
          <w:b/>
          <w:lang w:val="en-US"/>
        </w:rPr>
      </w:pPr>
      <w:r>
        <w:t>Lembaga pendidikan perlu memperkuat kurikulum yang mengintegrasikan ilmu pengetahuan dengan nilai keimanan dan akhlak. Integrasi ini penting untuk membentuk peserta didik yang utuh, baik secara intelektual maupun spiritual</w:t>
      </w:r>
    </w:p>
    <w:p w14:paraId="69B273DB" w14:textId="0696BC3E" w:rsidR="005938E3" w:rsidRDefault="005938E3" w:rsidP="008F51D7">
      <w:pPr>
        <w:ind w:left="0" w:firstLine="0"/>
        <w:rPr>
          <w:b/>
          <w:lang w:val="en-US"/>
        </w:rPr>
      </w:pPr>
    </w:p>
    <w:p w14:paraId="619C4C24" w14:textId="54061CC5" w:rsidR="008F51D7" w:rsidRPr="005938E3" w:rsidRDefault="008F7F7E" w:rsidP="008F51D7">
      <w:pPr>
        <w:ind w:left="0" w:firstLine="0"/>
        <w:rPr>
          <w:b/>
          <w:lang w:val="en-US"/>
        </w:rPr>
      </w:pPr>
      <w:r>
        <w:rPr>
          <w:b/>
          <w:lang w:val="en-US"/>
        </w:rPr>
        <w:t>DAFTAR PUSTAKA</w:t>
      </w:r>
    </w:p>
    <w:p w14:paraId="5D1F33B2" w14:textId="77777777" w:rsidR="000973BC" w:rsidRPr="000973BC" w:rsidRDefault="000973BC" w:rsidP="00EB2847">
      <w:pPr>
        <w:ind w:left="0" w:firstLine="0"/>
        <w:rPr>
          <w:i/>
          <w:lang w:val="en-US"/>
        </w:rPr>
      </w:pPr>
    </w:p>
    <w:p w14:paraId="225A4648"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Arjuna, F. Prilianto., &amp; Karman (2025). Hakikat Pendidikan: Kajian Tafsir Tarbawi. </w:t>
      </w:r>
      <w:r w:rsidRPr="002063C9">
        <w:rPr>
          <w:rFonts w:asciiTheme="majorBidi" w:hAnsiTheme="majorBidi" w:cstheme="majorBidi"/>
          <w:i/>
          <w:iCs/>
          <w:noProof/>
          <w:color w:val="000000"/>
        </w:rPr>
        <w:t>Acintya: Jurnal Teologi, Filsafat Dan Studi Agama</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1</w:t>
      </w:r>
      <w:r w:rsidRPr="002063C9">
        <w:rPr>
          <w:rFonts w:asciiTheme="majorBidi" w:hAnsiTheme="majorBidi" w:cstheme="majorBidi"/>
          <w:noProof/>
          <w:color w:val="000000"/>
        </w:rPr>
        <w:t xml:space="preserve">(1), 14–31. </w:t>
      </w:r>
    </w:p>
    <w:p w14:paraId="7C470F25"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Brutu, D., S. Annur., &amp; Ibrahim (2023). Integrasi Nilai Filsafat Pendidikan Dalam Kurikulum Merdeka Pada Lembaga Pendidikan Islam. </w:t>
      </w:r>
      <w:r w:rsidRPr="002063C9">
        <w:rPr>
          <w:rFonts w:asciiTheme="majorBidi" w:hAnsiTheme="majorBidi" w:cstheme="majorBidi"/>
          <w:i/>
          <w:iCs/>
          <w:noProof/>
          <w:color w:val="000000"/>
        </w:rPr>
        <w:t>Jambura Journal Of Education Management</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4</w:t>
      </w:r>
      <w:r w:rsidRPr="002063C9">
        <w:rPr>
          <w:rFonts w:asciiTheme="majorBidi" w:hAnsiTheme="majorBidi" w:cstheme="majorBidi"/>
          <w:noProof/>
          <w:color w:val="000000"/>
        </w:rPr>
        <w:t xml:space="preserve">(2), 442–453. </w:t>
      </w:r>
    </w:p>
    <w:p w14:paraId="4D1CFA39"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Fahmi, K., Salminawati, &amp; Usiono (2024). Epistemological Questions: Hubungan Akal, Penginderaan, Wahyu dan Intuisi Pada Pondasi Keilmuan Islam. </w:t>
      </w:r>
      <w:r w:rsidRPr="002063C9">
        <w:rPr>
          <w:rFonts w:asciiTheme="majorBidi" w:hAnsiTheme="majorBidi" w:cstheme="majorBidi"/>
          <w:i/>
          <w:iCs/>
          <w:noProof/>
          <w:color w:val="000000"/>
        </w:rPr>
        <w:t>Journal of Education Research</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5</w:t>
      </w:r>
      <w:r w:rsidRPr="002063C9">
        <w:rPr>
          <w:rFonts w:asciiTheme="majorBidi" w:hAnsiTheme="majorBidi" w:cstheme="majorBidi"/>
          <w:noProof/>
          <w:color w:val="000000"/>
        </w:rPr>
        <w:t xml:space="preserve">(1), 570–575. </w:t>
      </w:r>
    </w:p>
    <w:p w14:paraId="6BB8393E"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Hasmar, A. S., &amp; Ismail (2024). Menggali Peran Filsafat Pendidikan Dalam Membentuk Pemikiran Kritis Di Era Teknologi. </w:t>
      </w:r>
      <w:r w:rsidRPr="002063C9">
        <w:rPr>
          <w:rFonts w:asciiTheme="majorBidi" w:hAnsiTheme="majorBidi" w:cstheme="majorBidi"/>
          <w:i/>
          <w:iCs/>
          <w:noProof/>
          <w:color w:val="000000"/>
        </w:rPr>
        <w:t>JUPEIS : Jurnal Pendidikan Dan Ilmu Sosial</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3</w:t>
      </w:r>
      <w:r w:rsidRPr="002063C9">
        <w:rPr>
          <w:rFonts w:asciiTheme="majorBidi" w:hAnsiTheme="majorBidi" w:cstheme="majorBidi"/>
          <w:noProof/>
          <w:color w:val="000000"/>
        </w:rPr>
        <w:t xml:space="preserve">(1), 27–34. </w:t>
      </w:r>
    </w:p>
    <w:p w14:paraId="1578E5E1"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Hidayati, A., S. N. Auliani., T, Iswanto., E, Nurhikmah., &amp; A. Fadhil (2025). Pendidikan Islam sebagai Sarana Pengembangan Masyarakat berdasarkan SDGS ke-4. </w:t>
      </w:r>
      <w:r w:rsidRPr="002063C9">
        <w:rPr>
          <w:rFonts w:asciiTheme="majorBidi" w:hAnsiTheme="majorBidi" w:cstheme="majorBidi"/>
          <w:i/>
          <w:iCs/>
          <w:noProof/>
          <w:color w:val="000000"/>
        </w:rPr>
        <w:t>Moral: Jurnal Kajian Pendidikan Islam</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2</w:t>
      </w:r>
      <w:r w:rsidRPr="002063C9">
        <w:rPr>
          <w:rFonts w:asciiTheme="majorBidi" w:hAnsiTheme="majorBidi" w:cstheme="majorBidi"/>
          <w:noProof/>
          <w:color w:val="000000"/>
        </w:rPr>
        <w:t>(2), 328–343.</w:t>
      </w:r>
    </w:p>
    <w:p w14:paraId="5A17A102"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Ilham, D. (2020). Persoalan-Persoalan Pendidikan dalam Kajian Filsafat Pendidikan Islam. </w:t>
      </w:r>
      <w:r w:rsidRPr="002063C9">
        <w:rPr>
          <w:rFonts w:asciiTheme="majorBidi" w:hAnsiTheme="majorBidi" w:cstheme="majorBidi"/>
          <w:i/>
          <w:iCs/>
          <w:noProof/>
          <w:color w:val="000000"/>
        </w:rPr>
        <w:t>Didaktika: Jurnal Kependidikan</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9</w:t>
      </w:r>
      <w:r w:rsidRPr="002063C9">
        <w:rPr>
          <w:rFonts w:asciiTheme="majorBidi" w:hAnsiTheme="majorBidi" w:cstheme="majorBidi"/>
          <w:noProof/>
          <w:color w:val="000000"/>
        </w:rPr>
        <w:t>(2), 179–188.</w:t>
      </w:r>
    </w:p>
    <w:p w14:paraId="5788B360"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Ismael, F., &amp; Supratman. (2023). Strategi Pendidikan Islam Di Era Digital: Peluang Dan Tantangan. </w:t>
      </w:r>
      <w:r w:rsidRPr="002063C9">
        <w:rPr>
          <w:rFonts w:asciiTheme="majorBidi" w:hAnsiTheme="majorBidi" w:cstheme="majorBidi"/>
          <w:i/>
          <w:iCs/>
          <w:noProof/>
          <w:color w:val="000000"/>
        </w:rPr>
        <w:t>INNOVATIVE: Journal Of Social Science Research</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3</w:t>
      </w:r>
      <w:r w:rsidRPr="002063C9">
        <w:rPr>
          <w:rFonts w:asciiTheme="majorBidi" w:hAnsiTheme="majorBidi" w:cstheme="majorBidi"/>
          <w:noProof/>
          <w:color w:val="000000"/>
        </w:rPr>
        <w:t>(3), 4526–4533.</w:t>
      </w:r>
    </w:p>
    <w:p w14:paraId="32564810"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Khotimah, H., F. Darusti., R. Rahmatullah., &amp; M. M. Ahdad (2024). Akhlak dan Ilmu Pengetahuan: Relasi, Tantangan, dan Implikasi di Era Modern. </w:t>
      </w:r>
      <w:r w:rsidRPr="002063C9">
        <w:rPr>
          <w:rFonts w:asciiTheme="majorBidi" w:hAnsiTheme="majorBidi" w:cstheme="majorBidi"/>
          <w:i/>
          <w:iCs/>
          <w:noProof/>
          <w:color w:val="000000"/>
        </w:rPr>
        <w:t>Al-Musannif : Education and Teacher Training Studies</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6</w:t>
      </w:r>
      <w:r w:rsidRPr="002063C9">
        <w:rPr>
          <w:rFonts w:asciiTheme="majorBidi" w:hAnsiTheme="majorBidi" w:cstheme="majorBidi"/>
          <w:noProof/>
          <w:color w:val="000000"/>
        </w:rPr>
        <w:t>(2), 111–120.</w:t>
      </w:r>
    </w:p>
    <w:p w14:paraId="33174DA7"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Kurdi, M. S. (2023). Urgensitas Pendidikan Islam Bagi Identitas Budaya (Analisis Kritis Posisi Efektif Pendidikan Sebagai Pilar Evolusi Nilai, Norma, Dan Kesadaran Beragama Bagi Generasi Muda Muslim). </w:t>
      </w:r>
      <w:r w:rsidRPr="002063C9">
        <w:rPr>
          <w:rFonts w:asciiTheme="majorBidi" w:hAnsiTheme="majorBidi" w:cstheme="majorBidi"/>
          <w:i/>
          <w:iCs/>
          <w:noProof/>
          <w:color w:val="000000"/>
        </w:rPr>
        <w:t>IJRC: Indonesian Journal Religious Center</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01</w:t>
      </w:r>
      <w:r w:rsidRPr="002063C9">
        <w:rPr>
          <w:rFonts w:asciiTheme="majorBidi" w:hAnsiTheme="majorBidi" w:cstheme="majorBidi"/>
          <w:noProof/>
          <w:color w:val="000000"/>
        </w:rPr>
        <w:t>(03), 169–189.</w:t>
      </w:r>
    </w:p>
    <w:p w14:paraId="200AD038"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Maryam, &amp; S. Anwar (2024). Relasi Al-Qur’an, Akal, Dan Filsafat: Implikasi Bagi Pendidikan Islam Di Era Global. </w:t>
      </w:r>
      <w:r w:rsidRPr="002063C9">
        <w:rPr>
          <w:rFonts w:asciiTheme="majorBidi" w:hAnsiTheme="majorBidi" w:cstheme="majorBidi"/>
          <w:i/>
          <w:iCs/>
          <w:noProof/>
          <w:color w:val="000000"/>
        </w:rPr>
        <w:t>Abuya: Jurnal Pendidikan Dasar</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2</w:t>
      </w:r>
      <w:r w:rsidRPr="002063C9">
        <w:rPr>
          <w:rFonts w:asciiTheme="majorBidi" w:hAnsiTheme="majorBidi" w:cstheme="majorBidi"/>
          <w:noProof/>
          <w:color w:val="000000"/>
        </w:rPr>
        <w:t xml:space="preserve">(2), 17–32. </w:t>
      </w:r>
    </w:p>
    <w:p w14:paraId="59E2B1EF"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Mujahid, T. (2024). Systematic Literature Riview : Peran Filsafat Pendidikan Islam Terhadap Kurikulum Pendidikan Islam. </w:t>
      </w:r>
      <w:r w:rsidRPr="002063C9">
        <w:rPr>
          <w:rFonts w:asciiTheme="majorBidi" w:hAnsiTheme="majorBidi" w:cstheme="majorBidi"/>
          <w:i/>
          <w:iCs/>
          <w:noProof/>
          <w:color w:val="000000"/>
        </w:rPr>
        <w:t>Multatuli : Jurnal MUtidisiplin Ilmu</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1</w:t>
      </w:r>
      <w:r w:rsidRPr="002063C9">
        <w:rPr>
          <w:rFonts w:asciiTheme="majorBidi" w:hAnsiTheme="majorBidi" w:cstheme="majorBidi"/>
          <w:noProof/>
          <w:color w:val="000000"/>
        </w:rPr>
        <w:t>(1), 52–67.</w:t>
      </w:r>
    </w:p>
    <w:p w14:paraId="68D10380"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Mulyani, N., N. D. Islamiyyah, &amp; H. P. Sari (2024). Telaah Hakikat Filsafat Pendidikan Islam: Konsep, Tujuan Dan Fungsi, Serta Peran Filsafat Dalam Pendidikan Islam. </w:t>
      </w:r>
      <w:r w:rsidRPr="002063C9">
        <w:rPr>
          <w:rFonts w:asciiTheme="majorBidi" w:hAnsiTheme="majorBidi" w:cstheme="majorBidi"/>
          <w:i/>
          <w:iCs/>
          <w:noProof/>
          <w:color w:val="000000"/>
        </w:rPr>
        <w:t>Journal of Sustainable Education</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1</w:t>
      </w:r>
      <w:r w:rsidRPr="002063C9">
        <w:rPr>
          <w:rFonts w:asciiTheme="majorBidi" w:hAnsiTheme="majorBidi" w:cstheme="majorBidi"/>
          <w:noProof/>
          <w:color w:val="000000"/>
        </w:rPr>
        <w:t xml:space="preserve">(4), 25–33. </w:t>
      </w:r>
    </w:p>
    <w:p w14:paraId="358031FF"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Nabila (2021). Tujuan Pendidikan Indonesia. </w:t>
      </w:r>
      <w:r w:rsidRPr="002063C9">
        <w:rPr>
          <w:rFonts w:asciiTheme="majorBidi" w:hAnsiTheme="majorBidi" w:cstheme="majorBidi"/>
          <w:i/>
          <w:iCs/>
          <w:noProof/>
          <w:color w:val="000000"/>
        </w:rPr>
        <w:t>Jurnal Pendidikan Indonesia</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2</w:t>
      </w:r>
      <w:r w:rsidRPr="002063C9">
        <w:rPr>
          <w:rFonts w:asciiTheme="majorBidi" w:hAnsiTheme="majorBidi" w:cstheme="majorBidi"/>
          <w:noProof/>
          <w:color w:val="000000"/>
        </w:rPr>
        <w:t xml:space="preserve">(5), 867–875. </w:t>
      </w:r>
    </w:p>
    <w:p w14:paraId="120ADE14"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Nasir, M., &amp; Sunardi (2025). Reorientasi Pendidikan Islam Dalam Era Digital: Telaah Teoritis Dan Studi Literatur. </w:t>
      </w:r>
      <w:r w:rsidRPr="002063C9">
        <w:rPr>
          <w:rFonts w:asciiTheme="majorBidi" w:hAnsiTheme="majorBidi" w:cstheme="majorBidi"/>
          <w:i/>
          <w:iCs/>
          <w:noProof/>
          <w:color w:val="000000"/>
        </w:rPr>
        <w:t>Al-Rabwah : Jurnal Ilmu Pendidikan</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19</w:t>
      </w:r>
      <w:r w:rsidRPr="002063C9">
        <w:rPr>
          <w:rFonts w:asciiTheme="majorBidi" w:hAnsiTheme="majorBidi" w:cstheme="majorBidi"/>
          <w:noProof/>
          <w:color w:val="000000"/>
        </w:rPr>
        <w:t xml:space="preserve">(1), 056–064. </w:t>
      </w:r>
    </w:p>
    <w:p w14:paraId="45F661F5"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Nur’aina, Riadi, H., Norafiza, S., Sulastri, &amp; Faridah. (2025). Integrasi Ilmu Pengetahuan Perspektif Filsafat Pendidikan Islam. </w:t>
      </w:r>
      <w:r w:rsidRPr="002063C9">
        <w:rPr>
          <w:rFonts w:asciiTheme="majorBidi" w:hAnsiTheme="majorBidi" w:cstheme="majorBidi"/>
          <w:i/>
          <w:iCs/>
          <w:noProof/>
          <w:color w:val="000000"/>
        </w:rPr>
        <w:t>JIIP: Jurnal Ilmiah Ilmu Pendidikan</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8</w:t>
      </w:r>
      <w:r w:rsidRPr="002063C9">
        <w:rPr>
          <w:rFonts w:asciiTheme="majorBidi" w:hAnsiTheme="majorBidi" w:cstheme="majorBidi"/>
          <w:noProof/>
          <w:color w:val="000000"/>
        </w:rPr>
        <w:t xml:space="preserve">(2), 1498–1503. </w:t>
      </w:r>
    </w:p>
    <w:p w14:paraId="1818D2CA"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Prasetyo, A., Shaleh, &amp; Ibrahim. (2024). Transformasi Pendidikan Dasar Melalui Integrasi Ilmu Pendidikan dan Prinsip-Prinsip Islam: Membentuk Generasi Unggul dan Berakhlak Mulia. </w:t>
      </w:r>
      <w:r w:rsidRPr="002063C9">
        <w:rPr>
          <w:rFonts w:asciiTheme="majorBidi" w:hAnsiTheme="majorBidi" w:cstheme="majorBidi"/>
          <w:i/>
          <w:iCs/>
          <w:noProof/>
          <w:color w:val="000000"/>
        </w:rPr>
        <w:t>Al-Madrasah: Jurnal Ilmiah Pendidikan Madrasah Ibtidaiyah</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8</w:t>
      </w:r>
      <w:r w:rsidRPr="002063C9">
        <w:rPr>
          <w:rFonts w:asciiTheme="majorBidi" w:hAnsiTheme="majorBidi" w:cstheme="majorBidi"/>
          <w:noProof/>
          <w:color w:val="000000"/>
        </w:rPr>
        <w:t>(1), 116–126.</w:t>
      </w:r>
    </w:p>
    <w:p w14:paraId="0B5B609C"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Rahman, A., S. A. Munandar., A Fitriani., Y. Karlina., &amp; Yumriani. (2022). Pengertian Pendidikan, Ilmu Pendidikan Dan Unsur Unsur Pendidikan. </w:t>
      </w:r>
      <w:r w:rsidRPr="002063C9">
        <w:rPr>
          <w:rFonts w:asciiTheme="majorBidi" w:hAnsiTheme="majorBidi" w:cstheme="majorBidi"/>
          <w:i/>
          <w:iCs/>
          <w:noProof/>
          <w:color w:val="000000"/>
        </w:rPr>
        <w:t>Al Urwatul Wutsqa: Kajian Pendidikan Islam</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2</w:t>
      </w:r>
      <w:r w:rsidRPr="002063C9">
        <w:rPr>
          <w:rFonts w:asciiTheme="majorBidi" w:hAnsiTheme="majorBidi" w:cstheme="majorBidi"/>
          <w:noProof/>
          <w:color w:val="000000"/>
        </w:rPr>
        <w:t>(1), 1–8.</w:t>
      </w:r>
    </w:p>
    <w:p w14:paraId="4B95F040"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Ramadhani, N., N. I. Lubis., &amp; H. P. Sari (2024). Peran Filsafat Pendidikan Islam dalam Pembentukan Karakter dan Identitas Peserta Didik : Analisis Konseptual dan Praktis. </w:t>
      </w:r>
      <w:r w:rsidRPr="002063C9">
        <w:rPr>
          <w:rFonts w:asciiTheme="majorBidi" w:hAnsiTheme="majorBidi" w:cstheme="majorBidi"/>
          <w:i/>
          <w:iCs/>
          <w:noProof/>
          <w:color w:val="000000"/>
        </w:rPr>
        <w:t>Journal of Islamic Education</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3</w:t>
      </w:r>
      <w:r w:rsidRPr="002063C9">
        <w:rPr>
          <w:rFonts w:asciiTheme="majorBidi" w:hAnsiTheme="majorBidi" w:cstheme="majorBidi"/>
          <w:noProof/>
          <w:color w:val="000000"/>
        </w:rPr>
        <w:t>(1), 145–155.</w:t>
      </w:r>
    </w:p>
    <w:p w14:paraId="522EAE33"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Romli, A. B. S. M. F. Shodiq., A. D. Juliansyah., M. Mawardi, &amp; M. Y. M. El-Yunusi (2023). Implementasi Filsafat Pendidikan Islam Dalam Mengembangkan Kurikulum Pendidikan 87Islam. </w:t>
      </w:r>
      <w:r w:rsidRPr="002063C9">
        <w:rPr>
          <w:rFonts w:asciiTheme="majorBidi" w:hAnsiTheme="majorBidi" w:cstheme="majorBidi"/>
          <w:i/>
          <w:iCs/>
          <w:noProof/>
          <w:color w:val="000000"/>
        </w:rPr>
        <w:t>Al-Qalam: Jurnal Kajian Islam Dan Pendidikan</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15</w:t>
      </w:r>
      <w:r w:rsidRPr="002063C9">
        <w:rPr>
          <w:rFonts w:asciiTheme="majorBidi" w:hAnsiTheme="majorBidi" w:cstheme="majorBidi"/>
          <w:noProof/>
          <w:color w:val="000000"/>
        </w:rPr>
        <w:t xml:space="preserve">(2), 214–223. </w:t>
      </w:r>
    </w:p>
    <w:p w14:paraId="63DDCA65"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Sa’adilah, R., Winarti, D., &amp; Khusnah, D. (2021). Kajian Filosofis Konsep Epistemologi dan Aksiologi Pendidikan Islam. </w:t>
      </w:r>
      <w:r w:rsidRPr="002063C9">
        <w:rPr>
          <w:rFonts w:asciiTheme="majorBidi" w:hAnsiTheme="majorBidi" w:cstheme="majorBidi"/>
          <w:i/>
          <w:iCs/>
          <w:noProof/>
          <w:color w:val="000000"/>
        </w:rPr>
        <w:t>Journal of Islamic Civilization</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3</w:t>
      </w:r>
      <w:r w:rsidRPr="002063C9">
        <w:rPr>
          <w:rFonts w:asciiTheme="majorBidi" w:hAnsiTheme="majorBidi" w:cstheme="majorBidi"/>
          <w:noProof/>
          <w:color w:val="000000"/>
        </w:rPr>
        <w:t xml:space="preserve">(1), 34–47. </w:t>
      </w:r>
    </w:p>
    <w:p w14:paraId="4EAA65CC"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Sholicha, N., &amp; El-Yunusi, M. Y. M. (2024). Eksplorasi Problematika Dan Solusi Pendidikan Islam Di Era Milenial Dalam Tinjauan Ontologi. </w:t>
      </w:r>
      <w:r w:rsidRPr="002063C9">
        <w:rPr>
          <w:rFonts w:asciiTheme="majorBidi" w:hAnsiTheme="majorBidi" w:cstheme="majorBidi"/>
          <w:i/>
          <w:iCs/>
          <w:noProof/>
          <w:color w:val="000000"/>
        </w:rPr>
        <w:t>Madinah: Jurnal Studi Islam</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11</w:t>
      </w:r>
      <w:r w:rsidRPr="002063C9">
        <w:rPr>
          <w:rFonts w:asciiTheme="majorBidi" w:hAnsiTheme="majorBidi" w:cstheme="majorBidi"/>
          <w:noProof/>
          <w:color w:val="000000"/>
        </w:rPr>
        <w:t>(1), 1–22.</w:t>
      </w:r>
    </w:p>
    <w:p w14:paraId="7A102C88"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Sholihah, A. M., &amp; Maulida, W. Z. (2020). Pendidikan Islam sebagai Fondasi Pendidikan Karakter. </w:t>
      </w:r>
      <w:r w:rsidRPr="002063C9">
        <w:rPr>
          <w:rFonts w:asciiTheme="majorBidi" w:hAnsiTheme="majorBidi" w:cstheme="majorBidi"/>
          <w:i/>
          <w:iCs/>
          <w:noProof/>
          <w:color w:val="000000"/>
        </w:rPr>
        <w:t>Qalamuna -Jurnal Pendidikan, Sosial, Dan Agama</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12</w:t>
      </w:r>
      <w:r w:rsidRPr="002063C9">
        <w:rPr>
          <w:rFonts w:asciiTheme="majorBidi" w:hAnsiTheme="majorBidi" w:cstheme="majorBidi"/>
          <w:noProof/>
          <w:color w:val="000000"/>
        </w:rPr>
        <w:t>(1), 49–58.</w:t>
      </w:r>
    </w:p>
    <w:p w14:paraId="59894D0C"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Sudrajat, A., &amp; Sufiyana, A. Z. (2020). Pfilsafat Pendidikan Islam Dalam Konsep Pembelajaran Holistik Pendidikan Agama Islam. </w:t>
      </w:r>
      <w:r w:rsidRPr="002063C9">
        <w:rPr>
          <w:rFonts w:asciiTheme="majorBidi" w:hAnsiTheme="majorBidi" w:cstheme="majorBidi"/>
          <w:i/>
          <w:iCs/>
          <w:noProof/>
          <w:color w:val="000000"/>
        </w:rPr>
        <w:t>Andragogi : Jurnal Ilmiah Pendidikan Agama Islam</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2</w:t>
      </w:r>
      <w:r w:rsidRPr="002063C9">
        <w:rPr>
          <w:rFonts w:asciiTheme="majorBidi" w:hAnsiTheme="majorBidi" w:cstheme="majorBidi"/>
          <w:noProof/>
          <w:color w:val="000000"/>
        </w:rPr>
        <w:t>(2), 39–47.</w:t>
      </w:r>
    </w:p>
    <w:p w14:paraId="09BC1774"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Surikno, H., Novianty, S. N., &amp; Miska, R. (2022). Hakikat Pendidikan Islam: Telaah Makna, Dasar, dan Tujuan Pendidikan Islam di Indonesia. </w:t>
      </w:r>
      <w:r w:rsidRPr="002063C9">
        <w:rPr>
          <w:rFonts w:asciiTheme="majorBidi" w:hAnsiTheme="majorBidi" w:cstheme="majorBidi"/>
          <w:i/>
          <w:iCs/>
          <w:noProof/>
          <w:color w:val="000000"/>
        </w:rPr>
        <w:t>Al Mau’izhah</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11</w:t>
      </w:r>
      <w:r w:rsidRPr="002063C9">
        <w:rPr>
          <w:rFonts w:asciiTheme="majorBidi" w:hAnsiTheme="majorBidi" w:cstheme="majorBidi"/>
          <w:noProof/>
          <w:color w:val="000000"/>
        </w:rPr>
        <w:t>(1), 225–256.</w:t>
      </w:r>
    </w:p>
    <w:p w14:paraId="06A9276D" w14:textId="26C348EB" w:rsidR="002063C9" w:rsidRDefault="002063C9" w:rsidP="002063C9">
      <w:pPr>
        <w:widowControl w:val="0"/>
        <w:autoSpaceDE w:val="0"/>
        <w:autoSpaceDN w:val="0"/>
        <w:adjustRightInd w:val="0"/>
        <w:ind w:left="480" w:hanging="480"/>
        <w:rPr>
          <w:rFonts w:asciiTheme="majorBidi" w:hAnsiTheme="majorBidi" w:cstheme="majorBidi"/>
          <w:noProof/>
          <w:color w:val="000000"/>
        </w:rPr>
      </w:pPr>
      <w:r w:rsidRPr="002063C9">
        <w:rPr>
          <w:rFonts w:asciiTheme="majorBidi" w:hAnsiTheme="majorBidi" w:cstheme="majorBidi"/>
          <w:noProof/>
          <w:color w:val="000000"/>
        </w:rPr>
        <w:t xml:space="preserve">Yusuf, M., Sestia, L. L., Hasanuddin, &amp; Mawaddah. (2022). Hakikat Dan Tujuan Pendidikan Islam. </w:t>
      </w:r>
      <w:r w:rsidRPr="002063C9">
        <w:rPr>
          <w:rFonts w:asciiTheme="majorBidi" w:hAnsiTheme="majorBidi" w:cstheme="majorBidi"/>
          <w:i/>
          <w:iCs/>
          <w:noProof/>
          <w:color w:val="000000"/>
        </w:rPr>
        <w:t>Jurnal Pendidikan Agama Islam</w:t>
      </w:r>
      <w:r w:rsidRPr="002063C9">
        <w:rPr>
          <w:rFonts w:asciiTheme="majorBidi" w:hAnsiTheme="majorBidi" w:cstheme="majorBidi"/>
          <w:noProof/>
          <w:color w:val="000000"/>
        </w:rPr>
        <w:t xml:space="preserve">, </w:t>
      </w:r>
      <w:r w:rsidRPr="002063C9">
        <w:rPr>
          <w:rFonts w:asciiTheme="majorBidi" w:hAnsiTheme="majorBidi" w:cstheme="majorBidi"/>
          <w:i/>
          <w:iCs/>
          <w:noProof/>
          <w:color w:val="000000"/>
        </w:rPr>
        <w:t>2</w:t>
      </w:r>
      <w:r w:rsidRPr="002063C9">
        <w:rPr>
          <w:rFonts w:asciiTheme="majorBidi" w:hAnsiTheme="majorBidi" w:cstheme="majorBidi"/>
          <w:noProof/>
          <w:color w:val="000000"/>
        </w:rPr>
        <w:t>(2), 204–213.</w:t>
      </w:r>
    </w:p>
    <w:p w14:paraId="2CD122BC" w14:textId="6E2E4516" w:rsidR="002063C9" w:rsidRDefault="002063C9" w:rsidP="002063C9">
      <w:pPr>
        <w:widowControl w:val="0"/>
        <w:autoSpaceDE w:val="0"/>
        <w:autoSpaceDN w:val="0"/>
        <w:adjustRightInd w:val="0"/>
        <w:ind w:left="480" w:hanging="480"/>
        <w:rPr>
          <w:rFonts w:asciiTheme="majorBidi" w:hAnsiTheme="majorBidi" w:cstheme="majorBidi"/>
          <w:noProof/>
          <w:color w:val="000000"/>
        </w:rPr>
      </w:pPr>
    </w:p>
    <w:p w14:paraId="001D3F14" w14:textId="77777777" w:rsidR="002063C9" w:rsidRPr="002063C9" w:rsidRDefault="002063C9" w:rsidP="002063C9">
      <w:pPr>
        <w:widowControl w:val="0"/>
        <w:autoSpaceDE w:val="0"/>
        <w:autoSpaceDN w:val="0"/>
        <w:adjustRightInd w:val="0"/>
        <w:ind w:left="480" w:hanging="480"/>
        <w:rPr>
          <w:rFonts w:asciiTheme="majorBidi" w:hAnsiTheme="majorBidi" w:cstheme="majorBidi"/>
          <w:noProof/>
          <w:color w:val="000000"/>
        </w:rPr>
      </w:pPr>
    </w:p>
    <w:sectPr w:rsidR="002063C9" w:rsidRPr="002063C9" w:rsidSect="0080596A">
      <w:footerReference w:type="default" r:id="rId9"/>
      <w:headerReference w:type="first" r:id="rId10"/>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596A0" w14:textId="77777777" w:rsidR="003A2AFC" w:rsidRDefault="003A2AFC" w:rsidP="003F7CBE">
      <w:r>
        <w:separator/>
      </w:r>
    </w:p>
  </w:endnote>
  <w:endnote w:type="continuationSeparator" w:id="0">
    <w:p w14:paraId="485CF9CF" w14:textId="77777777" w:rsidR="003A2AFC" w:rsidRDefault="003A2AFC"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ans-serif">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A55E4">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9C7FF" w14:textId="77777777" w:rsidR="003A2AFC" w:rsidRDefault="003A2AFC" w:rsidP="003F7CBE">
      <w:r>
        <w:separator/>
      </w:r>
    </w:p>
  </w:footnote>
  <w:footnote w:type="continuationSeparator" w:id="0">
    <w:p w14:paraId="18EE3DBE" w14:textId="77777777" w:rsidR="003A2AFC" w:rsidRDefault="003A2AFC"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proofErr w:type="spellStart"/>
    <w:r w:rsidR="00F57819" w:rsidRPr="00F57819">
      <w:rPr>
        <w:b/>
        <w:bCs/>
        <w:sz w:val="30"/>
        <w:szCs w:val="30"/>
        <w:lang w:val="en-US"/>
      </w:rPr>
      <w:t>Jurnal</w:t>
    </w:r>
    <w:proofErr w:type="spellEnd"/>
    <w:r w:rsidR="00F57819" w:rsidRPr="00F57819">
      <w:rPr>
        <w:b/>
        <w:bCs/>
        <w:sz w:val="30"/>
        <w:szCs w:val="30"/>
        <w:lang w:val="en-US"/>
      </w:rPr>
      <w:t xml:space="preserve"> </w:t>
    </w:r>
    <w:proofErr w:type="spellStart"/>
    <w:r w:rsidR="00F57819" w:rsidRPr="00F57819">
      <w:rPr>
        <w:b/>
        <w:bCs/>
        <w:sz w:val="30"/>
        <w:szCs w:val="30"/>
        <w:lang w:val="en-US"/>
      </w:rPr>
      <w:t>Manajemen</w:t>
    </w:r>
    <w:proofErr w:type="spellEnd"/>
    <w:r w:rsidR="00F57819" w:rsidRPr="00F57819">
      <w:rPr>
        <w:b/>
        <w:bCs/>
        <w:sz w:val="30"/>
        <w:szCs w:val="30"/>
        <w:lang w:val="en-US"/>
      </w:rPr>
      <w:t xml:space="preserve"> Pendidikan dan </w:t>
    </w:r>
    <w:proofErr w:type="spellStart"/>
    <w:r w:rsidR="00F57819" w:rsidRPr="00F57819">
      <w:rPr>
        <w:b/>
        <w:bCs/>
        <w:sz w:val="30"/>
        <w:szCs w:val="30"/>
        <w:lang w:val="en-US"/>
      </w:rPr>
      <w:t>Keislaman</w:t>
    </w:r>
    <w:proofErr w:type="spellEnd"/>
  </w:p>
  <w:p w14:paraId="5F63C615" w14:textId="017DE53A" w:rsidR="003B4800" w:rsidRDefault="00F57819" w:rsidP="00F57819">
    <w:pPr>
      <w:pStyle w:val="Header"/>
      <w:tabs>
        <w:tab w:val="right" w:pos="7938"/>
      </w:tabs>
      <w:ind w:left="0" w:right="-1" w:firstLine="0"/>
      <w:jc w:val="center"/>
    </w:pPr>
    <w:proofErr w:type="spellStart"/>
    <w:r>
      <w:rPr>
        <w:sz w:val="18"/>
        <w:szCs w:val="18"/>
        <w:lang w:val="en-US"/>
      </w:rPr>
      <w:t>EmaiL</w:t>
    </w:r>
    <w:proofErr w:type="spellEnd"/>
    <w:r>
      <w:rPr>
        <w:sz w:val="18"/>
        <w:szCs w:val="18"/>
        <w:lang w:val="en-US"/>
      </w:rPr>
      <w:t>: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46B1"/>
    <w:rsid w:val="000973BC"/>
    <w:rsid w:val="001126BA"/>
    <w:rsid w:val="00113FB7"/>
    <w:rsid w:val="0011649D"/>
    <w:rsid w:val="0015187E"/>
    <w:rsid w:val="00183669"/>
    <w:rsid w:val="001C3277"/>
    <w:rsid w:val="00201A8F"/>
    <w:rsid w:val="002062E0"/>
    <w:rsid w:val="002063C9"/>
    <w:rsid w:val="00211710"/>
    <w:rsid w:val="00247666"/>
    <w:rsid w:val="002A0D4A"/>
    <w:rsid w:val="002D69F8"/>
    <w:rsid w:val="002E2762"/>
    <w:rsid w:val="0032778E"/>
    <w:rsid w:val="00362B2B"/>
    <w:rsid w:val="003768F7"/>
    <w:rsid w:val="0038794D"/>
    <w:rsid w:val="003A2AFC"/>
    <w:rsid w:val="003B4800"/>
    <w:rsid w:val="003F7CBE"/>
    <w:rsid w:val="004277AF"/>
    <w:rsid w:val="00433560"/>
    <w:rsid w:val="00441E0A"/>
    <w:rsid w:val="0046265C"/>
    <w:rsid w:val="004755C0"/>
    <w:rsid w:val="004A6306"/>
    <w:rsid w:val="0051193C"/>
    <w:rsid w:val="00511BD3"/>
    <w:rsid w:val="0054223F"/>
    <w:rsid w:val="005730DE"/>
    <w:rsid w:val="00585578"/>
    <w:rsid w:val="00591112"/>
    <w:rsid w:val="005938E3"/>
    <w:rsid w:val="005C1AC6"/>
    <w:rsid w:val="00612379"/>
    <w:rsid w:val="006332E2"/>
    <w:rsid w:val="006663F4"/>
    <w:rsid w:val="00694D00"/>
    <w:rsid w:val="006A58FC"/>
    <w:rsid w:val="006D061E"/>
    <w:rsid w:val="006D4715"/>
    <w:rsid w:val="006D63F3"/>
    <w:rsid w:val="007158B6"/>
    <w:rsid w:val="00732BDC"/>
    <w:rsid w:val="00764C40"/>
    <w:rsid w:val="00785CA4"/>
    <w:rsid w:val="00785F59"/>
    <w:rsid w:val="007E5D17"/>
    <w:rsid w:val="007F5EAA"/>
    <w:rsid w:val="0080596A"/>
    <w:rsid w:val="008239EE"/>
    <w:rsid w:val="00835DC8"/>
    <w:rsid w:val="00890DBB"/>
    <w:rsid w:val="008F51D7"/>
    <w:rsid w:val="008F7F7E"/>
    <w:rsid w:val="00950B41"/>
    <w:rsid w:val="009D5565"/>
    <w:rsid w:val="009E0585"/>
    <w:rsid w:val="00A253A1"/>
    <w:rsid w:val="00A43863"/>
    <w:rsid w:val="00A73591"/>
    <w:rsid w:val="00A919ED"/>
    <w:rsid w:val="00A954C0"/>
    <w:rsid w:val="00B01F33"/>
    <w:rsid w:val="00B03C3D"/>
    <w:rsid w:val="00B06E1E"/>
    <w:rsid w:val="00B078B5"/>
    <w:rsid w:val="00B27BD9"/>
    <w:rsid w:val="00B6718A"/>
    <w:rsid w:val="00B77349"/>
    <w:rsid w:val="00C3556C"/>
    <w:rsid w:val="00C54FC0"/>
    <w:rsid w:val="00CE3CF7"/>
    <w:rsid w:val="00D10978"/>
    <w:rsid w:val="00D12A53"/>
    <w:rsid w:val="00D35E4D"/>
    <w:rsid w:val="00DA49DA"/>
    <w:rsid w:val="00DC3341"/>
    <w:rsid w:val="00DC4025"/>
    <w:rsid w:val="00DC6983"/>
    <w:rsid w:val="00E56E74"/>
    <w:rsid w:val="00EA55E4"/>
    <w:rsid w:val="00EB2847"/>
    <w:rsid w:val="00EC39C4"/>
    <w:rsid w:val="00ED53C6"/>
    <w:rsid w:val="00EE5DBE"/>
    <w:rsid w:val="00EF330C"/>
    <w:rsid w:val="00EF616D"/>
    <w:rsid w:val="00F57819"/>
    <w:rsid w:val="00F678AA"/>
    <w:rsid w:val="00F86200"/>
    <w:rsid w:val="00FB50A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styleId="UnresolvedMention">
    <w:name w:val="Unresolved Mention"/>
    <w:basedOn w:val="DefaultParagraphFont"/>
    <w:uiPriority w:val="99"/>
    <w:semiHidden/>
    <w:unhideWhenUsed/>
    <w:rsid w:val="00F57819"/>
    <w:rPr>
      <w:color w:val="605E5C"/>
      <w:shd w:val="clear" w:color="auto" w:fill="E1DFDD"/>
    </w:rPr>
  </w:style>
  <w:style w:type="character" w:customStyle="1" w:styleId="wrapped-line">
    <w:name w:val="wrapped-line"/>
    <w:rsid w:val="00EF330C"/>
  </w:style>
  <w:style w:type="character" w:customStyle="1" w:styleId="sw">
    <w:name w:val="sw"/>
    <w:rsid w:val="00EF3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fliimansyah.unsuri@gmail.com4" TargetMode="External"/><Relationship Id="rId3" Type="http://schemas.openxmlformats.org/officeDocument/2006/relationships/settings" Target="settings.xml"/><Relationship Id="rId7" Type="http://schemas.openxmlformats.org/officeDocument/2006/relationships/hyperlink" Target="mailto:yusronmaulana@unsuri.ac.id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9309B-7786-43C4-9290-5762C8992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14518</Words>
  <Characters>82757</Characters>
  <Application>Microsoft Office Word</Application>
  <DocSecurity>0</DocSecurity>
  <Lines>689</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Muhammad Yusron Maulana El-Yunusi</cp:lastModifiedBy>
  <cp:revision>2</cp:revision>
  <cp:lastPrinted>2018-01-25T05:27:00Z</cp:lastPrinted>
  <dcterms:created xsi:type="dcterms:W3CDTF">2025-11-17T02:46:00Z</dcterms:created>
  <dcterms:modified xsi:type="dcterms:W3CDTF">2025-11-17T02:46:00Z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ies>
</file>