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57B9" w14:textId="1B80F78D" w:rsidR="008E0A66" w:rsidRPr="003A401A" w:rsidRDefault="00FC29E3" w:rsidP="003A401A">
      <w:pPr>
        <w:spacing w:after="0" w:line="276" w:lineRule="auto"/>
        <w:jc w:val="center"/>
        <w:rPr>
          <w:rFonts w:ascii="Palatino Linotype" w:hAnsi="Palatino Linotype" w:cstheme="majorBidi"/>
          <w:b/>
          <w:sz w:val="28"/>
          <w:szCs w:val="28"/>
        </w:rPr>
      </w:pPr>
      <w:proofErr w:type="spellStart"/>
      <w:r w:rsidRPr="003A401A">
        <w:rPr>
          <w:rFonts w:ascii="Palatino Linotype" w:hAnsi="Palatino Linotype" w:cstheme="majorBidi"/>
          <w:b/>
          <w:sz w:val="28"/>
          <w:szCs w:val="28"/>
        </w:rPr>
        <w:t>Ihya</w:t>
      </w:r>
      <w:proofErr w:type="spellEnd"/>
      <w:r w:rsidRPr="003A401A">
        <w:rPr>
          <w:rFonts w:ascii="Palatino Linotype" w:hAnsi="Palatino Linotype" w:cstheme="majorBidi"/>
          <w:b/>
          <w:sz w:val="28"/>
          <w:szCs w:val="28"/>
        </w:rPr>
        <w:t xml:space="preserve"> Al-</w:t>
      </w:r>
      <w:proofErr w:type="spellStart"/>
      <w:r w:rsidRPr="003A401A">
        <w:rPr>
          <w:rFonts w:ascii="Palatino Linotype" w:hAnsi="Palatino Linotype" w:cstheme="majorBidi"/>
          <w:b/>
          <w:sz w:val="28"/>
          <w:szCs w:val="28"/>
        </w:rPr>
        <w:t>Arabiyah</w:t>
      </w:r>
      <w:proofErr w:type="spellEnd"/>
      <w:r w:rsidRPr="003A401A">
        <w:rPr>
          <w:rFonts w:ascii="Palatino Linotype" w:hAnsi="Palatino Linotype" w:cstheme="majorBidi"/>
          <w:b/>
          <w:sz w:val="28"/>
          <w:szCs w:val="28"/>
        </w:rPr>
        <w:t xml:space="preserve">; </w:t>
      </w:r>
      <w:proofErr w:type="spellStart"/>
      <w:r w:rsidRPr="003A401A">
        <w:rPr>
          <w:rFonts w:ascii="Palatino Linotype" w:hAnsi="Palatino Linotype" w:cstheme="majorBidi"/>
          <w:b/>
          <w:sz w:val="28"/>
          <w:szCs w:val="28"/>
        </w:rPr>
        <w:t>Jurnal</w:t>
      </w:r>
      <w:proofErr w:type="spellEnd"/>
      <w:r w:rsidRPr="003A401A">
        <w:rPr>
          <w:rFonts w:ascii="Palatino Linotype" w:hAnsi="Palatino Linotype" w:cstheme="majorBidi"/>
          <w:b/>
          <w:sz w:val="28"/>
          <w:szCs w:val="28"/>
        </w:rPr>
        <w:t xml:space="preserve"> Pendidikan Bahasa dan Sastra Arab</w:t>
      </w:r>
    </w:p>
    <w:p w14:paraId="2A36F728" w14:textId="400BEF90" w:rsidR="00FC29E3" w:rsidRPr="003A401A" w:rsidRDefault="00FC29E3" w:rsidP="003A401A">
      <w:pPr>
        <w:spacing w:after="0" w:line="276" w:lineRule="auto"/>
        <w:jc w:val="center"/>
        <w:rPr>
          <w:rFonts w:ascii="Palatino Linotype" w:hAnsi="Palatino Linotype" w:cstheme="majorBidi"/>
          <w:bCs/>
          <w:sz w:val="24"/>
          <w:szCs w:val="24"/>
        </w:rPr>
      </w:pPr>
      <w:r w:rsidRPr="003A401A">
        <w:rPr>
          <w:rFonts w:ascii="Palatino Linotype" w:hAnsi="Palatino Linotype" w:cstheme="majorBidi"/>
          <w:bCs/>
          <w:sz w:val="24"/>
          <w:szCs w:val="24"/>
        </w:rPr>
        <w:t>P-ISSN:  2442-8353</w:t>
      </w:r>
      <w:r w:rsidR="00BB18FE" w:rsidRPr="003A401A">
        <w:rPr>
          <w:rFonts w:ascii="Palatino Linotype" w:hAnsi="Palatino Linotype" w:cstheme="majorBidi"/>
          <w:bCs/>
          <w:sz w:val="24"/>
          <w:szCs w:val="24"/>
        </w:rPr>
        <w:t xml:space="preserve"> |</w:t>
      </w:r>
      <w:r w:rsidRPr="003A401A">
        <w:rPr>
          <w:rFonts w:ascii="Palatino Linotype" w:hAnsi="Palatino Linotype" w:cstheme="majorBidi"/>
          <w:bCs/>
          <w:sz w:val="24"/>
          <w:szCs w:val="24"/>
        </w:rPr>
        <w:t xml:space="preserve"> E- ISSN: 2685-2209</w:t>
      </w:r>
    </w:p>
    <w:p w14:paraId="249B0B7F" w14:textId="77777777" w:rsidR="00D86A66" w:rsidRDefault="00D86A66" w:rsidP="00D86A66">
      <w:pPr>
        <w:spacing w:after="0" w:line="240" w:lineRule="auto"/>
        <w:jc w:val="center"/>
        <w:rPr>
          <w:rFonts w:ascii="Palatino Linotype" w:hAnsi="Palatino Linotype" w:cs="Times New Roman"/>
          <w:b/>
          <w:bCs/>
          <w:sz w:val="28"/>
          <w:szCs w:val="28"/>
        </w:rPr>
      </w:pPr>
    </w:p>
    <w:p w14:paraId="5A390D7A" w14:textId="25AE23AB" w:rsidR="00D86A66" w:rsidRPr="00EE227B" w:rsidRDefault="00D86A66" w:rsidP="00D86A66">
      <w:pPr>
        <w:spacing w:before="100" w:beforeAutospacing="1" w:after="100" w:afterAutospacing="1" w:line="240" w:lineRule="auto"/>
        <w:jc w:val="center"/>
        <w:rPr>
          <w:rFonts w:ascii="Palatino Linotype" w:hAnsi="Palatino Linotype" w:cs="Times New Roman"/>
          <w:b/>
          <w:bCs/>
          <w:sz w:val="28"/>
          <w:szCs w:val="28"/>
        </w:rPr>
      </w:pPr>
      <w:r w:rsidRPr="00EE227B">
        <w:rPr>
          <w:rFonts w:ascii="Palatino Linotype" w:hAnsi="Palatino Linotype" w:cs="Times New Roman"/>
          <w:b/>
          <w:bCs/>
          <w:sz w:val="28"/>
          <w:szCs w:val="28"/>
        </w:rPr>
        <w:t>APPLICATION OF TRAINING AND PRACTICE METHODS IN CALLIGRAPHY LEARNING TO IMPROVE ARABIC WRITING IN GRADE TEN AT AL-FAIZ ISLAMIC BOARDING SCHOOL IN MEDAN</w:t>
      </w:r>
    </w:p>
    <w:p w14:paraId="7C2A3445" w14:textId="21664DC1" w:rsidR="003A401A" w:rsidRPr="00CA1DAC" w:rsidRDefault="00D86A66" w:rsidP="003A401A">
      <w:pPr>
        <w:spacing w:after="0" w:line="276" w:lineRule="auto"/>
        <w:jc w:val="center"/>
        <w:rPr>
          <w:rFonts w:ascii="Palatino Linotype" w:eastAsia="Cambria" w:hAnsi="Palatino Linotype" w:cs="Times New Roman"/>
          <w:b/>
          <w:bCs/>
          <w:color w:val="000000"/>
          <w:sz w:val="26"/>
          <w:szCs w:val="26"/>
          <w:lang w:val="en" w:eastAsia="en-ID"/>
        </w:rPr>
      </w:pPr>
      <w:r>
        <w:rPr>
          <w:rFonts w:ascii="Palatino Linotype" w:eastAsia="Cambria" w:hAnsi="Palatino Linotype" w:cs="Times New Roman"/>
          <w:b/>
          <w:bCs/>
          <w:color w:val="000000"/>
          <w:sz w:val="26"/>
          <w:szCs w:val="26"/>
          <w:lang w:val="en" w:eastAsia="en-ID"/>
        </w:rPr>
        <w:t xml:space="preserve">Mellani, </w:t>
      </w:r>
      <w:proofErr w:type="spellStart"/>
      <w:r>
        <w:rPr>
          <w:rFonts w:ascii="Palatino Linotype" w:eastAsia="Cambria" w:hAnsi="Palatino Linotype" w:cs="Times New Roman"/>
          <w:b/>
          <w:bCs/>
          <w:color w:val="000000"/>
          <w:sz w:val="26"/>
          <w:szCs w:val="26"/>
          <w:lang w:val="en" w:eastAsia="en-ID"/>
        </w:rPr>
        <w:t>Kamalia</w:t>
      </w:r>
      <w:proofErr w:type="spellEnd"/>
    </w:p>
    <w:p w14:paraId="7A2434BF" w14:textId="7A801901" w:rsidR="003A401A" w:rsidRPr="00CA1DAC" w:rsidRDefault="003A401A" w:rsidP="003A401A">
      <w:pPr>
        <w:spacing w:after="0" w:line="276" w:lineRule="auto"/>
        <w:jc w:val="center"/>
        <w:rPr>
          <w:rFonts w:ascii="Palatino Linotype" w:eastAsia="Cambria" w:hAnsi="Palatino Linotype" w:cs="Times New Roman"/>
          <w:color w:val="000000"/>
          <w:sz w:val="26"/>
          <w:szCs w:val="26"/>
          <w:lang w:val="en" w:eastAsia="en-ID"/>
        </w:rPr>
      </w:pPr>
      <w:r w:rsidRPr="00CA1DAC">
        <w:rPr>
          <w:rFonts w:ascii="Palatino Linotype" w:eastAsia="Cambria" w:hAnsi="Palatino Linotype" w:cs="Times New Roman"/>
          <w:color w:val="000000"/>
          <w:sz w:val="26"/>
          <w:szCs w:val="26"/>
          <w:lang w:val="en" w:eastAsia="en-ID"/>
        </w:rPr>
        <w:t xml:space="preserve">Universitas </w:t>
      </w:r>
      <w:r w:rsidR="005528B0">
        <w:rPr>
          <w:rFonts w:ascii="Palatino Linotype" w:eastAsia="Cambria" w:hAnsi="Palatino Linotype" w:cs="Times New Roman"/>
          <w:color w:val="000000"/>
          <w:sz w:val="26"/>
          <w:szCs w:val="26"/>
          <w:lang w:val="en" w:eastAsia="en-ID"/>
        </w:rPr>
        <w:t>Islam Negeri Su</w:t>
      </w:r>
      <w:r w:rsidR="00C062A1">
        <w:rPr>
          <w:rFonts w:ascii="Palatino Linotype" w:eastAsia="Cambria" w:hAnsi="Palatino Linotype" w:cs="Times New Roman"/>
          <w:color w:val="000000"/>
          <w:sz w:val="26"/>
          <w:szCs w:val="26"/>
          <w:lang w:val="en" w:eastAsia="en-ID"/>
        </w:rPr>
        <w:t>matera Utara Medan</w:t>
      </w:r>
      <w:r w:rsidR="00CA1DAC" w:rsidRPr="00CA1DAC">
        <w:rPr>
          <w:rFonts w:ascii="Palatino Linotype" w:eastAsia="Cambria" w:hAnsi="Palatino Linotype" w:cs="Times New Roman"/>
          <w:color w:val="000000"/>
          <w:sz w:val="26"/>
          <w:szCs w:val="26"/>
          <w:lang w:val="en" w:eastAsia="en-ID"/>
        </w:rPr>
        <w:t>, Indonesia</w:t>
      </w:r>
    </w:p>
    <w:p w14:paraId="5A0882FD" w14:textId="6D504A05" w:rsidR="003A401A" w:rsidRPr="00CA1DAC" w:rsidRDefault="003A401A" w:rsidP="003A401A">
      <w:pPr>
        <w:spacing w:after="0" w:line="276" w:lineRule="auto"/>
        <w:jc w:val="center"/>
        <w:rPr>
          <w:rFonts w:ascii="Palatino Linotype" w:eastAsiaTheme="majorEastAsia" w:hAnsi="Palatino Linotype" w:cstheme="majorBidi"/>
          <w:i/>
          <w:iCs/>
          <w:sz w:val="26"/>
          <w:szCs w:val="26"/>
          <w:lang w:val="id-ID"/>
        </w:rPr>
      </w:pPr>
      <w:r w:rsidRPr="00CA1DAC">
        <w:rPr>
          <w:rFonts w:ascii="Palatino Linotype" w:eastAsiaTheme="majorEastAsia" w:hAnsi="Palatino Linotype" w:cstheme="majorBidi"/>
          <w:i/>
          <w:iCs/>
          <w:sz w:val="26"/>
          <w:szCs w:val="26"/>
        </w:rPr>
        <w:t xml:space="preserve">Corresponding E-mail: </w:t>
      </w:r>
      <w:hyperlink r:id="rId8" w:history="1">
        <w:r w:rsidR="00D86A66" w:rsidRPr="00EE79BD">
          <w:rPr>
            <w:rStyle w:val="Hyperlink"/>
            <w:rFonts w:ascii="Palatino Linotype" w:eastAsiaTheme="majorEastAsia" w:hAnsi="Palatino Linotype" w:cstheme="majorBidi"/>
            <w:i/>
            <w:iCs/>
            <w:sz w:val="26"/>
            <w:szCs w:val="26"/>
          </w:rPr>
          <w:t>mellani0302202091@uinsu.ac.id</w:t>
        </w:r>
      </w:hyperlink>
      <w:r w:rsidRPr="00CA1DAC">
        <w:rPr>
          <w:rFonts w:ascii="Palatino Linotype" w:eastAsiaTheme="majorEastAsia" w:hAnsi="Palatino Linotype" w:cstheme="majorBidi"/>
          <w:i/>
          <w:iCs/>
          <w:sz w:val="26"/>
          <w:szCs w:val="26"/>
        </w:rPr>
        <w:t xml:space="preserve"> </w:t>
      </w:r>
    </w:p>
    <w:p w14:paraId="12778CC4" w14:textId="41DFD4D2" w:rsidR="00224FA2" w:rsidRPr="003A401A" w:rsidRDefault="00224FA2" w:rsidP="003A401A">
      <w:pPr>
        <w:spacing w:after="0" w:line="276" w:lineRule="auto"/>
        <w:rPr>
          <w:rFonts w:ascii="Palatino Linotype" w:eastAsiaTheme="majorEastAsia" w:hAnsi="Palatino Linotype" w:cs="Times New Roman"/>
          <w:i/>
          <w:iCs/>
          <w:sz w:val="24"/>
          <w:szCs w:val="24"/>
          <w:lang w:val="id-ID"/>
        </w:rPr>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9072"/>
      </w:tblGrid>
      <w:tr w:rsidR="00224FA2" w:rsidRPr="003A401A" w14:paraId="6FA4ABC0" w14:textId="77777777" w:rsidTr="00C23AEB">
        <w:trPr>
          <w:cantSplit/>
          <w:tblHeader/>
        </w:trPr>
        <w:tc>
          <w:tcPr>
            <w:tcW w:w="9072" w:type="dxa"/>
            <w:tcBorders>
              <w:top w:val="single" w:sz="18" w:space="0" w:color="000000"/>
              <w:bottom w:val="single" w:sz="12" w:space="0" w:color="000000"/>
            </w:tcBorders>
          </w:tcPr>
          <w:p w14:paraId="0F5FF773" w14:textId="77777777" w:rsidR="00224FA2" w:rsidRPr="003A401A" w:rsidRDefault="00224FA2" w:rsidP="003A401A">
            <w:pPr>
              <w:pStyle w:val="Heading1"/>
              <w:spacing w:before="0"/>
              <w:ind w:left="-105"/>
              <w:rPr>
                <w:rFonts w:ascii="Palatino Linotype" w:hAnsi="Palatino Linotype" w:cstheme="majorBidi"/>
                <w:color w:val="auto"/>
                <w:sz w:val="24"/>
                <w:szCs w:val="24"/>
              </w:rPr>
            </w:pPr>
            <w:r w:rsidRPr="003A401A">
              <w:rPr>
                <w:rFonts w:ascii="Palatino Linotype" w:hAnsi="Palatino Linotype" w:cstheme="majorBidi"/>
                <w:color w:val="auto"/>
                <w:sz w:val="24"/>
                <w:szCs w:val="24"/>
              </w:rPr>
              <w:t>ABSTRACT</w:t>
            </w:r>
          </w:p>
        </w:tc>
      </w:tr>
      <w:tr w:rsidR="00224FA2" w:rsidRPr="003A401A" w14:paraId="68011C13" w14:textId="77777777" w:rsidTr="00C23AEB">
        <w:trPr>
          <w:cantSplit/>
          <w:tblHeader/>
        </w:trPr>
        <w:tc>
          <w:tcPr>
            <w:tcW w:w="9072" w:type="dxa"/>
            <w:tcBorders>
              <w:top w:val="single" w:sz="18" w:space="0" w:color="000000"/>
              <w:bottom w:val="single" w:sz="12" w:space="0" w:color="000000"/>
            </w:tcBorders>
          </w:tcPr>
          <w:p w14:paraId="468995FB" w14:textId="77777777" w:rsidR="00D86A66" w:rsidRPr="00F54738" w:rsidRDefault="00D86A66" w:rsidP="00D86A66">
            <w:pPr>
              <w:pStyle w:val="NormalWeb"/>
              <w:jc w:val="both"/>
            </w:pPr>
            <w:r w:rsidRPr="00FB738E">
              <w:rPr>
                <w:rFonts w:ascii="Palatino Linotype" w:hAnsi="Palatino Linotype"/>
              </w:rPr>
              <w:t xml:space="preserve">In education, teachers play a very important role in designing learning activities to engage students and ensure that learning objectives are conveyed effectively. The purpose of this study was to determine the development of Arabic writing in students studying calligraphy. This study was conducted at the Al-Faiz Islamic boarding school in Medan. In this study, the researcher used a qualitative research method with a descriptive approach and data collection techniques in the form of observation and interviews. Observations were conducted on twenty female students in grade X at the Al-Faiz Islamic Boarding School in Medan. Based on an interview with calligraphy teacher </w:t>
            </w:r>
            <w:proofErr w:type="spellStart"/>
            <w:r w:rsidRPr="00FB738E">
              <w:rPr>
                <w:rFonts w:ascii="Palatino Linotype" w:hAnsi="Palatino Linotype"/>
              </w:rPr>
              <w:t>Ustadz</w:t>
            </w:r>
            <w:proofErr w:type="spellEnd"/>
            <w:r w:rsidRPr="00FB738E">
              <w:rPr>
                <w:rFonts w:ascii="Palatino Linotype" w:hAnsi="Palatino Linotype"/>
              </w:rPr>
              <w:t xml:space="preserve"> Abimanyu, "In calligraphy learning, there are many types and styles of calligraphy that need to be learned, not to mention the differences in letter shapes, curves, and angles when writing. In addition, the students come from various school backgrounds, which makes the main focus how to increase students' interest in learning calligraphy, so that interesting and non-monotonous methods are needed so that students do not get bored easily." The impact on education is that it can train writing skills (</w:t>
            </w:r>
            <w:proofErr w:type="spellStart"/>
            <w:r w:rsidRPr="00FB738E">
              <w:rPr>
                <w:rFonts w:ascii="Palatino Linotype" w:hAnsi="Palatino Linotype"/>
              </w:rPr>
              <w:t>maharah</w:t>
            </w:r>
            <w:proofErr w:type="spellEnd"/>
            <w:r w:rsidRPr="00FB738E">
              <w:rPr>
                <w:rFonts w:ascii="Palatino Linotype" w:hAnsi="Palatino Linotype"/>
              </w:rPr>
              <w:t xml:space="preserve"> </w:t>
            </w:r>
            <w:proofErr w:type="spellStart"/>
            <w:r w:rsidRPr="00FB738E">
              <w:rPr>
                <w:rFonts w:ascii="Palatino Linotype" w:hAnsi="Palatino Linotype"/>
              </w:rPr>
              <w:t>kitabah</w:t>
            </w:r>
            <w:proofErr w:type="spellEnd"/>
            <w:r w:rsidRPr="00FB738E">
              <w:rPr>
                <w:rFonts w:ascii="Palatino Linotype" w:hAnsi="Palatino Linotype"/>
              </w:rPr>
              <w:t>).</w:t>
            </w:r>
            <w:r>
              <w:rPr>
                <w:rFonts w:ascii="Palatino Linotype" w:hAnsi="Palatino Linotype"/>
                <w:lang w:val="id-ID"/>
              </w:rPr>
              <w:t xml:space="preserve"> </w:t>
            </w:r>
            <w:r w:rsidRPr="00F54738">
              <w:rPr>
                <w:rFonts w:ascii="Palatino Linotype" w:hAnsi="Palatino Linotype"/>
              </w:rPr>
              <w:t>The results of the study indicate that calligraphy instruction at this school can be considered quite effective, as evidenced by the improvement in the quality of students' Arabic writing.</w:t>
            </w:r>
            <w:r w:rsidRPr="00F54738">
              <w:t xml:space="preserve"> </w:t>
            </w:r>
          </w:p>
          <w:p w14:paraId="4AF65AAB" w14:textId="6F7562AD" w:rsidR="00224FA2" w:rsidRPr="005528B0" w:rsidRDefault="00AE421B" w:rsidP="005528B0">
            <w:pPr>
              <w:spacing w:after="0" w:line="276" w:lineRule="auto"/>
              <w:jc w:val="both"/>
              <w:rPr>
                <w:rFonts w:ascii="Palatino Linotype" w:hAnsi="Palatino Linotype" w:cstheme="majorBidi"/>
                <w:sz w:val="24"/>
                <w:szCs w:val="24"/>
                <w:lang w:val="en-ID"/>
              </w:rPr>
            </w:pPr>
            <w:r w:rsidRPr="003A401A">
              <w:rPr>
                <w:rFonts w:ascii="Palatino Linotype" w:hAnsi="Palatino Linotype" w:cstheme="majorBidi"/>
                <w:b/>
                <w:bCs/>
                <w:color w:val="000000"/>
                <w:sz w:val="24"/>
                <w:szCs w:val="24"/>
              </w:rPr>
              <w:t>Keywords</w:t>
            </w:r>
            <w:r w:rsidRPr="003A401A">
              <w:rPr>
                <w:rFonts w:ascii="Palatino Linotype" w:hAnsi="Palatino Linotype" w:cstheme="majorBidi"/>
                <w:color w:val="000000"/>
                <w:sz w:val="24"/>
                <w:szCs w:val="24"/>
              </w:rPr>
              <w:t>:</w:t>
            </w:r>
            <w:r w:rsidR="0058387B" w:rsidRPr="003A401A">
              <w:rPr>
                <w:rFonts w:ascii="Palatino Linotype" w:hAnsi="Palatino Linotype" w:cs="Tahoma"/>
                <w:i/>
                <w:sz w:val="28"/>
                <w:szCs w:val="28"/>
              </w:rPr>
              <w:t xml:space="preserve"> </w:t>
            </w:r>
            <w:r w:rsidR="00D86A66" w:rsidRPr="00D86A66">
              <w:rPr>
                <w:rFonts w:ascii="Palatino Linotype" w:hAnsi="Palatino Linotype" w:cstheme="majorBidi"/>
                <w:i/>
                <w:iCs/>
                <w:color w:val="000000"/>
                <w:sz w:val="24"/>
                <w:szCs w:val="24"/>
                <w:lang w:val="id-ID"/>
              </w:rPr>
              <w:t>Training and Practice Methods, Education, Calligraphy</w:t>
            </w:r>
          </w:p>
        </w:tc>
      </w:tr>
      <w:tr w:rsidR="00224FA2" w:rsidRPr="003A401A" w14:paraId="511ADC6B" w14:textId="77777777" w:rsidTr="00C23AEB">
        <w:trPr>
          <w:cantSplit/>
          <w:tblHeader/>
        </w:trPr>
        <w:tc>
          <w:tcPr>
            <w:tcW w:w="9072" w:type="dxa"/>
            <w:tcBorders>
              <w:top w:val="single" w:sz="12" w:space="0" w:color="000000"/>
              <w:bottom w:val="single" w:sz="18" w:space="0" w:color="000000"/>
            </w:tcBorders>
            <w:vAlign w:val="center"/>
          </w:tcPr>
          <w:p w14:paraId="246EFE34" w14:textId="60F0A961" w:rsidR="00224FA2" w:rsidRPr="005528B0" w:rsidRDefault="00413B73" w:rsidP="00CA1DAC">
            <w:pPr>
              <w:spacing w:after="0" w:line="240" w:lineRule="auto"/>
              <w:ind w:left="323"/>
              <w:jc w:val="both"/>
              <w:rPr>
                <w:rFonts w:ascii="Palatino Linotype" w:hAnsi="Palatino Linotype" w:cstheme="majorBidi"/>
                <w:sz w:val="24"/>
                <w:szCs w:val="24"/>
              </w:rPr>
            </w:pPr>
            <w:r w:rsidRPr="00C062A1">
              <w:rPr>
                <w:rFonts w:ascii="Palatino Linotype" w:hAnsi="Palatino Linotype" w:cstheme="majorBidi"/>
                <w:noProof/>
                <w:highlight w:val="white"/>
                <w:lang w:val="id-ID" w:eastAsia="id-ID"/>
              </w:rPr>
              <w:drawing>
                <wp:anchor distT="0" distB="0" distL="114300" distR="114300" simplePos="0" relativeHeight="251658752" behindDoc="1" locked="0" layoutInCell="1" allowOverlap="1" wp14:anchorId="749F4B70" wp14:editId="0EEFCC26">
                  <wp:simplePos x="0" y="0"/>
                  <wp:positionH relativeFrom="column">
                    <wp:posOffset>-605155</wp:posOffset>
                  </wp:positionH>
                  <wp:positionV relativeFrom="paragraph">
                    <wp:posOffset>68580</wp:posOffset>
                  </wp:positionV>
                  <wp:extent cx="520700" cy="238760"/>
                  <wp:effectExtent l="0" t="0" r="0" b="8890"/>
                  <wp:wrapThrough wrapText="bothSides">
                    <wp:wrapPolygon edited="0">
                      <wp:start x="0" y="0"/>
                      <wp:lineTo x="0" y="20681"/>
                      <wp:lineTo x="20546" y="20681"/>
                      <wp:lineTo x="20546"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9"/>
                          <a:srcRect/>
                          <a:stretch>
                            <a:fillRect/>
                          </a:stretch>
                        </pic:blipFill>
                        <pic:spPr>
                          <a:xfrm>
                            <a:off x="0" y="0"/>
                            <a:ext cx="520700" cy="238760"/>
                          </a:xfrm>
                          <a:prstGeom prst="rect">
                            <a:avLst/>
                          </a:prstGeom>
                          <a:ln/>
                        </pic:spPr>
                      </pic:pic>
                    </a:graphicData>
                  </a:graphic>
                  <wp14:sizeRelH relativeFrom="page">
                    <wp14:pctWidth>0</wp14:pctWidth>
                  </wp14:sizeRelH>
                  <wp14:sizeRelV relativeFrom="page">
                    <wp14:pctHeight>0</wp14:pctHeight>
                  </wp14:sizeRelV>
                </wp:anchor>
              </w:drawing>
            </w:r>
            <w:r w:rsidR="00224FA2" w:rsidRPr="00C062A1">
              <w:rPr>
                <w:rFonts w:ascii="Palatino Linotype" w:hAnsi="Palatino Linotype" w:cstheme="majorBidi"/>
                <w:highlight w:val="white"/>
              </w:rPr>
              <w:t>This work is licensed under Creative Commons Attribution License 4.0 CC-BY International license</w:t>
            </w:r>
            <w:r w:rsidR="00DB04E4" w:rsidRPr="00C062A1">
              <w:rPr>
                <w:rFonts w:ascii="Palatino Linotype" w:hAnsi="Palatino Linotype" w:cstheme="majorBidi"/>
              </w:rPr>
              <w:t xml:space="preserve"> </w:t>
            </w:r>
          </w:p>
        </w:tc>
      </w:tr>
    </w:tbl>
    <w:p w14:paraId="0E86D24F" w14:textId="75748658" w:rsidR="00224FA2" w:rsidRDefault="00224FA2" w:rsidP="003A401A">
      <w:pPr>
        <w:spacing w:after="0" w:line="276" w:lineRule="auto"/>
        <w:jc w:val="center"/>
        <w:rPr>
          <w:rFonts w:ascii="Palatino Linotype" w:eastAsiaTheme="majorEastAsia" w:hAnsi="Palatino Linotype" w:cstheme="majorBidi"/>
          <w:i/>
          <w:iCs/>
          <w:sz w:val="24"/>
          <w:szCs w:val="24"/>
        </w:rPr>
      </w:pPr>
    </w:p>
    <w:p w14:paraId="64A05AFC" w14:textId="77777777" w:rsidR="005528B0" w:rsidRDefault="005528B0" w:rsidP="003A401A">
      <w:pPr>
        <w:spacing w:after="0" w:line="276" w:lineRule="auto"/>
        <w:jc w:val="center"/>
        <w:rPr>
          <w:rFonts w:ascii="Palatino Linotype" w:eastAsiaTheme="majorEastAsia" w:hAnsi="Palatino Linotype" w:cstheme="majorBidi"/>
          <w:i/>
          <w:iCs/>
          <w:sz w:val="24"/>
          <w:szCs w:val="24"/>
        </w:rPr>
      </w:pPr>
    </w:p>
    <w:p w14:paraId="54346D37" w14:textId="77777777" w:rsidR="00D86A66" w:rsidRPr="00D86A66" w:rsidRDefault="00D86A66" w:rsidP="00D86A66">
      <w:pPr>
        <w:bidi/>
        <w:spacing w:after="0" w:line="276" w:lineRule="auto"/>
        <w:jc w:val="both"/>
        <w:rPr>
          <w:rFonts w:ascii="Sakkal Majalla" w:eastAsiaTheme="majorEastAsia" w:hAnsi="Sakkal Majalla" w:cs="Sakkal Majalla"/>
          <w:sz w:val="36"/>
          <w:szCs w:val="36"/>
        </w:rPr>
      </w:pPr>
      <w:r w:rsidRPr="00D86A66">
        <w:rPr>
          <w:rFonts w:ascii="Sakkal Majalla" w:eastAsia="Calibri" w:hAnsi="Sakkal Majalla" w:cs="Sakkal Majalla"/>
          <w:b/>
          <w:bCs/>
          <w:sz w:val="36"/>
          <w:szCs w:val="36"/>
          <w:rtl/>
          <w:lang w:val="id-ID" w:bidi="ar-AE"/>
        </w:rPr>
        <w:lastRenderedPageBreak/>
        <w:t>مقدمة</w:t>
      </w:r>
    </w:p>
    <w:p w14:paraId="7A4EBB00" w14:textId="77777777" w:rsidR="00D86A66" w:rsidRPr="00F37A31" w:rsidRDefault="00D86A66" w:rsidP="00D86A66">
      <w:pPr>
        <w:bidi/>
        <w:spacing w:after="0" w:line="276" w:lineRule="auto"/>
        <w:ind w:firstLine="720"/>
        <w:jc w:val="both"/>
        <w:rPr>
          <w:rFonts w:ascii="Palatino Linotype" w:hAnsi="Palatino Linotype" w:cs="Sakkal Majalla"/>
          <w:sz w:val="24"/>
          <w:szCs w:val="24"/>
        </w:rPr>
      </w:pPr>
      <w:r w:rsidRPr="00F37A31">
        <w:rPr>
          <w:rFonts w:ascii="Sakkal Majalla" w:hAnsi="Sakkal Majalla" w:cs="Sakkal Majalla"/>
          <w:sz w:val="32"/>
          <w:szCs w:val="32"/>
          <w:rtl/>
        </w:rPr>
        <w:t>أحد أشكال الفن الإسلامي هو فن الخط، الذي نعرفه جميعًا. وقد ازدادت شعبيته بسرعة على مر السنين. بالإضافة إلى قيمته الجمالية والدينية العالية، أصبح وجوده كشكل من أشكال الفن فرصة تجارية لأولئك الذين يجيدون إدارته. ليس ذلك فحسب، بل يمكن للمعلمين ذوي المهارات العالية في فن الخط فتح دروس خاصة لتعليم طلابهم كيفية كتابة خط جميل وجذاب</w:t>
      </w:r>
      <w:r w:rsidRPr="00F37A31">
        <w:rPr>
          <w:rFonts w:ascii="Sakkal Majalla" w:hAnsi="Sakkal Majalla" w:cs="Sakkal Majalla"/>
          <w:sz w:val="32"/>
          <w:szCs w:val="32"/>
        </w:rPr>
        <w:t xml:space="preserve">. </w:t>
      </w:r>
      <w:r w:rsidRPr="00EE227B">
        <w:rPr>
          <w:rFonts w:ascii="Palatino Linotype" w:hAnsi="Palatino Linotype" w:cs="Sakkal Majalla"/>
          <w:sz w:val="24"/>
          <w:szCs w:val="24"/>
          <w:rtl/>
          <w:lang w:bidi="ar-AE"/>
        </w:rPr>
        <w:fldChar w:fldCharType="begin" w:fldLock="1"/>
      </w:r>
      <w:r w:rsidRPr="00EE227B">
        <w:rPr>
          <w:rFonts w:ascii="Palatino Linotype" w:hAnsi="Palatino Linotype" w:cs="Sakkal Majalla"/>
          <w:sz w:val="24"/>
          <w:szCs w:val="24"/>
          <w:lang w:bidi="ar-AE"/>
        </w:rPr>
        <w:instrText>ADDIN CSL_CITATION {"citationItems":[{"id":"ITEM-1","itemData":{"DOI":"10.59548/je.v1i1.57","abstract":"Seni kaligrafi Arab adalah seni lukisan yang menggunakan tulisan Arabdimana seni ini sudah ada sejak masa Rasulullah SAW, Selain seni, kaligrafi Arab dikatakan juga sebagai pengetahuan dan kemahairan imajinasi, sebab dari sisi keindahan kaligrafi juga mengandung berbagai makna dan kaidah dalam penulisanya.Penggunaan metode dalam kajian ini adalah metode penelitian kulitatif dan analisis studi pustaka. Teknik pengumpulan data pada penelitian ini menggunakan studi literatur yang berhubungan dengan objek kajian yang di teliti, analisis data dalam kajian ini memakai cara analisis dekriptif. Hasil penelitian ini menunjukan bahwa sejarah seni kaligrafi sudah mulai berkembang sejak zaman Rasulullah SAW dengan di buktikannya dari peninggalan prasasti yang bertulisan kaligrafi Arab. Kaligrafi juga mengalami berbagai perkembangan gaya mulai dari masa Umayyah, Abbasiyah, ketika pada masa Abbasiyah seni kaligrafi mengalami banyak perkembangan gaya dan bentuk bahkan gaya tersebut masih digunakan dizaman sekarang khususnya di negara Islam bagian barat.","author":[{"dropping-particle":"","family":"Sanjaya","given":"Mario Bagus","non-dropping-particle":"","parse-names":false,"suffix":""}],"container-title":"shaf","id":"ITEM-1","issue":"1","issued":{"date-parts":[["2023"]]},"page":"58-67","title":"SEJARAH ILMU KALIGRAFI DALAM ISLAM DAN PERKEMBANGANNYA","type":"article-journal","volume":"1"},"uris":["http://www.mendeley.com/documents/?uuid=86e728dc-b527-490d-8706-49d114689163"]}],"mendeley":{"formattedCitation":"(Sanjaya, 2023)","plainTextFormattedCitation":"(Sanjaya, 2023)","previouslyFormattedCitation":"(Sanjaya, 2023)"},"properties":{"noteIndex":0},"schema":"https://github.com/citation-style-language/schema/raw/master/csl-citation.json"}</w:instrText>
      </w:r>
      <w:r w:rsidRPr="00EE227B">
        <w:rPr>
          <w:rFonts w:ascii="Palatino Linotype" w:hAnsi="Palatino Linotype" w:cs="Sakkal Majalla"/>
          <w:sz w:val="24"/>
          <w:szCs w:val="24"/>
          <w:rtl/>
          <w:lang w:bidi="ar-AE"/>
        </w:rPr>
        <w:fldChar w:fldCharType="separate"/>
      </w:r>
      <w:r w:rsidRPr="00EE227B">
        <w:rPr>
          <w:rFonts w:ascii="Palatino Linotype" w:hAnsi="Palatino Linotype" w:cs="Sakkal Majalla"/>
          <w:noProof/>
          <w:sz w:val="24"/>
          <w:szCs w:val="24"/>
          <w:rtl/>
          <w:lang w:bidi="ar-AE"/>
        </w:rPr>
        <w:t>(</w:t>
      </w:r>
      <w:r w:rsidRPr="00EE227B">
        <w:rPr>
          <w:rFonts w:ascii="Palatino Linotype" w:hAnsi="Palatino Linotype" w:cs="Sakkal Majalla"/>
          <w:noProof/>
          <w:sz w:val="24"/>
          <w:szCs w:val="24"/>
          <w:lang w:bidi="ar-AE"/>
        </w:rPr>
        <w:t>Sanjaya, 2023</w:t>
      </w:r>
      <w:r w:rsidRPr="00EE227B">
        <w:rPr>
          <w:rFonts w:ascii="Palatino Linotype" w:hAnsi="Palatino Linotype" w:cs="Sakkal Majalla"/>
          <w:noProof/>
          <w:sz w:val="24"/>
          <w:szCs w:val="24"/>
          <w:rtl/>
          <w:lang w:bidi="ar-AE"/>
        </w:rPr>
        <w:t>)</w:t>
      </w:r>
      <w:r w:rsidRPr="00EE227B">
        <w:rPr>
          <w:rFonts w:ascii="Palatino Linotype" w:hAnsi="Palatino Linotype" w:cs="Sakkal Majalla"/>
          <w:sz w:val="24"/>
          <w:szCs w:val="24"/>
          <w:rtl/>
          <w:lang w:bidi="ar-AE"/>
        </w:rPr>
        <w:fldChar w:fldCharType="end"/>
      </w:r>
    </w:p>
    <w:p w14:paraId="3968F1C0" w14:textId="77777777" w:rsidR="00D86A66" w:rsidRPr="00956A4F" w:rsidRDefault="00D86A66" w:rsidP="00D86A66">
      <w:pPr>
        <w:bidi/>
        <w:spacing w:after="0" w:line="276" w:lineRule="auto"/>
        <w:ind w:firstLine="720"/>
        <w:jc w:val="both"/>
        <w:rPr>
          <w:rFonts w:ascii="Sakkal Majalla" w:eastAsia="Calibri" w:hAnsi="Sakkal Majalla" w:cs="Sakkal Majalla"/>
          <w:sz w:val="32"/>
          <w:szCs w:val="32"/>
          <w:lang w:val="id-ID"/>
        </w:rPr>
      </w:pPr>
      <w:r w:rsidRPr="00956A4F">
        <w:rPr>
          <w:rFonts w:ascii="Sakkal Majalla" w:hAnsi="Sakkal Majalla" w:cs="Sakkal Majalla"/>
          <w:sz w:val="32"/>
          <w:szCs w:val="32"/>
          <w:rtl/>
        </w:rPr>
        <w:t>وفقًا لكتاب تاريخ الخط العربي وآدابه (تاريخ وأخلاقيات الخط العربي)، يشير الخط العربي (الخط العربي) إلى فن كتابة الحروف العربية بطريقة جميلة ومنظمة وجمالية، وفقًا لقواعد معينة تطورت بمرور الوقت. الخط العربي ليس مجرد وسيلة كتابة عادية، بل هو أيضًا شكل من أشكال الفن البصري الذي يعكس جمال وروحانية وثقافة الإسلام. تطور هذا الخط من الحاجة إلى تدوين الوحي (القرآن) بطريقة تحترم محتواه وتجمل طريقة إيصاله. مع مرور الوقت، تطور هذا الفن إلى أنماط مختلفة مثل الكوفي والنسخ والثلاثي والديواني وغيرها، لكل منها خصائصه الجمالية والوظيفية</w:t>
      </w:r>
      <w:r w:rsidRPr="00EE227B">
        <w:rPr>
          <w:rFonts w:ascii="Palatino Linotype" w:hAnsi="Palatino Linotype" w:cs="Sakkal Majalla"/>
          <w:sz w:val="24"/>
          <w:szCs w:val="24"/>
          <w:rtl/>
        </w:rPr>
        <w:t xml:space="preserve"> </w:t>
      </w:r>
      <w:r w:rsidRPr="00EE227B">
        <w:rPr>
          <w:rFonts w:ascii="Palatino Linotype" w:eastAsia="Calibri" w:hAnsi="Palatino Linotype" w:cs="Sakkal Majalla"/>
          <w:sz w:val="24"/>
          <w:szCs w:val="24"/>
          <w:lang w:val="id-ID"/>
        </w:rPr>
        <w:t xml:space="preserve"> </w:t>
      </w:r>
      <w:r w:rsidRPr="00EE227B">
        <w:rPr>
          <w:rFonts w:ascii="Palatino Linotype" w:eastAsia="Calibri" w:hAnsi="Palatino Linotype" w:cs="Sakkal Majalla"/>
          <w:sz w:val="24"/>
          <w:szCs w:val="24"/>
          <w:lang w:val="id-ID"/>
        </w:rPr>
        <w:fldChar w:fldCharType="begin" w:fldLock="1"/>
      </w:r>
      <w:r w:rsidRPr="00EE227B">
        <w:rPr>
          <w:rFonts w:ascii="Palatino Linotype" w:eastAsia="Calibri" w:hAnsi="Palatino Linotype" w:cs="Sakkal Majalla"/>
          <w:sz w:val="24"/>
          <w:szCs w:val="24"/>
          <w:lang w:val="id-ID"/>
        </w:rPr>
        <w:instrText>ADDIN CSL_CITATION {"citationItems":[{"id":"ITEM-1","itemData":{"abstract":"</w:instrText>
      </w:r>
      <w:r w:rsidRPr="00EE227B">
        <w:rPr>
          <w:rFonts w:ascii="Palatino Linotype" w:eastAsia="Calibri" w:hAnsi="Palatino Linotype" w:cs="Sakkal Majalla"/>
          <w:sz w:val="24"/>
          <w:szCs w:val="24"/>
          <w:rtl/>
          <w:lang w:val="id-ID"/>
        </w:rPr>
        <w:instrText>يتناول هذا الكتاب \"تاريخ الخط العربي وآدابه\" للمؤلف محمد طاهر الكردي دراسة شاملة لتطوّر الخط العربي منذ بداياته الأولى إلى أن أصبح فنًّا مستقلًّا يعكس القيم الجمالية والروحية في الحضارة الإسلامية. يبدأ المؤلف بتتبع جذور الخط العربي من الخط النبطي، ويشرح كيف تطوّر تدريجيًّا حتى استُخدم في كتابة القرآن الكريم، مما أضفى عليه مكانة سامية وأهمية خاصة. يركّز الكتاب على المراحل التاريخية التي مرّ بها الخط العربي، ويعرض لمختلف أنواعه كالكوفي، والنسخي، والثلث، والديواني، والرقعة، وغيرها، مع الإشارة إلى خصائص كل نوع وأهمّ الاستخدامات. كما يتناول الكتاب أعلام الخطاطين الذين ساهموا في تطوير هذا الفن، مثل ابن مقلة وابن البوّاب، وغيرهم. ويبيّن المؤلف أن الخط العربي ليس مجرد وسيلة للكتابة، بل هو فنّ راقٍ يعكس روحانية الإسلام وجماله، ويعبّر عن التوازن بين الشكل والمضمون، بين الحرف والمعنى، ويعدّ من أبرز الفنون الإسلامية التي حافظت على هويتها وأصالتها عبر العصور</w:instrText>
      </w:r>
      <w:r w:rsidRPr="00EE227B">
        <w:rPr>
          <w:rFonts w:ascii="Palatino Linotype" w:eastAsia="Calibri" w:hAnsi="Palatino Linotype" w:cs="Sakkal Majalla"/>
          <w:sz w:val="24"/>
          <w:szCs w:val="24"/>
          <w:lang w:val="id-ID"/>
        </w:rPr>
        <w:instrText>.","author":[{"dropping-particle":"","family":"Al-Makki","given":"Muhammad Thahir bin Abdul Qadir al-Kurdi","non-dropping-particle":"","parse-names":false,"suffix":""}],"id":"ITEM-1","issued":{"date-parts":[["0"]]},"number-of-pages":"1-470","publisher":"Maktabah al-Hilal","title":"</w:instrText>
      </w:r>
      <w:r w:rsidRPr="00EE227B">
        <w:rPr>
          <w:rFonts w:ascii="Palatino Linotype" w:eastAsia="Calibri" w:hAnsi="Palatino Linotype" w:cs="Sakkal Majalla"/>
          <w:sz w:val="24"/>
          <w:szCs w:val="24"/>
          <w:rtl/>
          <w:lang w:val="id-ID"/>
        </w:rPr>
        <w:instrText>تاريخ الخط العربي وآدابه</w:instrText>
      </w:r>
      <w:r w:rsidRPr="00EE227B">
        <w:rPr>
          <w:rFonts w:ascii="Palatino Linotype" w:eastAsia="Calibri" w:hAnsi="Palatino Linotype" w:cs="Sakkal Majalla"/>
          <w:sz w:val="24"/>
          <w:szCs w:val="24"/>
          <w:lang w:val="id-ID"/>
        </w:rPr>
        <w:instrText>.pdf","type":"book"},"uris":["http://www.mendeley.com/documents/?uuid=5fbf9989-f989-44ca-abee-11b10f2a7580"]}],"mendeley":{"formattedCitation":"(Al-Makki, n.d.)","plainTextFormattedCitation":"(Al-Makki, n.d.)","previouslyFormattedCitation":"(Al-Makki, n.d.)"},"properties":{"noteIndex":0},"schema":"https://github.com/citation-style-language/schema/raw/master/csl-citation.json"}</w:instrText>
      </w:r>
      <w:r w:rsidRPr="00EE227B">
        <w:rPr>
          <w:rFonts w:ascii="Palatino Linotype" w:eastAsia="Calibri" w:hAnsi="Palatino Linotype" w:cs="Sakkal Majalla"/>
          <w:sz w:val="24"/>
          <w:szCs w:val="24"/>
          <w:lang w:val="id-ID"/>
        </w:rPr>
        <w:fldChar w:fldCharType="separate"/>
      </w:r>
      <w:r w:rsidRPr="00EE227B">
        <w:rPr>
          <w:rFonts w:ascii="Palatino Linotype" w:eastAsia="Calibri" w:hAnsi="Palatino Linotype" w:cs="Sakkal Majalla"/>
          <w:noProof/>
          <w:sz w:val="24"/>
          <w:szCs w:val="24"/>
          <w:lang w:val="id-ID"/>
        </w:rPr>
        <w:t>(Al-Makki, n.d.)</w:t>
      </w:r>
      <w:r w:rsidRPr="00EE227B">
        <w:rPr>
          <w:rFonts w:ascii="Palatino Linotype" w:eastAsia="Calibri" w:hAnsi="Palatino Linotype" w:cs="Sakkal Majalla"/>
          <w:sz w:val="24"/>
          <w:szCs w:val="24"/>
          <w:lang w:val="id-ID"/>
        </w:rPr>
        <w:fldChar w:fldCharType="end"/>
      </w:r>
    </w:p>
    <w:p w14:paraId="0A0F2B3E" w14:textId="77777777" w:rsidR="00D86A66" w:rsidRPr="00956A4F" w:rsidRDefault="00D86A66" w:rsidP="00D86A66">
      <w:pPr>
        <w:pStyle w:val="NormalWeb"/>
        <w:bidi/>
        <w:spacing w:before="0" w:beforeAutospacing="0" w:after="0" w:afterAutospacing="0" w:line="276" w:lineRule="auto"/>
        <w:ind w:firstLine="720"/>
        <w:jc w:val="both"/>
        <w:rPr>
          <w:rFonts w:ascii="Sakkal Majalla" w:hAnsi="Sakkal Majalla" w:cs="Sakkal Majalla"/>
          <w:sz w:val="32"/>
          <w:szCs w:val="32"/>
          <w:lang w:val="id-ID"/>
        </w:rPr>
      </w:pPr>
      <w:r w:rsidRPr="00956A4F">
        <w:rPr>
          <w:rFonts w:ascii="Sakkal Majalla" w:hAnsi="Sakkal Majalla" w:cs="Sakkal Majalla"/>
          <w:sz w:val="32"/>
          <w:szCs w:val="32"/>
          <w:rtl/>
        </w:rPr>
        <w:t xml:space="preserve">دروس الخط العربي مهمة جدًا في المدارس الإسلامية الداخلية لأنها جزء من إحدى المهارات، وهي مهارة الكتابة. من خلال تعلم هذه المهارة، يمكن للطلاب تدريب أيديهم على كتابة الحروف العربية بشكل جميل، وهو ما يمثل بالتأكيد قيمة مضافة للطلاب ذوي الروح الفنية، حيث سيصبح هواية جديدة </w:t>
      </w:r>
      <w:proofErr w:type="gramStart"/>
      <w:r w:rsidRPr="00956A4F">
        <w:rPr>
          <w:rFonts w:ascii="Sakkal Majalla" w:hAnsi="Sakkal Majalla" w:cs="Sakkal Majalla"/>
          <w:sz w:val="32"/>
          <w:szCs w:val="32"/>
          <w:rtl/>
        </w:rPr>
        <w:t>لهم ،</w:t>
      </w:r>
      <w:proofErr w:type="gramEnd"/>
      <w:r w:rsidRPr="00956A4F">
        <w:rPr>
          <w:rFonts w:ascii="Sakkal Majalla" w:hAnsi="Sakkal Majalla" w:cs="Sakkal Majalla"/>
          <w:sz w:val="32"/>
          <w:szCs w:val="32"/>
          <w:rtl/>
        </w:rPr>
        <w:t xml:space="preserve"> يتم تدريس الخط العربي كموضوع عام مثل المواد الأخرى في هذه المدرسة الداخلية. هناك مستويان تعليميان هنا، الإعدادية والثانوية، لذا يهتم المعلمون بهذه المسألة. سيكون هناك بالتأكيد اختلافات بين جميع الطلاب الذين سيتعلمون الخط العربي، بالنظر إلى أنهم لم يلتحقوا بنفس المدرسة من قبل. في هذه الفصل الدراسي للصف العاشر، هناك سبعة طلاب التحقوا بمدرسة</w:t>
      </w:r>
      <w:r w:rsidRPr="00956A4F">
        <w:rPr>
          <w:rFonts w:ascii="Sakkal Majalla" w:hAnsi="Sakkal Majalla" w:cs="Sakkal Majalla"/>
          <w:sz w:val="32"/>
          <w:szCs w:val="32"/>
        </w:rPr>
        <w:t xml:space="preserve"> </w:t>
      </w:r>
      <w:r w:rsidRPr="00956A4F">
        <w:rPr>
          <w:rStyle w:val="Strong"/>
          <w:rFonts w:ascii="Sakkal Majalla" w:eastAsiaTheme="majorEastAsia" w:hAnsi="Sakkal Majalla" w:cs="Sakkal Majalla"/>
          <w:b w:val="0"/>
          <w:bCs w:val="0"/>
          <w:sz w:val="32"/>
          <w:szCs w:val="32"/>
          <w:rtl/>
        </w:rPr>
        <w:t xml:space="preserve">متوسطة </w:t>
      </w:r>
      <w:proofErr w:type="spellStart"/>
      <w:r w:rsidRPr="00956A4F">
        <w:rPr>
          <w:rStyle w:val="Strong"/>
          <w:rFonts w:ascii="Sakkal Majalla" w:eastAsiaTheme="majorEastAsia" w:hAnsi="Sakkal Majalla" w:cs="Sakkal Majalla"/>
          <w:b w:val="0"/>
          <w:bCs w:val="0"/>
          <w:sz w:val="32"/>
          <w:szCs w:val="32"/>
          <w:rtl/>
        </w:rPr>
        <w:t>الأسلامية</w:t>
      </w:r>
      <w:proofErr w:type="spellEnd"/>
      <w:r w:rsidRPr="00956A4F">
        <w:rPr>
          <w:rStyle w:val="Strong"/>
          <w:rFonts w:ascii="Sakkal Majalla" w:eastAsiaTheme="majorEastAsia" w:hAnsi="Sakkal Majalla" w:cs="Sakkal Majalla"/>
          <w:b w:val="0"/>
          <w:bCs w:val="0"/>
          <w:sz w:val="32"/>
          <w:szCs w:val="32"/>
          <w:rtl/>
        </w:rPr>
        <w:t xml:space="preserve"> </w:t>
      </w:r>
      <w:proofErr w:type="spellStart"/>
      <w:r w:rsidRPr="00956A4F">
        <w:rPr>
          <w:rStyle w:val="Strong"/>
          <w:rFonts w:ascii="Sakkal Majalla" w:eastAsiaTheme="majorEastAsia" w:hAnsi="Sakkal Majalla" w:cs="Sakkal Majalla"/>
          <w:b w:val="0"/>
          <w:bCs w:val="0"/>
          <w:sz w:val="32"/>
          <w:szCs w:val="32"/>
          <w:rtl/>
        </w:rPr>
        <w:t>الهلية</w:t>
      </w:r>
      <w:proofErr w:type="spellEnd"/>
      <w:r w:rsidRPr="00956A4F">
        <w:rPr>
          <w:rFonts w:ascii="Sakkal Majalla" w:hAnsi="Sakkal Majalla" w:cs="Sakkal Majalla"/>
          <w:sz w:val="32"/>
          <w:szCs w:val="32"/>
        </w:rPr>
        <w:t xml:space="preserve"> </w:t>
      </w:r>
      <w:proofErr w:type="gramStart"/>
      <w:r w:rsidRPr="00C160B9">
        <w:rPr>
          <w:rFonts w:ascii="Sakkal Majalla" w:hAnsi="Sakkal Majalla" w:cs="Sakkal Majalla"/>
          <w:sz w:val="32"/>
          <w:szCs w:val="32"/>
          <w:rtl/>
        </w:rPr>
        <w:t>الفيز</w:t>
      </w:r>
      <w:r w:rsidRPr="00956A4F">
        <w:rPr>
          <w:rFonts w:ascii="Sakkal Majalla" w:hAnsi="Sakkal Majalla" w:cs="Sakkal Majalla"/>
          <w:sz w:val="32"/>
          <w:szCs w:val="32"/>
          <w:rtl/>
        </w:rPr>
        <w:t xml:space="preserve"> ،</w:t>
      </w:r>
      <w:proofErr w:type="gramEnd"/>
      <w:r w:rsidRPr="00956A4F">
        <w:rPr>
          <w:rFonts w:ascii="Sakkal Majalla" w:hAnsi="Sakkal Majalla" w:cs="Sakkal Majalla"/>
          <w:sz w:val="32"/>
          <w:szCs w:val="32"/>
          <w:rtl/>
        </w:rPr>
        <w:t xml:space="preserve"> وثلاثة طلاب جاءوا من مدارس</w:t>
      </w:r>
      <w:r w:rsidRPr="00956A4F">
        <w:rPr>
          <w:rFonts w:ascii="Sakkal Majalla" w:hAnsi="Sakkal Majalla" w:cs="Sakkal Majalla"/>
          <w:sz w:val="32"/>
          <w:szCs w:val="32"/>
        </w:rPr>
        <w:t xml:space="preserve"> </w:t>
      </w:r>
      <w:r w:rsidRPr="00956A4F">
        <w:rPr>
          <w:rStyle w:val="Strong"/>
          <w:rFonts w:ascii="Sakkal Majalla" w:eastAsiaTheme="majorEastAsia" w:hAnsi="Sakkal Majalla" w:cs="Sakkal Majalla"/>
          <w:b w:val="0"/>
          <w:bCs w:val="0"/>
          <w:sz w:val="32"/>
          <w:szCs w:val="32"/>
          <w:rtl/>
        </w:rPr>
        <w:t xml:space="preserve">متوسطة </w:t>
      </w:r>
      <w:proofErr w:type="spellStart"/>
      <w:r w:rsidRPr="00956A4F">
        <w:rPr>
          <w:rStyle w:val="Strong"/>
          <w:rFonts w:ascii="Sakkal Majalla" w:eastAsiaTheme="majorEastAsia" w:hAnsi="Sakkal Majalla" w:cs="Sakkal Majalla"/>
          <w:b w:val="0"/>
          <w:bCs w:val="0"/>
          <w:sz w:val="32"/>
          <w:szCs w:val="32"/>
          <w:rtl/>
        </w:rPr>
        <w:t>الأسلامية</w:t>
      </w:r>
      <w:proofErr w:type="spellEnd"/>
      <w:r w:rsidRPr="00956A4F">
        <w:rPr>
          <w:rStyle w:val="Strong"/>
          <w:rFonts w:ascii="Sakkal Majalla" w:eastAsiaTheme="majorEastAsia" w:hAnsi="Sakkal Majalla" w:cs="Sakkal Majalla"/>
          <w:b w:val="0"/>
          <w:bCs w:val="0"/>
          <w:sz w:val="32"/>
          <w:szCs w:val="32"/>
          <w:rtl/>
        </w:rPr>
        <w:t xml:space="preserve"> </w:t>
      </w:r>
      <w:proofErr w:type="spellStart"/>
      <w:r w:rsidRPr="00956A4F">
        <w:rPr>
          <w:rStyle w:val="Strong"/>
          <w:rFonts w:ascii="Sakkal Majalla" w:eastAsiaTheme="majorEastAsia" w:hAnsi="Sakkal Majalla" w:cs="Sakkal Majalla"/>
          <w:b w:val="0"/>
          <w:bCs w:val="0"/>
          <w:sz w:val="32"/>
          <w:szCs w:val="32"/>
          <w:rtl/>
        </w:rPr>
        <w:t>الهلية</w:t>
      </w:r>
      <w:proofErr w:type="spellEnd"/>
      <w:r w:rsidRPr="00956A4F">
        <w:rPr>
          <w:rFonts w:ascii="Sakkal Majalla" w:hAnsi="Sakkal Majalla" w:cs="Sakkal Majalla"/>
          <w:sz w:val="32"/>
          <w:szCs w:val="32"/>
        </w:rPr>
        <w:t xml:space="preserve"> </w:t>
      </w:r>
      <w:r w:rsidRPr="00956A4F">
        <w:rPr>
          <w:rFonts w:ascii="Sakkal Majalla" w:hAnsi="Sakkal Majalla" w:cs="Sakkal Majalla"/>
          <w:sz w:val="32"/>
          <w:szCs w:val="32"/>
          <w:rtl/>
        </w:rPr>
        <w:t>أخرى، وعشرة طلاب جاءوا من مدارس إعدادية خارج المدرسة الداخلية.</w:t>
      </w:r>
    </w:p>
    <w:p w14:paraId="02FAB0DC" w14:textId="77777777" w:rsidR="00D86A66" w:rsidRPr="001E5CE8" w:rsidRDefault="00D86A66" w:rsidP="00D86A66">
      <w:pPr>
        <w:bidi/>
        <w:spacing w:after="0" w:line="276" w:lineRule="auto"/>
        <w:ind w:firstLine="720"/>
        <w:jc w:val="both"/>
        <w:rPr>
          <w:rFonts w:ascii="Sakkal Majalla" w:hAnsi="Sakkal Majalla" w:cs="Sakkal Majalla"/>
          <w:sz w:val="32"/>
          <w:szCs w:val="32"/>
        </w:rPr>
      </w:pPr>
      <w:r w:rsidRPr="001E5CE8">
        <w:rPr>
          <w:rFonts w:ascii="Sakkal Majalla" w:hAnsi="Sakkal Majalla" w:cs="Sakkal Majalla"/>
          <w:sz w:val="32"/>
          <w:szCs w:val="32"/>
          <w:rtl/>
        </w:rPr>
        <w:t>في حين أن بعض المدارس الإسلامية الداخلية تستخدم نموذج التعلم التأسيسي، الذي يميز بين عملية التعلم بين الطلاب القادمين من مدارس خارجية والطلاب القادمين من المدرسة نفسها، فإنه في هذه المدرسة الداخلية، يتم تعليم جميع الطلاب من مدارس مختلفة معًا عند تعلم فن الخط. وهنا يكون دور المعلم مؤثرًا للغاية، حيث أنه ليس من السهل تحقيق التوازن بين قدرات جميع الطلاب. يجب على المعلمين استخدام أساليب مثيرة للاهتمام وغير مملة حتى يتعلم الطلاب فن الخط بشكل جيد</w:t>
      </w:r>
      <w:r w:rsidRPr="001E5CE8">
        <w:rPr>
          <w:rFonts w:ascii="Sakkal Majalla" w:hAnsi="Sakkal Majalla" w:cs="Sakkal Majalla"/>
          <w:sz w:val="32"/>
          <w:szCs w:val="32"/>
        </w:rPr>
        <w:t>.</w:t>
      </w:r>
    </w:p>
    <w:p w14:paraId="665F9866"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FE07DC">
        <w:rPr>
          <w:rFonts w:ascii="Sakkal Majalla" w:hAnsi="Sakkal Majalla" w:cs="Sakkal Majalla"/>
          <w:sz w:val="32"/>
          <w:szCs w:val="32"/>
          <w:rtl/>
        </w:rPr>
        <w:lastRenderedPageBreak/>
        <w:t>مدرسة الفيز الإسلامية الداخلية هي مؤسسة تعليمية تابعة لوزارة الشؤون الدينية وتطبق نظام الإقامة الداخلية. تضم المدرسة مستويين تعليميين، هما المرحلة الإعدادية والمرحلة الثانوية. بالإضافة إلى تعليم الخط، توجد أيضًا دروس عامة وأنشطة أخرى خارج المنهج الدراسي تم تطويرها في هذه المدرسة. تُدرس دروس الخط من الصف السابع إلى الصف الثاني عشر، وهي مدرجة في المنهج الدراسي وليست نشاطًا خارج المنهج، لذا يتعين على جميع الطلاب حضور هذه الدروس. تُعقد هذه الدروس مرة واحدة في الأسبوع. في الصفوف من 7 إلى 9، يتم تعليمهم أساسيات الكتابة، وكيفية إمساك القلم، وبعض تقنيات الخط الأساسية، بحيث لا يحتاجون في الصفوف من 10 إلى 12 سوى تعلم كيفية ربط الحروف، وتنعيم خطهم، وإتقان ممارستهم</w:t>
      </w:r>
      <w:r w:rsidRPr="00FE07DC">
        <w:rPr>
          <w:rFonts w:ascii="Sakkal Majalla" w:hAnsi="Sakkal Majalla" w:cs="Sakkal Majalla"/>
          <w:sz w:val="32"/>
          <w:szCs w:val="32"/>
        </w:rPr>
        <w:t xml:space="preserve">. </w:t>
      </w:r>
    </w:p>
    <w:p w14:paraId="7C666EE6" w14:textId="77777777" w:rsidR="00D86A66" w:rsidRPr="00956A4F" w:rsidRDefault="00D86A66" w:rsidP="00D86A66">
      <w:pPr>
        <w:pStyle w:val="NormalWeb"/>
        <w:bidi/>
        <w:spacing w:before="0" w:beforeAutospacing="0" w:after="0" w:afterAutospacing="0" w:line="276" w:lineRule="auto"/>
        <w:ind w:firstLine="720"/>
        <w:jc w:val="both"/>
        <w:rPr>
          <w:rFonts w:ascii="Sakkal Majalla" w:hAnsi="Sakkal Majalla" w:cs="Sakkal Majalla"/>
          <w:sz w:val="32"/>
          <w:szCs w:val="32"/>
          <w:lang w:val="id-ID"/>
        </w:rPr>
      </w:pPr>
      <w:r w:rsidRPr="00956A4F">
        <w:rPr>
          <w:rFonts w:ascii="Sakkal Majalla" w:hAnsi="Sakkal Majalla" w:cs="Sakkal Majalla"/>
          <w:sz w:val="32"/>
          <w:szCs w:val="32"/>
          <w:rtl/>
        </w:rPr>
        <w:t>في هذا القسم، هناك اختلافات وتشابهات مع الباحثين السابقين، والتي يستخدمها الباحث كمعيار للدراسة. يتمثل الاختلاف بين هذه الدراسة والدراسات السابقة في أن الدراسات السابقة ركزت بشكل أكبر على فن الخط، بدلاً من التركيز على كتابة الطلاب للغة العربية، بينما تركز هذه الدراسة بشكل أكبر على كتابة الطلاب للغة العربية التي يمكن ملاحظتها عند تعلم الخط. أما التشابه فهو أن هذه الدراسة والدراسات السابقة تناقش جميعها فن الخط. الغرض من هذه الدراسة هو تحديد تطور كتابة اللغة العربية لدى الطلاب الذين يدرسون فن الخط</w:t>
      </w:r>
    </w:p>
    <w:p w14:paraId="640AE4C7" w14:textId="77777777" w:rsidR="00D86A66" w:rsidRPr="00D86A66" w:rsidRDefault="00D86A66" w:rsidP="00D86A66">
      <w:pPr>
        <w:bidi/>
        <w:spacing w:after="0" w:line="276" w:lineRule="auto"/>
        <w:jc w:val="both"/>
        <w:rPr>
          <w:rFonts w:ascii="Sakkal Majalla" w:eastAsia="Calibri" w:hAnsi="Sakkal Majalla" w:cs="Sakkal Majalla"/>
          <w:b/>
          <w:bCs/>
          <w:color w:val="FFFFFF"/>
          <w:sz w:val="36"/>
          <w:szCs w:val="36"/>
        </w:rPr>
      </w:pPr>
      <w:r w:rsidRPr="00D86A66">
        <w:rPr>
          <w:rFonts w:ascii="Sakkal Majalla" w:eastAsia="Calibri" w:hAnsi="Sakkal Majalla" w:cs="Sakkal Majalla"/>
          <w:b/>
          <w:bCs/>
          <w:sz w:val="36"/>
          <w:szCs w:val="36"/>
          <w:rtl/>
          <w:lang w:val="id-ID" w:bidi="ar-AE"/>
        </w:rPr>
        <w:t>منهج البحث</w:t>
      </w:r>
    </w:p>
    <w:p w14:paraId="10F78CA6" w14:textId="77777777" w:rsidR="00D86A66" w:rsidRPr="00956A4F" w:rsidRDefault="00D86A66" w:rsidP="00D86A66">
      <w:pPr>
        <w:bidi/>
        <w:spacing w:after="0" w:line="276" w:lineRule="auto"/>
        <w:jc w:val="both"/>
        <w:rPr>
          <w:rFonts w:ascii="Sakkal Majalla" w:hAnsi="Sakkal Majalla" w:cs="Sakkal Majalla"/>
          <w:sz w:val="32"/>
          <w:szCs w:val="32"/>
        </w:rPr>
      </w:pPr>
      <w:r w:rsidRPr="00956A4F">
        <w:rPr>
          <w:rFonts w:ascii="Sakkal Majalla" w:hAnsi="Sakkal Majalla" w:cs="Sakkal Majalla"/>
          <w:sz w:val="32"/>
          <w:szCs w:val="32"/>
          <w:rtl/>
          <w:lang w:val="id-ID"/>
        </w:rPr>
        <w:t>في هذه الدراسة، أراد الباحث دراسة أساليب وممارسات التدريب باستخدام أساليب البحث النوعي مع نهج وصفي واستخدام مصادر بيانات من عدة مصادر قراءة مثل الكتب والأوراق العلمية والمقابلات، ثم جمع البيانات وتضمينها في نتائج المناقشة. تهدف هذه الدراسة إلى تحديد القيم التعليمية التي يحتوي عليها فن الخط</w:t>
      </w:r>
      <w:r w:rsidRPr="00956A4F">
        <w:rPr>
          <w:rFonts w:ascii="Sakkal Majalla" w:hAnsi="Sakkal Majalla" w:cs="Sakkal Majalla"/>
          <w:sz w:val="32"/>
          <w:szCs w:val="32"/>
        </w:rPr>
        <w:t>.</w:t>
      </w:r>
    </w:p>
    <w:p w14:paraId="03DB7FE5" w14:textId="77777777" w:rsidR="00D86A66" w:rsidRPr="00956A4F" w:rsidRDefault="00D86A66" w:rsidP="00D86A66">
      <w:pPr>
        <w:bidi/>
        <w:spacing w:after="0" w:line="276" w:lineRule="auto"/>
        <w:jc w:val="both"/>
        <w:rPr>
          <w:rFonts w:ascii="Sakkal Majalla" w:hAnsi="Sakkal Majalla" w:cs="Sakkal Majalla"/>
          <w:sz w:val="32"/>
          <w:szCs w:val="32"/>
        </w:rPr>
      </w:pPr>
      <w:r w:rsidRPr="00956A4F">
        <w:rPr>
          <w:rFonts w:ascii="Sakkal Majalla" w:hAnsi="Sakkal Majalla" w:cs="Sakkal Majalla"/>
          <w:sz w:val="32"/>
          <w:szCs w:val="32"/>
          <w:rtl/>
          <w:lang w:val="id-ID"/>
        </w:rPr>
        <w:t>أجريت هذه الدراسة في مدرسة الفيز الإسلامية الداخلية في ميدان، لأن هذه المدرسة لديها قضايا يمكن استخدامها كمحور للبحث. في حين أن موضوعات هذه الدراسة كانت طلاب الصف العاشر، كما قام الباحث بمراقبة 20 طالبًا من طلاب الصف العاشر في مدرسة الفيز الإسلامية الداخلية في ميدان</w:t>
      </w:r>
      <w:r w:rsidRPr="00956A4F">
        <w:rPr>
          <w:rFonts w:ascii="Sakkal Majalla" w:hAnsi="Sakkal Majalla" w:cs="Sakkal Majalla"/>
          <w:sz w:val="32"/>
          <w:szCs w:val="32"/>
        </w:rPr>
        <w:t>.</w:t>
      </w:r>
      <w:r w:rsidRPr="00956A4F">
        <w:rPr>
          <w:rFonts w:ascii="Sakkal Majalla" w:hAnsi="Sakkal Majalla" w:cs="Sakkal Majalla"/>
          <w:sz w:val="32"/>
          <w:szCs w:val="32"/>
          <w:lang w:val="id-ID"/>
        </w:rPr>
        <w:t xml:space="preserve"> </w:t>
      </w:r>
      <w:r w:rsidRPr="00956A4F">
        <w:rPr>
          <w:rFonts w:ascii="Sakkal Majalla" w:hAnsi="Sakkal Majalla" w:cs="Sakkal Majalla"/>
          <w:sz w:val="32"/>
          <w:szCs w:val="32"/>
          <w:rtl/>
          <w:lang w:val="id-ID"/>
        </w:rPr>
        <w:t>كانت تقنيات جمع البيانات المستخدمة هي الملاحظة والمقابلات والتوثيق</w:t>
      </w:r>
      <w:r w:rsidRPr="00956A4F">
        <w:rPr>
          <w:rFonts w:ascii="Sakkal Majalla" w:hAnsi="Sakkal Majalla" w:cs="Sakkal Majalla"/>
          <w:sz w:val="32"/>
          <w:szCs w:val="32"/>
        </w:rPr>
        <w:t>.</w:t>
      </w:r>
    </w:p>
    <w:p w14:paraId="16C62187" w14:textId="77777777" w:rsidR="00D86A66" w:rsidRPr="00956A4F" w:rsidRDefault="00D86A66" w:rsidP="00D86A66">
      <w:pPr>
        <w:bidi/>
        <w:spacing w:after="0" w:line="276" w:lineRule="auto"/>
        <w:jc w:val="both"/>
        <w:rPr>
          <w:rFonts w:ascii="Sakkal Majalla" w:hAnsi="Sakkal Majalla" w:cs="Sakkal Majalla"/>
          <w:sz w:val="32"/>
          <w:szCs w:val="32"/>
        </w:rPr>
      </w:pPr>
      <w:r w:rsidRPr="00956A4F">
        <w:rPr>
          <w:rFonts w:ascii="Sakkal Majalla" w:hAnsi="Sakkal Majalla" w:cs="Sakkal Majalla"/>
          <w:sz w:val="32"/>
          <w:szCs w:val="32"/>
          <w:rtl/>
        </w:rPr>
        <w:t>عند تدريس الخط في المدرسة، هناك عدة مراحل يمر بها المعلمون، وهي</w:t>
      </w:r>
      <w:r w:rsidRPr="00956A4F">
        <w:rPr>
          <w:rFonts w:ascii="Sakkal Majalla" w:hAnsi="Sakkal Majalla" w:cs="Sakkal Majalla"/>
          <w:sz w:val="32"/>
          <w:szCs w:val="32"/>
        </w:rPr>
        <w:t>:</w:t>
      </w:r>
    </w:p>
    <w:p w14:paraId="4A00E766" w14:textId="77777777" w:rsidR="00D86A66" w:rsidRPr="00956A4F" w:rsidRDefault="00D86A66" w:rsidP="00D86A66">
      <w:pPr>
        <w:numPr>
          <w:ilvl w:val="0"/>
          <w:numId w:val="70"/>
        </w:numPr>
        <w:bidi/>
        <w:spacing w:after="0" w:line="276" w:lineRule="auto"/>
        <w:contextualSpacing/>
        <w:jc w:val="both"/>
        <w:rPr>
          <w:rFonts w:ascii="Sakkal Majalla" w:hAnsi="Sakkal Majalla" w:cs="Sakkal Majalla"/>
          <w:sz w:val="32"/>
          <w:szCs w:val="32"/>
          <w:rtl/>
          <w:lang w:val="id-ID" w:bidi="ar-AE"/>
        </w:rPr>
      </w:pPr>
      <w:r w:rsidRPr="00956A4F">
        <w:rPr>
          <w:rFonts w:ascii="Sakkal Majalla" w:hAnsi="Sakkal Majalla" w:cs="Sakkal Majalla"/>
          <w:sz w:val="32"/>
          <w:szCs w:val="32"/>
          <w:rtl/>
          <w:lang w:val="id-ID"/>
        </w:rPr>
        <w:t>تعلم الحروف المنفردة</w:t>
      </w:r>
    </w:p>
    <w:p w14:paraId="1FBA061A" w14:textId="77777777" w:rsidR="00D86A66" w:rsidRPr="00956A4F" w:rsidRDefault="00D86A66" w:rsidP="00D86A66">
      <w:pPr>
        <w:numPr>
          <w:ilvl w:val="0"/>
          <w:numId w:val="70"/>
        </w:numPr>
        <w:bidi/>
        <w:spacing w:after="0" w:line="276" w:lineRule="auto"/>
        <w:contextualSpacing/>
        <w:jc w:val="both"/>
        <w:rPr>
          <w:rFonts w:ascii="Sakkal Majalla" w:hAnsi="Sakkal Majalla" w:cs="Sakkal Majalla"/>
          <w:sz w:val="32"/>
          <w:szCs w:val="32"/>
        </w:rPr>
      </w:pPr>
      <w:r w:rsidRPr="00956A4F">
        <w:rPr>
          <w:rFonts w:ascii="Sakkal Majalla" w:hAnsi="Sakkal Majalla" w:cs="Sakkal Majalla"/>
          <w:sz w:val="32"/>
          <w:szCs w:val="32"/>
          <w:rtl/>
          <w:lang w:val="id-ID"/>
        </w:rPr>
        <w:t>تعلم كيفية ربط الحروف عندما تكون في البداية والوسط والنهاية</w:t>
      </w:r>
    </w:p>
    <w:p w14:paraId="3E88E950" w14:textId="77777777" w:rsidR="00D86A66" w:rsidRPr="00956A4F" w:rsidRDefault="00D86A66" w:rsidP="00D86A66">
      <w:pPr>
        <w:numPr>
          <w:ilvl w:val="0"/>
          <w:numId w:val="70"/>
        </w:numPr>
        <w:bidi/>
        <w:spacing w:after="0" w:line="276" w:lineRule="auto"/>
        <w:contextualSpacing/>
        <w:jc w:val="both"/>
        <w:rPr>
          <w:rFonts w:ascii="Sakkal Majalla" w:hAnsi="Sakkal Majalla" w:cs="Sakkal Majalla"/>
          <w:sz w:val="32"/>
          <w:szCs w:val="32"/>
        </w:rPr>
      </w:pPr>
      <w:r w:rsidRPr="00956A4F">
        <w:rPr>
          <w:rFonts w:ascii="Sakkal Majalla" w:hAnsi="Sakkal Majalla" w:cs="Sakkal Majalla"/>
          <w:sz w:val="32"/>
          <w:szCs w:val="32"/>
          <w:rtl/>
          <w:lang w:val="id-ID"/>
        </w:rPr>
        <w:lastRenderedPageBreak/>
        <w:t>تعلم كيفية كتابة علامات الترقيم في الهجائية</w:t>
      </w:r>
    </w:p>
    <w:p w14:paraId="256B820C" w14:textId="77777777" w:rsidR="00D86A66" w:rsidRPr="00956A4F" w:rsidRDefault="00D86A66" w:rsidP="00D86A66">
      <w:pPr>
        <w:numPr>
          <w:ilvl w:val="0"/>
          <w:numId w:val="70"/>
        </w:numPr>
        <w:bidi/>
        <w:spacing w:after="0" w:line="276" w:lineRule="auto"/>
        <w:contextualSpacing/>
        <w:jc w:val="both"/>
        <w:rPr>
          <w:rFonts w:ascii="Sakkal Majalla" w:hAnsi="Sakkal Majalla" w:cs="Sakkal Majalla"/>
          <w:sz w:val="32"/>
          <w:szCs w:val="32"/>
        </w:rPr>
      </w:pPr>
      <w:r w:rsidRPr="00956A4F">
        <w:rPr>
          <w:rFonts w:ascii="Sakkal Majalla" w:hAnsi="Sakkal Majalla" w:cs="Sakkal Majalla"/>
          <w:sz w:val="32"/>
          <w:szCs w:val="32"/>
          <w:rtl/>
          <w:lang w:val="id-ID"/>
        </w:rPr>
        <w:t>بمجرد إتقان الطلاب لهذه المراحل الثلاث، ينتقلون إلى المرحلة التالية، وهي تعلم ربط الحروف، على سبيل المثال، تعلم كتابة آية من إحدى سور القرآن. ويتم ذلك بشكل مستمر من أجل التدريب وتحسين كتابة الأطفال</w:t>
      </w:r>
      <w:r w:rsidRPr="00956A4F">
        <w:rPr>
          <w:rFonts w:ascii="Sakkal Majalla" w:hAnsi="Sakkal Majalla" w:cs="Sakkal Majalla"/>
          <w:sz w:val="32"/>
          <w:szCs w:val="32"/>
        </w:rPr>
        <w:t xml:space="preserve">. </w:t>
      </w:r>
    </w:p>
    <w:p w14:paraId="58994B47" w14:textId="77777777" w:rsidR="00D86A66" w:rsidRPr="00D86A66" w:rsidRDefault="00D86A66" w:rsidP="00D86A66">
      <w:pPr>
        <w:bidi/>
        <w:spacing w:after="0" w:line="276" w:lineRule="auto"/>
        <w:jc w:val="both"/>
        <w:rPr>
          <w:rFonts w:ascii="Sakkal Majalla" w:eastAsia="Calibri" w:hAnsi="Sakkal Majalla" w:cs="Sakkal Majalla"/>
          <w:b/>
          <w:bCs/>
          <w:sz w:val="36"/>
          <w:szCs w:val="36"/>
          <w:lang w:val="id-ID" w:bidi="ar-AE"/>
        </w:rPr>
      </w:pPr>
      <w:r w:rsidRPr="00D86A66">
        <w:rPr>
          <w:rFonts w:ascii="Sakkal Majalla" w:eastAsia="Calibri" w:hAnsi="Sakkal Majalla" w:cs="Sakkal Majalla"/>
          <w:b/>
          <w:bCs/>
          <w:sz w:val="36"/>
          <w:szCs w:val="36"/>
          <w:rtl/>
          <w:lang w:val="id-ID" w:bidi="ar-AE"/>
        </w:rPr>
        <w:t>نتيجة البحث</w:t>
      </w:r>
    </w:p>
    <w:p w14:paraId="0BE9CFBE" w14:textId="77777777" w:rsidR="00D86A66" w:rsidRPr="00D86A66" w:rsidRDefault="00D86A66" w:rsidP="00D86A66">
      <w:pPr>
        <w:bidi/>
        <w:spacing w:after="0" w:line="276" w:lineRule="auto"/>
        <w:jc w:val="both"/>
        <w:rPr>
          <w:rFonts w:ascii="Sakkal Majalla" w:hAnsi="Sakkal Majalla" w:cs="Sakkal Majalla"/>
          <w:b/>
          <w:bCs/>
          <w:sz w:val="36"/>
          <w:szCs w:val="36"/>
          <w:lang w:val="id-ID"/>
        </w:rPr>
      </w:pPr>
      <w:r w:rsidRPr="00D86A66">
        <w:rPr>
          <w:rFonts w:ascii="Sakkal Majalla" w:hAnsi="Sakkal Majalla" w:cs="Sakkal Majalla"/>
          <w:b/>
          <w:bCs/>
          <w:sz w:val="36"/>
          <w:szCs w:val="36"/>
          <w:rtl/>
        </w:rPr>
        <w:t>تعريف الخط</w:t>
      </w:r>
    </w:p>
    <w:p w14:paraId="23D3638C"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956A4F">
        <w:rPr>
          <w:rFonts w:ascii="Sakkal Majalla" w:hAnsi="Sakkal Majalla" w:cs="Sakkal Majalla"/>
          <w:sz w:val="32"/>
          <w:szCs w:val="32"/>
          <w:rtl/>
        </w:rPr>
        <w:t xml:space="preserve">يرتبط فن الخط ارتباطًا وثيقًا باللغة العربية، وهو فن يتميز بالتوازن والرقة والأناقة والتنوع في الأشكال. في اللغة العربية، هناك أربع مهارات مترابطة: الأولى هي الاستماع (مهارة الاستماع)، والثانية هي التحدث (مهارة الكلام)، والثالثة هي القراءة (مهارة القراءة)، والأخيرة هي الكتابة (مهارة الكتابة). ومع ذلك، من بين هذه المهارات الأربع، هناك مهارة واحدة لها أهمية خاصة في اللغة العربية، وهي مهارة الكتابة (مهارة الكتابة)، حيث يلعب الخط نفسه دورًا حاسمًا في تدريب خط اليد ليتوافق مع بنية ومعايير الكتابة </w:t>
      </w:r>
      <w:proofErr w:type="gramStart"/>
      <w:r w:rsidRPr="00956A4F">
        <w:rPr>
          <w:rFonts w:ascii="Sakkal Majalla" w:hAnsi="Sakkal Majalla" w:cs="Sakkal Majalla"/>
          <w:sz w:val="32"/>
          <w:szCs w:val="32"/>
          <w:rtl/>
        </w:rPr>
        <w:t xml:space="preserve">العربية </w:t>
      </w:r>
      <w:r w:rsidRPr="00EE227B">
        <w:rPr>
          <w:rFonts w:ascii="Palatino Linotype" w:hAnsi="Palatino Linotype" w:cs="Sakkal Majalla"/>
          <w:sz w:val="24"/>
          <w:szCs w:val="24"/>
          <w:lang w:val="id-ID"/>
        </w:rPr>
        <w:t>.</w:t>
      </w:r>
      <w:proofErr w:type="gramEnd"/>
      <w:r w:rsidRPr="00EE227B">
        <w:rPr>
          <w:rFonts w:ascii="Palatino Linotype" w:hAnsi="Palatino Linotype" w:cs="Sakkal Majalla"/>
          <w:sz w:val="24"/>
          <w:szCs w:val="24"/>
          <w:lang w:val="id-ID"/>
        </w:rPr>
        <w:t xml:space="preserve"> </w:t>
      </w:r>
      <w:r w:rsidRPr="00EE227B">
        <w:rPr>
          <w:rFonts w:ascii="Palatino Linotype" w:hAnsi="Palatino Linotype" w:cs="Sakkal Majalla"/>
          <w:sz w:val="24"/>
          <w:szCs w:val="24"/>
          <w:lang w:val="id-ID"/>
        </w:rPr>
        <w:fldChar w:fldCharType="begin" w:fldLock="1"/>
      </w:r>
      <w:r w:rsidRPr="00EE227B">
        <w:rPr>
          <w:rFonts w:ascii="Palatino Linotype" w:hAnsi="Palatino Linotype" w:cs="Sakkal Majalla"/>
          <w:sz w:val="24"/>
          <w:szCs w:val="24"/>
          <w:lang w:val="id-ID"/>
        </w:rPr>
        <w:instrText>ADDIN CSL_CITATION {"citationItems":[{"id":"ITEM-1","itemData":{"DOI":"10.59059/perspektif.v1i4.757","ISSN":"3025-0641","abstract":"Calligraphy is a beautiful and correct way of writing Arabic in accordance with the rules of writing. The science of calligraphy is not only concerned with the beauty of writing, but also concerned with the correctness of writing in accordance with the rules of writing. while Maharah Kitabah or writing skill is the ability to express, express and describe ideas, thoughts, and ideas in written form. Between learning calligraphy is very closely related to writing skills or maharah kitabah, so that from this linkage learning calligraphy has a great influence on maharah kitabah or writing skills. Therefore, the purpose of this study is to find out what influences arise from learning calligraphy on Maharah Kitabah. This research is qualitative by using literature study using descriptive analysis method. The results of the study show that the influence of learning calligraphy on maharah kitabah or writing skills, including improving Arabic writing according to the rules of writing, and learning calligraphy can beautify Arabic writing, so that writing has aesthetic and spiritual values, and also trains someone to describe his ideas and thoughts in a structured written form.\r  \r  ","author":[{"dropping-particle":"","family":"Arum Tri Budi Arti","given":"","non-dropping-particle":"","parse-names":false,"suffix":""},{"dropping-particle":"","family":"Rahma Aswani","given":"","non-dropping-particle":"","parse-names":false,"suffix":""},{"dropping-particle":"","family":"Wira Fitria","given":"","non-dropping-particle":"","parse-names":false,"suffix":""},{"dropping-particle":"","family":"Mirsa Triandani Siregar","given":"","non-dropping-particle":"","parse-names":false,"suffix":""},{"dropping-particle":"","family":"Sahkholid Nasution","given":"","non-dropping-particle":"","parse-names":false,"suffix":""}],"container-title":"Perspektif : Jurnal Pendidikan dan Ilmu Bahasa","id":"ITEM-1","issue":"4","issued":{"date-parts":[["2023"]]},"page":"297-307","title":"Fungsi Pembelajaran Kaligrafi Dalam Meningkatkan Maharah Al Kitabah","type":"article-journal","volume":"1"},"uris":["http://www.mendeley.com/documents/?uuid=de042229-caa8-42c5-b330-800467769b6f"]}],"mendeley":{"formattedCitation":"(Arum Tri Budi Arti et al., 2023)","plainTextFormattedCitation":"(Arum Tri Budi Arti et al., 2023)","previouslyFormattedCitation":"(Arum Tri Budi Arti et al., 2023)"},"properties":{"noteIndex":0},"schema":"https://github.com/citation-style-language/schema/raw/master/csl-citation.json"}</w:instrText>
      </w:r>
      <w:r w:rsidRPr="00EE227B">
        <w:rPr>
          <w:rFonts w:ascii="Palatino Linotype" w:hAnsi="Palatino Linotype" w:cs="Sakkal Majalla"/>
          <w:sz w:val="24"/>
          <w:szCs w:val="24"/>
          <w:lang w:val="id-ID"/>
        </w:rPr>
        <w:fldChar w:fldCharType="separate"/>
      </w:r>
      <w:r w:rsidRPr="00EE227B">
        <w:rPr>
          <w:rFonts w:ascii="Palatino Linotype" w:hAnsi="Palatino Linotype" w:cs="Sakkal Majalla"/>
          <w:noProof/>
          <w:sz w:val="24"/>
          <w:szCs w:val="24"/>
          <w:lang w:val="id-ID"/>
        </w:rPr>
        <w:t>(Arum Tri Budi Arti et al., 2023)</w:t>
      </w:r>
      <w:r w:rsidRPr="00EE227B">
        <w:rPr>
          <w:rFonts w:ascii="Palatino Linotype" w:hAnsi="Palatino Linotype" w:cs="Sakkal Majalla"/>
          <w:sz w:val="24"/>
          <w:szCs w:val="24"/>
        </w:rPr>
        <w:fldChar w:fldCharType="end"/>
      </w:r>
    </w:p>
    <w:p w14:paraId="7F9EBC2F" w14:textId="77777777" w:rsidR="00D86A66" w:rsidRDefault="00D86A66" w:rsidP="00D86A66">
      <w:pPr>
        <w:bidi/>
        <w:spacing w:after="0" w:line="276" w:lineRule="auto"/>
        <w:ind w:firstLine="720"/>
        <w:jc w:val="both"/>
        <w:rPr>
          <w:rFonts w:ascii="Sakkal Majalla" w:hAnsi="Sakkal Majalla" w:cs="Sakkal Majalla"/>
          <w:sz w:val="32"/>
          <w:szCs w:val="32"/>
          <w:lang w:val="id-ID"/>
        </w:rPr>
      </w:pPr>
      <w:r w:rsidRPr="00956A4F">
        <w:rPr>
          <w:rFonts w:ascii="Sakkal Majalla" w:hAnsi="Sakkal Majalla" w:cs="Sakkal Majalla"/>
          <w:sz w:val="32"/>
          <w:szCs w:val="32"/>
          <w:rtl/>
        </w:rPr>
        <w:t xml:space="preserve">تأتي كلمة الخط من اللاتينية التي تنقسم إلى كلمتين، وهما </w:t>
      </w:r>
      <w:proofErr w:type="spellStart"/>
      <w:r w:rsidRPr="00956A4F">
        <w:rPr>
          <w:rFonts w:ascii="Sakkal Majalla" w:hAnsi="Sakkal Majalla" w:cs="Sakkal Majalla"/>
          <w:sz w:val="32"/>
          <w:szCs w:val="32"/>
          <w:rtl/>
        </w:rPr>
        <w:t>كاليوس</w:t>
      </w:r>
      <w:proofErr w:type="spellEnd"/>
      <w:r w:rsidRPr="00956A4F">
        <w:rPr>
          <w:rFonts w:ascii="Sakkal Majalla" w:hAnsi="Sakkal Majalla" w:cs="Sakkal Majalla"/>
          <w:sz w:val="32"/>
          <w:szCs w:val="32"/>
          <w:rtl/>
        </w:rPr>
        <w:t xml:space="preserve"> (</w:t>
      </w:r>
      <w:proofErr w:type="spellStart"/>
      <w:r w:rsidRPr="00956A4F">
        <w:rPr>
          <w:rFonts w:ascii="Sakkal Majalla" w:hAnsi="Sakkal Majalla" w:cs="Sakkal Majalla"/>
          <w:sz w:val="32"/>
          <w:szCs w:val="32"/>
          <w:rtl/>
        </w:rPr>
        <w:t>كاليوس</w:t>
      </w:r>
      <w:proofErr w:type="spellEnd"/>
      <w:r w:rsidRPr="00956A4F">
        <w:rPr>
          <w:rFonts w:ascii="Sakkal Majalla" w:hAnsi="Sakkal Majalla" w:cs="Sakkal Majalla"/>
          <w:sz w:val="32"/>
          <w:szCs w:val="32"/>
          <w:rtl/>
        </w:rPr>
        <w:t>) وتعني الجميلة، وجراف (جراب) وتعني الرسم أو الكتابة. بينما الخط في اللغة الإنجليزية له كلمة أخرى هي</w:t>
      </w:r>
      <w:r w:rsidRPr="00956A4F">
        <w:rPr>
          <w:rFonts w:ascii="Sakkal Majalla" w:hAnsi="Sakkal Majalla" w:cs="Sakkal Majalla"/>
          <w:sz w:val="32"/>
          <w:szCs w:val="32"/>
        </w:rPr>
        <w:t xml:space="preserve"> </w:t>
      </w:r>
      <w:r w:rsidRPr="00EE227B">
        <w:rPr>
          <w:rFonts w:ascii="Palatino Linotype" w:hAnsi="Palatino Linotype" w:cs="Sakkal Majalla"/>
          <w:sz w:val="24"/>
          <w:szCs w:val="24"/>
        </w:rPr>
        <w:t>(</w:t>
      </w:r>
      <w:proofErr w:type="spellStart"/>
      <w:r w:rsidRPr="00EE227B">
        <w:rPr>
          <w:rFonts w:ascii="Palatino Linotype" w:hAnsi="Palatino Linotype" w:cs="Sakkal Majalla"/>
          <w:sz w:val="24"/>
          <w:szCs w:val="24"/>
        </w:rPr>
        <w:t>callighraphy</w:t>
      </w:r>
      <w:proofErr w:type="spellEnd"/>
      <w:r w:rsidRPr="00EE227B">
        <w:rPr>
          <w:rFonts w:ascii="Palatino Linotype" w:hAnsi="Palatino Linotype" w:cs="Sakkal Majalla"/>
          <w:sz w:val="24"/>
          <w:szCs w:val="24"/>
        </w:rPr>
        <w:t>)</w:t>
      </w:r>
      <w:r w:rsidRPr="00956A4F">
        <w:rPr>
          <w:rFonts w:ascii="Sakkal Majalla" w:hAnsi="Sakkal Majalla" w:cs="Sakkal Majalla"/>
          <w:sz w:val="32"/>
          <w:szCs w:val="32"/>
        </w:rPr>
        <w:t xml:space="preserve"> </w:t>
      </w:r>
      <w:r w:rsidRPr="00956A4F">
        <w:rPr>
          <w:rFonts w:ascii="Sakkal Majalla" w:hAnsi="Sakkal Majalla" w:cs="Sakkal Majalla"/>
          <w:sz w:val="32"/>
          <w:szCs w:val="32"/>
          <w:rtl/>
        </w:rPr>
        <w:t xml:space="preserve">وتعني فن الكتابة الجميلة، بينما الخط في اللغة العربية يُشار إليه أيضًا باسم الخط الذي يعني الخط الأساسي أو </w:t>
      </w:r>
      <w:proofErr w:type="spellStart"/>
      <w:r w:rsidRPr="00956A4F">
        <w:rPr>
          <w:rFonts w:ascii="Sakkal Majalla" w:hAnsi="Sakkal Majalla" w:cs="Sakkal Majalla"/>
          <w:sz w:val="32"/>
          <w:szCs w:val="32"/>
          <w:rtl/>
        </w:rPr>
        <w:t>خربشات</w:t>
      </w:r>
      <w:proofErr w:type="spellEnd"/>
      <w:r w:rsidRPr="00956A4F">
        <w:rPr>
          <w:rFonts w:ascii="Sakkal Majalla" w:hAnsi="Sakkal Majalla" w:cs="Sakkal Majalla"/>
          <w:sz w:val="32"/>
          <w:szCs w:val="32"/>
          <w:rtl/>
        </w:rPr>
        <w:t xml:space="preserve"> القلم. الخط هو عمل يهدف إلى تزويد الطلاب بالمهارات والقدرات الأساسية لدعم المعرفة والفهم والتقدير للشريعة الإسلامية وتنمية المعرفة</w:t>
      </w:r>
      <w:r w:rsidRPr="00956A4F">
        <w:rPr>
          <w:rFonts w:ascii="Sakkal Majalla" w:hAnsi="Sakkal Majalla" w:cs="Sakkal Majalla"/>
          <w:sz w:val="32"/>
          <w:szCs w:val="32"/>
        </w:rPr>
        <w:t xml:space="preserve">. </w:t>
      </w:r>
      <w:r w:rsidRPr="00956A4F">
        <w:rPr>
          <w:rFonts w:ascii="Sakkal Majalla" w:hAnsi="Sakkal Majalla" w:cs="Sakkal Majalla"/>
          <w:sz w:val="32"/>
          <w:szCs w:val="32"/>
          <w:rtl/>
        </w:rPr>
        <w:t>يهدف هذا التعلم أيضًا إلى تزويد الطلاب بالمهارات والقدرات الأساسية.</w:t>
      </w:r>
      <w:r w:rsidRPr="00EE227B">
        <w:rPr>
          <w:rFonts w:ascii="Palatino Linotype" w:hAnsi="Palatino Linotype" w:cs="Sakkal Majalla"/>
          <w:sz w:val="24"/>
          <w:szCs w:val="24"/>
          <w:rtl/>
        </w:rPr>
        <w:fldChar w:fldCharType="begin" w:fldLock="1"/>
      </w:r>
      <w:r w:rsidRPr="00EE227B">
        <w:rPr>
          <w:rFonts w:ascii="Palatino Linotype" w:hAnsi="Palatino Linotype" w:cs="Sakkal Majalla"/>
          <w:sz w:val="24"/>
          <w:szCs w:val="24"/>
        </w:rPr>
        <w:instrText>ADDIN CSL_CITATION {"citationItems":[{"id":"ITEM-1","itemData":{"abstract":"Problems that occur among students often experience difficulties When writing Arabic letters correctly and correctly this occurs because when the writing process there is no emphasis from the instructor to students and also because in writing have the relationship between the thought process and the process of beauty expesive beauty, material writing skills (Maharah al-Kitabah) is given so that students can form alphabets and spell. In addition, it can also help students channel their thoughts and feelings through writing. Increasing maharah alkitabah there are several kinds of techniques one of which is khat (calligraphy). Khat is a neat writing process, so that in learning khat students not only write letters and form words and sentences, but also touch on aesthetic or beauty aspects, making them comfortable and at ease to continue writing. Therefore, the purpose of learning khat is that the students are skilled at writing Arabic letters and sentences correctly and beautifully. Learning method that is suitable for calligraphy is the demonstration method, the tracing method, the lecture method, the assignment method and the drill","author":[{"dropping-particle":"","family":"Fauzi","given":"Muhammad","non-dropping-particle":"","parse-names":false,"suffix":""},{"dropping-particle":"","family":"Thohir","given":"Muhammad","non-dropping-particle":"","parse-names":false,"suffix":""}],"container-title":"EL-IBTIKAR: Jurnal Pendidikan Bahasa Arab","id":"ITEM-1","issued":{"date-parts":[["2020"]]},"page":"226-240","title":"Pembelajaran Kaligrafi Arab untuk Meningkatkan Maharah Kitabah","type":"article-journal","volume":"9"},"uris":["http://www.mendeley.com/documents/?uuid=3f3f8dec-95e5-4b0d-98c5-c5a4bb86bde3"]}],"mendeley":{"formattedCitation":"(Fauzi &amp; Thohir, 2020)","plainTextFormattedCitation":"(Fauzi &amp; Thohir, 2020)","previouslyFormattedCitation":"(Fauzi &amp; Thohir, 2020)"},"properties":{"noteIndex":0},"schema":"https://github.com/citation-style-language/schema/raw/master/csl-citation.json"}</w:instrText>
      </w:r>
      <w:r w:rsidRPr="00EE227B">
        <w:rPr>
          <w:rFonts w:ascii="Palatino Linotype" w:hAnsi="Palatino Linotype" w:cs="Sakkal Majalla"/>
          <w:sz w:val="24"/>
          <w:szCs w:val="24"/>
          <w:rtl/>
        </w:rPr>
        <w:fldChar w:fldCharType="separate"/>
      </w:r>
      <w:r w:rsidRPr="00EE227B">
        <w:rPr>
          <w:rFonts w:ascii="Palatino Linotype" w:hAnsi="Palatino Linotype" w:cs="Sakkal Majalla"/>
          <w:noProof/>
          <w:sz w:val="24"/>
          <w:szCs w:val="24"/>
          <w:rtl/>
        </w:rPr>
        <w:t>(</w:t>
      </w:r>
      <w:r w:rsidRPr="00EE227B">
        <w:rPr>
          <w:rFonts w:ascii="Palatino Linotype" w:hAnsi="Palatino Linotype" w:cs="Sakkal Majalla"/>
          <w:noProof/>
          <w:sz w:val="24"/>
          <w:szCs w:val="24"/>
        </w:rPr>
        <w:t>Fauzi &amp; Thohir, 2020</w:t>
      </w:r>
      <w:r w:rsidRPr="00EE227B">
        <w:rPr>
          <w:rFonts w:ascii="Palatino Linotype" w:hAnsi="Palatino Linotype" w:cs="Sakkal Majalla"/>
          <w:noProof/>
          <w:sz w:val="24"/>
          <w:szCs w:val="24"/>
          <w:rtl/>
        </w:rPr>
        <w:t>)</w:t>
      </w:r>
      <w:r w:rsidRPr="00EE227B">
        <w:rPr>
          <w:rFonts w:ascii="Palatino Linotype" w:hAnsi="Palatino Linotype" w:cs="Sakkal Majalla"/>
          <w:sz w:val="24"/>
          <w:szCs w:val="24"/>
          <w:rtl/>
        </w:rPr>
        <w:fldChar w:fldCharType="end"/>
      </w:r>
      <w:r w:rsidRPr="00956A4F">
        <w:rPr>
          <w:rFonts w:ascii="Sakkal Majalla" w:hAnsi="Sakkal Majalla" w:cs="Sakkal Majalla"/>
          <w:sz w:val="32"/>
          <w:szCs w:val="32"/>
          <w:rtl/>
        </w:rPr>
        <w:t xml:space="preserve"> وبناءً على الأفكار السابقة يمكن أن نفهم مدى أهمية أبسط طريقة لدعم نجاح تعلم الفن في عالم التربية الإسلامية، ثم إن الأسلوب هو أن نستخدم الوسائط في تعليم اللغة العربية التي تنطلق من فكرة أن النسبة الكاملة من المعارف والمهارات والاتجاهات التي هي أهم وأعلى ما يملكه الإنسان من خلال حاسة البصر والخبرة المباشرة هي الخاصة به، أما الباقي فيكون من خلال حاسة السمع والحواس الأخرى</w:t>
      </w:r>
      <w:r w:rsidRPr="00956A4F">
        <w:rPr>
          <w:rFonts w:ascii="Sakkal Majalla" w:hAnsi="Sakkal Majalla" w:cs="Sakkal Majalla"/>
          <w:sz w:val="32"/>
          <w:szCs w:val="32"/>
          <w:lang w:val="id-ID"/>
        </w:rPr>
        <w:t>.</w:t>
      </w:r>
      <w:r w:rsidRPr="00956A4F">
        <w:rPr>
          <w:rFonts w:ascii="Sakkal Majalla" w:hAnsi="Sakkal Majalla" w:cs="Sakkal Majalla"/>
          <w:sz w:val="32"/>
          <w:szCs w:val="32"/>
          <w:rtl/>
        </w:rPr>
        <w:t xml:space="preserve"> </w:t>
      </w:r>
      <w:r w:rsidRPr="001E7087">
        <w:rPr>
          <w:rFonts w:ascii="Palatino Linotype" w:hAnsi="Palatino Linotype" w:cs="Sakkal Majalla"/>
          <w:sz w:val="24"/>
          <w:szCs w:val="24"/>
          <w:lang w:val="id-ID"/>
        </w:rPr>
        <w:fldChar w:fldCharType="begin" w:fldLock="1"/>
      </w:r>
      <w:r w:rsidRPr="001E7087">
        <w:rPr>
          <w:rFonts w:ascii="Palatino Linotype" w:hAnsi="Palatino Linotype" w:cs="Sakkal Majalla"/>
          <w:sz w:val="24"/>
          <w:szCs w:val="24"/>
          <w:lang w:val="id-ID"/>
        </w:rPr>
        <w:instrText>ADDIN CSL_CITATION {"citationItems":[{"id":"ITEM-1","itemData":{"author":[{"dropping-particle":"","family":"Salwa Haifa","given":"Jovial Pally Taran","non-dropping-particle":"","parse-names":false,"suffix":""}],"container-title":"Shaf: Jurnal Sejarah, Pemikiran dan Tasawuf","id":"ITEM-1","issue":"1","issued":{"date-parts":[["2023"]]},"title":"Sejarah Ilmu Kaligrafi Pada Masa Bani Umayyah","type":"article-journal","volume":"1"},"uris":["http://www.mendeley.com/documents/?uuid=a7b17f1d-781b-45e6-a4e3-389b0e231f22"]}],"mendeley":{"formattedCitation":"(Salwa Haifa, 2023)","plainTextFormattedCitation":"(Salwa Haifa, 2023)","previouslyFormattedCitation":"(Salwa Haifa, 2023)"},"properties":{"noteIndex":0},"schema":"https://github.com/citation-style-language/schema/raw/master/csl-citation.json"}</w:instrText>
      </w:r>
      <w:r w:rsidRPr="001E7087">
        <w:rPr>
          <w:rFonts w:ascii="Palatino Linotype" w:hAnsi="Palatino Linotype" w:cs="Sakkal Majalla"/>
          <w:sz w:val="24"/>
          <w:szCs w:val="24"/>
          <w:lang w:val="id-ID"/>
        </w:rPr>
        <w:fldChar w:fldCharType="separate"/>
      </w:r>
      <w:r w:rsidRPr="001E7087">
        <w:rPr>
          <w:rFonts w:ascii="Palatino Linotype" w:hAnsi="Palatino Linotype" w:cs="Sakkal Majalla"/>
          <w:noProof/>
          <w:sz w:val="24"/>
          <w:szCs w:val="24"/>
          <w:lang w:val="id-ID"/>
        </w:rPr>
        <w:t>(Salwa Haifa, 2023)</w:t>
      </w:r>
      <w:r w:rsidRPr="001E7087">
        <w:rPr>
          <w:rFonts w:ascii="Palatino Linotype" w:hAnsi="Palatino Linotype" w:cs="Sakkal Majalla"/>
          <w:sz w:val="24"/>
          <w:szCs w:val="24"/>
        </w:rPr>
        <w:fldChar w:fldCharType="end"/>
      </w:r>
    </w:p>
    <w:p w14:paraId="14830421" w14:textId="77777777" w:rsidR="00D86A66" w:rsidRPr="002B5732" w:rsidRDefault="00D86A66" w:rsidP="00D86A66">
      <w:pPr>
        <w:pStyle w:val="NormalWeb"/>
        <w:bidi/>
        <w:spacing w:before="0" w:beforeAutospacing="0" w:after="0" w:afterAutospacing="0" w:line="276" w:lineRule="auto"/>
        <w:ind w:firstLine="425"/>
        <w:jc w:val="both"/>
        <w:rPr>
          <w:rFonts w:ascii="Sakkal Majalla" w:hAnsi="Sakkal Majalla" w:cs="Sakkal Majalla"/>
          <w:sz w:val="32"/>
          <w:szCs w:val="32"/>
        </w:rPr>
      </w:pPr>
      <w:r w:rsidRPr="002B5732">
        <w:rPr>
          <w:rFonts w:ascii="Sakkal Majalla" w:hAnsi="Sakkal Majalla" w:cs="Sakkal Majalla"/>
          <w:sz w:val="32"/>
          <w:szCs w:val="32"/>
          <w:rtl/>
        </w:rPr>
        <w:t>من خلال القرآن الكريم، يولي الإسلام أهمية كبيرة للفن. يُشبه الفن برؤيتنا للعالم بكل جماله الطبيعي؛ هكذا يقدّر الإسلام الجمال، حيث الجمال هو معنى الفن</w:t>
      </w:r>
      <w:r w:rsidRPr="00956A4F">
        <w:rPr>
          <w:rFonts w:ascii="Sakkal Majalla" w:hAnsi="Sakkal Majalla" w:cs="Sakkal Majalla"/>
          <w:sz w:val="32"/>
          <w:szCs w:val="32"/>
          <w:lang w:val="id-ID"/>
        </w:rPr>
        <w:fldChar w:fldCharType="begin" w:fldLock="1"/>
      </w:r>
      <w:r w:rsidRPr="00956A4F">
        <w:rPr>
          <w:rFonts w:ascii="Sakkal Majalla" w:hAnsi="Sakkal Majalla" w:cs="Sakkal Majalla"/>
          <w:sz w:val="32"/>
          <w:szCs w:val="32"/>
          <w:lang w:val="id-ID"/>
        </w:rPr>
        <w:instrText>ADDIN CSL_CITATION {"citationItems":[{"id":"ITEM-1","itemData":{"DOI":"10.36088/palapa.v9i1.1063","ISSN":"2338-2325","abstract":"Islamic Religious Education aims to form the Islamic personality of students in accordance with Islamic law who believes and upholds monotheism.Many methods in learning can be used to help educators achieve the goals of education, but rarely use works of art or practice using these works of art in terms of learning Islamic religious education, one of which is the art of calligraphy Calligraphy art is included in the fine art of writing beautifully where the writing is adjusted to predetermined rules. In addition, of course, it has also been explained what the laws of this art are in Islamic law. But what if this art is used for The learning process for the realization of the goals of education will be discussed in this article. This study uses the literature review method, with the aim of describing the urgency of the art of calligraphy in learning Islamic education. This aligraphy can help the learning process of Islamic Religious Education to form Islamic characters in accordance with Islamic law.","author":[{"dropping-particle":"","family":"Lestari","given":"Nurul Hidayah Puji","non-dropping-particle":"","parse-names":false,"suffix":""},{"dropping-particle":"","family":"Ichsan","given":"Yazida","non-dropping-particle":"","parse-names":false,"suffix":""},{"dropping-particle":"","family":"Sukriyanto","given":"Rachmat","non-dropping-particle":"","parse-names":false,"suffix":""},{"dropping-particle":"","family":"Asela","given":"Saas","non-dropping-particle":"","parse-names":false,"suffix":""}],"container-title":"Palapa","id":"ITEM-1","issue":"1","issued":{"date-parts":[["2021"]]},"page":"126-136","title":"Urgensi Seni Rupa Kaligrafi Dalam Pendidikan Islam","type":"article-journal","volume":"9"},"uris":["http://www.mendeley.com/documents/?uuid=4df5281a-eb46-4d15-91b6-d5e6a3b9fd9f"]}],"mendeley":{"formattedCitation":"(Lestari et al., 2021)","plainTextFormattedCitation":"(Lestari et al., 2021)","previouslyFormattedCitation":"(Lestari et al., 2021)"},"properties":{"noteIndex":0},"schema":"https://github.com/citation-style-language/schema/raw/master/csl-citation.json"}</w:instrText>
      </w:r>
      <w:r w:rsidRPr="00956A4F">
        <w:rPr>
          <w:rFonts w:ascii="Sakkal Majalla" w:hAnsi="Sakkal Majalla" w:cs="Sakkal Majalla"/>
          <w:sz w:val="32"/>
          <w:szCs w:val="32"/>
          <w:lang w:val="id-ID"/>
        </w:rPr>
        <w:fldChar w:fldCharType="separate"/>
      </w:r>
      <w:r w:rsidRPr="00956A4F">
        <w:rPr>
          <w:rFonts w:ascii="Sakkal Majalla" w:hAnsi="Sakkal Majalla" w:cs="Sakkal Majalla"/>
          <w:noProof/>
          <w:sz w:val="32"/>
          <w:szCs w:val="32"/>
          <w:lang w:val="id-ID"/>
        </w:rPr>
        <w:t>(Lestari et al., 2021</w:t>
      </w:r>
      <w:r w:rsidRPr="001E7087">
        <w:rPr>
          <w:rFonts w:ascii="Palatino Linotype" w:hAnsi="Palatino Linotype" w:cs="Sakkal Majalla"/>
          <w:noProof/>
          <w:lang w:val="id-ID"/>
        </w:rPr>
        <w:t>)</w:t>
      </w:r>
      <w:r w:rsidRPr="00956A4F">
        <w:rPr>
          <w:rFonts w:ascii="Sakkal Majalla" w:hAnsi="Sakkal Majalla" w:cs="Sakkal Majalla"/>
          <w:sz w:val="32"/>
          <w:szCs w:val="32"/>
          <w:lang w:val="id-ID"/>
        </w:rPr>
        <w:fldChar w:fldCharType="end"/>
      </w:r>
      <w:r w:rsidRPr="002B5732">
        <w:rPr>
          <w:rFonts w:ascii="Sakkal Majalla" w:hAnsi="Sakkal Majalla" w:cs="Sakkal Majalla"/>
          <w:sz w:val="32"/>
          <w:szCs w:val="32"/>
        </w:rPr>
        <w:t xml:space="preserve">. </w:t>
      </w:r>
      <w:r w:rsidRPr="002B5732">
        <w:rPr>
          <w:rFonts w:ascii="Sakkal Majalla" w:hAnsi="Sakkal Majalla" w:cs="Sakkal Majalla"/>
          <w:sz w:val="32"/>
          <w:szCs w:val="32"/>
          <w:rtl/>
        </w:rPr>
        <w:t xml:space="preserve">يمكن التعبير عن فن الخط، باعتباره شكلاً من أشكال الجمال، على وسائط مختلفة مثل الجدران والخشب والورق. وهذا يدل على أن الخط هو فن يجمع بين الجمال والقيم الدينية، ويحتوي على العديد من الدروس، مثل </w:t>
      </w:r>
      <w:r w:rsidRPr="002B5732">
        <w:rPr>
          <w:rFonts w:ascii="Sakkal Majalla" w:hAnsi="Sakkal Majalla" w:cs="Sakkal Majalla"/>
          <w:sz w:val="32"/>
          <w:szCs w:val="32"/>
          <w:rtl/>
        </w:rPr>
        <w:lastRenderedPageBreak/>
        <w:t>تعريف أشكال الحروف الفردية، والاختلافات بين الحروف المكتوبة في الأعلى والأسفل والوسط، وربط الحروف واحدة تلو الأخرى، وكيفية كتابة كل حرف بمنحنيات مختلفة</w:t>
      </w:r>
      <w:r w:rsidRPr="002B5732">
        <w:rPr>
          <w:rFonts w:ascii="Sakkal Majalla" w:hAnsi="Sakkal Majalla" w:cs="Sakkal Majalla"/>
          <w:sz w:val="32"/>
          <w:szCs w:val="32"/>
        </w:rPr>
        <w:t>.</w:t>
      </w:r>
      <w:r w:rsidRPr="002B5732">
        <w:rPr>
          <w:rFonts w:ascii="Sakkal Majalla" w:hAnsi="Sakkal Majalla" w:cs="Sakkal Majalla"/>
          <w:sz w:val="32"/>
          <w:szCs w:val="32"/>
          <w:rtl/>
        </w:rPr>
        <w:t xml:space="preserve"> </w:t>
      </w:r>
      <w:r w:rsidRPr="001E7087">
        <w:rPr>
          <w:rFonts w:ascii="Palatino Linotype" w:hAnsi="Palatino Linotype" w:cs="Sakkal Majalla"/>
          <w:rtl/>
        </w:rPr>
        <w:fldChar w:fldCharType="begin" w:fldLock="1"/>
      </w:r>
      <w:r w:rsidRPr="001E7087">
        <w:rPr>
          <w:rFonts w:ascii="Palatino Linotype" w:hAnsi="Palatino Linotype" w:cs="Sakkal Majalla"/>
        </w:rPr>
        <w:instrText>ADDIN CSL_CITATION {"citationItems":[{"id":"ITEM-1","itemData":{"DOI":"10.59548","abstract":"Beauty or often known as aesthetics is not only in the form of carvings or shapes in a painting, but in the art of calligraphy, writing has its own beauty which has meaning in every writing written by a calligrapher. This research aims to find out how the art of calligraphy is from an art philosophy perspective. The research method used is library research with a descriptive qualitative approach. The results of this research are that the philosophy of art views calligraphy as a means of conveying meaning, beauty and spiritual feelings through the form, space and style of writing chosen. In fact, calligraphy is often valued for its ability to combine visual beauty with philosophical or religious meaning.","author":[{"dropping-particle":"","family":"Rafiza, S.N.,&amp; Ichsan","given":"S. M","non-dropping-particle":"","parse-names":false,"suffix":""}],"container-title":"Shaf: Jurnal Sejarah, Pemikiran dan Tasawuf","id":"ITEM-1","issue":"1","issued":{"date-parts":[["2024"]]},"page":"1-9","title":"Seni Kaligrafi Dalam Perspektif Filsafat Seni","type":"article-journal","volume":"2"},"uris":["http://www.mendeley.com/documents/?uuid=547462f4-5da4-4ad4-96dc-394238ef2be9"]}],"mendeley":{"formattedCitation":"(Rafiza, S.N.,&amp; Ichsan, 2024)","plainTextFormattedCitation":"(Rafiza, S.N.,&amp; Ichsan, 2024)","previouslyFormattedCitation":"(Rafiza, S.N.,&amp; Ichsan, 2024)"},"properties":{"noteIndex":0},"schema":"https://github.com/citation-style-language/schema/raw/master/csl-citation.json"}</w:instrText>
      </w:r>
      <w:r w:rsidRPr="001E7087">
        <w:rPr>
          <w:rFonts w:ascii="Palatino Linotype" w:hAnsi="Palatino Linotype" w:cs="Sakkal Majalla"/>
          <w:rtl/>
        </w:rPr>
        <w:fldChar w:fldCharType="separate"/>
      </w:r>
      <w:r w:rsidRPr="001E7087">
        <w:rPr>
          <w:rFonts w:ascii="Palatino Linotype" w:hAnsi="Palatino Linotype" w:cs="Sakkal Majalla"/>
          <w:noProof/>
          <w:rtl/>
        </w:rPr>
        <w:t>(</w:t>
      </w:r>
      <w:r w:rsidRPr="001E7087">
        <w:rPr>
          <w:rFonts w:ascii="Palatino Linotype" w:hAnsi="Palatino Linotype" w:cs="Sakkal Majalla"/>
          <w:noProof/>
        </w:rPr>
        <w:t>Rafiza, S.N.,&amp; Ichsan, 2024</w:t>
      </w:r>
      <w:r w:rsidRPr="001E7087">
        <w:rPr>
          <w:rFonts w:ascii="Palatino Linotype" w:hAnsi="Palatino Linotype" w:cs="Sakkal Majalla"/>
          <w:noProof/>
          <w:rtl/>
        </w:rPr>
        <w:t>)</w:t>
      </w:r>
      <w:r w:rsidRPr="001E7087">
        <w:rPr>
          <w:rFonts w:ascii="Palatino Linotype" w:hAnsi="Palatino Linotype" w:cs="Sakkal Majalla"/>
          <w:rtl/>
        </w:rPr>
        <w:fldChar w:fldCharType="end"/>
      </w:r>
    </w:p>
    <w:p w14:paraId="20AEDF97" w14:textId="4E07E5AB" w:rsidR="00D86A66" w:rsidRPr="00956A4F" w:rsidRDefault="00D86A66" w:rsidP="00D86A66">
      <w:pPr>
        <w:bidi/>
        <w:spacing w:after="0" w:line="276" w:lineRule="auto"/>
        <w:ind w:firstLine="720"/>
        <w:jc w:val="both"/>
        <w:rPr>
          <w:rFonts w:ascii="Sakkal Majalla" w:hAnsi="Sakkal Majalla" w:cs="Sakkal Majalla"/>
          <w:sz w:val="32"/>
          <w:szCs w:val="32"/>
          <w:rtl/>
          <w:lang w:val="id-ID" w:bidi="ar-AE"/>
        </w:rPr>
      </w:pPr>
      <w:r w:rsidRPr="00956A4F">
        <w:rPr>
          <w:rFonts w:ascii="Sakkal Majalla" w:hAnsi="Sakkal Majalla" w:cs="Sakkal Majalla"/>
          <w:sz w:val="32"/>
          <w:szCs w:val="32"/>
          <w:rtl/>
        </w:rPr>
        <w:t>وُلد فن الخط كفن إسلامي، فهو ليس مجرد خط له قيمة جمالية فحسب، بل يتضمن أيضًا رسائل وقيمًا تربوية. بالإضافة إلى ذلك، يمكن للخط أيضًا أن يبني شخصية الإنسان ليكون أكثر تدينًا وصبرًا واجتهادًا ودقة وإبداعًا واجتهادًا وانضباطًا. بينما في الإعلام الدعوي نفسه يمكن استخدام الخط في زيادة الجهود المبذولة في مجال الدعوة إلى الله تعالى في تحسين قدرات التعليم والتعلم، وجهود الإبداع، وجهود تحسين التعليم والتعلم التي لها قيمة من حيث إثراء ثقافة الأمة</w:t>
      </w:r>
      <w:r w:rsidRPr="00956A4F">
        <w:rPr>
          <w:rFonts w:ascii="Sakkal Majalla" w:hAnsi="Sakkal Majalla" w:cs="Sakkal Majalla"/>
          <w:sz w:val="32"/>
          <w:szCs w:val="32"/>
        </w:rPr>
        <w:t>.</w:t>
      </w:r>
      <w:r w:rsidRPr="00956A4F">
        <w:rPr>
          <w:rFonts w:ascii="Sakkal Majalla" w:hAnsi="Sakkal Majalla" w:cs="Sakkal Majalla"/>
          <w:sz w:val="32"/>
          <w:szCs w:val="32"/>
          <w:rtl/>
        </w:rPr>
        <w:t xml:space="preserve"> </w:t>
      </w:r>
      <w:r w:rsidRPr="001E7087">
        <w:rPr>
          <w:rFonts w:ascii="Palatino Linotype" w:hAnsi="Palatino Linotype" w:cs="Sakkal Majalla"/>
          <w:sz w:val="24"/>
          <w:szCs w:val="24"/>
          <w:rtl/>
        </w:rPr>
        <w:fldChar w:fldCharType="begin" w:fldLock="1"/>
      </w:r>
      <w:r w:rsidRPr="001E7087">
        <w:rPr>
          <w:rFonts w:ascii="Palatino Linotype" w:hAnsi="Palatino Linotype" w:cs="Sakkal Majalla"/>
          <w:sz w:val="24"/>
          <w:szCs w:val="24"/>
        </w:rPr>
        <w:instrText>ADDIN CSL_CITATION {"citationItems":[{"id":"ITEM-1","itemData":{"author":[{"dropping-particle":"","family":"Nandayani Novita, Ridwan Muhammad Fauzi","given":"Syarifah Sitii Lian","non-dropping-particle":"","parse-names":false,"suffix":""}],"container-title":"At-tadbir","id":"ITEM-1","issue":"8.5.2017","issued":{"date-parts":[["2022"]]},"page":"115-132","title":"Nilai-Nilai Pendidikan dalam Nashaih Al-Khaththathin Karya KH. Didin Sirojuddin AR. M.Ag","type":"article-journal","volume":"32"},"uris":["http://www.mendeley.com/documents/?uuid=1af660a9-b8b5-4e99-ad83-713eabe6d609"]}],"mendeley":{"formattedCitation":"(Nandayani Novita, Ridwan Muhammad Fauzi, 2022)","plainTextFormattedCitation":"(Nandayani Novita, Ridwan Muhammad Fauzi, 2022)","previouslyFormattedCitation":"(Nandayani Novita, Ridwan Muhammad Fauzi, 2022)"},"properties":{"noteIndex":0},"schema":"https://github.com/citation-style-language/schema/raw/master/csl-citation.json"}</w:instrText>
      </w:r>
      <w:r w:rsidRPr="001E7087">
        <w:rPr>
          <w:rFonts w:ascii="Palatino Linotype" w:hAnsi="Palatino Linotype" w:cs="Sakkal Majalla"/>
          <w:sz w:val="24"/>
          <w:szCs w:val="24"/>
          <w:rtl/>
        </w:rPr>
        <w:fldChar w:fldCharType="separate"/>
      </w:r>
      <w:r w:rsidRPr="001E7087">
        <w:rPr>
          <w:rFonts w:ascii="Palatino Linotype" w:hAnsi="Palatino Linotype" w:cs="Sakkal Majalla"/>
          <w:noProof/>
          <w:sz w:val="24"/>
          <w:szCs w:val="24"/>
          <w:rtl/>
        </w:rPr>
        <w:t>(</w:t>
      </w:r>
      <w:r w:rsidRPr="001E7087">
        <w:rPr>
          <w:rFonts w:ascii="Palatino Linotype" w:hAnsi="Palatino Linotype" w:cs="Sakkal Majalla"/>
          <w:noProof/>
          <w:sz w:val="24"/>
          <w:szCs w:val="24"/>
        </w:rPr>
        <w:t>Nandayani Novita, Ridwan Muhammad Fauzi, 2022</w:t>
      </w:r>
      <w:r w:rsidRPr="001E7087">
        <w:rPr>
          <w:rFonts w:ascii="Palatino Linotype" w:hAnsi="Palatino Linotype" w:cs="Sakkal Majalla"/>
          <w:noProof/>
          <w:sz w:val="24"/>
          <w:szCs w:val="24"/>
          <w:rtl/>
        </w:rPr>
        <w:t>)</w:t>
      </w:r>
      <w:r w:rsidRPr="001E7087">
        <w:rPr>
          <w:rFonts w:ascii="Palatino Linotype" w:hAnsi="Palatino Linotype" w:cs="Sakkal Majalla"/>
          <w:sz w:val="24"/>
          <w:szCs w:val="24"/>
          <w:rtl/>
        </w:rPr>
        <w:fldChar w:fldCharType="end"/>
      </w:r>
      <w:r>
        <w:rPr>
          <w:rFonts w:ascii="Sakkal Majalla" w:hAnsi="Sakkal Majalla" w:cs="Sakkal Majalla"/>
          <w:sz w:val="32"/>
          <w:szCs w:val="32"/>
          <w:lang w:val="id-ID"/>
        </w:rPr>
        <w:t xml:space="preserve">  </w:t>
      </w:r>
    </w:p>
    <w:p w14:paraId="6FC45C20" w14:textId="77777777" w:rsidR="00D86A66" w:rsidRPr="00D86A66" w:rsidRDefault="00D86A66" w:rsidP="00D86A66">
      <w:pPr>
        <w:bidi/>
        <w:spacing w:after="0" w:line="276" w:lineRule="auto"/>
        <w:jc w:val="both"/>
        <w:rPr>
          <w:rFonts w:ascii="Sakkal Majalla" w:hAnsi="Sakkal Majalla" w:cs="Sakkal Majalla"/>
          <w:b/>
          <w:bCs/>
          <w:sz w:val="36"/>
          <w:szCs w:val="36"/>
          <w:lang w:val="id-ID"/>
        </w:rPr>
      </w:pPr>
      <w:r w:rsidRPr="00D86A66">
        <w:rPr>
          <w:rFonts w:ascii="Sakkal Majalla" w:hAnsi="Sakkal Majalla" w:cs="Sakkal Majalla"/>
          <w:b/>
          <w:bCs/>
          <w:sz w:val="36"/>
          <w:szCs w:val="36"/>
          <w:rtl/>
        </w:rPr>
        <w:t>دروس في فن الخط في مدرسة الفيز الإسلامية الداخلية لتحسين الكتابة العربية في الصف العاشر</w:t>
      </w:r>
    </w:p>
    <w:p w14:paraId="70A43FEE"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bidi="ar-AE"/>
        </w:rPr>
      </w:pPr>
      <w:r w:rsidRPr="00956A4F">
        <w:rPr>
          <w:rFonts w:ascii="Sakkal Majalla" w:hAnsi="Sakkal Majalla" w:cs="Sakkal Majalla"/>
          <w:sz w:val="32"/>
          <w:szCs w:val="32"/>
          <w:rtl/>
          <w:lang w:val="id-ID"/>
        </w:rPr>
        <w:t>يلعب المعلمون دورًا مهمًا للغاية في تحديد مدى نجاح أهداف التعلم وتكوين رؤى أوسع للطلاب. لذلك، هناك حاجة ماسة إلى أساليب تدعم التعلم. ومن هذا المنطلق، طبقت مدرسة الفيز الإسلامية الداخلية أساليب تدريب وممارسة مختارة لدعم عملية تعلم الخط العربي من أجل تحسين مهارات الطلاب في الكتابة العربية في هذه المدرسة الداخلية. أسلوب التدريب هو عملية ومراحل لتعلم الخط العربي تعمل كوسيط في صقل مهارات الطلاب، بينما أسلوب الممارسة هو قناة لنتائج تدريب الطلاب حتى يكتسبوا خبرتهم الخاصة</w:t>
      </w:r>
      <w:r w:rsidRPr="00956A4F">
        <w:rPr>
          <w:rFonts w:ascii="Sakkal Majalla" w:hAnsi="Sakkal Majalla" w:cs="Sakkal Majalla"/>
          <w:sz w:val="32"/>
          <w:szCs w:val="32"/>
          <w:lang w:bidi="ar-AE"/>
        </w:rPr>
        <w:t>.</w:t>
      </w:r>
    </w:p>
    <w:p w14:paraId="68358FFC"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C160B9">
        <w:rPr>
          <w:rFonts w:ascii="Sakkal Majalla" w:hAnsi="Sakkal Majalla" w:cs="Sakkal Majalla"/>
          <w:sz w:val="32"/>
          <w:szCs w:val="32"/>
          <w:rtl/>
        </w:rPr>
        <w:t xml:space="preserve">استنادًا إلى نتائج الأبحاث والملاحظات والمقابلات التي أجراها الباحث مع معلمي الخط العربي وطلاب الصف العاشر في مدرسة الفيز الإسلامية الداخلية في ميدان، فإن المشكلة الرئيسية التي تواجهها المدرسة في مجال الخط العربي هي أن الطلاب ينتمون إلى خلفيات تعليمية مختلفة، سواء من المدارس الإعدادية أو المدارس الدينية، مما يعني أن معرفتهم بالخط العربي محدودة، مما يجعل من الصعب عليهم قراءة وكتابة الحروف العربية. بالإضافة إلى ذلك، لم يتم تعريفهم في مدارسهم السابقة على كتابة كل حرف من الحروف الهجائية بالخط العربي، بل تم تعليمهم الكتابة مباشرة، مما صعب الأمر على الطلاب. وذلك لأن تعلم الخط العربي يتطلب معرفة كيفية إمساك القلم وحجمه وزاوية ميله عند رسم الخطوط. علاوة على ذلك، في هذه المدرسة، الخط هو مادة إلزامية، وليس نشاطًا خارج المنهج أو اختياريًا كما هو الحال في المدارس الأخرى. نظرًا لأن تعلم الخط يجب أن يبدأ من البداية، وأساس الخط نفسه هو الاهتمام، فإن العقبة هي أنه إذا كان هناك طلاب غير مهتمين بتعلم الخط، فسيكون من الصعب عليهم قبول دروس الخط </w:t>
      </w:r>
      <w:r w:rsidRPr="00C160B9">
        <w:rPr>
          <w:rFonts w:ascii="Sakkal Majalla" w:hAnsi="Sakkal Majalla" w:cs="Sakkal Majalla"/>
          <w:sz w:val="32"/>
          <w:szCs w:val="32"/>
          <w:rtl/>
        </w:rPr>
        <w:lastRenderedPageBreak/>
        <w:t>التي يقدمها المعلم. وهذا أيضًا أحد العوامل التي تجعل الطلاب يجدون صعوبة في تعلم الخط</w:t>
      </w:r>
      <w:r w:rsidRPr="00C160B9">
        <w:rPr>
          <w:rFonts w:ascii="Palatino Linotype" w:hAnsi="Palatino Linotype" w:cs="Sakkal Majalla"/>
          <w:sz w:val="24"/>
          <w:szCs w:val="24"/>
        </w:rPr>
        <w:t xml:space="preserve">. </w:t>
      </w:r>
      <w:r w:rsidRPr="001E7087">
        <w:rPr>
          <w:rFonts w:ascii="Palatino Linotype" w:hAnsi="Palatino Linotype" w:cs="Sakkal Majalla"/>
          <w:sz w:val="24"/>
          <w:szCs w:val="24"/>
          <w:lang w:val="id-ID" w:bidi="ar-AE"/>
        </w:rPr>
        <w:fldChar w:fldCharType="begin" w:fldLock="1"/>
      </w:r>
      <w:r w:rsidRPr="001E7087">
        <w:rPr>
          <w:rFonts w:ascii="Palatino Linotype" w:hAnsi="Palatino Linotype" w:cs="Sakkal Majalla"/>
          <w:sz w:val="24"/>
          <w:szCs w:val="24"/>
          <w:lang w:val="id-ID" w:bidi="ar-AE"/>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1E7087">
        <w:rPr>
          <w:rFonts w:ascii="Palatino Linotype" w:hAnsi="Palatino Linotype" w:cs="Sakkal Majalla"/>
          <w:sz w:val="24"/>
          <w:szCs w:val="24"/>
          <w:lang w:val="id-ID" w:bidi="ar-AE"/>
        </w:rPr>
        <w:fldChar w:fldCharType="separate"/>
      </w:r>
      <w:r w:rsidRPr="001E7087">
        <w:rPr>
          <w:rFonts w:ascii="Palatino Linotype" w:hAnsi="Palatino Linotype" w:cs="Sakkal Majalla"/>
          <w:noProof/>
          <w:sz w:val="24"/>
          <w:szCs w:val="24"/>
          <w:lang w:val="id-ID" w:bidi="ar-AE"/>
        </w:rPr>
        <w:t>(Abimanyu, 2025)</w:t>
      </w:r>
      <w:r w:rsidRPr="001E7087">
        <w:rPr>
          <w:rFonts w:ascii="Palatino Linotype" w:hAnsi="Palatino Linotype" w:cs="Sakkal Majalla"/>
          <w:sz w:val="24"/>
          <w:szCs w:val="24"/>
          <w:lang w:bidi="ar-AE"/>
        </w:rPr>
        <w:fldChar w:fldCharType="end"/>
      </w:r>
    </w:p>
    <w:p w14:paraId="69E1A091"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FE07DC">
        <w:rPr>
          <w:rFonts w:ascii="Sakkal Majalla" w:hAnsi="Sakkal Majalla" w:cs="Sakkal Majalla"/>
          <w:sz w:val="32"/>
          <w:szCs w:val="32"/>
          <w:rtl/>
        </w:rPr>
        <w:t>على الرغم من أن جميع الطلاب في السنة العاشرة من المرحلة الثانوية، إلا أن مهاراتهم في فن الخط ليست متساوية تمامًا. فبعض الطلاب ينتجون أعمالًا ممتازة ويتمتعون بمهارة أكبر من غيرهم. ويرجع ذلك إلى خلفيتهم التعليمية، حيث سبق لهم الالتحاق بالمرحلة الإعدادية في نفس المدرسة الإسلامية الداخلية، حيث كان فن الخط يُدرَّس كموضوع مستقل. من خلال هذا التعلم، اكتسب الطلاب أساسًا قويًا، مثل تقنيات إمساك القلم، وفهم نسب وأحجام الحروف، وإتقان القواعد الأساسية للكتابة بالخط. وبهذه المعرفة، لم يعودوا في الصف العاشر من المرحلة الثانوية في مرحلة المبتدئين، بل دخلوا مرحلة تعزيز وصقل المهارات التي اكتسبوها سابقًا</w:t>
      </w:r>
      <w:r w:rsidRPr="00FE07DC">
        <w:rPr>
          <w:rFonts w:ascii="Sakkal Majalla" w:hAnsi="Sakkal Majalla" w:cs="Sakkal Majalla"/>
          <w:sz w:val="32"/>
          <w:szCs w:val="32"/>
        </w:rPr>
        <w:t>.</w:t>
      </w:r>
    </w:p>
    <w:p w14:paraId="0FD9DBB5"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C160B9">
        <w:rPr>
          <w:rFonts w:ascii="Sakkal Majalla" w:hAnsi="Sakkal Majalla" w:cs="Sakkal Majalla"/>
          <w:sz w:val="32"/>
          <w:szCs w:val="32"/>
          <w:rtl/>
        </w:rPr>
        <w:t>بالإضافة إلى ذلك، يواجه الطلاب من المدارس الخارجية مشاكل أكبر في كتابة الحروف الهجائية في فن الخط، مثل عند رسم المنحنيات والانحدارات، وعند استخدام القلم لأول مرة، وكذلك عند تطبيق قواعد الكتابة الخطية الأخرى. لذلك، كشكل من أشكال إبداع المعلمين، في هذه الحالة بالنسبة للمراحل الأولى من التعلم في الصف العاشر، يسمح المعلمون للطلاب باستخدام أقلام التحديد كأدوات للكتابة. بمعنى آخر، يُمنح الطلاب حرية في استخدام أدوات الكتابة الخطية، التي يجب أن تكون مصنوعة من الخيزران أو السرخس البري الصلب، للتحول إلى أقلام التحديد التي تشبه قليلاً شكل الريشة. ويهدف ذلك إلى الحفاظ على اهتمام الطلاب.</w:t>
      </w:r>
      <w:r w:rsidRPr="001E7087">
        <w:rPr>
          <w:rFonts w:ascii="Palatino Linotype" w:eastAsia="Calibri" w:hAnsi="Palatino Linotype" w:cs="Sakkal Majalla"/>
          <w:sz w:val="24"/>
          <w:szCs w:val="24"/>
          <w:lang w:val="id-ID" w:bidi="ar-AE"/>
        </w:rPr>
        <w:t xml:space="preserve"> </w:t>
      </w:r>
      <w:r w:rsidRPr="001E7087">
        <w:rPr>
          <w:rFonts w:ascii="Palatino Linotype" w:eastAsia="Calibri" w:hAnsi="Palatino Linotype" w:cs="Sakkal Majalla"/>
          <w:sz w:val="24"/>
          <w:szCs w:val="24"/>
          <w:lang w:val="id-ID" w:bidi="ar-AE"/>
        </w:rPr>
        <w:fldChar w:fldCharType="begin" w:fldLock="1"/>
      </w:r>
      <w:r w:rsidRPr="001E7087">
        <w:rPr>
          <w:rFonts w:ascii="Palatino Linotype" w:eastAsia="Calibri" w:hAnsi="Palatino Linotype" w:cs="Sakkal Majalla"/>
          <w:sz w:val="24"/>
          <w:szCs w:val="24"/>
          <w:lang w:val="id-ID" w:bidi="ar-AE"/>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1E7087">
        <w:rPr>
          <w:rFonts w:ascii="Palatino Linotype" w:eastAsia="Calibri" w:hAnsi="Palatino Linotype" w:cs="Sakkal Majalla"/>
          <w:sz w:val="24"/>
          <w:szCs w:val="24"/>
          <w:lang w:val="id-ID" w:bidi="ar-AE"/>
        </w:rPr>
        <w:fldChar w:fldCharType="separate"/>
      </w:r>
      <w:r w:rsidRPr="001E7087">
        <w:rPr>
          <w:rFonts w:ascii="Palatino Linotype" w:eastAsia="Calibri" w:hAnsi="Palatino Linotype" w:cs="Sakkal Majalla"/>
          <w:noProof/>
          <w:sz w:val="24"/>
          <w:szCs w:val="24"/>
          <w:lang w:val="id-ID" w:bidi="ar-AE"/>
        </w:rPr>
        <w:t>(Abimanyu, 2025)</w:t>
      </w:r>
      <w:r w:rsidRPr="001E7087">
        <w:rPr>
          <w:rFonts w:ascii="Palatino Linotype" w:eastAsia="Calibri" w:hAnsi="Palatino Linotype" w:cs="Sakkal Majalla"/>
          <w:sz w:val="24"/>
          <w:szCs w:val="24"/>
          <w:lang w:bidi="ar-AE"/>
        </w:rPr>
        <w:fldChar w:fldCharType="end"/>
      </w:r>
    </w:p>
    <w:p w14:paraId="33CE59FD" w14:textId="77777777" w:rsidR="00D86A66" w:rsidRPr="00956A4F" w:rsidRDefault="00D86A66" w:rsidP="00D86A66">
      <w:pPr>
        <w:bidi/>
        <w:spacing w:after="0" w:line="276" w:lineRule="auto"/>
        <w:ind w:firstLine="720"/>
        <w:jc w:val="both"/>
        <w:rPr>
          <w:rFonts w:ascii="Sakkal Majalla" w:eastAsia="Calibri" w:hAnsi="Sakkal Majalla" w:cs="Sakkal Majalla"/>
          <w:sz w:val="32"/>
          <w:szCs w:val="32"/>
          <w:lang w:val="id-ID" w:bidi="ar-AE"/>
        </w:rPr>
      </w:pPr>
      <w:r w:rsidRPr="00C160B9">
        <w:rPr>
          <w:rFonts w:ascii="Sakkal Majalla" w:hAnsi="Sakkal Majalla" w:cs="Sakkal Majalla"/>
          <w:sz w:val="32"/>
          <w:szCs w:val="32"/>
          <w:rtl/>
        </w:rPr>
        <w:t xml:space="preserve"> وبهذه الطريقة، لن يتأثر اهتمام الطلاب الذين لا يهتمون كثيرًا بالخط بشكل تلقائي إذا طُلب منهم الكتابة بقلم ريشة، وهو أكثر صعوبة في الاستخدام، منذ البداية. وهذا من شأنه أن يؤدي إلى تراجع اهتمامهم، لذا ابتكر المعلم فكرة مبتكرة، وهي السماح باستخدام أقلام التلوين بدلاً من الريشات مع تدريبهم على إتقان استخدام الريشات في المستقبل</w:t>
      </w:r>
      <w:r w:rsidRPr="00956A4F">
        <w:rPr>
          <w:rFonts w:ascii="Sakkal Majalla" w:hAnsi="Sakkal Majalla" w:cs="Sakkal Majalla"/>
          <w:sz w:val="32"/>
          <w:szCs w:val="32"/>
        </w:rPr>
        <w:t>.</w:t>
      </w:r>
      <w:r w:rsidRPr="00956A4F">
        <w:rPr>
          <w:rFonts w:ascii="Sakkal Majalla" w:hAnsi="Sakkal Majalla" w:cs="Sakkal Majalla"/>
          <w:sz w:val="32"/>
          <w:szCs w:val="32"/>
          <w:rtl/>
        </w:rPr>
        <w:t xml:space="preserve"> وبمجرد أن يصبح اهتمام الطلاب مستقرًا ويتطور، أو حتى يصل إلى درجة الاستمتاع الحقيقي بالخط العربي واعتباره مادة تستحق إتقانها، عندها فقط يتم تعليمهم قواعد كتابة الخط العربي</w:t>
      </w:r>
      <w:r w:rsidRPr="00956A4F">
        <w:rPr>
          <w:rFonts w:ascii="Sakkal Majalla" w:hAnsi="Sakkal Majalla" w:cs="Sakkal Majalla"/>
          <w:sz w:val="32"/>
          <w:szCs w:val="32"/>
          <w:lang w:bidi="ar-AE"/>
        </w:rPr>
        <w:t xml:space="preserve">. </w:t>
      </w:r>
      <w:r w:rsidRPr="00956A4F">
        <w:rPr>
          <w:rFonts w:ascii="Sakkal Majalla" w:hAnsi="Sakkal Majalla" w:cs="Sakkal Majalla"/>
          <w:sz w:val="32"/>
          <w:szCs w:val="32"/>
          <w:rtl/>
          <w:lang w:bidi="ar-AE"/>
        </w:rPr>
        <w:t xml:space="preserve"> </w:t>
      </w:r>
      <w:r w:rsidRPr="00956A4F">
        <w:rPr>
          <w:rFonts w:ascii="Sakkal Majalla" w:eastAsia="Calibri" w:hAnsi="Sakkal Majalla" w:cs="Sakkal Majalla"/>
          <w:sz w:val="32"/>
          <w:szCs w:val="32"/>
          <w:rtl/>
        </w:rPr>
        <w:t>وبمجرد أن يستقر اهتمام الطلاب ويتطور، أو حتى يصل إلى المرحلة التي يستمتعون فيها حقًا بالخط ويعدونه مادة ممتعة وأساسية يجب إتقانها، عندها فقط يتم تصحيح قواعد كتابة الخط واحدة تلو الأخرى</w:t>
      </w:r>
      <w:r w:rsidRPr="00956A4F">
        <w:rPr>
          <w:rFonts w:ascii="Sakkal Majalla" w:eastAsia="Calibri" w:hAnsi="Sakkal Majalla" w:cs="Sakkal Majalla"/>
          <w:sz w:val="32"/>
          <w:szCs w:val="32"/>
          <w:lang w:bidi="ar-AE"/>
        </w:rPr>
        <w:t>.</w:t>
      </w:r>
      <w:r w:rsidRPr="00956A4F">
        <w:rPr>
          <w:rFonts w:ascii="Sakkal Majalla" w:eastAsia="Calibri" w:hAnsi="Sakkal Majalla" w:cs="Sakkal Majalla"/>
          <w:sz w:val="32"/>
          <w:szCs w:val="32"/>
          <w:rtl/>
          <w:lang w:bidi="ar-AE"/>
        </w:rPr>
        <w:t xml:space="preserve"> </w:t>
      </w:r>
      <w:r w:rsidRPr="00956A4F">
        <w:rPr>
          <w:rFonts w:ascii="Sakkal Majalla" w:eastAsia="Calibri" w:hAnsi="Sakkal Majalla" w:cs="Sakkal Majalla"/>
          <w:sz w:val="32"/>
          <w:szCs w:val="32"/>
          <w:lang w:val="id-ID" w:bidi="ar-AE"/>
        </w:rPr>
        <w:fldChar w:fldCharType="begin" w:fldLock="1"/>
      </w:r>
      <w:r w:rsidRPr="00956A4F">
        <w:rPr>
          <w:rFonts w:ascii="Sakkal Majalla" w:eastAsia="Calibri" w:hAnsi="Sakkal Majalla" w:cs="Sakkal Majalla"/>
          <w:sz w:val="32"/>
          <w:szCs w:val="32"/>
          <w:lang w:val="id-ID" w:bidi="ar-AE"/>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956A4F">
        <w:rPr>
          <w:rFonts w:ascii="Sakkal Majalla" w:eastAsia="Calibri" w:hAnsi="Sakkal Majalla" w:cs="Sakkal Majalla"/>
          <w:sz w:val="32"/>
          <w:szCs w:val="32"/>
          <w:lang w:val="id-ID" w:bidi="ar-AE"/>
        </w:rPr>
        <w:fldChar w:fldCharType="separate"/>
      </w:r>
      <w:r w:rsidRPr="00956A4F">
        <w:rPr>
          <w:rFonts w:ascii="Sakkal Majalla" w:eastAsia="Calibri" w:hAnsi="Sakkal Majalla" w:cs="Sakkal Majalla"/>
          <w:noProof/>
          <w:sz w:val="32"/>
          <w:szCs w:val="32"/>
          <w:lang w:val="id-ID" w:bidi="ar-AE"/>
        </w:rPr>
        <w:t>(</w:t>
      </w:r>
      <w:r w:rsidRPr="001E7087">
        <w:rPr>
          <w:rFonts w:ascii="Palatino Linotype" w:eastAsia="Calibri" w:hAnsi="Palatino Linotype" w:cs="Sakkal Majalla"/>
          <w:noProof/>
          <w:sz w:val="24"/>
          <w:szCs w:val="24"/>
          <w:lang w:val="id-ID" w:bidi="ar-AE"/>
        </w:rPr>
        <w:t>Abimanyu, 2025)</w:t>
      </w:r>
      <w:r w:rsidRPr="00956A4F">
        <w:rPr>
          <w:rFonts w:ascii="Sakkal Majalla" w:eastAsia="Calibri" w:hAnsi="Sakkal Majalla" w:cs="Sakkal Majalla"/>
          <w:sz w:val="32"/>
          <w:szCs w:val="32"/>
          <w:lang w:bidi="ar-AE"/>
        </w:rPr>
        <w:fldChar w:fldCharType="end"/>
      </w:r>
    </w:p>
    <w:p w14:paraId="0E5F1156"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BB2B46">
        <w:rPr>
          <w:rFonts w:ascii="Sakkal Majalla" w:hAnsi="Sakkal Majalla" w:cs="Sakkal Majalla"/>
          <w:sz w:val="32"/>
          <w:szCs w:val="32"/>
          <w:rtl/>
        </w:rPr>
        <w:t xml:space="preserve">لتسهيل تعلم الطلاب للخط العربي، يستخدم معلمو الخط العربي أساليب التدريب والتطبيق العملي حتى لا يجد الطلاب صعوبة أو مللاً في التعلم، وحتى يصبحوا أكثر نشاطاً وتحفيزاً من قبل زملائهم. </w:t>
      </w:r>
      <w:r w:rsidRPr="00BB2B46">
        <w:rPr>
          <w:rFonts w:ascii="Sakkal Majalla" w:hAnsi="Sakkal Majalla" w:cs="Sakkal Majalla"/>
          <w:sz w:val="32"/>
          <w:szCs w:val="32"/>
          <w:rtl/>
        </w:rPr>
        <w:lastRenderedPageBreak/>
        <w:t>وللحصول على أفضل النتائج، يتم تكرار أساليب التدريب والتطبيق العملي هذه لإتاحة الوقت الكافي للمساعدة في تحسين مهارات الطلاب. تتم عملية التعلم باستخدام هذه الطريقة بشكل فردي. كما يجري المعلمون اختبارات عدة مرات لدعم التعلم بحيث يكون أكثر حيوية. أحد الأمثلة على ذلك هو عندما يكتب المعلم مقطعًا ثم يسأل عن الأخطاء في كتابة المقطع، ويُطلب من الطلاب تصحيح الأخطاء. سيحصل الطلاب الذين يعرفون أين توجد الأخطاء ويصححونها بشكل صحيح على نقاط إضافية. يأمل المعلم أن يؤدي ذلك إلى تمكين الطلاب من التنافس بشكل صحي وتحفيز اهتمامهم بالتعلم من بعضهم البعض</w:t>
      </w:r>
      <w:r w:rsidRPr="00BB2B46">
        <w:rPr>
          <w:rFonts w:ascii="Sakkal Majalla" w:hAnsi="Sakkal Majalla" w:cs="Sakkal Majalla"/>
          <w:sz w:val="32"/>
          <w:szCs w:val="32"/>
        </w:rPr>
        <w:t>.</w:t>
      </w:r>
    </w:p>
    <w:p w14:paraId="7028BC39" w14:textId="77777777" w:rsidR="00D86A66" w:rsidRPr="00956A4F" w:rsidRDefault="00D86A66" w:rsidP="00D86A66">
      <w:pPr>
        <w:pStyle w:val="NormalWeb"/>
        <w:bidi/>
        <w:spacing w:before="0" w:beforeAutospacing="0" w:after="0" w:afterAutospacing="0" w:line="276" w:lineRule="auto"/>
        <w:ind w:firstLine="720"/>
        <w:jc w:val="both"/>
        <w:rPr>
          <w:rFonts w:ascii="Sakkal Majalla" w:hAnsi="Sakkal Majalla" w:cs="Sakkal Majalla"/>
          <w:sz w:val="32"/>
          <w:szCs w:val="32"/>
        </w:rPr>
      </w:pPr>
      <w:r w:rsidRPr="00956A4F">
        <w:rPr>
          <w:rFonts w:ascii="Sakkal Majalla" w:hAnsi="Sakkal Majalla" w:cs="Sakkal Majalla"/>
          <w:sz w:val="32"/>
          <w:szCs w:val="32"/>
          <w:rtl/>
        </w:rPr>
        <w:t xml:space="preserve">في بداية كل درس من دروس الخط، يطلب المعلم من الطلاب إعداد أدوات الكتابة الخاصة بهم، مثل الريشات والحبر والكتب، ثم يطلب منهم فتح كتب إرشادات الخط الخاصة بهم على القسم ذي الصلة بدرس ذلك اليوم. يشرح المعلم كيفية كتابة الحروف، بدءًا من شكل المنحنيات والحجم والزاوية، ثم يقدم عرضًا توضيحيًا ويطلب من الطلاب تكرار ذلك حتى يحصلوا على النتائج الصحيحة وفقًا لقواعد الخط، بينما يتجول المعلم لتقديم التوجيهات. الدليل المستخدم ليس منشوراً متاحاً بشكل عام، بل هو كتاب مدرسي تم تجميعه مباشرة من قبل مدرس الخط، الأستاذ أبي </w:t>
      </w:r>
      <w:proofErr w:type="spellStart"/>
      <w:r w:rsidRPr="00956A4F">
        <w:rPr>
          <w:rFonts w:ascii="Sakkal Majalla" w:hAnsi="Sakkal Majalla" w:cs="Sakkal Majalla"/>
          <w:sz w:val="32"/>
          <w:szCs w:val="32"/>
          <w:rtl/>
        </w:rPr>
        <w:t>مانيو</w:t>
      </w:r>
      <w:proofErr w:type="spellEnd"/>
      <w:r w:rsidRPr="00956A4F">
        <w:rPr>
          <w:rFonts w:ascii="Sakkal Majalla" w:hAnsi="Sakkal Majalla" w:cs="Sakkal Majalla"/>
          <w:sz w:val="32"/>
          <w:szCs w:val="32"/>
          <w:rtl/>
        </w:rPr>
        <w:t xml:space="preserve">، ومصمم خصيصاً لتلبية احتياجات وخصائص الطلاب في </w:t>
      </w:r>
      <w:proofErr w:type="spellStart"/>
      <w:r w:rsidRPr="00956A4F">
        <w:rPr>
          <w:rFonts w:ascii="Sakkal Majalla" w:hAnsi="Sakkal Majalla" w:cs="Sakkal Majalla"/>
          <w:sz w:val="32"/>
          <w:szCs w:val="32"/>
          <w:rtl/>
        </w:rPr>
        <w:t>البيسانترين</w:t>
      </w:r>
      <w:proofErr w:type="spellEnd"/>
      <w:r w:rsidRPr="00956A4F">
        <w:rPr>
          <w:rFonts w:ascii="Sakkal Majalla" w:hAnsi="Sakkal Majalla" w:cs="Sakkal Majalla"/>
          <w:sz w:val="32"/>
          <w:szCs w:val="32"/>
          <w:rtl/>
        </w:rPr>
        <w:t xml:space="preserve"> حتى يكون التعلم أكثر تركيزاً ومنهجية. في المراحل الأولى من الصف العاشر، يُسمح للطلاب باستخدام أقلام تلوين على شكل قلم لتسهيل التكيف والحفاظ على الاهتمام بالتعلم، قبل أن يتم تدريبهم في النهاية على استخدام قلم مصنوع من الخيزران أو السرخس البري ومغموس في الحبر حسب توجيهات المعلم</w:t>
      </w:r>
      <w:r w:rsidRPr="00956A4F">
        <w:rPr>
          <w:rFonts w:ascii="Sakkal Majalla" w:hAnsi="Sakkal Majalla" w:cs="Sakkal Majalla"/>
          <w:sz w:val="32"/>
          <w:szCs w:val="32"/>
        </w:rPr>
        <w:t xml:space="preserve">. </w:t>
      </w:r>
      <w:r w:rsidRPr="001E7087">
        <w:rPr>
          <w:rFonts w:ascii="Palatino Linotype" w:hAnsi="Palatino Linotype" w:cs="Sakkal Majalla"/>
          <w:lang w:val="id-ID"/>
        </w:rPr>
        <w:fldChar w:fldCharType="begin" w:fldLock="1"/>
      </w:r>
      <w:r w:rsidRPr="001E7087">
        <w:rPr>
          <w:rFonts w:ascii="Palatino Linotype" w:hAnsi="Palatino Linotype" w:cs="Sakkal Majalla"/>
          <w:lang w:val="id-ID"/>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1E7087">
        <w:rPr>
          <w:rFonts w:ascii="Palatino Linotype" w:hAnsi="Palatino Linotype" w:cs="Sakkal Majalla"/>
          <w:lang w:val="id-ID"/>
        </w:rPr>
        <w:fldChar w:fldCharType="separate"/>
      </w:r>
      <w:r w:rsidRPr="001E7087">
        <w:rPr>
          <w:rFonts w:ascii="Palatino Linotype" w:hAnsi="Palatino Linotype" w:cs="Sakkal Majalla"/>
          <w:noProof/>
          <w:lang w:val="id-ID"/>
        </w:rPr>
        <w:t>(Abimanyu, 2025)</w:t>
      </w:r>
      <w:r w:rsidRPr="001E7087">
        <w:rPr>
          <w:rFonts w:ascii="Palatino Linotype" w:hAnsi="Palatino Linotype" w:cs="Sakkal Majalla"/>
          <w:lang w:val="id-ID"/>
        </w:rPr>
        <w:fldChar w:fldCharType="end"/>
      </w:r>
    </w:p>
    <w:p w14:paraId="65C9C872" w14:textId="77777777" w:rsidR="00D86A66" w:rsidRPr="00956A4F" w:rsidRDefault="00D86A66" w:rsidP="00D86A66">
      <w:pPr>
        <w:bidi/>
        <w:spacing w:after="0" w:line="276" w:lineRule="auto"/>
        <w:ind w:firstLine="720"/>
        <w:jc w:val="both"/>
        <w:rPr>
          <w:rFonts w:ascii="Sakkal Majalla" w:eastAsia="Calibri" w:hAnsi="Sakkal Majalla" w:cs="Sakkal Majalla"/>
          <w:sz w:val="32"/>
          <w:szCs w:val="32"/>
          <w:lang w:val="id-ID"/>
        </w:rPr>
      </w:pPr>
      <w:r w:rsidRPr="00956A4F">
        <w:rPr>
          <w:rFonts w:ascii="Sakkal Majalla" w:eastAsia="Calibri" w:hAnsi="Sakkal Majalla" w:cs="Sakkal Majalla"/>
          <w:sz w:val="32"/>
          <w:szCs w:val="32"/>
          <w:rtl/>
        </w:rPr>
        <w:t>بعد ذلك، يقوم المعلم المشرف بفحص نتائج تعلم الطلاب. بالنسبة للطلاب الذين لا تزال نتائج تعلمهم ضعيفة، سيطلب منهم المعلم تحسينها في المنزل وسيقوم بفحصها مرة أخرى في الاجتماع التالي حتى تصبح النتائج مثالية. ويهدف ذلك إلى صقل قدرات ومهارات الطلاب في كتابة الخط في كل مادة واجتماع. بدأ تقدم الطلاب يظهر بعد ثلاثة أشهر من بدء عملية التعلم، حيث لم يكن الطلاب في البداية مهتمين بالخط، ولكنهم بدأوا يبدون اهتمامًا به. كان هناك 20 طالبًا في الصف العاشر، وكان سبعة منهم يتمتعون بمهارات متميزة في الخط</w:t>
      </w:r>
      <w:r w:rsidRPr="001E7087">
        <w:rPr>
          <w:rFonts w:ascii="Palatino Linotype" w:eastAsia="Calibri" w:hAnsi="Palatino Linotype" w:cs="Sakkal Majalla"/>
          <w:sz w:val="24"/>
          <w:szCs w:val="24"/>
          <w:lang w:val="id-ID" w:bidi="ar-AE"/>
        </w:rPr>
        <w:fldChar w:fldCharType="begin" w:fldLock="1"/>
      </w:r>
      <w:r w:rsidRPr="001E7087">
        <w:rPr>
          <w:rFonts w:ascii="Palatino Linotype" w:eastAsia="Calibri" w:hAnsi="Palatino Linotype" w:cs="Sakkal Majalla"/>
          <w:sz w:val="24"/>
          <w:szCs w:val="24"/>
          <w:lang w:val="id-ID" w:bidi="ar-AE"/>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1E7087">
        <w:rPr>
          <w:rFonts w:ascii="Palatino Linotype" w:eastAsia="Calibri" w:hAnsi="Palatino Linotype" w:cs="Sakkal Majalla"/>
          <w:sz w:val="24"/>
          <w:szCs w:val="24"/>
          <w:lang w:val="id-ID" w:bidi="ar-AE"/>
        </w:rPr>
        <w:fldChar w:fldCharType="separate"/>
      </w:r>
      <w:r w:rsidRPr="001E7087">
        <w:rPr>
          <w:rFonts w:ascii="Palatino Linotype" w:eastAsia="Calibri" w:hAnsi="Palatino Linotype" w:cs="Sakkal Majalla"/>
          <w:noProof/>
          <w:sz w:val="24"/>
          <w:szCs w:val="24"/>
          <w:lang w:val="id-ID" w:bidi="ar-AE"/>
        </w:rPr>
        <w:t>(Abimanyu, 2025)</w:t>
      </w:r>
      <w:r w:rsidRPr="001E7087">
        <w:rPr>
          <w:rFonts w:ascii="Palatino Linotype" w:eastAsia="Calibri" w:hAnsi="Palatino Linotype" w:cs="Sakkal Majalla"/>
          <w:sz w:val="24"/>
          <w:szCs w:val="24"/>
          <w:lang w:bidi="ar-AE"/>
        </w:rPr>
        <w:fldChar w:fldCharType="end"/>
      </w:r>
      <w:r w:rsidRPr="001E7087">
        <w:rPr>
          <w:rFonts w:ascii="Palatino Linotype" w:eastAsia="Calibri" w:hAnsi="Palatino Linotype" w:cs="Sakkal Majalla"/>
          <w:sz w:val="24"/>
          <w:szCs w:val="24"/>
          <w:rtl/>
        </w:rPr>
        <w:t>.</w:t>
      </w:r>
      <w:r w:rsidRPr="00956A4F">
        <w:rPr>
          <w:rFonts w:ascii="Sakkal Majalla" w:eastAsia="Calibri" w:hAnsi="Sakkal Majalla" w:cs="Sakkal Majalla"/>
          <w:sz w:val="32"/>
          <w:szCs w:val="32"/>
          <w:rtl/>
        </w:rPr>
        <w:t xml:space="preserve"> </w:t>
      </w:r>
    </w:p>
    <w:p w14:paraId="091BB36E" w14:textId="77777777" w:rsidR="00D86A66" w:rsidRPr="00956A4F" w:rsidRDefault="00D86A66" w:rsidP="00D86A66">
      <w:pPr>
        <w:bidi/>
        <w:spacing w:after="0" w:line="276" w:lineRule="auto"/>
        <w:ind w:firstLine="720"/>
        <w:jc w:val="both"/>
        <w:rPr>
          <w:rFonts w:ascii="Sakkal Majalla" w:eastAsia="Calibri" w:hAnsi="Sakkal Majalla" w:cs="Sakkal Majalla"/>
          <w:sz w:val="32"/>
          <w:szCs w:val="32"/>
          <w:rtl/>
          <w:lang w:val="id-ID" w:bidi="ar-AE"/>
        </w:rPr>
      </w:pPr>
      <w:r w:rsidRPr="00956A4F">
        <w:rPr>
          <w:rFonts w:ascii="Sakkal Majalla" w:eastAsia="Calibri" w:hAnsi="Sakkal Majalla" w:cs="Sakkal Majalla"/>
          <w:sz w:val="32"/>
          <w:szCs w:val="32"/>
          <w:rtl/>
        </w:rPr>
        <w:t>شهد الطلاب تحسنًا بسبب فضولهم واهتمامهم بالطريقة التي استخدمها المعلم، بحيث لم يقتصر الأمر على اهتمامهم فحسب، بل بدأوا أيضًا في فهم دقة وقواعد كتابة الخط نفسه. كانت نقطة ضعف الطلاب في تعلم الخط هي افتقارهم إلى مهارات الكتابة أثناء الممارسة، لذلك كان من المؤكد أن تقدمهم في تعلم الخط سيكون بطيئًا</w:t>
      </w:r>
      <w:r w:rsidRPr="00956A4F">
        <w:rPr>
          <w:rFonts w:ascii="Sakkal Majalla" w:eastAsia="Calibri" w:hAnsi="Sakkal Majalla" w:cs="Sakkal Majalla"/>
          <w:sz w:val="32"/>
          <w:szCs w:val="32"/>
          <w:lang w:bidi="ar-AE"/>
        </w:rPr>
        <w:t xml:space="preserve">. </w:t>
      </w:r>
      <w:r w:rsidRPr="00956A4F">
        <w:rPr>
          <w:rFonts w:ascii="Sakkal Majalla" w:eastAsia="Calibri" w:hAnsi="Sakkal Majalla" w:cs="Sakkal Majalla"/>
          <w:sz w:val="32"/>
          <w:szCs w:val="32"/>
          <w:rtl/>
          <w:lang w:bidi="ar-AE"/>
        </w:rPr>
        <w:t xml:space="preserve"> </w:t>
      </w:r>
      <w:r w:rsidRPr="00956A4F">
        <w:rPr>
          <w:rFonts w:ascii="Sakkal Majalla" w:eastAsia="Calibri" w:hAnsi="Sakkal Majalla" w:cs="Sakkal Majalla"/>
          <w:sz w:val="32"/>
          <w:szCs w:val="32"/>
          <w:rtl/>
        </w:rPr>
        <w:t xml:space="preserve">وفي الوقت نفسه، تتمثل الجهود التي تبذلها المدرسة والمعلمون في أن يكون </w:t>
      </w:r>
      <w:r w:rsidRPr="00956A4F">
        <w:rPr>
          <w:rFonts w:ascii="Sakkal Majalla" w:eastAsia="Calibri" w:hAnsi="Sakkal Majalla" w:cs="Sakkal Majalla"/>
          <w:sz w:val="32"/>
          <w:szCs w:val="32"/>
          <w:rtl/>
        </w:rPr>
        <w:lastRenderedPageBreak/>
        <w:t>المعلمون أكثر إبداعًا في اختيار أساليب التدريس حتى لا يشعر الطلاب بالملل ويكونوا أكثر حماسًا لتعلم الخط في كل فصل دراسي. للتغلب على هذه المشكلة، ينظم المعلمون مسابقات كل فصل دراسي وألعابًا كل أربعة فصول دراسية. بالإضافة إلى ذلك، جعلت المدرسة الخط مادة إلزامية يجب على كل طالب دراستها، وتدرج درجات اختبارات الخط في الشهادات والتقارير الدراسية</w:t>
      </w:r>
      <w:r w:rsidRPr="00956A4F">
        <w:rPr>
          <w:rFonts w:ascii="Sakkal Majalla" w:eastAsia="Calibri" w:hAnsi="Sakkal Majalla" w:cs="Sakkal Majalla"/>
          <w:sz w:val="32"/>
          <w:szCs w:val="32"/>
          <w:rtl/>
          <w:lang w:bidi="ar-AE"/>
        </w:rPr>
        <w:t xml:space="preserve"> </w:t>
      </w:r>
      <w:r w:rsidRPr="001E7087">
        <w:rPr>
          <w:rFonts w:ascii="Palatino Linotype" w:eastAsia="Calibri" w:hAnsi="Palatino Linotype" w:cs="Sakkal Majalla"/>
          <w:sz w:val="24"/>
          <w:szCs w:val="24"/>
          <w:lang w:val="id-ID" w:bidi="ar-AE"/>
        </w:rPr>
        <w:fldChar w:fldCharType="begin" w:fldLock="1"/>
      </w:r>
      <w:r w:rsidRPr="001E7087">
        <w:rPr>
          <w:rFonts w:ascii="Palatino Linotype" w:eastAsia="Calibri" w:hAnsi="Palatino Linotype" w:cs="Sakkal Majalla"/>
          <w:sz w:val="24"/>
          <w:szCs w:val="24"/>
          <w:lang w:val="id-ID" w:bidi="ar-AE"/>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1E7087">
        <w:rPr>
          <w:rFonts w:ascii="Palatino Linotype" w:eastAsia="Calibri" w:hAnsi="Palatino Linotype" w:cs="Sakkal Majalla"/>
          <w:sz w:val="24"/>
          <w:szCs w:val="24"/>
          <w:lang w:val="id-ID" w:bidi="ar-AE"/>
        </w:rPr>
        <w:fldChar w:fldCharType="separate"/>
      </w:r>
      <w:r w:rsidRPr="001E7087">
        <w:rPr>
          <w:rFonts w:ascii="Palatino Linotype" w:eastAsia="Calibri" w:hAnsi="Palatino Linotype" w:cs="Sakkal Majalla"/>
          <w:noProof/>
          <w:sz w:val="24"/>
          <w:szCs w:val="24"/>
          <w:lang w:val="id-ID" w:bidi="ar-AE"/>
        </w:rPr>
        <w:t>(Abimanyu, 2025)</w:t>
      </w:r>
      <w:r w:rsidRPr="001E7087">
        <w:rPr>
          <w:rFonts w:ascii="Palatino Linotype" w:eastAsia="Calibri" w:hAnsi="Palatino Linotype" w:cs="Sakkal Majalla"/>
          <w:sz w:val="24"/>
          <w:szCs w:val="24"/>
          <w:lang w:bidi="ar-AE"/>
        </w:rPr>
        <w:fldChar w:fldCharType="end"/>
      </w:r>
      <w:r w:rsidRPr="001E7087">
        <w:rPr>
          <w:rFonts w:ascii="Palatino Linotype" w:eastAsia="Calibri" w:hAnsi="Palatino Linotype" w:cs="Sakkal Majalla"/>
          <w:sz w:val="24"/>
          <w:szCs w:val="24"/>
          <w:lang w:val="id-ID" w:bidi="ar-AE"/>
        </w:rPr>
        <w:t>.</w:t>
      </w:r>
    </w:p>
    <w:p w14:paraId="06BF39AA"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D536ED">
        <w:rPr>
          <w:rFonts w:ascii="Sakkal Majalla" w:hAnsi="Sakkal Majalla" w:cs="Sakkal Majalla"/>
          <w:sz w:val="32"/>
          <w:szCs w:val="32"/>
          <w:rtl/>
        </w:rPr>
        <w:t>لقياس تقدم الطلاب في فهم فن الخط، يقوم المعلمون بتقييم الطلاب كل أسبوعين، لأن المعلمين يعطون دائمًا واجبات في كل اجتماع، وفي الأسبوع الثاني، يعيدون تقييم واجباتهم من الأسبوعين السابقين، مع اشتراط عدم السماح للطلاب بفتح دفاترهم السابقة. على سبيل المثال، في الدرس الأول حول مقدمة الحروف الهجائية وأجزائها وكيفية كتابتها، مثل كيفية كتابة الحروف فوق الخط وفي منتصف الخط وتحت الخط، يكون التقييم في شكل واجب لتكرار الكتابة. وهنا يتمكن المعلم من قياس تقدم الطلاب من خلال تقييم اتساق الحروف وسلاستها ودقتها. ويمكن ملاحظة مستوى نجاح هؤلاء الطلاب عندما يتمكنون من فهم المواد التعليمية وممارستها، مما يعني أنهم قد أتقنوا الدرس</w:t>
      </w:r>
      <w:r w:rsidRPr="001E7087">
        <w:rPr>
          <w:rFonts w:ascii="Palatino Linotype" w:eastAsia="Calibri" w:hAnsi="Palatino Linotype" w:cs="Sakkal Majalla"/>
          <w:sz w:val="24"/>
          <w:szCs w:val="24"/>
          <w:lang w:val="id-ID"/>
        </w:rPr>
        <w:t xml:space="preserve"> </w:t>
      </w:r>
      <w:r w:rsidRPr="001E7087">
        <w:rPr>
          <w:rFonts w:ascii="Palatino Linotype" w:eastAsia="Calibri" w:hAnsi="Palatino Linotype" w:cs="Sakkal Majalla"/>
          <w:sz w:val="24"/>
          <w:szCs w:val="24"/>
          <w:lang w:val="id-ID" w:bidi="ar-AE"/>
        </w:rPr>
        <w:fldChar w:fldCharType="begin" w:fldLock="1"/>
      </w:r>
      <w:r w:rsidRPr="001E7087">
        <w:rPr>
          <w:rFonts w:ascii="Palatino Linotype" w:eastAsia="Calibri" w:hAnsi="Palatino Linotype" w:cs="Sakkal Majalla"/>
          <w:sz w:val="24"/>
          <w:szCs w:val="24"/>
          <w:lang w:val="id-ID" w:bidi="ar-AE"/>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1E7087">
        <w:rPr>
          <w:rFonts w:ascii="Palatino Linotype" w:eastAsia="Calibri" w:hAnsi="Palatino Linotype" w:cs="Sakkal Majalla"/>
          <w:sz w:val="24"/>
          <w:szCs w:val="24"/>
          <w:lang w:val="id-ID" w:bidi="ar-AE"/>
        </w:rPr>
        <w:fldChar w:fldCharType="separate"/>
      </w:r>
      <w:r w:rsidRPr="001E7087">
        <w:rPr>
          <w:rFonts w:ascii="Palatino Linotype" w:eastAsia="Calibri" w:hAnsi="Palatino Linotype" w:cs="Sakkal Majalla"/>
          <w:noProof/>
          <w:sz w:val="24"/>
          <w:szCs w:val="24"/>
          <w:lang w:val="id-ID" w:bidi="ar-AE"/>
        </w:rPr>
        <w:t>(Abimanyu, 2025)</w:t>
      </w:r>
      <w:r w:rsidRPr="001E7087">
        <w:rPr>
          <w:rFonts w:ascii="Palatino Linotype" w:eastAsia="Calibri" w:hAnsi="Palatino Linotype" w:cs="Sakkal Majalla"/>
          <w:sz w:val="24"/>
          <w:szCs w:val="24"/>
          <w:lang w:bidi="ar-AE"/>
        </w:rPr>
        <w:fldChar w:fldCharType="end"/>
      </w:r>
    </w:p>
    <w:p w14:paraId="7113D2CC"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D536ED">
        <w:rPr>
          <w:rFonts w:ascii="Sakkal Majalla" w:hAnsi="Sakkal Majalla" w:cs="Sakkal Majalla"/>
          <w:sz w:val="32"/>
          <w:szCs w:val="32"/>
          <w:rtl/>
        </w:rPr>
        <w:t>يتم إجراء التقييم والتقدير في كل اجتماع. يقوم المعلمون دائمًا بإعطاء واجبات لتنمية مهارات الطلاب. كما ذكرنا سابقًا، عندما يجد المعلمون شيئًا غير صحيح أو لا يتوافق مع القواعد الموضحة مسبقًا في واجبات الطلاب، يقومون بتصحيحه. ويتم ذلك لتحفيز الطلاب، كما أننا نأمل أن يتمكن الطلاب من تحسين مهاراتهم في تعلم فن الخط. يتم إجراء هذا التقييم عادةً من خلال التقييمات اليومية والامتحانات النصفية وامتحانات نهاية الفصل الدراسي. لدعم وتعزيز حماس الطلاب، وكذلك لتقييم نجاحهم، عادةً ما يتم تنظيم مسابقات بين الفصول الدراسية والمدارس و/أو الأولمبياد</w:t>
      </w:r>
      <w:r w:rsidRPr="00D536ED">
        <w:rPr>
          <w:rFonts w:ascii="Sakkal Majalla" w:hAnsi="Sakkal Majalla" w:cs="Sakkal Majalla"/>
          <w:sz w:val="32"/>
          <w:szCs w:val="32"/>
        </w:rPr>
        <w:t>.</w:t>
      </w:r>
      <w:r w:rsidRPr="001E7087">
        <w:rPr>
          <w:rFonts w:ascii="Palatino Linotype" w:hAnsi="Palatino Linotype" w:cs="Sakkal Majalla"/>
          <w:sz w:val="24"/>
          <w:szCs w:val="24"/>
          <w:lang w:val="id-ID"/>
        </w:rPr>
        <w:t xml:space="preserve"> </w:t>
      </w:r>
      <w:r w:rsidRPr="001E7087">
        <w:rPr>
          <w:rFonts w:ascii="Palatino Linotype" w:hAnsi="Palatino Linotype" w:cs="Sakkal Majalla"/>
          <w:sz w:val="24"/>
          <w:szCs w:val="24"/>
          <w:lang w:val="id-ID"/>
        </w:rPr>
        <w:fldChar w:fldCharType="begin" w:fldLock="1"/>
      </w:r>
      <w:r w:rsidRPr="001E7087">
        <w:rPr>
          <w:rFonts w:ascii="Palatino Linotype" w:hAnsi="Palatino Linotype" w:cs="Sakkal Majalla"/>
          <w:sz w:val="24"/>
          <w:szCs w:val="24"/>
          <w:lang w:val="id-ID"/>
        </w:rPr>
        <w:instrText>ADDIN CSL_CITATION {"citationItems":[{"id":"ITEM-1","itemData":{"author":[{"dropping-particle":"","family":"Abimanyu","given":"Munawir","non-dropping-particle":"","parse-names":false,"suffix":""}],"id":"ITEM-1","issued":{"date-parts":[["2025"]]},"publisher-place":"Medan","title":"Pendidikan Kaligrafi di Pesantren Al-Faiz","type":"report"},"uris":["http://www.mendeley.com/documents/?uuid=2aeca0d7-3b30-4bad-a393-9c9cc2c36920"]}],"mendeley":{"formattedCitation":"(Abimanyu, 2025)","plainTextFormattedCitation":"(Abimanyu, 2025)","previouslyFormattedCitation":"(Abimanyu, 2025)"},"properties":{"noteIndex":0},"schema":"https://github.com/citation-style-language/schema/raw/master/csl-citation.json"}</w:instrText>
      </w:r>
      <w:r w:rsidRPr="001E7087">
        <w:rPr>
          <w:rFonts w:ascii="Palatino Linotype" w:hAnsi="Palatino Linotype" w:cs="Sakkal Majalla"/>
          <w:sz w:val="24"/>
          <w:szCs w:val="24"/>
          <w:lang w:val="id-ID"/>
        </w:rPr>
        <w:fldChar w:fldCharType="separate"/>
      </w:r>
      <w:r w:rsidRPr="001E7087">
        <w:rPr>
          <w:rFonts w:ascii="Palatino Linotype" w:hAnsi="Palatino Linotype" w:cs="Sakkal Majalla"/>
          <w:noProof/>
          <w:sz w:val="24"/>
          <w:szCs w:val="24"/>
          <w:lang w:val="id-ID"/>
        </w:rPr>
        <w:t>(Abimanyu, 2025)</w:t>
      </w:r>
      <w:r w:rsidRPr="001E7087">
        <w:rPr>
          <w:rFonts w:ascii="Palatino Linotype" w:hAnsi="Palatino Linotype" w:cs="Sakkal Majalla"/>
          <w:sz w:val="24"/>
          <w:szCs w:val="24"/>
          <w:lang w:val="id-ID"/>
        </w:rPr>
        <w:fldChar w:fldCharType="end"/>
      </w:r>
    </w:p>
    <w:p w14:paraId="208AC41D" w14:textId="77777777" w:rsidR="00D86A66" w:rsidRPr="00FA035E" w:rsidRDefault="00D86A66" w:rsidP="00D86A66">
      <w:pPr>
        <w:bidi/>
        <w:spacing w:after="0" w:line="276" w:lineRule="auto"/>
        <w:ind w:firstLine="720"/>
        <w:jc w:val="both"/>
        <w:rPr>
          <w:rFonts w:ascii="Sakkal Majalla" w:hAnsi="Sakkal Majalla" w:cs="Sakkal Majalla"/>
          <w:sz w:val="32"/>
          <w:szCs w:val="32"/>
        </w:rPr>
      </w:pPr>
      <w:r w:rsidRPr="00FA035E">
        <w:rPr>
          <w:rFonts w:ascii="Sakkal Majalla" w:hAnsi="Sakkal Majalla" w:cs="Sakkal Majalla"/>
          <w:sz w:val="32"/>
          <w:szCs w:val="32"/>
          <w:rtl/>
        </w:rPr>
        <w:t>وفي الوقت نفسه، تتأثر الاختلافات في جودة عمل الطلاب أيضًا بخلفيتهم المدرسية السابقة. فالطلاب ذوو الأداء المتوسط يأتون عمومًا من مدارس أدخلت فن الخط، ولكن كنشاط خارج المنهج الدراسي، وليس كموضوع إلزامي كما هو الحال في المدارس الإسلامية الداخلية. لذلك، على الرغم من أن الطلاب لديهم خبرة أولية في فن الخط، إلا أن مهاراتهم لا تزال أساسية ولم يتقنوا قواعد كتابة الخط ككل</w:t>
      </w:r>
      <w:r w:rsidRPr="00FA035E">
        <w:rPr>
          <w:rFonts w:ascii="Sakkal Majalla" w:hAnsi="Sakkal Majalla" w:cs="Sakkal Majalla"/>
          <w:sz w:val="32"/>
          <w:szCs w:val="32"/>
        </w:rPr>
        <w:t>.</w:t>
      </w:r>
    </w:p>
    <w:p w14:paraId="06924483"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bidi="ar-AE"/>
        </w:rPr>
      </w:pPr>
      <w:r w:rsidRPr="00956A4F">
        <w:rPr>
          <w:rFonts w:ascii="Sakkal Majalla" w:eastAsia="Calibri" w:hAnsi="Sakkal Majalla" w:cs="Sakkal Majalla"/>
          <w:sz w:val="32"/>
          <w:szCs w:val="32"/>
          <w:rtl/>
        </w:rPr>
        <w:t>وفي الوقت نفسه، فإن العلاقة بين تعلم الخط العربي واللغة العربية لها تأثير كبير، لأن الحروف أو الجمل المكتوبة بالخط العربي هي حروف هجائية وشكلها هو الكتابة العربية. عند تعلم الخط العربي، ما يتم تصحيحه ودراسته هو الحروف العربية، لذا فإن تعلم الخط العربي هو نفس تصحيح الكتابة العربية للطلاب. علاوة على ذلك، فإن تعلم الخط العربي يسهل على معلمي اللغة العربية قراءة كتابات طلابهم باللغة العربية، حيث أن تعلم الخط العربي سيؤثر، بدرجة أكبر أو أقل، على كتابات الطلاب باللغة العربية</w:t>
      </w:r>
      <w:r w:rsidRPr="00956A4F">
        <w:rPr>
          <w:rFonts w:ascii="Sakkal Majalla" w:eastAsia="Calibri" w:hAnsi="Sakkal Majalla" w:cs="Sakkal Majalla"/>
          <w:sz w:val="32"/>
          <w:szCs w:val="32"/>
          <w:lang w:bidi="ar-AE"/>
        </w:rPr>
        <w:t>.</w:t>
      </w:r>
    </w:p>
    <w:p w14:paraId="345AFD01"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bidi="ar-AE"/>
        </w:rPr>
      </w:pPr>
      <w:r w:rsidRPr="00956A4F">
        <w:rPr>
          <w:rFonts w:ascii="Sakkal Majalla" w:hAnsi="Sakkal Majalla" w:cs="Sakkal Majalla"/>
          <w:sz w:val="32"/>
          <w:szCs w:val="32"/>
          <w:rtl/>
          <w:lang w:val="id-ID"/>
        </w:rPr>
        <w:lastRenderedPageBreak/>
        <w:t xml:space="preserve">وإدراكاً لما للغة العربية من دور مهم في التربية الإسلامية، فقد تم جعل مواد أو مقررات اللغة العربية جزءاً من المنهج المدرسي أو الجامعي في المؤسسات التعليمية الإسلامية مثل المدرسة الدينية الإسلامية والمدرسة الدينية الأولى والمدرسة الابتدائية والمدرسة الدينية والمدرسة الدينية والمدرسة الدينية العليا. وهذا هو أحد البدائل لتعزيز تقدم اللغة العربية، خاصة في إندونيسيا، سواء كان ذلك بطريقة رسمية مثل إقامة دروس اللغة العربية وفق المنهج الدراسي، أو إنشاء نظام معاهد، أو القيام بممارسات أخرى في اللغة العربية. بينما يمكن بذل الجهود في أشكال غير رسمية من خلال تنظيم دروس خصوصية في المنزل </w:t>
      </w:r>
      <w:r w:rsidRPr="001E7087">
        <w:rPr>
          <w:rFonts w:ascii="Palatino Linotype" w:hAnsi="Palatino Linotype" w:cs="Sakkal Majalla"/>
          <w:sz w:val="24"/>
          <w:szCs w:val="24"/>
          <w:lang w:val="id-ID"/>
        </w:rPr>
        <w:t xml:space="preserve"> </w:t>
      </w:r>
      <w:r w:rsidRPr="001E7087">
        <w:rPr>
          <w:rFonts w:ascii="Palatino Linotype" w:hAnsi="Palatino Linotype" w:cs="Sakkal Majalla"/>
          <w:sz w:val="24"/>
          <w:szCs w:val="24"/>
          <w:lang w:val="id-ID"/>
        </w:rPr>
        <w:fldChar w:fldCharType="begin" w:fldLock="1"/>
      </w:r>
      <w:r w:rsidRPr="001E7087">
        <w:rPr>
          <w:rFonts w:ascii="Palatino Linotype" w:hAnsi="Palatino Linotype" w:cs="Sakkal Majalla"/>
          <w:sz w:val="24"/>
          <w:szCs w:val="24"/>
          <w:lang w:val="id-ID"/>
        </w:rPr>
        <w:instrText>ADDIN CSL_CITATION {"citationItems":[{"id":"ITEM-1","itemData":{"author":[{"dropping-particle":"","family":"Kamalia","given":"","non-dropping-particle":"","parse-names":false,"suffix":""}],"container-title":"Arabiyatuna Jurnal Bahasa Arab","id":"ITEM-1","issue":"x","issued":{"date-parts":[["2022"]]},"page":"1-25","title":"LEARNING STRATEGIES IN INCREASING ARABIC LANGUAGE SKILLS THROUGH A MULTISTRATE STRATEGY APPROACH ( STUDY AT MEDAN NURSING POLTEKKES )","type":"article-journal","volume":"x"},"uris":["http://www.mendeley.com/documents/?uuid=3a42af47-922c-4cd9-853c-3145c915bfd4"]}],"mendeley":{"formattedCitation":"(Kamalia, 2022)","plainTextFormattedCitation":"(Kamalia, 2022)","previouslyFormattedCitation":"(Kamalia, 2022)"},"properties":{"noteIndex":0},"schema":"https://github.com/citation-style-language/schema/raw/master/csl-citation.json"}</w:instrText>
      </w:r>
      <w:r w:rsidRPr="001E7087">
        <w:rPr>
          <w:rFonts w:ascii="Palatino Linotype" w:hAnsi="Palatino Linotype" w:cs="Sakkal Majalla"/>
          <w:sz w:val="24"/>
          <w:szCs w:val="24"/>
          <w:lang w:val="id-ID"/>
        </w:rPr>
        <w:fldChar w:fldCharType="separate"/>
      </w:r>
      <w:r w:rsidRPr="001E7087">
        <w:rPr>
          <w:rFonts w:ascii="Palatino Linotype" w:hAnsi="Palatino Linotype" w:cs="Sakkal Majalla"/>
          <w:noProof/>
          <w:sz w:val="24"/>
          <w:szCs w:val="24"/>
          <w:lang w:val="id-ID"/>
        </w:rPr>
        <w:t>(Kamalia, 2022)</w:t>
      </w:r>
      <w:r w:rsidRPr="001E7087">
        <w:rPr>
          <w:rFonts w:ascii="Palatino Linotype" w:hAnsi="Palatino Linotype" w:cs="Sakkal Majalla"/>
          <w:sz w:val="24"/>
          <w:szCs w:val="24"/>
          <w:lang w:val="id-ID"/>
        </w:rPr>
        <w:fldChar w:fldCharType="end"/>
      </w:r>
    </w:p>
    <w:p w14:paraId="21A8D7AC" w14:textId="77777777" w:rsidR="00D86A66" w:rsidRPr="00956A4F" w:rsidRDefault="00D86A66" w:rsidP="00D86A66">
      <w:pPr>
        <w:bidi/>
        <w:spacing w:after="0" w:line="276" w:lineRule="auto"/>
        <w:ind w:firstLine="720"/>
        <w:jc w:val="both"/>
        <w:rPr>
          <w:rFonts w:ascii="Sakkal Majalla" w:eastAsia="Calibri" w:hAnsi="Sakkal Majalla" w:cs="Sakkal Majalla"/>
          <w:sz w:val="32"/>
          <w:szCs w:val="32"/>
          <w:lang w:bidi="ar-AE"/>
        </w:rPr>
      </w:pPr>
      <w:r w:rsidRPr="00956A4F">
        <w:rPr>
          <w:rFonts w:ascii="Sakkal Majalla" w:eastAsia="Calibri" w:hAnsi="Sakkal Majalla" w:cs="Sakkal Majalla"/>
          <w:sz w:val="32"/>
          <w:szCs w:val="32"/>
          <w:rtl/>
        </w:rPr>
        <w:t>وهذا يثبت أن هذه الطريقة فعالة للغاية. ووفقًا للباحثين، يمكن ملاحظة التحسن في قدرات الطلاب من خلال الجوانب التالية</w:t>
      </w:r>
      <w:r w:rsidRPr="00956A4F">
        <w:rPr>
          <w:rFonts w:ascii="Sakkal Majalla" w:eastAsia="Calibri" w:hAnsi="Sakkal Majalla" w:cs="Sakkal Majalla"/>
          <w:sz w:val="32"/>
          <w:szCs w:val="32"/>
          <w:lang w:bidi="ar-AE"/>
        </w:rPr>
        <w:t>:</w:t>
      </w:r>
    </w:p>
    <w:p w14:paraId="65669FD3" w14:textId="77777777" w:rsidR="00D86A66" w:rsidRPr="00956A4F" w:rsidRDefault="00D86A66" w:rsidP="00D86A66">
      <w:pPr>
        <w:numPr>
          <w:ilvl w:val="0"/>
          <w:numId w:val="71"/>
        </w:numPr>
        <w:bidi/>
        <w:spacing w:after="0" w:line="276" w:lineRule="auto"/>
        <w:contextualSpacing/>
        <w:jc w:val="both"/>
        <w:rPr>
          <w:rFonts w:ascii="Sakkal Majalla" w:eastAsia="Calibri" w:hAnsi="Sakkal Majalla" w:cs="Sakkal Majalla"/>
          <w:sz w:val="32"/>
          <w:szCs w:val="32"/>
          <w:lang w:val="id-ID"/>
        </w:rPr>
      </w:pPr>
      <w:r w:rsidRPr="00956A4F">
        <w:rPr>
          <w:rFonts w:ascii="Sakkal Majalla" w:eastAsia="Calibri" w:hAnsi="Sakkal Majalla" w:cs="Sakkal Majalla"/>
          <w:sz w:val="32"/>
          <w:szCs w:val="32"/>
          <w:rtl/>
          <w:lang w:val="id-ID"/>
        </w:rPr>
        <w:t>القدرة على إنجاز المهام بشكل جيد</w:t>
      </w:r>
      <w:r>
        <w:rPr>
          <w:rFonts w:ascii="Sakkal Majalla" w:eastAsia="Calibri" w:hAnsi="Sakkal Majalla" w:cs="Sakkal Majalla"/>
          <w:sz w:val="32"/>
          <w:szCs w:val="32"/>
          <w:lang w:val="id-ID"/>
        </w:rPr>
        <w:t xml:space="preserve"> </w:t>
      </w:r>
    </w:p>
    <w:p w14:paraId="2D0E404A" w14:textId="77777777" w:rsidR="00D86A66" w:rsidRPr="00956A4F" w:rsidRDefault="00D86A66" w:rsidP="00D86A66">
      <w:pPr>
        <w:numPr>
          <w:ilvl w:val="0"/>
          <w:numId w:val="71"/>
        </w:numPr>
        <w:bidi/>
        <w:spacing w:after="0" w:line="276" w:lineRule="auto"/>
        <w:contextualSpacing/>
        <w:jc w:val="both"/>
        <w:rPr>
          <w:rFonts w:ascii="Sakkal Majalla" w:eastAsia="Calibri" w:hAnsi="Sakkal Majalla" w:cs="Sakkal Majalla"/>
          <w:sz w:val="32"/>
          <w:szCs w:val="32"/>
          <w:lang w:val="id-ID"/>
        </w:rPr>
      </w:pPr>
      <w:r w:rsidRPr="00956A4F">
        <w:rPr>
          <w:rFonts w:ascii="Sakkal Majalla" w:eastAsia="Calibri" w:hAnsi="Sakkal Majalla" w:cs="Sakkal Majalla"/>
          <w:sz w:val="32"/>
          <w:szCs w:val="32"/>
          <w:rtl/>
          <w:lang w:val="id-ID"/>
        </w:rPr>
        <w:t>القدرة على استخدام الطريقة بشكل جيد</w:t>
      </w:r>
    </w:p>
    <w:p w14:paraId="16C51A2C" w14:textId="77777777" w:rsidR="00D86A66" w:rsidRPr="00956A4F" w:rsidRDefault="00D86A66" w:rsidP="00D86A66">
      <w:pPr>
        <w:numPr>
          <w:ilvl w:val="0"/>
          <w:numId w:val="71"/>
        </w:numPr>
        <w:bidi/>
        <w:spacing w:after="0" w:line="276" w:lineRule="auto"/>
        <w:contextualSpacing/>
        <w:jc w:val="both"/>
        <w:rPr>
          <w:rFonts w:ascii="Sakkal Majalla" w:eastAsia="Calibri" w:hAnsi="Sakkal Majalla" w:cs="Sakkal Majalla"/>
          <w:sz w:val="32"/>
          <w:szCs w:val="32"/>
          <w:lang w:val="id-ID"/>
        </w:rPr>
      </w:pPr>
      <w:r w:rsidRPr="00956A4F">
        <w:rPr>
          <w:rFonts w:ascii="Sakkal Majalla" w:eastAsia="Calibri" w:hAnsi="Sakkal Majalla" w:cs="Sakkal Majalla"/>
          <w:sz w:val="32"/>
          <w:szCs w:val="32"/>
          <w:rtl/>
          <w:lang w:val="id-ID"/>
        </w:rPr>
        <w:t>القدرة على العمل باستخدام الخيال</w:t>
      </w:r>
      <w:r w:rsidRPr="00956A4F">
        <w:rPr>
          <w:rFonts w:ascii="Sakkal Majalla" w:eastAsia="Calibri" w:hAnsi="Sakkal Majalla" w:cs="Sakkal Majalla"/>
          <w:sz w:val="32"/>
          <w:szCs w:val="32"/>
          <w:lang w:bidi="ar-AE"/>
        </w:rPr>
        <w:t>.</w:t>
      </w:r>
    </w:p>
    <w:p w14:paraId="19DCE20A" w14:textId="77777777" w:rsidR="00D86A66" w:rsidRPr="00D86A66" w:rsidRDefault="00D86A66" w:rsidP="00D86A66">
      <w:pPr>
        <w:bidi/>
        <w:spacing w:after="0" w:line="276" w:lineRule="auto"/>
        <w:jc w:val="both"/>
        <w:rPr>
          <w:rFonts w:ascii="Sakkal Majalla" w:eastAsia="Calibri" w:hAnsi="Sakkal Majalla" w:cs="Sakkal Majalla"/>
          <w:b/>
          <w:bCs/>
          <w:sz w:val="36"/>
          <w:szCs w:val="36"/>
          <w:lang w:val="id-ID" w:bidi="ar-AE"/>
        </w:rPr>
      </w:pPr>
      <w:r w:rsidRPr="00D86A66">
        <w:rPr>
          <w:rFonts w:ascii="Sakkal Majalla" w:eastAsia="Calibri" w:hAnsi="Sakkal Majalla" w:cs="Sakkal Majalla"/>
          <w:b/>
          <w:bCs/>
          <w:sz w:val="36"/>
          <w:szCs w:val="36"/>
          <w:rtl/>
          <w:lang w:val="id-ID" w:bidi="ar-AE"/>
        </w:rPr>
        <w:t>الخاتمة</w:t>
      </w:r>
    </w:p>
    <w:p w14:paraId="49D86A2E" w14:textId="77777777" w:rsidR="00D86A66" w:rsidRPr="004421C5" w:rsidRDefault="00D86A66" w:rsidP="00D86A66">
      <w:pPr>
        <w:bidi/>
        <w:spacing w:after="0" w:line="276" w:lineRule="auto"/>
        <w:ind w:firstLine="720"/>
        <w:jc w:val="both"/>
        <w:rPr>
          <w:rFonts w:ascii="Sakkal Majalla" w:hAnsi="Sakkal Majalla" w:cs="Sakkal Majalla"/>
          <w:sz w:val="32"/>
          <w:szCs w:val="32"/>
        </w:rPr>
      </w:pPr>
      <w:r w:rsidRPr="004421C5">
        <w:rPr>
          <w:rFonts w:ascii="Sakkal Majalla" w:hAnsi="Sakkal Majalla" w:cs="Sakkal Majalla"/>
          <w:sz w:val="32"/>
          <w:szCs w:val="32"/>
          <w:rtl/>
        </w:rPr>
        <w:t>من التفسيرات المختلفة المذكورة أعلاه، يمكن استنتاج أن تعلم الخط في هذه المدرسة يرتبط ارتباطًا وثيقًا بمهارات الطلاب في الكتابة العربية. ويتحقق ذلك باستخدام أساليب مناسبة مثل التدريب والممارسة. تتضمن طريقة التدريب عملية ومراحل تعلم الخط، حيث تعمل كوسيلة لصقل مهارات الطلاب، بينما توجه طريقة الممارسة نتائج ممارستهم، مما يسمح للطلاب باكتساب خبرتهم الخاصة من خلال المشاركة في مسابقات الخط المختلفة</w:t>
      </w:r>
      <w:r w:rsidRPr="004421C5">
        <w:rPr>
          <w:rFonts w:ascii="Sakkal Majalla" w:hAnsi="Sakkal Majalla" w:cs="Sakkal Majalla"/>
          <w:sz w:val="32"/>
          <w:szCs w:val="32"/>
        </w:rPr>
        <w:t xml:space="preserve">. </w:t>
      </w:r>
    </w:p>
    <w:p w14:paraId="0E6E4AAB" w14:textId="77777777" w:rsidR="00D86A66" w:rsidRPr="00F54738" w:rsidRDefault="00D86A66" w:rsidP="00D86A66">
      <w:pPr>
        <w:pStyle w:val="NormalWeb"/>
        <w:bidi/>
        <w:spacing w:before="0" w:beforeAutospacing="0" w:after="0" w:afterAutospacing="0" w:line="276" w:lineRule="auto"/>
        <w:jc w:val="both"/>
        <w:rPr>
          <w:rFonts w:ascii="Sakkal Majalla" w:hAnsi="Sakkal Majalla" w:cs="Sakkal Majalla"/>
          <w:sz w:val="32"/>
          <w:szCs w:val="32"/>
          <w:lang w:val="id-ID"/>
        </w:rPr>
      </w:pPr>
      <w:r w:rsidRPr="004421C5">
        <w:rPr>
          <w:rFonts w:ascii="Sakkal Majalla" w:hAnsi="Sakkal Majalla" w:cs="Sakkal Majalla"/>
          <w:sz w:val="32"/>
          <w:szCs w:val="32"/>
          <w:rtl/>
        </w:rPr>
        <w:t>يمكن لهذه الطريقة ودراسة فن الخط أن تحسن كتابة الطلاب للغة العربية، وتجعلها أكثر جمالاً وأناقة وتنظيماً. كما أن دراسة فن الخط تمكن الطلاب من التعبير عن أفكارهم وإبداعاتهم بسهولة. وقد ثبت أن استخدام هذه الطريقة يحسن من جودة كتابة الطلاب في مدرسة الفيز الإسلامية الداخلية، كما يتضح من درجات التقييم التي حصل عليها الطلاب خلال الامتحانات، والتي تظهر تحسنًا في قدراتهم</w:t>
      </w:r>
      <w:r w:rsidRPr="004421C5">
        <w:rPr>
          <w:rFonts w:ascii="Sakkal Majalla" w:hAnsi="Sakkal Majalla" w:cs="Sakkal Majalla"/>
          <w:sz w:val="32"/>
          <w:szCs w:val="32"/>
        </w:rPr>
        <w:t xml:space="preserve">. </w:t>
      </w:r>
      <w:r>
        <w:rPr>
          <w:rFonts w:ascii="Sakkal Majalla" w:hAnsi="Sakkal Majalla" w:cs="Sakkal Majalla"/>
          <w:sz w:val="32"/>
          <w:szCs w:val="32"/>
          <w:lang w:val="id-ID"/>
        </w:rPr>
        <w:t xml:space="preserve"> </w:t>
      </w:r>
      <w:r w:rsidRPr="00F54738">
        <w:rPr>
          <w:rFonts w:ascii="Sakkal Majalla" w:hAnsi="Sakkal Majalla" w:cs="Sakkal Majalla"/>
          <w:sz w:val="32"/>
          <w:szCs w:val="32"/>
          <w:rtl/>
        </w:rPr>
        <w:t>يمكن أن تؤدي مهارات الكتابة التي يكتسبها الطلاب في دروس الخط العربي إلى تحسين كتابتهم للغة العربية. يمكن للمدرسين تكييف الأساليب المستخدمة لتناسب طلاب المدارس الأخرى حتى يتمكنوا من الفهم بشكل أفضل. بفضل هذه الأساليب والتمارين العملية، لا يشعر الطلاب بالملل بسهولة ويمكنهم تحسين فهمهم وتطوير مهاراتهم</w:t>
      </w:r>
      <w:r w:rsidRPr="00F54738">
        <w:rPr>
          <w:rFonts w:ascii="Sakkal Majalla" w:hAnsi="Sakkal Majalla" w:cs="Sakkal Majalla"/>
          <w:sz w:val="32"/>
          <w:szCs w:val="32"/>
        </w:rPr>
        <w:t>.</w:t>
      </w:r>
    </w:p>
    <w:p w14:paraId="38334170" w14:textId="77777777" w:rsidR="00D86A66" w:rsidRPr="00956A4F" w:rsidRDefault="00D86A66" w:rsidP="00D86A66">
      <w:pPr>
        <w:bidi/>
        <w:spacing w:after="0" w:line="276" w:lineRule="auto"/>
        <w:ind w:firstLine="720"/>
        <w:jc w:val="both"/>
        <w:rPr>
          <w:rFonts w:ascii="Sakkal Majalla" w:hAnsi="Sakkal Majalla" w:cs="Sakkal Majalla"/>
          <w:sz w:val="32"/>
          <w:szCs w:val="32"/>
          <w:lang w:val="id-ID"/>
        </w:rPr>
      </w:pPr>
      <w:r w:rsidRPr="00D536ED">
        <w:rPr>
          <w:rFonts w:ascii="Sakkal Majalla" w:hAnsi="Sakkal Majalla" w:cs="Sakkal Majalla"/>
          <w:sz w:val="32"/>
          <w:szCs w:val="32"/>
          <w:rtl/>
        </w:rPr>
        <w:lastRenderedPageBreak/>
        <w:t>لذلك، من المتوقع أن تؤدي هذه الدراسة إلى تغيير في عقلية المعلمين والطلاب، حيث يجب أن يتمتع المعلمون بالمهارات اللازمة لتطبيق أساليب التدريس في فن الخط، خاصة في أساليب التدريب والممارسة، بينما يتوقع من الطلاب زيادة اهتمامهم وثقتهم وتعزيز إبداعهم عند تعلم فن الخط. هناك طرق مختلفة لتحسين مهارة الكتابة. إحداها هي الخط، المعروف أيضًا باسم فن الخط، وهو عملية الكتابة بشكل أنيق وجميل، بحيث لا يكتفي الطلاب بكتابة الكلمات أو الجمل وتكوينها فحسب، بل يقدرون أيضًا الجانب الجمالي أو الجمال، مما يجعلهم مهتمين ويرغبون في الاستمرار. لا تزال هذه الدراسة بعيدة عن الكمال. لا تزال هناك العديد من العناصر الناقصة، وهناك العديد من القيود في هذه الدراسة، أحدها هو طريقة البحث. نأمل أن يتم تحسينها وصقلها في الأبحاث المستقبلية</w:t>
      </w:r>
      <w:r w:rsidRPr="00D536ED">
        <w:rPr>
          <w:rFonts w:ascii="Sakkal Majalla" w:hAnsi="Sakkal Majalla" w:cs="Sakkal Majalla"/>
          <w:sz w:val="32"/>
          <w:szCs w:val="32"/>
        </w:rPr>
        <w:t>.</w:t>
      </w:r>
    </w:p>
    <w:p w14:paraId="4E37F1BA" w14:textId="77777777" w:rsidR="00D86A66" w:rsidRPr="00D86A66" w:rsidRDefault="00D86A66" w:rsidP="00D86A66">
      <w:pPr>
        <w:bidi/>
        <w:spacing w:after="0" w:line="276" w:lineRule="auto"/>
        <w:jc w:val="center"/>
        <w:rPr>
          <w:rFonts w:ascii="Sakkal Majalla" w:eastAsia="Calibri" w:hAnsi="Sakkal Majalla" w:cs="Sakkal Majalla"/>
          <w:b/>
          <w:bCs/>
          <w:sz w:val="36"/>
          <w:szCs w:val="36"/>
          <w:rtl/>
          <w:lang w:val="id-ID" w:bidi="ar-AE"/>
        </w:rPr>
      </w:pPr>
      <w:r w:rsidRPr="00D86A66">
        <w:rPr>
          <w:rFonts w:ascii="Sakkal Majalla" w:eastAsia="Calibri" w:hAnsi="Sakkal Majalla" w:cs="Sakkal Majalla"/>
          <w:b/>
          <w:bCs/>
          <w:sz w:val="36"/>
          <w:szCs w:val="36"/>
          <w:rtl/>
          <w:lang w:val="id-ID" w:bidi="ar-AE"/>
        </w:rPr>
        <w:t>المراجع</w:t>
      </w:r>
    </w:p>
    <w:p w14:paraId="0B988BEA"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lang w:val="id-ID"/>
        </w:rPr>
      </w:pPr>
      <w:r w:rsidRPr="00D86A66">
        <w:rPr>
          <w:rFonts w:ascii="Palatino Linotype" w:eastAsia="Calibri" w:hAnsi="Palatino Linotype" w:cstheme="majorBidi"/>
          <w:color w:val="000000" w:themeColor="text1"/>
          <w:sz w:val="24"/>
          <w:szCs w:val="24"/>
        </w:rPr>
        <w:fldChar w:fldCharType="begin" w:fldLock="1"/>
      </w:r>
      <w:r w:rsidRPr="00D86A66">
        <w:rPr>
          <w:rFonts w:ascii="Palatino Linotype" w:eastAsia="Calibri" w:hAnsi="Palatino Linotype" w:cstheme="majorBidi"/>
          <w:color w:val="000000" w:themeColor="text1"/>
          <w:sz w:val="24"/>
          <w:szCs w:val="24"/>
          <w:lang w:val="id-ID"/>
        </w:rPr>
        <w:instrText xml:space="preserve">ADDIN Mendeley Bibliography CSL_BIBLIOGRAPHY </w:instrText>
      </w:r>
      <w:r w:rsidRPr="00D86A66">
        <w:rPr>
          <w:rFonts w:ascii="Palatino Linotype" w:eastAsia="Calibri" w:hAnsi="Palatino Linotype" w:cstheme="majorBidi"/>
          <w:color w:val="000000" w:themeColor="text1"/>
          <w:sz w:val="24"/>
          <w:szCs w:val="24"/>
        </w:rPr>
        <w:fldChar w:fldCharType="separate"/>
      </w:r>
      <w:r w:rsidRPr="00D86A66">
        <w:rPr>
          <w:rFonts w:ascii="Palatino Linotype" w:hAnsi="Palatino Linotype" w:cs="Times New Roman"/>
          <w:noProof/>
          <w:sz w:val="24"/>
          <w:szCs w:val="24"/>
          <w:lang w:val="id-ID"/>
        </w:rPr>
        <w:t xml:space="preserve">Abimanyu, M. (2025). </w:t>
      </w:r>
      <w:r w:rsidRPr="00D86A66">
        <w:rPr>
          <w:rFonts w:ascii="Palatino Linotype" w:hAnsi="Palatino Linotype" w:cs="Times New Roman"/>
          <w:i/>
          <w:iCs/>
          <w:noProof/>
          <w:sz w:val="24"/>
          <w:szCs w:val="24"/>
          <w:lang w:val="id-ID"/>
        </w:rPr>
        <w:t>Pendidikan Kaligrafi di Pesantren Al-Faiz</w:t>
      </w:r>
      <w:r w:rsidRPr="00D86A66">
        <w:rPr>
          <w:rFonts w:ascii="Palatino Linotype" w:hAnsi="Palatino Linotype" w:cs="Times New Roman"/>
          <w:noProof/>
          <w:sz w:val="24"/>
          <w:szCs w:val="24"/>
          <w:lang w:val="id-ID"/>
        </w:rPr>
        <w:t>.</w:t>
      </w:r>
    </w:p>
    <w:p w14:paraId="763C3ADD"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lang w:val="id-ID"/>
        </w:rPr>
      </w:pPr>
      <w:r w:rsidRPr="00D86A66">
        <w:rPr>
          <w:rFonts w:ascii="Palatino Linotype" w:hAnsi="Palatino Linotype" w:cs="Times New Roman"/>
          <w:noProof/>
          <w:sz w:val="24"/>
          <w:szCs w:val="24"/>
          <w:lang w:val="id-ID"/>
        </w:rPr>
        <w:t xml:space="preserve">Al-Makki, M. T. bin A. Q. al-K. (n.d.). </w:t>
      </w:r>
      <w:r w:rsidRPr="00D86A66">
        <w:rPr>
          <w:rFonts w:ascii="Palatino Linotype" w:hAnsi="Palatino Linotype" w:cs="Times New Roman"/>
          <w:i/>
          <w:iCs/>
          <w:noProof/>
          <w:sz w:val="24"/>
          <w:szCs w:val="24"/>
          <w:rtl/>
        </w:rPr>
        <w:t>تاريخ الخط العربي وآدابه</w:t>
      </w:r>
      <w:r w:rsidRPr="00D86A66">
        <w:rPr>
          <w:rFonts w:ascii="Palatino Linotype" w:hAnsi="Palatino Linotype" w:cs="Times New Roman"/>
          <w:i/>
          <w:iCs/>
          <w:noProof/>
          <w:sz w:val="24"/>
          <w:szCs w:val="24"/>
          <w:lang w:val="id-ID"/>
        </w:rPr>
        <w:t>.pdf</w:t>
      </w:r>
      <w:r w:rsidRPr="00D86A66">
        <w:rPr>
          <w:rFonts w:ascii="Palatino Linotype" w:hAnsi="Palatino Linotype" w:cs="Times New Roman"/>
          <w:noProof/>
          <w:sz w:val="24"/>
          <w:szCs w:val="24"/>
          <w:lang w:val="id-ID"/>
        </w:rPr>
        <w:t>. Maktabah al-Hilal.</w:t>
      </w:r>
    </w:p>
    <w:p w14:paraId="7FAB2C96"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rPr>
      </w:pPr>
      <w:r w:rsidRPr="00D86A66">
        <w:rPr>
          <w:rFonts w:ascii="Palatino Linotype" w:hAnsi="Palatino Linotype" w:cs="Times New Roman"/>
          <w:noProof/>
          <w:sz w:val="24"/>
          <w:szCs w:val="24"/>
        </w:rPr>
        <w:t xml:space="preserve">Arum Tri Budi Arti, Rahma Aswani, Wira Fitria, Mirsa Triandani Siregar, &amp; Sahkholid Nasution. (2023). Fungsi Pembelajaran Kaligrafi Dalam Meningkatkan Maharah Al Kitabah. </w:t>
      </w:r>
      <w:r w:rsidRPr="00D86A66">
        <w:rPr>
          <w:rFonts w:ascii="Palatino Linotype" w:hAnsi="Palatino Linotype" w:cs="Times New Roman"/>
          <w:i/>
          <w:iCs/>
          <w:noProof/>
          <w:sz w:val="24"/>
          <w:szCs w:val="24"/>
        </w:rPr>
        <w:t>Perspektif</w:t>
      </w:r>
      <w:r w:rsidRPr="00D86A66">
        <w:rPr>
          <w:rFonts w:ascii="Times New Roman" w:hAnsi="Times New Roman" w:cs="Times New Roman"/>
          <w:i/>
          <w:iCs/>
          <w:noProof/>
          <w:sz w:val="24"/>
          <w:szCs w:val="24"/>
        </w:rPr>
        <w:t> </w:t>
      </w:r>
      <w:r w:rsidRPr="00D86A66">
        <w:rPr>
          <w:rFonts w:ascii="Palatino Linotype" w:hAnsi="Palatino Linotype" w:cs="Times New Roman"/>
          <w:i/>
          <w:iCs/>
          <w:noProof/>
          <w:sz w:val="24"/>
          <w:szCs w:val="24"/>
        </w:rPr>
        <w:t>: Jurnal Pendidikan Dan Ilmu Bahasa</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1</w:t>
      </w:r>
      <w:r w:rsidRPr="00D86A66">
        <w:rPr>
          <w:rFonts w:ascii="Palatino Linotype" w:hAnsi="Palatino Linotype" w:cs="Times New Roman"/>
          <w:noProof/>
          <w:sz w:val="24"/>
          <w:szCs w:val="24"/>
        </w:rPr>
        <w:t>(4), 297–307. https://doi.org/10.59059/perspektif.v1i4.757</w:t>
      </w:r>
    </w:p>
    <w:p w14:paraId="64DA83E1"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rPr>
      </w:pPr>
      <w:r w:rsidRPr="00D86A66">
        <w:rPr>
          <w:rFonts w:ascii="Palatino Linotype" w:hAnsi="Palatino Linotype" w:cs="Times New Roman"/>
          <w:noProof/>
          <w:sz w:val="24"/>
          <w:szCs w:val="24"/>
        </w:rPr>
        <w:t xml:space="preserve">Fauzi, M., &amp; Thohir, M. (2020). Pembelajaran Kaligrafi Arab untuk Meningkatkan Maharah Kitabah. </w:t>
      </w:r>
      <w:r w:rsidRPr="00D86A66">
        <w:rPr>
          <w:rFonts w:ascii="Palatino Linotype" w:hAnsi="Palatino Linotype" w:cs="Times New Roman"/>
          <w:i/>
          <w:iCs/>
          <w:noProof/>
          <w:sz w:val="24"/>
          <w:szCs w:val="24"/>
        </w:rPr>
        <w:t>EL-IBTIKAR: Jurnal Pendidikan Bahasa Arab</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9</w:t>
      </w:r>
      <w:r w:rsidRPr="00D86A66">
        <w:rPr>
          <w:rFonts w:ascii="Palatino Linotype" w:hAnsi="Palatino Linotype" w:cs="Times New Roman"/>
          <w:noProof/>
          <w:sz w:val="24"/>
          <w:szCs w:val="24"/>
        </w:rPr>
        <w:t>, 226–240.</w:t>
      </w:r>
    </w:p>
    <w:p w14:paraId="2E0245A7"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rPr>
      </w:pPr>
      <w:r w:rsidRPr="00D86A66">
        <w:rPr>
          <w:rFonts w:ascii="Palatino Linotype" w:hAnsi="Palatino Linotype" w:cs="Times New Roman"/>
          <w:noProof/>
          <w:sz w:val="24"/>
          <w:szCs w:val="24"/>
        </w:rPr>
        <w:t xml:space="preserve">Kamalia. (2022). LEARNING STRATEGIES IN INCREASING ARABIC LANGUAGE SKILLS THROUGH A MULTISTRATE STRATEGY APPROACH ( STUDY AT MEDAN NURSING POLTEKKES ). </w:t>
      </w:r>
      <w:r w:rsidRPr="00D86A66">
        <w:rPr>
          <w:rFonts w:ascii="Palatino Linotype" w:hAnsi="Palatino Linotype" w:cs="Times New Roman"/>
          <w:i/>
          <w:iCs/>
          <w:noProof/>
          <w:sz w:val="24"/>
          <w:szCs w:val="24"/>
        </w:rPr>
        <w:t>Arabiyatuna Jurnal Bahasa Arab</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x</w:t>
      </w:r>
      <w:r w:rsidRPr="00D86A66">
        <w:rPr>
          <w:rFonts w:ascii="Palatino Linotype" w:hAnsi="Palatino Linotype" w:cs="Times New Roman"/>
          <w:noProof/>
          <w:sz w:val="24"/>
          <w:szCs w:val="24"/>
        </w:rPr>
        <w:t>(x), 1–25.</w:t>
      </w:r>
    </w:p>
    <w:p w14:paraId="2836D543"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rPr>
      </w:pPr>
      <w:r w:rsidRPr="00D86A66">
        <w:rPr>
          <w:rFonts w:ascii="Palatino Linotype" w:hAnsi="Palatino Linotype" w:cs="Times New Roman"/>
          <w:noProof/>
          <w:sz w:val="24"/>
          <w:szCs w:val="24"/>
        </w:rPr>
        <w:t xml:space="preserve">Lestari, N. H. P., Ichsan, Y., Sukriyanto, R., &amp; Asela, S. (2021). Urgensi Seni Rupa Kaligrafi Dalam Pendidikan Islam. </w:t>
      </w:r>
      <w:r w:rsidRPr="00D86A66">
        <w:rPr>
          <w:rFonts w:ascii="Palatino Linotype" w:hAnsi="Palatino Linotype" w:cs="Times New Roman"/>
          <w:i/>
          <w:iCs/>
          <w:noProof/>
          <w:sz w:val="24"/>
          <w:szCs w:val="24"/>
        </w:rPr>
        <w:t>Palapa</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9</w:t>
      </w:r>
      <w:r w:rsidRPr="00D86A66">
        <w:rPr>
          <w:rFonts w:ascii="Palatino Linotype" w:hAnsi="Palatino Linotype" w:cs="Times New Roman"/>
          <w:noProof/>
          <w:sz w:val="24"/>
          <w:szCs w:val="24"/>
        </w:rPr>
        <w:t>(1), 126–136. https://doi.org/10.36088/palapa.v9i1.1063</w:t>
      </w:r>
    </w:p>
    <w:p w14:paraId="5AA02AA7"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rPr>
      </w:pPr>
      <w:r w:rsidRPr="00D86A66">
        <w:rPr>
          <w:rFonts w:ascii="Palatino Linotype" w:hAnsi="Palatino Linotype" w:cs="Times New Roman"/>
          <w:noProof/>
          <w:sz w:val="24"/>
          <w:szCs w:val="24"/>
        </w:rPr>
        <w:t xml:space="preserve">Nandayani Novita, Ridwan Muhammad Fauzi, S. S. L. (2022). Nilai-Nilai Pendidikan dalam Nashaih Al-Khaththathin Karya KH. Didin Sirojuddin AR. M.Ag. </w:t>
      </w:r>
      <w:r w:rsidRPr="00D86A66">
        <w:rPr>
          <w:rFonts w:ascii="Palatino Linotype" w:hAnsi="Palatino Linotype" w:cs="Times New Roman"/>
          <w:i/>
          <w:iCs/>
          <w:noProof/>
          <w:sz w:val="24"/>
          <w:szCs w:val="24"/>
        </w:rPr>
        <w:t>At-Tadbir</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32</w:t>
      </w:r>
      <w:r w:rsidRPr="00D86A66">
        <w:rPr>
          <w:rFonts w:ascii="Palatino Linotype" w:hAnsi="Palatino Linotype" w:cs="Times New Roman"/>
          <w:noProof/>
          <w:sz w:val="24"/>
          <w:szCs w:val="24"/>
        </w:rPr>
        <w:t>(8.5.2017), 115–132.</w:t>
      </w:r>
    </w:p>
    <w:p w14:paraId="4D91352A"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rPr>
      </w:pPr>
      <w:r w:rsidRPr="00D86A66">
        <w:rPr>
          <w:rFonts w:ascii="Palatino Linotype" w:hAnsi="Palatino Linotype" w:cs="Times New Roman"/>
          <w:noProof/>
          <w:sz w:val="24"/>
          <w:szCs w:val="24"/>
        </w:rPr>
        <w:t xml:space="preserve">Rafiza, S.N.,&amp; Ichsan, S. M. (2024). Seni Kaligrafi Dalam Perspektif Filsafat Seni. </w:t>
      </w:r>
      <w:r w:rsidRPr="00D86A66">
        <w:rPr>
          <w:rFonts w:ascii="Palatino Linotype" w:hAnsi="Palatino Linotype" w:cs="Times New Roman"/>
          <w:i/>
          <w:iCs/>
          <w:noProof/>
          <w:sz w:val="24"/>
          <w:szCs w:val="24"/>
        </w:rPr>
        <w:t>Shaf: Jurnal Sejarah, Pemikiran Dan Tasawuf</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2</w:t>
      </w:r>
      <w:r w:rsidRPr="00D86A66">
        <w:rPr>
          <w:rFonts w:ascii="Palatino Linotype" w:hAnsi="Palatino Linotype" w:cs="Times New Roman"/>
          <w:noProof/>
          <w:sz w:val="24"/>
          <w:szCs w:val="24"/>
        </w:rPr>
        <w:t>(1), 1–9. https://doi.org/10.59548</w:t>
      </w:r>
    </w:p>
    <w:p w14:paraId="56B166B2" w14:textId="77777777" w:rsidR="00D86A66" w:rsidRPr="00D86A66" w:rsidRDefault="00D86A66" w:rsidP="00D86A66">
      <w:pPr>
        <w:widowControl w:val="0"/>
        <w:autoSpaceDE w:val="0"/>
        <w:autoSpaceDN w:val="0"/>
        <w:adjustRightInd w:val="0"/>
        <w:spacing w:after="0" w:line="276" w:lineRule="auto"/>
        <w:ind w:left="480" w:hanging="480"/>
        <w:jc w:val="both"/>
        <w:rPr>
          <w:rFonts w:ascii="Palatino Linotype" w:hAnsi="Palatino Linotype" w:cs="Times New Roman"/>
          <w:noProof/>
          <w:sz w:val="24"/>
          <w:szCs w:val="24"/>
        </w:rPr>
      </w:pPr>
      <w:r w:rsidRPr="00D86A66">
        <w:rPr>
          <w:rFonts w:ascii="Palatino Linotype" w:hAnsi="Palatino Linotype" w:cs="Times New Roman"/>
          <w:noProof/>
          <w:sz w:val="24"/>
          <w:szCs w:val="24"/>
        </w:rPr>
        <w:t xml:space="preserve">Salwa Haifa, J. P. T. (2023). Sejarah Ilmu Kaligrafi Pada Masa Bani Umayyah. </w:t>
      </w:r>
      <w:r w:rsidRPr="00D86A66">
        <w:rPr>
          <w:rFonts w:ascii="Palatino Linotype" w:hAnsi="Palatino Linotype" w:cs="Times New Roman"/>
          <w:i/>
          <w:iCs/>
          <w:noProof/>
          <w:sz w:val="24"/>
          <w:szCs w:val="24"/>
        </w:rPr>
        <w:t>Shaf: Jurnal Sejarah, Pemikiran Dan Tasawuf</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1</w:t>
      </w:r>
      <w:r w:rsidRPr="00D86A66">
        <w:rPr>
          <w:rFonts w:ascii="Palatino Linotype" w:hAnsi="Palatino Linotype" w:cs="Times New Roman"/>
          <w:noProof/>
          <w:sz w:val="24"/>
          <w:szCs w:val="24"/>
        </w:rPr>
        <w:t>(1).</w:t>
      </w:r>
    </w:p>
    <w:p w14:paraId="79188193" w14:textId="6C67E76E" w:rsidR="005528B0" w:rsidRPr="00C062A1" w:rsidRDefault="00D86A66" w:rsidP="00D86A66">
      <w:pPr>
        <w:widowControl w:val="0"/>
        <w:autoSpaceDE w:val="0"/>
        <w:autoSpaceDN w:val="0"/>
        <w:adjustRightInd w:val="0"/>
        <w:spacing w:after="0" w:line="276" w:lineRule="auto"/>
        <w:ind w:left="480" w:hanging="480"/>
        <w:jc w:val="both"/>
        <w:rPr>
          <w:rFonts w:ascii="Palatino Linotype" w:eastAsiaTheme="majorEastAsia" w:hAnsi="Palatino Linotype" w:cstheme="majorBidi"/>
          <w:sz w:val="24"/>
          <w:szCs w:val="24"/>
        </w:rPr>
      </w:pPr>
      <w:r w:rsidRPr="00D86A66">
        <w:rPr>
          <w:rFonts w:ascii="Palatino Linotype" w:hAnsi="Palatino Linotype" w:cs="Times New Roman"/>
          <w:noProof/>
          <w:sz w:val="24"/>
          <w:szCs w:val="24"/>
        </w:rPr>
        <w:t xml:space="preserve">Sanjaya, M. B. (2023). SEJARAH ILMU KALIGRAFI DALAM ISLAM DAN PERKEMBANGANNYA. </w:t>
      </w:r>
      <w:r w:rsidRPr="00D86A66">
        <w:rPr>
          <w:rFonts w:ascii="Palatino Linotype" w:hAnsi="Palatino Linotype" w:cs="Times New Roman"/>
          <w:i/>
          <w:iCs/>
          <w:noProof/>
          <w:sz w:val="24"/>
          <w:szCs w:val="24"/>
        </w:rPr>
        <w:t>Shaf</w:t>
      </w:r>
      <w:r w:rsidRPr="00D86A66">
        <w:rPr>
          <w:rFonts w:ascii="Palatino Linotype" w:hAnsi="Palatino Linotype" w:cs="Times New Roman"/>
          <w:noProof/>
          <w:sz w:val="24"/>
          <w:szCs w:val="24"/>
        </w:rPr>
        <w:t xml:space="preserve">, </w:t>
      </w:r>
      <w:r w:rsidRPr="00D86A66">
        <w:rPr>
          <w:rFonts w:ascii="Palatino Linotype" w:hAnsi="Palatino Linotype" w:cs="Times New Roman"/>
          <w:i/>
          <w:iCs/>
          <w:noProof/>
          <w:sz w:val="24"/>
          <w:szCs w:val="24"/>
        </w:rPr>
        <w:t>1</w:t>
      </w:r>
      <w:r w:rsidRPr="00D86A66">
        <w:rPr>
          <w:rFonts w:ascii="Palatino Linotype" w:hAnsi="Palatino Linotype" w:cs="Times New Roman"/>
          <w:noProof/>
          <w:sz w:val="24"/>
          <w:szCs w:val="24"/>
        </w:rPr>
        <w:t>(1), 58–67. https://doi.org/10.59548/je.v1i1.57</w:t>
      </w:r>
      <w:r w:rsidRPr="00D86A66">
        <w:rPr>
          <w:rFonts w:ascii="Palatino Linotype" w:eastAsia="Calibri" w:hAnsi="Palatino Linotype" w:cstheme="majorBidi"/>
          <w:color w:val="000000" w:themeColor="text1"/>
          <w:sz w:val="24"/>
          <w:szCs w:val="24"/>
        </w:rPr>
        <w:fldChar w:fldCharType="end"/>
      </w:r>
    </w:p>
    <w:sectPr w:rsidR="005528B0" w:rsidRPr="00C062A1" w:rsidSect="00DF288B">
      <w:headerReference w:type="even" r:id="rId10"/>
      <w:headerReference w:type="default" r:id="rId11"/>
      <w:footerReference w:type="even" r:id="rId12"/>
      <w:footerReference w:type="default" r:id="rId13"/>
      <w:pgSz w:w="11906" w:h="16838" w:code="9"/>
      <w:pgMar w:top="1701" w:right="1133" w:bottom="1701" w:left="1701" w:header="1134" w:footer="737" w:gutter="0"/>
      <w:pgNumType w:start="17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6D3B9" w14:textId="77777777" w:rsidR="00FC0B4C" w:rsidRDefault="00FC0B4C" w:rsidP="00BC6516">
      <w:pPr>
        <w:spacing w:after="0" w:line="240" w:lineRule="auto"/>
      </w:pPr>
      <w:r>
        <w:separator/>
      </w:r>
    </w:p>
  </w:endnote>
  <w:endnote w:type="continuationSeparator" w:id="0">
    <w:p w14:paraId="6C0D3D26" w14:textId="77777777" w:rsidR="00FC0B4C" w:rsidRDefault="00FC0B4C"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rimo">
    <w:altName w:val="Calibri"/>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panose1 w:val="020B0503030403020204"/>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altName w:val="Times New Roman"/>
    <w:panose1 w:val="02000000000000000000"/>
    <w:charset w:val="00"/>
    <w:family w:val="auto"/>
    <w:pitch w:val="variable"/>
    <w:sig w:usb0="A0002027" w:usb1="80000000" w:usb2="00000108" w:usb3="00000000" w:csb0="000000D3" w:csb1="00000000"/>
  </w:font>
  <w:font w:name="Copperplate Gothic Bold">
    <w:altName w:val="MV Boli"/>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BC36" w14:textId="55DD445B" w:rsidR="000F4E2C" w:rsidRPr="00065CE2" w:rsidRDefault="000F4E2C" w:rsidP="00065CE2">
    <w:pPr>
      <w:pStyle w:val="Footer"/>
      <w:tabs>
        <w:tab w:val="clear" w:pos="4680"/>
        <w:tab w:val="clear" w:pos="9360"/>
      </w:tabs>
      <w:rPr>
        <w:sz w:val="20"/>
        <w:szCs w:val="20"/>
      </w:rPr>
    </w:pPr>
    <w:r>
      <w:rPr>
        <w:noProof/>
        <w:sz w:val="20"/>
        <w:szCs w:val="20"/>
        <w:lang w:val="id-ID" w:eastAsia="id-ID"/>
      </w:rPr>
      <mc:AlternateContent>
        <mc:Choice Requires="wps">
          <w:drawing>
            <wp:anchor distT="0" distB="0" distL="114300" distR="114300" simplePos="0" relativeHeight="251666432" behindDoc="0" locked="0" layoutInCell="1" allowOverlap="1" wp14:anchorId="1F5E3FFA" wp14:editId="06D127EC">
              <wp:simplePos x="0" y="0"/>
              <wp:positionH relativeFrom="margin">
                <wp:posOffset>492775</wp:posOffset>
              </wp:positionH>
              <wp:positionV relativeFrom="paragraph">
                <wp:posOffset>13350</wp:posOffset>
              </wp:positionV>
              <wp:extent cx="3867150"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0B2F8F39" w:rsidR="000F4E2C" w:rsidRPr="002467BD" w:rsidRDefault="000F4E2C" w:rsidP="00FC29E3">
                          <w:pPr>
                            <w:spacing w:after="0" w:line="240" w:lineRule="auto"/>
                            <w:jc w:val="center"/>
                            <w:rPr>
                              <w:rFonts w:ascii="Palatino Linotype" w:hAnsi="Palatino Linotype"/>
                              <w:sz w:val="16"/>
                              <w:szCs w:val="16"/>
                            </w:rPr>
                          </w:pPr>
                          <w:hyperlink r:id="rId1" w:history="1">
                            <w:r w:rsidRPr="00C23AEB">
                              <w:rPr>
                                <w:rStyle w:val="Hyperlink"/>
                                <w:rFonts w:ascii="Palatino Linotype" w:hAnsi="Palatino Linotype" w:cs="Myriad Pro"/>
                                <w:sz w:val="16"/>
                                <w:szCs w:val="16"/>
                              </w:rPr>
                              <w:t>IHYA AL-ARABIYAH; JURNAL PENDIDIKAN BAHASA DAN SASTRA ARAB</w:t>
                            </w:r>
                          </w:hyperlink>
                          <w:r w:rsidRPr="00C23AEB">
                            <w:rPr>
                              <w:rFonts w:ascii="Palatino Linotype" w:hAnsi="Palatino Linotype" w:cs="Myriad Pro"/>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28" style="position:absolute;margin-left:38.8pt;margin-top:1.05pt;width:304.5pt;height:21.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" filled="f" stroked="f" strokeweight="1pt">
              <v:textbox>
                <w:txbxContent>
                  <w:p w14:paraId="5BF1FE4F" w14:textId="0B2F8F39" w:rsidR="000F4E2C" w:rsidRPr="002467BD" w:rsidRDefault="000F4E2C" w:rsidP="00FC29E3">
                    <w:pPr>
                      <w:spacing w:after="0" w:line="240" w:lineRule="auto"/>
                      <w:jc w:val="center"/>
                      <w:rPr>
                        <w:rFonts w:ascii="Palatino Linotype" w:hAnsi="Palatino Linotype"/>
                        <w:sz w:val="16"/>
                        <w:szCs w:val="16"/>
                      </w:rPr>
                    </w:pPr>
                    <w:hyperlink r:id="rId2" w:history="1">
                      <w:r w:rsidRPr="00C23AEB">
                        <w:rPr>
                          <w:rStyle w:val="Hyperlink"/>
                          <w:rFonts w:ascii="Palatino Linotype" w:hAnsi="Palatino Linotype" w:cs="Myriad Pro"/>
                          <w:sz w:val="16"/>
                          <w:szCs w:val="16"/>
                        </w:rPr>
                        <w:t>IHYA AL-ARABIYAH; JURNAL PENDIDIKAN BAHASA DAN SASTRA ARAB</w:t>
                      </w:r>
                    </w:hyperlink>
                    <w:r w:rsidRPr="00C23AEB">
                      <w:rPr>
                        <w:rFonts w:ascii="Palatino Linotype" w:hAnsi="Palatino Linotype" w:cs="Myriad Pro"/>
                        <w:sz w:val="16"/>
                        <w:szCs w:val="16"/>
                      </w:rPr>
                      <w:t xml:space="preserve"> </w:t>
                    </w:r>
                  </w:p>
                </w:txbxContent>
              </v:textbox>
              <w10:wrap anchorx="margin"/>
            </v:rect>
          </w:pict>
        </mc:Fallback>
      </mc:AlternateContent>
    </w:r>
    <w:r>
      <w:rPr>
        <w:noProof/>
        <w:lang w:val="id-ID" w:eastAsia="id-ID"/>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72296428" name="Picture 107229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val="id-ID" w:eastAsia="id-ID"/>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0F4E2C" w:rsidRPr="00863088" w:rsidRDefault="000F4E2C" w:rsidP="00B569F0">
                          <w:pPr>
                            <w:jc w:val="center"/>
                            <w:rPr>
                              <w:rFonts w:ascii="Arial Black" w:hAnsi="Arial Black"/>
                              <w:sz w:val="18"/>
                              <w:szCs w:val="18"/>
                            </w:rPr>
                          </w:pPr>
                          <w:r w:rsidRPr="00863088">
                            <w:rPr>
                              <w:rFonts w:ascii="Arial Black" w:hAnsi="Arial Black"/>
                              <w:sz w:val="20"/>
                              <w:szCs w:val="20"/>
                            </w:rPr>
                            <w:fldChar w:fldCharType="begin"/>
                          </w:r>
                          <w:r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FC76E4">
                            <w:rPr>
                              <w:rFonts w:ascii="Arial Black" w:hAnsi="Arial Black"/>
                              <w:noProof/>
                              <w:sz w:val="20"/>
                              <w:szCs w:val="20"/>
                            </w:rPr>
                            <w:t>12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" filled="f" stroked="f" strokeweight=".5pt">
              <v:textbox>
                <w:txbxContent>
                  <w:p w14:paraId="79B9F28D" w14:textId="4ED5E47A" w:rsidR="000F4E2C" w:rsidRPr="00863088" w:rsidRDefault="000F4E2C" w:rsidP="00B569F0">
                    <w:pPr>
                      <w:jc w:val="center"/>
                      <w:rPr>
                        <w:rFonts w:ascii="Arial Black" w:hAnsi="Arial Black"/>
                        <w:sz w:val="18"/>
                        <w:szCs w:val="18"/>
                      </w:rPr>
                    </w:pPr>
                    <w:r w:rsidRPr="00863088">
                      <w:rPr>
                        <w:rFonts w:ascii="Arial Black" w:hAnsi="Arial Black"/>
                        <w:sz w:val="20"/>
                        <w:szCs w:val="20"/>
                      </w:rPr>
                      <w:fldChar w:fldCharType="begin"/>
                    </w:r>
                    <w:r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FC76E4">
                      <w:rPr>
                        <w:rFonts w:ascii="Arial Black" w:hAnsi="Arial Black"/>
                        <w:noProof/>
                        <w:sz w:val="20"/>
                        <w:szCs w:val="20"/>
                      </w:rPr>
                      <w:t>12</w:t>
                    </w:r>
                    <w:r w:rsidRPr="00863088">
                      <w:rPr>
                        <w:rFonts w:ascii="Arial Black" w:hAnsi="Arial Black"/>
                        <w:sz w:val="20"/>
                        <w:szCs w:val="20"/>
                      </w:rPr>
                      <w:fldChar w:fldCharType="end"/>
                    </w:r>
                  </w:p>
                </w:txbxContent>
              </v:textbox>
            </v:shape>
          </w:pict>
        </mc:Fallback>
      </mc:AlternateContent>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D6A" w14:textId="57EAFBAD" w:rsidR="000F4E2C" w:rsidRPr="00065CE2" w:rsidRDefault="00C062A1" w:rsidP="00B569F0">
    <w:pPr>
      <w:pStyle w:val="Footer"/>
      <w:tabs>
        <w:tab w:val="clear" w:pos="4680"/>
        <w:tab w:val="clear" w:pos="9360"/>
      </w:tabs>
      <w:rPr>
        <w:rFonts w:ascii="Garamond" w:hAnsi="Garamond"/>
        <w:sz w:val="20"/>
        <w:szCs w:val="20"/>
      </w:rPr>
    </w:pPr>
    <w:r>
      <w:rPr>
        <w:noProof/>
        <w:sz w:val="20"/>
        <w:szCs w:val="20"/>
        <w:lang w:val="id-ID" w:eastAsia="id-ID"/>
      </w:rPr>
      <mc:AlternateContent>
        <mc:Choice Requires="wps">
          <w:drawing>
            <wp:anchor distT="0" distB="0" distL="114300" distR="114300" simplePos="0" relativeHeight="251659264" behindDoc="0" locked="0" layoutInCell="1" allowOverlap="1" wp14:anchorId="2485F47E" wp14:editId="11DA8C7B">
              <wp:simplePos x="0" y="0"/>
              <wp:positionH relativeFrom="margin">
                <wp:posOffset>1450413</wp:posOffset>
              </wp:positionH>
              <wp:positionV relativeFrom="paragraph">
                <wp:posOffset>83466</wp:posOffset>
              </wp:positionV>
              <wp:extent cx="3838353"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38353"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5E09F6B5" w:rsidR="000F4E2C" w:rsidRPr="00C23AEB" w:rsidRDefault="00C23AEB" w:rsidP="00C062A1">
                          <w:pPr>
                            <w:spacing w:after="0" w:line="240" w:lineRule="auto"/>
                            <w:jc w:val="right"/>
                            <w:rPr>
                              <w:rStyle w:val="Hyperlink"/>
                              <w:rFonts w:ascii="Palatino Linotype" w:hAnsi="Palatino Linotype" w:cs="Arial"/>
                              <w:sz w:val="16"/>
                              <w:szCs w:val="16"/>
                            </w:rPr>
                          </w:pPr>
                          <w:r>
                            <w:rPr>
                              <w:rFonts w:ascii="Palatino Linotype" w:hAnsi="Palatino Linotype" w:cs="Myriad Pro"/>
                              <w:sz w:val="16"/>
                              <w:szCs w:val="16"/>
                            </w:rPr>
                            <w:fldChar w:fldCharType="begin"/>
                          </w:r>
                          <w:r>
                            <w:rPr>
                              <w:rFonts w:ascii="Palatino Linotype" w:hAnsi="Palatino Linotype" w:cs="Myriad Pro"/>
                              <w:sz w:val="16"/>
                              <w:szCs w:val="16"/>
                            </w:rPr>
                            <w:instrText>HYPERLINK "https://jurnal.uinsu.ac.id/index.php/ihya/issue/view/1352"</w:instrText>
                          </w:r>
                          <w:r>
                            <w:rPr>
                              <w:rFonts w:ascii="Palatino Linotype" w:hAnsi="Palatino Linotype" w:cs="Myriad Pro"/>
                              <w:sz w:val="16"/>
                              <w:szCs w:val="16"/>
                            </w:rPr>
                          </w:r>
                          <w:r>
                            <w:rPr>
                              <w:rFonts w:ascii="Palatino Linotype" w:hAnsi="Palatino Linotype" w:cs="Myriad Pro"/>
                              <w:sz w:val="16"/>
                              <w:szCs w:val="16"/>
                            </w:rPr>
                            <w:fldChar w:fldCharType="separate"/>
                          </w:r>
                          <w:r w:rsidR="000F4E2C" w:rsidRPr="00C23AEB">
                            <w:rPr>
                              <w:rStyle w:val="Hyperlink"/>
                              <w:rFonts w:ascii="Palatino Linotype" w:hAnsi="Palatino Linotype" w:cs="Myriad Pro"/>
                              <w:sz w:val="16"/>
                              <w:szCs w:val="16"/>
                            </w:rPr>
                            <w:t>IHYA AL-ARABIYAH</w:t>
                          </w:r>
                          <w:r>
                            <w:rPr>
                              <w:rStyle w:val="Hyperlink"/>
                              <w:rFonts w:ascii="Palatino Linotype" w:hAnsi="Palatino Linotype" w:cs="Myriad Pro"/>
                              <w:sz w:val="16"/>
                              <w:szCs w:val="16"/>
                            </w:rPr>
                            <w:t>:</w:t>
                          </w:r>
                          <w:r w:rsidR="000F4E2C" w:rsidRPr="00C23AEB">
                            <w:rPr>
                              <w:rStyle w:val="Hyperlink"/>
                              <w:rFonts w:ascii="Palatino Linotype" w:hAnsi="Palatino Linotype" w:cs="Myriad Pro"/>
                              <w:sz w:val="16"/>
                              <w:szCs w:val="16"/>
                            </w:rPr>
                            <w:t xml:space="preserve"> JURNAL PENDIDIKAN BAHASA DAN SASTRA ARAB</w:t>
                          </w:r>
                        </w:p>
                        <w:p w14:paraId="1D46964E" w14:textId="47E3F95E" w:rsidR="000F4E2C" w:rsidRPr="00DB04E4" w:rsidRDefault="00C23AEB" w:rsidP="002467BD">
                          <w:pPr>
                            <w:jc w:val="center"/>
                            <w:rPr>
                              <w:rFonts w:ascii="Garamond" w:hAnsi="Garamond"/>
                              <w:sz w:val="20"/>
                              <w:szCs w:val="20"/>
                            </w:rPr>
                          </w:pPr>
                          <w:r>
                            <w:rPr>
                              <w:rFonts w:ascii="Palatino Linotype" w:hAnsi="Palatino Linotype" w:cs="Myriad Pro"/>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0" style="position:absolute;margin-left:114.2pt;margin-top:6.55pt;width:302.25pt;height:2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" filled="f" stroked="f" strokeweight="1pt">
              <v:textbox>
                <w:txbxContent>
                  <w:p w14:paraId="5C6FE698" w14:textId="5E09F6B5" w:rsidR="000F4E2C" w:rsidRPr="00C23AEB" w:rsidRDefault="00C23AEB" w:rsidP="00C062A1">
                    <w:pPr>
                      <w:spacing w:after="0" w:line="240" w:lineRule="auto"/>
                      <w:jc w:val="right"/>
                      <w:rPr>
                        <w:rStyle w:val="Hyperlink"/>
                        <w:rFonts w:ascii="Palatino Linotype" w:hAnsi="Palatino Linotype" w:cs="Arial"/>
                        <w:sz w:val="16"/>
                        <w:szCs w:val="16"/>
                      </w:rPr>
                    </w:pPr>
                    <w:r>
                      <w:rPr>
                        <w:rFonts w:ascii="Palatino Linotype" w:hAnsi="Palatino Linotype" w:cs="Myriad Pro"/>
                        <w:sz w:val="16"/>
                        <w:szCs w:val="16"/>
                      </w:rPr>
                      <w:fldChar w:fldCharType="begin"/>
                    </w:r>
                    <w:r>
                      <w:rPr>
                        <w:rFonts w:ascii="Palatino Linotype" w:hAnsi="Palatino Linotype" w:cs="Myriad Pro"/>
                        <w:sz w:val="16"/>
                        <w:szCs w:val="16"/>
                      </w:rPr>
                      <w:instrText>HYPERLINK "https://jurnal.uinsu.ac.id/index.php/ihya/issue/view/1352"</w:instrText>
                    </w:r>
                    <w:r>
                      <w:rPr>
                        <w:rFonts w:ascii="Palatino Linotype" w:hAnsi="Palatino Linotype" w:cs="Myriad Pro"/>
                        <w:sz w:val="16"/>
                        <w:szCs w:val="16"/>
                      </w:rPr>
                    </w:r>
                    <w:r>
                      <w:rPr>
                        <w:rFonts w:ascii="Palatino Linotype" w:hAnsi="Palatino Linotype" w:cs="Myriad Pro"/>
                        <w:sz w:val="16"/>
                        <w:szCs w:val="16"/>
                      </w:rPr>
                      <w:fldChar w:fldCharType="separate"/>
                    </w:r>
                    <w:r w:rsidR="000F4E2C" w:rsidRPr="00C23AEB">
                      <w:rPr>
                        <w:rStyle w:val="Hyperlink"/>
                        <w:rFonts w:ascii="Palatino Linotype" w:hAnsi="Palatino Linotype" w:cs="Myriad Pro"/>
                        <w:sz w:val="16"/>
                        <w:szCs w:val="16"/>
                      </w:rPr>
                      <w:t>IHYA AL-ARABIYAH</w:t>
                    </w:r>
                    <w:r>
                      <w:rPr>
                        <w:rStyle w:val="Hyperlink"/>
                        <w:rFonts w:ascii="Palatino Linotype" w:hAnsi="Palatino Linotype" w:cs="Myriad Pro"/>
                        <w:sz w:val="16"/>
                        <w:szCs w:val="16"/>
                      </w:rPr>
                      <w:t>:</w:t>
                    </w:r>
                    <w:r w:rsidR="000F4E2C" w:rsidRPr="00C23AEB">
                      <w:rPr>
                        <w:rStyle w:val="Hyperlink"/>
                        <w:rFonts w:ascii="Palatino Linotype" w:hAnsi="Palatino Linotype" w:cs="Myriad Pro"/>
                        <w:sz w:val="16"/>
                        <w:szCs w:val="16"/>
                      </w:rPr>
                      <w:t xml:space="preserve"> JURNAL PENDIDIKAN BAHASA DAN SASTRA ARAB</w:t>
                    </w:r>
                  </w:p>
                  <w:p w14:paraId="1D46964E" w14:textId="47E3F95E" w:rsidR="000F4E2C" w:rsidRPr="00DB04E4" w:rsidRDefault="00C23AEB" w:rsidP="002467BD">
                    <w:pPr>
                      <w:jc w:val="center"/>
                      <w:rPr>
                        <w:rFonts w:ascii="Garamond" w:hAnsi="Garamond"/>
                        <w:sz w:val="20"/>
                        <w:szCs w:val="20"/>
                      </w:rPr>
                    </w:pPr>
                    <w:r>
                      <w:rPr>
                        <w:rFonts w:ascii="Palatino Linotype" w:hAnsi="Palatino Linotype" w:cs="Myriad Pro"/>
                        <w:sz w:val="16"/>
                        <w:szCs w:val="16"/>
                      </w:rPr>
                      <w:fldChar w:fldCharType="end"/>
                    </w:r>
                  </w:p>
                </w:txbxContent>
              </v:textbox>
              <w10:wrap anchorx="margin"/>
            </v:rect>
          </w:pict>
        </mc:Fallback>
      </mc:AlternateContent>
    </w:r>
    <w:r w:rsidR="000D0FBF">
      <w:rPr>
        <w:noProof/>
        <w:sz w:val="20"/>
        <w:szCs w:val="20"/>
        <w:lang w:val="id-ID" w:eastAsia="id-ID"/>
      </w:rPr>
      <mc:AlternateContent>
        <mc:Choice Requires="wps">
          <w:drawing>
            <wp:anchor distT="0" distB="0" distL="114300" distR="114300" simplePos="0" relativeHeight="251661312" behindDoc="0" locked="0" layoutInCell="1" allowOverlap="1" wp14:anchorId="43B62FD0" wp14:editId="54EA1995">
              <wp:simplePos x="0" y="0"/>
              <wp:positionH relativeFrom="margin">
                <wp:posOffset>5354164</wp:posOffset>
              </wp:positionH>
              <wp:positionV relativeFrom="paragraph">
                <wp:posOffset>13970</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0F4E2C" w:rsidRPr="008042CA" w:rsidRDefault="000F4E2C" w:rsidP="00B569F0">
                          <w:pPr>
                            <w:jc w:val="center"/>
                            <w:rPr>
                              <w:rFonts w:ascii="Arial Black" w:hAnsi="Arial Black"/>
                              <w:sz w:val="18"/>
                              <w:szCs w:val="18"/>
                            </w:rPr>
                          </w:pPr>
                          <w:r w:rsidRPr="008042CA">
                            <w:rPr>
                              <w:rFonts w:ascii="Arial Black" w:hAnsi="Arial Black"/>
                              <w:sz w:val="20"/>
                              <w:szCs w:val="20"/>
                            </w:rPr>
                            <w:fldChar w:fldCharType="begin"/>
                          </w:r>
                          <w:r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FC76E4">
                            <w:rPr>
                              <w:rFonts w:ascii="Arial Black" w:hAnsi="Arial Black"/>
                              <w:noProof/>
                              <w:sz w:val="20"/>
                              <w:szCs w:val="20"/>
                            </w:rPr>
                            <w:t>13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1" type="#_x0000_t202" style="position:absolute;margin-left:421.6pt;margin-top:1.1pt;width:30.65pt;height:25.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" filled="f" stroked="f" strokeweight=".5pt">
              <v:textbox>
                <w:txbxContent>
                  <w:p w14:paraId="14DDFA7F" w14:textId="4C6B00DB" w:rsidR="000F4E2C" w:rsidRPr="008042CA" w:rsidRDefault="000F4E2C" w:rsidP="00B569F0">
                    <w:pPr>
                      <w:jc w:val="center"/>
                      <w:rPr>
                        <w:rFonts w:ascii="Arial Black" w:hAnsi="Arial Black"/>
                        <w:sz w:val="18"/>
                        <w:szCs w:val="18"/>
                      </w:rPr>
                    </w:pPr>
                    <w:r w:rsidRPr="008042CA">
                      <w:rPr>
                        <w:rFonts w:ascii="Arial Black" w:hAnsi="Arial Black"/>
                        <w:sz w:val="20"/>
                        <w:szCs w:val="20"/>
                      </w:rPr>
                      <w:fldChar w:fldCharType="begin"/>
                    </w:r>
                    <w:r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FC76E4">
                      <w:rPr>
                        <w:rFonts w:ascii="Arial Black" w:hAnsi="Arial Black"/>
                        <w:noProof/>
                        <w:sz w:val="20"/>
                        <w:szCs w:val="20"/>
                      </w:rPr>
                      <w:t>13</w:t>
                    </w:r>
                    <w:r w:rsidRPr="008042CA">
                      <w:rPr>
                        <w:rFonts w:ascii="Arial Black" w:hAnsi="Arial Black"/>
                        <w:sz w:val="20"/>
                        <w:szCs w:val="20"/>
                      </w:rPr>
                      <w:fldChar w:fldCharType="end"/>
                    </w:r>
                  </w:p>
                </w:txbxContent>
              </v:textbox>
              <w10:wrap anchorx="margin"/>
            </v:shape>
          </w:pict>
        </mc:Fallback>
      </mc:AlternateContent>
    </w:r>
    <w:r w:rsidR="00C23AEB">
      <w:rPr>
        <w:noProof/>
        <w:sz w:val="20"/>
        <w:szCs w:val="20"/>
        <w:lang w:val="id-ID" w:eastAsia="id-ID"/>
      </w:rPr>
      <w:drawing>
        <wp:anchor distT="0" distB="0" distL="114300" distR="114300" simplePos="0" relativeHeight="251656192" behindDoc="1" locked="0" layoutInCell="1" allowOverlap="1" wp14:anchorId="42013EF2" wp14:editId="0B4D241C">
          <wp:simplePos x="0" y="0"/>
          <wp:positionH relativeFrom="margin">
            <wp:align>right</wp:align>
          </wp:positionH>
          <wp:positionV relativeFrom="paragraph">
            <wp:posOffset>-81915</wp:posOffset>
          </wp:positionV>
          <wp:extent cx="382480" cy="442172"/>
          <wp:effectExtent l="0" t="0" r="0" b="0"/>
          <wp:wrapNone/>
          <wp:docPr id="2010251268" name="Picture 201025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1">
                    <a:extLst>
                      <a:ext uri="{BEBA8EAE-BF5A-486C-A8C5-ECC9F3942E4B}">
                        <a14:imgProps xmlns:a14="http://schemas.microsoft.com/office/drawing/2010/main">
                          <a14:imgLayer r:embed="rId2">
                            <a14:imgEffect>
                              <a14:artisticPhotocopy/>
                            </a14:imgEffect>
                          </a14:imgLayer>
                        </a14:imgProps>
                      </a:ext>
                    </a:extLst>
                  </a:blip>
                  <a:srcRect b="7020"/>
                  <a:stretch/>
                </pic:blipFill>
                <pic:spPr bwMode="auto">
                  <a:xfrm>
                    <a:off x="0" y="0"/>
                    <a:ext cx="382480" cy="442172"/>
                  </a:xfrm>
                  <a:prstGeom prst="rect">
                    <a:avLst/>
                  </a:prstGeom>
                  <a:noFill/>
                  <a:ln>
                    <a:noFill/>
                  </a:ln>
                  <a:extLst>
                    <a:ext uri="{53640926-AAD7-44D8-BBD7-CCE9431645EC}">
                      <a14:shadowObscured xmlns:a14="http://schemas.microsoft.com/office/drawing/2010/main"/>
                    </a:ext>
                  </a:extLst>
                </pic:spPr>
              </pic:pic>
            </a:graphicData>
          </a:graphic>
        </wp:anchor>
      </w:drawing>
    </w:r>
    <w:r w:rsidR="000F4E2C" w:rsidRPr="00065CE2">
      <w:rPr>
        <w:rFonts w:ascii="Garamond" w:hAnsi="Garamond"/>
        <w:sz w:val="20"/>
        <w:szCs w:val="20"/>
      </w:rPr>
      <w:tab/>
    </w:r>
    <w:r w:rsidR="000F4E2C" w:rsidRPr="00065CE2">
      <w:rPr>
        <w:rFonts w:ascii="Garamond" w:hAnsi="Garamond"/>
        <w:sz w:val="20"/>
        <w:szCs w:val="20"/>
      </w:rPr>
      <w:tab/>
    </w:r>
    <w:r w:rsidR="000F4E2C" w:rsidRPr="00065CE2">
      <w:rPr>
        <w:rFonts w:ascii="Garamond" w:hAnsi="Garamond"/>
        <w:sz w:val="20"/>
        <w:szCs w:val="20"/>
      </w:rPr>
      <w:tab/>
    </w:r>
    <w:r w:rsidR="000F4E2C" w:rsidRPr="00065CE2">
      <w:rPr>
        <w:rFonts w:ascii="Garamond" w:hAnsi="Garamond"/>
        <w:sz w:val="20"/>
        <w:szCs w:val="20"/>
      </w:rPr>
      <w:tab/>
    </w:r>
    <w:r w:rsidR="000F4E2C"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60F01" w14:textId="77777777" w:rsidR="00FC0B4C" w:rsidRDefault="00FC0B4C" w:rsidP="00BC6516">
      <w:pPr>
        <w:spacing w:after="0" w:line="240" w:lineRule="auto"/>
      </w:pPr>
      <w:r>
        <w:separator/>
      </w:r>
    </w:p>
  </w:footnote>
  <w:footnote w:type="continuationSeparator" w:id="0">
    <w:p w14:paraId="307BE721" w14:textId="77777777" w:rsidR="00FC0B4C" w:rsidRDefault="00FC0B4C"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038" w14:textId="2E67B083" w:rsidR="000F4E2C" w:rsidRDefault="000F4E2C">
    <w:pPr>
      <w:pStyle w:val="Header"/>
    </w:pPr>
    <w:r>
      <w:rPr>
        <w:noProof/>
        <w:lang w:val="id-ID" w:eastAsia="id-ID"/>
      </w:rPr>
      <mc:AlternateContent>
        <mc:Choice Requires="wps">
          <w:drawing>
            <wp:anchor distT="0" distB="0" distL="114300" distR="114300" simplePos="0" relativeHeight="251667456" behindDoc="0" locked="0" layoutInCell="1" allowOverlap="1" wp14:anchorId="345535F7" wp14:editId="7453D05A">
              <wp:simplePos x="0" y="0"/>
              <wp:positionH relativeFrom="column">
                <wp:posOffset>-1042036</wp:posOffset>
              </wp:positionH>
              <wp:positionV relativeFrom="paragraph">
                <wp:posOffset>-605790</wp:posOffset>
              </wp:positionV>
              <wp:extent cx="7458075" cy="340995"/>
              <wp:effectExtent l="0" t="0" r="0" b="190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8075"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08F044CD" w:rsidR="000F4E2C" w:rsidRPr="005E697D" w:rsidRDefault="000F4E2C" w:rsidP="00FC29E3">
                          <w:pPr>
                            <w:jc w:val="center"/>
                            <w:rPr>
                              <w:rFonts w:ascii="Myriad Pro" w:hAnsi="Myriad Pro"/>
                              <w:sz w:val="20"/>
                              <w:szCs w:val="20"/>
                              <w:lang w:val="id-ID"/>
                            </w:rPr>
                          </w:pPr>
                          <w:hyperlink r:id="rId1" w:history="1">
                            <w:r w:rsidRPr="002467BD">
                              <w:rPr>
                                <w:rStyle w:val="Hyperlink"/>
                                <w:rFonts w:ascii="Copperplate Gothic Bold" w:hAnsi="Copperplate Gothic Bold" w:cs="Arial"/>
                                <w:b/>
                                <w:bCs/>
                                <w:spacing w:val="20"/>
                                <w:sz w:val="20"/>
                                <w:szCs w:val="20"/>
                              </w:rPr>
                              <w:t>IHYA AL-ARABIYAH; JURNAL PENDIDIKAN BAHASA DAN SASTRA ARAB</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26" type="#_x0000_t202" style="position:absolute;margin-left:-82.05pt;margin-top:-47.7pt;width:587.25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" filled="f" stroked="f" strokeweight=".5pt">
              <v:textbox>
                <w:txbxContent>
                  <w:p w14:paraId="3F552943" w14:textId="08F044CD" w:rsidR="000F4E2C" w:rsidRPr="005E697D" w:rsidRDefault="000F4E2C" w:rsidP="00FC29E3">
                    <w:pPr>
                      <w:jc w:val="center"/>
                      <w:rPr>
                        <w:rFonts w:ascii="Myriad Pro" w:hAnsi="Myriad Pro"/>
                        <w:sz w:val="20"/>
                        <w:szCs w:val="20"/>
                        <w:lang w:val="id-ID"/>
                      </w:rPr>
                    </w:pPr>
                    <w:hyperlink r:id="rId2" w:history="1">
                      <w:r w:rsidRPr="002467BD">
                        <w:rPr>
                          <w:rStyle w:val="Hyperlink"/>
                          <w:rFonts w:ascii="Copperplate Gothic Bold" w:hAnsi="Copperplate Gothic Bold" w:cs="Arial"/>
                          <w:b/>
                          <w:bCs/>
                          <w:spacing w:val="20"/>
                          <w:sz w:val="20"/>
                          <w:szCs w:val="20"/>
                        </w:rPr>
                        <w:t>IHYA AL-ARABIYAH; JURNAL PENDIDIKAN BAHASA DAN SASTRA ARAB</w:t>
                      </w:r>
                    </w:hyperlink>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A919" w14:textId="2050077C" w:rsidR="000F4E2C" w:rsidRPr="007E2D7B" w:rsidRDefault="000F4E2C" w:rsidP="009C477B">
    <w:pPr>
      <w:pStyle w:val="Header"/>
      <w:jc w:val="right"/>
      <w:rPr>
        <w:rFonts w:ascii="Garamond" w:hAnsi="Garamond"/>
      </w:rPr>
    </w:pPr>
    <w:r>
      <w:rPr>
        <w:noProof/>
        <w:lang w:val="id-ID" w:eastAsia="id-ID"/>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3A038297" w:rsidR="000F4E2C" w:rsidRPr="00762BAA" w:rsidRDefault="00762BAA" w:rsidP="00FC29E3">
                          <w:pPr>
                            <w:jc w:val="center"/>
                            <w:rPr>
                              <w:rStyle w:val="Hyperlink"/>
                              <w:rFonts w:ascii="Myriad Pro" w:hAnsi="Myriad Pro" w:cs="Arial"/>
                              <w:sz w:val="20"/>
                              <w:szCs w:val="20"/>
                              <w:lang w:val="id-ID"/>
                            </w:rPr>
                          </w:pPr>
                          <w:r>
                            <w:rPr>
                              <w:rFonts w:ascii="Copperplate Gothic Bold" w:hAnsi="Copperplate Gothic Bold"/>
                              <w:b/>
                              <w:bCs/>
                              <w:spacing w:val="20"/>
                              <w:sz w:val="20"/>
                              <w:szCs w:val="20"/>
                            </w:rPr>
                            <w:fldChar w:fldCharType="begin"/>
                          </w:r>
                          <w:r>
                            <w:rPr>
                              <w:rFonts w:ascii="Copperplate Gothic Bold" w:hAnsi="Copperplate Gothic Bold"/>
                              <w:b/>
                              <w:bCs/>
                              <w:spacing w:val="20"/>
                              <w:sz w:val="20"/>
                              <w:szCs w:val="20"/>
                            </w:rPr>
                            <w:instrText>HYPERLINK "https://jurnal.uinsu.ac.id/index.php/ihya/issue/archive"</w:instrText>
                          </w:r>
                          <w:r>
                            <w:rPr>
                              <w:rFonts w:ascii="Copperplate Gothic Bold" w:hAnsi="Copperplate Gothic Bold"/>
                              <w:b/>
                              <w:bCs/>
                              <w:spacing w:val="20"/>
                              <w:sz w:val="20"/>
                              <w:szCs w:val="20"/>
                            </w:rPr>
                          </w:r>
                          <w:r>
                            <w:rPr>
                              <w:rFonts w:ascii="Copperplate Gothic Bold" w:hAnsi="Copperplate Gothic Bold"/>
                              <w:b/>
                              <w:bCs/>
                              <w:spacing w:val="20"/>
                              <w:sz w:val="20"/>
                              <w:szCs w:val="20"/>
                            </w:rPr>
                            <w:fldChar w:fldCharType="separate"/>
                          </w:r>
                          <w:r w:rsidR="000F4E2C" w:rsidRPr="00762BAA">
                            <w:rPr>
                              <w:rStyle w:val="Hyperlink"/>
                              <w:rFonts w:ascii="Copperplate Gothic Bold" w:hAnsi="Copperplate Gothic Bold" w:cs="Arial"/>
                              <w:b/>
                              <w:bCs/>
                              <w:spacing w:val="20"/>
                              <w:sz w:val="20"/>
                              <w:szCs w:val="20"/>
                            </w:rPr>
                            <w:t>IHYA AL-ARABIYAH; JURNAL PENDIDIKAN BAHASA DAN SASTRA ARAB</w:t>
                          </w:r>
                        </w:p>
                        <w:p w14:paraId="64DEAB3B" w14:textId="3200D87F" w:rsidR="000F4E2C" w:rsidRPr="00FC29E3" w:rsidRDefault="00762BAA" w:rsidP="00B07800">
                          <w:pPr>
                            <w:jc w:val="center"/>
                            <w:rPr>
                              <w:rFonts w:ascii="Myriad Pro" w:hAnsi="Myriad Pro"/>
                              <w:sz w:val="20"/>
                              <w:szCs w:val="20"/>
                              <w:lang w:val="id-ID"/>
                            </w:rPr>
                          </w:pPr>
                          <w:r>
                            <w:rPr>
                              <w:rFonts w:ascii="Copperplate Gothic Bold" w:hAnsi="Copperplate Gothic Bold"/>
                              <w:b/>
                              <w:bCs/>
                              <w:spacing w:val="20"/>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" filled="f" stroked="f" strokeweight=".5pt">
              <v:textbox>
                <w:txbxContent>
                  <w:p w14:paraId="0C366890" w14:textId="3A038297" w:rsidR="000F4E2C" w:rsidRPr="00762BAA" w:rsidRDefault="00762BAA" w:rsidP="00FC29E3">
                    <w:pPr>
                      <w:jc w:val="center"/>
                      <w:rPr>
                        <w:rStyle w:val="Hyperlink"/>
                        <w:rFonts w:ascii="Myriad Pro" w:hAnsi="Myriad Pro" w:cs="Arial"/>
                        <w:sz w:val="20"/>
                        <w:szCs w:val="20"/>
                        <w:lang w:val="id-ID"/>
                      </w:rPr>
                    </w:pPr>
                    <w:r>
                      <w:rPr>
                        <w:rFonts w:ascii="Copperplate Gothic Bold" w:hAnsi="Copperplate Gothic Bold"/>
                        <w:b/>
                        <w:bCs/>
                        <w:spacing w:val="20"/>
                        <w:sz w:val="20"/>
                        <w:szCs w:val="20"/>
                      </w:rPr>
                      <w:fldChar w:fldCharType="begin"/>
                    </w:r>
                    <w:r>
                      <w:rPr>
                        <w:rFonts w:ascii="Copperplate Gothic Bold" w:hAnsi="Copperplate Gothic Bold"/>
                        <w:b/>
                        <w:bCs/>
                        <w:spacing w:val="20"/>
                        <w:sz w:val="20"/>
                        <w:szCs w:val="20"/>
                      </w:rPr>
                      <w:instrText>HYPERLINK "https://jurnal.uinsu.ac.id/index.php/ihya/issue/archive"</w:instrText>
                    </w:r>
                    <w:r>
                      <w:rPr>
                        <w:rFonts w:ascii="Copperplate Gothic Bold" w:hAnsi="Copperplate Gothic Bold"/>
                        <w:b/>
                        <w:bCs/>
                        <w:spacing w:val="20"/>
                        <w:sz w:val="20"/>
                        <w:szCs w:val="20"/>
                      </w:rPr>
                    </w:r>
                    <w:r>
                      <w:rPr>
                        <w:rFonts w:ascii="Copperplate Gothic Bold" w:hAnsi="Copperplate Gothic Bold"/>
                        <w:b/>
                        <w:bCs/>
                        <w:spacing w:val="20"/>
                        <w:sz w:val="20"/>
                        <w:szCs w:val="20"/>
                      </w:rPr>
                      <w:fldChar w:fldCharType="separate"/>
                    </w:r>
                    <w:r w:rsidR="000F4E2C" w:rsidRPr="00762BAA">
                      <w:rPr>
                        <w:rStyle w:val="Hyperlink"/>
                        <w:rFonts w:ascii="Copperplate Gothic Bold" w:hAnsi="Copperplate Gothic Bold" w:cs="Arial"/>
                        <w:b/>
                        <w:bCs/>
                        <w:spacing w:val="20"/>
                        <w:sz w:val="20"/>
                        <w:szCs w:val="20"/>
                      </w:rPr>
                      <w:t>IHYA AL-ARABIYAH; JURNAL PENDIDIKAN BAHASA DAN SASTRA ARAB</w:t>
                    </w:r>
                  </w:p>
                  <w:p w14:paraId="64DEAB3B" w14:textId="3200D87F" w:rsidR="000F4E2C" w:rsidRPr="00FC29E3" w:rsidRDefault="00762BAA" w:rsidP="00B07800">
                    <w:pPr>
                      <w:jc w:val="center"/>
                      <w:rPr>
                        <w:rFonts w:ascii="Myriad Pro" w:hAnsi="Myriad Pro"/>
                        <w:sz w:val="20"/>
                        <w:szCs w:val="20"/>
                        <w:lang w:val="id-ID"/>
                      </w:rPr>
                    </w:pPr>
                    <w:r>
                      <w:rPr>
                        <w:rFonts w:ascii="Copperplate Gothic Bold" w:hAnsi="Copperplate Gothic Bold"/>
                        <w:b/>
                        <w:bCs/>
                        <w:spacing w:val="20"/>
                        <w:sz w:val="20"/>
                        <w:szCs w:val="20"/>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4F5"/>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2202D2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53C8D"/>
    <w:multiLevelType w:val="hybridMultilevel"/>
    <w:tmpl w:val="5558839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5937694"/>
    <w:multiLevelType w:val="hybridMultilevel"/>
    <w:tmpl w:val="01405BF6"/>
    <w:lvl w:ilvl="0" w:tplc="7026F1AA">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6A45A0"/>
    <w:multiLevelType w:val="hybridMultilevel"/>
    <w:tmpl w:val="4B44E0BE"/>
    <w:lvl w:ilvl="0" w:tplc="3C641EE8">
      <w:start w:val="1"/>
      <w:numFmt w:val="decimal"/>
      <w:lvlText w:val="%1."/>
      <w:lvlJc w:val="left"/>
      <w:pPr>
        <w:tabs>
          <w:tab w:val="num" w:pos="1440"/>
        </w:tabs>
        <w:ind w:left="1440" w:hanging="360"/>
      </w:pPr>
      <w:rPr>
        <w:rFonts w:cs="Times New Roman" w:hint="default"/>
      </w:rPr>
    </w:lvl>
    <w:lvl w:ilvl="1" w:tplc="398877A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10EEEB34">
      <w:start w:val="1"/>
      <w:numFmt w:val="lowerLetter"/>
      <w:lvlText w:val="%5."/>
      <w:lvlJc w:val="left"/>
      <w:pPr>
        <w:tabs>
          <w:tab w:val="num" w:pos="3600"/>
        </w:tabs>
        <w:ind w:left="3600" w:hanging="360"/>
      </w:pPr>
      <w:rPr>
        <w:rFonts w:cs="Times New Roman" w:hint="default"/>
      </w:rPr>
    </w:lvl>
    <w:lvl w:ilvl="5" w:tplc="04090017">
      <w:start w:val="1"/>
      <w:numFmt w:val="low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9EA7596"/>
    <w:multiLevelType w:val="hybridMultilevel"/>
    <w:tmpl w:val="83641B1E"/>
    <w:lvl w:ilvl="0" w:tplc="3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152904"/>
    <w:multiLevelType w:val="hybridMultilevel"/>
    <w:tmpl w:val="94DC447A"/>
    <w:lvl w:ilvl="0" w:tplc="FFFFFFFF">
      <w:numFmt w:val="bullet"/>
      <w:lvlText w:val="-"/>
      <w:lvlJc w:val="left"/>
      <w:pPr>
        <w:ind w:left="720" w:hanging="360"/>
      </w:pPr>
      <w:rPr>
        <w:rFonts w:ascii="Times New Roman" w:eastAsia="Calibri" w:hAnsi="Times New Roman"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C390E57"/>
    <w:multiLevelType w:val="multilevel"/>
    <w:tmpl w:val="8D7C3168"/>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443093F"/>
    <w:multiLevelType w:val="hybridMultilevel"/>
    <w:tmpl w:val="E778ACA2"/>
    <w:lvl w:ilvl="0" w:tplc="0409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17A24D1D"/>
    <w:multiLevelType w:val="hybridMultilevel"/>
    <w:tmpl w:val="9052FFAE"/>
    <w:lvl w:ilvl="0" w:tplc="6F2674EC">
      <w:start w:val="1"/>
      <w:numFmt w:val="upperLetter"/>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7CF1459"/>
    <w:multiLevelType w:val="hybridMultilevel"/>
    <w:tmpl w:val="15301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C44BF5"/>
    <w:multiLevelType w:val="hybridMultilevel"/>
    <w:tmpl w:val="847276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404105"/>
    <w:multiLevelType w:val="hybridMultilevel"/>
    <w:tmpl w:val="68560F3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EB25820"/>
    <w:multiLevelType w:val="hybridMultilevel"/>
    <w:tmpl w:val="154A215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0EB0545"/>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 w15:restartNumberingAfterBreak="0">
    <w:nsid w:val="22332D06"/>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15:restartNumberingAfterBreak="0">
    <w:nsid w:val="24144A1C"/>
    <w:multiLevelType w:val="hybridMultilevel"/>
    <w:tmpl w:val="B0D0AC0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5DE690C"/>
    <w:multiLevelType w:val="hybridMultilevel"/>
    <w:tmpl w:val="B2EA4964"/>
    <w:lvl w:ilvl="0" w:tplc="104A288A">
      <w:start w:val="1"/>
      <w:numFmt w:val="decimal"/>
      <w:lvlText w:val="%1."/>
      <w:lvlJc w:val="left"/>
      <w:pPr>
        <w:ind w:left="1374" w:hanging="360"/>
      </w:pPr>
      <w:rPr>
        <w:rFonts w:eastAsiaTheme="minorHAns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8" w15:restartNumberingAfterBreak="0">
    <w:nsid w:val="29415D23"/>
    <w:multiLevelType w:val="multilevel"/>
    <w:tmpl w:val="AC7A7374"/>
    <w:lvl w:ilvl="0">
      <w:start w:val="2"/>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2CDE0E93"/>
    <w:multiLevelType w:val="multilevel"/>
    <w:tmpl w:val="8E2801A0"/>
    <w:lvl w:ilvl="0">
      <w:start w:val="1"/>
      <w:numFmt w:val="lowerLetter"/>
      <w:lvlText w:val="%1)"/>
      <w:lvlJc w:val="left"/>
      <w:pPr>
        <w:ind w:left="1440" w:hanging="360"/>
      </w:pPr>
      <w:rPr>
        <w:b/>
        <w:bCs/>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2F657341"/>
    <w:multiLevelType w:val="hybridMultilevel"/>
    <w:tmpl w:val="A1945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1F2A84"/>
    <w:multiLevelType w:val="hybridMultilevel"/>
    <w:tmpl w:val="990A7E0E"/>
    <w:lvl w:ilvl="0" w:tplc="0409000F">
      <w:start w:val="1"/>
      <w:numFmt w:val="decimal"/>
      <w:lvlText w:val="%1."/>
      <w:lvlJc w:val="left"/>
      <w:pPr>
        <w:ind w:left="971" w:hanging="360"/>
      </w:pPr>
    </w:lvl>
    <w:lvl w:ilvl="1" w:tplc="04090019" w:tentative="1">
      <w:start w:val="1"/>
      <w:numFmt w:val="lowerLetter"/>
      <w:lvlText w:val="%2."/>
      <w:lvlJc w:val="left"/>
      <w:pPr>
        <w:ind w:left="1691" w:hanging="360"/>
      </w:pPr>
    </w:lvl>
    <w:lvl w:ilvl="2" w:tplc="0409001B" w:tentative="1">
      <w:start w:val="1"/>
      <w:numFmt w:val="lowerRoman"/>
      <w:lvlText w:val="%3."/>
      <w:lvlJc w:val="right"/>
      <w:pPr>
        <w:ind w:left="2411" w:hanging="180"/>
      </w:pPr>
    </w:lvl>
    <w:lvl w:ilvl="3" w:tplc="0409000F" w:tentative="1">
      <w:start w:val="1"/>
      <w:numFmt w:val="decimal"/>
      <w:lvlText w:val="%4."/>
      <w:lvlJc w:val="left"/>
      <w:pPr>
        <w:ind w:left="3131" w:hanging="360"/>
      </w:pPr>
    </w:lvl>
    <w:lvl w:ilvl="4" w:tplc="04090019" w:tentative="1">
      <w:start w:val="1"/>
      <w:numFmt w:val="lowerLetter"/>
      <w:lvlText w:val="%5."/>
      <w:lvlJc w:val="left"/>
      <w:pPr>
        <w:ind w:left="3851" w:hanging="360"/>
      </w:pPr>
    </w:lvl>
    <w:lvl w:ilvl="5" w:tplc="0409001B" w:tentative="1">
      <w:start w:val="1"/>
      <w:numFmt w:val="lowerRoman"/>
      <w:lvlText w:val="%6."/>
      <w:lvlJc w:val="right"/>
      <w:pPr>
        <w:ind w:left="4571" w:hanging="180"/>
      </w:pPr>
    </w:lvl>
    <w:lvl w:ilvl="6" w:tplc="0409000F" w:tentative="1">
      <w:start w:val="1"/>
      <w:numFmt w:val="decimal"/>
      <w:lvlText w:val="%7."/>
      <w:lvlJc w:val="left"/>
      <w:pPr>
        <w:ind w:left="5291" w:hanging="360"/>
      </w:pPr>
    </w:lvl>
    <w:lvl w:ilvl="7" w:tplc="04090019" w:tentative="1">
      <w:start w:val="1"/>
      <w:numFmt w:val="lowerLetter"/>
      <w:lvlText w:val="%8."/>
      <w:lvlJc w:val="left"/>
      <w:pPr>
        <w:ind w:left="6011" w:hanging="360"/>
      </w:pPr>
    </w:lvl>
    <w:lvl w:ilvl="8" w:tplc="0409001B" w:tentative="1">
      <w:start w:val="1"/>
      <w:numFmt w:val="lowerRoman"/>
      <w:lvlText w:val="%9."/>
      <w:lvlJc w:val="right"/>
      <w:pPr>
        <w:ind w:left="6731" w:hanging="180"/>
      </w:pPr>
    </w:lvl>
  </w:abstractNum>
  <w:abstractNum w:abstractNumId="22" w15:restartNumberingAfterBreak="0">
    <w:nsid w:val="322565AF"/>
    <w:multiLevelType w:val="hybridMultilevel"/>
    <w:tmpl w:val="4D447AE6"/>
    <w:lvl w:ilvl="0" w:tplc="10EEEB34">
      <w:start w:val="1"/>
      <w:numFmt w:val="lowerLetter"/>
      <w:lvlText w:val="%1."/>
      <w:lvlJc w:val="left"/>
      <w:pPr>
        <w:tabs>
          <w:tab w:val="num" w:pos="4140"/>
        </w:tabs>
        <w:ind w:left="414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23" w15:restartNumberingAfterBreak="0">
    <w:nsid w:val="329F3117"/>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34821A4C"/>
    <w:multiLevelType w:val="hybridMultilevel"/>
    <w:tmpl w:val="2D987FA0"/>
    <w:lvl w:ilvl="0" w:tplc="CEBE024C">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5" w15:restartNumberingAfterBreak="0">
    <w:nsid w:val="376B4641"/>
    <w:multiLevelType w:val="multilevel"/>
    <w:tmpl w:val="CA82782E"/>
    <w:lvl w:ilvl="0">
      <w:numFmt w:val="bullet"/>
      <w:lvlText w:val="-"/>
      <w:lvlJc w:val="left"/>
      <w:pPr>
        <w:ind w:left="720" w:hanging="360"/>
      </w:pPr>
      <w:rPr>
        <w:rFonts w:ascii="Arimo" w:eastAsia="Arimo" w:hAnsi="Arimo" w:cs="Arim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84A1AE8"/>
    <w:multiLevelType w:val="multilevel"/>
    <w:tmpl w:val="F530C33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3C5B368D"/>
    <w:multiLevelType w:val="hybridMultilevel"/>
    <w:tmpl w:val="5DE6BB3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C791F40"/>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15:restartNumberingAfterBreak="0">
    <w:nsid w:val="3EFC0A9C"/>
    <w:multiLevelType w:val="hybridMultilevel"/>
    <w:tmpl w:val="9E16395A"/>
    <w:lvl w:ilvl="0" w:tplc="04090019">
      <w:start w:val="1"/>
      <w:numFmt w:val="lowerLetter"/>
      <w:lvlText w:val="%1."/>
      <w:lvlJc w:val="left"/>
      <w:pPr>
        <w:tabs>
          <w:tab w:val="num" w:pos="720"/>
        </w:tabs>
        <w:ind w:left="720" w:hanging="360"/>
      </w:pPr>
      <w:rPr>
        <w:rFonts w:cs="Times New Roman"/>
      </w:rPr>
    </w:lvl>
    <w:lvl w:ilvl="1" w:tplc="A3F69B90">
      <w:start w:val="1"/>
      <w:numFmt w:val="decimal"/>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0DD2450"/>
    <w:multiLevelType w:val="hybridMultilevel"/>
    <w:tmpl w:val="A77004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2805CB2"/>
    <w:multiLevelType w:val="hybridMultilevel"/>
    <w:tmpl w:val="B3962ECA"/>
    <w:lvl w:ilvl="0" w:tplc="3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436B332B"/>
    <w:multiLevelType w:val="hybridMultilevel"/>
    <w:tmpl w:val="60D64B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3C4093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4" w15:restartNumberingAfterBreak="0">
    <w:nsid w:val="44FD5BA7"/>
    <w:multiLevelType w:val="hybridMultilevel"/>
    <w:tmpl w:val="2ABE14EE"/>
    <w:lvl w:ilvl="0" w:tplc="38090017">
      <w:start w:val="1"/>
      <w:numFmt w:val="lowerLetter"/>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35" w15:restartNumberingAfterBreak="0">
    <w:nsid w:val="48687BA4"/>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4B2E60A6"/>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37" w15:restartNumberingAfterBreak="0">
    <w:nsid w:val="4B331AAA"/>
    <w:multiLevelType w:val="hybridMultilevel"/>
    <w:tmpl w:val="0C6874E6"/>
    <w:lvl w:ilvl="0" w:tplc="1BD04B02">
      <w:start w:val="1"/>
      <w:numFmt w:val="arabicAlpha"/>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4F896E38"/>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39" w15:restartNumberingAfterBreak="0">
    <w:nsid w:val="50311C9A"/>
    <w:multiLevelType w:val="hybridMultilevel"/>
    <w:tmpl w:val="E16A5B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10C09B0"/>
    <w:multiLevelType w:val="hybridMultilevel"/>
    <w:tmpl w:val="6C8EE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1B37B89"/>
    <w:multiLevelType w:val="hybridMultilevel"/>
    <w:tmpl w:val="DBBAEFEA"/>
    <w:lvl w:ilvl="0" w:tplc="393E53C4">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4E232ED"/>
    <w:multiLevelType w:val="hybridMultilevel"/>
    <w:tmpl w:val="DEC83B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50203D0"/>
    <w:multiLevelType w:val="hybridMultilevel"/>
    <w:tmpl w:val="FD0A1C66"/>
    <w:lvl w:ilvl="0" w:tplc="DE4C99F6">
      <w:numFmt w:val="bullet"/>
      <w:lvlText w:val="-"/>
      <w:lvlJc w:val="left"/>
      <w:pPr>
        <w:ind w:left="360" w:hanging="360"/>
      </w:pPr>
      <w:rPr>
        <w:rFonts w:ascii="Arial Unicode MS" w:eastAsia="Arial Unicode MS" w:hAnsi="Arial Unicode MS"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705F68"/>
    <w:multiLevelType w:val="hybridMultilevel"/>
    <w:tmpl w:val="B6A8EE46"/>
    <w:lvl w:ilvl="0" w:tplc="A5BA6996">
      <w:start w:val="1"/>
      <w:numFmt w:val="decimal"/>
      <w:lvlText w:val="%1."/>
      <w:lvlJc w:val="left"/>
      <w:pPr>
        <w:tabs>
          <w:tab w:val="num" w:pos="624"/>
        </w:tabs>
        <w:ind w:left="624" w:hanging="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59C35C7D"/>
    <w:multiLevelType w:val="multilevel"/>
    <w:tmpl w:val="F51A6FE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5B800538"/>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5BE34D54"/>
    <w:multiLevelType w:val="hybridMultilevel"/>
    <w:tmpl w:val="2F8C6D4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5CB42BB2"/>
    <w:multiLevelType w:val="hybridMultilevel"/>
    <w:tmpl w:val="F5FC73EE"/>
    <w:lvl w:ilvl="0" w:tplc="FFFFFFFF">
      <w:start w:val="1"/>
      <w:numFmt w:val="decimal"/>
      <w:lvlText w:val="%1)"/>
      <w:lvlJc w:val="left"/>
      <w:pPr>
        <w:ind w:left="1800" w:hanging="360"/>
      </w:pPr>
      <w:rPr>
        <w:rFonts w:ascii="Palatino Linotype" w:eastAsia="Times New Roman" w:hAnsi="Palatino Linotype" w:cstheme="majorBidi"/>
      </w:rPr>
    </w:lvl>
    <w:lvl w:ilvl="1" w:tplc="38090017">
      <w:start w:val="1"/>
      <w:numFmt w:val="lowerLetter"/>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9" w15:restartNumberingAfterBreak="0">
    <w:nsid w:val="5DA53C97"/>
    <w:multiLevelType w:val="multilevel"/>
    <w:tmpl w:val="6114CD88"/>
    <w:lvl w:ilvl="0">
      <w:numFmt w:val="bullet"/>
      <w:lvlText w:val="-"/>
      <w:lvlJc w:val="left"/>
      <w:pPr>
        <w:ind w:left="1212"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0" w15:restartNumberingAfterBreak="0">
    <w:nsid w:val="601D144E"/>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1" w15:restartNumberingAfterBreak="0">
    <w:nsid w:val="610B207B"/>
    <w:multiLevelType w:val="hybridMultilevel"/>
    <w:tmpl w:val="AACE5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33A7249"/>
    <w:multiLevelType w:val="hybridMultilevel"/>
    <w:tmpl w:val="37F65DD2"/>
    <w:lvl w:ilvl="0" w:tplc="38090001">
      <w:start w:val="1"/>
      <w:numFmt w:val="bullet"/>
      <w:lvlText w:val=""/>
      <w:lvlJc w:val="left"/>
      <w:pPr>
        <w:ind w:left="1790" w:hanging="360"/>
      </w:pPr>
      <w:rPr>
        <w:rFonts w:ascii="Symbol" w:hAnsi="Symbol" w:hint="default"/>
      </w:rPr>
    </w:lvl>
    <w:lvl w:ilvl="1" w:tplc="38090003" w:tentative="1">
      <w:start w:val="1"/>
      <w:numFmt w:val="bullet"/>
      <w:lvlText w:val="o"/>
      <w:lvlJc w:val="left"/>
      <w:pPr>
        <w:ind w:left="2510" w:hanging="360"/>
      </w:pPr>
      <w:rPr>
        <w:rFonts w:ascii="Courier New" w:hAnsi="Courier New" w:cs="Courier New" w:hint="default"/>
      </w:rPr>
    </w:lvl>
    <w:lvl w:ilvl="2" w:tplc="38090005" w:tentative="1">
      <w:start w:val="1"/>
      <w:numFmt w:val="bullet"/>
      <w:lvlText w:val=""/>
      <w:lvlJc w:val="left"/>
      <w:pPr>
        <w:ind w:left="3230" w:hanging="360"/>
      </w:pPr>
      <w:rPr>
        <w:rFonts w:ascii="Wingdings" w:hAnsi="Wingdings" w:hint="default"/>
      </w:rPr>
    </w:lvl>
    <w:lvl w:ilvl="3" w:tplc="38090001" w:tentative="1">
      <w:start w:val="1"/>
      <w:numFmt w:val="bullet"/>
      <w:lvlText w:val=""/>
      <w:lvlJc w:val="left"/>
      <w:pPr>
        <w:ind w:left="3950" w:hanging="360"/>
      </w:pPr>
      <w:rPr>
        <w:rFonts w:ascii="Symbol" w:hAnsi="Symbol" w:hint="default"/>
      </w:rPr>
    </w:lvl>
    <w:lvl w:ilvl="4" w:tplc="38090003" w:tentative="1">
      <w:start w:val="1"/>
      <w:numFmt w:val="bullet"/>
      <w:lvlText w:val="o"/>
      <w:lvlJc w:val="left"/>
      <w:pPr>
        <w:ind w:left="4670" w:hanging="360"/>
      </w:pPr>
      <w:rPr>
        <w:rFonts w:ascii="Courier New" w:hAnsi="Courier New" w:cs="Courier New" w:hint="default"/>
      </w:rPr>
    </w:lvl>
    <w:lvl w:ilvl="5" w:tplc="38090005" w:tentative="1">
      <w:start w:val="1"/>
      <w:numFmt w:val="bullet"/>
      <w:lvlText w:val=""/>
      <w:lvlJc w:val="left"/>
      <w:pPr>
        <w:ind w:left="5390" w:hanging="360"/>
      </w:pPr>
      <w:rPr>
        <w:rFonts w:ascii="Wingdings" w:hAnsi="Wingdings" w:hint="default"/>
      </w:rPr>
    </w:lvl>
    <w:lvl w:ilvl="6" w:tplc="38090001" w:tentative="1">
      <w:start w:val="1"/>
      <w:numFmt w:val="bullet"/>
      <w:lvlText w:val=""/>
      <w:lvlJc w:val="left"/>
      <w:pPr>
        <w:ind w:left="6110" w:hanging="360"/>
      </w:pPr>
      <w:rPr>
        <w:rFonts w:ascii="Symbol" w:hAnsi="Symbol" w:hint="default"/>
      </w:rPr>
    </w:lvl>
    <w:lvl w:ilvl="7" w:tplc="38090003" w:tentative="1">
      <w:start w:val="1"/>
      <w:numFmt w:val="bullet"/>
      <w:lvlText w:val="o"/>
      <w:lvlJc w:val="left"/>
      <w:pPr>
        <w:ind w:left="6830" w:hanging="360"/>
      </w:pPr>
      <w:rPr>
        <w:rFonts w:ascii="Courier New" w:hAnsi="Courier New" w:cs="Courier New" w:hint="default"/>
      </w:rPr>
    </w:lvl>
    <w:lvl w:ilvl="8" w:tplc="38090005" w:tentative="1">
      <w:start w:val="1"/>
      <w:numFmt w:val="bullet"/>
      <w:lvlText w:val=""/>
      <w:lvlJc w:val="left"/>
      <w:pPr>
        <w:ind w:left="7550" w:hanging="360"/>
      </w:pPr>
      <w:rPr>
        <w:rFonts w:ascii="Wingdings" w:hAnsi="Wingdings" w:hint="default"/>
      </w:rPr>
    </w:lvl>
  </w:abstractNum>
  <w:abstractNum w:abstractNumId="53" w15:restartNumberingAfterBreak="0">
    <w:nsid w:val="636A1DA3"/>
    <w:multiLevelType w:val="hybridMultilevel"/>
    <w:tmpl w:val="5D08905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3D81BB2"/>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655413F8"/>
    <w:multiLevelType w:val="hybridMultilevel"/>
    <w:tmpl w:val="325C4E1C"/>
    <w:lvl w:ilvl="0" w:tplc="38090005">
      <w:start w:val="1"/>
      <w:numFmt w:val="bullet"/>
      <w:lvlText w:val=""/>
      <w:lvlJc w:val="left"/>
      <w:pPr>
        <w:ind w:left="1800" w:hanging="360"/>
      </w:pPr>
      <w:rPr>
        <w:rFonts w:ascii="Wingdings" w:hAnsi="Wingdings" w:hint="default"/>
      </w:rPr>
    </w:lvl>
    <w:lvl w:ilvl="1" w:tplc="FFFFFFFF">
      <w:start w:val="1"/>
      <w:numFmt w:val="decimal"/>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6" w15:restartNumberingAfterBreak="0">
    <w:nsid w:val="659A0287"/>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7364026"/>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68403F2F"/>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59" w15:restartNumberingAfterBreak="0">
    <w:nsid w:val="68C33D1A"/>
    <w:multiLevelType w:val="hybridMultilevel"/>
    <w:tmpl w:val="EE9672D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ABE4DF1"/>
    <w:multiLevelType w:val="hybridMultilevel"/>
    <w:tmpl w:val="11903F3C"/>
    <w:lvl w:ilvl="0" w:tplc="AB349BA8">
      <w:start w:val="1"/>
      <w:numFmt w:val="low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6D2151B3"/>
    <w:multiLevelType w:val="hybridMultilevel"/>
    <w:tmpl w:val="1778CDC4"/>
    <w:lvl w:ilvl="0" w:tplc="8AC2DD82">
      <w:start w:val="1"/>
      <w:numFmt w:val="upperLetter"/>
      <w:lvlText w:val="%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6EF33556"/>
    <w:multiLevelType w:val="hybridMultilevel"/>
    <w:tmpl w:val="74A2D64C"/>
    <w:lvl w:ilvl="0" w:tplc="38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727B174E"/>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4" w15:restartNumberingAfterBreak="0">
    <w:nsid w:val="740E0507"/>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5" w15:restartNumberingAfterBreak="0">
    <w:nsid w:val="75FC123D"/>
    <w:multiLevelType w:val="hybridMultilevel"/>
    <w:tmpl w:val="612EBB6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7EA2D0F"/>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7B332446"/>
    <w:multiLevelType w:val="hybridMultilevel"/>
    <w:tmpl w:val="33B06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B3F60A7"/>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9" w15:restartNumberingAfterBreak="0">
    <w:nsid w:val="7C947E41"/>
    <w:multiLevelType w:val="hybridMultilevel"/>
    <w:tmpl w:val="9A147EB2"/>
    <w:lvl w:ilvl="0" w:tplc="38090015">
      <w:start w:val="1"/>
      <w:numFmt w:val="upperLetter"/>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7FDF64A0"/>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num w:numId="1" w16cid:durableId="1535003595">
    <w:abstractNumId w:val="61"/>
  </w:num>
  <w:num w:numId="2" w16cid:durableId="1833331596">
    <w:abstractNumId w:val="62"/>
  </w:num>
  <w:num w:numId="3" w16cid:durableId="1645621940">
    <w:abstractNumId w:val="31"/>
  </w:num>
  <w:num w:numId="4" w16cid:durableId="1920402592">
    <w:abstractNumId w:val="13"/>
  </w:num>
  <w:num w:numId="5" w16cid:durableId="1296258996">
    <w:abstractNumId w:val="52"/>
  </w:num>
  <w:num w:numId="6" w16cid:durableId="934631800">
    <w:abstractNumId w:val="55"/>
  </w:num>
  <w:num w:numId="7" w16cid:durableId="1977907968">
    <w:abstractNumId w:val="48"/>
  </w:num>
  <w:num w:numId="8" w16cid:durableId="1397896876">
    <w:abstractNumId w:val="34"/>
  </w:num>
  <w:num w:numId="9" w16cid:durableId="1813139244">
    <w:abstractNumId w:val="2"/>
  </w:num>
  <w:num w:numId="10" w16cid:durableId="1175345322">
    <w:abstractNumId w:val="5"/>
  </w:num>
  <w:num w:numId="11" w16cid:durableId="446698459">
    <w:abstractNumId w:val="53"/>
  </w:num>
  <w:num w:numId="12" w16cid:durableId="1014116582">
    <w:abstractNumId w:val="12"/>
  </w:num>
  <w:num w:numId="13" w16cid:durableId="259804692">
    <w:abstractNumId w:val="9"/>
  </w:num>
  <w:num w:numId="14" w16cid:durableId="1082947316">
    <w:abstractNumId w:val="69"/>
  </w:num>
  <w:num w:numId="15" w16cid:durableId="1867790584">
    <w:abstractNumId w:val="24"/>
  </w:num>
  <w:num w:numId="16" w16cid:durableId="483662038">
    <w:abstractNumId w:val="18"/>
  </w:num>
  <w:num w:numId="17" w16cid:durableId="96099331">
    <w:abstractNumId w:val="49"/>
  </w:num>
  <w:num w:numId="18" w16cid:durableId="37904027">
    <w:abstractNumId w:val="25"/>
  </w:num>
  <w:num w:numId="19" w16cid:durableId="1588273265">
    <w:abstractNumId w:val="7"/>
  </w:num>
  <w:num w:numId="20" w16cid:durableId="1943108509">
    <w:abstractNumId w:val="19"/>
  </w:num>
  <w:num w:numId="21" w16cid:durableId="381057348">
    <w:abstractNumId w:val="45"/>
  </w:num>
  <w:num w:numId="22" w16cid:durableId="2140029246">
    <w:abstractNumId w:val="26"/>
  </w:num>
  <w:num w:numId="23" w16cid:durableId="272791602">
    <w:abstractNumId w:val="47"/>
  </w:num>
  <w:num w:numId="24" w16cid:durableId="33778141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6629758">
    <w:abstractNumId w:val="4"/>
  </w:num>
  <w:num w:numId="26" w16cid:durableId="1194348094">
    <w:abstractNumId w:val="29"/>
  </w:num>
  <w:num w:numId="27" w16cid:durableId="1144854356">
    <w:abstractNumId w:val="16"/>
  </w:num>
  <w:num w:numId="28" w16cid:durableId="439959614">
    <w:abstractNumId w:val="22"/>
  </w:num>
  <w:num w:numId="29" w16cid:durableId="554899285">
    <w:abstractNumId w:val="50"/>
  </w:num>
  <w:num w:numId="30" w16cid:durableId="1996955917">
    <w:abstractNumId w:val="14"/>
  </w:num>
  <w:num w:numId="31" w16cid:durableId="160433278">
    <w:abstractNumId w:val="23"/>
  </w:num>
  <w:num w:numId="32" w16cid:durableId="1397899730">
    <w:abstractNumId w:val="46"/>
  </w:num>
  <w:num w:numId="33" w16cid:durableId="1909461293">
    <w:abstractNumId w:val="35"/>
  </w:num>
  <w:num w:numId="34" w16cid:durableId="970280311">
    <w:abstractNumId w:val="63"/>
  </w:num>
  <w:num w:numId="35" w16cid:durableId="995455513">
    <w:abstractNumId w:val="15"/>
  </w:num>
  <w:num w:numId="36" w16cid:durableId="1625695104">
    <w:abstractNumId w:val="57"/>
  </w:num>
  <w:num w:numId="37" w16cid:durableId="1790972957">
    <w:abstractNumId w:val="68"/>
  </w:num>
  <w:num w:numId="38" w16cid:durableId="1522862096">
    <w:abstractNumId w:val="64"/>
  </w:num>
  <w:num w:numId="39" w16cid:durableId="825779749">
    <w:abstractNumId w:val="28"/>
  </w:num>
  <w:num w:numId="40" w16cid:durableId="7525534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18639168">
    <w:abstractNumId w:val="0"/>
  </w:num>
  <w:num w:numId="42" w16cid:durableId="643584671">
    <w:abstractNumId w:val="58"/>
  </w:num>
  <w:num w:numId="43" w16cid:durableId="19962582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10896226">
    <w:abstractNumId w:val="66"/>
  </w:num>
  <w:num w:numId="45" w16cid:durableId="1517422093">
    <w:abstractNumId w:val="33"/>
  </w:num>
  <w:num w:numId="46" w16cid:durableId="148523981">
    <w:abstractNumId w:val="17"/>
  </w:num>
  <w:num w:numId="47" w16cid:durableId="1248658852">
    <w:abstractNumId w:val="56"/>
  </w:num>
  <w:num w:numId="48" w16cid:durableId="612437820">
    <w:abstractNumId w:val="1"/>
  </w:num>
  <w:num w:numId="49" w16cid:durableId="740759445">
    <w:abstractNumId w:val="40"/>
  </w:num>
  <w:num w:numId="50" w16cid:durableId="1829010329">
    <w:abstractNumId w:val="59"/>
  </w:num>
  <w:num w:numId="51" w16cid:durableId="1282227904">
    <w:abstractNumId w:val="32"/>
  </w:num>
  <w:num w:numId="52" w16cid:durableId="1274440972">
    <w:abstractNumId w:val="27"/>
  </w:num>
  <w:num w:numId="53" w16cid:durableId="1242521477">
    <w:abstractNumId w:val="39"/>
  </w:num>
  <w:num w:numId="54" w16cid:durableId="1186334268">
    <w:abstractNumId w:val="65"/>
  </w:num>
  <w:num w:numId="55" w16cid:durableId="312442616">
    <w:abstractNumId w:val="6"/>
  </w:num>
  <w:num w:numId="56" w16cid:durableId="1503199850">
    <w:abstractNumId w:val="30"/>
  </w:num>
  <w:num w:numId="57" w16cid:durableId="295261302">
    <w:abstractNumId w:val="11"/>
  </w:num>
  <w:num w:numId="58" w16cid:durableId="1549537762">
    <w:abstractNumId w:val="20"/>
  </w:num>
  <w:num w:numId="59" w16cid:durableId="1788885713">
    <w:abstractNumId w:val="42"/>
  </w:num>
  <w:num w:numId="60" w16cid:durableId="1351444712">
    <w:abstractNumId w:val="51"/>
  </w:num>
  <w:num w:numId="61" w16cid:durableId="1870682311">
    <w:abstractNumId w:val="3"/>
  </w:num>
  <w:num w:numId="62" w16cid:durableId="117580108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71299309">
    <w:abstractNumId w:val="36"/>
  </w:num>
  <w:num w:numId="64" w16cid:durableId="712997326">
    <w:abstractNumId w:val="38"/>
  </w:num>
  <w:num w:numId="65" w16cid:durableId="837306818">
    <w:abstractNumId w:val="60"/>
  </w:num>
  <w:num w:numId="66" w16cid:durableId="1780220668">
    <w:abstractNumId w:val="41"/>
  </w:num>
  <w:num w:numId="67" w16cid:durableId="872154234">
    <w:abstractNumId w:val="8"/>
  </w:num>
  <w:num w:numId="68" w16cid:durableId="1757942625">
    <w:abstractNumId w:val="37"/>
  </w:num>
  <w:num w:numId="69" w16cid:durableId="773598371">
    <w:abstractNumId w:val="21"/>
  </w:num>
  <w:num w:numId="70" w16cid:durableId="1523595438">
    <w:abstractNumId w:val="10"/>
  </w:num>
  <w:num w:numId="71" w16cid:durableId="1728725535">
    <w:abstractNumId w:val="6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0C8"/>
    <w:rsid w:val="00050E90"/>
    <w:rsid w:val="000512D5"/>
    <w:rsid w:val="0005137C"/>
    <w:rsid w:val="000516D9"/>
    <w:rsid w:val="00051F6A"/>
    <w:rsid w:val="0005394A"/>
    <w:rsid w:val="00054993"/>
    <w:rsid w:val="00054E8B"/>
    <w:rsid w:val="00055059"/>
    <w:rsid w:val="00060CDD"/>
    <w:rsid w:val="00062651"/>
    <w:rsid w:val="000639FC"/>
    <w:rsid w:val="00065CE2"/>
    <w:rsid w:val="00067491"/>
    <w:rsid w:val="00067995"/>
    <w:rsid w:val="0007132B"/>
    <w:rsid w:val="00077B41"/>
    <w:rsid w:val="00080A7E"/>
    <w:rsid w:val="00084B86"/>
    <w:rsid w:val="00084BCC"/>
    <w:rsid w:val="00087104"/>
    <w:rsid w:val="00087523"/>
    <w:rsid w:val="000905E7"/>
    <w:rsid w:val="00090A01"/>
    <w:rsid w:val="00090D2F"/>
    <w:rsid w:val="00093D67"/>
    <w:rsid w:val="00094F99"/>
    <w:rsid w:val="00097333"/>
    <w:rsid w:val="0009744A"/>
    <w:rsid w:val="000A3627"/>
    <w:rsid w:val="000A47FC"/>
    <w:rsid w:val="000A49EB"/>
    <w:rsid w:val="000A6ACA"/>
    <w:rsid w:val="000B201B"/>
    <w:rsid w:val="000B23CF"/>
    <w:rsid w:val="000B463A"/>
    <w:rsid w:val="000B7357"/>
    <w:rsid w:val="000B7E17"/>
    <w:rsid w:val="000C08FE"/>
    <w:rsid w:val="000C13F5"/>
    <w:rsid w:val="000C4ABA"/>
    <w:rsid w:val="000C55FE"/>
    <w:rsid w:val="000C6E8D"/>
    <w:rsid w:val="000D0870"/>
    <w:rsid w:val="000D0FBF"/>
    <w:rsid w:val="000D30FD"/>
    <w:rsid w:val="000D3C79"/>
    <w:rsid w:val="000D3E1A"/>
    <w:rsid w:val="000D3EA9"/>
    <w:rsid w:val="000D41FD"/>
    <w:rsid w:val="000D4939"/>
    <w:rsid w:val="000D4A0C"/>
    <w:rsid w:val="000D5C1D"/>
    <w:rsid w:val="000D7229"/>
    <w:rsid w:val="000E0BB4"/>
    <w:rsid w:val="000E109D"/>
    <w:rsid w:val="000E14DD"/>
    <w:rsid w:val="000E2FE6"/>
    <w:rsid w:val="000E5D77"/>
    <w:rsid w:val="000E7147"/>
    <w:rsid w:val="000F06FF"/>
    <w:rsid w:val="000F0946"/>
    <w:rsid w:val="000F1B6C"/>
    <w:rsid w:val="000F29DD"/>
    <w:rsid w:val="000F41A0"/>
    <w:rsid w:val="000F4E2C"/>
    <w:rsid w:val="000F6F20"/>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25F8"/>
    <w:rsid w:val="00134ABE"/>
    <w:rsid w:val="0013530D"/>
    <w:rsid w:val="0013582F"/>
    <w:rsid w:val="00136A03"/>
    <w:rsid w:val="00136E73"/>
    <w:rsid w:val="00141785"/>
    <w:rsid w:val="00145129"/>
    <w:rsid w:val="001519DB"/>
    <w:rsid w:val="00153DDA"/>
    <w:rsid w:val="001556B6"/>
    <w:rsid w:val="001556D9"/>
    <w:rsid w:val="001605D8"/>
    <w:rsid w:val="00165699"/>
    <w:rsid w:val="00165FCF"/>
    <w:rsid w:val="001677D8"/>
    <w:rsid w:val="001713F5"/>
    <w:rsid w:val="00171968"/>
    <w:rsid w:val="0017352E"/>
    <w:rsid w:val="00173B4D"/>
    <w:rsid w:val="001756B4"/>
    <w:rsid w:val="001758D8"/>
    <w:rsid w:val="00175B56"/>
    <w:rsid w:val="00175D80"/>
    <w:rsid w:val="00175F9A"/>
    <w:rsid w:val="00180B21"/>
    <w:rsid w:val="00182529"/>
    <w:rsid w:val="00184260"/>
    <w:rsid w:val="0018432A"/>
    <w:rsid w:val="001864DD"/>
    <w:rsid w:val="00186A4D"/>
    <w:rsid w:val="00190419"/>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42F9"/>
    <w:rsid w:val="001D69A8"/>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6E16"/>
    <w:rsid w:val="00214067"/>
    <w:rsid w:val="0021693C"/>
    <w:rsid w:val="002208DA"/>
    <w:rsid w:val="002233BB"/>
    <w:rsid w:val="0022396C"/>
    <w:rsid w:val="00223CC0"/>
    <w:rsid w:val="00224FA2"/>
    <w:rsid w:val="00230451"/>
    <w:rsid w:val="002310D7"/>
    <w:rsid w:val="002310EF"/>
    <w:rsid w:val="002353C9"/>
    <w:rsid w:val="00237332"/>
    <w:rsid w:val="0023792B"/>
    <w:rsid w:val="00241525"/>
    <w:rsid w:val="00241A37"/>
    <w:rsid w:val="002421FA"/>
    <w:rsid w:val="002422DE"/>
    <w:rsid w:val="002467BD"/>
    <w:rsid w:val="002469E5"/>
    <w:rsid w:val="00250AD1"/>
    <w:rsid w:val="00251E3F"/>
    <w:rsid w:val="00253452"/>
    <w:rsid w:val="00253CB5"/>
    <w:rsid w:val="002547FA"/>
    <w:rsid w:val="00255071"/>
    <w:rsid w:val="00255284"/>
    <w:rsid w:val="00256C24"/>
    <w:rsid w:val="00256E77"/>
    <w:rsid w:val="00260A5C"/>
    <w:rsid w:val="0026331D"/>
    <w:rsid w:val="00264C44"/>
    <w:rsid w:val="00264C94"/>
    <w:rsid w:val="002651F1"/>
    <w:rsid w:val="002668D2"/>
    <w:rsid w:val="002673FA"/>
    <w:rsid w:val="0026744D"/>
    <w:rsid w:val="00267BB0"/>
    <w:rsid w:val="00270045"/>
    <w:rsid w:val="00270AF2"/>
    <w:rsid w:val="00272287"/>
    <w:rsid w:val="002772FA"/>
    <w:rsid w:val="0028071D"/>
    <w:rsid w:val="00280932"/>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59F2"/>
    <w:rsid w:val="002B6B30"/>
    <w:rsid w:val="002B6CAC"/>
    <w:rsid w:val="002B72D5"/>
    <w:rsid w:val="002C186A"/>
    <w:rsid w:val="002C2DE8"/>
    <w:rsid w:val="002C78DB"/>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287B"/>
    <w:rsid w:val="002F4DC9"/>
    <w:rsid w:val="002F56B9"/>
    <w:rsid w:val="002F677B"/>
    <w:rsid w:val="00300375"/>
    <w:rsid w:val="0030089F"/>
    <w:rsid w:val="00301321"/>
    <w:rsid w:val="0030319A"/>
    <w:rsid w:val="00303F77"/>
    <w:rsid w:val="00305720"/>
    <w:rsid w:val="003058FB"/>
    <w:rsid w:val="003076D8"/>
    <w:rsid w:val="003137D5"/>
    <w:rsid w:val="00313E56"/>
    <w:rsid w:val="003165C0"/>
    <w:rsid w:val="00317579"/>
    <w:rsid w:val="00317CA7"/>
    <w:rsid w:val="003208B9"/>
    <w:rsid w:val="003228CE"/>
    <w:rsid w:val="00323A04"/>
    <w:rsid w:val="00326A4F"/>
    <w:rsid w:val="00326F78"/>
    <w:rsid w:val="0032794C"/>
    <w:rsid w:val="00327BC3"/>
    <w:rsid w:val="00330898"/>
    <w:rsid w:val="0033507B"/>
    <w:rsid w:val="003351C1"/>
    <w:rsid w:val="0034778A"/>
    <w:rsid w:val="00350DDD"/>
    <w:rsid w:val="003514D9"/>
    <w:rsid w:val="00352B05"/>
    <w:rsid w:val="00354350"/>
    <w:rsid w:val="00355EB3"/>
    <w:rsid w:val="0035768E"/>
    <w:rsid w:val="00363C31"/>
    <w:rsid w:val="00364F03"/>
    <w:rsid w:val="003664F9"/>
    <w:rsid w:val="00367C54"/>
    <w:rsid w:val="003731BB"/>
    <w:rsid w:val="00374EDE"/>
    <w:rsid w:val="003755AB"/>
    <w:rsid w:val="00375DA1"/>
    <w:rsid w:val="00376274"/>
    <w:rsid w:val="00377105"/>
    <w:rsid w:val="003771DF"/>
    <w:rsid w:val="003802F4"/>
    <w:rsid w:val="0038052F"/>
    <w:rsid w:val="00381890"/>
    <w:rsid w:val="00383254"/>
    <w:rsid w:val="0038570A"/>
    <w:rsid w:val="003911EF"/>
    <w:rsid w:val="00391291"/>
    <w:rsid w:val="00395792"/>
    <w:rsid w:val="00396A71"/>
    <w:rsid w:val="003A0B0A"/>
    <w:rsid w:val="003A1525"/>
    <w:rsid w:val="003A2AB9"/>
    <w:rsid w:val="003A401A"/>
    <w:rsid w:val="003A452B"/>
    <w:rsid w:val="003A45AF"/>
    <w:rsid w:val="003A702E"/>
    <w:rsid w:val="003B5C44"/>
    <w:rsid w:val="003B6430"/>
    <w:rsid w:val="003B7CA9"/>
    <w:rsid w:val="003C6F60"/>
    <w:rsid w:val="003C6F77"/>
    <w:rsid w:val="003C6FB0"/>
    <w:rsid w:val="003D0EB7"/>
    <w:rsid w:val="003D2E08"/>
    <w:rsid w:val="003D4983"/>
    <w:rsid w:val="003D5851"/>
    <w:rsid w:val="003D663A"/>
    <w:rsid w:val="003D7F65"/>
    <w:rsid w:val="003E2282"/>
    <w:rsid w:val="003E2606"/>
    <w:rsid w:val="003E2C6C"/>
    <w:rsid w:val="003E637F"/>
    <w:rsid w:val="003E6E69"/>
    <w:rsid w:val="003E70C5"/>
    <w:rsid w:val="003E736E"/>
    <w:rsid w:val="003F0C9F"/>
    <w:rsid w:val="003F223F"/>
    <w:rsid w:val="003F22D5"/>
    <w:rsid w:val="003F3421"/>
    <w:rsid w:val="00401114"/>
    <w:rsid w:val="0040393D"/>
    <w:rsid w:val="00407020"/>
    <w:rsid w:val="004105DE"/>
    <w:rsid w:val="00410E3A"/>
    <w:rsid w:val="00411906"/>
    <w:rsid w:val="00413B73"/>
    <w:rsid w:val="00414056"/>
    <w:rsid w:val="004146E2"/>
    <w:rsid w:val="00416112"/>
    <w:rsid w:val="00417FEC"/>
    <w:rsid w:val="00422815"/>
    <w:rsid w:val="00424C60"/>
    <w:rsid w:val="004271B7"/>
    <w:rsid w:val="00431706"/>
    <w:rsid w:val="004322D2"/>
    <w:rsid w:val="004322E6"/>
    <w:rsid w:val="004334F8"/>
    <w:rsid w:val="0043372D"/>
    <w:rsid w:val="004343F8"/>
    <w:rsid w:val="00440E41"/>
    <w:rsid w:val="0044160B"/>
    <w:rsid w:val="004454E0"/>
    <w:rsid w:val="00447E47"/>
    <w:rsid w:val="004513E5"/>
    <w:rsid w:val="00457D54"/>
    <w:rsid w:val="004604B1"/>
    <w:rsid w:val="00462388"/>
    <w:rsid w:val="004624CA"/>
    <w:rsid w:val="00464D8F"/>
    <w:rsid w:val="00470DE0"/>
    <w:rsid w:val="004710BC"/>
    <w:rsid w:val="00471B70"/>
    <w:rsid w:val="00475497"/>
    <w:rsid w:val="004764D8"/>
    <w:rsid w:val="0048633B"/>
    <w:rsid w:val="00487237"/>
    <w:rsid w:val="004878C7"/>
    <w:rsid w:val="0048791B"/>
    <w:rsid w:val="0049006D"/>
    <w:rsid w:val="00490FA6"/>
    <w:rsid w:val="00493F50"/>
    <w:rsid w:val="0049448A"/>
    <w:rsid w:val="0049485A"/>
    <w:rsid w:val="00495807"/>
    <w:rsid w:val="004A0CB9"/>
    <w:rsid w:val="004A480D"/>
    <w:rsid w:val="004A5C18"/>
    <w:rsid w:val="004A614D"/>
    <w:rsid w:val="004B2F3C"/>
    <w:rsid w:val="004B321A"/>
    <w:rsid w:val="004B5F96"/>
    <w:rsid w:val="004B7F5A"/>
    <w:rsid w:val="004C0889"/>
    <w:rsid w:val="004C2DE6"/>
    <w:rsid w:val="004C3A4E"/>
    <w:rsid w:val="004C4F50"/>
    <w:rsid w:val="004C51D0"/>
    <w:rsid w:val="004C5B8B"/>
    <w:rsid w:val="004D25E7"/>
    <w:rsid w:val="004D2A33"/>
    <w:rsid w:val="004E0B03"/>
    <w:rsid w:val="004E3525"/>
    <w:rsid w:val="004E3739"/>
    <w:rsid w:val="004E7500"/>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53F6"/>
    <w:rsid w:val="00517491"/>
    <w:rsid w:val="0052093B"/>
    <w:rsid w:val="005224C5"/>
    <w:rsid w:val="00522D16"/>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943"/>
    <w:rsid w:val="0054642F"/>
    <w:rsid w:val="005508AF"/>
    <w:rsid w:val="005528B0"/>
    <w:rsid w:val="00553AC1"/>
    <w:rsid w:val="00555E21"/>
    <w:rsid w:val="00561200"/>
    <w:rsid w:val="00563E9F"/>
    <w:rsid w:val="00570568"/>
    <w:rsid w:val="00574A82"/>
    <w:rsid w:val="00575AAC"/>
    <w:rsid w:val="005810A9"/>
    <w:rsid w:val="005813F4"/>
    <w:rsid w:val="005819F3"/>
    <w:rsid w:val="00581B65"/>
    <w:rsid w:val="0058387B"/>
    <w:rsid w:val="00583ADA"/>
    <w:rsid w:val="005926E5"/>
    <w:rsid w:val="00592C49"/>
    <w:rsid w:val="005A0D94"/>
    <w:rsid w:val="005A1058"/>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E7"/>
    <w:rsid w:val="005C5F17"/>
    <w:rsid w:val="005C7514"/>
    <w:rsid w:val="005D0830"/>
    <w:rsid w:val="005D0EA1"/>
    <w:rsid w:val="005D14AF"/>
    <w:rsid w:val="005D1872"/>
    <w:rsid w:val="005D2421"/>
    <w:rsid w:val="005D3AED"/>
    <w:rsid w:val="005D4D88"/>
    <w:rsid w:val="005D584E"/>
    <w:rsid w:val="005D6960"/>
    <w:rsid w:val="005D7223"/>
    <w:rsid w:val="005D752E"/>
    <w:rsid w:val="005E02E7"/>
    <w:rsid w:val="005E0BFB"/>
    <w:rsid w:val="005E6222"/>
    <w:rsid w:val="005E697D"/>
    <w:rsid w:val="005F1D3C"/>
    <w:rsid w:val="0060028F"/>
    <w:rsid w:val="006018D2"/>
    <w:rsid w:val="0060198C"/>
    <w:rsid w:val="006038E0"/>
    <w:rsid w:val="0060522C"/>
    <w:rsid w:val="00605ABB"/>
    <w:rsid w:val="00610171"/>
    <w:rsid w:val="00610437"/>
    <w:rsid w:val="00610579"/>
    <w:rsid w:val="00611C22"/>
    <w:rsid w:val="00612227"/>
    <w:rsid w:val="0061401C"/>
    <w:rsid w:val="00620294"/>
    <w:rsid w:val="00621433"/>
    <w:rsid w:val="00622B10"/>
    <w:rsid w:val="0062358A"/>
    <w:rsid w:val="00624DF5"/>
    <w:rsid w:val="00632034"/>
    <w:rsid w:val="00632270"/>
    <w:rsid w:val="00634C24"/>
    <w:rsid w:val="00636344"/>
    <w:rsid w:val="00640B9A"/>
    <w:rsid w:val="006417E7"/>
    <w:rsid w:val="00641D43"/>
    <w:rsid w:val="00642493"/>
    <w:rsid w:val="006425D4"/>
    <w:rsid w:val="00644624"/>
    <w:rsid w:val="00645CA0"/>
    <w:rsid w:val="00646ABA"/>
    <w:rsid w:val="00647C3E"/>
    <w:rsid w:val="0065389A"/>
    <w:rsid w:val="00654780"/>
    <w:rsid w:val="00654A65"/>
    <w:rsid w:val="006565E7"/>
    <w:rsid w:val="0065676D"/>
    <w:rsid w:val="006579B8"/>
    <w:rsid w:val="006619FE"/>
    <w:rsid w:val="0066532B"/>
    <w:rsid w:val="00665F9D"/>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062D"/>
    <w:rsid w:val="006B1270"/>
    <w:rsid w:val="006B1981"/>
    <w:rsid w:val="006B24F2"/>
    <w:rsid w:val="006B64CC"/>
    <w:rsid w:val="006C23C0"/>
    <w:rsid w:val="006C7D8F"/>
    <w:rsid w:val="006D30F4"/>
    <w:rsid w:val="006D4F7C"/>
    <w:rsid w:val="006D59C4"/>
    <w:rsid w:val="006D7B16"/>
    <w:rsid w:val="006E1B5B"/>
    <w:rsid w:val="006E3A22"/>
    <w:rsid w:val="006E4B8F"/>
    <w:rsid w:val="006E52F6"/>
    <w:rsid w:val="006E57E1"/>
    <w:rsid w:val="006E626E"/>
    <w:rsid w:val="006E6556"/>
    <w:rsid w:val="006E65EB"/>
    <w:rsid w:val="006F2B04"/>
    <w:rsid w:val="006F4C29"/>
    <w:rsid w:val="00700E53"/>
    <w:rsid w:val="007104EF"/>
    <w:rsid w:val="00711B6C"/>
    <w:rsid w:val="00711C87"/>
    <w:rsid w:val="00712087"/>
    <w:rsid w:val="00712CFC"/>
    <w:rsid w:val="007130DA"/>
    <w:rsid w:val="007141C2"/>
    <w:rsid w:val="00717E03"/>
    <w:rsid w:val="00717F52"/>
    <w:rsid w:val="00720BF3"/>
    <w:rsid w:val="0072168B"/>
    <w:rsid w:val="0072205A"/>
    <w:rsid w:val="00722097"/>
    <w:rsid w:val="0072274A"/>
    <w:rsid w:val="0072372A"/>
    <w:rsid w:val="0072600C"/>
    <w:rsid w:val="00731729"/>
    <w:rsid w:val="00734C0C"/>
    <w:rsid w:val="0074164A"/>
    <w:rsid w:val="0074290A"/>
    <w:rsid w:val="00744262"/>
    <w:rsid w:val="00747118"/>
    <w:rsid w:val="00747E69"/>
    <w:rsid w:val="007540A0"/>
    <w:rsid w:val="00757145"/>
    <w:rsid w:val="00757902"/>
    <w:rsid w:val="00761F24"/>
    <w:rsid w:val="00762BAA"/>
    <w:rsid w:val="007642CB"/>
    <w:rsid w:val="00764F90"/>
    <w:rsid w:val="0076682E"/>
    <w:rsid w:val="0076726C"/>
    <w:rsid w:val="00770A06"/>
    <w:rsid w:val="0077643D"/>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677"/>
    <w:rsid w:val="007B336E"/>
    <w:rsid w:val="007B36F7"/>
    <w:rsid w:val="007B4A77"/>
    <w:rsid w:val="007B6FDA"/>
    <w:rsid w:val="007C036D"/>
    <w:rsid w:val="007C219D"/>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3821"/>
    <w:rsid w:val="00804117"/>
    <w:rsid w:val="008042CA"/>
    <w:rsid w:val="008043C3"/>
    <w:rsid w:val="00806AA5"/>
    <w:rsid w:val="00807C52"/>
    <w:rsid w:val="00807E4C"/>
    <w:rsid w:val="00810CC1"/>
    <w:rsid w:val="00813D87"/>
    <w:rsid w:val="00814245"/>
    <w:rsid w:val="008166F8"/>
    <w:rsid w:val="00817112"/>
    <w:rsid w:val="008177C6"/>
    <w:rsid w:val="008177F4"/>
    <w:rsid w:val="008224EB"/>
    <w:rsid w:val="0082380C"/>
    <w:rsid w:val="0082387E"/>
    <w:rsid w:val="00823D8C"/>
    <w:rsid w:val="0082502B"/>
    <w:rsid w:val="00826454"/>
    <w:rsid w:val="00831067"/>
    <w:rsid w:val="0083248E"/>
    <w:rsid w:val="0083544F"/>
    <w:rsid w:val="008358B6"/>
    <w:rsid w:val="00835DFF"/>
    <w:rsid w:val="00835F6D"/>
    <w:rsid w:val="00836BBF"/>
    <w:rsid w:val="0084025A"/>
    <w:rsid w:val="00840CE2"/>
    <w:rsid w:val="008441D6"/>
    <w:rsid w:val="00844880"/>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72E9D"/>
    <w:rsid w:val="00882608"/>
    <w:rsid w:val="00883725"/>
    <w:rsid w:val="0088438F"/>
    <w:rsid w:val="00885DB7"/>
    <w:rsid w:val="0088745B"/>
    <w:rsid w:val="00887D19"/>
    <w:rsid w:val="00890B9C"/>
    <w:rsid w:val="0089254A"/>
    <w:rsid w:val="00895B5A"/>
    <w:rsid w:val="008A03A8"/>
    <w:rsid w:val="008A3057"/>
    <w:rsid w:val="008A33D2"/>
    <w:rsid w:val="008A705C"/>
    <w:rsid w:val="008A7627"/>
    <w:rsid w:val="008B22AD"/>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8F7D97"/>
    <w:rsid w:val="00900183"/>
    <w:rsid w:val="00900CE6"/>
    <w:rsid w:val="00901472"/>
    <w:rsid w:val="00901FC6"/>
    <w:rsid w:val="009057F3"/>
    <w:rsid w:val="00907D8C"/>
    <w:rsid w:val="00907E87"/>
    <w:rsid w:val="00911973"/>
    <w:rsid w:val="0091297C"/>
    <w:rsid w:val="00914CFA"/>
    <w:rsid w:val="00916DDB"/>
    <w:rsid w:val="00917597"/>
    <w:rsid w:val="0092556B"/>
    <w:rsid w:val="00925E63"/>
    <w:rsid w:val="0092654D"/>
    <w:rsid w:val="009331E0"/>
    <w:rsid w:val="00934F08"/>
    <w:rsid w:val="00937C15"/>
    <w:rsid w:val="00941292"/>
    <w:rsid w:val="0094149D"/>
    <w:rsid w:val="009416AC"/>
    <w:rsid w:val="00942F94"/>
    <w:rsid w:val="0094368D"/>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19E9"/>
    <w:rsid w:val="0098294B"/>
    <w:rsid w:val="00985041"/>
    <w:rsid w:val="009852A1"/>
    <w:rsid w:val="009862A1"/>
    <w:rsid w:val="00987F36"/>
    <w:rsid w:val="00991626"/>
    <w:rsid w:val="00993384"/>
    <w:rsid w:val="00993B24"/>
    <w:rsid w:val="00993C8E"/>
    <w:rsid w:val="00994525"/>
    <w:rsid w:val="00994555"/>
    <w:rsid w:val="00994FFD"/>
    <w:rsid w:val="00996054"/>
    <w:rsid w:val="00996481"/>
    <w:rsid w:val="0099666D"/>
    <w:rsid w:val="009979D9"/>
    <w:rsid w:val="009A131E"/>
    <w:rsid w:val="009A3787"/>
    <w:rsid w:val="009A4241"/>
    <w:rsid w:val="009A6071"/>
    <w:rsid w:val="009A75D8"/>
    <w:rsid w:val="009B152C"/>
    <w:rsid w:val="009B2104"/>
    <w:rsid w:val="009B362A"/>
    <w:rsid w:val="009B3FFB"/>
    <w:rsid w:val="009B4F91"/>
    <w:rsid w:val="009B73E6"/>
    <w:rsid w:val="009B7CF8"/>
    <w:rsid w:val="009B7EE7"/>
    <w:rsid w:val="009C1383"/>
    <w:rsid w:val="009C31B5"/>
    <w:rsid w:val="009C477B"/>
    <w:rsid w:val="009C47B0"/>
    <w:rsid w:val="009C4D92"/>
    <w:rsid w:val="009C67D9"/>
    <w:rsid w:val="009C72B6"/>
    <w:rsid w:val="009D09DA"/>
    <w:rsid w:val="009D3225"/>
    <w:rsid w:val="009D417D"/>
    <w:rsid w:val="009E027E"/>
    <w:rsid w:val="009E2ED6"/>
    <w:rsid w:val="009E3E7D"/>
    <w:rsid w:val="009E50B9"/>
    <w:rsid w:val="009F4A94"/>
    <w:rsid w:val="009F4FBB"/>
    <w:rsid w:val="009F68A4"/>
    <w:rsid w:val="009F6BBB"/>
    <w:rsid w:val="009F7A5B"/>
    <w:rsid w:val="00A0087A"/>
    <w:rsid w:val="00A04B58"/>
    <w:rsid w:val="00A052F7"/>
    <w:rsid w:val="00A0704A"/>
    <w:rsid w:val="00A105FE"/>
    <w:rsid w:val="00A113AF"/>
    <w:rsid w:val="00A115C5"/>
    <w:rsid w:val="00A17C5B"/>
    <w:rsid w:val="00A20DED"/>
    <w:rsid w:val="00A2157F"/>
    <w:rsid w:val="00A26514"/>
    <w:rsid w:val="00A30F5D"/>
    <w:rsid w:val="00A3412B"/>
    <w:rsid w:val="00A36244"/>
    <w:rsid w:val="00A44B86"/>
    <w:rsid w:val="00A52159"/>
    <w:rsid w:val="00A53827"/>
    <w:rsid w:val="00A539DE"/>
    <w:rsid w:val="00A541A0"/>
    <w:rsid w:val="00A542A0"/>
    <w:rsid w:val="00A543CB"/>
    <w:rsid w:val="00A5732E"/>
    <w:rsid w:val="00A6045C"/>
    <w:rsid w:val="00A62EB0"/>
    <w:rsid w:val="00A63107"/>
    <w:rsid w:val="00A6356F"/>
    <w:rsid w:val="00A655C4"/>
    <w:rsid w:val="00A6796D"/>
    <w:rsid w:val="00A71144"/>
    <w:rsid w:val="00A72458"/>
    <w:rsid w:val="00A73A92"/>
    <w:rsid w:val="00A75D1B"/>
    <w:rsid w:val="00A8074A"/>
    <w:rsid w:val="00A84810"/>
    <w:rsid w:val="00A85FD9"/>
    <w:rsid w:val="00A90BF9"/>
    <w:rsid w:val="00A929B5"/>
    <w:rsid w:val="00A92C9D"/>
    <w:rsid w:val="00A948BE"/>
    <w:rsid w:val="00A9498F"/>
    <w:rsid w:val="00A95632"/>
    <w:rsid w:val="00AA093E"/>
    <w:rsid w:val="00AA16F8"/>
    <w:rsid w:val="00AA52D7"/>
    <w:rsid w:val="00AA66D3"/>
    <w:rsid w:val="00AB2057"/>
    <w:rsid w:val="00AB50B9"/>
    <w:rsid w:val="00AB7DD0"/>
    <w:rsid w:val="00AB7E16"/>
    <w:rsid w:val="00AC09EE"/>
    <w:rsid w:val="00AC2E67"/>
    <w:rsid w:val="00AC4549"/>
    <w:rsid w:val="00AC5B4A"/>
    <w:rsid w:val="00AD06AB"/>
    <w:rsid w:val="00AD3752"/>
    <w:rsid w:val="00AD42C2"/>
    <w:rsid w:val="00AD434F"/>
    <w:rsid w:val="00AD453E"/>
    <w:rsid w:val="00AD48BB"/>
    <w:rsid w:val="00AD4EDA"/>
    <w:rsid w:val="00AE01D3"/>
    <w:rsid w:val="00AE12FD"/>
    <w:rsid w:val="00AE421B"/>
    <w:rsid w:val="00AE442B"/>
    <w:rsid w:val="00AE5BF8"/>
    <w:rsid w:val="00AF1D87"/>
    <w:rsid w:val="00AF1EB9"/>
    <w:rsid w:val="00AF343A"/>
    <w:rsid w:val="00AF4480"/>
    <w:rsid w:val="00AF473A"/>
    <w:rsid w:val="00AF66D5"/>
    <w:rsid w:val="00B02D45"/>
    <w:rsid w:val="00B03AD5"/>
    <w:rsid w:val="00B04B87"/>
    <w:rsid w:val="00B04F34"/>
    <w:rsid w:val="00B05A53"/>
    <w:rsid w:val="00B066B4"/>
    <w:rsid w:val="00B07800"/>
    <w:rsid w:val="00B07DAA"/>
    <w:rsid w:val="00B1019A"/>
    <w:rsid w:val="00B11893"/>
    <w:rsid w:val="00B13165"/>
    <w:rsid w:val="00B13CCD"/>
    <w:rsid w:val="00B16425"/>
    <w:rsid w:val="00B177C5"/>
    <w:rsid w:val="00B20881"/>
    <w:rsid w:val="00B20EC3"/>
    <w:rsid w:val="00B226AD"/>
    <w:rsid w:val="00B24F84"/>
    <w:rsid w:val="00B32F6B"/>
    <w:rsid w:val="00B33939"/>
    <w:rsid w:val="00B34706"/>
    <w:rsid w:val="00B34CBA"/>
    <w:rsid w:val="00B35CA8"/>
    <w:rsid w:val="00B35EFD"/>
    <w:rsid w:val="00B35F99"/>
    <w:rsid w:val="00B410E6"/>
    <w:rsid w:val="00B535BA"/>
    <w:rsid w:val="00B536F1"/>
    <w:rsid w:val="00B53E40"/>
    <w:rsid w:val="00B5479A"/>
    <w:rsid w:val="00B56530"/>
    <w:rsid w:val="00B5660E"/>
    <w:rsid w:val="00B569F0"/>
    <w:rsid w:val="00B56E64"/>
    <w:rsid w:val="00B6007F"/>
    <w:rsid w:val="00B605F4"/>
    <w:rsid w:val="00B65657"/>
    <w:rsid w:val="00B66013"/>
    <w:rsid w:val="00B7192E"/>
    <w:rsid w:val="00B74D69"/>
    <w:rsid w:val="00B80753"/>
    <w:rsid w:val="00B81DDC"/>
    <w:rsid w:val="00B8540E"/>
    <w:rsid w:val="00B86C9A"/>
    <w:rsid w:val="00B91069"/>
    <w:rsid w:val="00B915E6"/>
    <w:rsid w:val="00B91982"/>
    <w:rsid w:val="00B94EDE"/>
    <w:rsid w:val="00B952AF"/>
    <w:rsid w:val="00B96A8C"/>
    <w:rsid w:val="00BA005C"/>
    <w:rsid w:val="00BA14A4"/>
    <w:rsid w:val="00BA2716"/>
    <w:rsid w:val="00BA2ABE"/>
    <w:rsid w:val="00BA2F3C"/>
    <w:rsid w:val="00BA3663"/>
    <w:rsid w:val="00BA392E"/>
    <w:rsid w:val="00BA4344"/>
    <w:rsid w:val="00BA7CA3"/>
    <w:rsid w:val="00BB0F24"/>
    <w:rsid w:val="00BB18FE"/>
    <w:rsid w:val="00BB2A27"/>
    <w:rsid w:val="00BB74E9"/>
    <w:rsid w:val="00BC277C"/>
    <w:rsid w:val="00BC53A3"/>
    <w:rsid w:val="00BC6516"/>
    <w:rsid w:val="00BD2106"/>
    <w:rsid w:val="00BD4107"/>
    <w:rsid w:val="00BD679C"/>
    <w:rsid w:val="00BE0776"/>
    <w:rsid w:val="00BE3DF2"/>
    <w:rsid w:val="00BE465C"/>
    <w:rsid w:val="00BE5140"/>
    <w:rsid w:val="00BE6BE4"/>
    <w:rsid w:val="00BE7217"/>
    <w:rsid w:val="00BF08F0"/>
    <w:rsid w:val="00BF3FCF"/>
    <w:rsid w:val="00BF49BE"/>
    <w:rsid w:val="00C050F5"/>
    <w:rsid w:val="00C0568F"/>
    <w:rsid w:val="00C062A1"/>
    <w:rsid w:val="00C06531"/>
    <w:rsid w:val="00C11A5D"/>
    <w:rsid w:val="00C11EAB"/>
    <w:rsid w:val="00C15984"/>
    <w:rsid w:val="00C1703A"/>
    <w:rsid w:val="00C17FFC"/>
    <w:rsid w:val="00C214B3"/>
    <w:rsid w:val="00C22D19"/>
    <w:rsid w:val="00C239AF"/>
    <w:rsid w:val="00C23AEB"/>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5447"/>
    <w:rsid w:val="00C97642"/>
    <w:rsid w:val="00CA0DCB"/>
    <w:rsid w:val="00CA13F2"/>
    <w:rsid w:val="00CA1DAC"/>
    <w:rsid w:val="00CA2C41"/>
    <w:rsid w:val="00CA54A4"/>
    <w:rsid w:val="00CB0D62"/>
    <w:rsid w:val="00CB10C2"/>
    <w:rsid w:val="00CB2163"/>
    <w:rsid w:val="00CB72F3"/>
    <w:rsid w:val="00CC1E79"/>
    <w:rsid w:val="00CC25FD"/>
    <w:rsid w:val="00CC5B10"/>
    <w:rsid w:val="00CC5CA3"/>
    <w:rsid w:val="00CC5E50"/>
    <w:rsid w:val="00CC623D"/>
    <w:rsid w:val="00CC6DB3"/>
    <w:rsid w:val="00CD0DF2"/>
    <w:rsid w:val="00CD102F"/>
    <w:rsid w:val="00CD16DC"/>
    <w:rsid w:val="00CD204C"/>
    <w:rsid w:val="00CD31AB"/>
    <w:rsid w:val="00CD3459"/>
    <w:rsid w:val="00CD75B7"/>
    <w:rsid w:val="00CD7D67"/>
    <w:rsid w:val="00CE2EDF"/>
    <w:rsid w:val="00CE38A3"/>
    <w:rsid w:val="00CE3D0D"/>
    <w:rsid w:val="00CE5276"/>
    <w:rsid w:val="00CE55BF"/>
    <w:rsid w:val="00CF118B"/>
    <w:rsid w:val="00CF2F3E"/>
    <w:rsid w:val="00CF51EB"/>
    <w:rsid w:val="00CF6F5B"/>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048F"/>
    <w:rsid w:val="00D2172B"/>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6A66"/>
    <w:rsid w:val="00D874A4"/>
    <w:rsid w:val="00D87C60"/>
    <w:rsid w:val="00D93862"/>
    <w:rsid w:val="00D93BF5"/>
    <w:rsid w:val="00D957F7"/>
    <w:rsid w:val="00D96F30"/>
    <w:rsid w:val="00D97E15"/>
    <w:rsid w:val="00DA189F"/>
    <w:rsid w:val="00DA49CD"/>
    <w:rsid w:val="00DA4F0A"/>
    <w:rsid w:val="00DB04E4"/>
    <w:rsid w:val="00DB1605"/>
    <w:rsid w:val="00DB2426"/>
    <w:rsid w:val="00DB249E"/>
    <w:rsid w:val="00DB2843"/>
    <w:rsid w:val="00DB2F2C"/>
    <w:rsid w:val="00DB36E5"/>
    <w:rsid w:val="00DB41BC"/>
    <w:rsid w:val="00DB4942"/>
    <w:rsid w:val="00DB5D3B"/>
    <w:rsid w:val="00DB7EBD"/>
    <w:rsid w:val="00DC09D6"/>
    <w:rsid w:val="00DC1947"/>
    <w:rsid w:val="00DC1B5A"/>
    <w:rsid w:val="00DC624C"/>
    <w:rsid w:val="00DD0B2A"/>
    <w:rsid w:val="00DD2944"/>
    <w:rsid w:val="00DD6200"/>
    <w:rsid w:val="00DD692D"/>
    <w:rsid w:val="00DD6F74"/>
    <w:rsid w:val="00DD6FFE"/>
    <w:rsid w:val="00DD76DE"/>
    <w:rsid w:val="00DD7F88"/>
    <w:rsid w:val="00DE0836"/>
    <w:rsid w:val="00DE4D10"/>
    <w:rsid w:val="00DE501C"/>
    <w:rsid w:val="00DE5962"/>
    <w:rsid w:val="00DF1E4E"/>
    <w:rsid w:val="00DF288B"/>
    <w:rsid w:val="00DF42E6"/>
    <w:rsid w:val="00DF5C58"/>
    <w:rsid w:val="00DF6F51"/>
    <w:rsid w:val="00E055EB"/>
    <w:rsid w:val="00E07763"/>
    <w:rsid w:val="00E1128B"/>
    <w:rsid w:val="00E1546F"/>
    <w:rsid w:val="00E16170"/>
    <w:rsid w:val="00E17A62"/>
    <w:rsid w:val="00E17E82"/>
    <w:rsid w:val="00E2030A"/>
    <w:rsid w:val="00E20CBF"/>
    <w:rsid w:val="00E25ADD"/>
    <w:rsid w:val="00E26D86"/>
    <w:rsid w:val="00E27A06"/>
    <w:rsid w:val="00E30FF3"/>
    <w:rsid w:val="00E33F1D"/>
    <w:rsid w:val="00E369DA"/>
    <w:rsid w:val="00E40597"/>
    <w:rsid w:val="00E40E6A"/>
    <w:rsid w:val="00E415C3"/>
    <w:rsid w:val="00E4418F"/>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23FA"/>
    <w:rsid w:val="00E77576"/>
    <w:rsid w:val="00E85201"/>
    <w:rsid w:val="00E8584C"/>
    <w:rsid w:val="00E877D4"/>
    <w:rsid w:val="00E87A67"/>
    <w:rsid w:val="00E906B3"/>
    <w:rsid w:val="00E96510"/>
    <w:rsid w:val="00E965E7"/>
    <w:rsid w:val="00E97B77"/>
    <w:rsid w:val="00EA11C3"/>
    <w:rsid w:val="00EA1CF3"/>
    <w:rsid w:val="00EA43AB"/>
    <w:rsid w:val="00EA7563"/>
    <w:rsid w:val="00EA7B9E"/>
    <w:rsid w:val="00EB383B"/>
    <w:rsid w:val="00EB4052"/>
    <w:rsid w:val="00EC0055"/>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1B36"/>
    <w:rsid w:val="00EE235D"/>
    <w:rsid w:val="00EE2BF4"/>
    <w:rsid w:val="00EE3D64"/>
    <w:rsid w:val="00EE4F07"/>
    <w:rsid w:val="00EE567C"/>
    <w:rsid w:val="00EE5756"/>
    <w:rsid w:val="00EE57FC"/>
    <w:rsid w:val="00EE74A5"/>
    <w:rsid w:val="00EF0147"/>
    <w:rsid w:val="00EF0CAD"/>
    <w:rsid w:val="00EF161E"/>
    <w:rsid w:val="00EF1A1F"/>
    <w:rsid w:val="00EF2838"/>
    <w:rsid w:val="00EF2F0E"/>
    <w:rsid w:val="00F02A23"/>
    <w:rsid w:val="00F03735"/>
    <w:rsid w:val="00F03958"/>
    <w:rsid w:val="00F05F54"/>
    <w:rsid w:val="00F06D87"/>
    <w:rsid w:val="00F16F5C"/>
    <w:rsid w:val="00F24435"/>
    <w:rsid w:val="00F244D4"/>
    <w:rsid w:val="00F24883"/>
    <w:rsid w:val="00F31C94"/>
    <w:rsid w:val="00F325C0"/>
    <w:rsid w:val="00F32E5B"/>
    <w:rsid w:val="00F32FEA"/>
    <w:rsid w:val="00F33B00"/>
    <w:rsid w:val="00F34452"/>
    <w:rsid w:val="00F35279"/>
    <w:rsid w:val="00F355B1"/>
    <w:rsid w:val="00F35674"/>
    <w:rsid w:val="00F36C5C"/>
    <w:rsid w:val="00F41D9D"/>
    <w:rsid w:val="00F41FB6"/>
    <w:rsid w:val="00F42F99"/>
    <w:rsid w:val="00F4602D"/>
    <w:rsid w:val="00F50173"/>
    <w:rsid w:val="00F50A86"/>
    <w:rsid w:val="00F5376A"/>
    <w:rsid w:val="00F56A4E"/>
    <w:rsid w:val="00F56A7D"/>
    <w:rsid w:val="00F56DA0"/>
    <w:rsid w:val="00F611BE"/>
    <w:rsid w:val="00F61F78"/>
    <w:rsid w:val="00F64E24"/>
    <w:rsid w:val="00F66E02"/>
    <w:rsid w:val="00F670C5"/>
    <w:rsid w:val="00F67463"/>
    <w:rsid w:val="00F70BE7"/>
    <w:rsid w:val="00F70C3D"/>
    <w:rsid w:val="00F72D2D"/>
    <w:rsid w:val="00F731EE"/>
    <w:rsid w:val="00F7416F"/>
    <w:rsid w:val="00F74792"/>
    <w:rsid w:val="00F76C0E"/>
    <w:rsid w:val="00F8122A"/>
    <w:rsid w:val="00F85310"/>
    <w:rsid w:val="00F87135"/>
    <w:rsid w:val="00F8725D"/>
    <w:rsid w:val="00F90D46"/>
    <w:rsid w:val="00F91248"/>
    <w:rsid w:val="00F93B56"/>
    <w:rsid w:val="00F93EC9"/>
    <w:rsid w:val="00F96B2F"/>
    <w:rsid w:val="00FA44DD"/>
    <w:rsid w:val="00FA4704"/>
    <w:rsid w:val="00FB1605"/>
    <w:rsid w:val="00FB1D63"/>
    <w:rsid w:val="00FB2CE9"/>
    <w:rsid w:val="00FB31B1"/>
    <w:rsid w:val="00FB5AF6"/>
    <w:rsid w:val="00FB6463"/>
    <w:rsid w:val="00FB6992"/>
    <w:rsid w:val="00FB6B15"/>
    <w:rsid w:val="00FB6C23"/>
    <w:rsid w:val="00FB7A81"/>
    <w:rsid w:val="00FC0B4C"/>
    <w:rsid w:val="00FC1725"/>
    <w:rsid w:val="00FC29E3"/>
    <w:rsid w:val="00FC34FB"/>
    <w:rsid w:val="00FC591B"/>
    <w:rsid w:val="00FC5E59"/>
    <w:rsid w:val="00FC69E9"/>
    <w:rsid w:val="00FC6AFA"/>
    <w:rsid w:val="00FC6D72"/>
    <w:rsid w:val="00FC76E4"/>
    <w:rsid w:val="00FD022C"/>
    <w:rsid w:val="00FD1666"/>
    <w:rsid w:val="00FD1ADC"/>
    <w:rsid w:val="00FD368E"/>
    <w:rsid w:val="00FD7516"/>
    <w:rsid w:val="00FE0A14"/>
    <w:rsid w:val="00FE1FA9"/>
    <w:rsid w:val="00FE35B8"/>
    <w:rsid w:val="00FE3F59"/>
    <w:rsid w:val="00FE45A1"/>
    <w:rsid w:val="00FE5CC6"/>
    <w:rsid w:val="00FF09E2"/>
    <w:rsid w:val="00FF5A63"/>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53CD5"/>
  <w15:docId w15:val="{DD227164-149A-46DB-B074-40964C7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F9124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link w:val="ListParagraphChar"/>
    <w:uiPriority w:val="34"/>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link w:val="NormalWebChar"/>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1">
    <w:name w:val="Unresolved Mention1"/>
    <w:basedOn w:val="DefaultParagraphFont"/>
    <w:uiPriority w:val="99"/>
    <w:semiHidden/>
    <w:unhideWhenUsed/>
    <w:rsid w:val="00DB04E4"/>
    <w:rPr>
      <w:color w:val="605E5C"/>
      <w:shd w:val="clear" w:color="auto" w:fill="E1DFDD"/>
    </w:rPr>
  </w:style>
  <w:style w:type="character" w:styleId="UnresolvedMention">
    <w:name w:val="Unresolved Mention"/>
    <w:basedOn w:val="DefaultParagraphFont"/>
    <w:uiPriority w:val="99"/>
    <w:semiHidden/>
    <w:unhideWhenUsed/>
    <w:rsid w:val="002C78DB"/>
    <w:rPr>
      <w:color w:val="605E5C"/>
      <w:shd w:val="clear" w:color="auto" w:fill="E1DFDD"/>
    </w:rPr>
  </w:style>
  <w:style w:type="table" w:styleId="PlainTable5">
    <w:name w:val="Plain Table 5"/>
    <w:basedOn w:val="TableNormal"/>
    <w:uiPriority w:val="45"/>
    <w:rsid w:val="00B1642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C23AEB"/>
    <w:rPr>
      <w:color w:val="954F72" w:themeColor="followedHyperlink"/>
      <w:u w:val="single"/>
    </w:rPr>
  </w:style>
  <w:style w:type="character" w:customStyle="1" w:styleId="ListParagraphChar">
    <w:name w:val="List Paragraph Char"/>
    <w:link w:val="ListParagraph"/>
    <w:uiPriority w:val="34"/>
    <w:rsid w:val="00B56E64"/>
    <w:rPr>
      <w:rFonts w:cs="Arial"/>
    </w:rPr>
  </w:style>
  <w:style w:type="character" w:customStyle="1" w:styleId="y2iqfc">
    <w:name w:val="y2iqfc"/>
    <w:basedOn w:val="DefaultParagraphFont"/>
    <w:rsid w:val="00F91248"/>
  </w:style>
  <w:style w:type="character" w:customStyle="1" w:styleId="Heading2Char">
    <w:name w:val="Heading 2 Char"/>
    <w:basedOn w:val="DefaultParagraphFont"/>
    <w:link w:val="Heading2"/>
    <w:uiPriority w:val="9"/>
    <w:semiHidden/>
    <w:rsid w:val="00F91248"/>
    <w:rPr>
      <w:rFonts w:asciiTheme="majorHAnsi" w:eastAsiaTheme="majorEastAsia" w:hAnsiTheme="majorHAnsi" w:cstheme="majorBidi"/>
      <w:color w:val="2E74B5" w:themeColor="accent1" w:themeShade="BF"/>
      <w:sz w:val="26"/>
      <w:szCs w:val="26"/>
    </w:rPr>
  </w:style>
  <w:style w:type="table" w:styleId="PlainTable2">
    <w:name w:val="Plain Table 2"/>
    <w:basedOn w:val="TableNormal"/>
    <w:uiPriority w:val="42"/>
    <w:rsid w:val="003C6F60"/>
    <w:pPr>
      <w:spacing w:after="0" w:line="240" w:lineRule="auto"/>
    </w:pPr>
    <w:rPr>
      <w:rFonts w:eastAsiaTheme="minorHAnsi" w:cstheme="minorBidi"/>
      <w:kern w:val="2"/>
      <w:sz w:val="24"/>
      <w:szCs w:val="30"/>
      <w:lang w:bidi="th-TH"/>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rmalWebChar">
    <w:name w:val="Normal (Web) Char"/>
    <w:link w:val="NormalWeb"/>
    <w:uiPriority w:val="99"/>
    <w:rsid w:val="00D86A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76043">
      <w:bodyDiv w:val="1"/>
      <w:marLeft w:val="0"/>
      <w:marRight w:val="0"/>
      <w:marTop w:val="0"/>
      <w:marBottom w:val="0"/>
      <w:divBdr>
        <w:top w:val="none" w:sz="0" w:space="0" w:color="auto"/>
        <w:left w:val="none" w:sz="0" w:space="0" w:color="auto"/>
        <w:bottom w:val="none" w:sz="0" w:space="0" w:color="auto"/>
        <w:right w:val="none" w:sz="0" w:space="0" w:color="auto"/>
      </w:divBdr>
    </w:div>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 w:id="692418597">
      <w:bodyDiv w:val="1"/>
      <w:marLeft w:val="0"/>
      <w:marRight w:val="0"/>
      <w:marTop w:val="0"/>
      <w:marBottom w:val="0"/>
      <w:divBdr>
        <w:top w:val="none" w:sz="0" w:space="0" w:color="auto"/>
        <w:left w:val="none" w:sz="0" w:space="0" w:color="auto"/>
        <w:bottom w:val="none" w:sz="0" w:space="0" w:color="auto"/>
        <w:right w:val="none" w:sz="0" w:space="0" w:color="auto"/>
      </w:divBdr>
    </w:div>
    <w:div w:id="1649430850">
      <w:bodyDiv w:val="1"/>
      <w:marLeft w:val="0"/>
      <w:marRight w:val="0"/>
      <w:marTop w:val="0"/>
      <w:marBottom w:val="0"/>
      <w:divBdr>
        <w:top w:val="none" w:sz="0" w:space="0" w:color="auto"/>
        <w:left w:val="none" w:sz="0" w:space="0" w:color="auto"/>
        <w:bottom w:val="none" w:sz="0" w:space="0" w:color="auto"/>
        <w:right w:val="none" w:sz="0" w:space="0" w:color="auto"/>
      </w:divBdr>
    </w:div>
    <w:div w:id="199610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lani0302202091@uinsu.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urnal.uinsu.ac.id/index.php/ihya/issue/view/1352" TargetMode="External"/><Relationship Id="rId1" Type="http://schemas.openxmlformats.org/officeDocument/2006/relationships/hyperlink" Target="https://jurnal.uinsu.ac.id/index.php/ihya/issue/view/1352"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s://jurnal.uinsu.ac.id/index.php/ihya/issue/archive" TargetMode="External"/><Relationship Id="rId1" Type="http://schemas.openxmlformats.org/officeDocument/2006/relationships/hyperlink" Target="https://jurnal.uinsu.ac.id/index.php/ihya/issue/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C7C1D-39FA-43B1-ABCD-D9CAF3D3A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TotalTime>
  <Pages>10</Pages>
  <Words>6214</Words>
  <Characters>35424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sheeraz ali</dc:creator>
  <cp:lastModifiedBy>Lenovo AIO</cp:lastModifiedBy>
  <cp:revision>138</cp:revision>
  <cp:lastPrinted>2025-10-30T14:17:00Z</cp:lastPrinted>
  <dcterms:created xsi:type="dcterms:W3CDTF">2025-05-22T07:38:00Z</dcterms:created>
  <dcterms:modified xsi:type="dcterms:W3CDTF">2026-02-10T01:43:00Z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http://www.zotero.org/styles/turabian-fullnote-bibliography-8th-edition</vt:lpwstr>
  </property>
  <property fmtid="{D5CDD505-2E9C-101B-9397-08002B2CF9AE}" pid="25" name="Mendeley Recent Style Name 9_1">
    <vt:lpwstr>Turabian 8th edition (full note)</vt:lpwstr>
  </property>
  <property fmtid="{D5CDD505-2E9C-101B-9397-08002B2CF9AE}" pid="26" name="Mendeley Unique User Id_1">
    <vt:lpwstr>4e0555fa-9cd4-3c16-b13b-a86d5ddab52b</vt:lpwstr>
  </property>
</Properties>
</file>