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27A8B2DA" w:rsidR="008E0A66" w:rsidRPr="004E4349" w:rsidRDefault="00B347FA" w:rsidP="000E3FAD">
      <w:pPr>
        <w:spacing w:after="0" w:line="276" w:lineRule="auto"/>
        <w:jc w:val="center"/>
        <w:rPr>
          <w:rFonts w:asciiTheme="majorBidi" w:hAnsiTheme="majorBidi" w:cstheme="majorBidi"/>
          <w:b/>
          <w:sz w:val="28"/>
          <w:szCs w:val="28"/>
          <w:lang w:val="en-ID"/>
        </w:rPr>
      </w:pPr>
      <w:r w:rsidRPr="004E4349">
        <w:rPr>
          <w:rFonts w:asciiTheme="majorBidi" w:hAnsiTheme="majorBidi" w:cstheme="majorBidi"/>
          <w:b/>
          <w:sz w:val="28"/>
          <w:szCs w:val="28"/>
          <w:lang w:val="en-ID"/>
        </w:rPr>
        <w:t>Uncover</w:t>
      </w:r>
      <w:r w:rsidR="00656F64">
        <w:rPr>
          <w:rFonts w:asciiTheme="majorBidi" w:hAnsiTheme="majorBidi" w:cstheme="majorBidi"/>
          <w:b/>
          <w:sz w:val="28"/>
          <w:szCs w:val="28"/>
          <w:lang w:val="en-ID"/>
        </w:rPr>
        <w:t>in</w:t>
      </w:r>
      <w:r w:rsidRPr="004E4349">
        <w:rPr>
          <w:rFonts w:asciiTheme="majorBidi" w:hAnsiTheme="majorBidi" w:cstheme="majorBidi"/>
          <w:b/>
          <w:sz w:val="28"/>
          <w:szCs w:val="28"/>
          <w:lang w:val="en-ID"/>
        </w:rPr>
        <w:t>g the meaning of the Poem “</w:t>
      </w:r>
      <w:proofErr w:type="spellStart"/>
      <w:r w:rsidR="00F902CE" w:rsidRPr="004E4349">
        <w:rPr>
          <w:rFonts w:ascii="Traditional Arabic" w:hAnsi="Traditional Arabic" w:cs="Traditional Arabic" w:hint="cs"/>
          <w:b/>
          <w:sz w:val="36"/>
          <w:szCs w:val="36"/>
          <w:rtl/>
          <w:lang w:val="en-ID"/>
        </w:rPr>
        <w:t>ياربّ</w:t>
      </w:r>
      <w:proofErr w:type="spellEnd"/>
      <w:r w:rsidR="00F902CE" w:rsidRPr="004E4349">
        <w:rPr>
          <w:rFonts w:ascii="Traditional Arabic" w:hAnsi="Traditional Arabic" w:cs="Traditional Arabic" w:hint="cs"/>
          <w:b/>
          <w:sz w:val="36"/>
          <w:szCs w:val="36"/>
          <w:rtl/>
          <w:lang w:val="en-ID"/>
        </w:rPr>
        <w:t xml:space="preserve"> </w:t>
      </w:r>
      <w:proofErr w:type="spellStart"/>
      <w:r w:rsidR="00F902CE" w:rsidRPr="004E4349">
        <w:rPr>
          <w:rFonts w:ascii="Traditional Arabic" w:hAnsi="Traditional Arabic" w:cs="Traditional Arabic" w:hint="cs"/>
          <w:b/>
          <w:sz w:val="36"/>
          <w:szCs w:val="36"/>
          <w:rtl/>
          <w:lang w:val="en-ID"/>
        </w:rPr>
        <w:t>ياعالم</w:t>
      </w:r>
      <w:proofErr w:type="spellEnd"/>
      <w:r w:rsidR="00F902CE" w:rsidRPr="004E4349">
        <w:rPr>
          <w:rFonts w:ascii="Traditional Arabic" w:hAnsi="Traditional Arabic" w:cs="Traditional Arabic" w:hint="cs"/>
          <w:b/>
          <w:sz w:val="36"/>
          <w:szCs w:val="36"/>
          <w:rtl/>
          <w:lang w:val="en-ID"/>
        </w:rPr>
        <w:t xml:space="preserve"> الحال</w:t>
      </w:r>
      <w:r w:rsidRPr="004E4349">
        <w:rPr>
          <w:rFonts w:asciiTheme="majorBidi" w:hAnsiTheme="majorBidi" w:cstheme="majorBidi"/>
          <w:b/>
          <w:sz w:val="28"/>
          <w:szCs w:val="28"/>
          <w:lang w:val="en-ID"/>
        </w:rPr>
        <w:t>” by Imam Abdullah bin Alawi Al-Haddad: A Roland Barthes Semiotic Study</w:t>
      </w:r>
      <w:r w:rsidRPr="004E4349">
        <w:rPr>
          <w:rFonts w:asciiTheme="majorBidi" w:hAnsiTheme="majorBidi" w:cstheme="majorBidi"/>
          <w:b/>
          <w:sz w:val="28"/>
          <w:szCs w:val="28"/>
          <w:lang w:val="en-ID"/>
        </w:rPr>
        <w:br/>
      </w:r>
    </w:p>
    <w:p w14:paraId="759FA542" w14:textId="61FCF4C3" w:rsidR="001C08D3" w:rsidRPr="002266B8" w:rsidRDefault="001C08D3" w:rsidP="000E3FAD">
      <w:pPr>
        <w:spacing w:after="0" w:line="276" w:lineRule="auto"/>
        <w:jc w:val="center"/>
        <w:rPr>
          <w:rStyle w:val="value"/>
          <w:rFonts w:asciiTheme="majorBidi" w:hAnsiTheme="majorBidi" w:cstheme="majorBidi"/>
          <w:bCs/>
          <w:sz w:val="24"/>
          <w:szCs w:val="24"/>
          <w:lang w:val="pt-BR"/>
        </w:rPr>
      </w:pPr>
    </w:p>
    <w:p w14:paraId="4FD6E51A" w14:textId="6B74FF73" w:rsidR="00077B41" w:rsidRPr="004E4349" w:rsidRDefault="00F902CE" w:rsidP="000E3FAD">
      <w:pPr>
        <w:spacing w:after="0" w:line="276" w:lineRule="auto"/>
        <w:jc w:val="center"/>
        <w:rPr>
          <w:rFonts w:asciiTheme="majorBidi" w:hAnsiTheme="majorBidi" w:cstheme="majorBidi"/>
          <w:b/>
          <w:sz w:val="24"/>
          <w:szCs w:val="24"/>
          <w:lang w:val="pt-BR"/>
        </w:rPr>
      </w:pPr>
      <w:r w:rsidRPr="004E4349">
        <w:rPr>
          <w:rFonts w:asciiTheme="majorBidi" w:hAnsiTheme="majorBidi" w:cstheme="majorBidi"/>
          <w:b/>
          <w:sz w:val="24"/>
          <w:szCs w:val="24"/>
          <w:lang w:val="pt-BR"/>
        </w:rPr>
        <w:t>Eka Firdausi Nuzula Ghozali, Muhammad Hasyim</w:t>
      </w:r>
    </w:p>
    <w:p w14:paraId="0DC48F92" w14:textId="1CE08994" w:rsidR="008A33D2" w:rsidRPr="002266B8" w:rsidRDefault="00F902CE" w:rsidP="000E3FAD">
      <w:pPr>
        <w:spacing w:after="0" w:line="276" w:lineRule="auto"/>
        <w:jc w:val="center"/>
        <w:rPr>
          <w:rFonts w:asciiTheme="majorBidi" w:eastAsiaTheme="majorEastAsia" w:hAnsiTheme="majorBidi" w:cstheme="majorBidi"/>
          <w:bCs/>
          <w:i/>
          <w:iCs/>
          <w:sz w:val="24"/>
          <w:szCs w:val="24"/>
          <w:lang w:val="pt-BR"/>
        </w:rPr>
      </w:pPr>
      <w:r w:rsidRPr="002266B8">
        <w:rPr>
          <w:rFonts w:asciiTheme="majorBidi" w:eastAsiaTheme="majorEastAsia" w:hAnsiTheme="majorBidi" w:cstheme="majorBidi"/>
          <w:bCs/>
          <w:i/>
          <w:iCs/>
          <w:sz w:val="24"/>
          <w:szCs w:val="24"/>
          <w:lang w:val="pt-BR"/>
        </w:rPr>
        <w:t>Universitas Islam Negeri (UIN) Maulana Malik Ibrahim Malang</w:t>
      </w:r>
    </w:p>
    <w:p w14:paraId="48C483EB" w14:textId="27BB4D9B" w:rsidR="008A7627" w:rsidRPr="002266B8" w:rsidRDefault="009E3E7D" w:rsidP="000E3FAD">
      <w:pPr>
        <w:spacing w:after="0" w:line="276" w:lineRule="auto"/>
        <w:jc w:val="center"/>
        <w:rPr>
          <w:rFonts w:asciiTheme="majorBidi" w:eastAsiaTheme="majorEastAsia" w:hAnsiTheme="majorBidi" w:cstheme="majorBidi"/>
          <w:bCs/>
          <w:i/>
          <w:iCs/>
          <w:sz w:val="24"/>
          <w:szCs w:val="24"/>
          <w:lang w:val="id-ID"/>
        </w:rPr>
      </w:pPr>
      <w:r w:rsidRPr="002266B8">
        <w:rPr>
          <w:rFonts w:asciiTheme="majorBidi" w:eastAsiaTheme="majorEastAsia" w:hAnsiTheme="majorBidi" w:cstheme="majorBidi"/>
          <w:bCs/>
          <w:i/>
          <w:iCs/>
          <w:sz w:val="24"/>
          <w:szCs w:val="24"/>
          <w:lang w:val="pt-BR"/>
        </w:rPr>
        <w:t xml:space="preserve">Corresponding E-mail: </w:t>
      </w:r>
      <w:r w:rsidR="00F902CE">
        <w:fldChar w:fldCharType="begin"/>
      </w:r>
      <w:r w:rsidR="00F902CE" w:rsidRPr="009213D1">
        <w:rPr>
          <w:lang w:val="pt-BR"/>
        </w:rPr>
        <w:instrText>HYPERLINK "mailto:ekafirdausinuzulaghozali@gmail.com"</w:instrText>
      </w:r>
      <w:r w:rsidR="00F902CE">
        <w:fldChar w:fldCharType="separate"/>
      </w:r>
      <w:r w:rsidR="00F902CE" w:rsidRPr="002266B8">
        <w:rPr>
          <w:rStyle w:val="Hyperlink"/>
          <w:rFonts w:asciiTheme="majorBidi" w:eastAsiaTheme="majorEastAsia" w:hAnsiTheme="majorBidi" w:cstheme="majorBidi"/>
          <w:bCs/>
          <w:i/>
          <w:iCs/>
          <w:sz w:val="24"/>
          <w:szCs w:val="24"/>
          <w:lang w:val="pt-BR"/>
        </w:rPr>
        <w:t>ekafirdausinuzulaghozali@gmail.com</w:t>
      </w:r>
      <w:r w:rsidR="00F902CE">
        <w:fldChar w:fldCharType="end"/>
      </w:r>
      <w:r w:rsidR="009213D1">
        <w:rPr>
          <w:rFonts w:asciiTheme="majorBidi" w:eastAsiaTheme="majorEastAsia" w:hAnsiTheme="majorBidi" w:cstheme="majorBidi"/>
          <w:bCs/>
          <w:i/>
          <w:iCs/>
          <w:sz w:val="24"/>
          <w:szCs w:val="24"/>
          <w:lang w:val="pt-BR"/>
        </w:rPr>
        <w:t xml:space="preserve">, </w:t>
      </w:r>
      <w:hyperlink r:id="rId8" w:history="1">
        <w:r w:rsidR="009213D1" w:rsidRPr="00775401">
          <w:rPr>
            <w:rStyle w:val="Hyperlink"/>
            <w:rFonts w:asciiTheme="majorBidi" w:eastAsiaTheme="majorEastAsia" w:hAnsiTheme="majorBidi" w:cstheme="majorBidi"/>
            <w:bCs/>
            <w:i/>
            <w:iCs/>
            <w:sz w:val="24"/>
            <w:szCs w:val="24"/>
            <w:lang w:val="pt-BR"/>
          </w:rPr>
          <w:t>muhammadhasyim@bsa.uin-malang.ac.id</w:t>
        </w:r>
      </w:hyperlink>
      <w:r w:rsidR="009213D1">
        <w:rPr>
          <w:rFonts w:asciiTheme="majorBidi" w:eastAsiaTheme="majorEastAsia" w:hAnsiTheme="majorBidi" w:cstheme="majorBidi"/>
          <w:bCs/>
          <w:i/>
          <w:iCs/>
          <w:sz w:val="24"/>
          <w:szCs w:val="24"/>
          <w:lang w:val="pt-BR"/>
        </w:rPr>
        <w:t xml:space="preserve"> </w:t>
      </w:r>
    </w:p>
    <w:p w14:paraId="3605AAD5" w14:textId="77777777" w:rsidR="00A105FE" w:rsidRPr="002266B8" w:rsidRDefault="00A105FE" w:rsidP="000E3FAD">
      <w:pPr>
        <w:spacing w:after="0" w:line="276" w:lineRule="auto"/>
        <w:jc w:val="center"/>
        <w:rPr>
          <w:rFonts w:asciiTheme="majorBidi" w:eastAsiaTheme="majorEastAsia" w:hAnsiTheme="majorBidi" w:cstheme="majorBidi"/>
          <w:bCs/>
          <w:i/>
          <w:iCs/>
          <w:sz w:val="24"/>
          <w:szCs w:val="24"/>
          <w:lang w:val="id-ID"/>
        </w:rPr>
      </w:pPr>
    </w:p>
    <w:p w14:paraId="12778CC4" w14:textId="41DFD4D2" w:rsidR="00224FA2" w:rsidRPr="002266B8" w:rsidRDefault="00224FA2" w:rsidP="000E3FAD">
      <w:pPr>
        <w:spacing w:after="0" w:line="276" w:lineRule="auto"/>
        <w:jc w:val="center"/>
        <w:rPr>
          <w:rFonts w:ascii="Palatino Linotype" w:eastAsiaTheme="majorEastAsia" w:hAnsi="Palatino Linotype" w:cs="Times New Roman"/>
          <w:bCs/>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24FA2" w:rsidRPr="002266B8" w14:paraId="6FA4ABC0" w14:textId="77777777" w:rsidTr="00413B73">
        <w:trPr>
          <w:cantSplit/>
          <w:tblHeader/>
        </w:trPr>
        <w:tc>
          <w:tcPr>
            <w:tcW w:w="9576" w:type="dxa"/>
            <w:tcBorders>
              <w:top w:val="single" w:sz="18" w:space="0" w:color="000000"/>
              <w:bottom w:val="single" w:sz="12" w:space="0" w:color="000000"/>
            </w:tcBorders>
          </w:tcPr>
          <w:p w14:paraId="0F5FF773" w14:textId="77777777" w:rsidR="00224FA2" w:rsidRPr="002266B8" w:rsidRDefault="00224FA2" w:rsidP="000E3FAD">
            <w:pPr>
              <w:pStyle w:val="Heading1"/>
              <w:spacing w:before="0"/>
              <w:rPr>
                <w:rFonts w:asciiTheme="majorBidi" w:hAnsiTheme="majorBidi" w:cstheme="majorBidi"/>
                <w:b w:val="0"/>
                <w:color w:val="auto"/>
                <w:sz w:val="24"/>
                <w:szCs w:val="24"/>
              </w:rPr>
            </w:pPr>
            <w:r w:rsidRPr="002266B8">
              <w:rPr>
                <w:rFonts w:asciiTheme="majorBidi" w:hAnsiTheme="majorBidi" w:cstheme="majorBidi"/>
                <w:b w:val="0"/>
                <w:color w:val="auto"/>
                <w:sz w:val="24"/>
                <w:szCs w:val="24"/>
              </w:rPr>
              <w:t>ABSTRACT</w:t>
            </w:r>
          </w:p>
        </w:tc>
      </w:tr>
      <w:tr w:rsidR="00224FA2" w:rsidRPr="002266B8" w14:paraId="68011C13" w14:textId="77777777" w:rsidTr="00413B73">
        <w:trPr>
          <w:cantSplit/>
          <w:tblHeader/>
        </w:trPr>
        <w:tc>
          <w:tcPr>
            <w:tcW w:w="9576" w:type="dxa"/>
            <w:tcBorders>
              <w:top w:val="single" w:sz="18" w:space="0" w:color="000000"/>
              <w:bottom w:val="single" w:sz="12" w:space="0" w:color="000000"/>
            </w:tcBorders>
          </w:tcPr>
          <w:p w14:paraId="39F6D6BC" w14:textId="33FD9466" w:rsidR="008B41B9" w:rsidRPr="002266B8" w:rsidRDefault="008B41B9" w:rsidP="000E3FAD">
            <w:pPr>
              <w:spacing w:line="276" w:lineRule="auto"/>
              <w:jc w:val="both"/>
              <w:rPr>
                <w:rFonts w:asciiTheme="majorBidi" w:hAnsiTheme="majorBidi" w:cstheme="majorBidi"/>
                <w:bCs/>
                <w:color w:val="000000"/>
                <w:sz w:val="24"/>
                <w:szCs w:val="24"/>
                <w:rtl/>
              </w:rPr>
            </w:pPr>
            <w:r w:rsidRPr="002266B8">
              <w:rPr>
                <w:rFonts w:asciiTheme="majorBidi" w:hAnsiTheme="majorBidi" w:cstheme="majorBidi"/>
                <w:bCs/>
                <w:color w:val="000000"/>
                <w:sz w:val="24"/>
                <w:szCs w:val="24"/>
              </w:rPr>
              <w:t>This research aims to reveal the denotative and connotative meanings contained within the religious poem "</w:t>
            </w:r>
            <w:proofErr w:type="spellStart"/>
            <w:r w:rsidRPr="002266B8">
              <w:rPr>
                <w:rFonts w:ascii="Traditional Arabic" w:hAnsi="Traditional Arabic" w:cs="Traditional Arabic" w:hint="cs"/>
                <w:bCs/>
                <w:color w:val="000000"/>
                <w:sz w:val="36"/>
                <w:szCs w:val="36"/>
                <w:rtl/>
              </w:rPr>
              <w:t>ياربّ</w:t>
            </w:r>
            <w:proofErr w:type="spellEnd"/>
            <w:r w:rsidRPr="002266B8">
              <w:rPr>
                <w:rFonts w:ascii="Traditional Arabic" w:hAnsi="Traditional Arabic" w:cs="Traditional Arabic" w:hint="cs"/>
                <w:bCs/>
                <w:color w:val="000000"/>
                <w:sz w:val="36"/>
                <w:szCs w:val="36"/>
                <w:rtl/>
              </w:rPr>
              <w:t xml:space="preserve"> </w:t>
            </w:r>
            <w:proofErr w:type="spellStart"/>
            <w:r w:rsidRPr="002266B8">
              <w:rPr>
                <w:rFonts w:ascii="Traditional Arabic" w:hAnsi="Traditional Arabic" w:cs="Traditional Arabic" w:hint="cs"/>
                <w:bCs/>
                <w:color w:val="000000"/>
                <w:sz w:val="36"/>
                <w:szCs w:val="36"/>
                <w:rtl/>
              </w:rPr>
              <w:t>ياعالم</w:t>
            </w:r>
            <w:proofErr w:type="spellEnd"/>
            <w:r w:rsidRPr="002266B8">
              <w:rPr>
                <w:rFonts w:ascii="Traditional Arabic" w:hAnsi="Traditional Arabic" w:cs="Traditional Arabic" w:hint="cs"/>
                <w:bCs/>
                <w:color w:val="000000"/>
                <w:sz w:val="36"/>
                <w:szCs w:val="36"/>
                <w:rtl/>
              </w:rPr>
              <w:t xml:space="preserve"> الحال</w:t>
            </w:r>
            <w:r w:rsidRPr="002266B8">
              <w:rPr>
                <w:rFonts w:asciiTheme="majorBidi" w:hAnsiTheme="majorBidi" w:cstheme="majorBidi"/>
                <w:bCs/>
                <w:color w:val="000000"/>
                <w:sz w:val="24"/>
                <w:szCs w:val="24"/>
              </w:rPr>
              <w:t>" by Imam Abdullah bin Alawi Al-Haddad through the study of Roland Barthes' semiotics. Literary works, particularly poetry or verses (</w:t>
            </w:r>
            <w:proofErr w:type="spellStart"/>
            <w:r w:rsidRPr="002266B8">
              <w:rPr>
                <w:rFonts w:asciiTheme="majorBidi" w:hAnsiTheme="majorBidi" w:cstheme="majorBidi"/>
                <w:bCs/>
                <w:color w:val="000000"/>
                <w:sz w:val="24"/>
                <w:szCs w:val="24"/>
              </w:rPr>
              <w:t>syair</w:t>
            </w:r>
            <w:proofErr w:type="spellEnd"/>
            <w:r w:rsidRPr="002266B8">
              <w:rPr>
                <w:rFonts w:asciiTheme="majorBidi" w:hAnsiTheme="majorBidi" w:cstheme="majorBidi"/>
                <w:bCs/>
                <w:color w:val="000000"/>
                <w:sz w:val="24"/>
                <w:szCs w:val="24"/>
              </w:rPr>
              <w:t>), possess an efficient density of meaning in their use of language, thus requiring in-depth analysis such as semiotics. Semiotics is the discipline that studies the relationship between signs with the goal of interpreting and assigning meaning to a text. This study employs a qualitative descriptive method by focusing the analysis on denotative meaning (the literal or actual meaning) and connotative meaning (the secondary meaning, which is more complex and subjective, influenced by cultural context and social values) found in the verses of the poem. The research results indicate that denotative meaning provides the literal meaning that can be found in a dictionary, while the connotative meaning in this poem uncovers philosophical or Sufistic dimensions. The connotative meanings discovered are a profound illustration of the servant's attitude of humility (poverty/destitution) before Allah, the acknowledgment that Allah is the sole source of assistance, the affirmation of Allah's Oneness and absolute perfection, and that the highest ultimate life goal (maqam) is to achieve Allah's eternal pleasure (</w:t>
            </w:r>
            <w:proofErr w:type="spellStart"/>
            <w:r w:rsidRPr="002266B8">
              <w:rPr>
                <w:rFonts w:asciiTheme="majorBidi" w:hAnsiTheme="majorBidi" w:cstheme="majorBidi"/>
                <w:bCs/>
                <w:color w:val="000000"/>
                <w:sz w:val="24"/>
                <w:szCs w:val="24"/>
              </w:rPr>
              <w:t>ridha</w:t>
            </w:r>
            <w:proofErr w:type="spellEnd"/>
            <w:r w:rsidRPr="002266B8">
              <w:rPr>
                <w:rFonts w:asciiTheme="majorBidi" w:hAnsiTheme="majorBidi" w:cstheme="majorBidi"/>
                <w:bCs/>
                <w:color w:val="000000"/>
                <w:sz w:val="24"/>
                <w:szCs w:val="24"/>
              </w:rPr>
              <w:t>). This poem is essentially a supplication (</w:t>
            </w:r>
            <w:proofErr w:type="spellStart"/>
            <w:r w:rsidRPr="002266B8">
              <w:rPr>
                <w:rFonts w:asciiTheme="majorBidi" w:hAnsiTheme="majorBidi" w:cstheme="majorBidi"/>
                <w:bCs/>
                <w:color w:val="000000"/>
                <w:sz w:val="24"/>
                <w:szCs w:val="24"/>
              </w:rPr>
              <w:t>munajat</w:t>
            </w:r>
            <w:proofErr w:type="spellEnd"/>
            <w:r w:rsidRPr="002266B8">
              <w:rPr>
                <w:rFonts w:asciiTheme="majorBidi" w:hAnsiTheme="majorBidi" w:cstheme="majorBidi"/>
                <w:bCs/>
                <w:color w:val="000000"/>
                <w:sz w:val="24"/>
                <w:szCs w:val="24"/>
              </w:rPr>
              <w:t>) and an admission of a servant's weakness. This research contributes to expanding the understanding of the spiritual meaning behind religious Arabic poems for non-Arab readers, particularly in Indonesia.</w:t>
            </w:r>
          </w:p>
          <w:p w14:paraId="4AF65AAB" w14:textId="6741EBD2" w:rsidR="00224FA2" w:rsidRPr="002266B8" w:rsidRDefault="00224FA2" w:rsidP="000E3FAD">
            <w:pPr>
              <w:spacing w:line="276" w:lineRule="auto"/>
              <w:jc w:val="both"/>
              <w:rPr>
                <w:rFonts w:asciiTheme="majorBidi" w:hAnsiTheme="majorBidi" w:cstheme="majorBidi"/>
                <w:bCs/>
                <w:sz w:val="24"/>
                <w:szCs w:val="24"/>
              </w:rPr>
            </w:pPr>
            <w:r w:rsidRPr="002266B8">
              <w:rPr>
                <w:rFonts w:asciiTheme="majorBidi" w:hAnsiTheme="majorBidi" w:cstheme="majorBidi"/>
                <w:bCs/>
                <w:color w:val="000000"/>
                <w:sz w:val="24"/>
                <w:szCs w:val="24"/>
              </w:rPr>
              <w:t xml:space="preserve">Keywords: </w:t>
            </w:r>
            <w:r w:rsidR="008B41B9" w:rsidRPr="002266B8">
              <w:rPr>
                <w:rFonts w:asciiTheme="majorBidi" w:hAnsiTheme="majorBidi" w:cstheme="majorBidi"/>
                <w:bCs/>
                <w:color w:val="000000"/>
                <w:sz w:val="24"/>
                <w:szCs w:val="24"/>
              </w:rPr>
              <w:t>Denotative meaning</w:t>
            </w:r>
            <w:r w:rsidRPr="002266B8">
              <w:rPr>
                <w:rFonts w:asciiTheme="majorBidi" w:hAnsiTheme="majorBidi" w:cstheme="majorBidi"/>
                <w:bCs/>
                <w:color w:val="000000"/>
                <w:sz w:val="24"/>
                <w:szCs w:val="24"/>
              </w:rPr>
              <w:t xml:space="preserve">, </w:t>
            </w:r>
            <w:r w:rsidR="008B41B9" w:rsidRPr="002266B8">
              <w:rPr>
                <w:rFonts w:asciiTheme="majorBidi" w:hAnsiTheme="majorBidi" w:cstheme="majorBidi"/>
                <w:bCs/>
                <w:color w:val="000000"/>
                <w:sz w:val="24"/>
                <w:szCs w:val="24"/>
              </w:rPr>
              <w:t>Connotative meaning</w:t>
            </w:r>
            <w:r w:rsidRPr="002266B8">
              <w:rPr>
                <w:rFonts w:asciiTheme="majorBidi" w:hAnsiTheme="majorBidi" w:cstheme="majorBidi"/>
                <w:bCs/>
                <w:color w:val="000000"/>
                <w:sz w:val="24"/>
                <w:szCs w:val="24"/>
              </w:rPr>
              <w:t xml:space="preserve">, </w:t>
            </w:r>
            <w:r w:rsidR="008B41B9" w:rsidRPr="002266B8">
              <w:rPr>
                <w:rFonts w:asciiTheme="majorBidi" w:hAnsiTheme="majorBidi" w:cstheme="majorBidi"/>
                <w:bCs/>
                <w:color w:val="000000"/>
                <w:sz w:val="24"/>
                <w:szCs w:val="24"/>
              </w:rPr>
              <w:t xml:space="preserve">poem </w:t>
            </w:r>
            <w:proofErr w:type="spellStart"/>
            <w:r w:rsidR="008B41B9" w:rsidRPr="002266B8">
              <w:rPr>
                <w:rFonts w:ascii="Traditional Arabic" w:hAnsi="Traditional Arabic" w:cs="Traditional Arabic" w:hint="cs"/>
                <w:bCs/>
                <w:color w:val="000000"/>
                <w:sz w:val="36"/>
                <w:szCs w:val="36"/>
                <w:rtl/>
              </w:rPr>
              <w:t>ياربّ</w:t>
            </w:r>
            <w:proofErr w:type="spellEnd"/>
            <w:r w:rsidR="008B41B9" w:rsidRPr="002266B8">
              <w:rPr>
                <w:rFonts w:ascii="Traditional Arabic" w:hAnsi="Traditional Arabic" w:cs="Traditional Arabic" w:hint="cs"/>
                <w:bCs/>
                <w:color w:val="000000"/>
                <w:sz w:val="36"/>
                <w:szCs w:val="36"/>
                <w:rtl/>
              </w:rPr>
              <w:t xml:space="preserve"> </w:t>
            </w:r>
            <w:proofErr w:type="spellStart"/>
            <w:r w:rsidR="008B41B9" w:rsidRPr="002266B8">
              <w:rPr>
                <w:rFonts w:ascii="Traditional Arabic" w:hAnsi="Traditional Arabic" w:cs="Traditional Arabic" w:hint="cs"/>
                <w:bCs/>
                <w:color w:val="000000"/>
                <w:sz w:val="36"/>
                <w:szCs w:val="36"/>
                <w:rtl/>
              </w:rPr>
              <w:t>ياعالم</w:t>
            </w:r>
            <w:proofErr w:type="spellEnd"/>
            <w:r w:rsidR="008B41B9" w:rsidRPr="002266B8">
              <w:rPr>
                <w:rFonts w:ascii="Traditional Arabic" w:hAnsi="Traditional Arabic" w:cs="Traditional Arabic" w:hint="cs"/>
                <w:bCs/>
                <w:color w:val="000000"/>
                <w:sz w:val="36"/>
                <w:szCs w:val="36"/>
                <w:rtl/>
              </w:rPr>
              <w:t xml:space="preserve"> </w:t>
            </w:r>
            <w:proofErr w:type="gramStart"/>
            <w:r w:rsidR="008B41B9" w:rsidRPr="002266B8">
              <w:rPr>
                <w:rFonts w:ascii="Traditional Arabic" w:hAnsi="Traditional Arabic" w:cs="Traditional Arabic" w:hint="cs"/>
                <w:bCs/>
                <w:color w:val="000000"/>
                <w:sz w:val="36"/>
                <w:szCs w:val="36"/>
                <w:rtl/>
              </w:rPr>
              <w:t>الحال</w:t>
            </w:r>
            <w:r w:rsidR="008B41B9" w:rsidRPr="002266B8">
              <w:rPr>
                <w:rFonts w:asciiTheme="majorBidi" w:hAnsiTheme="majorBidi" w:cstheme="majorBidi"/>
                <w:bCs/>
                <w:color w:val="000000"/>
                <w:sz w:val="24"/>
                <w:szCs w:val="24"/>
              </w:rPr>
              <w:t xml:space="preserve"> ,</w:t>
            </w:r>
            <w:proofErr w:type="gramEnd"/>
            <w:r w:rsidR="008B41B9" w:rsidRPr="002266B8">
              <w:rPr>
                <w:rFonts w:asciiTheme="majorBidi" w:hAnsiTheme="majorBidi" w:cstheme="majorBidi"/>
                <w:bCs/>
                <w:color w:val="000000"/>
                <w:sz w:val="24"/>
                <w:szCs w:val="24"/>
              </w:rPr>
              <w:t xml:space="preserve"> Imam Abdullah bin Alawi Al-Haddad</w:t>
            </w:r>
          </w:p>
        </w:tc>
      </w:tr>
      <w:tr w:rsidR="00224FA2" w:rsidRPr="002266B8" w14:paraId="511ADC6B" w14:textId="77777777" w:rsidTr="00413B73">
        <w:trPr>
          <w:cantSplit/>
          <w:tblHeader/>
        </w:trPr>
        <w:tc>
          <w:tcPr>
            <w:tcW w:w="9576" w:type="dxa"/>
            <w:tcBorders>
              <w:top w:val="single" w:sz="12" w:space="0" w:color="000000"/>
              <w:bottom w:val="single" w:sz="18" w:space="0" w:color="000000"/>
            </w:tcBorders>
            <w:vAlign w:val="center"/>
          </w:tcPr>
          <w:p w14:paraId="246EFE34" w14:textId="42F446C5" w:rsidR="00224FA2" w:rsidRPr="002266B8" w:rsidRDefault="00413B73" w:rsidP="000E3FAD">
            <w:pPr>
              <w:spacing w:after="0" w:line="276" w:lineRule="auto"/>
              <w:ind w:left="323"/>
              <w:jc w:val="both"/>
              <w:rPr>
                <w:rFonts w:asciiTheme="majorBidi" w:hAnsiTheme="majorBidi" w:cstheme="majorBidi"/>
                <w:bCs/>
              </w:rPr>
            </w:pPr>
            <w:r w:rsidRPr="002266B8">
              <w:rPr>
                <w:rFonts w:asciiTheme="majorBidi" w:hAnsiTheme="majorBidi" w:cstheme="majorBidi"/>
                <w:bCs/>
                <w:noProof/>
                <w:highlight w:val="white"/>
              </w:rPr>
              <w:drawing>
                <wp:anchor distT="0" distB="0" distL="114300" distR="114300" simplePos="0" relativeHeight="251658752" behindDoc="1" locked="0" layoutInCell="1" allowOverlap="1" wp14:anchorId="749F4B70" wp14:editId="61FE8710">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00224FA2" w:rsidRPr="002266B8">
              <w:rPr>
                <w:rFonts w:asciiTheme="majorBidi" w:hAnsiTheme="majorBidi" w:cstheme="majorBidi"/>
                <w:bCs/>
                <w:highlight w:val="white"/>
              </w:rPr>
              <w:t>This work is licensed under Creative Commons Attribution License 4.0 CC-BY International license</w:t>
            </w:r>
            <w:r w:rsidR="00DB04E4" w:rsidRPr="002266B8">
              <w:rPr>
                <w:rFonts w:asciiTheme="majorBidi" w:hAnsiTheme="majorBidi" w:cstheme="majorBidi"/>
                <w:bCs/>
              </w:rPr>
              <w:t xml:space="preserve"> E- </w:t>
            </w:r>
            <w:r w:rsidR="00224FA2" w:rsidRPr="002266B8">
              <w:rPr>
                <w:rFonts w:asciiTheme="majorBidi" w:hAnsiTheme="majorBidi" w:cstheme="majorBidi"/>
                <w:bCs/>
              </w:rPr>
              <w:t>ISSN</w:t>
            </w:r>
            <w:r w:rsidR="00224FA2" w:rsidRPr="002266B8">
              <w:rPr>
                <w:rFonts w:asciiTheme="majorBidi" w:hAnsiTheme="majorBidi" w:cstheme="majorBidi"/>
                <w:bCs/>
                <w:lang w:val="id-ID"/>
              </w:rPr>
              <w:t>:</w:t>
            </w:r>
            <w:r w:rsidR="00224FA2" w:rsidRPr="002266B8">
              <w:rPr>
                <w:rFonts w:asciiTheme="majorBidi" w:hAnsiTheme="majorBidi" w:cstheme="majorBidi"/>
                <w:bCs/>
              </w:rPr>
              <w:t xml:space="preserve"> 2</w:t>
            </w:r>
            <w:r w:rsidR="00224FA2" w:rsidRPr="002266B8">
              <w:rPr>
                <w:rFonts w:asciiTheme="majorBidi" w:hAnsiTheme="majorBidi" w:cstheme="majorBidi"/>
                <w:bCs/>
                <w:lang w:val="id-ID"/>
              </w:rPr>
              <w:t>987</w:t>
            </w:r>
            <w:r w:rsidR="00224FA2" w:rsidRPr="002266B8">
              <w:rPr>
                <w:rFonts w:asciiTheme="majorBidi" w:hAnsiTheme="majorBidi" w:cstheme="majorBidi"/>
                <w:bCs/>
              </w:rPr>
              <w:t>-</w:t>
            </w:r>
            <w:r w:rsidR="00224FA2" w:rsidRPr="002266B8">
              <w:rPr>
                <w:rFonts w:asciiTheme="majorBidi" w:hAnsiTheme="majorBidi" w:cstheme="majorBidi"/>
                <w:bCs/>
                <w:lang w:val="id-ID"/>
              </w:rPr>
              <w:t>0909</w:t>
            </w:r>
            <w:r w:rsidR="00224FA2" w:rsidRPr="002266B8">
              <w:rPr>
                <w:rFonts w:asciiTheme="majorBidi" w:hAnsiTheme="majorBidi" w:cstheme="majorBidi"/>
                <w:bCs/>
              </w:rPr>
              <w:t>, DOI: 10.</w:t>
            </w:r>
            <w:r w:rsidR="00224FA2" w:rsidRPr="002266B8">
              <w:rPr>
                <w:rFonts w:asciiTheme="majorBidi" w:hAnsiTheme="majorBidi" w:cstheme="majorBidi"/>
                <w:bCs/>
                <w:lang w:val="id-ID"/>
              </w:rPr>
              <w:t>59548</w:t>
            </w:r>
            <w:r w:rsidR="00224FA2" w:rsidRPr="002266B8">
              <w:rPr>
                <w:rFonts w:asciiTheme="majorBidi" w:hAnsiTheme="majorBidi" w:cstheme="majorBidi"/>
                <w:bCs/>
              </w:rPr>
              <w:t>/</w:t>
            </w:r>
            <w:proofErr w:type="gramStart"/>
            <w:r w:rsidR="003A452B" w:rsidRPr="002266B8">
              <w:rPr>
                <w:rFonts w:asciiTheme="majorBidi" w:hAnsiTheme="majorBidi" w:cstheme="majorBidi"/>
                <w:bCs/>
                <w:lang w:val="id-ID"/>
              </w:rPr>
              <w:t>je.</w:t>
            </w:r>
            <w:r w:rsidR="00224FA2" w:rsidRPr="002266B8">
              <w:rPr>
                <w:rFonts w:asciiTheme="majorBidi" w:hAnsiTheme="majorBidi" w:cstheme="majorBidi"/>
                <w:bCs/>
              </w:rPr>
              <w:t>v</w:t>
            </w:r>
            <w:r w:rsidR="00DB04E4" w:rsidRPr="002266B8">
              <w:rPr>
                <w:rFonts w:asciiTheme="majorBidi" w:hAnsiTheme="majorBidi" w:cstheme="majorBidi"/>
                <w:bCs/>
                <w:lang w:val="id-ID"/>
              </w:rPr>
              <w:t>3</w:t>
            </w:r>
            <w:r w:rsidR="00D5392F" w:rsidRPr="002266B8">
              <w:rPr>
                <w:rFonts w:asciiTheme="majorBidi" w:hAnsiTheme="majorBidi" w:cstheme="majorBidi"/>
                <w:bCs/>
                <w:lang w:val="id-ID"/>
              </w:rPr>
              <w:t>i1</w:t>
            </w:r>
            <w:r w:rsidR="003A452B" w:rsidRPr="002266B8">
              <w:rPr>
                <w:rFonts w:asciiTheme="majorBidi" w:hAnsiTheme="majorBidi" w:cstheme="majorBidi"/>
                <w:bCs/>
                <w:lang w:val="id-ID"/>
              </w:rPr>
              <w:t>.</w:t>
            </w:r>
            <w:r w:rsidR="00DD6200" w:rsidRPr="002266B8">
              <w:rPr>
                <w:rFonts w:asciiTheme="majorBidi" w:hAnsiTheme="majorBidi" w:cstheme="majorBidi"/>
                <w:bCs/>
                <w:lang w:val="id-ID"/>
              </w:rPr>
              <w:t>xx</w:t>
            </w:r>
            <w:proofErr w:type="gramEnd"/>
          </w:p>
        </w:tc>
      </w:tr>
    </w:tbl>
    <w:p w14:paraId="3A50ECA9" w14:textId="46465994" w:rsidR="00FC29E3" w:rsidRPr="002266B8" w:rsidRDefault="00FC29E3" w:rsidP="000E3FAD">
      <w:pPr>
        <w:spacing w:after="0" w:line="276" w:lineRule="auto"/>
        <w:rPr>
          <w:rFonts w:asciiTheme="majorBidi" w:eastAsiaTheme="majorEastAsia" w:hAnsiTheme="majorBidi" w:cstheme="majorBidi"/>
          <w:bCs/>
          <w:i/>
          <w:iCs/>
          <w:sz w:val="24"/>
          <w:szCs w:val="24"/>
        </w:rPr>
      </w:pPr>
    </w:p>
    <w:p w14:paraId="250B6AE7" w14:textId="77777777" w:rsidR="000E3FAD" w:rsidRPr="002266B8" w:rsidRDefault="000E3FAD" w:rsidP="000E3FAD">
      <w:pPr>
        <w:spacing w:after="0" w:line="276" w:lineRule="auto"/>
        <w:rPr>
          <w:rFonts w:asciiTheme="majorBidi" w:eastAsiaTheme="majorEastAsia" w:hAnsiTheme="majorBidi" w:cstheme="majorBidi"/>
          <w:bCs/>
          <w:i/>
          <w:iCs/>
          <w:sz w:val="24"/>
          <w:szCs w:val="24"/>
          <w:lang w:val="id-ID"/>
        </w:rPr>
      </w:pPr>
    </w:p>
    <w:p w14:paraId="13E75544" w14:textId="77777777" w:rsidR="00FC29E3" w:rsidRPr="002266B8" w:rsidRDefault="00FC29E3" w:rsidP="000E3FAD">
      <w:pPr>
        <w:spacing w:after="0" w:line="276" w:lineRule="auto"/>
        <w:jc w:val="center"/>
        <w:rPr>
          <w:rFonts w:asciiTheme="majorBidi" w:eastAsiaTheme="majorEastAsia" w:hAnsiTheme="majorBidi" w:cstheme="majorBidi"/>
          <w:bCs/>
          <w:i/>
          <w:iCs/>
          <w:sz w:val="24"/>
          <w:szCs w:val="24"/>
          <w:lang w:val="id-ID"/>
        </w:rPr>
      </w:pPr>
    </w:p>
    <w:p w14:paraId="38267DE4" w14:textId="5C64589D" w:rsidR="00FC29E3" w:rsidRPr="002266B8" w:rsidRDefault="00FC29E3" w:rsidP="000E3FAD">
      <w:pPr>
        <w:spacing w:after="0" w:line="276" w:lineRule="auto"/>
        <w:rPr>
          <w:rFonts w:asciiTheme="majorBidi" w:eastAsiaTheme="majorEastAsia" w:hAnsiTheme="majorBidi" w:cstheme="majorBidi"/>
          <w:bCs/>
          <w:i/>
          <w:iCs/>
          <w:sz w:val="24"/>
          <w:szCs w:val="24"/>
        </w:rPr>
      </w:pPr>
    </w:p>
    <w:p w14:paraId="7F2D08BE" w14:textId="77777777" w:rsidR="008B41B9" w:rsidRPr="002266B8" w:rsidRDefault="008B41B9" w:rsidP="000E3FAD">
      <w:pPr>
        <w:spacing w:after="0" w:line="276" w:lineRule="auto"/>
        <w:rPr>
          <w:rFonts w:asciiTheme="majorBidi" w:hAnsiTheme="majorBidi" w:cstheme="majorBidi"/>
          <w:bCs/>
          <w:sz w:val="24"/>
          <w:szCs w:val="24"/>
          <w:lang w:val="id-ID"/>
        </w:rPr>
      </w:pPr>
    </w:p>
    <w:p w14:paraId="5F74E6AD" w14:textId="6C9B2327" w:rsidR="00DB04E4" w:rsidRPr="000D5CB2" w:rsidRDefault="000E3FAD" w:rsidP="000E3FAD">
      <w:pPr>
        <w:spacing w:after="0" w:line="276" w:lineRule="auto"/>
        <w:rPr>
          <w:rFonts w:asciiTheme="majorBidi" w:hAnsiTheme="majorBidi" w:cstheme="majorBidi"/>
          <w:b/>
          <w:sz w:val="24"/>
          <w:szCs w:val="24"/>
          <w:lang w:val="id-ID"/>
        </w:rPr>
      </w:pPr>
      <w:r w:rsidRPr="000D5CB2">
        <w:rPr>
          <w:rFonts w:asciiTheme="majorBidi" w:hAnsiTheme="majorBidi" w:cstheme="majorBidi"/>
          <w:b/>
          <w:sz w:val="24"/>
          <w:szCs w:val="24"/>
          <w:lang w:val="id-ID"/>
        </w:rPr>
        <w:t>Introduction</w:t>
      </w:r>
    </w:p>
    <w:p w14:paraId="63E9CF84" w14:textId="6E64CC78" w:rsidR="009B4222" w:rsidRDefault="007A107D" w:rsidP="000E3FAD">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Literary work is a form of language art created by an author. Literary work and literature itself have complementary characteristics within their scope. A literary work is an imaginative and creative creation. Meanwhile, the term literature covers the study and analysis of the work, including literary history, literary criticism, and literary science. Among literary genres, poetry is the most dense form of literature</w:t>
      </w:r>
      <w:r w:rsidR="009B4222">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{"citationItems":[{"id":"ITEM-1","itemData":{"DOI":"10.37304/enggang.v4i1.12137","ISSN":"2746-7708","abstract":"The purpose of this research is to analyze the connotative meaning of the lyrics of the song “Sampai Jadi Debu” by Ananda Badudu. The research used is qualitative research with descriptive methods. The data in this study is the meaning contained in a song. Data collection techniques were carried out by reading, observing, and taking notes. The instrument used is documentation. The results of the study show that the lyrics of the song “Sampai Jadi Debu” by Ananda Badudu contain connotative meanings related to eternal and eternal love. Through the use of strong and symbolic words and phrases, the verses of the song depict a very strong promise of loyalty and trust in a relationship.\r  ","author":[{"dropping-particle":"","family":"Feni Amanda Putri","given":"","non-dropping-particle":"","parse-names":false,"suffix":""},{"dropping-particle":"","family":"Achmad Yuhdi","given":"","non-dropping-particle":"","parse-names":false,"suffix":""}],"container-title":"ENGGANG: Jurnal Pendidikan, Bahasa, Sastra, Seni, dan Budaya","id":"ITEM-1","issue":"1","issued":{"date-parts":[["2023"]]},"page":"247-260","title":"Analisis Makna Konotasi Dalam Lirik Lagu “Sampai Jadi Debu” Karya Ananda Badudu","type":"article-journal","volume":"4"},"uris":["http://www.mendeley.com/documents/?uuid=0c8c5940-92ec-488a-b031-0fc4b80bfcb8"]}],"mendeley":{"formattedCitation":"(Feni Amanda Putri &amp; Achmad Yuhdi, 2023)","plainTextFormattedCitation":"(Feni Amanda Putri &amp; Achmad Yuhdi, 2023)","previouslyFormattedCitation":"(Feni Amanda Putri &amp; Achmad Yuhdi, 2023)"},"properties":{"noteIndex":0},"schema":"https://github.com/citation-style-language/schema/raw/master/csl-citation.json"}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(Feni Amanda Putri &amp; Achmad Yuhdi, 2023)</w:t>
      </w:r>
      <w:r w:rsidR="009F34EB">
        <w:rPr>
          <w:rFonts w:asciiTheme="majorBidi" w:hAnsiTheme="majorBidi" w:cstheme="majorBidi"/>
          <w:bCs/>
          <w:sz w:val="24"/>
          <w:szCs w:val="24"/>
        </w:rPr>
        <w:fldChar w:fldCharType="end"/>
      </w:r>
      <w:r w:rsidR="009F34EB">
        <w:rPr>
          <w:rFonts w:asciiTheme="majorBidi" w:hAnsiTheme="majorBidi" w:cstheme="majorBidi"/>
          <w:bCs/>
          <w:sz w:val="24"/>
          <w:szCs w:val="24"/>
        </w:rPr>
        <w:t>.</w:t>
      </w:r>
    </w:p>
    <w:p w14:paraId="29F2711E" w14:textId="3549E1B6" w:rsidR="009B4222" w:rsidRDefault="007A107D" w:rsidP="009B4222">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This density is achieved because poetry uses very few words (efficient), but manages to convey a very broad or rich meaning. In other words, poetry can be defined as the economical use of language, where the number of words used produces a much greater and deeper meaning compared to the language used in daily conversation</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{"citationItems":[{"id":"ITEM-1","itemData":{"DOI":"https://doi.org/10.32332/al-fathin.v4i01.3028","abstract":"Persepsi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Asqi","given":"Nurul;","non-dropping-particle":"","parse-names":false,"suffix":""},{"dropping-particle":"","family":"Febriani","given":"Vovi","non-dropping-particle":"","parse-names":false,"suffix":""}],"container-title":"Al-Fathin: Jurnal Bahasa dan Sastra Arab","id":"ITEM-1","issued":{"date-parts":[["2021"]]},"page":"6","title":"KONDISI PEREMPUAN DALAM PUISI“KITAB AL-HUBB” KARYANIZAR QABBANI (Analisis Semiotika Riffaterre)","type":"article-journal"},"uris":["http://www.mendeley.com/documents/?uuid=7c6d97ee-be85-4f5f-8f3d-6a3d37dd981f"]}],"mendeley":{"formattedCitation":"(Asqi &amp; Febriani, 2021)","plainTextFormattedCitation":"(Asqi &amp; Febriani, 2021)","previouslyFormattedCitation":"(Asqi &amp; Febriani, 2021)"},"properties":{"noteIndex":0},"schema":"https://github.com/citation-style-language/schema/raw/master/csl-citation.json"}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(Asqi &amp; Febriani, 2021)</w:t>
      </w:r>
      <w:r w:rsidR="009F34EB">
        <w:rPr>
          <w:rFonts w:asciiTheme="majorBidi" w:hAnsiTheme="majorBidi" w:cstheme="majorBidi"/>
          <w:bCs/>
          <w:sz w:val="24"/>
          <w:szCs w:val="24"/>
        </w:rPr>
        <w:fldChar w:fldCharType="end"/>
      </w:r>
      <w:r w:rsidR="009F34EB">
        <w:rPr>
          <w:rFonts w:asciiTheme="majorBidi" w:hAnsiTheme="majorBidi" w:cstheme="majorBidi"/>
          <w:bCs/>
          <w:sz w:val="24"/>
          <w:szCs w:val="24"/>
        </w:rPr>
        <w:t xml:space="preserve">. </w:t>
      </w:r>
      <w:r w:rsidRPr="002266B8">
        <w:rPr>
          <w:rFonts w:asciiTheme="majorBidi" w:hAnsiTheme="majorBidi" w:cstheme="majorBidi"/>
          <w:bCs/>
          <w:sz w:val="24"/>
          <w:szCs w:val="24"/>
        </w:rPr>
        <w:t xml:space="preserve">In the study of semiotics, poetry or verse can be further analyzed by observing the denotative and connotative meanings contained within it. </w:t>
      </w:r>
    </w:p>
    <w:p w14:paraId="4F2951CF" w14:textId="3D72ECAD" w:rsidR="007A107D" w:rsidRPr="002266B8" w:rsidRDefault="007A107D" w:rsidP="009B4222">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Semiotics is a discipline that studies the relationship between signs with the aim of interpreting and giving meaning to a text. A text here is defined as a collection of signs sent by a sender to a receiver through specific codes. These signs and codes can be found in various communication media, such as books, magazines, newspapers, posters, and many more</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{"citationItems":[{"id":"ITEM-1","itemData":{"DOI":"10.30605/onoma.v10i2.3479","ISSN":"2443-3667","abstract":"Penelitian ini menggambarkan pentingnya semiotika dalam memahami makna denotasi dan konotasi dari meme yang ada di media sosial Twitter. Twitter sebagai platform media sosial telah memungkinkan berkomunikasi secara instan dengan jangkauan global, termasuk menyebarkan meme. Meme di Twitter mencerminkan aspek budaya dan sosial, termasuk humor dan satir, dan memiliki kemampuan untuk menyebar dengan cepat di internet. Penelitian ini menggunakan metode deskriptif kualitatif dengan pendekatan semiotika Roland Barthes. Data diambil dari meme yang tersebar di media sosial Twitter, dan kemudian dianalisis untuk memahami makna denotasi dan konotasi yang terkandung di dalamnya. Hasil analisis menunjukkan bahwa denotasi pada meme mencakup makna harfiah atau yang terlihat secara fisik, sedangkan konotasi adalah tingkatan kedua dalam proses signifikasi, yang melibatkan asosiasi, perasaan, nilai-nilai budaya, dan ideologi. Meme di Twitter bisa mengandung makna yang kompleks dan beragam bagi setiap individu karena dipengaruhi oleh pengalaman, budaya, dan latar belakang masing-masing pengguna. Beberapa contoh meme yang dianalisis mencakup tema tentang menyembunyikan perasaan, kesadaran untuk refleksi diri, tekanan sosial, perbedaan antara kehidupan di media sosial dan dunia nyata, serta kekuatan menghadapi tantangan. Penelitian semacam ini penting untuk memahami bagaimana meme dapat mempengaruhi komunikasi dan interaksi di media sosial, serta bagaimana interpretasi makna dari meme dapat beragam bagi setiap individu","author":[{"dropping-particle":"","family":"Rahmawati","given":"Cut Dian","non-dropping-particle":"","parse-names":false,"suffix":""},{"dropping-particle":"","family":"Hasan Busri","given":"","non-dropping-particle":"","parse-names":false,"suffix":""},{"dropping-particle":"","family":"Moh. Badrih","given":"","non-dropping-particle":"","parse-names":false,"suffix":""}],"container-title":"Jurnal Onoma: Pendidikan, Bahasa, dan Sastra","id":"ITEM-1","issue":"2","issued":{"date-parts":[["2024"]]},"page":"1244-1256","title":"Makna Denotasi dan Konotasi Meme dalam Media Sosial Twitter: Kajian Semiotika Roland Barthes","type":"article-journal","volume":"10"},"uris":["http://www.mendeley.com/documents/?uuid=325a81ef-740e-4c2c-b94f-16311b36ba04"]}],"mendeley":{"formattedCitation":"(Rahmawati et al., 2024)","plainTextFormattedCitation":"(Rahmawati et al., 2024)","previouslyFormattedCitation":"(Rahmawati et al., 2024)"},"properties":{"noteIndex":0},"schema":"https://github.com/citation-style-language/schema/raw/master/csl-citation.json"}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(Rahmawati et al., 2024)</w:t>
      </w:r>
      <w:r w:rsidR="009F34EB">
        <w:rPr>
          <w:rFonts w:asciiTheme="majorBidi" w:hAnsiTheme="majorBidi" w:cstheme="majorBidi"/>
          <w:bCs/>
          <w:sz w:val="24"/>
          <w:szCs w:val="24"/>
        </w:rPr>
        <w:fldChar w:fldCharType="end"/>
      </w:r>
      <w:r w:rsidR="009F34EB">
        <w:rPr>
          <w:rFonts w:asciiTheme="majorBidi" w:hAnsiTheme="majorBidi" w:cstheme="majorBidi"/>
          <w:bCs/>
          <w:sz w:val="24"/>
          <w:szCs w:val="24"/>
        </w:rPr>
        <w:t>.</w:t>
      </w:r>
      <w:r w:rsidR="009B4222">
        <w:rPr>
          <w:rFonts w:asciiTheme="majorBidi" w:hAnsiTheme="majorBidi" w:cstheme="majorBidi"/>
          <w:bCs/>
          <w:sz w:val="24"/>
          <w:szCs w:val="24"/>
        </w:rPr>
        <w:t xml:space="preserve"> </w:t>
      </w:r>
      <w:r w:rsidRPr="002266B8">
        <w:rPr>
          <w:rFonts w:asciiTheme="majorBidi" w:hAnsiTheme="majorBidi" w:cstheme="majorBidi"/>
          <w:bCs/>
          <w:sz w:val="24"/>
          <w:szCs w:val="24"/>
        </w:rPr>
        <w:t>Denotative meaning is the literal or true meaning that first appears and can be officially found in a dictionary</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author":[{"dropping-particle":"","family":"Parera","given":"J.D.","non-dropping-particle":"","parse-names":false,"suffix":""}],"container-title":"Erlangga","editor":[{"dropping-particle":"","family":"Jakarta","given":"","non-dropping-particle":"","parse-names":false,"suffix":""}],"id":"ITEM-1","issued":{"date-parts":[["2004"]]},"page":"61","publisher":"Erlangga","title":"Teori Semantik","type":"chapter"},"uris":["http://www.mendeley.com/documents/?uuid=fa92f1d5-da31-45fc-8347-0691c76129ed"]}],"mendeley":{"formattedCitation":"(Parera, 2004)","plainTextFormattedCitation":"(Parera, 2004)","previouslyFormattedCitation":"(Parera, 2004)"},"properties":{"noteIndex":0},"schema":"https://github.com/citation-style-language/schema/raw/master/csl-citation.json"}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(Parera, 2004)</w:t>
      </w:r>
      <w:r w:rsidR="009F34EB">
        <w:rPr>
          <w:rFonts w:asciiTheme="majorBidi" w:hAnsiTheme="majorBidi" w:cstheme="majorBidi"/>
          <w:bCs/>
          <w:sz w:val="24"/>
          <w:szCs w:val="24"/>
        </w:rPr>
        <w:fldChar w:fldCharType="end"/>
      </w:r>
      <w:r w:rsidR="009F34EB">
        <w:rPr>
          <w:rFonts w:asciiTheme="majorBidi" w:hAnsiTheme="majorBidi" w:cstheme="majorBidi"/>
          <w:bCs/>
          <w:sz w:val="24"/>
          <w:szCs w:val="24"/>
        </w:rPr>
        <w:t>.</w:t>
      </w:r>
      <w:r w:rsidRPr="002266B8">
        <w:rPr>
          <w:rFonts w:asciiTheme="majorBidi" w:hAnsiTheme="majorBidi" w:cstheme="majorBidi"/>
          <w:bCs/>
          <w:sz w:val="24"/>
          <w:szCs w:val="24"/>
        </w:rPr>
        <w:t xml:space="preserve"> Therefore, denotative meaning is fixed and limited in scope. Denotative meaning can also be interpreted as the initial or pure meaning of an object, text, or sign. This meaning is the essential essence of an object obtained through direct sensory observation, without involving any interpretation, or the addition of subjective values</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{"citationItems":[{"id":"ITEM-1","itemData":{"DOI":"10.21009/almakrifah.18.02.04","ISSN":"1693-5764","abstract":"This article aims to describe the meaning of denotation and connotation in the animated film Amīrat al-Rūm by Hadi Mohammadian using the semiotic theory of Roland Barthes. Barthes explained that in the meaning of the word, there are two parts, denotation, namely the original meaning contained in the dictionary, and connotation, where this meaning involves human emotions and thoughts. This type of research is descriptive qualitative research, and the data source used is the animated film Amīrat al-Rūm by Hadi Mohammadian. The data collection technique uses watching, listening, and translating. Meanwhile, the data analysis is linguistic messages, unencoded iconic messages, and encoded iconic messages. The results of this study indicate that in the animated film Amīrat al-Rūm many dialogues contain denotative and connotative meanings.","author":[{"dropping-particle":"","family":"Maulidiyah","given":"Miya","non-dropping-particle":"","parse-names":false,"suffix":""}],"container-title":"Al-Ma‘rifah","id":"ITEM-1","issue":"2","issued":{"date-parts":[["2021"]]},"page":"151-162","title":"The Makna Denotasi dan Makna Konotasi Dalam Film Animasi “Amirotur Ruum” Karya Hadi Mohammadian: Semiotika Roland Barthes","type":"article-journal","volume":"18"},"uris":["http://www.mendeley.com/documents/?uuid=19d8456a-0289-49eb-8400-6074e301ffef"]}],"mendeley":{"formattedCitation":"(Maulidiyah, 2021)","plainTextFormattedCitation":"(Maulidiyah, 2021)","previouslyFormattedCitation":"(Maulidiyah, 2021)"},"properties":{"noteIndex":0},"schema":"https://github.com/citation-style-language/schema/raw/master/csl-citation.json"}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(Maulidiyah, 2021)</w:t>
      </w:r>
      <w:r w:rsidR="009F34EB">
        <w:rPr>
          <w:rFonts w:asciiTheme="majorBidi" w:hAnsiTheme="majorBidi" w:cstheme="majorBidi"/>
          <w:bCs/>
          <w:sz w:val="24"/>
          <w:szCs w:val="24"/>
        </w:rPr>
        <w:fldChar w:fldCharType="end"/>
      </w:r>
    </w:p>
    <w:p w14:paraId="59F46408" w14:textId="7297C445" w:rsidR="009F34EB" w:rsidRDefault="007A107D" w:rsidP="000E3FAD">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Connotation is a secondary meaning of a word that is more complex and subjective. This meaning is formed and highly influenced by cultural context, individual personal experience, and prevailing social values in society</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{"citationItems":[{"id":"ITEM-1","itemData":{"DOI":"http://dx.doi.org/10.30821/ihya.v10i1.22405","abstract":"Penelitian ini menganalisis makna-makna yang terkandung dalam dzikir yang dibacakan dalam tradisi haul Syekh Abdul Wahab Rokan Al-Khalidi An-Naqsyabandi di Besilam, Langkat. Penelitian ini menggunakan metode deskriptif kualitatif dengan pendekatan antropolinguistik, memanfaatkan teori semiotik Roland Barthes, yang membedakan antara makna denotatif (harfiah) dan konotatif (simbolis). Tujuan dari penelitian ini adalah untuk mengeksplorasi kedalaman makna dzikir dalam konteks spiritual dan budaya masyarakat Islam, khususnya dalam kaitannya dengan tarekat Naqsyabandiyah. Temuan-temuan menunjukkan bahwa doa-doa ini memiliki dua dimensi makna: makna harfiah yang terkait dengan memohon ampunan kepada Allah, menghormati Nabi, dan mengagungkan Allah, dan makna konotatif yang lebih dalam yang mencakup pemahaman simbolis seperti memperkuat hubungan spiritual dengan Allah, Nabi Muhammad, dan para wali, serta menumbuhkan kesadaran kolektif di antara umat Islam. Secara keseluruhan, tradisi haul ini selain sebagai penghormatan kepada orang yang telah tiada, juga sebagai sarana untuk memperkokoh keimanan, mengingatkan kembali akan pentingnya rasa kasih sayang, dan menjaga kesinambungan ajaran serta berkah yang diwariskan Nabi Muhammad SAW kepada para wali penerusnya.","author":[{"dropping-particle":"","family":"Hanifah","given":"Nurul Dini","non-dropping-particle":"","parse-names":false,"suffix":""},{"dropping-particle":"","family":"Indriani","given":"Putri","non-dropping-particle":"","parse-names":false,"suffix":""},{"dropping-particle":"","family":"Suri","given":"Nursukma","non-dropping-particle":"","parse-names":false,"suffix":""}],"id":"ITEM-1","issued":{"date-parts":[["2024"]]},"title":"Ihya Al-Arabiyah ; Jurnal Pendidikan Bahasa dan Sastra Arab ANALISIS MAKNA DALAM TRADISI HAUL SYEIKH ABDUL WAHAB ROKAN AL-KHALIDI AN-NAQSYABANDI DI BESILAM ,","type":"article-journal","volume":"10"},"uris":["http://www.mendeley.com/documents/?uuid=0d3b0f24-264f-462c-90db-eaf414f6eaa3"]}],"mendeley":{"formattedCitation":"(Hanifah et al., 2024)","plainTextFormattedCitation":"(Hanifah et al., 2024)","previouslyFormattedCitation":"(Hanifah et al., 2024)"},"properties":{"noteIndex":0},"schema":"https://github.com/citation-style-language/schema/raw/master/csl-citation.json"}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(Hanifah et al., 2024)</w:t>
      </w:r>
      <w:r w:rsidR="009F34EB">
        <w:rPr>
          <w:rFonts w:asciiTheme="majorBidi" w:hAnsiTheme="majorBidi" w:cstheme="majorBidi"/>
          <w:bCs/>
          <w:sz w:val="24"/>
          <w:szCs w:val="24"/>
        </w:rPr>
        <w:fldChar w:fldCharType="end"/>
      </w:r>
      <w:r w:rsidR="009F34EB">
        <w:rPr>
          <w:rFonts w:asciiTheme="majorBidi" w:hAnsiTheme="majorBidi" w:cstheme="majorBidi"/>
          <w:bCs/>
          <w:sz w:val="24"/>
          <w:szCs w:val="24"/>
        </w:rPr>
        <w:t>.</w:t>
      </w:r>
      <w:r w:rsidRPr="002266B8">
        <w:rPr>
          <w:rFonts w:asciiTheme="majorBidi" w:hAnsiTheme="majorBidi" w:cstheme="majorBidi"/>
          <w:bCs/>
          <w:sz w:val="24"/>
          <w:szCs w:val="24"/>
        </w:rPr>
        <w:t xml:space="preserve"> Barthes explains that connotative meaning is the aspect of a word or expression's meaning that is closely related to a person's feelings and emotions, and is influenced by prevailing cultural values and ideology</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{"citationItems":[{"id":"ITEM-1","itemData":{"abstract":"Teori Semiotika Roland Barthes Lima Kode Pembacaan Barthes...","author":[{"dropping-particle":"","family":"Nurhandayani","given":"Chairunnisa","non-dropping-particle":"","parse-names":false,"suffix":""}],"id":"ITEM-1","issued":{"date-parts":[["2017"]]},"publisher":"KUPDF","title":"Semiotika Roland Barthes","type":"book"},"uris":["http://www.mendeley.com/documents/?uuid=fc4ac5fe-0775-4ef9-aa07-98078ce279f4"]}],"mendeley":{"formattedCitation":"(Nurhandayani, 2017)","plainTextFormattedCitation":"(Nurhandayani, 2017)","previouslyFormattedCitation":"(Nurhandayani, 2017)"},"properties":{"noteIndex":0},"schema":"https://github.com/citation-style-language/schema/raw/master/csl-citation.json"}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(Nurhandayani, 2017)</w:t>
      </w:r>
      <w:r w:rsidR="009F34EB">
        <w:rPr>
          <w:rFonts w:asciiTheme="majorBidi" w:hAnsiTheme="majorBidi" w:cstheme="majorBidi"/>
          <w:bCs/>
          <w:sz w:val="24"/>
          <w:szCs w:val="24"/>
        </w:rPr>
        <w:fldChar w:fldCharType="end"/>
      </w:r>
      <w:r w:rsidR="009F34EB">
        <w:rPr>
          <w:rFonts w:asciiTheme="majorBidi" w:hAnsiTheme="majorBidi" w:cstheme="majorBidi"/>
          <w:bCs/>
          <w:sz w:val="24"/>
          <w:szCs w:val="24"/>
        </w:rPr>
        <w:t xml:space="preserve">. </w:t>
      </w:r>
    </w:p>
    <w:p w14:paraId="2C6B4E6D" w14:textId="7FB9D25D" w:rsidR="007A107D" w:rsidRPr="002266B8" w:rsidRDefault="007A107D" w:rsidP="000E3FAD">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Roland Barthes is a key figure in semiotics, known as a prominent philosopher, literary critic, and scholar. Barthes focuses on the analysis of hidden meanings behind various texts and images, especially the connotations and social implications contained within them. According to Barthes, the purpose of semiology (the science of semiotics) is to understand how humans give meaning to everything. This process of giving meaning is more than just communication, but also includes the formation of a structured system of signs from these objects. Barthes views signification (the process of giving meaning) as a comprehensive and structurally organized process</w:t>
      </w:r>
      <w:r w:rsidR="009F34EB">
        <w:rPr>
          <w:rFonts w:asciiTheme="majorBidi" w:hAnsiTheme="majorBidi" w:cstheme="majorBidi"/>
          <w:bCs/>
          <w:sz w:val="24"/>
          <w:szCs w:val="24"/>
        </w:rPr>
        <w:t xml:space="preserve"> </w:t>
      </w:r>
      <w:r w:rsidR="009F34EB">
        <w:rPr>
          <w:rFonts w:asciiTheme="majorBidi" w:hAnsiTheme="majorBidi" w:cstheme="majorBidi"/>
          <w:bCs/>
          <w:sz w:val="24"/>
          <w:szCs w:val="24"/>
        </w:rPr>
        <w:fldChar w:fldCharType="begin" w:fldLock="1"/>
      </w:r>
      <w:r w:rsidR="009F34EB">
        <w:rPr>
          <w:rFonts w:asciiTheme="majorBidi" w:hAnsiTheme="majorBidi" w:cstheme="majorBidi"/>
          <w:bCs/>
          <w:sz w:val="24"/>
          <w:szCs w:val="24"/>
        </w:rPr>
        <w:instrText>ADDIN CSL_CITATION {"citationItems":[{"id":"ITEM-1","itemData":{"DOI":"10.30605/onoma.v10i2.3479","ISSN":"2443-3667","abstract":"Penelitian ini menggambarkan pentingnya semiotika dalam memahami makna denotasi dan konotasi dari meme yang ada di media sosial Twitter. Twitter sebagai platform media sosial telah memungkinkan berkomunikasi secara instan dengan jangkauan global, termasuk menyebarkan meme. Meme di Twitter mencerminkan aspek budaya dan sosial, termasuk humor dan satir, dan memiliki kemampuan untuk menyebar dengan cepat di internet. Penelitian ini menggunakan metode deskriptif kualitatif dengan pendekatan semiotika Roland Barthes. Data diambil dari meme yang tersebar di media sosial Twitter, dan kemudian dianalisis untuk memahami makna denotasi dan konotasi yang terkandung di dalamnya. Hasil analisis menunjukkan bahwa denotasi pada meme mencakup makna harfiah atau yang terlihat secara fisik, sedangkan konotasi adalah tingkatan kedua dalam proses signifikasi, yang melibatkan asosiasi, perasaan, nilai-nilai budaya, dan ideologi. Meme di Twitter bisa mengandung makna yang kompleks dan beragam bagi setiap individu karena dipengaruhi oleh pengalaman, budaya, dan latar belakang masing-masing pengguna. Beberapa contoh meme yang dianalisis mencakup tema tentang menyembunyikan perasaan, kesadaran untuk refleksi diri, tekanan sosial, perbedaan antara kehidupan di media sosial dan dunia nyata, serta kekuatan menghadapi tantangan. Penelitian semacam ini penting untuk memahami bagaimana meme dapat mempengaruhi komunikasi dan interaksi di media sosial, serta bagaimana interpretasi makna dari meme dapat beragam bagi setiap individu","author":[{"dropping-particle":"","family":"Rahmawati","given":"Cut Dian","non-dropping-particle":"","parse-names":false,"suffix":""},{"dropping-particle":"","family":"Hasan Busri","given":"","non-dropping-particle":"","parse-names":false,"suffix":""},{"dropping-particle":"","family":"Moh. Badrih","given":"","non-dropping-particle":"","parse-names":false,"suffix":""}],"container-title":"Jurnal Onoma: Pendidikan, Bahasa, dan Sastra","id":"ITEM-1","issue":"2","issued":{"date-parts":[["2024"]]},"page":"1244-1256","title":"Makna Denotasi dan Konotasi Meme dalam Media Sosial Twitter: Kajian Semiotika Roland Barthes","type":"article-journal","volume":"10"},"uris":["http://www.mendeley.com/documents/?uuid=325a81ef-740e-4c2c-b94f-16311b36ba04"]}],"mendeley":{"formattedCitation":"(Rahmawati et al., 2024)","plainTextFormattedCitation":"(Rahmawati et al., 2024)","previouslyFormattedCitation":"(Rahmawati et al., 2024)"},"properties":{"noteIndex":0},"schema":"https://github.com/citation-style-language/schema/raw/master/csl-citation.json"}</w:instrText>
      </w:r>
      <w:r w:rsidR="009F34EB">
        <w:rPr>
          <w:rFonts w:asciiTheme="majorBidi" w:hAnsiTheme="majorBidi" w:cstheme="majorBidi"/>
          <w:bCs/>
          <w:sz w:val="24"/>
          <w:szCs w:val="24"/>
        </w:rPr>
        <w:fldChar w:fldCharType="separate"/>
      </w:r>
      <w:r w:rsidR="009F34EB" w:rsidRPr="009F34EB">
        <w:rPr>
          <w:rFonts w:asciiTheme="majorBidi" w:hAnsiTheme="majorBidi" w:cstheme="majorBidi"/>
          <w:bCs/>
          <w:noProof/>
          <w:sz w:val="24"/>
          <w:szCs w:val="24"/>
        </w:rPr>
        <w:t>(Rahmawati et al., 2024)</w:t>
      </w:r>
      <w:r w:rsidR="009F34EB">
        <w:rPr>
          <w:rFonts w:asciiTheme="majorBidi" w:hAnsiTheme="majorBidi" w:cstheme="majorBidi"/>
          <w:bCs/>
          <w:sz w:val="24"/>
          <w:szCs w:val="24"/>
        </w:rPr>
        <w:fldChar w:fldCharType="end"/>
      </w:r>
    </w:p>
    <w:p w14:paraId="7D4B91A2" w14:textId="0A57B6BF" w:rsidR="000E3FAD" w:rsidRPr="000E3FAD" w:rsidRDefault="000E3FAD" w:rsidP="000E3FAD">
      <w:pPr>
        <w:autoSpaceDE w:val="0"/>
        <w:autoSpaceDN w:val="0"/>
        <w:adjustRightInd w:val="0"/>
        <w:spacing w:after="0" w:line="276" w:lineRule="auto"/>
        <w:ind w:firstLine="567"/>
        <w:jc w:val="both"/>
        <w:rPr>
          <w:rFonts w:asciiTheme="majorBidi" w:hAnsiTheme="majorBidi" w:cstheme="majorBidi"/>
          <w:bCs/>
          <w:sz w:val="24"/>
          <w:szCs w:val="24"/>
          <w:lang w:val="en-ID"/>
        </w:rPr>
      </w:pPr>
      <w:r w:rsidRPr="000E3FAD">
        <w:rPr>
          <w:rFonts w:asciiTheme="majorBidi" w:hAnsiTheme="majorBidi" w:cstheme="majorBidi"/>
          <w:bCs/>
          <w:sz w:val="24"/>
          <w:szCs w:val="24"/>
          <w:lang w:val="en-ID"/>
        </w:rPr>
        <w:t xml:space="preserve">According to Ahmad </w:t>
      </w:r>
      <w:proofErr w:type="spellStart"/>
      <w:r w:rsidRPr="000E3FAD">
        <w:rPr>
          <w:rFonts w:asciiTheme="majorBidi" w:hAnsiTheme="majorBidi" w:cstheme="majorBidi"/>
          <w:bCs/>
          <w:sz w:val="24"/>
          <w:szCs w:val="24"/>
          <w:lang w:val="en-ID"/>
        </w:rPr>
        <w:t>asy</w:t>
      </w:r>
      <w:proofErr w:type="spellEnd"/>
      <w:r w:rsidRPr="000E3FAD">
        <w:rPr>
          <w:rFonts w:asciiTheme="majorBidi" w:hAnsiTheme="majorBidi" w:cstheme="majorBidi"/>
          <w:bCs/>
          <w:sz w:val="24"/>
          <w:szCs w:val="24"/>
          <w:lang w:val="en-ID"/>
        </w:rPr>
        <w:t>-Syayib's idea, poetry is a form of imaginative expression of the poet's thoughts and feelings. Poetry is composed by utilizing the full potential of language, both in terms of form (physical) and content (outward)</w:t>
      </w:r>
      <w:r w:rsidR="009F34EB">
        <w:rPr>
          <w:rFonts w:asciiTheme="majorBidi" w:hAnsiTheme="majorBidi" w:cstheme="majorBidi"/>
          <w:bCs/>
          <w:sz w:val="24"/>
          <w:szCs w:val="24"/>
          <w:lang w:val="en-ID"/>
        </w:rPr>
        <w:t xml:space="preserve"> </w:t>
      </w:r>
      <w:r w:rsidR="009F34EB">
        <w:rPr>
          <w:rFonts w:asciiTheme="majorBidi" w:hAnsiTheme="majorBidi" w:cstheme="majorBidi"/>
          <w:bCs/>
          <w:sz w:val="24"/>
          <w:szCs w:val="24"/>
          <w:lang w:val="en-ID"/>
        </w:rPr>
        <w:fldChar w:fldCharType="begin" w:fldLock="1"/>
      </w:r>
      <w:r w:rsidR="009F34EB">
        <w:rPr>
          <w:rFonts w:asciiTheme="majorBidi" w:hAnsiTheme="majorBidi" w:cstheme="majorBidi"/>
          <w:bCs/>
          <w:sz w:val="24"/>
          <w:szCs w:val="24"/>
          <w:lang w:val="en-ID"/>
        </w:rPr>
        <w:instrText>ADDIN CSL_CITATION {"citationItems":[{"id":"ITEM-1","itemData":{"DOI":"https://doi.org/10.32332/al-fathin.v5i02.4884","abstract":"Tulisan ini bertujuan untuk menganalisis makna denotasi dan konotasi pada puisi al-Quds karya Nizar Qabbani. Semiotika Roland Barthes adalah teori yang dipakai guna menganalisis bait-bait pada puisi alQuds sehingga menemukan empat makan denotasi dan empat makan konotasi. Dari analisis pemaknaan tersebut ditemukan juga bagaimana ciri khas Nizar Qabbani dalam memilih kata-kata untuk menarik pembaca untuk melihat karyanya. Selain itu, makna yang didapat pada penelitian ini juga menyinggung untuk menyadarkan kita kembali seperti apa situasi dan kondisi saudara-saudari kita di kota Yerussalam yang terletak di Palestina serta melihat kembali lewat pemaknaan puisi al-Quds sehingga kita teringat akan rasa kemanusiaan. Adapun metode yang digunakan dalam penelitian ini adalah deskriptif dengan teknik observasi dan dokumentasi. Data primer yang digunakan adalah bait-bait puisi al-Quds karya Nizar Qabbani. Kemudian untuk data sekunder ialah beberapa buku-buku, skripsi, web, jurnal, dan lainlainnya yang masih menunjang dalam penelitian ini.","author":[{"dropping-particle":"","family":"Azizah","given":"Alda","non-dropping-particle":"","parse-names":false,"suffix":""},{"dropping-particle":"","family":"Hidayatullah","given":"Achmad Diny","non-dropping-particle":"","parse-names":false,"suffix":""}],"container-title":"Al-Fathin: Jurnal Bahasa dan Sastra Arab","id":"ITEM-1","issue":"2","issued":{"date-parts":[["2023"]]},"page":"271-285","title":"MAKNA DENOTASI DAN KONOTASI DALAM PUISI “AL-QUDS” KARYA NIZAR QABBANI (Kajian Semiotika Roland Barthes)","type":"article-journal","volume":"5"},"uris":["http://www.mendeley.com/documents/?uuid=40ba4955-7fe8-47c5-8d5c-46cae43c4b72"]}],"mendeley":{"formattedCitation":"(Azizah &amp; Hidayatullah, 2023)","plainTextFormattedCitation":"(Azizah &amp; Hidayatullah, 2023)","previouslyFormattedCitation":"(Azizah &amp; Hidayatullah, 2023)"},"properties":{"noteIndex":0},"schema":"https://github.com/citation-style-language/schema/raw/master/csl-citation.json"}</w:instrText>
      </w:r>
      <w:r w:rsidR="009F34EB">
        <w:rPr>
          <w:rFonts w:asciiTheme="majorBidi" w:hAnsiTheme="majorBidi" w:cstheme="majorBidi"/>
          <w:bCs/>
          <w:sz w:val="24"/>
          <w:szCs w:val="24"/>
          <w:lang w:val="en-ID"/>
        </w:rPr>
        <w:fldChar w:fldCharType="separate"/>
      </w:r>
      <w:r w:rsidR="009F34EB" w:rsidRPr="009F34EB">
        <w:rPr>
          <w:rFonts w:asciiTheme="majorBidi" w:hAnsiTheme="majorBidi" w:cstheme="majorBidi"/>
          <w:bCs/>
          <w:noProof/>
          <w:sz w:val="24"/>
          <w:szCs w:val="24"/>
          <w:lang w:val="en-ID"/>
        </w:rPr>
        <w:t>(Azizah &amp; Hidayatullah, 2023)</w:t>
      </w:r>
      <w:r w:rsidR="009F34EB">
        <w:rPr>
          <w:rFonts w:asciiTheme="majorBidi" w:hAnsiTheme="majorBidi" w:cstheme="majorBidi"/>
          <w:bCs/>
          <w:sz w:val="24"/>
          <w:szCs w:val="24"/>
          <w:lang w:val="en-ID"/>
        </w:rPr>
        <w:fldChar w:fldCharType="end"/>
      </w:r>
      <w:r w:rsidR="009F34EB">
        <w:rPr>
          <w:rFonts w:asciiTheme="majorBidi" w:hAnsiTheme="majorBidi" w:cstheme="majorBidi"/>
          <w:bCs/>
          <w:sz w:val="24"/>
          <w:szCs w:val="24"/>
          <w:lang w:val="en-ID"/>
        </w:rPr>
        <w:t>.</w:t>
      </w:r>
      <w:r w:rsidRPr="000E3FAD">
        <w:rPr>
          <w:rFonts w:asciiTheme="majorBidi" w:hAnsiTheme="majorBidi" w:cstheme="majorBidi"/>
          <w:bCs/>
          <w:sz w:val="24"/>
          <w:szCs w:val="24"/>
          <w:lang w:val="en-ID"/>
        </w:rPr>
        <w:t xml:space="preserve"> Therefore, every poet has a distinctive language style or </w:t>
      </w:r>
      <w:proofErr w:type="spellStart"/>
      <w:r w:rsidRPr="000E3FAD">
        <w:rPr>
          <w:rFonts w:asciiTheme="majorBidi" w:hAnsiTheme="majorBidi" w:cstheme="majorBidi"/>
          <w:bCs/>
          <w:i/>
          <w:iCs/>
          <w:sz w:val="24"/>
          <w:szCs w:val="24"/>
          <w:lang w:val="en-ID"/>
        </w:rPr>
        <w:t>stayle</w:t>
      </w:r>
      <w:proofErr w:type="spellEnd"/>
      <w:r w:rsidRPr="000E3FAD">
        <w:rPr>
          <w:rFonts w:asciiTheme="majorBidi" w:hAnsiTheme="majorBidi" w:cstheme="majorBidi"/>
          <w:bCs/>
          <w:sz w:val="24"/>
          <w:szCs w:val="24"/>
          <w:lang w:val="en-ID"/>
        </w:rPr>
        <w:t xml:space="preserve"> in creating their poetry to convey the intended meaning. In the process of word selection, poets tend to choose language that is considered unusual or unique. This unconventional language choice aims to show the depth of the meaning of the poetry they create, as well as to attract attention or even evoke sympathy from the reader</w:t>
      </w:r>
      <w:r w:rsidR="009F34EB">
        <w:rPr>
          <w:rFonts w:asciiTheme="majorBidi" w:hAnsiTheme="majorBidi" w:cstheme="majorBidi"/>
          <w:bCs/>
          <w:sz w:val="24"/>
          <w:szCs w:val="24"/>
          <w:lang w:val="en-ID"/>
        </w:rPr>
        <w:t xml:space="preserve"> </w:t>
      </w:r>
      <w:r w:rsidR="009F34EB">
        <w:rPr>
          <w:rFonts w:asciiTheme="majorBidi" w:hAnsiTheme="majorBidi" w:cstheme="majorBidi"/>
          <w:bCs/>
          <w:sz w:val="24"/>
          <w:szCs w:val="24"/>
          <w:lang w:val="en-ID"/>
        </w:rPr>
        <w:fldChar w:fldCharType="begin" w:fldLock="1"/>
      </w:r>
      <w:r w:rsidR="00F962AC">
        <w:rPr>
          <w:rFonts w:asciiTheme="majorBidi" w:hAnsiTheme="majorBidi" w:cstheme="majorBidi"/>
          <w:bCs/>
          <w:sz w:val="24"/>
          <w:szCs w:val="24"/>
          <w:lang w:val="en-ID"/>
        </w:rPr>
        <w:instrText>ADDIN CSL_CITATION {"citationItems":[{"id":"ITEM-1","itemData":{"DOI":"https://doi.org/10.32332/al-fathin.v5i02.4884","abstract":"Tulisan ini bertujuan untuk menganalisis makna denotasi dan konotasi pada puisi al-Quds karya Nizar Qabbani. Semiotika Roland Barthes adalah teori yang dipakai guna menganalisis bait-bait pada puisi alQuds sehingga menemukan empat makan denotasi dan empat makan konotasi. Dari analisis pemaknaan tersebut ditemukan juga bagaimana ciri khas Nizar Qabbani dalam memilih kata-kata untuk menarik pembaca untuk melihat karyanya. Selain itu, makna yang didapat pada penelitian ini juga menyinggung untuk menyadarkan kita kembali seperti apa situasi dan kondisi saudara-saudari kita di kota Yerussalam yang terletak di Palestina serta melihat kembali lewat pemaknaan puisi al-Quds sehingga kita teringat akan rasa kemanusiaan. Adapun metode yang digunakan dalam penelitian ini adalah deskriptif dengan teknik observasi dan dokumentasi. Data primer yang digunakan adalah bait-bait puisi al-Quds karya Nizar Qabbani. Kemudian untuk data sekunder ialah beberapa buku-buku, skripsi, web, jurnal, dan lainlainnya yang masih menunjang dalam penelitian ini.","author":[{"dropping-particle":"","family":"Azizah","given":"Alda","non-dropping-particle":"","parse-names":false,"suffix":""},{"dropping-particle":"","family":"Hidayatullah","given":"Achmad Diny","non-dropping-particle":"","parse-names":false,"suffix":""}],"container-title":"Al-Fathin: Jurnal Bahasa dan Sastra Arab","id":"ITEM-1","issue":"2","issued":{"date-parts":[["2023"]]},"page":"271-285","title":"MAKNA DENOTASI DAN KONOTASI DALAM PUISI “AL-QUDS” KARYA NIZAR QABBANI (Kajian Semiotika Roland Barthes)","type":"article-journal","volume":"5"},"uris":["http://www.mendeley.com/documents/?uuid=40ba4955-7fe8-47c5-8d5c-46cae43c4b72"]}],"mendeley":{"formattedCitation":"(Azizah &amp; Hidayatullah, 2023)","plainTextFormattedCitation":"(Azizah &amp; Hidayatullah, 2023)","previouslyFormattedCitation":"(Azizah &amp; Hidayatullah, 2023)"},"properties":{"noteIndex":0},"schema":"https://github.com/citation-style-language/schema/raw/master/csl-citation.json"}</w:instrText>
      </w:r>
      <w:r w:rsidR="009F34EB">
        <w:rPr>
          <w:rFonts w:asciiTheme="majorBidi" w:hAnsiTheme="majorBidi" w:cstheme="majorBidi"/>
          <w:bCs/>
          <w:sz w:val="24"/>
          <w:szCs w:val="24"/>
          <w:lang w:val="en-ID"/>
        </w:rPr>
        <w:fldChar w:fldCharType="separate"/>
      </w:r>
      <w:r w:rsidR="009F34EB" w:rsidRPr="009F34EB">
        <w:rPr>
          <w:rFonts w:asciiTheme="majorBidi" w:hAnsiTheme="majorBidi" w:cstheme="majorBidi"/>
          <w:bCs/>
          <w:noProof/>
          <w:sz w:val="24"/>
          <w:szCs w:val="24"/>
          <w:lang w:val="en-ID"/>
        </w:rPr>
        <w:t>(Azizah &amp; Hidayatullah, 2023)</w:t>
      </w:r>
      <w:r w:rsidR="009F34EB">
        <w:rPr>
          <w:rFonts w:asciiTheme="majorBidi" w:hAnsiTheme="majorBidi" w:cstheme="majorBidi"/>
          <w:bCs/>
          <w:sz w:val="24"/>
          <w:szCs w:val="24"/>
          <w:lang w:val="en-ID"/>
        </w:rPr>
        <w:fldChar w:fldCharType="end"/>
      </w:r>
    </w:p>
    <w:p w14:paraId="4A933459" w14:textId="4294C823" w:rsidR="000E3FAD" w:rsidRPr="002266B8" w:rsidRDefault="000E3FAD" w:rsidP="000E3FAD">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The creator of this poem is named Abdullah bin Alawi bin Muhammad bin Ali Al-</w:t>
      </w:r>
      <w:proofErr w:type="spellStart"/>
      <w:r w:rsidRPr="002266B8">
        <w:rPr>
          <w:rFonts w:asciiTheme="majorBidi" w:hAnsiTheme="majorBidi" w:cstheme="majorBidi"/>
          <w:bCs/>
          <w:sz w:val="24"/>
          <w:szCs w:val="24"/>
        </w:rPr>
        <w:t>Tarimi</w:t>
      </w:r>
      <w:proofErr w:type="spellEnd"/>
      <w:r w:rsidRPr="002266B8">
        <w:rPr>
          <w:rFonts w:asciiTheme="majorBidi" w:hAnsiTheme="majorBidi" w:cstheme="majorBidi"/>
          <w:bCs/>
          <w:sz w:val="24"/>
          <w:szCs w:val="24"/>
        </w:rPr>
        <w:t xml:space="preserve"> Al-Haddad Al-Husaini Al-Yamani. He was born in Subir, a village on the outskirts of the city of Tarim in Wadi Hadhramaut, southern Yemen, on Sunday, the 5th of Safar in the year 1044 </w:t>
      </w:r>
      <w:proofErr w:type="spellStart"/>
      <w:r w:rsidRPr="002266B8">
        <w:rPr>
          <w:rFonts w:asciiTheme="majorBidi" w:hAnsiTheme="majorBidi" w:cstheme="majorBidi"/>
          <w:bCs/>
          <w:sz w:val="24"/>
          <w:szCs w:val="24"/>
        </w:rPr>
        <w:t>Hijriyah</w:t>
      </w:r>
      <w:proofErr w:type="spellEnd"/>
      <w:r w:rsidRPr="002266B8">
        <w:rPr>
          <w:rFonts w:asciiTheme="majorBidi" w:hAnsiTheme="majorBidi" w:cstheme="majorBidi"/>
          <w:bCs/>
          <w:sz w:val="24"/>
          <w:szCs w:val="24"/>
        </w:rPr>
        <w:t xml:space="preserve">, corresponding to July 30, 1634 </w:t>
      </w:r>
      <w:proofErr w:type="spellStart"/>
      <w:r w:rsidR="00F962AC">
        <w:rPr>
          <w:rFonts w:asciiTheme="majorBidi" w:hAnsiTheme="majorBidi" w:cstheme="majorBidi"/>
          <w:bCs/>
          <w:sz w:val="24"/>
          <w:szCs w:val="24"/>
        </w:rPr>
        <w:t>Masehi</w:t>
      </w:r>
      <w:proofErr w:type="spellEnd"/>
      <w:r w:rsidRPr="002266B8">
        <w:rPr>
          <w:rFonts w:asciiTheme="majorBidi" w:hAnsiTheme="majorBidi" w:cstheme="majorBidi"/>
          <w:bCs/>
          <w:sz w:val="24"/>
          <w:szCs w:val="24"/>
        </w:rPr>
        <w:t xml:space="preserve"> At the age of 4, he contracted smallpox, resulting in the loss of his sight. Nevertheless, Allah replaced it with the eye of the heart (the light of knowledge and insight, as well as conviction and sainthood/</w:t>
      </w:r>
      <w:proofErr w:type="spellStart"/>
      <w:r w:rsidRPr="002266B8">
        <w:rPr>
          <w:rFonts w:asciiTheme="majorBidi" w:hAnsiTheme="majorBidi" w:cstheme="majorBidi"/>
          <w:bCs/>
          <w:sz w:val="24"/>
          <w:szCs w:val="24"/>
        </w:rPr>
        <w:t>wali</w:t>
      </w:r>
      <w:proofErr w:type="spellEnd"/>
      <w:r w:rsidRPr="002266B8">
        <w:rPr>
          <w:rFonts w:asciiTheme="majorBidi" w:hAnsiTheme="majorBidi" w:cstheme="majorBidi"/>
          <w:bCs/>
          <w:sz w:val="24"/>
          <w:szCs w:val="24"/>
        </w:rPr>
        <w:t xml:space="preserve">). His love for knowledge and scholars resulted in his ability to master the teachings of the </w:t>
      </w:r>
      <w:r w:rsidRPr="002266B8">
        <w:rPr>
          <w:rFonts w:asciiTheme="majorBidi" w:hAnsiTheme="majorBidi" w:cstheme="majorBidi"/>
          <w:bCs/>
          <w:i/>
          <w:iCs/>
          <w:sz w:val="24"/>
          <w:szCs w:val="24"/>
        </w:rPr>
        <w:t xml:space="preserve">Ahli </w:t>
      </w:r>
      <w:proofErr w:type="spellStart"/>
      <w:r w:rsidRPr="002266B8">
        <w:rPr>
          <w:rFonts w:asciiTheme="majorBidi" w:hAnsiTheme="majorBidi" w:cstheme="majorBidi"/>
          <w:bCs/>
          <w:i/>
          <w:iCs/>
          <w:sz w:val="24"/>
          <w:szCs w:val="24"/>
        </w:rPr>
        <w:t>Tahkik</w:t>
      </w:r>
      <w:proofErr w:type="spellEnd"/>
      <w:r w:rsidRPr="002266B8">
        <w:rPr>
          <w:rFonts w:asciiTheme="majorBidi" w:hAnsiTheme="majorBidi" w:cstheme="majorBidi"/>
          <w:bCs/>
          <w:sz w:val="24"/>
          <w:szCs w:val="24"/>
        </w:rPr>
        <w:t xml:space="preserve"> (those who know Allah with absolute certainty). In the early stages of Imam Haddad's life journey, he often traveled around Yemen to meet the righteous (</w:t>
      </w:r>
      <w:proofErr w:type="spellStart"/>
      <w:r w:rsidRPr="002266B8">
        <w:rPr>
          <w:rFonts w:asciiTheme="majorBidi" w:hAnsiTheme="majorBidi" w:cstheme="majorBidi"/>
          <w:bCs/>
          <w:i/>
          <w:iCs/>
          <w:sz w:val="24"/>
          <w:szCs w:val="24"/>
        </w:rPr>
        <w:t>sholihin</w:t>
      </w:r>
      <w:proofErr w:type="spellEnd"/>
      <w:r w:rsidRPr="002266B8">
        <w:rPr>
          <w:rFonts w:asciiTheme="majorBidi" w:hAnsiTheme="majorBidi" w:cstheme="majorBidi"/>
          <w:bCs/>
          <w:sz w:val="24"/>
          <w:szCs w:val="24"/>
        </w:rPr>
        <w:t>), and visit the tombs of scholars and saints (</w:t>
      </w:r>
      <w:proofErr w:type="spellStart"/>
      <w:r w:rsidRPr="002266B8">
        <w:rPr>
          <w:rFonts w:asciiTheme="majorBidi" w:hAnsiTheme="majorBidi" w:cstheme="majorBidi"/>
          <w:bCs/>
          <w:i/>
          <w:iCs/>
          <w:sz w:val="24"/>
          <w:szCs w:val="24"/>
        </w:rPr>
        <w:t>auliya</w:t>
      </w:r>
      <w:proofErr w:type="spellEnd"/>
      <w:r w:rsidRPr="002266B8">
        <w:rPr>
          <w:rFonts w:asciiTheme="majorBidi" w:hAnsiTheme="majorBidi" w:cstheme="majorBidi"/>
          <w:bCs/>
          <w:sz w:val="24"/>
          <w:szCs w:val="24"/>
        </w:rPr>
        <w:t>). When in his village, he often sat in the corner of the Al-Hijrah mosque, and at night, he often prayed in shifts from one mosque to another in the city of Tarim. It was from here that Allah opened the door of his heart</w:t>
      </w:r>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{"citationItems":[{"id":"ITEM-1","itemData":{"abstract":"jinas dan sagak dalam Qosidah Yaa Robbi Ya Alimal Haal karangan Imam Abdullah bin Alwi Al-Haddad (Kajian Analisis Balaghah). Skripsi. Jurusan Bahasa Dan Sastra Arab, Fakultas Humaniora, Universitas Negeri Maulana Malik Ibrahim Malang.","author":[{"dropping-particle":"","family":"Farid","given":"Ahmad","non-dropping-particle":"","parse-names":false,"suffix":""}],"chapter-number":"88","id":"ITEM-1","issued":{"date-parts":[["2020"]]},"page":"4","title":"</w:instrText>
      </w:r>
      <w:r w:rsidR="00F962AC">
        <w:rPr>
          <w:rFonts w:asciiTheme="majorBidi" w:hAnsiTheme="majorBidi" w:cstheme="majorBidi"/>
          <w:bCs/>
          <w:sz w:val="24"/>
          <w:szCs w:val="24"/>
          <w:rtl/>
        </w:rPr>
        <w:instrText>الجناس والسجع في القصيدة \"يارب ياعالم الحال\" للإمام عبدالله بن علوي الحداد في دوان الإمام الحداد (دراسة تحليلية بلاغية)</w:instrText>
      </w:r>
      <w:r w:rsidR="00F962AC">
        <w:rPr>
          <w:rFonts w:asciiTheme="majorBidi" w:hAnsiTheme="majorBidi" w:cstheme="majorBidi"/>
          <w:bCs/>
          <w:sz w:val="24"/>
          <w:szCs w:val="24"/>
        </w:rPr>
        <w:instrText>","type":"chapter"},"uris":["http://www.mendeley.com/documents/?uuid=e849b845-0f3b-4d8c-85fb-edc3e19ac19b"]}],"mendeley":{"formattedCitation":"(Farid, 2020)","plainTextFormattedCitation":"(Farid, 2020)","previouslyFormattedCitation":"(Farid, 2020)"},"properties":{"noteIndex":0},"schema":"https://github.com/citation-style-language/schema/raw/master/csl-citation.json"}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(Farid, 2020)</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w:t>
      </w:r>
    </w:p>
    <w:p w14:paraId="3CC04FDA" w14:textId="3D339B6E" w:rsidR="000E3FAD" w:rsidRPr="002266B8" w:rsidRDefault="000E3FAD" w:rsidP="000E3FAD">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 xml:space="preserve">Since childhood, Al-Habib often read Surah Yaasin, which affected his soul and caused him to shed many tears. This often led to his inability to continue reading the noble Surah. This prompted Sayyid Abdullah Bilfagih to explain about Al-Habib by saying, "This is the </w:t>
      </w:r>
      <w:proofErr w:type="spellStart"/>
      <w:r w:rsidRPr="002266B8">
        <w:rPr>
          <w:rFonts w:asciiTheme="majorBidi" w:hAnsiTheme="majorBidi" w:cstheme="majorBidi"/>
          <w:bCs/>
          <w:i/>
          <w:iCs/>
          <w:sz w:val="24"/>
          <w:szCs w:val="24"/>
        </w:rPr>
        <w:t>futuh</w:t>
      </w:r>
      <w:proofErr w:type="spellEnd"/>
      <w:r w:rsidRPr="002266B8">
        <w:rPr>
          <w:rFonts w:asciiTheme="majorBidi" w:hAnsiTheme="majorBidi" w:cstheme="majorBidi"/>
          <w:bCs/>
          <w:sz w:val="24"/>
          <w:szCs w:val="24"/>
        </w:rPr>
        <w:t xml:space="preserve"> (opening) for Al-Habib". The poems created by Imam Haddad frequently raise themes of monotheism (</w:t>
      </w:r>
      <w:r w:rsidRPr="002266B8">
        <w:rPr>
          <w:rFonts w:asciiTheme="majorBidi" w:hAnsiTheme="majorBidi" w:cstheme="majorBidi"/>
          <w:bCs/>
          <w:i/>
          <w:iCs/>
          <w:sz w:val="24"/>
          <w:szCs w:val="24"/>
        </w:rPr>
        <w:t>tauhid</w:t>
      </w:r>
      <w:r w:rsidRPr="002266B8">
        <w:rPr>
          <w:rFonts w:asciiTheme="majorBidi" w:hAnsiTheme="majorBidi" w:cstheme="majorBidi"/>
          <w:bCs/>
          <w:sz w:val="24"/>
          <w:szCs w:val="24"/>
        </w:rPr>
        <w:t>) and religious advice</w:t>
      </w:r>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{"citationItems":[{"id":"ITEM-1","itemData":{"abstract":"jinas dan sagak dalam Qosidah Yaa Robbi Ya Alimal Haal karangan Imam Abdullah bin Alwi Al-Haddad (Kajian Analisis Balaghah). Skripsi. Jurusan Bahasa Dan Sastra Arab, Fakultas Humaniora, Universitas Negeri Maulana Malik Ibrahim Malang.","author":[{"dropping-particle":"","family":"Farid","given":"Ahmad","non-dropping-particle":"","parse-names":false,"suffix":""}],"chapter-number":"88","id":"ITEM-1","issued":{"date-parts":[["2020"]]},"page":"4","title":"</w:instrText>
      </w:r>
      <w:r w:rsidR="00F962AC">
        <w:rPr>
          <w:rFonts w:asciiTheme="majorBidi" w:hAnsiTheme="majorBidi" w:cstheme="majorBidi"/>
          <w:bCs/>
          <w:sz w:val="24"/>
          <w:szCs w:val="24"/>
          <w:rtl/>
        </w:rPr>
        <w:instrText>الجناس والسجع في القصيدة \"يارب ياعالم الحال\" للإمام عبدالله بن علوي الحداد في دوان الإمام الحداد (دراسة تحليلية بلاغية)</w:instrText>
      </w:r>
      <w:r w:rsidR="00F962AC">
        <w:rPr>
          <w:rFonts w:asciiTheme="majorBidi" w:hAnsiTheme="majorBidi" w:cstheme="majorBidi"/>
          <w:bCs/>
          <w:sz w:val="24"/>
          <w:szCs w:val="24"/>
        </w:rPr>
        <w:instrText>","type":"chapter"},"uris":["http://www.mendeley.com/documents/?uuid=e849b845-0f3b-4d8c-85fb-edc3e19ac19b"]}],"mendeley":{"formattedCitation":"(Farid, 2020)","plainTextFormattedCitation":"(Farid, 2020)","previouslyFormattedCitation":"(Farid, 2020)"},"properties":{"noteIndex":0},"schema":"https://github.com/citation-style-language/schema/raw/master/csl-citation.json"}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(Farid, 2020)</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w:t>
      </w:r>
    </w:p>
    <w:p w14:paraId="6BA42E79" w14:textId="0E679EBE" w:rsidR="000E3FAD" w:rsidRPr="002266B8" w:rsidRDefault="000E3FAD" w:rsidP="000E3FAD">
      <w:pPr>
        <w:autoSpaceDE w:val="0"/>
        <w:autoSpaceDN w:val="0"/>
        <w:adjustRightInd w:val="0"/>
        <w:spacing w:after="0" w:line="276" w:lineRule="auto"/>
        <w:ind w:firstLine="567"/>
        <w:jc w:val="both"/>
        <w:rPr>
          <w:rFonts w:asciiTheme="majorBidi" w:hAnsiTheme="majorBidi" w:cstheme="majorBidi"/>
          <w:bCs/>
          <w:sz w:val="24"/>
          <w:szCs w:val="24"/>
        </w:rPr>
      </w:pPr>
      <w:r w:rsidRPr="002266B8">
        <w:rPr>
          <w:rFonts w:asciiTheme="majorBidi" w:hAnsiTheme="majorBidi" w:cstheme="majorBidi"/>
          <w:bCs/>
          <w:sz w:val="24"/>
          <w:szCs w:val="24"/>
        </w:rPr>
        <w:t xml:space="preserve">Several studies have focused on the semiotic analysis of Arabic literary works, especially poetry, as well as modern media such as animated films and memes. Among them is the research conducted by </w:t>
      </w:r>
      <w:proofErr w:type="spellStart"/>
      <w:r w:rsidRPr="002266B8">
        <w:rPr>
          <w:rFonts w:asciiTheme="majorBidi" w:hAnsiTheme="majorBidi" w:cstheme="majorBidi"/>
          <w:bCs/>
          <w:sz w:val="24"/>
          <w:szCs w:val="24"/>
        </w:rPr>
        <w:t>Suci</w:t>
      </w:r>
      <w:proofErr w:type="spellEnd"/>
      <w:r w:rsidRPr="002266B8">
        <w:rPr>
          <w:rFonts w:asciiTheme="majorBidi" w:hAnsiTheme="majorBidi" w:cstheme="majorBidi"/>
          <w:bCs/>
          <w:sz w:val="24"/>
          <w:szCs w:val="24"/>
        </w:rPr>
        <w:t xml:space="preserve"> Ramadhanti, Afrina </w:t>
      </w:r>
      <w:proofErr w:type="spellStart"/>
      <w:r w:rsidRPr="002266B8">
        <w:rPr>
          <w:rFonts w:asciiTheme="majorBidi" w:hAnsiTheme="majorBidi" w:cstheme="majorBidi"/>
          <w:bCs/>
          <w:sz w:val="24"/>
          <w:szCs w:val="24"/>
        </w:rPr>
        <w:t>Refdianti</w:t>
      </w:r>
      <w:proofErr w:type="spellEnd"/>
      <w:r w:rsidRPr="002266B8">
        <w:rPr>
          <w:rFonts w:asciiTheme="majorBidi" w:hAnsiTheme="majorBidi" w:cstheme="majorBidi"/>
          <w:bCs/>
          <w:sz w:val="24"/>
          <w:szCs w:val="24"/>
        </w:rPr>
        <w:t xml:space="preserve">, </w:t>
      </w:r>
      <w:proofErr w:type="spellStart"/>
      <w:r w:rsidRPr="002266B8">
        <w:rPr>
          <w:rFonts w:asciiTheme="majorBidi" w:hAnsiTheme="majorBidi" w:cstheme="majorBidi"/>
          <w:bCs/>
          <w:sz w:val="24"/>
          <w:szCs w:val="24"/>
        </w:rPr>
        <w:t>Yasmadi</w:t>
      </w:r>
      <w:proofErr w:type="spellEnd"/>
      <w:r w:rsidRPr="002266B8">
        <w:rPr>
          <w:rFonts w:asciiTheme="majorBidi" w:hAnsiTheme="majorBidi" w:cstheme="majorBidi"/>
          <w:bCs/>
          <w:sz w:val="24"/>
          <w:szCs w:val="24"/>
        </w:rPr>
        <w:t xml:space="preserve">, Renni Hasibuan, and </w:t>
      </w:r>
      <w:proofErr w:type="spellStart"/>
      <w:r w:rsidRPr="002266B8">
        <w:rPr>
          <w:rFonts w:asciiTheme="majorBidi" w:hAnsiTheme="majorBidi" w:cstheme="majorBidi"/>
          <w:bCs/>
          <w:sz w:val="24"/>
          <w:szCs w:val="24"/>
        </w:rPr>
        <w:t>Kddour</w:t>
      </w:r>
      <w:proofErr w:type="spellEnd"/>
      <w:r w:rsidRPr="002266B8">
        <w:rPr>
          <w:rFonts w:asciiTheme="majorBidi" w:hAnsiTheme="majorBidi" w:cstheme="majorBidi"/>
          <w:bCs/>
          <w:sz w:val="24"/>
          <w:szCs w:val="24"/>
        </w:rPr>
        <w:t xml:space="preserve"> (2024) which discusses the connotative and denotative meanings in the animated film </w:t>
      </w:r>
      <w:r w:rsidRPr="002266B8">
        <w:rPr>
          <w:rFonts w:asciiTheme="majorBidi" w:hAnsiTheme="majorBidi" w:cstheme="majorBidi"/>
          <w:bCs/>
          <w:i/>
          <w:iCs/>
          <w:sz w:val="24"/>
          <w:szCs w:val="24"/>
        </w:rPr>
        <w:t>Hasan Al-</w:t>
      </w:r>
      <w:proofErr w:type="spellStart"/>
      <w:r w:rsidRPr="002266B8">
        <w:rPr>
          <w:rFonts w:asciiTheme="majorBidi" w:hAnsiTheme="majorBidi" w:cstheme="majorBidi"/>
          <w:bCs/>
          <w:i/>
          <w:iCs/>
          <w:sz w:val="24"/>
          <w:szCs w:val="24"/>
        </w:rPr>
        <w:t>Bashri</w:t>
      </w:r>
      <w:proofErr w:type="spellEnd"/>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{"citationItems":[{"id":"ITEM-1","itemData":{"DOI":"DOI: https://doi.org/10.17509/alsuniyat.v7i2.71454 ALSUNIYAT","abstract":"This research aims to analyze the meaning of animated film The Story of Imam Hasan Basri using denotative and connotative theories. This research employs a literature study method, analyzing conversations from the animated film \"The Story of Imam Hasan Basri\" using content analysis techniques. The basis for selecting this film was because it had been watched by 21,000 viewers. This proves that the meaning of the sentences in this film is easy for listeners to understand. Data was obtained through the speech of film actors. The research results show that learning to study meaning through a project-based learning system can explore students' creativity in uncovering contextual-based meaning. The researchers analyzed using coding techniques the dialogue transcripts in the film and found there are 38 forms of connotative meaning and 66 forms of denotative meaning in this film. Therefore, in the process of Arabic learning, this film can be used as a reference source for studying denotative and connotative meanings. This research is limited to one film sample and the methods used, so this research recommends further research to analyze other animated films with mix method and using the another film.","author":[{"dropping-particle":"","family":"Febriani","given":"Suci Ramadhanti","non-dropping-particle":"","parse-names":false,"suffix":""},{"dropping-particle":"","family":"Refdianti","given":"Afrina","non-dropping-particle":"","parse-names":false,"suffix":""},{"dropping-particle":"","family":"Hasibuan","given":"Renni","non-dropping-particle":"","parse-names":false,"suffix":""},{"dropping-particle":"","family":"Guettaoui","given":"Kddour","non-dropping-particle":"","parse-names":false,"suffix":""}],"container-title":"ALSUNIYAT JURNAL PENELITIAN BAHASA, SASTRA, DAN BUDAYA ARAB","id":"ITEM-1","issue":"2","issued":{"date-parts":[["2024"]]},"title":"Tracking the Meaning of the Animated Film Imam Hasan Basri ' s Story through Project-Based Learning","type":"article-journal","volume":"7"},"uris":["http://www.mendeley.com/documents/?uuid=d7228cee-5a5f-4608-aa2a-7fea0c00032c"]}],"mendeley":{"formattedCitation":"(Febriani et al., 2024)","plainTextFormattedCitation":"(Febriani et al., 2024)","previouslyFormattedCitation":"(Febriani et al., 2024)"},"properties":{"noteIndex":0},"schema":"https://github.com/citation-style-language/schema/raw/master/csl-citation.json"}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(Febriani et al., 2024)</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 xml:space="preserve">. </w:t>
      </w:r>
      <w:r w:rsidRPr="002266B8">
        <w:rPr>
          <w:rFonts w:asciiTheme="majorBidi" w:hAnsiTheme="majorBidi" w:cstheme="majorBidi"/>
          <w:bCs/>
          <w:sz w:val="24"/>
          <w:szCs w:val="24"/>
        </w:rPr>
        <w:t xml:space="preserve">Similarly, the research conducted by Arin </w:t>
      </w:r>
      <w:proofErr w:type="spellStart"/>
      <w:r w:rsidRPr="002266B8">
        <w:rPr>
          <w:rFonts w:asciiTheme="majorBidi" w:hAnsiTheme="majorBidi" w:cstheme="majorBidi"/>
          <w:bCs/>
          <w:sz w:val="24"/>
          <w:szCs w:val="24"/>
        </w:rPr>
        <w:t>Faridatul</w:t>
      </w:r>
      <w:proofErr w:type="spellEnd"/>
      <w:r w:rsidRPr="002266B8">
        <w:rPr>
          <w:rFonts w:asciiTheme="majorBidi" w:hAnsiTheme="majorBidi" w:cstheme="majorBidi"/>
          <w:bCs/>
          <w:sz w:val="24"/>
          <w:szCs w:val="24"/>
        </w:rPr>
        <w:t xml:space="preserve"> Azma (2021) examined the meaning or message of peace in the music video </w:t>
      </w:r>
      <w:proofErr w:type="spellStart"/>
      <w:r w:rsidRPr="002266B8">
        <w:rPr>
          <w:rFonts w:asciiTheme="majorBidi" w:hAnsiTheme="majorBidi" w:cstheme="majorBidi"/>
          <w:bCs/>
          <w:i/>
          <w:iCs/>
          <w:sz w:val="24"/>
          <w:szCs w:val="24"/>
        </w:rPr>
        <w:t>Atouna</w:t>
      </w:r>
      <w:proofErr w:type="spellEnd"/>
      <w:r w:rsidRPr="002266B8">
        <w:rPr>
          <w:rFonts w:asciiTheme="majorBidi" w:hAnsiTheme="majorBidi" w:cstheme="majorBidi"/>
          <w:bCs/>
          <w:i/>
          <w:iCs/>
          <w:sz w:val="24"/>
          <w:szCs w:val="24"/>
        </w:rPr>
        <w:t xml:space="preserve"> El </w:t>
      </w:r>
      <w:proofErr w:type="spellStart"/>
      <w:r w:rsidRPr="002266B8">
        <w:rPr>
          <w:rFonts w:asciiTheme="majorBidi" w:hAnsiTheme="majorBidi" w:cstheme="majorBidi"/>
          <w:bCs/>
          <w:i/>
          <w:iCs/>
          <w:sz w:val="24"/>
          <w:szCs w:val="24"/>
        </w:rPr>
        <w:t>Toufoule</w:t>
      </w:r>
      <w:proofErr w:type="spellEnd"/>
      <w:r w:rsidRPr="002266B8">
        <w:rPr>
          <w:rFonts w:asciiTheme="majorBidi" w:hAnsiTheme="majorBidi" w:cstheme="majorBidi"/>
          <w:bCs/>
          <w:sz w:val="24"/>
          <w:szCs w:val="24"/>
        </w:rPr>
        <w:t xml:space="preserve"> using Charles Sanders Peirce's semiotic study</w:t>
      </w:r>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{"citationItems":[{"id":"ITEM-1","itemData":{"DOI":"10.21009/almakrifah.18.02.03","ISSN":"1693-5764","abstract":"The purpose of this article is to find out the description of peace messages in the Atouna El Toufoule video clip. In the video clip of Atouna El Toufoule, several signs have meaning. The study of meaning in this article uses a qualitative research methodology by analyzing images as data which is analyzed using Charles Sanders Peirce’s semiotics in finding meaning through signs, objects, and interpretants. The results of this study indicate that sign is mostly motivated by social context and does not require excessive interpretation of meaning. The object takes the side of social life that occurs in Palestinian society. Interpretants also sometimes directly criticize social life, culture, and the environment around them. The video clip of Atouna El Toufoule contains a moral message and an invitation to create peace for children living in conflict areas. They need a vacation so they can feel peace and freedom in their lives.","author":[{"dropping-particle":"","family":"Arin Faridatul Azma","given":"","non-dropping-particle":"","parse-names":false,"suffix":""}],"container-title":"Al-Ma‘rifah","id":"ITEM-1","issue":"2","issued":{"date-parts":[["2021"]]},"page":"139-152","title":"Pesan Perdamaian dalam Video Klip Atouna El-Tofoule: Analisis Semiotik Charles Sanders Peirce","type":"article-journal","volume":"18"},"uris":["http://www.mendeley.com/documents/?uuid=ca3b27d9-5c5e-4f0d-9a9c-50f5c13f3907"]}],"mendeley":{"formattedCitation":"(Arin Faridatul Azma, 2021)","plainTextFormattedCitation":"(Arin Faridatul Azma, 2021)","previouslyFormattedCitation":"(Arin Faridatul Azma, 2021)"},"properties":{"noteIndex":0},"schema":"https://github.com/citation-style-language/schema/raw/master/csl-citation.json"}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(Arin Faridatul Azma, 2021)</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w:t>
      </w:r>
      <w:r w:rsidRPr="002266B8">
        <w:rPr>
          <w:rFonts w:asciiTheme="majorBidi" w:hAnsiTheme="majorBidi" w:cstheme="majorBidi"/>
          <w:bCs/>
          <w:sz w:val="24"/>
          <w:szCs w:val="24"/>
        </w:rPr>
        <w:t xml:space="preserve"> The research by Feni Amanda Putri and Ahmad Yuhdi (2023) analyzed the connotative meaning in the lyrics of the song </w:t>
      </w:r>
      <w:proofErr w:type="spellStart"/>
      <w:r w:rsidRPr="002266B8">
        <w:rPr>
          <w:rFonts w:asciiTheme="majorBidi" w:hAnsiTheme="majorBidi" w:cstheme="majorBidi"/>
          <w:bCs/>
          <w:i/>
          <w:iCs/>
          <w:sz w:val="24"/>
          <w:szCs w:val="24"/>
        </w:rPr>
        <w:t>Sampai</w:t>
      </w:r>
      <w:proofErr w:type="spellEnd"/>
      <w:r w:rsidRPr="002266B8">
        <w:rPr>
          <w:rFonts w:asciiTheme="majorBidi" w:hAnsiTheme="majorBidi" w:cstheme="majorBidi"/>
          <w:bCs/>
          <w:i/>
          <w:iCs/>
          <w:sz w:val="24"/>
          <w:szCs w:val="24"/>
        </w:rPr>
        <w:t xml:space="preserve"> Jadi </w:t>
      </w:r>
      <w:proofErr w:type="spellStart"/>
      <w:r w:rsidRPr="002266B8">
        <w:rPr>
          <w:rFonts w:asciiTheme="majorBidi" w:hAnsiTheme="majorBidi" w:cstheme="majorBidi"/>
          <w:bCs/>
          <w:i/>
          <w:iCs/>
          <w:sz w:val="24"/>
          <w:szCs w:val="24"/>
        </w:rPr>
        <w:t>Debu</w:t>
      </w:r>
      <w:proofErr w:type="spellEnd"/>
      <w:r w:rsidRPr="002266B8">
        <w:rPr>
          <w:rFonts w:asciiTheme="majorBidi" w:hAnsiTheme="majorBidi" w:cstheme="majorBidi"/>
          <w:bCs/>
          <w:sz w:val="24"/>
          <w:szCs w:val="24"/>
        </w:rPr>
        <w:t xml:space="preserve"> by Ananda Badudu</w:t>
      </w:r>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{"citationItems":[{"id":"ITEM-1","itemData":{"DOI":"10.37304/enggang.v4i1.12137","ISSN":"2746-7708","abstract":"The purpose of this research is to analyze the connotative meaning of the lyrics of the song “Sampai Jadi Debu” by Ananda Badudu. The research used is qualitative research with descriptive methods. The data in this study is the meaning contained in a song. Data collection techniques were carried out by reading, observing, and taking notes. The instrument used is documentation. The results of the study show that the lyrics of the song “Sampai Jadi Debu” by Ananda Badudu contain connotative meanings related to eternal and eternal love. Through the use of strong and symbolic words and phrases, the verses of the song depict a very strong promise of loyalty and trust in a relationship.\r  ","author":[{"dropping-particle":"","family":"Feni Amanda Putri","given":"","non-dropping-particle":"","parse-names":false,"suffix":""},{"dropping-particle":"","family":"Achmad Yuhdi","given":"","non-dropping-particle":"","parse-names":false,"suffix":""}],"container-title":"ENGGANG: Jurnal Pendidikan, Bahasa, Sastra, Seni, dan Budaya","id":"ITEM-1","issue":"1","issued":{"date-parts":[["2023"]]},"page":"247-260","title":"Analisis Makna Konotasi Dalam Lirik Lagu “Sampai Jadi Debu” Karya Ananda Badudu","type":"article-journal","volume":"4"},"uris":["http://www.mendeley.com/documents/?uuid=0c8c5940-92ec-488a-b031-0fc4b80bfcb8"]}],"mendeley":{"formattedCitation":"(Feni Amanda Putri &amp; Achmad Yuhdi, 2023)","plainTextFormattedCitation":"(Feni Amanda Putri &amp; Achmad Yuhdi, 2023)","previouslyFormattedCitation":"(Feni Amanda Putri &amp; Achmad Yuhdi, 2023)"},"properties":{"noteIndex":0},"schema":"https://github.com/citation-style-language/schema/raw/master/csl-citation.json"}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(Feni Amanda Putri &amp; Achmad Yuhdi, 2023)</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w:t>
      </w:r>
      <w:r w:rsidRPr="002266B8">
        <w:rPr>
          <w:rFonts w:asciiTheme="majorBidi" w:hAnsiTheme="majorBidi" w:cstheme="majorBidi"/>
          <w:bCs/>
          <w:sz w:val="24"/>
          <w:szCs w:val="24"/>
        </w:rPr>
        <w:t xml:space="preserve"> Rahmwati, Hasan Busri, and Moh. Badri (2024) also studied the denotative and connotative meanings with the object of memes on Twitter social media using Roland Barthes' semiotic study</w:t>
      </w:r>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{"citationItems":[{"id":"ITEM-1","itemData":{"DOI":"10.30605/onoma.v10i2.3479","ISSN":"2443-3667","abstract":"Penelitian ini menggambarkan pentingnya semiotika dalam memahami makna denotasi dan konotasi dari meme yang ada di media sosial Twitter. Twitter sebagai platform media sosial telah memungkinkan berkomunikasi secara instan dengan jangkauan global, termasuk menyebarkan meme. Meme di Twitter mencerminkan aspek budaya dan sosial, termasuk humor dan satir, dan memiliki kemampuan untuk menyebar dengan cepat di internet. Penelitian ini menggunakan metode deskriptif kualitatif dengan pendekatan semiotika Roland Barthes. Data diambil dari meme yang tersebar di media sosial Twitter, dan kemudian dianalisis untuk memahami makna denotasi dan konotasi yang terkandung di dalamnya. Hasil analisis menunjukkan bahwa denotasi pada meme mencakup makna harfiah atau yang terlihat secara fisik, sedangkan konotasi adalah tingkatan kedua dalam proses signifikasi, yang melibatkan asosiasi, perasaan, nilai-nilai budaya, dan ideologi. Meme di Twitter bisa mengandung makna yang kompleks dan beragam bagi setiap individu karena dipengaruhi oleh pengalaman, budaya, dan latar belakang masing-masing pengguna. Beberapa contoh meme yang dianalisis mencakup tema tentang menyembunyikan perasaan, kesadaran untuk refleksi diri, tekanan sosial, perbedaan antara kehidupan di media sosial dan dunia nyata, serta kekuatan menghadapi tantangan. Penelitian semacam ini penting untuk memahami bagaimana meme dapat mempengaruhi komunikasi dan interaksi di media sosial, serta bagaimana interpretasi makna dari meme dapat beragam bagi setiap individu","author":[{"dropping-particle":"","family":"Rahmawati","given":"Cut Dian","non-dropping-particle":"","parse-names":false,"suffix":""},{"dropping-particle":"","family":"Hasan Busri","given":"","non-dropping-particle":"","parse-names":false,"suffix":""},{"dropping-particle":"","family":"Moh. Badrih","given":"","non-dropping-particle":"","parse-names":false,"suffix":""}],"container-title":"Jurnal Onoma: Pendidikan, Bahasa, dan Sastra","id":"ITEM-1","issue":"2","issued":{"date-parts":[["2024"]]},"page":"1244-1256","title":"Makna Denotasi dan Konotasi Meme dalam Media Sosial Twitter: Kajian Semiotika Roland Barthes","type":"article-journal","volume":"10"},"uris":["http://www.mendeley.com/documents/?uuid=325a81ef-740e-4c2c-b94f-16311b36ba04"]}],"mendeley":{"formattedCitation":"(Rahmawati et al., 2024)","plainTextFormattedCitation":"(Rahmawati et al., 2024)","previouslyFormattedCitation":"(Rahmawati et al., 2024)"},"properties":{"noteIndex":0},"schema":"https://github.com/citation-style-language/schema/raw/master/csl-citation.json"}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(Rahmawati et al., 2024)</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 xml:space="preserve">. </w:t>
      </w:r>
      <w:r w:rsidRPr="002266B8">
        <w:rPr>
          <w:rFonts w:asciiTheme="majorBidi" w:hAnsiTheme="majorBidi" w:cstheme="majorBidi"/>
          <w:bCs/>
          <w:sz w:val="24"/>
          <w:szCs w:val="24"/>
        </w:rPr>
        <w:t xml:space="preserve">The research by </w:t>
      </w:r>
      <w:proofErr w:type="spellStart"/>
      <w:r w:rsidRPr="002266B8">
        <w:rPr>
          <w:rFonts w:asciiTheme="majorBidi" w:hAnsiTheme="majorBidi" w:cstheme="majorBidi"/>
          <w:bCs/>
          <w:sz w:val="24"/>
          <w:szCs w:val="24"/>
        </w:rPr>
        <w:t>Buterai</w:t>
      </w:r>
      <w:proofErr w:type="spellEnd"/>
      <w:r w:rsidRPr="002266B8">
        <w:rPr>
          <w:rFonts w:asciiTheme="majorBidi" w:hAnsiTheme="majorBidi" w:cstheme="majorBidi"/>
          <w:bCs/>
          <w:sz w:val="24"/>
          <w:szCs w:val="24"/>
        </w:rPr>
        <w:t xml:space="preserve"> Zai (2021) analyzed the connotative meaning in the collection of poems </w:t>
      </w:r>
      <w:r w:rsidRPr="002266B8">
        <w:rPr>
          <w:rFonts w:asciiTheme="majorBidi" w:hAnsiTheme="majorBidi" w:cstheme="majorBidi"/>
          <w:bCs/>
          <w:i/>
          <w:iCs/>
          <w:sz w:val="24"/>
          <w:szCs w:val="24"/>
        </w:rPr>
        <w:t xml:space="preserve">Ketika Cinta </w:t>
      </w:r>
      <w:proofErr w:type="spellStart"/>
      <w:r w:rsidRPr="002266B8">
        <w:rPr>
          <w:rFonts w:asciiTheme="majorBidi" w:hAnsiTheme="majorBidi" w:cstheme="majorBidi"/>
          <w:bCs/>
          <w:i/>
          <w:iCs/>
          <w:sz w:val="24"/>
          <w:szCs w:val="24"/>
        </w:rPr>
        <w:t>Bicara</w:t>
      </w:r>
      <w:proofErr w:type="spellEnd"/>
      <w:r w:rsidRPr="002266B8">
        <w:rPr>
          <w:rFonts w:asciiTheme="majorBidi" w:hAnsiTheme="majorBidi" w:cstheme="majorBidi"/>
          <w:bCs/>
          <w:sz w:val="24"/>
          <w:szCs w:val="24"/>
        </w:rPr>
        <w:t xml:space="preserve"> by Khalil Gibran</w:t>
      </w:r>
      <w:r w:rsidR="00F962AC">
        <w:rPr>
          <w:rFonts w:asciiTheme="majorBidi" w:hAnsiTheme="majorBidi" w:cstheme="majorBidi"/>
          <w:bCs/>
          <w:sz w:val="24"/>
          <w:szCs w:val="24"/>
        </w:rPr>
        <w:t xml:space="preserve"> </w:t>
      </w:r>
      <w:r w:rsidR="00F962AC">
        <w:rPr>
          <w:rFonts w:asciiTheme="majorBidi" w:hAnsiTheme="majorBidi" w:cstheme="majorBidi"/>
          <w:bCs/>
          <w:sz w:val="24"/>
          <w:szCs w:val="24"/>
        </w:rPr>
        <w:fldChar w:fldCharType="begin" w:fldLock="1"/>
      </w:r>
      <w:r w:rsidR="00F962AC">
        <w:rPr>
          <w:rFonts w:asciiTheme="majorBidi" w:hAnsiTheme="majorBidi" w:cstheme="majorBidi"/>
          <w:bCs/>
          <w:sz w:val="24"/>
          <w:szCs w:val="24"/>
        </w:rPr>
        <w:instrText>ADDIN CSL_CITATION {"citationItems":[{"id":"ITEM-1","itemData":{"abstract":"Penelitian ini dilatarbelakangi oleh keinginan peneliti untuk mengidentifikasi makna konotatif pada kumpulan puisi Ketika Cinta Bicara karya Kahlil Gibran. Tujuan penelitian ini adalah untuk mendeskripsikan makna konotatif yang digunakan pada kumpulan puisi Ketika Cinta Bicara karya Kahlil Gibran. Pendekatan yang digunakan dalam penelitian ini merupakan pendekatan penelitian kualitatif dengan jenis penelitian deskriptif. Sumber data dalam penelitian ini adalah kumpulan puisi Ketika Cinta Bicara karya Kahlil Gibran. Hasil penelitian menunjukkan bahwa, makna konotatif yang digunakan pada kumpulan puisi Ketika Cinta Bicara karya Kahlil Gibran dari 9 puisi yang dipilih, ditemukan makna konotatif secara keseluruhan berjumlah 71 penggunaan, di antaranya pada puisi yang berjudul Cinta, ditemukan makna konotatif berjumlah 8, puisi yang berjudul Demi Surga, Jantung Hatiku berjumlah 6, puisi yang berjudul Gita Cinta berjumlah 15, puisi yang ber- judul Musim Panas berjumlah 4, puisi yang berjudul Musim Gugur berjumlah 5, puisi yang berjudul Musim Dingin berjumlah 8, puisi yang berjudul Pandangan Pertama berjumlah 7, puisi yang berjudul Ciuman Pertama berjumlah 8, dan puisi yang berjudul Pernikahan ber- jumlah 10 penggunaan. Berdasarkan hasil analisis tersebut, dapat disimpulkan bahwa se- tiap larik pada kumpulan puisi Ketika Cinta Bicara karya Kahlil Gibran mengandung makna konotatif di setiap syairnya. Saran yang dapat diberikan peneliti khususnya bagi guru bahasa dan sastra Indonesia, melalui kumpulan puisi Ketika Cinta Bicara karya Kahlil Gibran dapat dijadikan sebagai materi pembelajaran sastra untuk meningkatkan kemam- puan siswa dalam menganalisis dan mengapresiasi karya sastra. Bagi siswa, hendaknya memperluas wawasanya pada materi mengenai makna konotatif, sehingga mampu mem- bedakan makna konotatif di dalam sebuah karya sastra khususnya dalam puisi Ketika Cin- ta Bicara. Bagi peneliti selanjutnya, penelitian ini diharapkan dapat menjadi referensi da- lam mengembangkan penelitian selanjutnya yang masih dalam ruang lingkup yang sama.","author":[{"dropping-particle":"","family":"Zai","given":"Buteria","non-dropping-particle":"","parse-names":false,"suffix":""}],"container-title":"KOHESI: Jurnal Pendidikan Bahasa dan Sastra Indonesia","id":"ITEM-1","issue":"1","issued":{"date-parts":[["2021"]]},"title":"Analisis Makna Konotatif Pada Kumpulan Puisi Ketika Cinta Bicarakarya Kahlil Gibran","type":"article-journal","volume":"2"},"uris":["http://www.mendeley.com/documents/?uuid=5fdd2f16-8c52-473d-89a5-838ea5b0da21"]}],"mendeley":{"formattedCitation":"(Zai, 2021)","plainTextFormattedCitation":"(Zai, 2021)","previouslyFormattedCitation":"(Zai, 2021)"},"properties":{"noteIndex":0},"schema":"https://github.com/citation-style-language/schema/raw/master/csl-citation.json"}</w:instrText>
      </w:r>
      <w:r w:rsidR="00F962AC">
        <w:rPr>
          <w:rFonts w:asciiTheme="majorBidi" w:hAnsiTheme="majorBidi" w:cstheme="majorBidi"/>
          <w:bCs/>
          <w:sz w:val="24"/>
          <w:szCs w:val="24"/>
        </w:rPr>
        <w:fldChar w:fldCharType="separate"/>
      </w:r>
      <w:r w:rsidR="00F962AC" w:rsidRPr="00F962AC">
        <w:rPr>
          <w:rFonts w:asciiTheme="majorBidi" w:hAnsiTheme="majorBidi" w:cstheme="majorBidi"/>
          <w:bCs/>
          <w:noProof/>
          <w:sz w:val="24"/>
          <w:szCs w:val="24"/>
        </w:rPr>
        <w:t>(Zai, 2021)</w:t>
      </w:r>
      <w:r w:rsidR="00F962AC">
        <w:rPr>
          <w:rFonts w:asciiTheme="majorBidi" w:hAnsiTheme="majorBidi" w:cstheme="majorBidi"/>
          <w:bCs/>
          <w:sz w:val="24"/>
          <w:szCs w:val="24"/>
        </w:rPr>
        <w:fldChar w:fldCharType="end"/>
      </w:r>
      <w:r w:rsidR="00F962AC">
        <w:rPr>
          <w:rFonts w:asciiTheme="majorBidi" w:hAnsiTheme="majorBidi" w:cstheme="majorBidi"/>
          <w:bCs/>
          <w:sz w:val="24"/>
          <w:szCs w:val="24"/>
        </w:rPr>
        <w:t>.</w:t>
      </w:r>
    </w:p>
    <w:p w14:paraId="70DF05C3" w14:textId="77777777" w:rsidR="000E3FAD" w:rsidRPr="000E3FAD" w:rsidRDefault="000E3FAD" w:rsidP="000E3FAD">
      <w:pPr>
        <w:autoSpaceDE w:val="0"/>
        <w:autoSpaceDN w:val="0"/>
        <w:adjustRightInd w:val="0"/>
        <w:spacing w:after="0" w:line="276" w:lineRule="auto"/>
        <w:ind w:firstLine="567"/>
        <w:jc w:val="both"/>
        <w:rPr>
          <w:rFonts w:asciiTheme="majorBidi" w:hAnsiTheme="majorBidi" w:cstheme="majorBidi"/>
          <w:bCs/>
          <w:sz w:val="24"/>
          <w:szCs w:val="24"/>
          <w:lang w:val="en-ID"/>
        </w:rPr>
      </w:pPr>
      <w:r w:rsidRPr="000E3FAD">
        <w:rPr>
          <w:rFonts w:asciiTheme="majorBidi" w:hAnsiTheme="majorBidi" w:cstheme="majorBidi"/>
          <w:bCs/>
          <w:sz w:val="24"/>
          <w:szCs w:val="24"/>
          <w:lang w:val="en-ID"/>
        </w:rPr>
        <w:t xml:space="preserve">This research is expected to contribute to the science of semantics by applying the theory of meaning to the genre of religious verse texts. It also aims to expand the understanding of the spiritual meaning behind the </w:t>
      </w:r>
      <w:proofErr w:type="spellStart"/>
      <w:r w:rsidRPr="000E3FAD">
        <w:rPr>
          <w:rFonts w:asciiTheme="majorBidi" w:hAnsiTheme="majorBidi" w:cstheme="majorBidi"/>
          <w:bCs/>
          <w:i/>
          <w:iCs/>
          <w:sz w:val="24"/>
          <w:szCs w:val="24"/>
          <w:lang w:val="en-ID"/>
        </w:rPr>
        <w:t>salaf</w:t>
      </w:r>
      <w:proofErr w:type="spellEnd"/>
      <w:r w:rsidRPr="000E3FAD">
        <w:rPr>
          <w:rFonts w:asciiTheme="majorBidi" w:hAnsiTheme="majorBidi" w:cstheme="majorBidi"/>
          <w:bCs/>
          <w:sz w:val="24"/>
          <w:szCs w:val="24"/>
          <w:lang w:val="en-ID"/>
        </w:rPr>
        <w:t xml:space="preserve"> (early pious generations) verses, which have so far been mostly studied theologically. This research strives to uncover the connotative and denotative meanings contained in the verse text, so that the intention of the poem can be conveyed to non-Arab people, especially in Indonesia. Thus, the objective of this research is to identify the denotative and connotative meanings found in the poem "Yaa Robbi </w:t>
      </w:r>
      <w:proofErr w:type="spellStart"/>
      <w:r w:rsidRPr="000E3FAD">
        <w:rPr>
          <w:rFonts w:asciiTheme="majorBidi" w:hAnsiTheme="majorBidi" w:cstheme="majorBidi"/>
          <w:bCs/>
          <w:sz w:val="24"/>
          <w:szCs w:val="24"/>
          <w:lang w:val="en-ID"/>
        </w:rPr>
        <w:t>yaa</w:t>
      </w:r>
      <w:proofErr w:type="spellEnd"/>
      <w:r w:rsidRPr="000E3FAD">
        <w:rPr>
          <w:rFonts w:asciiTheme="majorBidi" w:hAnsiTheme="majorBidi" w:cstheme="majorBidi"/>
          <w:bCs/>
          <w:sz w:val="24"/>
          <w:szCs w:val="24"/>
          <w:lang w:val="en-ID"/>
        </w:rPr>
        <w:t xml:space="preserve"> </w:t>
      </w:r>
      <w:proofErr w:type="spellStart"/>
      <w:r w:rsidRPr="000E3FAD">
        <w:rPr>
          <w:rFonts w:asciiTheme="majorBidi" w:hAnsiTheme="majorBidi" w:cstheme="majorBidi"/>
          <w:bCs/>
          <w:sz w:val="24"/>
          <w:szCs w:val="24"/>
          <w:lang w:val="en-ID"/>
        </w:rPr>
        <w:t>aalimal</w:t>
      </w:r>
      <w:proofErr w:type="spellEnd"/>
      <w:r w:rsidRPr="000E3FAD">
        <w:rPr>
          <w:rFonts w:asciiTheme="majorBidi" w:hAnsiTheme="majorBidi" w:cstheme="majorBidi"/>
          <w:bCs/>
          <w:sz w:val="24"/>
          <w:szCs w:val="24"/>
          <w:lang w:val="en-ID"/>
        </w:rPr>
        <w:t xml:space="preserve"> </w:t>
      </w:r>
      <w:proofErr w:type="spellStart"/>
      <w:r w:rsidRPr="000E3FAD">
        <w:rPr>
          <w:rFonts w:asciiTheme="majorBidi" w:hAnsiTheme="majorBidi" w:cstheme="majorBidi"/>
          <w:bCs/>
          <w:sz w:val="24"/>
          <w:szCs w:val="24"/>
          <w:lang w:val="en-ID"/>
        </w:rPr>
        <w:t>haal</w:t>
      </w:r>
      <w:proofErr w:type="spellEnd"/>
      <w:r w:rsidRPr="000E3FAD">
        <w:rPr>
          <w:rFonts w:asciiTheme="majorBidi" w:hAnsiTheme="majorBidi" w:cstheme="majorBidi"/>
          <w:bCs/>
          <w:sz w:val="24"/>
          <w:szCs w:val="24"/>
          <w:lang w:val="en-ID"/>
        </w:rPr>
        <w:t>" using Roland Barthes' semiotics study.</w:t>
      </w:r>
    </w:p>
    <w:p w14:paraId="5C6A2A73" w14:textId="77777777" w:rsidR="000E3FAD" w:rsidRPr="002266B8" w:rsidRDefault="000E3FAD" w:rsidP="000E3FAD">
      <w:pPr>
        <w:autoSpaceDE w:val="0"/>
        <w:autoSpaceDN w:val="0"/>
        <w:adjustRightInd w:val="0"/>
        <w:spacing w:after="0" w:line="276" w:lineRule="auto"/>
        <w:jc w:val="both"/>
        <w:rPr>
          <w:rFonts w:asciiTheme="majorBidi" w:hAnsiTheme="majorBidi" w:cstheme="majorBidi"/>
          <w:bCs/>
          <w:sz w:val="24"/>
          <w:szCs w:val="24"/>
          <w:lang w:val="en-ID"/>
        </w:rPr>
      </w:pPr>
    </w:p>
    <w:p w14:paraId="37FE9D75" w14:textId="01FC9CDF" w:rsidR="007B4A77" w:rsidRPr="002266B8" w:rsidRDefault="000E3FAD" w:rsidP="000E3FAD">
      <w:pPr>
        <w:autoSpaceDE w:val="0"/>
        <w:autoSpaceDN w:val="0"/>
        <w:adjustRightInd w:val="0"/>
        <w:spacing w:after="0" w:line="276" w:lineRule="auto"/>
        <w:jc w:val="both"/>
        <w:rPr>
          <w:rFonts w:asciiTheme="majorBidi" w:hAnsiTheme="majorBidi" w:cstheme="majorBidi"/>
          <w:bCs/>
          <w:sz w:val="24"/>
          <w:szCs w:val="24"/>
          <w:lang w:val="id-ID"/>
        </w:rPr>
      </w:pPr>
      <w:r w:rsidRPr="002266B8">
        <w:rPr>
          <w:rFonts w:asciiTheme="majorBidi" w:hAnsiTheme="majorBidi" w:cstheme="majorBidi"/>
          <w:bCs/>
          <w:sz w:val="24"/>
          <w:szCs w:val="24"/>
          <w:lang w:val="en-ID"/>
        </w:rPr>
        <w:t>Research Method</w:t>
      </w:r>
    </w:p>
    <w:p w14:paraId="3DEB6799" w14:textId="722D7C2A" w:rsidR="004C0889" w:rsidRPr="002266B8" w:rsidRDefault="000E3FAD" w:rsidP="000E3FAD">
      <w:pPr>
        <w:autoSpaceDE w:val="0"/>
        <w:autoSpaceDN w:val="0"/>
        <w:adjustRightInd w:val="0"/>
        <w:spacing w:after="0" w:line="276" w:lineRule="auto"/>
        <w:ind w:firstLine="284"/>
        <w:jc w:val="both"/>
        <w:rPr>
          <w:rFonts w:asciiTheme="majorBidi" w:hAnsiTheme="majorBidi" w:cstheme="majorBidi"/>
          <w:bCs/>
          <w:sz w:val="24"/>
          <w:szCs w:val="24"/>
          <w:lang w:val="id-ID"/>
        </w:rPr>
      </w:pPr>
      <w:r w:rsidRPr="002266B8">
        <w:rPr>
          <w:rFonts w:asciiTheme="majorBidi" w:hAnsiTheme="majorBidi" w:cstheme="majorBidi"/>
          <w:bCs/>
          <w:sz w:val="24"/>
          <w:szCs w:val="24"/>
        </w:rPr>
        <w:t xml:space="preserve">The method chosen in this research is descriptive qualitative research. This research focuses on the analysis of connotative and denotative meanings in the verses of the poem </w:t>
      </w:r>
      <w:proofErr w:type="spellStart"/>
      <w:r w:rsidRPr="002266B8">
        <w:rPr>
          <w:rFonts w:asciiTheme="majorBidi" w:hAnsiTheme="majorBidi" w:cstheme="majorBidi"/>
          <w:bCs/>
          <w:i/>
          <w:iCs/>
          <w:sz w:val="24"/>
          <w:szCs w:val="24"/>
        </w:rPr>
        <w:t>yaa</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robbi</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yaa</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aalimal</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haal</w:t>
      </w:r>
      <w:proofErr w:type="spellEnd"/>
      <w:r w:rsidRPr="002266B8">
        <w:rPr>
          <w:rFonts w:asciiTheme="majorBidi" w:hAnsiTheme="majorBidi" w:cstheme="majorBidi"/>
          <w:bCs/>
          <w:sz w:val="24"/>
          <w:szCs w:val="24"/>
        </w:rPr>
        <w:t xml:space="preserve"> by Imam Abdullah bin Alawi Al-Haddad. The primary data used are the verses of the poem </w:t>
      </w:r>
      <w:proofErr w:type="spellStart"/>
      <w:r w:rsidRPr="002266B8">
        <w:rPr>
          <w:rFonts w:asciiTheme="majorBidi" w:hAnsiTheme="majorBidi" w:cstheme="majorBidi"/>
          <w:bCs/>
          <w:i/>
          <w:iCs/>
          <w:sz w:val="24"/>
          <w:szCs w:val="24"/>
        </w:rPr>
        <w:t>yaa</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robbi</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yaa</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aalimal</w:t>
      </w:r>
      <w:proofErr w:type="spellEnd"/>
      <w:r w:rsidRPr="002266B8">
        <w:rPr>
          <w:rFonts w:asciiTheme="majorBidi" w:hAnsiTheme="majorBidi" w:cstheme="majorBidi"/>
          <w:bCs/>
          <w:i/>
          <w:iCs/>
          <w:sz w:val="24"/>
          <w:szCs w:val="24"/>
        </w:rPr>
        <w:t xml:space="preserve"> </w:t>
      </w:r>
      <w:proofErr w:type="spellStart"/>
      <w:r w:rsidRPr="002266B8">
        <w:rPr>
          <w:rFonts w:asciiTheme="majorBidi" w:hAnsiTheme="majorBidi" w:cstheme="majorBidi"/>
          <w:bCs/>
          <w:i/>
          <w:iCs/>
          <w:sz w:val="24"/>
          <w:szCs w:val="24"/>
        </w:rPr>
        <w:t>haal</w:t>
      </w:r>
      <w:proofErr w:type="spellEnd"/>
      <w:r w:rsidRPr="002266B8">
        <w:rPr>
          <w:rFonts w:asciiTheme="majorBidi" w:hAnsiTheme="majorBidi" w:cstheme="majorBidi"/>
          <w:bCs/>
          <w:sz w:val="24"/>
          <w:szCs w:val="24"/>
        </w:rPr>
        <w:t xml:space="preserve"> by Imam Abdullah Al-Haddad. Furthermore, the additional or secondary data are several YouTube channels of scholars who recite the poem, theses, websites, journals, and others that support this research. The research results are also presented in the form of a description of the poem or primary data to strengthen the research </w:t>
      </w:r>
      <w:proofErr w:type="gramStart"/>
      <w:r w:rsidRPr="002266B8">
        <w:rPr>
          <w:rFonts w:asciiTheme="majorBidi" w:hAnsiTheme="majorBidi" w:cstheme="majorBidi"/>
          <w:bCs/>
          <w:sz w:val="24"/>
          <w:szCs w:val="24"/>
        </w:rPr>
        <w:t>findings.</w:t>
      </w:r>
      <w:r w:rsidR="00F670C5" w:rsidRPr="002266B8">
        <w:rPr>
          <w:rFonts w:asciiTheme="majorBidi" w:hAnsiTheme="majorBidi" w:cstheme="majorBidi"/>
          <w:bCs/>
          <w:sz w:val="24"/>
          <w:szCs w:val="24"/>
          <w:lang w:val="id-ID"/>
        </w:rPr>
        <w:t>.</w:t>
      </w:r>
      <w:proofErr w:type="gramEnd"/>
      <w:r w:rsidR="00F670C5" w:rsidRPr="002266B8">
        <w:rPr>
          <w:rFonts w:asciiTheme="majorBidi" w:hAnsiTheme="majorBidi" w:cstheme="majorBidi"/>
          <w:bCs/>
          <w:sz w:val="24"/>
          <w:szCs w:val="24"/>
          <w:lang w:val="id-ID"/>
        </w:rPr>
        <w:t xml:space="preserve"> </w:t>
      </w:r>
    </w:p>
    <w:p w14:paraId="0AF2271C" w14:textId="132F605C" w:rsidR="005819F3" w:rsidRPr="002266B8" w:rsidRDefault="000E3FAD" w:rsidP="000E3FAD">
      <w:pPr>
        <w:autoSpaceDE w:val="0"/>
        <w:autoSpaceDN w:val="0"/>
        <w:adjustRightInd w:val="0"/>
        <w:spacing w:after="0" w:line="276" w:lineRule="auto"/>
        <w:ind w:firstLine="284"/>
        <w:jc w:val="both"/>
        <w:rPr>
          <w:rFonts w:asciiTheme="majorBidi" w:hAnsiTheme="majorBidi" w:cstheme="majorBidi"/>
          <w:bCs/>
          <w:sz w:val="24"/>
          <w:szCs w:val="24"/>
          <w:lang w:val="en-ID"/>
        </w:rPr>
      </w:pPr>
      <w:r w:rsidRPr="000E3FAD">
        <w:rPr>
          <w:rFonts w:asciiTheme="majorBidi" w:hAnsiTheme="majorBidi" w:cstheme="majorBidi"/>
          <w:bCs/>
          <w:sz w:val="24"/>
          <w:szCs w:val="24"/>
          <w:lang w:val="en-ID"/>
        </w:rPr>
        <w:t>Several technical stages in the descriptive analysis method include: (1) Identification, which is recording things related to the research theory. (2) Classification, which is data selection, focusing on data, and classifying it. (3) Analysis, which is the exposition of the analysis of the classified data, so that it can be clearly understood. (4) Description, which is the classified data will be presented in the discussion so that conclusions can be drawn.</w:t>
      </w:r>
    </w:p>
    <w:p w14:paraId="06D31E70" w14:textId="77777777" w:rsidR="00F670C5" w:rsidRPr="002266B8" w:rsidRDefault="00F670C5" w:rsidP="000E3FAD">
      <w:pPr>
        <w:autoSpaceDE w:val="0"/>
        <w:autoSpaceDN w:val="0"/>
        <w:adjustRightInd w:val="0"/>
        <w:spacing w:after="0" w:line="276" w:lineRule="auto"/>
        <w:jc w:val="both"/>
        <w:rPr>
          <w:rFonts w:asciiTheme="majorBidi" w:hAnsiTheme="majorBidi" w:cstheme="majorBidi"/>
          <w:bCs/>
          <w:sz w:val="24"/>
          <w:szCs w:val="24"/>
          <w:lang w:val="id-ID"/>
        </w:rPr>
      </w:pPr>
    </w:p>
    <w:p w14:paraId="6C436A2E" w14:textId="3189FFAD" w:rsidR="00C81A6C" w:rsidRPr="00D94F7F" w:rsidRDefault="000E3FAD" w:rsidP="000E3FAD">
      <w:pPr>
        <w:autoSpaceDE w:val="0"/>
        <w:autoSpaceDN w:val="0"/>
        <w:adjustRightInd w:val="0"/>
        <w:spacing w:after="0" w:line="276" w:lineRule="auto"/>
        <w:jc w:val="both"/>
        <w:rPr>
          <w:rFonts w:asciiTheme="majorBidi" w:hAnsiTheme="majorBidi" w:cstheme="majorBidi"/>
          <w:b/>
          <w:sz w:val="24"/>
          <w:szCs w:val="24"/>
          <w:lang w:val="id-ID"/>
        </w:rPr>
      </w:pPr>
      <w:r w:rsidRPr="00D94F7F">
        <w:rPr>
          <w:rFonts w:asciiTheme="majorBidi" w:hAnsiTheme="majorBidi" w:cstheme="majorBidi"/>
          <w:b/>
          <w:sz w:val="24"/>
          <w:szCs w:val="24"/>
          <w:lang w:val="id-ID"/>
        </w:rPr>
        <w:t>Results and discussion</w:t>
      </w:r>
    </w:p>
    <w:p w14:paraId="3E1B5AB1" w14:textId="6A7860C7" w:rsidR="000E3FAD" w:rsidRPr="002266B8" w:rsidRDefault="000E3FAD" w:rsidP="000E3FAD">
      <w:pPr>
        <w:autoSpaceDE w:val="0"/>
        <w:autoSpaceDN w:val="0"/>
        <w:adjustRightInd w:val="0"/>
        <w:spacing w:after="0" w:line="276" w:lineRule="auto"/>
        <w:jc w:val="both"/>
        <w:rPr>
          <w:rFonts w:asciiTheme="majorBidi" w:hAnsiTheme="majorBidi" w:cstheme="majorBidi"/>
          <w:bCs/>
          <w:sz w:val="24"/>
          <w:szCs w:val="24"/>
          <w:lang w:val="id-ID"/>
        </w:rPr>
      </w:pPr>
      <w:r w:rsidRPr="002266B8">
        <w:rPr>
          <w:rFonts w:asciiTheme="majorBidi" w:hAnsiTheme="majorBidi" w:cstheme="majorBidi"/>
          <w:bCs/>
          <w:sz w:val="24"/>
          <w:szCs w:val="24"/>
          <w:lang w:val="id-ID"/>
        </w:rPr>
        <w:t xml:space="preserve">Poem lyrics </w:t>
      </w:r>
    </w:p>
    <w:p w14:paraId="3C10673A" w14:textId="77777777" w:rsidR="000E3FAD" w:rsidRPr="002266B8" w:rsidRDefault="000E3FAD" w:rsidP="000E3FAD">
      <w:pPr>
        <w:autoSpaceDE w:val="0"/>
        <w:autoSpaceDN w:val="0"/>
        <w:adjustRightInd w:val="0"/>
        <w:spacing w:after="0" w:line="276" w:lineRule="auto"/>
        <w:jc w:val="both"/>
        <w:rPr>
          <w:rFonts w:asciiTheme="majorBidi" w:hAnsiTheme="majorBidi" w:cstheme="majorBidi"/>
          <w:bCs/>
          <w:sz w:val="24"/>
          <w:szCs w:val="24"/>
          <w:lang w:val="id-ID"/>
        </w:rPr>
      </w:pPr>
    </w:p>
    <w:p w14:paraId="1283F4B5" w14:textId="2CA418DF"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يَا رَبِّ يَا عَالِمَ الْحَالْ — اِلَيْكَ وَجَّهْتُ الْآمَالْ</w:t>
      </w:r>
    </w:p>
    <w:p w14:paraId="6B4F76ED" w14:textId="2E5AF775"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my Lord, O You who know the condition – to You I direct my hopes</w:t>
      </w:r>
    </w:p>
    <w:p w14:paraId="6292649F" w14:textId="72D4122D"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فَامْنُنْ عَلَيْنَا </w:t>
      </w:r>
      <w:proofErr w:type="spellStart"/>
      <w:r w:rsidRPr="000E3FAD">
        <w:rPr>
          <w:rFonts w:ascii="Traditional Arabic" w:hAnsi="Traditional Arabic" w:cs="Traditional Arabic"/>
          <w:bCs/>
          <w:color w:val="000000"/>
          <w:sz w:val="36"/>
          <w:szCs w:val="36"/>
          <w:rtl/>
          <w:lang w:val="id-ID" w:eastAsia="id-ID"/>
        </w:rPr>
        <w:t>بِالْاِقْبَالْ</w:t>
      </w:r>
      <w:proofErr w:type="spellEnd"/>
      <w:r w:rsidRPr="000E3FAD">
        <w:rPr>
          <w:rFonts w:ascii="Traditional Arabic" w:hAnsi="Traditional Arabic" w:cs="Traditional Arabic"/>
          <w:bCs/>
          <w:color w:val="000000"/>
          <w:sz w:val="36"/>
          <w:szCs w:val="36"/>
          <w:rtl/>
          <w:lang w:val="id-ID" w:eastAsia="id-ID"/>
        </w:rPr>
        <w:t xml:space="preserve"> — وَكُنْ لَنَا وَاصْلِحِ الْبَالْ</w:t>
      </w:r>
    </w:p>
    <w:p w14:paraId="252B11CA" w14:textId="4CCA3DE9"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proofErr w:type="gramStart"/>
      <w:r w:rsidRPr="000E3FAD">
        <w:rPr>
          <w:rFonts w:asciiTheme="majorBidi" w:hAnsiTheme="majorBidi" w:cstheme="majorBidi"/>
          <w:bCs/>
          <w:color w:val="000000"/>
          <w:sz w:val="24"/>
          <w:szCs w:val="24"/>
          <w:lang w:val="en-ID" w:eastAsia="id-ID"/>
        </w:rPr>
        <w:t>So</w:t>
      </w:r>
      <w:proofErr w:type="gramEnd"/>
      <w:r w:rsidRPr="000E3FAD">
        <w:rPr>
          <w:rFonts w:asciiTheme="majorBidi" w:hAnsiTheme="majorBidi" w:cstheme="majorBidi"/>
          <w:bCs/>
          <w:color w:val="000000"/>
          <w:sz w:val="24"/>
          <w:szCs w:val="24"/>
          <w:lang w:val="en-ID" w:eastAsia="id-ID"/>
        </w:rPr>
        <w:t xml:space="preserve"> grant us the </w:t>
      </w:r>
      <w:proofErr w:type="spellStart"/>
      <w:r w:rsidRPr="000E3FAD">
        <w:rPr>
          <w:rFonts w:asciiTheme="majorBidi" w:hAnsiTheme="majorBidi" w:cstheme="majorBidi"/>
          <w:bCs/>
          <w:color w:val="000000"/>
          <w:sz w:val="24"/>
          <w:szCs w:val="24"/>
          <w:lang w:val="en-ID" w:eastAsia="id-ID"/>
        </w:rPr>
        <w:t>favor</w:t>
      </w:r>
      <w:proofErr w:type="spellEnd"/>
      <w:r w:rsidRPr="000E3FAD">
        <w:rPr>
          <w:rFonts w:asciiTheme="majorBidi" w:hAnsiTheme="majorBidi" w:cstheme="majorBidi"/>
          <w:bCs/>
          <w:color w:val="000000"/>
          <w:sz w:val="24"/>
          <w:szCs w:val="24"/>
          <w:lang w:val="en-ID" w:eastAsia="id-ID"/>
        </w:rPr>
        <w:t xml:space="preserve"> of Your acceptance – and be our Protector and mend our hearts</w:t>
      </w:r>
    </w:p>
    <w:p w14:paraId="005626B0" w14:textId="05B5ED56"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proofErr w:type="spellStart"/>
      <w:r w:rsidRPr="000E3FAD">
        <w:rPr>
          <w:rFonts w:ascii="Traditional Arabic" w:hAnsi="Traditional Arabic" w:cs="Traditional Arabic"/>
          <w:bCs/>
          <w:color w:val="000000"/>
          <w:sz w:val="36"/>
          <w:szCs w:val="36"/>
          <w:rtl/>
          <w:lang w:val="id-ID" w:eastAsia="id-ID"/>
        </w:rPr>
        <w:t>يَارَبِّ</w:t>
      </w:r>
      <w:proofErr w:type="spellEnd"/>
      <w:r w:rsidRPr="000E3FAD">
        <w:rPr>
          <w:rFonts w:ascii="Traditional Arabic" w:hAnsi="Traditional Arabic" w:cs="Traditional Arabic"/>
          <w:bCs/>
          <w:color w:val="000000"/>
          <w:sz w:val="36"/>
          <w:szCs w:val="36"/>
          <w:rtl/>
          <w:lang w:val="id-ID" w:eastAsia="id-ID"/>
        </w:rPr>
        <w:t xml:space="preserve"> </w:t>
      </w:r>
      <w:proofErr w:type="spellStart"/>
      <w:r w:rsidRPr="000E3FAD">
        <w:rPr>
          <w:rFonts w:ascii="Traditional Arabic" w:hAnsi="Traditional Arabic" w:cs="Traditional Arabic"/>
          <w:bCs/>
          <w:color w:val="000000"/>
          <w:sz w:val="36"/>
          <w:szCs w:val="36"/>
          <w:rtl/>
          <w:lang w:val="id-ID" w:eastAsia="id-ID"/>
        </w:rPr>
        <w:t>يَارَبَّ</w:t>
      </w:r>
      <w:proofErr w:type="spellEnd"/>
      <w:r w:rsidRPr="000E3FAD">
        <w:rPr>
          <w:rFonts w:ascii="Traditional Arabic" w:hAnsi="Traditional Arabic" w:cs="Traditional Arabic"/>
          <w:bCs/>
          <w:color w:val="000000"/>
          <w:sz w:val="36"/>
          <w:szCs w:val="36"/>
          <w:rtl/>
          <w:lang w:val="id-ID" w:eastAsia="id-ID"/>
        </w:rPr>
        <w:t xml:space="preserve"> الْاَرْبَابْ — عَبْدُكَ فَقِيْرُكْ عَلَى الْبَابْ</w:t>
      </w:r>
    </w:p>
    <w:p w14:paraId="0416D92D" w14:textId="2F5EBFFB"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my Lord, O Lord of all lords – Your poor servant is at the door</w:t>
      </w:r>
    </w:p>
    <w:p w14:paraId="7B963F67" w14:textId="60F7BB73"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اَتَى وَقَدْ بَتَّ الْاَسْبَابْ — مُسْتَدْرِكًا بَعْدَ مَا مَالْ</w:t>
      </w:r>
    </w:p>
    <w:p w14:paraId="4E0B5980" w14:textId="1ADF1E9E"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He came after the means were cut off – seeking to catch up after having slipped</w:t>
      </w:r>
    </w:p>
    <w:p w14:paraId="24755998" w14:textId="7CA66631"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يَا وَاسِعَ الْجُوْدِ جُوْدَكْ — فَالْخَيْرُ خَيرُكْ وَعِنْدَكْ</w:t>
      </w:r>
    </w:p>
    <w:p w14:paraId="44FAEABE" w14:textId="16AB5AFE"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You whose generosity is vast, be generous – because goodness is Your goodness and is with You</w:t>
      </w:r>
    </w:p>
    <w:p w14:paraId="690C62A6" w14:textId="46CE790C"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يَا مُوْجِدَ الْخَلْقِ طُرَّا — وَمُوْسِعَ الْكُلِّ بِرَّا</w:t>
      </w:r>
    </w:p>
    <w:p w14:paraId="1B315C2A" w14:textId="7A0692BA"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Creator of the entire universe suddenly – and O You who is vast to all with goodness</w:t>
      </w:r>
    </w:p>
    <w:p w14:paraId="4FA97346" w14:textId="6937F3D0"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أَسْئَلُكَ اسْبَالَ سِتْرَا — عَلَى الْقَبَائِحِ وَالْأَخْطَالْ</w:t>
      </w:r>
    </w:p>
    <w:p w14:paraId="32B8313A" w14:textId="22915159"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I ask You for the curtain of concealment – to cover up evil deeds and mistakes</w:t>
      </w:r>
    </w:p>
    <w:p w14:paraId="5F454E04" w14:textId="3BEA948E"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يَا مَنْ يَرٰى سِرَّ قَلْبِي — حَسْبِي اطَّلَاعُكَ حَسْبِيْ</w:t>
      </w:r>
    </w:p>
    <w:p w14:paraId="00CEE864" w14:textId="3151E188"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You who sees the secret of my heart – Your knowledge of me is sufficient for me</w:t>
      </w:r>
    </w:p>
    <w:p w14:paraId="1CB5FE40" w14:textId="2D45DEFF"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فَامْحُ بِعَفوِكَ ذَنْبِي — وَاصْلِحْ قُصُوْدِي وَالْأَعْمَالْ</w:t>
      </w:r>
    </w:p>
    <w:p w14:paraId="0CE7A064" w14:textId="6C88A624"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proofErr w:type="gramStart"/>
      <w:r w:rsidRPr="000E3FAD">
        <w:rPr>
          <w:rFonts w:asciiTheme="majorBidi" w:hAnsiTheme="majorBidi" w:cstheme="majorBidi"/>
          <w:bCs/>
          <w:color w:val="000000"/>
          <w:sz w:val="24"/>
          <w:szCs w:val="24"/>
          <w:lang w:val="en-ID" w:eastAsia="id-ID"/>
        </w:rPr>
        <w:t>So</w:t>
      </w:r>
      <w:proofErr w:type="gramEnd"/>
      <w:r w:rsidRPr="000E3FAD">
        <w:rPr>
          <w:rFonts w:asciiTheme="majorBidi" w:hAnsiTheme="majorBidi" w:cstheme="majorBidi"/>
          <w:bCs/>
          <w:color w:val="000000"/>
          <w:sz w:val="24"/>
          <w:szCs w:val="24"/>
          <w:lang w:val="en-ID" w:eastAsia="id-ID"/>
        </w:rPr>
        <w:t xml:space="preserve"> erase my sin with Your forgiveness – and correct my intentions and deeds</w:t>
      </w:r>
    </w:p>
    <w:p w14:paraId="2D00D1B7" w14:textId="515A942F"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رَبِّ عَلَيْكَ اعْتِمَادِي — كَمَا إِلَيْكَ اسْتِنَادِيْ</w:t>
      </w:r>
    </w:p>
    <w:p w14:paraId="137A3037" w14:textId="1AF3B880"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my Lord, upon You is my reliance – just as to You is my surrender</w:t>
      </w:r>
    </w:p>
    <w:p w14:paraId="519857D4" w14:textId="12F9CFC8"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صِدْقًا وَأَقْصٰى </w:t>
      </w:r>
      <w:proofErr w:type="spellStart"/>
      <w:r w:rsidRPr="000E3FAD">
        <w:rPr>
          <w:rFonts w:ascii="Traditional Arabic" w:hAnsi="Traditional Arabic" w:cs="Traditional Arabic"/>
          <w:bCs/>
          <w:color w:val="000000"/>
          <w:sz w:val="36"/>
          <w:szCs w:val="36"/>
          <w:rtl/>
          <w:lang w:val="id-ID" w:eastAsia="id-ID"/>
        </w:rPr>
        <w:t>مُرَادِى</w:t>
      </w:r>
      <w:proofErr w:type="spellEnd"/>
      <w:r w:rsidRPr="000E3FAD">
        <w:rPr>
          <w:rFonts w:ascii="Traditional Arabic" w:hAnsi="Traditional Arabic" w:cs="Traditional Arabic"/>
          <w:bCs/>
          <w:color w:val="000000"/>
          <w:sz w:val="36"/>
          <w:szCs w:val="36"/>
          <w:rtl/>
          <w:lang w:val="id-ID" w:eastAsia="id-ID"/>
        </w:rPr>
        <w:t xml:space="preserve"> — رِضَاؤُكَ الدَّائِمُ الْحَالْ</w:t>
      </w:r>
    </w:p>
    <w:p w14:paraId="5C6E37CB" w14:textId="14A4F7DC"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Indeed, my utmost desire – is Your eternal pleasure</w:t>
      </w:r>
    </w:p>
    <w:p w14:paraId="0B5F4BC1" w14:textId="17C58259"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proofErr w:type="spellStart"/>
      <w:r w:rsidRPr="000E3FAD">
        <w:rPr>
          <w:rFonts w:ascii="Traditional Arabic" w:hAnsi="Traditional Arabic" w:cs="Traditional Arabic"/>
          <w:bCs/>
          <w:color w:val="000000"/>
          <w:sz w:val="36"/>
          <w:szCs w:val="36"/>
          <w:rtl/>
          <w:lang w:val="id-ID" w:eastAsia="id-ID"/>
        </w:rPr>
        <w:t>يَارَبِّ</w:t>
      </w:r>
      <w:proofErr w:type="spellEnd"/>
      <w:r w:rsidRPr="000E3FAD">
        <w:rPr>
          <w:rFonts w:ascii="Traditional Arabic" w:hAnsi="Traditional Arabic" w:cs="Traditional Arabic"/>
          <w:bCs/>
          <w:color w:val="000000"/>
          <w:sz w:val="36"/>
          <w:szCs w:val="36"/>
          <w:rtl/>
          <w:lang w:val="id-ID" w:eastAsia="id-ID"/>
        </w:rPr>
        <w:t xml:space="preserve"> </w:t>
      </w:r>
      <w:proofErr w:type="spellStart"/>
      <w:r w:rsidRPr="000E3FAD">
        <w:rPr>
          <w:rFonts w:ascii="Traditional Arabic" w:hAnsi="Traditional Arabic" w:cs="Traditional Arabic"/>
          <w:bCs/>
          <w:color w:val="000000"/>
          <w:sz w:val="36"/>
          <w:szCs w:val="36"/>
          <w:rtl/>
          <w:lang w:val="id-ID" w:eastAsia="id-ID"/>
        </w:rPr>
        <w:t>يَارَبِّ</w:t>
      </w:r>
      <w:proofErr w:type="spellEnd"/>
      <w:r w:rsidRPr="000E3FAD">
        <w:rPr>
          <w:rFonts w:ascii="Traditional Arabic" w:hAnsi="Traditional Arabic" w:cs="Traditional Arabic"/>
          <w:bCs/>
          <w:color w:val="000000"/>
          <w:sz w:val="36"/>
          <w:szCs w:val="36"/>
          <w:rtl/>
          <w:lang w:val="id-ID" w:eastAsia="id-ID"/>
        </w:rPr>
        <w:t xml:space="preserve"> اِنِّي — اَسْأَلُكَ </w:t>
      </w:r>
      <w:proofErr w:type="spellStart"/>
      <w:r w:rsidRPr="000E3FAD">
        <w:rPr>
          <w:rFonts w:ascii="Traditional Arabic" w:hAnsi="Traditional Arabic" w:cs="Traditional Arabic"/>
          <w:bCs/>
          <w:color w:val="000000"/>
          <w:sz w:val="36"/>
          <w:szCs w:val="36"/>
          <w:rtl/>
          <w:lang w:val="id-ID" w:eastAsia="id-ID"/>
        </w:rPr>
        <w:t>الْعَفْوَعَنِّي</w:t>
      </w:r>
      <w:proofErr w:type="spellEnd"/>
    </w:p>
    <w:p w14:paraId="61E9D8E5" w14:textId="0F26587E"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my Lord, O my Lord, I – ask for Your forgiveness for me</w:t>
      </w:r>
    </w:p>
    <w:p w14:paraId="6332A25B" w14:textId="4D1D8A2D"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وَلَنْ يَخِيبْ فِيْكَ ظَنِّي — يَا مَالِكَ الْمُلْكِ يَا وَالْ</w:t>
      </w:r>
    </w:p>
    <w:p w14:paraId="288B5CBE" w14:textId="00799DBC"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 xml:space="preserve">And my hope in You will never be disappointed – O Master of the universe, </w:t>
      </w:r>
      <w:r w:rsidRPr="002266B8">
        <w:rPr>
          <w:rFonts w:asciiTheme="majorBidi" w:hAnsiTheme="majorBidi" w:cstheme="majorBidi"/>
          <w:bCs/>
          <w:color w:val="000000"/>
          <w:sz w:val="24"/>
          <w:szCs w:val="24"/>
          <w:lang w:val="en-ID" w:eastAsia="id-ID"/>
        </w:rPr>
        <w:t>O</w:t>
      </w:r>
      <w:r w:rsidRPr="000E3FAD">
        <w:rPr>
          <w:rFonts w:asciiTheme="majorBidi" w:hAnsiTheme="majorBidi" w:cstheme="majorBidi"/>
          <w:bCs/>
          <w:color w:val="000000"/>
          <w:sz w:val="24"/>
          <w:szCs w:val="24"/>
          <w:lang w:val="en-ID" w:eastAsia="id-ID"/>
        </w:rPr>
        <w:t xml:space="preserve"> Guardian</w:t>
      </w:r>
    </w:p>
    <w:p w14:paraId="0571BD25" w14:textId="2CC9BE9C"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اَشْكُو اِلَيْكَ وَاَبْكِي — مِنْ شُؤْمِ ظُلْمِي وَاِفْكِي</w:t>
      </w:r>
    </w:p>
    <w:p w14:paraId="7771D8EE" w14:textId="52A22589"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I complain and cry to You – from the misfortune of my tyranny and my lies</w:t>
      </w:r>
    </w:p>
    <w:p w14:paraId="659C0DE8" w14:textId="3186ED52"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وَسُوْءِ فِعْلِى وَتَرْكِي — وَشَهْوَةِ الْقِيلْ وَالْقَالْ</w:t>
      </w:r>
    </w:p>
    <w:p w14:paraId="2ECE6967" w14:textId="204B3E34"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the evil of my deeds and my abandonment – and the lust for talking about what people talk about</w:t>
      </w:r>
    </w:p>
    <w:p w14:paraId="3FAE7261" w14:textId="019E1B73"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وَحُبِّ دُنْيَا ذَمِيْمَةْ — مِنْ كُلِّ خَيْرٍ عَقِيْمَهْ</w:t>
      </w:r>
    </w:p>
    <w:p w14:paraId="2266C48A" w14:textId="298FB3FD"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the love of a despicable world – which is barren of all goodness</w:t>
      </w:r>
    </w:p>
    <w:p w14:paraId="5B8E98AE" w14:textId="08F8C702"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فِيْهَا الْبَلَايَا مُقِيْمَةْ — وَحَشُوهَا آفَاتٌ وَاشْغَالْ</w:t>
      </w:r>
    </w:p>
    <w:p w14:paraId="08842E0C" w14:textId="4AF74B64"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In it, calamities reside – and its content is full of dangers and distractions</w:t>
      </w:r>
    </w:p>
    <w:p w14:paraId="51E725E0" w14:textId="0C140B3E"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يا وَيْحَ نَفْسِي </w:t>
      </w:r>
      <w:proofErr w:type="spellStart"/>
      <w:r w:rsidRPr="000E3FAD">
        <w:rPr>
          <w:rFonts w:ascii="Traditional Arabic" w:hAnsi="Traditional Arabic" w:cs="Traditional Arabic"/>
          <w:bCs/>
          <w:color w:val="000000"/>
          <w:sz w:val="36"/>
          <w:szCs w:val="36"/>
          <w:rtl/>
          <w:lang w:val="id-ID" w:eastAsia="id-ID"/>
        </w:rPr>
        <w:t>الْغَوِيَّة</w:t>
      </w:r>
      <w:proofErr w:type="spellEnd"/>
      <w:r w:rsidRPr="000E3FAD">
        <w:rPr>
          <w:rFonts w:ascii="Traditional Arabic" w:hAnsi="Traditional Arabic" w:cs="Traditional Arabic"/>
          <w:bCs/>
          <w:color w:val="000000"/>
          <w:sz w:val="36"/>
          <w:szCs w:val="36"/>
          <w:rtl/>
          <w:lang w:val="id-ID" w:eastAsia="id-ID"/>
        </w:rPr>
        <w:t xml:space="preserve"> — عَنِ السَّبِيْلِ السَّوِيَّةْ</w:t>
      </w:r>
    </w:p>
    <w:p w14:paraId="2BA4DFF6" w14:textId="78000577"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Woe to my misled soul – from the straight path</w:t>
      </w:r>
    </w:p>
    <w:p w14:paraId="6F30B52F" w14:textId="33DE8C0F"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proofErr w:type="spellStart"/>
      <w:r w:rsidRPr="000E3FAD">
        <w:rPr>
          <w:rFonts w:ascii="Traditional Arabic" w:hAnsi="Traditional Arabic" w:cs="Traditional Arabic"/>
          <w:bCs/>
          <w:color w:val="000000"/>
          <w:sz w:val="36"/>
          <w:szCs w:val="36"/>
          <w:rtl/>
          <w:lang w:val="id-ID" w:eastAsia="id-ID"/>
        </w:rPr>
        <w:t>اَضْحَتْ</w:t>
      </w:r>
      <w:proofErr w:type="spellEnd"/>
      <w:r w:rsidRPr="000E3FAD">
        <w:rPr>
          <w:rFonts w:ascii="Traditional Arabic" w:hAnsi="Traditional Arabic" w:cs="Traditional Arabic"/>
          <w:bCs/>
          <w:color w:val="000000"/>
          <w:sz w:val="36"/>
          <w:szCs w:val="36"/>
          <w:rtl/>
          <w:lang w:val="id-ID" w:eastAsia="id-ID"/>
        </w:rPr>
        <w:t xml:space="preserve"> تُرَوِّج عَلَىَّ — وَقَصْدُهَا الْجَاهُ وَالْمَالْ</w:t>
      </w:r>
    </w:p>
    <w:p w14:paraId="3AA3BD97" w14:textId="7BAFEF97"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It has become a deceiver to me – and its aim is status and wealth</w:t>
      </w:r>
    </w:p>
    <w:p w14:paraId="36AD2AE3" w14:textId="27877363"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يَا رَبِّ قَدْ غَلَبَتْنِي — </w:t>
      </w:r>
      <w:proofErr w:type="spellStart"/>
      <w:r w:rsidRPr="000E3FAD">
        <w:rPr>
          <w:rFonts w:ascii="Traditional Arabic" w:hAnsi="Traditional Arabic" w:cs="Traditional Arabic"/>
          <w:bCs/>
          <w:color w:val="000000"/>
          <w:sz w:val="36"/>
          <w:szCs w:val="36"/>
          <w:rtl/>
          <w:lang w:val="id-ID" w:eastAsia="id-ID"/>
        </w:rPr>
        <w:t>وَبِالْاَمَانِي</w:t>
      </w:r>
      <w:proofErr w:type="spellEnd"/>
      <w:r w:rsidRPr="000E3FAD">
        <w:rPr>
          <w:rFonts w:ascii="Traditional Arabic" w:hAnsi="Traditional Arabic" w:cs="Traditional Arabic"/>
          <w:bCs/>
          <w:color w:val="000000"/>
          <w:sz w:val="36"/>
          <w:szCs w:val="36"/>
          <w:rtl/>
          <w:lang w:val="id-ID" w:eastAsia="id-ID"/>
        </w:rPr>
        <w:t xml:space="preserve"> سَبَتْنِي</w:t>
      </w:r>
    </w:p>
    <w:p w14:paraId="2C5328EC" w14:textId="12625670"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my Lord, it has overcome me – and with wishes it has trapped me</w:t>
      </w:r>
    </w:p>
    <w:p w14:paraId="0D55B324" w14:textId="619AC660"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وَفِي الْحُظَوْظِ كَبَتْنِي — وَقَيِّدَتْنِي بِالْأَكْبَال</w:t>
      </w:r>
    </w:p>
    <w:p w14:paraId="2BC6118B" w14:textId="09B939DA"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in worldly pleasures it has thrown me down – and it has bound me with chains</w:t>
      </w:r>
    </w:p>
    <w:p w14:paraId="689BD471" w14:textId="21ED2608"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قَدِ </w:t>
      </w:r>
      <w:proofErr w:type="spellStart"/>
      <w:r w:rsidRPr="000E3FAD">
        <w:rPr>
          <w:rFonts w:ascii="Traditional Arabic" w:hAnsi="Traditional Arabic" w:cs="Traditional Arabic"/>
          <w:bCs/>
          <w:color w:val="000000"/>
          <w:sz w:val="36"/>
          <w:szCs w:val="36"/>
          <w:rtl/>
          <w:lang w:val="id-ID" w:eastAsia="id-ID"/>
        </w:rPr>
        <w:t>اسْتَعَنْتُكَ</w:t>
      </w:r>
      <w:proofErr w:type="spellEnd"/>
      <w:r w:rsidRPr="000E3FAD">
        <w:rPr>
          <w:rFonts w:ascii="Traditional Arabic" w:hAnsi="Traditional Arabic" w:cs="Traditional Arabic"/>
          <w:bCs/>
          <w:color w:val="000000"/>
          <w:sz w:val="36"/>
          <w:szCs w:val="36"/>
          <w:rtl/>
          <w:lang w:val="id-ID" w:eastAsia="id-ID"/>
        </w:rPr>
        <w:t xml:space="preserve"> رَبِّي — عَلٰى مُدَاوَمَةِ قَلْبِي</w:t>
      </w:r>
    </w:p>
    <w:p w14:paraId="3D31CFD0" w14:textId="21D8BF79"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I have asked for help from You, my Lord – to constantly guard my heart</w:t>
      </w:r>
    </w:p>
    <w:p w14:paraId="3AFE3375" w14:textId="13365223"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وَحَلِّ عُقْدَةِ كَرْبِي — فَانْظُرْ إِلَى الْغَمِّ يَنْجَالْ</w:t>
      </w:r>
    </w:p>
    <w:p w14:paraId="4508E1A0" w14:textId="25F9BFA4"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untie the knot of my grief – then look at the sorrow disappearing</w:t>
      </w:r>
    </w:p>
    <w:p w14:paraId="00C493F7" w14:textId="7939AF85"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يَا رَبِّ يَا خَيْرَ كَافِي — أُحْلُلْ عَلَيْنَا </w:t>
      </w:r>
      <w:proofErr w:type="spellStart"/>
      <w:r w:rsidRPr="000E3FAD">
        <w:rPr>
          <w:rFonts w:ascii="Traditional Arabic" w:hAnsi="Traditional Arabic" w:cs="Traditional Arabic"/>
          <w:bCs/>
          <w:color w:val="000000"/>
          <w:sz w:val="36"/>
          <w:szCs w:val="36"/>
          <w:rtl/>
          <w:lang w:val="id-ID" w:eastAsia="id-ID"/>
        </w:rPr>
        <w:t>الْعَوَافِي</w:t>
      </w:r>
      <w:proofErr w:type="spellEnd"/>
    </w:p>
    <w:p w14:paraId="106D203C" w14:textId="350F8351"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O my Lord, O best Provider of sufficiency – bestow upon us well-being</w:t>
      </w:r>
    </w:p>
    <w:p w14:paraId="457A456F" w14:textId="2F2D99F6"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فَلَيْسَ </w:t>
      </w:r>
      <w:proofErr w:type="spellStart"/>
      <w:r w:rsidRPr="000E3FAD">
        <w:rPr>
          <w:rFonts w:ascii="Traditional Arabic" w:hAnsi="Traditional Arabic" w:cs="Traditional Arabic"/>
          <w:bCs/>
          <w:color w:val="000000"/>
          <w:sz w:val="36"/>
          <w:szCs w:val="36"/>
          <w:rtl/>
          <w:lang w:val="id-ID" w:eastAsia="id-ID"/>
        </w:rPr>
        <w:t>شَيْئ</w:t>
      </w:r>
      <w:proofErr w:type="spellEnd"/>
      <w:r w:rsidRPr="000E3FAD">
        <w:rPr>
          <w:rFonts w:ascii="Traditional Arabic" w:hAnsi="Traditional Arabic" w:cs="Traditional Arabic"/>
          <w:bCs/>
          <w:color w:val="000000"/>
          <w:sz w:val="36"/>
          <w:szCs w:val="36"/>
          <w:rtl/>
          <w:lang w:val="id-ID" w:eastAsia="id-ID"/>
        </w:rPr>
        <w:t xml:space="preserve"> ثَمَّ خَافِي — عَلَيْكَ تَفْصِيْلٌ وَإِجْمَالْ</w:t>
      </w:r>
    </w:p>
    <w:p w14:paraId="7EC69C08" w14:textId="03783C8D"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For nothing is hidden – from You, neither in detail nor in sum</w:t>
      </w:r>
    </w:p>
    <w:p w14:paraId="245CEC39" w14:textId="36B799F5"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proofErr w:type="spellStart"/>
      <w:r w:rsidRPr="000E3FAD">
        <w:rPr>
          <w:rFonts w:ascii="Traditional Arabic" w:hAnsi="Traditional Arabic" w:cs="Traditional Arabic"/>
          <w:bCs/>
          <w:color w:val="000000"/>
          <w:sz w:val="36"/>
          <w:szCs w:val="36"/>
          <w:rtl/>
          <w:lang w:val="id-ID" w:eastAsia="id-ID"/>
        </w:rPr>
        <w:t>يَارَبِّ</w:t>
      </w:r>
      <w:proofErr w:type="spellEnd"/>
      <w:r w:rsidRPr="000E3FAD">
        <w:rPr>
          <w:rFonts w:ascii="Traditional Arabic" w:hAnsi="Traditional Arabic" w:cs="Traditional Arabic"/>
          <w:bCs/>
          <w:color w:val="000000"/>
          <w:sz w:val="36"/>
          <w:szCs w:val="36"/>
          <w:rtl/>
          <w:lang w:val="id-ID" w:eastAsia="id-ID"/>
        </w:rPr>
        <w:t xml:space="preserve"> عَبْدُكَ بِبَابِكْ — يَخْشٰى اَلِيْمَ عَذَابِكْ</w:t>
      </w:r>
    </w:p>
    <w:p w14:paraId="1BDF105D" w14:textId="3C9A1057"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 xml:space="preserve">O my Lord, </w:t>
      </w:r>
      <w:proofErr w:type="gramStart"/>
      <w:r w:rsidRPr="000E3FAD">
        <w:rPr>
          <w:rFonts w:asciiTheme="majorBidi" w:hAnsiTheme="majorBidi" w:cstheme="majorBidi"/>
          <w:bCs/>
          <w:color w:val="000000"/>
          <w:sz w:val="24"/>
          <w:szCs w:val="24"/>
          <w:lang w:val="en-ID" w:eastAsia="id-ID"/>
        </w:rPr>
        <w:t>Your</w:t>
      </w:r>
      <w:proofErr w:type="gramEnd"/>
      <w:r w:rsidRPr="000E3FAD">
        <w:rPr>
          <w:rFonts w:asciiTheme="majorBidi" w:hAnsiTheme="majorBidi" w:cstheme="majorBidi"/>
          <w:bCs/>
          <w:color w:val="000000"/>
          <w:sz w:val="24"/>
          <w:szCs w:val="24"/>
          <w:lang w:val="en-ID" w:eastAsia="id-ID"/>
        </w:rPr>
        <w:t xml:space="preserve"> servant is at Your door – he fears Your painful punishment</w:t>
      </w:r>
    </w:p>
    <w:p w14:paraId="57838877" w14:textId="7D71A641"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وَيَرْتَجِي لِثَوَابِكْ — وَغَيْثُ رَحْمَتِكْ هَطَّالْ</w:t>
      </w:r>
    </w:p>
    <w:p w14:paraId="6C171E69" w14:textId="0C0404DA"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He hopes for Your reward – and the rain of Your mercy always falls</w:t>
      </w:r>
    </w:p>
    <w:p w14:paraId="4DF69289" w14:textId="113ACEC7"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وَقَدْ أَنَاكَ بِعُذْرِه — وَبِانْكِسَارِهِ وَفَقْرِهْ</w:t>
      </w:r>
    </w:p>
    <w:p w14:paraId="07607D4C" w14:textId="181B68E2"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he has come to You with his excuse – and with his despair and destitution</w:t>
      </w:r>
    </w:p>
    <w:p w14:paraId="1BB372D3" w14:textId="6E936F9B"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فَاهْزِمْ بِيُسْرِكَ عُسْرَهْ — بِمَحْضِ جُوْدِكَ وَالْإِفْضَالْ</w:t>
      </w:r>
    </w:p>
    <w:p w14:paraId="4E48D48E" w14:textId="292D6E6B"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proofErr w:type="gramStart"/>
      <w:r w:rsidRPr="000E3FAD">
        <w:rPr>
          <w:rFonts w:asciiTheme="majorBidi" w:hAnsiTheme="majorBidi" w:cstheme="majorBidi"/>
          <w:bCs/>
          <w:color w:val="000000"/>
          <w:sz w:val="24"/>
          <w:szCs w:val="24"/>
          <w:lang w:val="en-ID" w:eastAsia="id-ID"/>
        </w:rPr>
        <w:t>So</w:t>
      </w:r>
      <w:proofErr w:type="gramEnd"/>
      <w:r w:rsidRPr="000E3FAD">
        <w:rPr>
          <w:rFonts w:asciiTheme="majorBidi" w:hAnsiTheme="majorBidi" w:cstheme="majorBidi"/>
          <w:bCs/>
          <w:color w:val="000000"/>
          <w:sz w:val="24"/>
          <w:szCs w:val="24"/>
          <w:lang w:val="en-ID" w:eastAsia="id-ID"/>
        </w:rPr>
        <w:t xml:space="preserve"> defeat his difficulty with Your ease – with Your pure generosity and </w:t>
      </w:r>
      <w:proofErr w:type="spellStart"/>
      <w:r w:rsidRPr="000E3FAD">
        <w:rPr>
          <w:rFonts w:asciiTheme="majorBidi" w:hAnsiTheme="majorBidi" w:cstheme="majorBidi"/>
          <w:bCs/>
          <w:color w:val="000000"/>
          <w:sz w:val="24"/>
          <w:szCs w:val="24"/>
          <w:lang w:val="en-ID" w:eastAsia="id-ID"/>
        </w:rPr>
        <w:t>favor</w:t>
      </w:r>
      <w:proofErr w:type="spellEnd"/>
    </w:p>
    <w:p w14:paraId="5B0F2580" w14:textId="4EF1C1EE"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وَامْنُنْ عَلَيْهِ بِتَوْبَةْ — تَغْسِلْهُ مِنْ كُلِّ حَوْبَهْ</w:t>
      </w:r>
    </w:p>
    <w:p w14:paraId="6F1E7823" w14:textId="2BA9B71B"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 xml:space="preserve">And bestow upon him the </w:t>
      </w:r>
      <w:proofErr w:type="spellStart"/>
      <w:r w:rsidRPr="000E3FAD">
        <w:rPr>
          <w:rFonts w:asciiTheme="majorBidi" w:hAnsiTheme="majorBidi" w:cstheme="majorBidi"/>
          <w:bCs/>
          <w:color w:val="000000"/>
          <w:sz w:val="24"/>
          <w:szCs w:val="24"/>
          <w:lang w:val="en-ID" w:eastAsia="id-ID"/>
        </w:rPr>
        <w:t>favor</w:t>
      </w:r>
      <w:proofErr w:type="spellEnd"/>
      <w:r w:rsidRPr="000E3FAD">
        <w:rPr>
          <w:rFonts w:asciiTheme="majorBidi" w:hAnsiTheme="majorBidi" w:cstheme="majorBidi"/>
          <w:bCs/>
          <w:color w:val="000000"/>
          <w:sz w:val="24"/>
          <w:szCs w:val="24"/>
          <w:lang w:val="en-ID" w:eastAsia="id-ID"/>
        </w:rPr>
        <w:t xml:space="preserve"> of repentance – which cleanses him from every sin</w:t>
      </w:r>
    </w:p>
    <w:p w14:paraId="7EF3D258" w14:textId="28E25303"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وَاعْصِمْهُ مِنْ </w:t>
      </w:r>
      <w:proofErr w:type="spellStart"/>
      <w:r w:rsidRPr="000E3FAD">
        <w:rPr>
          <w:rFonts w:ascii="Traditional Arabic" w:hAnsi="Traditional Arabic" w:cs="Traditional Arabic"/>
          <w:bCs/>
          <w:color w:val="000000"/>
          <w:sz w:val="36"/>
          <w:szCs w:val="36"/>
          <w:rtl/>
          <w:lang w:val="id-ID" w:eastAsia="id-ID"/>
        </w:rPr>
        <w:t>شَرِّاَوْبَةْ</w:t>
      </w:r>
      <w:proofErr w:type="spellEnd"/>
      <w:r w:rsidRPr="000E3FAD">
        <w:rPr>
          <w:rFonts w:ascii="Traditional Arabic" w:hAnsi="Traditional Arabic" w:cs="Traditional Arabic"/>
          <w:bCs/>
          <w:color w:val="000000"/>
          <w:sz w:val="36"/>
          <w:szCs w:val="36"/>
          <w:rtl/>
          <w:lang w:val="id-ID" w:eastAsia="id-ID"/>
        </w:rPr>
        <w:t xml:space="preserve"> — لِكُلِّ مَا عَنْهُ قَدْ حَالْ</w:t>
      </w:r>
    </w:p>
    <w:p w14:paraId="6AD96F14" w14:textId="0D976984"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protect him from the evil of turning back – to all that he has abandoned</w:t>
      </w:r>
    </w:p>
    <w:p w14:paraId="32874EDF" w14:textId="04B7B51D"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فَاَنْتَ مَوْلَى الْمَوَالِي — الْمُنْفَرِدِ بِالْكَمَالِ</w:t>
      </w:r>
    </w:p>
    <w:p w14:paraId="0BE99D8D" w14:textId="16ABC9F1"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proofErr w:type="gramStart"/>
      <w:r w:rsidRPr="000E3FAD">
        <w:rPr>
          <w:rFonts w:asciiTheme="majorBidi" w:hAnsiTheme="majorBidi" w:cstheme="majorBidi"/>
          <w:bCs/>
          <w:color w:val="000000"/>
          <w:sz w:val="24"/>
          <w:szCs w:val="24"/>
          <w:lang w:val="en-ID" w:eastAsia="id-ID"/>
        </w:rPr>
        <w:t>So</w:t>
      </w:r>
      <w:proofErr w:type="gramEnd"/>
      <w:r w:rsidRPr="000E3FAD">
        <w:rPr>
          <w:rFonts w:asciiTheme="majorBidi" w:hAnsiTheme="majorBidi" w:cstheme="majorBidi"/>
          <w:bCs/>
          <w:color w:val="000000"/>
          <w:sz w:val="24"/>
          <w:szCs w:val="24"/>
          <w:lang w:val="en-ID" w:eastAsia="id-ID"/>
        </w:rPr>
        <w:t xml:space="preserve"> You are the Protector of all protectors – the One who is unique in perfection</w:t>
      </w:r>
    </w:p>
    <w:p w14:paraId="1C4DEA37" w14:textId="576EE310"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وَبِالْعُلٰى وَالتَّعَالِي </w:t>
      </w:r>
      <w:r w:rsidRPr="000E3FAD">
        <w:rPr>
          <w:rFonts w:ascii="Traditional Arabic" w:hAnsi="Traditional Arabic" w:cs="Traditional Arabic"/>
          <w:bCs/>
          <w:color w:val="000000"/>
          <w:sz w:val="36"/>
          <w:szCs w:val="36"/>
          <w:lang w:val="en-ID" w:eastAsia="id-ID"/>
        </w:rPr>
        <w:t xml:space="preserve">— </w:t>
      </w:r>
      <w:r w:rsidRPr="000E3FAD">
        <w:rPr>
          <w:rFonts w:ascii="Traditional Arabic" w:hAnsi="Traditional Arabic" w:cs="Traditional Arabic"/>
          <w:bCs/>
          <w:color w:val="000000"/>
          <w:sz w:val="36"/>
          <w:szCs w:val="36"/>
          <w:rtl/>
          <w:lang w:val="id-ID" w:eastAsia="id-ID"/>
        </w:rPr>
        <w:t>عَلَوْتَ عَنْ ضَرْبِ الْأَمْثَالْ</w:t>
      </w:r>
    </w:p>
    <w:p w14:paraId="741EF819" w14:textId="5409C5B6"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with loftiness and transcendence – You are high above all likenesses</w:t>
      </w:r>
    </w:p>
    <w:p w14:paraId="6320D928" w14:textId="15F2BC59"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جُوْدُكَ وَفَضْلُكَ وَبِرُّكَ — يُرْجٰى وَبَطْشُكَ وَقَهْرُكَ</w:t>
      </w:r>
    </w:p>
    <w:p w14:paraId="7E37B9F4" w14:textId="1C306505"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 xml:space="preserve">Your generosity, </w:t>
      </w:r>
      <w:proofErr w:type="gramStart"/>
      <w:r w:rsidRPr="000E3FAD">
        <w:rPr>
          <w:rFonts w:asciiTheme="majorBidi" w:hAnsiTheme="majorBidi" w:cstheme="majorBidi"/>
          <w:bCs/>
          <w:color w:val="000000"/>
          <w:sz w:val="24"/>
          <w:szCs w:val="24"/>
          <w:lang w:val="en-ID" w:eastAsia="id-ID"/>
        </w:rPr>
        <w:t>Your</w:t>
      </w:r>
      <w:proofErr w:type="gramEnd"/>
      <w:r w:rsidRPr="000E3FAD">
        <w:rPr>
          <w:rFonts w:asciiTheme="majorBidi" w:hAnsiTheme="majorBidi" w:cstheme="majorBidi"/>
          <w:bCs/>
          <w:color w:val="000000"/>
          <w:sz w:val="24"/>
          <w:szCs w:val="24"/>
          <w:lang w:val="en-ID" w:eastAsia="id-ID"/>
        </w:rPr>
        <w:t xml:space="preserve"> </w:t>
      </w:r>
      <w:proofErr w:type="spellStart"/>
      <w:r w:rsidRPr="000E3FAD">
        <w:rPr>
          <w:rFonts w:asciiTheme="majorBidi" w:hAnsiTheme="majorBidi" w:cstheme="majorBidi"/>
          <w:bCs/>
          <w:color w:val="000000"/>
          <w:sz w:val="24"/>
          <w:szCs w:val="24"/>
          <w:lang w:val="en-ID" w:eastAsia="id-ID"/>
        </w:rPr>
        <w:t>favor</w:t>
      </w:r>
      <w:proofErr w:type="spellEnd"/>
      <w:r w:rsidRPr="000E3FAD">
        <w:rPr>
          <w:rFonts w:asciiTheme="majorBidi" w:hAnsiTheme="majorBidi" w:cstheme="majorBidi"/>
          <w:bCs/>
          <w:color w:val="000000"/>
          <w:sz w:val="24"/>
          <w:szCs w:val="24"/>
          <w:lang w:val="en-ID" w:eastAsia="id-ID"/>
        </w:rPr>
        <w:t>, and Your goodness – are hoped for, and Your severity and Your power</w:t>
      </w:r>
    </w:p>
    <w:p w14:paraId="3AE5D175" w14:textId="07A03D9F"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يُخْشٰى وَذِكْرُكَ وَشُكْرُكَ — لَازِمٌ وَحَمْدُكَ وَالْإِجْلَالْ</w:t>
      </w:r>
    </w:p>
    <w:p w14:paraId="1DA14D3F" w14:textId="2968B735"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Are feared, and remembering You and being grateful to You – is an obligation. And praising You and glorifying You</w:t>
      </w:r>
    </w:p>
    <w:p w14:paraId="501D3843" w14:textId="314939CE"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يَا رَبِّ أَنْتَ نَصِيْرِي — فَلَقِّنِي كُلَّ خَيْرِ</w:t>
      </w:r>
    </w:p>
    <w:p w14:paraId="0C043C08" w14:textId="613B6D99" w:rsidR="000E3FAD" w:rsidRPr="000E3FAD" w:rsidRDefault="000E3FAD" w:rsidP="000E3FAD">
      <w:pPr>
        <w:spacing w:after="0" w:line="276" w:lineRule="auto"/>
        <w:jc w:val="center"/>
        <w:rPr>
          <w:rFonts w:asciiTheme="majorBidi" w:hAnsiTheme="majorBidi" w:cstheme="majorBidi"/>
          <w:bCs/>
          <w:color w:val="000000"/>
          <w:sz w:val="36"/>
          <w:szCs w:val="36"/>
          <w:lang w:val="en-ID" w:eastAsia="id-ID"/>
        </w:rPr>
      </w:pPr>
      <w:r w:rsidRPr="000E3FAD">
        <w:rPr>
          <w:rFonts w:asciiTheme="majorBidi" w:hAnsiTheme="majorBidi" w:cstheme="majorBidi"/>
          <w:bCs/>
          <w:color w:val="000000"/>
          <w:sz w:val="24"/>
          <w:szCs w:val="24"/>
          <w:lang w:val="en-ID" w:eastAsia="id-ID"/>
        </w:rPr>
        <w:t xml:space="preserve">O my Lord, </w:t>
      </w:r>
      <w:proofErr w:type="gramStart"/>
      <w:r w:rsidRPr="000E3FAD">
        <w:rPr>
          <w:rFonts w:asciiTheme="majorBidi" w:hAnsiTheme="majorBidi" w:cstheme="majorBidi"/>
          <w:bCs/>
          <w:color w:val="000000"/>
          <w:sz w:val="24"/>
          <w:szCs w:val="24"/>
          <w:lang w:val="en-ID" w:eastAsia="id-ID"/>
        </w:rPr>
        <w:t>You</w:t>
      </w:r>
      <w:proofErr w:type="gramEnd"/>
      <w:r w:rsidRPr="000E3FAD">
        <w:rPr>
          <w:rFonts w:asciiTheme="majorBidi" w:hAnsiTheme="majorBidi" w:cstheme="majorBidi"/>
          <w:bCs/>
          <w:color w:val="000000"/>
          <w:sz w:val="24"/>
          <w:szCs w:val="24"/>
          <w:lang w:val="en-ID" w:eastAsia="id-ID"/>
        </w:rPr>
        <w:t xml:space="preserve"> are my helper – so teach me every good thing</w:t>
      </w:r>
    </w:p>
    <w:p w14:paraId="197FC2A5" w14:textId="3FE877A6"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وَاجْعَلْ جِنَانَكَ </w:t>
      </w:r>
      <w:proofErr w:type="spellStart"/>
      <w:r w:rsidRPr="000E3FAD">
        <w:rPr>
          <w:rFonts w:ascii="Traditional Arabic" w:hAnsi="Traditional Arabic" w:cs="Traditional Arabic"/>
          <w:bCs/>
          <w:color w:val="000000"/>
          <w:sz w:val="36"/>
          <w:szCs w:val="36"/>
          <w:rtl/>
          <w:lang w:val="id-ID" w:eastAsia="id-ID"/>
        </w:rPr>
        <w:t>مَصِيْرِى</w:t>
      </w:r>
      <w:proofErr w:type="spellEnd"/>
      <w:r w:rsidRPr="000E3FAD">
        <w:rPr>
          <w:rFonts w:ascii="Traditional Arabic" w:hAnsi="Traditional Arabic" w:cs="Traditional Arabic"/>
          <w:bCs/>
          <w:color w:val="000000"/>
          <w:sz w:val="36"/>
          <w:szCs w:val="36"/>
          <w:rtl/>
          <w:lang w:val="id-ID" w:eastAsia="id-ID"/>
        </w:rPr>
        <w:t xml:space="preserve"> — وَاخْتِمْ بِالْإِيْمَانِ الْآجَالْ</w:t>
      </w:r>
    </w:p>
    <w:p w14:paraId="555AEF35" w14:textId="5442F8D0"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make Your Paradise my final abode – and end my life with faith</w:t>
      </w:r>
    </w:p>
    <w:p w14:paraId="1C97B818" w14:textId="285037C7"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وَصَلِّ فِي كُلِّ حَالَةِ — عَلٰى مُزيْلِ الضَّلَالَةِ</w:t>
      </w:r>
    </w:p>
    <w:p w14:paraId="037E4385" w14:textId="28789C92"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And grant blessings in every state – upon the remover of misguidance</w:t>
      </w:r>
    </w:p>
    <w:p w14:paraId="1DF0EDC8" w14:textId="361B4742"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مَنْ كَلَّمَتْهُ الْغَزَالَةْ — مُحَمَّدٍ الْهَادِي الدَّالْ</w:t>
      </w:r>
    </w:p>
    <w:p w14:paraId="3EDEC86E" w14:textId="4F898DFC"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He whom the raven spoke to – Prophet Muhammad SAW, the guide and pointer of the way</w:t>
      </w:r>
    </w:p>
    <w:p w14:paraId="03BBF556" w14:textId="6B18E2AC"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 xml:space="preserve">وَالْحَمْدُ لِلّٰهِ شُكْرًا — عَلٰى نِعَمٍ مِنْهُ </w:t>
      </w:r>
      <w:proofErr w:type="spellStart"/>
      <w:r w:rsidRPr="000E3FAD">
        <w:rPr>
          <w:rFonts w:ascii="Traditional Arabic" w:hAnsi="Traditional Arabic" w:cs="Traditional Arabic"/>
          <w:bCs/>
          <w:color w:val="000000"/>
          <w:sz w:val="36"/>
          <w:szCs w:val="36"/>
          <w:rtl/>
          <w:lang w:val="id-ID" w:eastAsia="id-ID"/>
        </w:rPr>
        <w:t>تَتْرَى</w:t>
      </w:r>
      <w:proofErr w:type="spellEnd"/>
    </w:p>
    <w:p w14:paraId="5CBFA1C2" w14:textId="34BCD06E" w:rsidR="000E3FAD" w:rsidRPr="000E3FAD"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All praise belongs to Allah as gratitude – for His abundant blessings</w:t>
      </w:r>
    </w:p>
    <w:p w14:paraId="3EAD6E30" w14:textId="4A94CDD3" w:rsidR="000E3FAD" w:rsidRPr="000E3FAD" w:rsidRDefault="000E3FAD" w:rsidP="000E3FAD">
      <w:pPr>
        <w:spacing w:after="0" w:line="276" w:lineRule="auto"/>
        <w:jc w:val="center"/>
        <w:rPr>
          <w:rFonts w:ascii="Traditional Arabic" w:hAnsi="Traditional Arabic" w:cs="Traditional Arabic"/>
          <w:bCs/>
          <w:color w:val="000000"/>
          <w:sz w:val="36"/>
          <w:szCs w:val="36"/>
          <w:lang w:val="en-ID" w:eastAsia="id-ID"/>
        </w:rPr>
      </w:pPr>
      <w:r w:rsidRPr="000E3FAD">
        <w:rPr>
          <w:rFonts w:ascii="Traditional Arabic" w:hAnsi="Traditional Arabic" w:cs="Traditional Arabic"/>
          <w:bCs/>
          <w:color w:val="000000"/>
          <w:sz w:val="36"/>
          <w:szCs w:val="36"/>
          <w:rtl/>
          <w:lang w:val="id-ID" w:eastAsia="id-ID"/>
        </w:rPr>
        <w:t>نَحْمَدُه سِرًّا وَجَهْرًا — وَبِالْغُدُوِّ وَالْآصَالْ</w:t>
      </w:r>
    </w:p>
    <w:p w14:paraId="1E68F1B2" w14:textId="49A8E487" w:rsidR="000E3FAD" w:rsidRPr="002266B8" w:rsidRDefault="000E3FAD" w:rsidP="000E3FAD">
      <w:pPr>
        <w:spacing w:after="0" w:line="276" w:lineRule="auto"/>
        <w:jc w:val="center"/>
        <w:rPr>
          <w:rFonts w:asciiTheme="majorBidi" w:hAnsiTheme="majorBidi" w:cstheme="majorBidi"/>
          <w:bCs/>
          <w:color w:val="000000"/>
          <w:sz w:val="24"/>
          <w:szCs w:val="24"/>
          <w:lang w:val="en-ID" w:eastAsia="id-ID"/>
        </w:rPr>
      </w:pPr>
      <w:r w:rsidRPr="000E3FAD">
        <w:rPr>
          <w:rFonts w:asciiTheme="majorBidi" w:hAnsiTheme="majorBidi" w:cstheme="majorBidi"/>
          <w:bCs/>
          <w:color w:val="000000"/>
          <w:sz w:val="24"/>
          <w:szCs w:val="24"/>
          <w:lang w:val="en-ID" w:eastAsia="id-ID"/>
        </w:rPr>
        <w:t>We praise Him secretly and openly – and in the morning and in the evening</w:t>
      </w:r>
    </w:p>
    <w:p w14:paraId="3FD4CE1E" w14:textId="77777777" w:rsidR="002C368E" w:rsidRPr="002266B8" w:rsidRDefault="002C368E" w:rsidP="000E3FAD">
      <w:pPr>
        <w:spacing w:after="0" w:line="276" w:lineRule="auto"/>
        <w:jc w:val="center"/>
        <w:rPr>
          <w:rFonts w:asciiTheme="majorBidi" w:hAnsiTheme="majorBidi" w:cstheme="majorBidi"/>
          <w:bCs/>
          <w:color w:val="000000"/>
          <w:sz w:val="24"/>
          <w:szCs w:val="24"/>
          <w:lang w:val="en-ID" w:eastAsia="id-ID"/>
        </w:rPr>
      </w:pPr>
    </w:p>
    <w:p w14:paraId="6D2B176E" w14:textId="692C492B" w:rsidR="002C368E" w:rsidRPr="004E4349" w:rsidRDefault="002C368E" w:rsidP="002C368E">
      <w:pPr>
        <w:spacing w:after="0" w:line="276" w:lineRule="auto"/>
        <w:rPr>
          <w:rFonts w:asciiTheme="majorBidi" w:hAnsiTheme="majorBidi" w:cstheme="majorBidi"/>
          <w:bCs/>
          <w:color w:val="000000"/>
          <w:sz w:val="24"/>
          <w:szCs w:val="24"/>
          <w:lang w:val="en-ID" w:eastAsia="id-ID"/>
        </w:rPr>
      </w:pPr>
      <w:r w:rsidRPr="004E4349">
        <w:rPr>
          <w:rFonts w:asciiTheme="majorBidi" w:hAnsiTheme="majorBidi" w:cstheme="majorBidi"/>
          <w:bCs/>
          <w:color w:val="000000"/>
          <w:sz w:val="24"/>
          <w:szCs w:val="24"/>
          <w:lang w:val="en-ID" w:eastAsia="id-ID"/>
        </w:rPr>
        <w:t>Analisis makna konotasi dalam syair</w:t>
      </w:r>
    </w:p>
    <w:tbl>
      <w:tblPr>
        <w:tblStyle w:val="TableGrid"/>
        <w:tblW w:w="8784" w:type="dxa"/>
        <w:tblLook w:val="04A0" w:firstRow="1" w:lastRow="0" w:firstColumn="1" w:lastColumn="0" w:noHBand="0" w:noVBand="1"/>
      </w:tblPr>
      <w:tblGrid>
        <w:gridCol w:w="2831"/>
        <w:gridCol w:w="2831"/>
        <w:gridCol w:w="3122"/>
      </w:tblGrid>
      <w:tr w:rsidR="005F5D55" w:rsidRPr="002266B8" w14:paraId="517AB5AD" w14:textId="77777777" w:rsidTr="005F5D55">
        <w:tc>
          <w:tcPr>
            <w:tcW w:w="2831" w:type="dxa"/>
          </w:tcPr>
          <w:p w14:paraId="233C27BF" w14:textId="10048D48" w:rsidR="005F5D55" w:rsidRPr="002266B8" w:rsidRDefault="005F5D55" w:rsidP="005F5D55">
            <w:pPr>
              <w:spacing w:line="276" w:lineRule="auto"/>
              <w:jc w:val="center"/>
              <w:rPr>
                <w:rFonts w:asciiTheme="majorBidi" w:hAnsiTheme="majorBidi" w:cstheme="majorBidi"/>
                <w:bCs/>
                <w:color w:val="000000"/>
                <w:sz w:val="24"/>
                <w:szCs w:val="24"/>
                <w:lang w:val="sv-SE" w:eastAsia="id-ID"/>
              </w:rPr>
            </w:pPr>
            <w:r w:rsidRPr="002266B8">
              <w:rPr>
                <w:rFonts w:asciiTheme="majorBidi" w:hAnsiTheme="majorBidi" w:cstheme="majorBidi"/>
                <w:bCs/>
                <w:color w:val="000000"/>
                <w:sz w:val="24"/>
                <w:szCs w:val="24"/>
                <w:lang w:eastAsia="id-ID"/>
              </w:rPr>
              <w:t>Verse Line</w:t>
            </w:r>
          </w:p>
        </w:tc>
        <w:tc>
          <w:tcPr>
            <w:tcW w:w="2831" w:type="dxa"/>
          </w:tcPr>
          <w:p w14:paraId="55CD9C82" w14:textId="57D2FCE0" w:rsidR="005F5D55" w:rsidRPr="002266B8" w:rsidRDefault="005F5D55" w:rsidP="005F5D55">
            <w:pPr>
              <w:spacing w:line="276" w:lineRule="auto"/>
              <w:jc w:val="center"/>
              <w:rPr>
                <w:rFonts w:asciiTheme="majorBidi" w:hAnsiTheme="majorBidi" w:cstheme="majorBidi"/>
                <w:bCs/>
                <w:color w:val="000000"/>
                <w:sz w:val="24"/>
                <w:szCs w:val="24"/>
                <w:lang w:val="sv-SE" w:eastAsia="id-ID"/>
              </w:rPr>
            </w:pPr>
            <w:r w:rsidRPr="002266B8">
              <w:rPr>
                <w:rFonts w:asciiTheme="majorBidi" w:hAnsiTheme="majorBidi" w:cstheme="majorBidi"/>
                <w:bCs/>
                <w:color w:val="000000"/>
                <w:sz w:val="24"/>
                <w:szCs w:val="24"/>
                <w:lang w:eastAsia="id-ID"/>
              </w:rPr>
              <w:t>Denotative Meaning (Literal)</w:t>
            </w:r>
          </w:p>
        </w:tc>
        <w:tc>
          <w:tcPr>
            <w:tcW w:w="3122" w:type="dxa"/>
          </w:tcPr>
          <w:p w14:paraId="4BFA0410" w14:textId="52393B23" w:rsidR="005F5D55" w:rsidRPr="002266B8" w:rsidRDefault="005F5D55" w:rsidP="005F5D55">
            <w:pPr>
              <w:spacing w:line="276" w:lineRule="auto"/>
              <w:jc w:val="center"/>
              <w:rPr>
                <w:rFonts w:asciiTheme="majorBidi" w:hAnsiTheme="majorBidi" w:cstheme="majorBidi"/>
                <w:bCs/>
                <w:color w:val="000000"/>
                <w:sz w:val="24"/>
                <w:szCs w:val="24"/>
                <w:lang w:val="sv-SE" w:eastAsia="id-ID"/>
              </w:rPr>
            </w:pPr>
            <w:r w:rsidRPr="002266B8">
              <w:rPr>
                <w:rFonts w:asciiTheme="majorBidi" w:hAnsiTheme="majorBidi" w:cstheme="majorBidi"/>
                <w:bCs/>
                <w:color w:val="000000"/>
                <w:sz w:val="24"/>
                <w:szCs w:val="24"/>
                <w:lang w:eastAsia="id-ID"/>
              </w:rPr>
              <w:t>Connotative Meaning</w:t>
            </w:r>
          </w:p>
        </w:tc>
      </w:tr>
      <w:tr w:rsidR="005F5D55" w:rsidRPr="002266B8" w14:paraId="4EDDC7DC" w14:textId="77777777" w:rsidTr="005F5D55">
        <w:tc>
          <w:tcPr>
            <w:tcW w:w="2831" w:type="dxa"/>
          </w:tcPr>
          <w:p w14:paraId="7233C03B" w14:textId="3D3064FD" w:rsidR="005F5D55" w:rsidRPr="00D94F7F" w:rsidRDefault="005F5D55" w:rsidP="005F5D5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يَا رَبِّ يَا عَالِمَ الْحَالْ</w:t>
            </w:r>
          </w:p>
        </w:tc>
        <w:tc>
          <w:tcPr>
            <w:tcW w:w="2831" w:type="dxa"/>
          </w:tcPr>
          <w:p w14:paraId="46628521" w14:textId="1A607685" w:rsidR="005F5D55" w:rsidRPr="002266B8" w:rsidRDefault="005F5D55" w:rsidP="005F5D55">
            <w:pPr>
              <w:spacing w:line="276" w:lineRule="auto"/>
              <w:jc w:val="center"/>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"O my Lord, O You who know the condition"</w:t>
            </w:r>
          </w:p>
        </w:tc>
        <w:tc>
          <w:tcPr>
            <w:tcW w:w="3122" w:type="dxa"/>
          </w:tcPr>
          <w:p w14:paraId="4C9A19D4" w14:textId="0C704681" w:rsidR="005F5D55" w:rsidRPr="002266B8" w:rsidRDefault="005F5D55" w:rsidP="005F5D55">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Affirmation of the absolute Omniscience of </w:t>
            </w:r>
            <w:proofErr w:type="gramStart"/>
            <w:r w:rsidRPr="002266B8">
              <w:rPr>
                <w:rFonts w:asciiTheme="majorBidi" w:hAnsiTheme="majorBidi" w:cstheme="majorBidi"/>
                <w:bCs/>
                <w:color w:val="000000"/>
                <w:sz w:val="24"/>
                <w:szCs w:val="24"/>
                <w:lang w:eastAsia="id-ID"/>
              </w:rPr>
              <w:t>Allah ,</w:t>
            </w:r>
            <w:proofErr w:type="gramEnd"/>
            <w:r w:rsidRPr="002266B8">
              <w:rPr>
                <w:rFonts w:asciiTheme="majorBidi" w:hAnsiTheme="majorBidi" w:cstheme="majorBidi"/>
                <w:bCs/>
                <w:color w:val="000000"/>
                <w:sz w:val="24"/>
                <w:szCs w:val="24"/>
                <w:lang w:eastAsia="id-ID"/>
              </w:rPr>
              <w:t xml:space="preserve"> the feeling that nothing is hidden from Him. Even the deepest secrets of the heart. This finding is reinforced by the idea that a word can be said to contain connotative meaning if it has a "sense of value," either positive or negative</w:t>
            </w:r>
            <w:r w:rsidR="00F962AC">
              <w:rPr>
                <w:rFonts w:asciiTheme="majorBidi" w:hAnsiTheme="majorBidi" w:cstheme="majorBidi"/>
                <w:bCs/>
                <w:color w:val="000000"/>
                <w:sz w:val="24"/>
                <w:szCs w:val="24"/>
                <w:lang w:eastAsia="id-ID"/>
              </w:rPr>
              <w:fldChar w:fldCharType="begin" w:fldLock="1"/>
            </w:r>
            <w:r w:rsidR="00F962AC">
              <w:rPr>
                <w:rFonts w:asciiTheme="majorBidi" w:hAnsiTheme="majorBidi" w:cstheme="majorBidi"/>
                <w:bCs/>
                <w:color w:val="000000"/>
                <w:sz w:val="24"/>
                <w:szCs w:val="24"/>
                <w:lang w:eastAsia="id-ID"/>
              </w:rPr>
              <w:instrText>ADDIN CSL_CITATION {"citationItems":[{"id":"ITEM-1","itemData":{"DOI":"10.37304/enggang.v4i1.12137","ISSN":"2746-7708","abstract":"The purpose of this research is to analyze the connotative meaning of the lyrics of the song “Sampai Jadi Debu” by Ananda Badudu. The research used is qualitative research with descriptive methods. The data in this study is the meaning contained in a song. Data collection techniques were carried out by reading, observing, and taking notes. The instrument used is documentation. The results of the study show that the lyrics of the song “Sampai Jadi Debu” by Ananda Badudu contain connotative meanings related to eternal and eternal love. Through the use of strong and symbolic words and phrases, the verses of the song depict a very strong promise of loyalty and trust in a relationship.\r  ","author":[{"dropping-particle":"","family":"Feni Amanda Putri","given":"","non-dropping-particle":"","parse-names":false,"suffix":""},{"dropping-particle":"","family":"Achmad Yuhdi","given":"","non-dropping-particle":"","parse-names":false,"suffix":""}],"container-title":"ENGGANG: Jurnal Pendidikan, Bahasa, Sastra, Seni, dan Budaya","id":"ITEM-1","issue":"1","issued":{"date-parts":[["2023"]]},"page":"247-260","title":"Analisis Makna Konotasi Dalam Lirik Lagu “Sampai Jadi Debu” Karya Ananda Badudu","type":"article-journal","volume":"4"},"uris":["http://www.mendeley.com/documents/?uuid=0c8c5940-92ec-488a-b031-0fc4b80bfcb8"]}],"mendeley":{"formattedCitation":"(Feni Amanda Putri &amp; Achmad Yuhdi, 2023)","plainTextFormattedCitation":"(Feni Amanda Putri &amp; Achmad Yuhdi, 2023)","previouslyFormattedCitation":"(Feni Amanda Putri &amp; Achmad Yuhdi, 2023)"},"properties":{"noteIndex":0},"schema":"https://github.com/citation-style-language/schema/raw/master/csl-citation.json"}</w:instrText>
            </w:r>
            <w:r w:rsidR="00F962AC">
              <w:rPr>
                <w:rFonts w:asciiTheme="majorBidi" w:hAnsiTheme="majorBidi" w:cstheme="majorBidi"/>
                <w:bCs/>
                <w:color w:val="000000"/>
                <w:sz w:val="24"/>
                <w:szCs w:val="24"/>
                <w:lang w:eastAsia="id-ID"/>
              </w:rPr>
              <w:fldChar w:fldCharType="separate"/>
            </w:r>
            <w:r w:rsidR="00F962AC" w:rsidRPr="00F962AC">
              <w:rPr>
                <w:rFonts w:asciiTheme="majorBidi" w:hAnsiTheme="majorBidi" w:cstheme="majorBidi"/>
                <w:bCs/>
                <w:noProof/>
                <w:color w:val="000000"/>
                <w:sz w:val="24"/>
                <w:szCs w:val="24"/>
                <w:lang w:eastAsia="id-ID"/>
              </w:rPr>
              <w:t>(Feni Amanda Putri &amp; Achmad Yuhdi, 2023)</w:t>
            </w:r>
            <w:r w:rsidR="00F962AC">
              <w:rPr>
                <w:rFonts w:asciiTheme="majorBidi" w:hAnsiTheme="majorBidi" w:cstheme="majorBidi"/>
                <w:bCs/>
                <w:color w:val="000000"/>
                <w:sz w:val="24"/>
                <w:szCs w:val="24"/>
                <w:lang w:eastAsia="id-ID"/>
              </w:rPr>
              <w:fldChar w:fldCharType="end"/>
            </w:r>
            <w:r w:rsidR="00F962AC">
              <w:rPr>
                <w:rFonts w:asciiTheme="majorBidi" w:hAnsiTheme="majorBidi" w:cstheme="majorBidi"/>
                <w:bCs/>
                <w:color w:val="000000"/>
                <w:sz w:val="24"/>
                <w:szCs w:val="24"/>
                <w:lang w:eastAsia="id-ID"/>
              </w:rPr>
              <w:t xml:space="preserve">. </w:t>
            </w:r>
          </w:p>
        </w:tc>
      </w:tr>
      <w:tr w:rsidR="005F5D55" w:rsidRPr="002266B8" w14:paraId="752CAD63" w14:textId="77777777" w:rsidTr="005F5D55">
        <w:tc>
          <w:tcPr>
            <w:tcW w:w="2831" w:type="dxa"/>
          </w:tcPr>
          <w:p w14:paraId="5FAFBD3A" w14:textId="29447B42" w:rsidR="005F5D55" w:rsidRPr="00D94F7F" w:rsidRDefault="005F5D55" w:rsidP="005F5D5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اِلَيْكَ وَجَّهْتُ الْآمَالْ</w:t>
            </w:r>
          </w:p>
        </w:tc>
        <w:tc>
          <w:tcPr>
            <w:tcW w:w="2831" w:type="dxa"/>
          </w:tcPr>
          <w:p w14:paraId="73FB5267" w14:textId="1EC1C18E" w:rsidR="005F5D55" w:rsidRPr="002266B8" w:rsidRDefault="002266B8" w:rsidP="002266B8">
            <w:pPr>
              <w:spacing w:line="276" w:lineRule="auto"/>
              <w:jc w:val="center"/>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To You I direct my hopes</w:t>
            </w:r>
          </w:p>
        </w:tc>
        <w:tc>
          <w:tcPr>
            <w:tcW w:w="3122" w:type="dxa"/>
          </w:tcPr>
          <w:p w14:paraId="0B952EAF" w14:textId="2A5CFDB4" w:rsidR="005F5D55" w:rsidRPr="002266B8" w:rsidRDefault="002266B8" w:rsidP="002266B8">
            <w:pPr>
              <w:spacing w:line="276" w:lineRule="auto"/>
              <w:jc w:val="both"/>
              <w:rPr>
                <w:rFonts w:asciiTheme="majorBidi" w:hAnsiTheme="majorBidi" w:cstheme="majorBidi"/>
                <w:color w:val="000000"/>
                <w:sz w:val="24"/>
                <w:szCs w:val="24"/>
                <w:lang w:eastAsia="id-ID"/>
              </w:rPr>
            </w:pPr>
            <w:r w:rsidRPr="002266B8">
              <w:rPr>
                <w:rFonts w:asciiTheme="majorBidi" w:hAnsiTheme="majorBidi" w:cstheme="majorBidi"/>
                <w:color w:val="000000"/>
                <w:sz w:val="24"/>
                <w:szCs w:val="24"/>
                <w:lang w:eastAsia="id-ID"/>
              </w:rPr>
              <w:t>Absolute dependence on everything and the recognition that Allah is the only source of help and fulfillment of needs. This finding strengthens the idea that connotative meaning is associative meaning, which arises from social or personal attitude</w:t>
            </w:r>
            <w:r w:rsidR="00F962AC">
              <w:rPr>
                <w:rFonts w:asciiTheme="majorBidi" w:hAnsiTheme="majorBidi" w:cstheme="majorBidi"/>
                <w:color w:val="000000"/>
                <w:sz w:val="24"/>
                <w:szCs w:val="24"/>
                <w:lang w:eastAsia="id-ID"/>
              </w:rPr>
              <w:t xml:space="preserve"> </w:t>
            </w:r>
            <w:r w:rsidR="00F962AC">
              <w:rPr>
                <w:rFonts w:asciiTheme="majorBidi" w:hAnsiTheme="majorBidi" w:cstheme="majorBidi"/>
                <w:color w:val="000000"/>
                <w:sz w:val="24"/>
                <w:szCs w:val="24"/>
                <w:lang w:eastAsia="id-ID"/>
              </w:rPr>
              <w:fldChar w:fldCharType="begin" w:fldLock="1"/>
            </w:r>
            <w:r w:rsidR="00F962AC">
              <w:rPr>
                <w:rFonts w:asciiTheme="majorBidi" w:hAnsiTheme="majorBidi" w:cstheme="majorBidi"/>
                <w:color w:val="000000"/>
                <w:sz w:val="24"/>
                <w:szCs w:val="24"/>
                <w:lang w:eastAsia="id-ID"/>
              </w:rPr>
              <w:instrText>ADDIN CSL_CITATION {"citationItems":[{"id":"ITEM-1","itemData":{"DOI":"10.33369/diksa.v7i1.15891","ISSN":"2460-8734","abstract":"The purpose of this study was to describe the connotative meaning contained in the song Bertaut by Nadin Amizah. The method used in this study is a qualitative descriptive method with the research subject, namely the song Bertaut by Nadin Amizah. The data collection technique used was observation and listening to the song Bertaut by Nadin Amizah. The data analysis technique that has been carried out is by collecting and analyzing the meaning of each sentence contained in the verse of the song Bertaut by Nadin Amizah. The results showed that the connotative meaning in the lyrics of the song Bertaut by Nadin Amizah has an implied meaning, namely the inner bond and very close affection between mother and child until death separates them. The song Bertaut by Nadin Amizah also has positive connotations, such as the words mother, hedgehog, swimming, heartbeat, and so on. In this song also has a negative connotation meaning, namely the word bastard and barking.","author":[{"dropping-particle":"","family":"Sari","given":"Itika Purnama","non-dropping-particle":"","parse-names":false,"suffix":""},{"dropping-particle":"","family":"Fira","given":"Febriyanti","non-dropping-particle":"","parse-names":false,"suffix":""},{"dropping-particle":"","family":"Ujung","given":"Triana Ayuningsih","non-dropping-particle":"","parse-names":false,"suffix":""},{"dropping-particle":"","family":"Barus","given":"Frinawaty Lestarina","non-dropping-particle":"","parse-names":false,"suffix":""}],"container-title":"Diksa : Pendidikan Bahasa dan Sastra Indonesia","id":"ITEM-1","issue":"1","issued":{"date-parts":[["2021"]]},"page":"22-32","title":"Analisis Makna Konotasi dalam Lirik Lagu Bertaut Karya Nadin Amizah","type":"article-journal","volume":"7"},"uris":["http://www.mendeley.com/documents/?uuid=2d527e8c-94b7-41e5-adae-d235a2668b60"]}],"mendeley":{"formattedCitation":"(Sari et al., 2021)","plainTextFormattedCitation":"(Sari et al., 2021)","previouslyFormattedCitation":"(Sari et al., 2021)"},"properties":{"noteIndex":0},"schema":"https://github.com/citation-style-language/schema/raw/master/csl-citation.json"}</w:instrText>
            </w:r>
            <w:r w:rsidR="00F962AC">
              <w:rPr>
                <w:rFonts w:asciiTheme="majorBidi" w:hAnsiTheme="majorBidi" w:cstheme="majorBidi"/>
                <w:color w:val="000000"/>
                <w:sz w:val="24"/>
                <w:szCs w:val="24"/>
                <w:lang w:eastAsia="id-ID"/>
              </w:rPr>
              <w:fldChar w:fldCharType="separate"/>
            </w:r>
            <w:r w:rsidR="00F962AC" w:rsidRPr="00F962AC">
              <w:rPr>
                <w:rFonts w:asciiTheme="majorBidi" w:hAnsiTheme="majorBidi" w:cstheme="majorBidi"/>
                <w:noProof/>
                <w:color w:val="000000"/>
                <w:sz w:val="24"/>
                <w:szCs w:val="24"/>
                <w:lang w:eastAsia="id-ID"/>
              </w:rPr>
              <w:t>(Sari et al., 2021)</w:t>
            </w:r>
            <w:r w:rsidR="00F962AC">
              <w:rPr>
                <w:rFonts w:asciiTheme="majorBidi" w:hAnsiTheme="majorBidi" w:cstheme="majorBidi"/>
                <w:color w:val="000000"/>
                <w:sz w:val="24"/>
                <w:szCs w:val="24"/>
                <w:lang w:eastAsia="id-ID"/>
              </w:rPr>
              <w:fldChar w:fldCharType="end"/>
            </w:r>
            <w:r w:rsidR="00F962AC">
              <w:rPr>
                <w:rFonts w:asciiTheme="majorBidi" w:hAnsiTheme="majorBidi" w:cstheme="majorBidi"/>
                <w:color w:val="000000"/>
                <w:sz w:val="24"/>
                <w:szCs w:val="24"/>
                <w:lang w:eastAsia="id-ID"/>
              </w:rPr>
              <w:t>.</w:t>
            </w:r>
          </w:p>
        </w:tc>
      </w:tr>
      <w:tr w:rsidR="002266B8" w:rsidRPr="002266B8" w14:paraId="0BD033FB" w14:textId="77777777" w:rsidTr="005F5D55">
        <w:tc>
          <w:tcPr>
            <w:tcW w:w="2831" w:type="dxa"/>
          </w:tcPr>
          <w:p w14:paraId="0E041E86" w14:textId="48E35A54" w:rsidR="002266B8" w:rsidRPr="00D94F7F" w:rsidRDefault="00573186" w:rsidP="00573186">
            <w:pPr>
              <w:spacing w:line="276" w:lineRule="auto"/>
              <w:jc w:val="center"/>
              <w:rPr>
                <w:rFonts w:ascii="Traditional Arabic" w:hAnsi="Traditional Arabic" w:cs="Traditional Arabic"/>
                <w:bCs/>
                <w:color w:val="000000"/>
                <w:sz w:val="36"/>
                <w:szCs w:val="36"/>
                <w:rtl/>
                <w:lang w:eastAsia="id-ID"/>
              </w:rPr>
            </w:pPr>
            <w:r w:rsidRPr="00D94F7F">
              <w:rPr>
                <w:rFonts w:ascii="Traditional Arabic" w:hAnsi="Traditional Arabic" w:cs="Traditional Arabic"/>
                <w:bCs/>
                <w:color w:val="000000"/>
                <w:sz w:val="36"/>
                <w:szCs w:val="36"/>
                <w:rtl/>
                <w:lang w:eastAsia="id-ID"/>
              </w:rPr>
              <w:t xml:space="preserve">فَامْنُنْ عَلَيْنَا </w:t>
            </w:r>
            <w:proofErr w:type="spellStart"/>
            <w:r w:rsidRPr="00D94F7F">
              <w:rPr>
                <w:rFonts w:ascii="Traditional Arabic" w:hAnsi="Traditional Arabic" w:cs="Traditional Arabic"/>
                <w:bCs/>
                <w:color w:val="000000"/>
                <w:sz w:val="36"/>
                <w:szCs w:val="36"/>
                <w:rtl/>
                <w:lang w:eastAsia="id-ID"/>
              </w:rPr>
              <w:t>بِالْاِقْبَالْ</w:t>
            </w:r>
            <w:proofErr w:type="spellEnd"/>
          </w:p>
        </w:tc>
        <w:tc>
          <w:tcPr>
            <w:tcW w:w="2831" w:type="dxa"/>
          </w:tcPr>
          <w:p w14:paraId="4F13BD71" w14:textId="5DDFF387" w:rsidR="002266B8" w:rsidRPr="002266B8" w:rsidRDefault="002266B8" w:rsidP="002266B8">
            <w:pPr>
              <w:spacing w:line="276" w:lineRule="auto"/>
              <w:jc w:val="center"/>
              <w:rPr>
                <w:rFonts w:asciiTheme="majorBidi" w:hAnsiTheme="majorBidi" w:cstheme="majorBidi"/>
                <w:bCs/>
                <w:color w:val="000000"/>
                <w:sz w:val="24"/>
                <w:szCs w:val="24"/>
                <w:lang w:eastAsia="id-ID"/>
              </w:rPr>
            </w:pPr>
            <w:proofErr w:type="gramStart"/>
            <w:r w:rsidRPr="002266B8">
              <w:rPr>
                <w:rFonts w:asciiTheme="majorBidi" w:hAnsiTheme="majorBidi" w:cstheme="majorBidi"/>
                <w:bCs/>
                <w:color w:val="000000"/>
                <w:sz w:val="24"/>
                <w:szCs w:val="24"/>
                <w:lang w:eastAsia="id-ID"/>
              </w:rPr>
              <w:t>So</w:t>
            </w:r>
            <w:proofErr w:type="gramEnd"/>
            <w:r w:rsidRPr="002266B8">
              <w:rPr>
                <w:rFonts w:asciiTheme="majorBidi" w:hAnsiTheme="majorBidi" w:cstheme="majorBidi"/>
                <w:bCs/>
                <w:color w:val="000000"/>
                <w:sz w:val="24"/>
                <w:szCs w:val="24"/>
                <w:lang w:eastAsia="id-ID"/>
              </w:rPr>
              <w:t xml:space="preserve"> grant us the favor of Your acceptance</w:t>
            </w:r>
          </w:p>
        </w:tc>
        <w:tc>
          <w:tcPr>
            <w:tcW w:w="3122" w:type="dxa"/>
          </w:tcPr>
          <w:p w14:paraId="43576BD2" w14:textId="626A9BB1" w:rsidR="002266B8"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A request for acceptance/pleasure for all good deeds performed. This connotative meaning arises based on the feeling of the author and the reader requesting pleasure from Allah, in accordance with the idea presented in previous research</w:t>
            </w:r>
            <w:r w:rsidR="00F962AC">
              <w:rPr>
                <w:rFonts w:asciiTheme="majorBidi" w:hAnsiTheme="majorBidi" w:cstheme="majorBidi"/>
                <w:bCs/>
                <w:color w:val="000000"/>
                <w:sz w:val="24"/>
                <w:szCs w:val="24"/>
                <w:lang w:eastAsia="id-ID"/>
              </w:rPr>
              <w:t xml:space="preserve"> </w:t>
            </w:r>
            <w:r w:rsidR="00F962AC">
              <w:rPr>
                <w:rFonts w:asciiTheme="majorBidi" w:hAnsiTheme="majorBidi" w:cstheme="majorBidi"/>
                <w:bCs/>
                <w:color w:val="000000"/>
                <w:sz w:val="24"/>
                <w:szCs w:val="24"/>
                <w:lang w:eastAsia="id-ID"/>
              </w:rPr>
              <w:fldChar w:fldCharType="begin" w:fldLock="1"/>
            </w:r>
            <w:r w:rsidR="00F962AC">
              <w:rPr>
                <w:rFonts w:asciiTheme="majorBidi" w:hAnsiTheme="majorBidi" w:cstheme="majorBidi"/>
                <w:bCs/>
                <w:color w:val="000000"/>
                <w:sz w:val="24"/>
                <w:szCs w:val="24"/>
                <w:lang w:eastAsia="id-ID"/>
              </w:rPr>
              <w:instrText>ADDIN CSL_CITATION {"citationItems":[{"id":"ITEM-1","itemData":{"abstract":"Penelitian ini bertujuan untuk mendeskripsikan pemaknaaan denotasi dan konotasi pada lirik lagu celengan rindu karya fiersa besari.Adapun rumusan masalah dalam peneletian ini adalah 1)Bagaimana makna konotasi dalam lirik lagu Celengan Rindu karya Fiersa Besari ? 2)Bagaimana makna konotasi dalam lirik lagu Celengan Rindu karya Fiersa Besari? Dan metode yang dipakai dalam penelitian ini adalah menggunakan pendekatan deskriptif kualitatif untuk mengungkapkan makna konotasi dan denotasi.Teknik Pengumpulan data dilakukan menggunakan analisis ungkapan kalimat .Sedangkan teknik analisis data ialah dengan menggunakan teori dari Rolands Barthes .Penelitian ini menghasilkan kesimpulan bahwa pertama ,makna denotasi yang terdapat dalam lirik lagu Celengan Rindu karya Fiersa Besari adalah mengandung perasaaan rindu kepada kekasihnya karena terhalang oleh jarak dan waktu;.Kedua,makna konotasi yang terdapat dalam lagu tersebut adalah terdapat terdapat nasihat bahwa harus memmiliki komitmen ,kesabaran,dan saling percaya antar pasangan yang menjalin hubungan jarak jauh .","author":[{"dropping-particle":"","family":"Sinaga","given":"Yanti Claudia","non-dropping-particle":"","parse-names":false,"suffix":""},{"dropping-particle":"","family":"Cyntia","given":"Suci","non-dropping-particle":"","parse-names":false,"suffix":""},{"dropping-particle":"","family":"Komariah","given":"Siti","non-dropping-particle":"","parse-names":false,"suffix":""},{"dropping-particle":"","family":"Barus","given":"Frinawaty Lestarina","non-dropping-particle":"","parse-names":false,"suffix":""}],"container-title":"Jurnal Metabasa","id":"ITEM-1","issue":"1","issued":{"date-parts":[["2021"]]},"page":"38-50","title":"Analisis Makna Denotasi dan Konotasi pada Lirik Lagu \"Celengan Rindu\" Karya Fiersa Besari","type":"article-journal","volume":"2"},"uris":["http://www.mendeley.com/documents/?uuid=0d973c74-1476-4442-8087-43d6077287b5"]}],"mendeley":{"formattedCitation":"(Sinaga et al., 2021)","plainTextFormattedCitation":"(Sinaga et al., 2021)","previouslyFormattedCitation":"(Sinaga et al., 2021)"},"properties":{"noteIndex":0},"schema":"https://github.com/citation-style-language/schema/raw/master/csl-citation.json"}</w:instrText>
            </w:r>
            <w:r w:rsidR="00F962AC">
              <w:rPr>
                <w:rFonts w:asciiTheme="majorBidi" w:hAnsiTheme="majorBidi" w:cstheme="majorBidi"/>
                <w:bCs/>
                <w:color w:val="000000"/>
                <w:sz w:val="24"/>
                <w:szCs w:val="24"/>
                <w:lang w:eastAsia="id-ID"/>
              </w:rPr>
              <w:fldChar w:fldCharType="separate"/>
            </w:r>
            <w:r w:rsidR="00F962AC" w:rsidRPr="00F962AC">
              <w:rPr>
                <w:rFonts w:asciiTheme="majorBidi" w:hAnsiTheme="majorBidi" w:cstheme="majorBidi"/>
                <w:bCs/>
                <w:noProof/>
                <w:color w:val="000000"/>
                <w:sz w:val="24"/>
                <w:szCs w:val="24"/>
                <w:lang w:eastAsia="id-ID"/>
              </w:rPr>
              <w:t>(Sinaga et al., 2021)</w:t>
            </w:r>
            <w:r w:rsidR="00F962AC">
              <w:rPr>
                <w:rFonts w:asciiTheme="majorBidi" w:hAnsiTheme="majorBidi" w:cstheme="majorBidi"/>
                <w:bCs/>
                <w:color w:val="000000"/>
                <w:sz w:val="24"/>
                <w:szCs w:val="24"/>
                <w:lang w:eastAsia="id-ID"/>
              </w:rPr>
              <w:fldChar w:fldCharType="end"/>
            </w:r>
            <w:r w:rsidR="00F962AC">
              <w:rPr>
                <w:rFonts w:asciiTheme="majorBidi" w:hAnsiTheme="majorBidi" w:cstheme="majorBidi"/>
                <w:bCs/>
                <w:color w:val="000000"/>
                <w:sz w:val="24"/>
                <w:szCs w:val="24"/>
                <w:lang w:eastAsia="id-ID"/>
              </w:rPr>
              <w:t>.</w:t>
            </w:r>
          </w:p>
        </w:tc>
      </w:tr>
      <w:tr w:rsidR="005F5D55" w:rsidRPr="002266B8" w14:paraId="4C4B93D5" w14:textId="77777777" w:rsidTr="005F5D55">
        <w:tc>
          <w:tcPr>
            <w:tcW w:w="2831" w:type="dxa"/>
          </w:tcPr>
          <w:p w14:paraId="3A2BCCF7" w14:textId="05B06D60" w:rsidR="005F5D55" w:rsidRPr="00D94F7F" w:rsidRDefault="00573186" w:rsidP="00573186">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وَكُنْ لَنَا وَاصْلِحِ الْبَال</w:t>
            </w:r>
          </w:p>
        </w:tc>
        <w:tc>
          <w:tcPr>
            <w:tcW w:w="2831" w:type="dxa"/>
          </w:tcPr>
          <w:p w14:paraId="3D62F48D" w14:textId="5AC4AC84" w:rsidR="005F5D55" w:rsidRPr="002266B8" w:rsidRDefault="004C041F" w:rsidP="004C041F">
            <w:pPr>
              <w:spacing w:line="276" w:lineRule="auto"/>
              <w:jc w:val="center"/>
              <w:rPr>
                <w:rFonts w:asciiTheme="majorBidi" w:hAnsiTheme="majorBidi" w:cstheme="majorBidi"/>
                <w:bCs/>
                <w:color w:val="000000"/>
                <w:sz w:val="24"/>
                <w:szCs w:val="24"/>
                <w:lang w:eastAsia="id-ID"/>
              </w:rPr>
            </w:pPr>
            <w:r w:rsidRPr="004C041F">
              <w:rPr>
                <w:rFonts w:asciiTheme="majorBidi" w:hAnsiTheme="majorBidi" w:cstheme="majorBidi"/>
                <w:bCs/>
                <w:color w:val="000000"/>
                <w:sz w:val="24"/>
                <w:szCs w:val="24"/>
                <w:lang w:eastAsia="id-ID"/>
              </w:rPr>
              <w:t>And be our Protector and mend our hearts</w:t>
            </w:r>
          </w:p>
        </w:tc>
        <w:tc>
          <w:tcPr>
            <w:tcW w:w="3122" w:type="dxa"/>
          </w:tcPr>
          <w:p w14:paraId="184C9061" w14:textId="67FC9FEE" w:rsidR="005F5D55" w:rsidRPr="002266B8" w:rsidRDefault="005F5D55"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A request/prayer for the heart or soul to be repaired and guarded from all forms of corruption. This connotative meaning strengthens the idea conveyed in previous findings, which states that connotative meaning has a positive "sense of value"</w:t>
            </w:r>
            <w:r w:rsidR="00F962AC">
              <w:rPr>
                <w:rFonts w:asciiTheme="majorBidi" w:hAnsiTheme="majorBidi" w:cstheme="majorBidi"/>
                <w:bCs/>
                <w:color w:val="000000"/>
                <w:sz w:val="24"/>
                <w:szCs w:val="24"/>
                <w:lang w:eastAsia="id-ID"/>
              </w:rPr>
              <w:t xml:space="preserve"> </w:t>
            </w:r>
            <w:r w:rsidR="00F962AC">
              <w:rPr>
                <w:rFonts w:asciiTheme="majorBidi" w:hAnsiTheme="majorBidi" w:cstheme="majorBidi"/>
                <w:bCs/>
                <w:color w:val="000000"/>
                <w:sz w:val="24"/>
                <w:szCs w:val="24"/>
                <w:lang w:eastAsia="id-ID"/>
              </w:rPr>
              <w:fldChar w:fldCharType="begin" w:fldLock="1"/>
            </w:r>
            <w:r w:rsidR="00F962AC">
              <w:rPr>
                <w:rFonts w:asciiTheme="majorBidi" w:hAnsiTheme="majorBidi" w:cstheme="majorBidi"/>
                <w:bCs/>
                <w:color w:val="000000"/>
                <w:sz w:val="24"/>
                <w:szCs w:val="24"/>
                <w:lang w:eastAsia="id-ID"/>
              </w:rPr>
              <w:instrText>ADDIN CSL_CITATION {"citationItems":[{"id":"ITEM-1","itemData":{"DOI":"10.37304/enggang.v4i1.12137","ISSN":"2746-7708","abstract":"The purpose of this research is to analyze the connotative meaning of the lyrics of the song “Sampai Jadi Debu” by Ananda Badudu. The research used is qualitative research with descriptive methods. The data in this study is the meaning contained in a song. Data collection techniques were carried out by reading, observing, and taking notes. The instrument used is documentation. The results of the study show that the lyrics of the song “Sampai Jadi Debu” by Ananda Badudu contain connotative meanings related to eternal and eternal love. Through the use of strong and symbolic words and phrases, the verses of the song depict a very strong promise of loyalty and trust in a relationship.\r  ","author":[{"dropping-particle":"","family":"Feni Amanda Putri","given":"","non-dropping-particle":"","parse-names":false,"suffix":""},{"dropping-particle":"","family":"Achmad Yuhdi","given":"","non-dropping-particle":"","parse-names":false,"suffix":""}],"container-title":"ENGGANG: Jurnal Pendidikan, Bahasa, Sastra, Seni, dan Budaya","id":"ITEM-1","issue":"1","issued":{"date-parts":[["2023"]]},"page":"247-260","title":"Analisis Makna Konotasi Dalam Lirik Lagu “Sampai Jadi Debu” Karya Ananda Badudu","type":"article-journal","volume":"4"},"uris":["http://www.mendeley.com/documents/?uuid=0c8c5940-92ec-488a-b031-0fc4b80bfcb8"]}],"mendeley":{"formattedCitation":"(Feni Amanda Putri &amp; Achmad Yuhdi, 2023)","plainTextFormattedCitation":"(Feni Amanda Putri &amp; Achmad Yuhdi, 2023)","previouslyFormattedCitation":"(Feni Amanda Putri &amp; Achmad Yuhdi, 2023)"},"properties":{"noteIndex":0},"schema":"https://github.com/citation-style-language/schema/raw/master/csl-citation.json"}</w:instrText>
            </w:r>
            <w:r w:rsidR="00F962AC">
              <w:rPr>
                <w:rFonts w:asciiTheme="majorBidi" w:hAnsiTheme="majorBidi" w:cstheme="majorBidi"/>
                <w:bCs/>
                <w:color w:val="000000"/>
                <w:sz w:val="24"/>
                <w:szCs w:val="24"/>
                <w:lang w:eastAsia="id-ID"/>
              </w:rPr>
              <w:fldChar w:fldCharType="separate"/>
            </w:r>
            <w:r w:rsidR="00F962AC" w:rsidRPr="00F962AC">
              <w:rPr>
                <w:rFonts w:asciiTheme="majorBidi" w:hAnsiTheme="majorBidi" w:cstheme="majorBidi"/>
                <w:bCs/>
                <w:noProof/>
                <w:color w:val="000000"/>
                <w:sz w:val="24"/>
                <w:szCs w:val="24"/>
                <w:lang w:eastAsia="id-ID"/>
              </w:rPr>
              <w:t>(Feni Amanda Putri &amp; Achmad Yuhdi, 2023)</w:t>
            </w:r>
            <w:r w:rsidR="00F962AC">
              <w:rPr>
                <w:rFonts w:asciiTheme="majorBidi" w:hAnsiTheme="majorBidi" w:cstheme="majorBidi"/>
                <w:bCs/>
                <w:color w:val="000000"/>
                <w:sz w:val="24"/>
                <w:szCs w:val="24"/>
                <w:lang w:eastAsia="id-ID"/>
              </w:rPr>
              <w:fldChar w:fldCharType="end"/>
            </w:r>
            <w:r w:rsidR="00F962AC">
              <w:rPr>
                <w:rFonts w:asciiTheme="majorBidi" w:hAnsiTheme="majorBidi" w:cstheme="majorBidi"/>
                <w:bCs/>
                <w:color w:val="000000"/>
                <w:sz w:val="24"/>
                <w:szCs w:val="24"/>
                <w:lang w:eastAsia="id-ID"/>
              </w:rPr>
              <w:t>.</w:t>
            </w:r>
          </w:p>
        </w:tc>
      </w:tr>
      <w:tr w:rsidR="005F5D55" w:rsidRPr="002266B8" w14:paraId="0FD69DDB" w14:textId="77777777" w:rsidTr="005F5D55">
        <w:tc>
          <w:tcPr>
            <w:tcW w:w="2831" w:type="dxa"/>
          </w:tcPr>
          <w:p w14:paraId="633D15AD" w14:textId="63172C2C" w:rsidR="005F5D55" w:rsidRPr="00D94F7F" w:rsidRDefault="00573186" w:rsidP="00573186">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عَبْدُكَ فَقِيْرُكْ عَلَى الْبَابْ</w:t>
            </w:r>
          </w:p>
        </w:tc>
        <w:tc>
          <w:tcPr>
            <w:tcW w:w="2831" w:type="dxa"/>
          </w:tcPr>
          <w:p w14:paraId="39757B05" w14:textId="3659B648" w:rsidR="005F5D55" w:rsidRPr="002266B8" w:rsidRDefault="004C041F" w:rsidP="004C041F">
            <w:pPr>
              <w:spacing w:line="276" w:lineRule="auto"/>
              <w:jc w:val="center"/>
              <w:rPr>
                <w:rFonts w:asciiTheme="majorBidi" w:hAnsiTheme="majorBidi" w:cstheme="majorBidi"/>
                <w:bCs/>
                <w:color w:val="000000"/>
                <w:sz w:val="24"/>
                <w:szCs w:val="24"/>
                <w:lang w:eastAsia="id-ID"/>
              </w:rPr>
            </w:pPr>
            <w:r w:rsidRPr="004C041F">
              <w:rPr>
                <w:rFonts w:asciiTheme="majorBidi" w:hAnsiTheme="majorBidi" w:cstheme="majorBidi"/>
                <w:bCs/>
                <w:color w:val="000000"/>
                <w:sz w:val="24"/>
                <w:szCs w:val="24"/>
                <w:lang w:eastAsia="id-ID"/>
              </w:rPr>
              <w:t>Physical position at the threshold of the door</w:t>
            </w:r>
          </w:p>
        </w:tc>
        <w:tc>
          <w:tcPr>
            <w:tcW w:w="3122" w:type="dxa"/>
          </w:tcPr>
          <w:p w14:paraId="6AFD3B3E" w14:textId="47FD80C3" w:rsidR="005F5D55" w:rsidRPr="002266B8" w:rsidRDefault="005F5D55"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Humility, destitution, and absolute need (a servant hoping for the master's compassion</w:t>
            </w:r>
            <w:proofErr w:type="gramStart"/>
            <w:r w:rsidRPr="002266B8">
              <w:rPr>
                <w:rFonts w:asciiTheme="majorBidi" w:hAnsiTheme="majorBidi" w:cstheme="majorBidi"/>
                <w:bCs/>
                <w:color w:val="000000"/>
                <w:sz w:val="24"/>
                <w:szCs w:val="24"/>
                <w:lang w:eastAsia="id-ID"/>
              </w:rPr>
              <w:t>) ,</w:t>
            </w:r>
            <w:proofErr w:type="gramEnd"/>
            <w:r w:rsidRPr="002266B8">
              <w:rPr>
                <w:rFonts w:asciiTheme="majorBidi" w:hAnsiTheme="majorBidi" w:cstheme="majorBidi"/>
                <w:bCs/>
                <w:color w:val="000000"/>
                <w:sz w:val="24"/>
                <w:szCs w:val="24"/>
                <w:lang w:eastAsia="id-ID"/>
              </w:rPr>
              <w:t xml:space="preserve"> showing an attitude of waiting for forgiveness and mercy. From this word, a connotative meaning arises which is reinforced by the explanation in the article that connotative meaning exists because of the emotional feeling</w:t>
            </w:r>
            <w:r w:rsidR="00F962AC">
              <w:rPr>
                <w:rFonts w:asciiTheme="majorBidi" w:hAnsiTheme="majorBidi" w:cstheme="majorBidi"/>
                <w:bCs/>
                <w:color w:val="000000"/>
                <w:sz w:val="24"/>
                <w:szCs w:val="24"/>
                <w:lang w:eastAsia="id-ID"/>
              </w:rPr>
              <w:t xml:space="preserve"> </w:t>
            </w:r>
            <w:r w:rsidR="00F962AC">
              <w:rPr>
                <w:rFonts w:asciiTheme="majorBidi" w:hAnsiTheme="majorBidi" w:cstheme="majorBidi"/>
                <w:bCs/>
                <w:color w:val="000000"/>
                <w:sz w:val="24"/>
                <w:szCs w:val="24"/>
                <w:lang w:eastAsia="id-ID"/>
              </w:rPr>
              <w:fldChar w:fldCharType="begin" w:fldLock="1"/>
            </w:r>
            <w:r w:rsidR="00F962AC">
              <w:rPr>
                <w:rFonts w:asciiTheme="majorBidi" w:hAnsiTheme="majorBidi" w:cstheme="majorBidi"/>
                <w:bCs/>
                <w:color w:val="000000"/>
                <w:sz w:val="24"/>
                <w:szCs w:val="24"/>
                <w:lang w:eastAsia="id-ID"/>
              </w:rPr>
              <w:instrText>ADDIN CSL_CITATION {"citationItems":[{"id":"ITEM-1","itemData":{"DOI":"10.21009/almakrifah.18.02.04","ISSN":"1693-5764","abstract":"This article aims to describe the meaning of denotation and connotation in the animated film Amīrat al-Rūm by Hadi Mohammadian using the semiotic theory of Roland Barthes. Barthes explained that in the meaning of the word, there are two parts, denotation, namely the original meaning contained in the dictionary, and connotation, where this meaning involves human emotions and thoughts. This type of research is descriptive qualitative research, and the data source used is the animated film Amīrat al-Rūm by Hadi Mohammadian. The data collection technique uses watching, listening, and translating. Meanwhile, the data analysis is linguistic messages, unencoded iconic messages, and encoded iconic messages. The results of this study indicate that in the animated film Amīrat al-Rūm many dialogues contain denotative and connotative meanings.","author":[{"dropping-particle":"","family":"Maulidiyah","given":"Miya","non-dropping-particle":"","parse-names":false,"suffix":""}],"container-title":"Al-Ma‘rifah","id":"ITEM-1","issue":"2","issued":{"date-parts":[["2021"]]},"page":"151-162","title":"The Makna Denotasi dan Makna Konotasi Dalam Film Animasi “Amirotur Ruum” Karya Hadi Mohammadian: Semiotika Roland Barthes","type":"article-journal","volume":"18"},"uris":["http://www.mendeley.com/documents/?uuid=19d8456a-0289-49eb-8400-6074e301ffef"]}],"mendeley":{"formattedCitation":"(Maulidiyah, 2021)","plainTextFormattedCitation":"(Maulidiyah, 2021)","previouslyFormattedCitation":"(Maulidiyah, 2021)"},"properties":{"noteIndex":0},"schema":"https://github.com/citation-style-language/schema/raw/master/csl-citation.json"}</w:instrText>
            </w:r>
            <w:r w:rsidR="00F962AC">
              <w:rPr>
                <w:rFonts w:asciiTheme="majorBidi" w:hAnsiTheme="majorBidi" w:cstheme="majorBidi"/>
                <w:bCs/>
                <w:color w:val="000000"/>
                <w:sz w:val="24"/>
                <w:szCs w:val="24"/>
                <w:lang w:eastAsia="id-ID"/>
              </w:rPr>
              <w:fldChar w:fldCharType="separate"/>
            </w:r>
            <w:r w:rsidR="00F962AC" w:rsidRPr="00F962AC">
              <w:rPr>
                <w:rFonts w:asciiTheme="majorBidi" w:hAnsiTheme="majorBidi" w:cstheme="majorBidi"/>
                <w:bCs/>
                <w:noProof/>
                <w:color w:val="000000"/>
                <w:sz w:val="24"/>
                <w:szCs w:val="24"/>
                <w:lang w:eastAsia="id-ID"/>
              </w:rPr>
              <w:t>(Maulidiyah, 2021)</w:t>
            </w:r>
            <w:r w:rsidR="00F962AC">
              <w:rPr>
                <w:rFonts w:asciiTheme="majorBidi" w:hAnsiTheme="majorBidi" w:cstheme="majorBidi"/>
                <w:bCs/>
                <w:color w:val="000000"/>
                <w:sz w:val="24"/>
                <w:szCs w:val="24"/>
                <w:lang w:eastAsia="id-ID"/>
              </w:rPr>
              <w:fldChar w:fldCharType="end"/>
            </w:r>
            <w:r w:rsidR="00F962AC">
              <w:rPr>
                <w:rFonts w:asciiTheme="majorBidi" w:hAnsiTheme="majorBidi" w:cstheme="majorBidi"/>
                <w:bCs/>
                <w:color w:val="000000"/>
                <w:sz w:val="24"/>
                <w:szCs w:val="24"/>
                <w:lang w:eastAsia="id-ID"/>
              </w:rPr>
              <w:t xml:space="preserve">. </w:t>
            </w:r>
          </w:p>
        </w:tc>
      </w:tr>
      <w:tr w:rsidR="005F5D55" w:rsidRPr="002266B8" w14:paraId="77271C01" w14:textId="77777777" w:rsidTr="005F5D55">
        <w:tc>
          <w:tcPr>
            <w:tcW w:w="2831" w:type="dxa"/>
          </w:tcPr>
          <w:p w14:paraId="1B598A30" w14:textId="6D0D444D" w:rsidR="005F5D55" w:rsidRPr="00D94F7F" w:rsidRDefault="00573186" w:rsidP="00573186">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اَتَى وَقَدْ بَتَّ الْاَسْبَابْ</w:t>
            </w:r>
          </w:p>
        </w:tc>
        <w:tc>
          <w:tcPr>
            <w:tcW w:w="2831" w:type="dxa"/>
          </w:tcPr>
          <w:p w14:paraId="55170A0F" w14:textId="28173DD0" w:rsidR="005F5D55" w:rsidRPr="002266B8" w:rsidRDefault="004C041F" w:rsidP="004C041F">
            <w:pPr>
              <w:spacing w:line="276" w:lineRule="auto"/>
              <w:jc w:val="center"/>
              <w:rPr>
                <w:rFonts w:asciiTheme="majorBidi" w:hAnsiTheme="majorBidi" w:cstheme="majorBidi"/>
                <w:bCs/>
                <w:color w:val="000000"/>
                <w:sz w:val="24"/>
                <w:szCs w:val="24"/>
                <w:lang w:eastAsia="id-ID"/>
              </w:rPr>
            </w:pPr>
            <w:r w:rsidRPr="004C041F">
              <w:rPr>
                <w:rFonts w:asciiTheme="majorBidi" w:hAnsiTheme="majorBidi" w:cstheme="majorBidi"/>
                <w:bCs/>
                <w:color w:val="000000"/>
                <w:sz w:val="24"/>
                <w:szCs w:val="24"/>
                <w:lang w:eastAsia="id-ID"/>
              </w:rPr>
              <w:t>He came after the means were cut off</w:t>
            </w:r>
          </w:p>
        </w:tc>
        <w:tc>
          <w:tcPr>
            <w:tcW w:w="3122" w:type="dxa"/>
          </w:tcPr>
          <w:p w14:paraId="6FE9CB3F" w14:textId="577613F6" w:rsidR="005F5D55" w:rsidRPr="002266B8" w:rsidRDefault="005F5D55"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Statement of despair from one's own </w:t>
            </w:r>
            <w:proofErr w:type="gramStart"/>
            <w:r w:rsidRPr="002266B8">
              <w:rPr>
                <w:rFonts w:asciiTheme="majorBidi" w:hAnsiTheme="majorBidi" w:cstheme="majorBidi"/>
                <w:bCs/>
                <w:color w:val="000000"/>
                <w:sz w:val="24"/>
                <w:szCs w:val="24"/>
                <w:lang w:eastAsia="id-ID"/>
              </w:rPr>
              <w:t>strength ,</w:t>
            </w:r>
            <w:proofErr w:type="gramEnd"/>
            <w:r w:rsidRPr="002266B8">
              <w:rPr>
                <w:rFonts w:asciiTheme="majorBidi" w:hAnsiTheme="majorBidi" w:cstheme="majorBidi"/>
                <w:bCs/>
                <w:color w:val="000000"/>
                <w:sz w:val="24"/>
                <w:szCs w:val="24"/>
                <w:lang w:eastAsia="id-ID"/>
              </w:rPr>
              <w:t xml:space="preserve"> or the help of creation, and turning completely to the strength of Allah alone. This finding is reinforced by the idea that a word is said to have connotative meaning if it has a sense of value, which is the feeling of despair of a servant toward his own strength</w:t>
            </w:r>
            <w:r w:rsidR="00F962AC">
              <w:rPr>
                <w:rFonts w:asciiTheme="majorBidi" w:hAnsiTheme="majorBidi" w:cstheme="majorBidi"/>
                <w:bCs/>
                <w:color w:val="000000"/>
                <w:sz w:val="24"/>
                <w:szCs w:val="24"/>
                <w:lang w:eastAsia="id-ID"/>
              </w:rPr>
              <w:t xml:space="preserve"> </w:t>
            </w:r>
            <w:r w:rsidR="00F962AC">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{"citationItems":[{"id":"ITEM-1","itemData":{"DOI":"10.37304/enggang.v4i1.12137","ISSN":"2746-7708","abstract":"The purpose of this research is to analyze the connotative meaning of the lyrics of the song “Sampai Jadi Debu” by Ananda Badudu. The research used is qualitative research with descriptive methods. The data in this study is the meaning contained in a song. Data collection techniques were carried out by reading, observing, and taking notes. The instrument used is documentation. The results of the study show that the lyrics of the song “Sampai Jadi Debu” by Ananda Badudu contain connotative meanings related to eternal and eternal love. Through the use of strong and symbolic words and phrases, the verses of the song depict a very strong promise of loyalty and trust in a relationship.\r  ","author":[{"dropping-particle":"","family":"Feni Amanda Putri","given":"","non-dropping-particle":"","parse-names":false,"suffix":""},{"dropping-particle":"","family":"Achmad Yuhdi","given":"","non-dropping-particle":"","parse-names":false,"suffix":""}],"container-title":"ENGGANG: Jurnal Pendidikan, Bahasa, Sastra, Seni, dan Budaya","id":"ITEM-1","issue":"1","issued":{"date-parts":[["2023"]]},"page":"247-260","title":"Analisis Makna Konotasi Dalam Lirik Lagu “Sampai Jadi Debu” Karya Ananda Badudu","type":"article-journal","volume":"4"},"uris":["http://www.mendeley.com/documents/?uuid=0c8c5940-92ec-488a-b031-0fc4b80bfcb8"]}],"mendeley":{"formattedCitation":"(Feni Amanda Putri &amp; Achmad Yuhdi, 2023)","plainTextFormattedCitation":"(Feni Amanda Putri &amp; Achmad Yuhdi, 2023)","previouslyFormattedCitation":"(Feni Amanda Putri &amp; Achmad Yuhdi, 2023)"},"properties":{"noteIndex":0},"schema":"https://github.com/citation-style-language/schema/raw/master/csl-citation.json"}</w:instrText>
            </w:r>
            <w:r w:rsidR="00F962AC">
              <w:rPr>
                <w:rFonts w:asciiTheme="majorBidi" w:hAnsiTheme="majorBidi" w:cstheme="majorBidi"/>
                <w:bCs/>
                <w:color w:val="000000"/>
                <w:sz w:val="24"/>
                <w:szCs w:val="24"/>
                <w:lang w:eastAsia="id-ID"/>
              </w:rPr>
              <w:fldChar w:fldCharType="separate"/>
            </w:r>
            <w:r w:rsidR="00F962AC" w:rsidRPr="00F962AC">
              <w:rPr>
                <w:rFonts w:asciiTheme="majorBidi" w:hAnsiTheme="majorBidi" w:cstheme="majorBidi"/>
                <w:bCs/>
                <w:noProof/>
                <w:color w:val="000000"/>
                <w:sz w:val="24"/>
                <w:szCs w:val="24"/>
                <w:lang w:eastAsia="id-ID"/>
              </w:rPr>
              <w:t>(Feni Amanda Putri &amp; Achmad Yuhdi, 2023)</w:t>
            </w:r>
            <w:r w:rsidR="00F962AC">
              <w:rPr>
                <w:rFonts w:asciiTheme="majorBidi" w:hAnsiTheme="majorBidi" w:cstheme="majorBidi"/>
                <w:bCs/>
                <w:color w:val="000000"/>
                <w:sz w:val="24"/>
                <w:szCs w:val="24"/>
                <w:lang w:eastAsia="id-ID"/>
              </w:rPr>
              <w:fldChar w:fldCharType="end"/>
            </w:r>
            <w:r w:rsidR="00F962AC">
              <w:rPr>
                <w:rFonts w:asciiTheme="majorBidi" w:hAnsiTheme="majorBidi" w:cstheme="majorBidi"/>
                <w:bCs/>
                <w:color w:val="000000"/>
                <w:sz w:val="24"/>
                <w:szCs w:val="24"/>
                <w:lang w:eastAsia="id-ID"/>
              </w:rPr>
              <w:t xml:space="preserve">. </w:t>
            </w:r>
          </w:p>
        </w:tc>
      </w:tr>
      <w:tr w:rsidR="005F5D55" w:rsidRPr="002266B8" w14:paraId="1839973C" w14:textId="77777777" w:rsidTr="005F5D55">
        <w:tc>
          <w:tcPr>
            <w:tcW w:w="2831" w:type="dxa"/>
          </w:tcPr>
          <w:p w14:paraId="5210E126" w14:textId="7FFBD50F" w:rsidR="005F5D55" w:rsidRPr="00D94F7F" w:rsidRDefault="00573186" w:rsidP="00573186">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وَمُوْسِعَ الْكُلِّ بِرَّا</w:t>
            </w:r>
          </w:p>
        </w:tc>
        <w:tc>
          <w:tcPr>
            <w:tcW w:w="2831" w:type="dxa"/>
          </w:tcPr>
          <w:p w14:paraId="6C9A41F9" w14:textId="58617D0A" w:rsidR="005F5D55" w:rsidRPr="002266B8" w:rsidRDefault="004C041F" w:rsidP="004C041F">
            <w:pPr>
              <w:spacing w:line="276" w:lineRule="auto"/>
              <w:jc w:val="center"/>
              <w:rPr>
                <w:rFonts w:asciiTheme="majorBidi" w:hAnsiTheme="majorBidi" w:cstheme="majorBidi"/>
                <w:bCs/>
                <w:color w:val="000000"/>
                <w:sz w:val="24"/>
                <w:szCs w:val="24"/>
                <w:lang w:eastAsia="id-ID"/>
              </w:rPr>
            </w:pPr>
            <w:r w:rsidRPr="004C041F">
              <w:rPr>
                <w:rFonts w:asciiTheme="majorBidi" w:hAnsiTheme="majorBidi" w:cstheme="majorBidi"/>
                <w:bCs/>
                <w:color w:val="000000"/>
                <w:sz w:val="24"/>
                <w:szCs w:val="24"/>
                <w:lang w:eastAsia="id-ID"/>
              </w:rPr>
              <w:t>And O You who is vast to all with goodness</w:t>
            </w:r>
          </w:p>
        </w:tc>
        <w:tc>
          <w:tcPr>
            <w:tcW w:w="3122" w:type="dxa"/>
          </w:tcPr>
          <w:p w14:paraId="74E1DF1F" w14:textId="7E9A92BC" w:rsidR="005F5D55" w:rsidRPr="002266B8" w:rsidRDefault="005F5D55" w:rsidP="00367521">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The attribute </w:t>
            </w:r>
            <w:r w:rsidRPr="002266B8">
              <w:rPr>
                <w:rFonts w:asciiTheme="majorBidi" w:hAnsiTheme="majorBidi" w:cstheme="majorBidi"/>
                <w:bCs/>
                <w:i/>
                <w:iCs/>
                <w:color w:val="000000"/>
                <w:sz w:val="24"/>
                <w:szCs w:val="24"/>
                <w:lang w:eastAsia="id-ID"/>
              </w:rPr>
              <w:t>al-</w:t>
            </w:r>
            <w:proofErr w:type="spellStart"/>
            <w:r w:rsidRPr="002266B8">
              <w:rPr>
                <w:rFonts w:asciiTheme="majorBidi" w:hAnsiTheme="majorBidi" w:cstheme="majorBidi"/>
                <w:bCs/>
                <w:i/>
                <w:iCs/>
                <w:color w:val="000000"/>
                <w:sz w:val="24"/>
                <w:szCs w:val="24"/>
                <w:lang w:eastAsia="id-ID"/>
              </w:rPr>
              <w:t>wasi</w:t>
            </w:r>
            <w:proofErr w:type="spellEnd"/>
            <w:r w:rsidRPr="002266B8">
              <w:rPr>
                <w:rFonts w:asciiTheme="majorBidi" w:hAnsiTheme="majorBidi" w:cstheme="majorBidi"/>
                <w:bCs/>
                <w:i/>
                <w:iCs/>
                <w:color w:val="000000"/>
                <w:sz w:val="24"/>
                <w:szCs w:val="24"/>
                <w:lang w:eastAsia="id-ID"/>
              </w:rPr>
              <w:t>’</w:t>
            </w:r>
            <w:r w:rsidRPr="002266B8">
              <w:rPr>
                <w:rFonts w:asciiTheme="majorBidi" w:hAnsiTheme="majorBidi" w:cstheme="majorBidi"/>
                <w:bCs/>
                <w:color w:val="000000"/>
                <w:sz w:val="24"/>
                <w:szCs w:val="24"/>
                <w:lang w:eastAsia="id-ID"/>
              </w:rPr>
              <w:t xml:space="preserve"> (the All-Encompassing/Vast) indicates that Allah's mercy and goodness encompass all creation without exception, opening the door of hope even for sinners. The connotative meaning given in this sentence is the feeling of certainty that Allah's mercy is vast</w:t>
            </w:r>
            <w:r w:rsidR="00367521">
              <w:rPr>
                <w:rFonts w:asciiTheme="majorBidi" w:hAnsiTheme="majorBidi" w:cstheme="majorBidi"/>
                <w:bCs/>
                <w:color w:val="000000"/>
                <w:sz w:val="24"/>
                <w:szCs w:val="24"/>
                <w:lang w:eastAsia="id-ID"/>
              </w:rPr>
              <w:t xml:space="preserve">. </w:t>
            </w:r>
            <w:r w:rsidR="00367521" w:rsidRPr="00367521">
              <w:rPr>
                <w:rFonts w:asciiTheme="majorBidi" w:hAnsiTheme="majorBidi" w:cstheme="majorBidi"/>
                <w:bCs/>
                <w:color w:val="000000"/>
                <w:sz w:val="24"/>
                <w:szCs w:val="24"/>
                <w:lang w:eastAsia="id-ID"/>
              </w:rPr>
              <w:t>In line with the idea presented in previous research</w:t>
            </w:r>
            <w:r w:rsidR="00F962AC">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{"citationItems":[{"id":"ITEM-1","itemData":{"DOI":"10.21009/almakrifah.18.02.04","ISSN":"1693-5764","abstract":"This article aims to describe the meaning of denotation and connotation in the animated film Amīrat al-Rūm by Hadi Mohammadian using the semiotic theory of Roland Barthes. Barthes explained that in the meaning of the word, there are two parts, denotation, namely the original meaning contained in the dictionary, and connotation, where this meaning involves human emotions and thoughts. This type of research is descriptive qualitative research, and the data source used is the animated film Amīrat al-Rūm by Hadi Mohammadian. The data collection technique uses watching, listening, and translating. Meanwhile, the data analysis is linguistic messages, unencoded iconic messages, and encoded iconic messages. The results of this study indicate that in the animated film Amīrat al-Rūm many dialogues contain denotative and connotative meanings.","author":[{"dropping-particle":"","family":"Maulidiyah","given":"Miya","non-dropping-particle":"","parse-names":false,"suffix":""}],"container-title":"Al-Ma‘rifah","id":"ITEM-1","issue":"2","issued":{"date-parts":[["2021"]]},"page":"151-162","title":"The Makna Denotasi dan Makna Konotasi Dalam Film Animasi “Amirotur Ruum” Karya Hadi Mohammadian: Semiotika Roland Barthes","type":"article-journal","volume":"18"},"uris":["http://www.mendeley.com/documents/?uuid=19d8456a-0289-49eb-8400-6074e301ffef"]}],"mendeley":{"formattedCitation":"(Maulidiyah, 2021)","plainTextFormattedCitation":"(Maulidiyah, 2021)","previouslyFormattedCitation":"(Maulidiyah,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(Maulidiyah,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w:t>
            </w:r>
          </w:p>
        </w:tc>
      </w:tr>
      <w:tr w:rsidR="00367521" w:rsidRPr="002266B8" w14:paraId="6706CCBB" w14:textId="77777777" w:rsidTr="005F5D55">
        <w:tc>
          <w:tcPr>
            <w:tcW w:w="2831" w:type="dxa"/>
          </w:tcPr>
          <w:p w14:paraId="42595C21" w14:textId="4A3F705C" w:rsidR="00367521" w:rsidRPr="00D94F7F" w:rsidRDefault="00D94F7F" w:rsidP="00D94F7F">
            <w:pPr>
              <w:spacing w:line="276" w:lineRule="auto"/>
              <w:jc w:val="center"/>
              <w:rPr>
                <w:rFonts w:ascii="Traditional Arabic" w:hAnsi="Traditional Arabic" w:cs="Traditional Arabic"/>
                <w:bCs/>
                <w:color w:val="000000"/>
                <w:sz w:val="36"/>
                <w:szCs w:val="36"/>
                <w:rtl/>
                <w:lang w:eastAsia="id-ID"/>
              </w:rPr>
            </w:pPr>
            <w:r w:rsidRPr="00D94F7F">
              <w:rPr>
                <w:rFonts w:ascii="Traditional Arabic" w:hAnsi="Traditional Arabic" w:cs="Traditional Arabic"/>
                <w:bCs/>
                <w:color w:val="000000"/>
                <w:sz w:val="36"/>
                <w:szCs w:val="36"/>
                <w:rtl/>
                <w:lang w:eastAsia="id-ID"/>
              </w:rPr>
              <w:t>سِتْرَا عَلَى الْقَبَائِحِ وَالْأَخْطَالْ</w:t>
            </w:r>
          </w:p>
        </w:tc>
        <w:tc>
          <w:tcPr>
            <w:tcW w:w="2831" w:type="dxa"/>
          </w:tcPr>
          <w:p w14:paraId="7930362D" w14:textId="72340D9C" w:rsidR="00367521" w:rsidRPr="002266B8" w:rsidRDefault="004C041F" w:rsidP="004C041F">
            <w:pPr>
              <w:spacing w:line="276" w:lineRule="auto"/>
              <w:jc w:val="center"/>
              <w:rPr>
                <w:rFonts w:asciiTheme="majorBidi" w:hAnsiTheme="majorBidi" w:cstheme="majorBidi"/>
                <w:bCs/>
                <w:color w:val="000000"/>
                <w:sz w:val="24"/>
                <w:szCs w:val="24"/>
                <w:lang w:eastAsia="id-ID"/>
              </w:rPr>
            </w:pPr>
            <w:r w:rsidRPr="004C041F">
              <w:rPr>
                <w:rFonts w:asciiTheme="majorBidi" w:hAnsiTheme="majorBidi" w:cstheme="majorBidi"/>
                <w:bCs/>
                <w:color w:val="000000"/>
                <w:sz w:val="24"/>
                <w:szCs w:val="24"/>
                <w:lang w:eastAsia="id-ID"/>
              </w:rPr>
              <w:t>The curtain of concealment to cover up evil deeds and mistakes</w:t>
            </w:r>
          </w:p>
        </w:tc>
        <w:tc>
          <w:tcPr>
            <w:tcW w:w="3122" w:type="dxa"/>
          </w:tcPr>
          <w:p w14:paraId="499B5488" w14:textId="45B2EC00" w:rsidR="00367521" w:rsidRPr="00367521" w:rsidRDefault="00367521" w:rsidP="00367521">
            <w:pPr>
              <w:spacing w:line="276" w:lineRule="auto"/>
              <w:jc w:val="both"/>
              <w:rPr>
                <w:rFonts w:asciiTheme="majorBidi" w:hAnsiTheme="majorBidi" w:cstheme="majorBidi"/>
                <w:color w:val="000000"/>
                <w:sz w:val="24"/>
                <w:szCs w:val="24"/>
                <w:lang w:eastAsia="id-ID"/>
              </w:rPr>
            </w:pPr>
            <w:r w:rsidRPr="00367521">
              <w:rPr>
                <w:rFonts w:asciiTheme="majorBidi" w:hAnsiTheme="majorBidi" w:cstheme="majorBidi"/>
                <w:color w:val="000000"/>
                <w:sz w:val="24"/>
                <w:szCs w:val="24"/>
                <w:lang w:eastAsia="id-ID"/>
              </w:rPr>
              <w:t>A request for forgiveness and the covering of shame, so that sins are not exposed or disgraced before fellow creations. In this finding, there is connotative meaning with a sense of value, which is the feeling of need for Allah to cover a servant's shame</w:t>
            </w:r>
            <w:r w:rsidR="00AC135A">
              <w:rPr>
                <w:rFonts w:asciiTheme="majorBidi" w:hAnsiTheme="majorBidi" w:cstheme="majorBidi"/>
                <w:color w:val="000000"/>
                <w:sz w:val="24"/>
                <w:szCs w:val="24"/>
                <w:lang w:eastAsia="id-ID"/>
              </w:rPr>
              <w:t xml:space="preserve"> </w:t>
            </w:r>
            <w:r w:rsidR="00AC135A">
              <w:rPr>
                <w:rFonts w:asciiTheme="majorBidi" w:hAnsiTheme="majorBidi" w:cstheme="majorBidi"/>
                <w:color w:val="000000"/>
                <w:sz w:val="24"/>
                <w:szCs w:val="24"/>
                <w:lang w:eastAsia="id-ID"/>
              </w:rPr>
              <w:fldChar w:fldCharType="begin" w:fldLock="1"/>
            </w:r>
            <w:r w:rsidR="00AC135A">
              <w:rPr>
                <w:rFonts w:asciiTheme="majorBidi" w:hAnsiTheme="majorBidi" w:cstheme="majorBidi"/>
                <w:color w:val="000000"/>
                <w:sz w:val="24"/>
                <w:szCs w:val="24"/>
                <w:lang w:eastAsia="id-ID"/>
              </w:rPr>
              <w:instrText>ADDIN CSL_CITATION {"citationItems":[{"id":"ITEM-1","itemData":{"DOI":"10.33369/diksa.v7i1.15891","ISSN":"2460-8734","abstract":"The purpose of this study was to describe the connotative meaning contained in the song Bertaut by Nadin Amizah. The method used in this study is a qualitative descriptive method with the research subject, namely the song Bertaut by Nadin Amizah. The data collection technique used was observation and listening to the song Bertaut by Nadin Amizah. The data analysis technique that has been carried out is by collecting and analyzing the meaning of each sentence contained in the verse of the song Bertaut by Nadin Amizah. The results showed that the connotative meaning in the lyrics of the song Bertaut by Nadin Amizah has an implied meaning, namely the inner bond and very close affection between mother and child until death separates them. The song Bertaut by Nadin Amizah also has positive connotations, such as the words mother, hedgehog, swimming, heartbeat, and so on. In this song also has a negative connotation meaning, namely the word bastard and barking.","author":[{"dropping-particle":"","family":"Sari","given":"Itika Purnama","non-dropping-particle":"","parse-names":false,"suffix":""},{"dropping-particle":"","family":"Fira","given":"Febriyanti","non-dropping-particle":"","parse-names":false,"suffix":""},{"dropping-particle":"","family":"Ujung","given":"Triana Ayuningsih","non-dropping-particle":"","parse-names":false,"suffix":""},{"dropping-particle":"","family":"Barus","given":"Frinawaty Lestarina","non-dropping-particle":"","parse-names":false,"suffix":""}],"container-title":"Diksa : Pendidikan Bahasa dan Sastra Indonesia","id":"ITEM-1","issue":"1","issued":{"date-parts":[["2021"]]},"page":"22-32","title":"Analisis Makna Konotasi dalam Lirik Lagu Bertaut Karya Nadin Amizah","type":"article-journal","volume":"7"},"uris":["http://www.mendeley.com/documents/?uuid=2d527e8c-94b7-41e5-adae-d235a2668b60"]}],"mendeley":{"formattedCitation":"(Sari et al., 2021)","plainTextFormattedCitation":"(Sari et al., 2021)","previouslyFormattedCitation":"(Sari et al., 2021)"},"properties":{"noteIndex":0},"schema":"https://github.com/citation-style-language/schema/raw/master/csl-citation.json"}</w:instrText>
            </w:r>
            <w:r w:rsidR="00AC135A">
              <w:rPr>
                <w:rFonts w:asciiTheme="majorBidi" w:hAnsiTheme="majorBidi" w:cstheme="majorBidi"/>
                <w:color w:val="000000"/>
                <w:sz w:val="24"/>
                <w:szCs w:val="24"/>
                <w:lang w:eastAsia="id-ID"/>
              </w:rPr>
              <w:fldChar w:fldCharType="separate"/>
            </w:r>
            <w:r w:rsidR="00AC135A" w:rsidRPr="00AC135A">
              <w:rPr>
                <w:rFonts w:asciiTheme="majorBidi" w:hAnsiTheme="majorBidi" w:cstheme="majorBidi"/>
                <w:noProof/>
                <w:color w:val="000000"/>
                <w:sz w:val="24"/>
                <w:szCs w:val="24"/>
                <w:lang w:eastAsia="id-ID"/>
              </w:rPr>
              <w:t>(Sari et al., 2021)</w:t>
            </w:r>
            <w:r w:rsidR="00AC135A">
              <w:rPr>
                <w:rFonts w:asciiTheme="majorBidi" w:hAnsiTheme="majorBidi" w:cstheme="majorBidi"/>
                <w:color w:val="000000"/>
                <w:sz w:val="24"/>
                <w:szCs w:val="24"/>
                <w:lang w:eastAsia="id-ID"/>
              </w:rPr>
              <w:fldChar w:fldCharType="end"/>
            </w:r>
          </w:p>
        </w:tc>
      </w:tr>
      <w:tr w:rsidR="005F5D55" w:rsidRPr="002266B8" w14:paraId="09F80A3D" w14:textId="77777777" w:rsidTr="005F5D55">
        <w:tc>
          <w:tcPr>
            <w:tcW w:w="2831" w:type="dxa"/>
          </w:tcPr>
          <w:p w14:paraId="0485FA7F" w14:textId="718CE674" w:rsidR="005F5D55" w:rsidRPr="00D94F7F" w:rsidRDefault="00D94F7F" w:rsidP="00D94F7F">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يَا مَنْ يَرٰى سِرَّ قَلْبِي</w:t>
            </w:r>
          </w:p>
        </w:tc>
        <w:tc>
          <w:tcPr>
            <w:tcW w:w="2831" w:type="dxa"/>
          </w:tcPr>
          <w:p w14:paraId="14E5D77F" w14:textId="77777777" w:rsidR="004C041F" w:rsidRPr="004C041F" w:rsidRDefault="004C041F" w:rsidP="004C041F">
            <w:pPr>
              <w:spacing w:line="276" w:lineRule="auto"/>
              <w:jc w:val="center"/>
              <w:rPr>
                <w:rFonts w:asciiTheme="majorBidi" w:hAnsiTheme="majorBidi" w:cstheme="majorBidi"/>
                <w:bCs/>
                <w:color w:val="000000"/>
                <w:sz w:val="24"/>
                <w:szCs w:val="24"/>
                <w:lang w:val="en-ID" w:eastAsia="id-ID"/>
              </w:rPr>
            </w:pPr>
            <w:r w:rsidRPr="004C041F">
              <w:rPr>
                <w:rFonts w:asciiTheme="majorBidi" w:hAnsiTheme="majorBidi" w:cstheme="majorBidi"/>
                <w:bCs/>
                <w:color w:val="000000"/>
                <w:sz w:val="24"/>
                <w:szCs w:val="24"/>
                <w:lang w:val="en-ID" w:eastAsia="id-ID"/>
              </w:rPr>
              <w:t xml:space="preserve">O You who sees the secret of my heart </w:t>
            </w:r>
          </w:p>
          <w:p w14:paraId="22E78812" w14:textId="77777777" w:rsidR="005F5D55" w:rsidRPr="004C041F" w:rsidRDefault="005F5D55" w:rsidP="005F5D55">
            <w:pPr>
              <w:spacing w:line="276" w:lineRule="auto"/>
              <w:jc w:val="center"/>
              <w:rPr>
                <w:rFonts w:asciiTheme="majorBidi" w:hAnsiTheme="majorBidi" w:cstheme="majorBidi"/>
                <w:bCs/>
                <w:color w:val="000000"/>
                <w:sz w:val="24"/>
                <w:szCs w:val="24"/>
                <w:lang w:val="en-ID" w:eastAsia="id-ID"/>
              </w:rPr>
            </w:pPr>
          </w:p>
        </w:tc>
        <w:tc>
          <w:tcPr>
            <w:tcW w:w="3122" w:type="dxa"/>
          </w:tcPr>
          <w:p w14:paraId="275BDB47" w14:textId="3326924E" w:rsidR="005F5D55" w:rsidRPr="002266B8" w:rsidRDefault="005F5D55" w:rsidP="002266B8">
            <w:pPr>
              <w:spacing w:line="276" w:lineRule="auto"/>
              <w:jc w:val="both"/>
              <w:rPr>
                <w:rFonts w:asciiTheme="majorBidi" w:hAnsiTheme="majorBidi" w:cstheme="majorBidi"/>
                <w:bCs/>
                <w:color w:val="000000"/>
                <w:sz w:val="24"/>
                <w:szCs w:val="24"/>
                <w:lang w:val="en-ID" w:eastAsia="id-ID"/>
              </w:rPr>
            </w:pPr>
            <w:r w:rsidRPr="002266B8">
              <w:rPr>
                <w:rFonts w:asciiTheme="majorBidi" w:hAnsiTheme="majorBidi" w:cstheme="majorBidi"/>
                <w:bCs/>
                <w:color w:val="000000"/>
                <w:sz w:val="24"/>
                <w:szCs w:val="24"/>
                <w:lang w:eastAsia="id-ID"/>
              </w:rPr>
              <w:t>Sincerity and self-</w:t>
            </w:r>
            <w:proofErr w:type="gramStart"/>
            <w:r w:rsidRPr="002266B8">
              <w:rPr>
                <w:rFonts w:asciiTheme="majorBidi" w:hAnsiTheme="majorBidi" w:cstheme="majorBidi"/>
                <w:bCs/>
                <w:color w:val="000000"/>
                <w:sz w:val="24"/>
                <w:szCs w:val="24"/>
                <w:lang w:eastAsia="id-ID"/>
              </w:rPr>
              <w:t>awareness ,</w:t>
            </w:r>
            <w:proofErr w:type="gramEnd"/>
            <w:r w:rsidRPr="002266B8">
              <w:rPr>
                <w:rFonts w:asciiTheme="majorBidi" w:hAnsiTheme="majorBidi" w:cstheme="majorBidi"/>
                <w:bCs/>
                <w:color w:val="000000"/>
                <w:sz w:val="24"/>
                <w:szCs w:val="24"/>
                <w:lang w:eastAsia="id-ID"/>
              </w:rPr>
              <w:t xml:space="preserve"> the recognition that the value of a deed is not in the outward appearance that is visible to the </w:t>
            </w:r>
            <w:proofErr w:type="gramStart"/>
            <w:r w:rsidRPr="002266B8">
              <w:rPr>
                <w:rFonts w:asciiTheme="majorBidi" w:hAnsiTheme="majorBidi" w:cstheme="majorBidi"/>
                <w:bCs/>
                <w:color w:val="000000"/>
                <w:sz w:val="24"/>
                <w:szCs w:val="24"/>
                <w:lang w:eastAsia="id-ID"/>
              </w:rPr>
              <w:t>eye ,</w:t>
            </w:r>
            <w:proofErr w:type="gramEnd"/>
            <w:r w:rsidRPr="002266B8">
              <w:rPr>
                <w:rFonts w:asciiTheme="majorBidi" w:hAnsiTheme="majorBidi" w:cstheme="majorBidi"/>
                <w:bCs/>
                <w:color w:val="000000"/>
                <w:sz w:val="24"/>
                <w:szCs w:val="24"/>
                <w:lang w:eastAsia="id-ID"/>
              </w:rPr>
              <w:t xml:space="preserve"> but in the hidden intention that is only known by Allah. This finding is reinforced by the idea that connotative meaning arises from a "sense of value" or positive value. The feeling present in this connotative meaning is the feeling of self-awareness</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{"citationItems":[{"id":"ITEM-1","itemData":{"DOI":"10.37304/enggang.v4i1.12137","ISSN":"2746-7708","abstract":"The purpose of this research is to analyze the connotative meaning of the lyrics of the song “Sampai Jadi Debu” by Ananda Badudu. The research used is qualitative research with descriptive methods. The data in this study is the meaning contained in a song. Data collection techniques were carried out by reading, observing, and taking notes. The instrument used is documentation. The results of the study show that the lyrics of the song “Sampai Jadi Debu” by Ananda Badudu contain connotative meanings related to eternal and eternal love. Through the use of strong and symbolic words and phrases, the verses of the song depict a very strong promise of loyalty and trust in a relationship.\r  ","author":[{"dropping-particle":"","family":"Feni Amanda Putri","given":"","non-dropping-particle":"","parse-names":false,"suffix":""},{"dropping-particle":"","family":"Achmad Yuhdi","given":"","non-dropping-particle":"","parse-names":false,"suffix":""}],"container-title":"ENGGANG: Jurnal Pendidikan, Bahasa, Sastra, Seni, dan Budaya","id":"ITEM-1","issue":"1","issued":{"date-parts":[["2023"]]},"page":"247-260","title":"Analisis Makna Konotasi Dalam Lirik Lagu “Sampai Jadi Debu” Karya Ananda Badudu","type":"article-journal","volume":"4"},"uris":["http://www.mendeley.com/documents/?uuid=0c8c5940-92ec-488a-b031-0fc4b80bfcb8"]}],"mendeley":{"formattedCitation":"(Feni Amanda Putri &amp; Achmad Yuhdi, 2023)","plainTextFormattedCitation":"(Feni Amanda Putri &amp; Achmad Yuhdi, 2023)","previouslyFormattedCitation":"(Feni Amanda Putri &amp; Achmad Yuhdi, 2023)"},"properties":{"noteIndex":0},"schema":"https://github.com/citation-style-language/schema/raw/master/csl-citation.json"}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(Feni Amanda Putri &amp; Achmad Yuhdi, 2023)</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 xml:space="preserve">.  </w:t>
            </w:r>
          </w:p>
        </w:tc>
      </w:tr>
      <w:tr w:rsidR="005F5D55" w:rsidRPr="002266B8" w14:paraId="3EF654F5" w14:textId="77777777" w:rsidTr="005F5D55">
        <w:tc>
          <w:tcPr>
            <w:tcW w:w="2831" w:type="dxa"/>
          </w:tcPr>
          <w:p w14:paraId="5EA43773" w14:textId="749D3AB7" w:rsidR="005F5D55" w:rsidRPr="00D94F7F" w:rsidRDefault="00D94F7F" w:rsidP="00D94F7F">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وَاصْلِحْ قُصُوْدِي وَالْأَعْمَالْ</w:t>
            </w:r>
          </w:p>
        </w:tc>
        <w:tc>
          <w:tcPr>
            <w:tcW w:w="2831" w:type="dxa"/>
          </w:tcPr>
          <w:p w14:paraId="5CF02944" w14:textId="485B12E4"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And correct my intentions and deeds</w:t>
            </w:r>
          </w:p>
        </w:tc>
        <w:tc>
          <w:tcPr>
            <w:tcW w:w="3122" w:type="dxa"/>
          </w:tcPr>
          <w:p w14:paraId="046C0487" w14:textId="18E0B9F3" w:rsidR="005F5D55" w:rsidRPr="002266B8" w:rsidRDefault="005F5D55"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Priority of the inner </w:t>
            </w:r>
            <w:proofErr w:type="gramStart"/>
            <w:r w:rsidRPr="002266B8">
              <w:rPr>
                <w:rFonts w:asciiTheme="majorBidi" w:hAnsiTheme="majorBidi" w:cstheme="majorBidi"/>
                <w:bCs/>
                <w:color w:val="000000"/>
                <w:sz w:val="24"/>
                <w:szCs w:val="24"/>
                <w:lang w:eastAsia="id-ID"/>
              </w:rPr>
              <w:t>self ,</w:t>
            </w:r>
            <w:proofErr w:type="gramEnd"/>
            <w:r w:rsidRPr="002266B8">
              <w:rPr>
                <w:rFonts w:asciiTheme="majorBidi" w:hAnsiTheme="majorBidi" w:cstheme="majorBidi"/>
                <w:bCs/>
                <w:color w:val="000000"/>
                <w:sz w:val="24"/>
                <w:szCs w:val="24"/>
                <w:lang w:eastAsia="id-ID"/>
              </w:rPr>
              <w:t xml:space="preserve"> focus on purifying intention as the root of all deeds. Damaged deeds originate from impure intentions. This finding has a positive connotative meaning , which is reinforced by the idea that connotative meaning can be expressed with feeling</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author":[{"dropping-particle":"","family":"Cahyani","given":"Essy","non-dropping-particle":"","parse-names":false,"suffix":""},{"dropping-particle":"","family":"Zalman","given":"Hendri","non-dropping-particle":"","parse-names":false,"suffix":""},{"dropping-particle":"","family":"Artikel","given":"Sejarah","non-dropping-particle":"","parse-names":false,"suffix":""},{"dropping-particle":"","family":"Meaning","given":"Connotative","non-dropping-particle":"","parse-names":false,"suffix":""}],"container-title":"Omiyage Jurnal Bahasa dan Pembelajaran Bahasa Jepang","id":"ITEM-1","issue":"1","issued":{"date-parts":[["2020"]]},"page":"1-14","title":"Analisis Makna Konotatif Lirik Lagu Dalam Album \"Best Selection Blanc\" Oleh Aimer","type":"article-journal","volume":"4"},"uris":["http://www.mendeley.com/documents/?uuid=2d3535d3-36d9-49d0-9e56-7b48ccd7ba96"]}],"mendeley":{"formattedCitation":"(Cahyani et al., 2020)","plainTextFormattedCitation":"(Cahyani et al., 2020)","previouslyFormattedCitation":"(Cahyani et al., 2020)"},"properties":{"noteIndex":0},"schema":"https://github.com/citation-style-language/schema/raw/master/csl-citation.json"}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(Cahyani et al., 2020)</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w:t>
            </w:r>
          </w:p>
        </w:tc>
      </w:tr>
      <w:tr w:rsidR="00367521" w:rsidRPr="002266B8" w14:paraId="16303078" w14:textId="77777777" w:rsidTr="005F5D55">
        <w:tc>
          <w:tcPr>
            <w:tcW w:w="2831" w:type="dxa"/>
          </w:tcPr>
          <w:p w14:paraId="7F01DE56" w14:textId="63323E7F" w:rsidR="00367521" w:rsidRPr="00D94F7F" w:rsidRDefault="00D94F7F" w:rsidP="00D94F7F">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رِضَاؤُكَ الدَّائِمُ الْحَالْ</w:t>
            </w:r>
          </w:p>
        </w:tc>
        <w:tc>
          <w:tcPr>
            <w:tcW w:w="2831" w:type="dxa"/>
          </w:tcPr>
          <w:p w14:paraId="05BB9669" w14:textId="4F282175" w:rsidR="00367521"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Your eternal pleasure</w:t>
            </w:r>
          </w:p>
        </w:tc>
        <w:tc>
          <w:tcPr>
            <w:tcW w:w="3122" w:type="dxa"/>
          </w:tcPr>
          <w:p w14:paraId="0885F5B7" w14:textId="71D3A1BE" w:rsidR="00367521" w:rsidRPr="00367521" w:rsidRDefault="00367521" w:rsidP="00367521">
            <w:pPr>
              <w:spacing w:line="276" w:lineRule="auto"/>
              <w:jc w:val="both"/>
              <w:rPr>
                <w:rFonts w:asciiTheme="majorBidi" w:hAnsiTheme="majorBidi" w:cstheme="majorBidi"/>
                <w:bCs/>
                <w:color w:val="000000"/>
                <w:sz w:val="24"/>
                <w:szCs w:val="24"/>
                <w:lang w:eastAsia="id-ID"/>
              </w:rPr>
            </w:pPr>
            <w:r w:rsidRPr="00367521">
              <w:rPr>
                <w:rFonts w:asciiTheme="majorBidi" w:hAnsiTheme="majorBidi" w:cstheme="majorBidi"/>
                <w:bCs/>
                <w:color w:val="000000"/>
                <w:sz w:val="24"/>
                <w:szCs w:val="24"/>
                <w:lang w:eastAsia="id-ID"/>
              </w:rPr>
              <w:t>The highest ultimate goal (</w:t>
            </w:r>
            <w:r w:rsidRPr="00367521">
              <w:rPr>
                <w:rFonts w:asciiTheme="majorBidi" w:hAnsiTheme="majorBidi" w:cstheme="majorBidi"/>
                <w:bCs/>
                <w:i/>
                <w:iCs/>
                <w:color w:val="000000"/>
                <w:sz w:val="24"/>
                <w:szCs w:val="24"/>
                <w:lang w:eastAsia="id-ID"/>
              </w:rPr>
              <w:t>maqam</w:t>
            </w:r>
            <w:r w:rsidRPr="00367521">
              <w:rPr>
                <w:rFonts w:asciiTheme="majorBidi" w:hAnsiTheme="majorBidi" w:cstheme="majorBidi"/>
                <w:bCs/>
                <w:color w:val="000000"/>
                <w:sz w:val="24"/>
                <w:szCs w:val="24"/>
                <w:lang w:eastAsia="id-ID"/>
              </w:rPr>
              <w:t>) of a life journey is to achieve the eternal pleasure of Allah, which is eternal happiness. This analysis is believed to reject the idea that negative connotation is a figure of speech containing a bad meaning</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{"citationItems":[{"id":"ITEM-1","itemData":{"abstract":"Penelitian ini dilatarbelakangi oleh keinginan peneliti untuk mengidentifikasi makna konotatif pada kumpulan puisi Ketika Cinta Bicara karya Kahlil Gibran. Tujuan penelitian ini adalah untuk mendeskripsikan makna konotatif yang digunakan pada kumpulan puisi Ketika Cinta Bicara karya Kahlil Gibran. Pendekatan yang digunakan dalam penelitian ini merupakan pendekatan penelitian kualitatif dengan jenis penelitian deskriptif. Sumber data dalam penelitian ini adalah kumpulan puisi Ketika Cinta Bicara karya Kahlil Gibran. Hasil penelitian menunjukkan bahwa, makna konotatif yang digunakan pada kumpulan puisi Ketika Cinta Bicara karya Kahlil Gibran dari 9 puisi yang dipilih, ditemukan makna konotatif secara keseluruhan berjumlah 71 penggunaan, di antaranya pada puisi yang berjudul Cinta, ditemukan makna konotatif berjumlah 8, puisi yang berjudul Demi Surga, Jantung Hatiku berjumlah 6, puisi yang berjudul Gita Cinta berjumlah 15, puisi yang ber- judul Musim Panas berjumlah 4, puisi yang berjudul Musim Gugur berjumlah 5, puisi yang berjudul Musim Dingin berjumlah 8, puisi yang berjudul Pandangan Pertama berjumlah 7, puisi yang berjudul Ciuman Pertama berjumlah 8, dan puisi yang berjudul Pernikahan ber- jumlah 10 penggunaan. Berdasarkan hasil analisis tersebut, dapat disimpulkan bahwa se- tiap larik pada kumpulan puisi Ketika Cinta Bicara karya Kahlil Gibran mengandung makna konotatif di setiap syairnya. Saran yang dapat diberikan peneliti khususnya bagi guru bahasa dan sastra Indonesia, melalui kumpulan puisi Ketika Cinta Bicara karya Kahlil Gibran dapat dijadikan sebagai materi pembelajaran sastra untuk meningkatkan kemam- puan siswa dalam menganalisis dan mengapresiasi karya sastra. Bagi siswa, hendaknya memperluas wawasanya pada materi mengenai makna konotatif, sehingga mampu mem- bedakan makna konotatif di dalam sebuah karya sastra khususnya dalam puisi Ketika Cin- ta Bicara. Bagi peneliti selanjutnya, penelitian ini diharapkan dapat menjadi referensi da- lam mengembangkan penelitian selanjutnya yang masih dalam ruang lingkup yang sama.","author":[{"dropping-particle":"","family":"Zai","given":"Buteria","non-dropping-particle":"","parse-names":false,"suffix":""}],"container-title":"KOHESI: Jurnal Pendidikan Bahasa dan Sastra Indonesia","id":"ITEM-1","issue":"1","issued":{"date-parts":[["2021"]]},"title":"Analisis Makna Konotatif Pada Kumpulan Puisi Ketika Cinta Bicarakarya Kahlil Gibran","type":"article-journal","volume":"2"},"uris":["http://www.mendeley.com/documents/?uuid=5fdd2f16-8c52-473d-89a5-838ea5b0da21"]}],"mendeley":{"formattedCitation":"(Zai, 2021)","plainTextFormattedCitation":"(Zai, 2021)","previouslyFormattedCitation":"(Zai,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(Zai,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w:t>
            </w:r>
          </w:p>
        </w:tc>
      </w:tr>
      <w:tr w:rsidR="005F5D55" w:rsidRPr="002266B8" w14:paraId="0A34A143" w14:textId="77777777" w:rsidTr="005F5D55">
        <w:tc>
          <w:tcPr>
            <w:tcW w:w="2831" w:type="dxa"/>
          </w:tcPr>
          <w:p w14:paraId="018E3868" w14:textId="705F6F71" w:rsidR="005F5D55" w:rsidRPr="00D94F7F" w:rsidRDefault="00D94F7F" w:rsidP="00D94F7F">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وَلَنْ يَخِيبْ فِيْكَ ظَنِّي</w:t>
            </w:r>
          </w:p>
        </w:tc>
        <w:tc>
          <w:tcPr>
            <w:tcW w:w="2831" w:type="dxa"/>
          </w:tcPr>
          <w:p w14:paraId="48168E00" w14:textId="3CF1025E"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And my hope in You will never be disappointed</w:t>
            </w:r>
          </w:p>
        </w:tc>
        <w:tc>
          <w:tcPr>
            <w:tcW w:w="3122" w:type="dxa"/>
          </w:tcPr>
          <w:p w14:paraId="245273E3" w14:textId="332F599B" w:rsidR="005F5D55" w:rsidRPr="002266B8" w:rsidRDefault="002266B8" w:rsidP="002266B8">
            <w:pPr>
              <w:spacing w:line="276" w:lineRule="auto"/>
              <w:jc w:val="both"/>
              <w:rPr>
                <w:rFonts w:asciiTheme="majorBidi" w:hAnsiTheme="majorBidi" w:cstheme="majorBidi"/>
                <w:bCs/>
                <w:color w:val="000000"/>
                <w:sz w:val="24"/>
                <w:szCs w:val="24"/>
                <w:lang w:eastAsia="id-ID"/>
              </w:rPr>
            </w:pPr>
            <w:proofErr w:type="spellStart"/>
            <w:r w:rsidRPr="002266B8">
              <w:rPr>
                <w:rFonts w:asciiTheme="majorBidi" w:hAnsiTheme="majorBidi" w:cstheme="majorBidi"/>
                <w:bCs/>
                <w:i/>
                <w:iCs/>
                <w:color w:val="000000"/>
                <w:sz w:val="24"/>
                <w:szCs w:val="24"/>
                <w:lang w:eastAsia="id-ID"/>
              </w:rPr>
              <w:t>Husnudzon</w:t>
            </w:r>
            <w:proofErr w:type="spellEnd"/>
            <w:r w:rsidRPr="002266B8">
              <w:rPr>
                <w:rFonts w:asciiTheme="majorBidi" w:hAnsiTheme="majorBidi" w:cstheme="majorBidi"/>
                <w:bCs/>
                <w:i/>
                <w:iCs/>
                <w:color w:val="000000"/>
                <w:sz w:val="24"/>
                <w:szCs w:val="24"/>
                <w:lang w:eastAsia="id-ID"/>
              </w:rPr>
              <w:t xml:space="preserve"> Billah</w:t>
            </w:r>
            <w:r w:rsidRPr="002266B8">
              <w:rPr>
                <w:rFonts w:asciiTheme="majorBidi" w:hAnsiTheme="majorBidi" w:cstheme="majorBidi"/>
                <w:bCs/>
                <w:color w:val="000000"/>
                <w:sz w:val="24"/>
                <w:szCs w:val="24"/>
                <w:lang w:eastAsia="id-ID"/>
              </w:rPr>
              <w:t xml:space="preserve"> (having good presumption of Allah), an expression of firm belief that Allah will surely grant the supplication of His earnest servant. This finding discusses the feeling or good presumption towards Allah. This reinforces the opinion presented in the research</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{"citationItems":[{"id":"ITEM-1","itemData":{"abstract":"Penelitian ini dilatarbelakangi oleh keinginan peneliti untuk mengidentifikasi makna konotatif pada kumpulan puisi Ketika Cinta Bicara karya Kahlil Gibran. Tujuan penelitian ini adalah untuk mendeskripsikan makna konotatif yang digunakan pada kumpulan puisi Ketika Cinta Bicara karya Kahlil Gibran. Pendekatan yang digunakan dalam penelitian ini merupakan pendekatan penelitian kualitatif dengan jenis penelitian deskriptif. Sumber data dalam penelitian ini adalah kumpulan puisi Ketika Cinta Bicara karya Kahlil Gibran. Hasil penelitian menunjukkan bahwa, makna konotatif yang digunakan pada kumpulan puisi Ketika Cinta Bicara karya Kahlil Gibran dari 9 puisi yang dipilih, ditemukan makna konotatif secara keseluruhan berjumlah 71 penggunaan, di antaranya pada puisi yang berjudul Cinta, ditemukan makna konotatif berjumlah 8, puisi yang berjudul Demi Surga, Jantung Hatiku berjumlah 6, puisi yang berjudul Gita Cinta berjumlah 15, puisi yang ber- judul Musim Panas berjumlah 4, puisi yang berjudul Musim Gugur berjumlah 5, puisi yang berjudul Musim Dingin berjumlah 8, puisi yang berjudul Pandangan Pertama berjumlah 7, puisi yang berjudul Ciuman Pertama berjumlah 8, dan puisi yang berjudul Pernikahan ber- jumlah 10 penggunaan. Berdasarkan hasil analisis tersebut, dapat disimpulkan bahwa se- tiap larik pada kumpulan puisi Ketika Cinta Bicara karya Kahlil Gibran mengandung makna konotatif di setiap syairnya. Saran yang dapat diberikan peneliti khususnya bagi guru bahasa dan sastra Indonesia, melalui kumpulan puisi Ketika Cinta Bicara karya Kahlil Gibran dapat dijadikan sebagai materi pembelajaran sastra untuk meningkatkan kemam- puan siswa dalam menganalisis dan mengapresiasi karya sastra. Bagi siswa, hendaknya memperluas wawasanya pada materi mengenai makna konotatif, sehingga mampu mem- bedakan makna konotatif di dalam sebuah karya sastra khususnya dalam puisi Ketika Cin- ta Bicara. Bagi peneliti selanjutnya, penelitian ini diharapkan dapat menjadi referensi da- lam mengembangkan penelitian selanjutnya yang masih dalam ruang lingkup yang sama.","author":[{"dropping-particle":"","family":"Zai","given":"Buteria","non-dropping-particle":"","parse-names":false,"suffix":""}],"container-title":"KOHESI: Jurnal Pendidikan Bahasa dan Sastra Indonesia","id":"ITEM-1","issue":"1","issued":{"date-parts":[["2021"]]},"title":"Analisis Makna Konotatif Pada Kumpulan Puisi Ketika Cinta Bicarakarya Kahlil Gibran","type":"article-journal","volume":"2"},"uris":["http://www.mendeley.com/documents/?uuid=5fdd2f16-8c52-473d-89a5-838ea5b0da21"]}],"mendeley":{"formattedCitation":"(Zai, 2021)","plainTextFormattedCitation":"(Zai, 2021)","previouslyFormattedCitation":"(Zai,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(Zai,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w:t>
            </w:r>
          </w:p>
        </w:tc>
      </w:tr>
      <w:tr w:rsidR="005F5D55" w:rsidRPr="002266B8" w14:paraId="5BFF3809" w14:textId="77777777" w:rsidTr="005F5D55">
        <w:tc>
          <w:tcPr>
            <w:tcW w:w="2831" w:type="dxa"/>
          </w:tcPr>
          <w:p w14:paraId="22675D5B" w14:textId="472462B6" w:rsidR="005F5D55" w:rsidRPr="00D94F7F" w:rsidRDefault="00D94F7F" w:rsidP="00D94F7F">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اَشْكُو اِلَيْكَ وَاَبْكِي — مِنْ شُؤْمِ ظُلْمِي وَاِفْكِي</w:t>
            </w:r>
          </w:p>
        </w:tc>
        <w:tc>
          <w:tcPr>
            <w:tcW w:w="2831" w:type="dxa"/>
          </w:tcPr>
          <w:p w14:paraId="72752D9E" w14:textId="0F63A09F"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I complain and cry to You # From the misfortune of my tyranny and my lies</w:t>
            </w:r>
          </w:p>
        </w:tc>
        <w:tc>
          <w:tcPr>
            <w:tcW w:w="3122" w:type="dxa"/>
          </w:tcPr>
          <w:p w14:paraId="14640422" w14:textId="6DF8FED4" w:rsidR="005F5D55"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Deep regret for all the mistakes </w:t>
            </w:r>
            <w:proofErr w:type="gramStart"/>
            <w:r w:rsidRPr="002266B8">
              <w:rPr>
                <w:rFonts w:asciiTheme="majorBidi" w:hAnsiTheme="majorBidi" w:cstheme="majorBidi"/>
                <w:bCs/>
                <w:color w:val="000000"/>
                <w:sz w:val="24"/>
                <w:szCs w:val="24"/>
                <w:lang w:eastAsia="id-ID"/>
              </w:rPr>
              <w:t>made ,</w:t>
            </w:r>
            <w:proofErr w:type="gramEnd"/>
            <w:r w:rsidRPr="002266B8">
              <w:rPr>
                <w:rFonts w:asciiTheme="majorBidi" w:hAnsiTheme="majorBidi" w:cstheme="majorBidi"/>
                <w:bCs/>
                <w:color w:val="000000"/>
                <w:sz w:val="24"/>
                <w:szCs w:val="24"/>
                <w:lang w:eastAsia="id-ID"/>
              </w:rPr>
              <w:t xml:space="preserve"> expressed through complaint and crying to Allah. The connotative meaning contained in this sentence has a sense of value. In accordance with the idea conveyed in previous research</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{"citationItems":[{"id":"ITEM-1","itemData":{"DOI":"10.33369/diksa.v7i1.15891","ISSN":"2460-8734","abstract":"The purpose of this study was to describe the connotative meaning contained in the song Bertaut by Nadin Amizah. The method used in this study is a qualitative descriptive method with the research subject, namely the song Bertaut by Nadin Amizah. The data collection technique used was observation and listening to the song Bertaut by Nadin Amizah. The data analysis technique that has been carried out is by collecting and analyzing the meaning of each sentence contained in the verse of the song Bertaut by Nadin Amizah. The results showed that the connotative meaning in the lyrics of the song Bertaut by Nadin Amizah has an implied meaning, namely the inner bond and very close affection between mother and child until death separates them. The song Bertaut by Nadin Amizah also has positive connotations, such as the words mother, hedgehog, swimming, heartbeat, and so on. In this song also has a negative connotation meaning, namely the word bastard and barking.","author":[{"dropping-particle":"","family":"Sari","given":"Itika Purnama","non-dropping-particle":"","parse-names":false,"suffix":""},{"dropping-particle":"","family":"Fira","given":"Febriyanti","non-dropping-particle":"","parse-names":false,"suffix":""},{"dropping-particle":"","family":"Ujung","given":"Triana Ayuningsih","non-dropping-particle":"","parse-names":false,"suffix":""},{"dropping-particle":"","family":"Barus","given":"Frinawaty Lestarina","non-dropping-particle":"","parse-names":false,"suffix":""}],"container-title":"Diksa : Pendidikan Bahasa dan Sastra Indonesia","id":"ITEM-1","issue":"1","issued":{"date-parts":[["2021"]]},"page":"22-32","title":"Analisis Makna Konotasi dalam Lirik Lagu Bertaut Karya Nadin Amizah","type":"article-journal","volume":"7"},"uris":["http://www.mendeley.com/documents/?uuid=2d527e8c-94b7-41e5-adae-d235a2668b60"]}],"mendeley":{"formattedCitation":"(Sari et al., 2021)","plainTextFormattedCitation":"(Sari et al., 2021)","previouslyFormattedCitation":"(Sari et al.,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(Sari et al.,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w:t>
            </w:r>
          </w:p>
        </w:tc>
      </w:tr>
      <w:tr w:rsidR="005F5D55" w:rsidRPr="002266B8" w14:paraId="3F170227" w14:textId="77777777" w:rsidTr="005F5D55">
        <w:tc>
          <w:tcPr>
            <w:tcW w:w="2831" w:type="dxa"/>
          </w:tcPr>
          <w:p w14:paraId="1AE68717" w14:textId="6BE7E77A" w:rsidR="005F5D55" w:rsidRPr="00D94F7F" w:rsidRDefault="006418F5" w:rsidP="006418F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وَشَهْوَةِ الْقِيلْ وَالْقَالْ</w:t>
            </w:r>
          </w:p>
        </w:tc>
        <w:tc>
          <w:tcPr>
            <w:tcW w:w="2831" w:type="dxa"/>
          </w:tcPr>
          <w:p w14:paraId="18D94092" w14:textId="0E8AE758"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As well as the lust for talking about what people talk about</w:t>
            </w:r>
          </w:p>
        </w:tc>
        <w:tc>
          <w:tcPr>
            <w:tcW w:w="3122" w:type="dxa"/>
          </w:tcPr>
          <w:p w14:paraId="618ED1E4" w14:textId="0D9E4122" w:rsidR="005F5D55"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Disease of the </w:t>
            </w:r>
            <w:proofErr w:type="gramStart"/>
            <w:r w:rsidRPr="002266B8">
              <w:rPr>
                <w:rFonts w:asciiTheme="majorBidi" w:hAnsiTheme="majorBidi" w:cstheme="majorBidi"/>
                <w:bCs/>
                <w:color w:val="000000"/>
                <w:sz w:val="24"/>
                <w:szCs w:val="24"/>
                <w:lang w:eastAsia="id-ID"/>
              </w:rPr>
              <w:t>tongue ,</w:t>
            </w:r>
            <w:proofErr w:type="gramEnd"/>
            <w:r w:rsidRPr="002266B8">
              <w:rPr>
                <w:rFonts w:asciiTheme="majorBidi" w:hAnsiTheme="majorBidi" w:cstheme="majorBidi"/>
                <w:bCs/>
                <w:color w:val="000000"/>
                <w:sz w:val="24"/>
                <w:szCs w:val="24"/>
                <w:lang w:eastAsia="id-ID"/>
              </w:rPr>
              <w:t xml:space="preserve"> which is the danger of the tongue and being busy with other people's affairs, which is the main obstacle to the purity of the heart. According to the researcher, the connotative meaning contained is a negative connotation. This finding supports the statement that negative connotation is a figure of speech containing a bad meaning</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{"citationItems":[{"id":"ITEM-1","itemData":{"abstract":"Penelitian ini dilatarbelakangi oleh keinginan peneliti untuk mengidentifikasi makna konotatif pada kumpulan puisi Ketika Cinta Bicara karya Kahlil Gibran. Tujuan penelitian ini adalah untuk mendeskripsikan makna konotatif yang digunakan pada kumpulan puisi Ketika Cinta Bicara karya Kahlil Gibran. Pendekatan yang digunakan dalam penelitian ini merupakan pendekatan penelitian kualitatif dengan jenis penelitian deskriptif. Sumber data dalam penelitian ini adalah kumpulan puisi Ketika Cinta Bicara karya Kahlil Gibran. Hasil penelitian menunjukkan bahwa, makna konotatif yang digunakan pada kumpulan puisi Ketika Cinta Bicara karya Kahlil Gibran dari 9 puisi yang dipilih, ditemukan makna konotatif secara keseluruhan berjumlah 71 penggunaan, di antaranya pada puisi yang berjudul Cinta, ditemukan makna konotatif berjumlah 8, puisi yang berjudul Demi Surga, Jantung Hatiku berjumlah 6, puisi yang berjudul Gita Cinta berjumlah 15, puisi yang ber- judul Musim Panas berjumlah 4, puisi yang berjudul Musim Gugur berjumlah 5, puisi yang berjudul Musim Dingin berjumlah 8, puisi yang berjudul Pandangan Pertama berjumlah 7, puisi yang berjudul Ciuman Pertama berjumlah 8, dan puisi yang berjudul Pernikahan ber- jumlah 10 penggunaan. Berdasarkan hasil analisis tersebut, dapat disimpulkan bahwa se- tiap larik pada kumpulan puisi Ketika Cinta Bicara karya Kahlil Gibran mengandung makna konotatif di setiap syairnya. Saran yang dapat diberikan peneliti khususnya bagi guru bahasa dan sastra Indonesia, melalui kumpulan puisi Ketika Cinta Bicara karya Kahlil Gibran dapat dijadikan sebagai materi pembelajaran sastra untuk meningkatkan kemam- puan siswa dalam menganalisis dan mengapresiasi karya sastra. Bagi siswa, hendaknya memperluas wawasanya pada materi mengenai makna konotatif, sehingga mampu mem- bedakan makna konotatif di dalam sebuah karya sastra khususnya dalam puisi Ketika Cin- ta Bicara. Bagi peneliti selanjutnya, penelitian ini diharapkan dapat menjadi referensi da- lam mengembangkan penelitian selanjutnya yang masih dalam ruang lingkup yang sama.","author":[{"dropping-particle":"","family":"Zai","given":"Buteria","non-dropping-particle":"","parse-names":false,"suffix":""}],"container-title":"KOHESI: Jurnal Pendidikan Bahasa dan Sastra Indonesia","id":"ITEM-1","issue":"1","issued":{"date-parts":[["2021"]]},"title":"Analisis Makna Konotatif Pada Kumpulan Puisi Ketika Cinta Bicarakarya Kahlil Gibran","type":"article-journal","volume":"2"},"uris":["http://www.mendeley.com/documents/?uuid=5fdd2f16-8c52-473d-89a5-838ea5b0da21"]}],"mendeley":{"formattedCitation":"(Zai, 2021)","plainTextFormattedCitation":"(Zai, 2021)","previouslyFormattedCitation":"(Zai,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(Zai,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 xml:space="preserve">. </w:t>
            </w:r>
          </w:p>
        </w:tc>
      </w:tr>
      <w:tr w:rsidR="005F5D55" w:rsidRPr="002266B8" w14:paraId="30452D16" w14:textId="77777777" w:rsidTr="005F5D55">
        <w:tc>
          <w:tcPr>
            <w:tcW w:w="2831" w:type="dxa"/>
          </w:tcPr>
          <w:p w14:paraId="0304812F" w14:textId="434FAF70" w:rsidR="005F5D55" w:rsidRPr="00D94F7F" w:rsidRDefault="006418F5" w:rsidP="006418F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وَحُبِّ دُنْيَا ذَمِيْمَةْ</w:t>
            </w:r>
          </w:p>
        </w:tc>
        <w:tc>
          <w:tcPr>
            <w:tcW w:w="2831" w:type="dxa"/>
          </w:tcPr>
          <w:p w14:paraId="5EDC9D3C" w14:textId="6A557FC6"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And the love of a despicable world</w:t>
            </w:r>
          </w:p>
        </w:tc>
        <w:tc>
          <w:tcPr>
            <w:tcW w:w="3122" w:type="dxa"/>
          </w:tcPr>
          <w:p w14:paraId="5088EEFC" w14:textId="6CA23E11" w:rsidR="005F5D55"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Depiction that loving the world is a form of contempt, the world as a trap that does not produce goodness of the heart. This finding reinforces the idea in previous research that connotative meaning can be a negative connotative meaning</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{"citationItems":[{"id":"ITEM-1","itemData":{"abstract":"Penelitian ini dilatarbelakangi oleh keinginan peneliti untuk mengidentifikasi makna konotatif pada kumpulan puisi Ketika Cinta Bicara karya Kahlil Gibran. Tujuan penelitian ini adalah untuk mendeskripsikan makna konotatif yang digunakan pada kumpulan puisi Ketika Cinta Bicara karya Kahlil Gibran. Pendekatan yang digunakan dalam penelitian ini merupakan pendekatan penelitian kualitatif dengan jenis penelitian deskriptif. Sumber data dalam penelitian ini adalah kumpulan puisi Ketika Cinta Bicara karya Kahlil Gibran. Hasil penelitian menunjukkan bahwa, makna konotatif yang digunakan pada kumpulan puisi Ketika Cinta Bicara karya Kahlil Gibran dari 9 puisi yang dipilih, ditemukan makna konotatif secara keseluruhan berjumlah 71 penggunaan, di antaranya pada puisi yang berjudul Cinta, ditemukan makna konotatif berjumlah 8, puisi yang berjudul Demi Surga, Jantung Hatiku berjumlah 6, puisi yang berjudul Gita Cinta berjumlah 15, puisi yang ber- judul Musim Panas berjumlah 4, puisi yang berjudul Musim Gugur berjumlah 5, puisi yang berjudul Musim Dingin berjumlah 8, puisi yang berjudul Pandangan Pertama berjumlah 7, puisi yang berjudul Ciuman Pertama berjumlah 8, dan puisi yang berjudul Pernikahan ber- jumlah 10 penggunaan. Berdasarkan hasil analisis tersebut, dapat disimpulkan bahwa se- tiap larik pada kumpulan puisi Ketika Cinta Bicara karya Kahlil Gibran mengandung makna konotatif di setiap syairnya. Saran yang dapat diberikan peneliti khususnya bagi guru bahasa dan sastra Indonesia, melalui kumpulan puisi Ketika Cinta Bicara karya Kahlil Gibran dapat dijadikan sebagai materi pembelajaran sastra untuk meningkatkan kemam- puan siswa dalam menganalisis dan mengapresiasi karya sastra. Bagi siswa, hendaknya memperluas wawasanya pada materi mengenai makna konotatif, sehingga mampu mem- bedakan makna konotatif di dalam sebuah karya sastra khususnya dalam puisi Ketika Cin- ta Bicara. Bagi peneliti selanjutnya, penelitian ini diharapkan dapat menjadi referensi da- lam mengembangkan penelitian selanjutnya yang masih dalam ruang lingkup yang sama.","author":[{"dropping-particle":"","family":"Zai","given":"Buteria","non-dropping-particle":"","parse-names":false,"suffix":""}],"container-title":"KOHESI: Jurnal Pendidikan Bahasa dan Sastra Indonesia","id":"ITEM-1","issue":"1","issued":{"date-parts":[["2021"]]},"title":"Analisis Makna Konotatif Pada Kumpulan Puisi Ketika Cinta Bicarakarya Kahlil Gibran","type":"article-journal","volume":"2"},"uris":["http://www.mendeley.com/documents/?uuid=5fdd2f16-8c52-473d-89a5-838ea5b0da21"]}],"mendeley":{"formattedCitation":"(Zai, 2021)","plainTextFormattedCitation":"(Zai, 2021)","previouslyFormattedCitation":"(Zai,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(Zai,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w:t>
            </w:r>
          </w:p>
        </w:tc>
      </w:tr>
      <w:tr w:rsidR="005F5D55" w:rsidRPr="002266B8" w14:paraId="2603F4F2" w14:textId="77777777" w:rsidTr="005F5D55">
        <w:tc>
          <w:tcPr>
            <w:tcW w:w="2831" w:type="dxa"/>
          </w:tcPr>
          <w:p w14:paraId="435FB48C" w14:textId="46647D38" w:rsidR="005F5D55" w:rsidRPr="00D94F7F" w:rsidRDefault="006418F5" w:rsidP="006418F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فِيْهَا الْبَلَايَا مُقِيْمَةْ</w:t>
            </w:r>
          </w:p>
        </w:tc>
        <w:tc>
          <w:tcPr>
            <w:tcW w:w="2831" w:type="dxa"/>
          </w:tcPr>
          <w:p w14:paraId="499E32DB" w14:textId="2E2F11A1"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In it, calamities reside</w:t>
            </w:r>
          </w:p>
        </w:tc>
        <w:tc>
          <w:tcPr>
            <w:tcW w:w="3122" w:type="dxa"/>
          </w:tcPr>
          <w:p w14:paraId="5511C6C9" w14:textId="25832015" w:rsidR="005F5D55"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 xml:space="preserve">The basic nature of the </w:t>
            </w:r>
            <w:proofErr w:type="gramStart"/>
            <w:r w:rsidRPr="002266B8">
              <w:rPr>
                <w:rFonts w:asciiTheme="majorBidi" w:hAnsiTheme="majorBidi" w:cstheme="majorBidi"/>
                <w:bCs/>
                <w:color w:val="000000"/>
                <w:sz w:val="24"/>
                <w:szCs w:val="24"/>
                <w:lang w:eastAsia="id-ID"/>
              </w:rPr>
              <w:t>world ;</w:t>
            </w:r>
            <w:proofErr w:type="gramEnd"/>
            <w:r w:rsidRPr="002266B8">
              <w:rPr>
                <w:rFonts w:asciiTheme="majorBidi" w:hAnsiTheme="majorBidi" w:cstheme="majorBidi"/>
                <w:bCs/>
                <w:color w:val="000000"/>
                <w:sz w:val="24"/>
                <w:szCs w:val="24"/>
                <w:lang w:eastAsia="id-ID"/>
              </w:rPr>
              <w:t xml:space="preserve"> the world is described as an unsafe place, where difficulties and trials are the fixed rule, without exception. The world is where a servant's faith is tested. This finding supports the existing statement that the existence of connotative meaning is influenced by cultural context</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{"citationItems":[{"id":"ITEM-1","itemData":{"DOI":"http://dx.doi.org/10.30821/ihya.v10i1.22405","abstract":"Penelitian ini menganalisis makna-makna yang terkandung dalam dzikir yang dibacakan dalam tradisi haul Syekh Abdul Wahab Rokan Al-Khalidi An-Naqsyabandi di Besilam, Langkat. Penelitian ini menggunakan metode deskriptif kualitatif dengan pendekatan antropolinguistik, memanfaatkan teori semiotik Roland Barthes, yang membedakan antara makna denotatif (harfiah) dan konotatif (simbolis). Tujuan dari penelitian ini adalah untuk mengeksplorasi kedalaman makna dzikir dalam konteks spiritual dan budaya masyarakat Islam, khususnya dalam kaitannya dengan tarekat Naqsyabandiyah. Temuan-temuan menunjukkan bahwa doa-doa ini memiliki dua dimensi makna: makna harfiah yang terkait dengan memohon ampunan kepada Allah, menghormati Nabi, dan mengagungkan Allah, dan makna konotatif yang lebih dalam yang mencakup pemahaman simbolis seperti memperkuat hubungan spiritual dengan Allah, Nabi Muhammad, dan para wali, serta menumbuhkan kesadaran kolektif di antara umat Islam. Secara keseluruhan, tradisi haul ini selain sebagai penghormatan kepada orang yang telah tiada, juga sebagai sarana untuk memperkokoh keimanan, mengingatkan kembali akan pentingnya rasa kasih sayang, dan menjaga kesinambungan ajaran serta berkah yang diwariskan Nabi Muhammad SAW kepada para wali penerusnya.","author":[{"dropping-particle":"","family":"Hanifah","given":"Nurul Dini","non-dropping-particle":"","parse-names":false,"suffix":""},{"dropping-particle":"","family":"Indriani","given":"Putri","non-dropping-particle":"","parse-names":false,"suffix":""},{"dropping-particle":"","family":"Suri","given":"Nursukma","non-dropping-particle":"","parse-names":false,"suffix":""}],"id":"ITEM-1","issued":{"date-parts":[["2024"]]},"title":"Ihya Al-Arabiyah ; Jurnal Pendidikan Bahasa dan Sastra Arab ANALISIS MAKNA DALAM TRADISI HAUL SYEIKH ABDUL WAHAB ROKAN AL-KHALIDI AN-NAQSYABANDI DI BESILAM ,","type":"article-journal","volume":"10"},"uris":["http://www.mendeley.com/documents/?uuid=0d3b0f24-264f-462c-90db-eaf414f6eaa3"]}],"mendeley":{"formattedCitation":"(Hanifah et al., 2024)","plainTextFormattedCitation":"(Hanifah et al., 2024)","previouslyFormattedCitation":"(Hanifah et al., 2024)"},"properties":{"noteIndex":0},"schema":"https://github.com/citation-style-language/schema/raw/master/csl-citation.json"}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(Hanifah et al., 2024)</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 xml:space="preserve">. </w:t>
            </w:r>
          </w:p>
        </w:tc>
      </w:tr>
      <w:tr w:rsidR="005F5D55" w:rsidRPr="002266B8" w14:paraId="34A95901" w14:textId="77777777" w:rsidTr="005F5D55">
        <w:tc>
          <w:tcPr>
            <w:tcW w:w="2831" w:type="dxa"/>
          </w:tcPr>
          <w:p w14:paraId="77A886C9" w14:textId="71B40B0A" w:rsidR="005F5D55" w:rsidRPr="00D94F7F" w:rsidRDefault="006418F5" w:rsidP="006418F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وَقَيِّدَتْنِي بِالْأَكْبَال</w:t>
            </w:r>
          </w:p>
        </w:tc>
        <w:tc>
          <w:tcPr>
            <w:tcW w:w="2831" w:type="dxa"/>
          </w:tcPr>
          <w:p w14:paraId="1747D46B" w14:textId="4B4FF96D"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And it has bound me with chains</w:t>
            </w:r>
          </w:p>
        </w:tc>
        <w:tc>
          <w:tcPr>
            <w:tcW w:w="3122" w:type="dxa"/>
          </w:tcPr>
          <w:p w14:paraId="39ACC90A" w14:textId="765A915B" w:rsidR="005F5D55"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Attachment and limitation caused by lust and worldly pleasures. The soul feels shackled and unable to fly towards Allah. This finding is reinforced by the idea that connotative meaning is the result of processing the reality of the recipient's life from the meaning of the poem</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{"citationItems":[{"id":"ITEM-1","itemData":{"DOI":"10.21009/almakrifah.18.02.04","ISSN":"1693-5764","abstract":"This article aims to describe the meaning of denotation and connotation in the animated film Amīrat al-Rūm by Hadi Mohammadian using the semiotic theory of Roland Barthes. Barthes explained that in the meaning of the word, there are two parts, denotation, namely the original meaning contained in the dictionary, and connotation, where this meaning involves human emotions and thoughts. This type of research is descriptive qualitative research, and the data source used is the animated film Amīrat al-Rūm by Hadi Mohammadian. The data collection technique uses watching, listening, and translating. Meanwhile, the data analysis is linguistic messages, unencoded iconic messages, and encoded iconic messages. The results of this study indicate that in the animated film Amīrat al-Rūm many dialogues contain denotative and connotative meanings.","author":[{"dropping-particle":"","family":"Maulidiyah","given":"Miya","non-dropping-particle":"","parse-names":false,"suffix":""}],"container-title":"Al-Ma‘rifah","id":"ITEM-1","issue":"2","issued":{"date-parts":[["2021"]]},"page":"151-162","title":"The Makna Denotasi dan Makna Konotasi Dalam Film Animasi “Amirotur Ruum” Karya Hadi Mohammadian: Semiotika Roland Barthes","type":"article-journal","volume":"18"},"uris":["http://www.mendeley.com/documents/?uuid=19d8456a-0289-49eb-8400-6074e301ffef"]}],"mendeley":{"formattedCitation":"(Maulidiyah, 2021)","plainTextFormattedCitation":"(Maulidiyah, 2021)","previouslyFormattedCitation":"(Maulidiyah, 2021)"},"properties":{"noteIndex":0},"schema":"https://github.com/citation-style-language/schema/raw/master/csl-citation.json"}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(Maulidiyah, 2021)</w:t>
            </w:r>
            <w:r w:rsidR="00AC135A">
              <w:rPr>
                <w:rFonts w:asciiTheme="majorBidi" w:hAnsiTheme="majorBidi" w:cstheme="majorBidi"/>
                <w:bCs/>
                <w:color w:val="000000"/>
                <w:sz w:val="24"/>
                <w:szCs w:val="24"/>
                <w:lang w:eastAsia="id-ID"/>
              </w:rPr>
              <w:fldChar w:fldCharType="end"/>
            </w:r>
            <w:r w:rsidR="00AC135A">
              <w:rPr>
                <w:rFonts w:asciiTheme="majorBidi" w:hAnsiTheme="majorBidi" w:cstheme="majorBidi"/>
                <w:bCs/>
                <w:color w:val="000000"/>
                <w:sz w:val="24"/>
                <w:szCs w:val="24"/>
                <w:lang w:eastAsia="id-ID"/>
              </w:rPr>
              <w:t xml:space="preserve">. </w:t>
            </w:r>
          </w:p>
        </w:tc>
      </w:tr>
      <w:tr w:rsidR="005F5D55" w:rsidRPr="002266B8" w14:paraId="35315576" w14:textId="77777777" w:rsidTr="005F5D55">
        <w:tc>
          <w:tcPr>
            <w:tcW w:w="2831" w:type="dxa"/>
          </w:tcPr>
          <w:p w14:paraId="65B4D77D" w14:textId="77777777" w:rsidR="006418F5" w:rsidRPr="006418F5" w:rsidRDefault="006418F5" w:rsidP="006418F5">
            <w:pPr>
              <w:spacing w:line="276" w:lineRule="auto"/>
              <w:jc w:val="center"/>
              <w:rPr>
                <w:rFonts w:ascii="Traditional Arabic" w:hAnsi="Traditional Arabic" w:cs="Traditional Arabic"/>
                <w:bCs/>
                <w:color w:val="000000"/>
                <w:sz w:val="36"/>
                <w:szCs w:val="36"/>
                <w:lang w:val="en-ID" w:eastAsia="id-ID"/>
              </w:rPr>
            </w:pPr>
            <w:r w:rsidRPr="006418F5">
              <w:rPr>
                <w:rFonts w:ascii="Traditional Arabic" w:hAnsi="Traditional Arabic" w:cs="Traditional Arabic"/>
                <w:b/>
                <w:bCs/>
                <w:color w:val="000000"/>
                <w:sz w:val="36"/>
                <w:szCs w:val="36"/>
                <w:rtl/>
                <w:lang w:eastAsia="id-ID"/>
              </w:rPr>
              <w:t>وَحَلِّ عُقْدَةِ كَرْبِي-- فَانْظُرْ إِلَى الْغَمِّ يَنْجَا</w:t>
            </w:r>
          </w:p>
          <w:p w14:paraId="17651CCD" w14:textId="77777777" w:rsidR="005F5D55" w:rsidRPr="00D94F7F" w:rsidRDefault="005F5D55" w:rsidP="005F5D55">
            <w:pPr>
              <w:spacing w:line="276" w:lineRule="auto"/>
              <w:jc w:val="center"/>
              <w:rPr>
                <w:rFonts w:ascii="Traditional Arabic" w:hAnsi="Traditional Arabic" w:cs="Traditional Arabic"/>
                <w:bCs/>
                <w:color w:val="000000"/>
                <w:sz w:val="36"/>
                <w:szCs w:val="36"/>
                <w:lang w:val="en-ID" w:eastAsia="id-ID"/>
              </w:rPr>
            </w:pPr>
          </w:p>
        </w:tc>
        <w:tc>
          <w:tcPr>
            <w:tcW w:w="2831" w:type="dxa"/>
          </w:tcPr>
          <w:p w14:paraId="1D0E93FB" w14:textId="57E7D670" w:rsidR="005F5D55"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And untie the knot of my grief, then look at the sorrow disappearing</w:t>
            </w:r>
          </w:p>
        </w:tc>
        <w:tc>
          <w:tcPr>
            <w:tcW w:w="3122" w:type="dxa"/>
          </w:tcPr>
          <w:p w14:paraId="534FBDCD" w14:textId="60813ECF" w:rsidR="005F5D55" w:rsidRPr="002266B8" w:rsidRDefault="002266B8" w:rsidP="002266B8">
            <w:pPr>
              <w:spacing w:line="276" w:lineRule="auto"/>
              <w:jc w:val="both"/>
              <w:rPr>
                <w:rFonts w:asciiTheme="majorBidi" w:hAnsiTheme="majorBidi" w:cstheme="majorBidi"/>
                <w:bCs/>
                <w:color w:val="000000"/>
                <w:sz w:val="24"/>
                <w:szCs w:val="24"/>
                <w:lang w:eastAsia="id-ID"/>
              </w:rPr>
            </w:pPr>
            <w:r w:rsidRPr="002266B8">
              <w:rPr>
                <w:rFonts w:asciiTheme="majorBidi" w:hAnsiTheme="majorBidi" w:cstheme="majorBidi"/>
                <w:bCs/>
                <w:color w:val="000000"/>
                <w:sz w:val="24"/>
                <w:szCs w:val="24"/>
                <w:lang w:eastAsia="id-ID"/>
              </w:rPr>
              <w:t>Depiction of the problem as a complicated knot. Only divine power can release it, which will result in human relief. This finding serves to support that connotative meaning is influenced by personal experience and social values</w:t>
            </w:r>
            <w:r w:rsidR="00AC135A">
              <w:rPr>
                <w:rFonts w:asciiTheme="majorBidi" w:hAnsiTheme="majorBidi" w:cstheme="majorBidi"/>
                <w:bCs/>
                <w:color w:val="000000"/>
                <w:sz w:val="24"/>
                <w:szCs w:val="24"/>
                <w:lang w:eastAsia="id-ID"/>
              </w:rPr>
              <w:t xml:space="preserve"> </w:t>
            </w:r>
            <w:r w:rsidR="00AC135A">
              <w:rPr>
                <w:rFonts w:asciiTheme="majorBidi" w:hAnsiTheme="majorBidi" w:cstheme="majorBidi"/>
                <w:bCs/>
                <w:color w:val="000000"/>
                <w:sz w:val="24"/>
                <w:szCs w:val="24"/>
                <w:lang w:eastAsia="id-ID"/>
              </w:rPr>
              <w:fldChar w:fldCharType="begin" w:fldLock="1"/>
            </w:r>
            <w:r w:rsidR="00AC135A">
              <w:rPr>
                <w:rFonts w:asciiTheme="majorBidi" w:hAnsiTheme="majorBidi" w:cstheme="majorBidi"/>
                <w:bCs/>
                <w:color w:val="000000"/>
                <w:sz w:val="24"/>
                <w:szCs w:val="24"/>
                <w:lang w:eastAsia="id-ID"/>
              </w:rPr>
              <w:instrText>ADDIN CSL_CITATION {"citationItems":[{"id":"ITEM-1","itemData":{"DOI":"http://dx.doi.org/10.30821/ihya.v10i1.22405","abstract":"Penelitian ini menganalisis makna-makna yang terkandung dalam dzikir yang dibacakan dalam tradisi haul Syekh Abdul Wahab Rokan Al-Khalidi An-Naqsyabandi di Besilam, Langkat. Penelitian ini menggunakan metode deskriptif kualitatif dengan pendekatan antropolinguistik, memanfaatkan teori semiotik Roland Barthes, yang membedakan antara makna denotatif (harfiah) dan konotatif (simbolis). Tujuan dari penelitian ini adalah untuk mengeksplorasi kedalaman makna dzikir dalam konteks spiritual dan budaya masyarakat Islam, khususnya dalam kaitannya dengan tarekat Naqsyabandiyah. Temuan-temuan menunjukkan bahwa doa-doa ini memiliki dua dimensi makna: makna harfiah yang terkait dengan memohon ampunan kepada Allah, menghormati Nabi, dan mengagungkan Allah, dan makna konotatif yang lebih dalam yang mencakup pemahaman simbolis seperti memperkuat hubungan spiritual dengan Allah, Nabi Muhammad, dan para wali, serta menumbuhkan kesadaran kolektif di antara umat Islam. Secara keseluruhan, tradisi haul ini selain sebagai penghormatan kepada orang yang telah tiada, juga sebagai sarana untuk memperkokoh keimanan, mengingatkan kembali akan pentingnya rasa kasih sayang, dan menjaga kesinambungan ajaran serta berkah yang diwariskan Nabi Muhammad SAW kepada para wali penerusnya.","author":[{"dropping-particle":"","family":"Hanifah","given":"Nurul Dini","non-dropping-particle":"","parse-names":false,"suffix":""},{"dropping-particle":"","family":"Indriani","given":"Putri","non-dropping-particle":"","parse-names":false,"suffix":""},{"dropping-particle":"","family":"Suri","given":"Nursukma","non-dropping-particle":"","parse-names":false,"suffix":""}],"id":"ITEM-1","issued":{"date-parts":[["2024"]]},"title":"Ihya Al-Arabiyah ; Jurnal Pendidikan Bahasa dan Sastra Arab ANALISIS MAKNA DALAM TRADISI HAUL SYEIKH ABDUL WAHAB ROKAN AL-KHALIDI AN-NAQSYABANDI DI BESILAM ,","type":"article-journal","volume":"10"},"uris":["http://www.mendeley.com/documents/?uuid=0d3b0f24-264f-462c-90db-eaf414f6eaa3"]}],"mendeley":{"formattedCitation":"(Hanifah et al., 2024)","plainTextFormattedCitation":"(Hanifah et al., 2024)","previouslyFormattedCitation":"(Hanifah et al., 2024)"},"properties":{"noteIndex":0},"schema":"https://github.com/citation-style-language/schema/raw/master/csl-citation.json"}</w:instrText>
            </w:r>
            <w:r w:rsidR="00AC135A">
              <w:rPr>
                <w:rFonts w:asciiTheme="majorBidi" w:hAnsiTheme="majorBidi" w:cstheme="majorBidi"/>
                <w:bCs/>
                <w:color w:val="000000"/>
                <w:sz w:val="24"/>
                <w:szCs w:val="24"/>
                <w:lang w:eastAsia="id-ID"/>
              </w:rPr>
              <w:fldChar w:fldCharType="separate"/>
            </w:r>
            <w:r w:rsidR="00AC135A" w:rsidRPr="00AC135A">
              <w:rPr>
                <w:rFonts w:asciiTheme="majorBidi" w:hAnsiTheme="majorBidi" w:cstheme="majorBidi"/>
                <w:bCs/>
                <w:noProof/>
                <w:color w:val="000000"/>
                <w:sz w:val="24"/>
                <w:szCs w:val="24"/>
                <w:lang w:eastAsia="id-ID"/>
              </w:rPr>
              <w:t>(Hanifah et al., 2024)</w:t>
            </w:r>
            <w:r w:rsidR="00AC135A">
              <w:rPr>
                <w:rFonts w:asciiTheme="majorBidi" w:hAnsiTheme="majorBidi" w:cstheme="majorBidi"/>
                <w:bCs/>
                <w:color w:val="000000"/>
                <w:sz w:val="24"/>
                <w:szCs w:val="24"/>
                <w:lang w:eastAsia="id-ID"/>
              </w:rPr>
              <w:fldChar w:fldCharType="end"/>
            </w:r>
          </w:p>
        </w:tc>
      </w:tr>
      <w:tr w:rsidR="002266B8" w:rsidRPr="002266B8" w14:paraId="6CF97776" w14:textId="77777777" w:rsidTr="005F5D55">
        <w:tc>
          <w:tcPr>
            <w:tcW w:w="2831" w:type="dxa"/>
          </w:tcPr>
          <w:p w14:paraId="741F8298" w14:textId="33F60D94" w:rsidR="002266B8" w:rsidRPr="00D94F7F" w:rsidRDefault="006418F5" w:rsidP="006418F5">
            <w:pPr>
              <w:spacing w:line="276" w:lineRule="auto"/>
              <w:jc w:val="center"/>
              <w:rPr>
                <w:rFonts w:ascii="Traditional Arabic" w:hAnsi="Traditional Arabic" w:cs="Traditional Arabic"/>
                <w:bCs/>
                <w:color w:val="000000"/>
                <w:sz w:val="36"/>
                <w:szCs w:val="36"/>
                <w:lang w:eastAsia="id-ID"/>
              </w:rPr>
            </w:pPr>
            <w:r w:rsidRPr="00D94F7F">
              <w:rPr>
                <w:rFonts w:ascii="Traditional Arabic" w:hAnsi="Traditional Arabic" w:cs="Traditional Arabic"/>
                <w:bCs/>
                <w:color w:val="000000"/>
                <w:sz w:val="36"/>
                <w:szCs w:val="36"/>
                <w:rtl/>
                <w:lang w:eastAsia="id-ID"/>
              </w:rPr>
              <w:t>مَنْ كَلَّمَتْهُ الْغَزَالَة</w:t>
            </w:r>
          </w:p>
        </w:tc>
        <w:tc>
          <w:tcPr>
            <w:tcW w:w="2831" w:type="dxa"/>
          </w:tcPr>
          <w:p w14:paraId="77E20910" w14:textId="77E626BB" w:rsidR="002266B8" w:rsidRPr="002266B8" w:rsidRDefault="006418F5" w:rsidP="006418F5">
            <w:pPr>
              <w:spacing w:line="276" w:lineRule="auto"/>
              <w:jc w:val="center"/>
              <w:rPr>
                <w:rFonts w:asciiTheme="majorBidi" w:hAnsiTheme="majorBidi" w:cstheme="majorBidi"/>
                <w:bCs/>
                <w:color w:val="000000"/>
                <w:sz w:val="24"/>
                <w:szCs w:val="24"/>
                <w:lang w:eastAsia="id-ID"/>
              </w:rPr>
            </w:pPr>
            <w:r w:rsidRPr="006418F5">
              <w:rPr>
                <w:rFonts w:asciiTheme="majorBidi" w:hAnsiTheme="majorBidi" w:cstheme="majorBidi"/>
                <w:bCs/>
                <w:color w:val="000000"/>
                <w:sz w:val="24"/>
                <w:szCs w:val="24"/>
                <w:lang w:eastAsia="id-ID"/>
              </w:rPr>
              <w:t>He whom the raven spoke to</w:t>
            </w:r>
          </w:p>
        </w:tc>
        <w:tc>
          <w:tcPr>
            <w:tcW w:w="3122" w:type="dxa"/>
          </w:tcPr>
          <w:p w14:paraId="358290CA" w14:textId="01D6288A" w:rsidR="002266B8" w:rsidRPr="002266B8" w:rsidRDefault="002266B8" w:rsidP="00F43D04">
            <w:pPr>
              <w:widowControl w:val="0"/>
              <w:autoSpaceDE w:val="0"/>
              <w:autoSpaceDN w:val="0"/>
              <w:adjustRightInd w:val="0"/>
              <w:ind w:left="34" w:hanging="34"/>
              <w:jc w:val="both"/>
              <w:rPr>
                <w:rFonts w:asciiTheme="majorBidi" w:hAnsiTheme="majorBidi" w:cstheme="majorBidi"/>
                <w:color w:val="000000"/>
                <w:sz w:val="24"/>
                <w:szCs w:val="24"/>
                <w:lang w:eastAsia="id-ID"/>
              </w:rPr>
            </w:pPr>
            <w:r w:rsidRPr="002266B8">
              <w:rPr>
                <w:rFonts w:asciiTheme="majorBidi" w:hAnsiTheme="majorBidi" w:cstheme="majorBidi"/>
                <w:color w:val="000000"/>
                <w:sz w:val="24"/>
                <w:szCs w:val="24"/>
                <w:lang w:eastAsia="id-ID"/>
              </w:rPr>
              <w:t xml:space="preserve">Miracle and proof of the prophethood of Prophet Muhammad SAW (although usually the narration is about the deer/goat. </w:t>
            </w:r>
            <w:r w:rsidRPr="002266B8">
              <w:rPr>
                <w:rFonts w:asciiTheme="majorBidi" w:hAnsiTheme="majorBidi" w:cstheme="majorBidi"/>
                <w:i/>
                <w:iCs/>
                <w:color w:val="000000"/>
                <w:sz w:val="24"/>
                <w:szCs w:val="24"/>
                <w:rtl/>
                <w:lang w:eastAsia="id-ID"/>
              </w:rPr>
              <w:t>الغزال</w:t>
            </w:r>
            <w:r w:rsidRPr="002266B8">
              <w:rPr>
                <w:rFonts w:asciiTheme="majorBidi" w:hAnsiTheme="majorBidi" w:cstheme="majorBidi"/>
                <w:color w:val="000000"/>
                <w:sz w:val="24"/>
                <w:szCs w:val="24"/>
                <w:rtl/>
                <w:lang w:eastAsia="id-ID"/>
              </w:rPr>
              <w:t xml:space="preserve"> </w:t>
            </w:r>
            <w:r w:rsidRPr="002266B8">
              <w:rPr>
                <w:rFonts w:asciiTheme="majorBidi" w:hAnsiTheme="majorBidi" w:cstheme="majorBidi"/>
                <w:color w:val="000000"/>
                <w:sz w:val="24"/>
                <w:szCs w:val="24"/>
                <w:lang w:eastAsia="id-ID"/>
              </w:rPr>
              <w:t xml:space="preserve">is not </w:t>
            </w:r>
            <w:r w:rsidRPr="002266B8">
              <w:rPr>
                <w:rFonts w:asciiTheme="majorBidi" w:hAnsiTheme="majorBidi" w:cstheme="majorBidi"/>
                <w:i/>
                <w:iCs/>
                <w:color w:val="000000"/>
                <w:sz w:val="24"/>
                <w:szCs w:val="24"/>
                <w:rtl/>
                <w:lang w:eastAsia="id-ID"/>
              </w:rPr>
              <w:t>الغزالة</w:t>
            </w:r>
            <w:r w:rsidRPr="002266B8">
              <w:rPr>
                <w:rFonts w:asciiTheme="majorBidi" w:hAnsiTheme="majorBidi" w:cstheme="majorBidi"/>
                <w:color w:val="000000"/>
                <w:sz w:val="24"/>
                <w:szCs w:val="24"/>
                <w:rtl/>
                <w:lang w:eastAsia="id-ID"/>
              </w:rPr>
              <w:t xml:space="preserve"> </w:t>
            </w:r>
            <w:r w:rsidRPr="002266B8">
              <w:rPr>
                <w:rFonts w:asciiTheme="majorBidi" w:hAnsiTheme="majorBidi" w:cstheme="majorBidi"/>
                <w:color w:val="000000"/>
                <w:sz w:val="24"/>
                <w:szCs w:val="24"/>
                <w:lang w:eastAsia="id-ID"/>
              </w:rPr>
              <w:t xml:space="preserve">which means raven, in its context it still refers to the prophetic miracle) showing the nobility and spiritual strength of Prophet Muhammad SAW. This finding is to reject the idea that connotative meaning arises due to the existing sense of value. In the connotative meaning of the word </w:t>
            </w:r>
            <w:r w:rsidRPr="002266B8">
              <w:rPr>
                <w:rFonts w:asciiTheme="majorBidi" w:hAnsiTheme="majorBidi" w:cstheme="majorBidi"/>
                <w:i/>
                <w:iCs/>
                <w:color w:val="000000"/>
                <w:sz w:val="24"/>
                <w:szCs w:val="24"/>
                <w:lang w:eastAsia="id-ID"/>
              </w:rPr>
              <w:t>“</w:t>
            </w:r>
            <w:r w:rsidRPr="002266B8">
              <w:rPr>
                <w:rFonts w:asciiTheme="majorBidi" w:hAnsiTheme="majorBidi" w:cstheme="majorBidi"/>
                <w:i/>
                <w:iCs/>
                <w:color w:val="000000"/>
                <w:sz w:val="24"/>
                <w:szCs w:val="24"/>
                <w:rtl/>
                <w:lang w:eastAsia="id-ID"/>
              </w:rPr>
              <w:t>كلمته الغزالة</w:t>
            </w:r>
            <w:r w:rsidRPr="002266B8">
              <w:rPr>
                <w:rFonts w:asciiTheme="majorBidi" w:hAnsiTheme="majorBidi" w:cstheme="majorBidi"/>
                <w:i/>
                <w:iCs/>
                <w:color w:val="000000"/>
                <w:sz w:val="24"/>
                <w:szCs w:val="24"/>
                <w:lang w:eastAsia="id-ID"/>
              </w:rPr>
              <w:t>”</w:t>
            </w:r>
            <w:r w:rsidRPr="002266B8">
              <w:rPr>
                <w:rFonts w:asciiTheme="majorBidi" w:hAnsiTheme="majorBidi" w:cstheme="majorBidi"/>
                <w:color w:val="000000"/>
                <w:sz w:val="24"/>
                <w:szCs w:val="24"/>
                <w:lang w:eastAsia="id-ID"/>
              </w:rPr>
              <w:t>, there is no connotative meaning arising due to feeling, but the meaning arises because of the prophet's miracle that can be seen with human eyes</w:t>
            </w:r>
            <w:r w:rsidR="00AC135A">
              <w:rPr>
                <w:rFonts w:asciiTheme="majorBidi" w:hAnsiTheme="majorBidi" w:cstheme="majorBidi"/>
                <w:color w:val="000000"/>
                <w:sz w:val="24"/>
                <w:szCs w:val="24"/>
                <w:lang w:eastAsia="id-ID"/>
              </w:rPr>
              <w:t xml:space="preserve"> </w:t>
            </w:r>
            <w:r w:rsidR="00AC135A">
              <w:rPr>
                <w:rFonts w:asciiTheme="majorBidi" w:hAnsiTheme="majorBidi" w:cstheme="majorBidi"/>
                <w:color w:val="000000"/>
                <w:sz w:val="24"/>
                <w:szCs w:val="24"/>
                <w:lang w:eastAsia="id-ID"/>
              </w:rPr>
              <w:fldChar w:fldCharType="begin" w:fldLock="1"/>
            </w:r>
            <w:r w:rsidR="00AC135A">
              <w:rPr>
                <w:rFonts w:asciiTheme="majorBidi" w:hAnsiTheme="majorBidi" w:cstheme="majorBidi"/>
                <w:color w:val="000000"/>
                <w:sz w:val="24"/>
                <w:szCs w:val="24"/>
                <w:lang w:eastAsia="id-ID"/>
              </w:rPr>
              <w:instrText>ADDIN CSL_CITATION {"citationItems":[{"id":"ITEM-1","itemData":{"DOI":"10.33369/diksa.v7i1.15891","ISSN":"2460-8734","abstract":"The purpose of this study was to describe the connotative meaning contained in the song Bertaut by Nadin Amizah. The method used in this study is a qualitative descriptive method with the research subject, namely the song Bertaut by Nadin Amizah. The data collection technique used was observation and listening to the song Bertaut by Nadin Amizah. The data analysis technique that has been carried out is by collecting and analyzing the meaning of each sentence contained in the verse of the song Bertaut by Nadin Amizah. The results showed that the connotative meaning in the lyrics of the song Bertaut by Nadin Amizah has an implied meaning, namely the inner bond and very close affection between mother and child until death separates them. The song Bertaut by Nadin Amizah also has positive connotations, such as the words mother, hedgehog, swimming, heartbeat, and so on. In this song also has a negative connotation meaning, namely the word bastard and barking.","author":[{"dropping-particle":"","family":"Sari","given":"Itika Purnama","non-dropping-particle":"","parse-names":false,"suffix":""},{"dropping-particle":"","family":"Fira","given":"Febriyanti","non-dropping-particle":"","parse-names":false,"suffix":""},{"dropping-particle":"","family":"Ujung","given":"Triana Ayuningsih","non-dropping-particle":"","parse-names":false,"suffix":""},{"dropping-particle":"","family":"Barus","given":"Frinawaty Lestarina","non-dropping-particle":"","parse-names":false,"suffix":""}],"container-title":"Diksa : Pendidikan Bahasa dan Sastra Indonesia","id":"ITEM-1","issue":"1","issued":{"date-parts":[["2021"]]},"page":"22-32","title":"Analisis Makna Konotasi dalam Lirik Lagu Bertaut Karya Nadin Amizah","type":"article-journal","volume":"7"},"uris":["http://www.mendeley.com/documents/?uuid=2d527e8c-94b7-41e5-adae-d235a2668b60"]}],"mendeley":{"formattedCitation":"(Sari et al., 2021)","plainTextFormattedCitation":"(Sari et al., 2021)","previouslyFormattedCitation":"(Sari et al., 2021)"},"properties":{"noteIndex":0},"schema":"https://github.com/citation-style-language/schema/raw/master/csl-citation.json"}</w:instrText>
            </w:r>
            <w:r w:rsidR="00AC135A">
              <w:rPr>
                <w:rFonts w:asciiTheme="majorBidi" w:hAnsiTheme="majorBidi" w:cstheme="majorBidi"/>
                <w:color w:val="000000"/>
                <w:sz w:val="24"/>
                <w:szCs w:val="24"/>
                <w:lang w:eastAsia="id-ID"/>
              </w:rPr>
              <w:fldChar w:fldCharType="separate"/>
            </w:r>
            <w:r w:rsidR="00AC135A" w:rsidRPr="00AC135A">
              <w:rPr>
                <w:rFonts w:asciiTheme="majorBidi" w:hAnsiTheme="majorBidi" w:cstheme="majorBidi"/>
                <w:noProof/>
                <w:color w:val="000000"/>
                <w:sz w:val="24"/>
                <w:szCs w:val="24"/>
                <w:lang w:eastAsia="id-ID"/>
              </w:rPr>
              <w:t>(Sari et al., 2021)</w:t>
            </w:r>
            <w:r w:rsidR="00AC135A">
              <w:rPr>
                <w:rFonts w:asciiTheme="majorBidi" w:hAnsiTheme="majorBidi" w:cstheme="majorBidi"/>
                <w:color w:val="000000"/>
                <w:sz w:val="24"/>
                <w:szCs w:val="24"/>
                <w:lang w:eastAsia="id-ID"/>
              </w:rPr>
              <w:fldChar w:fldCharType="end"/>
            </w:r>
            <w:r w:rsidR="00AC135A">
              <w:rPr>
                <w:rFonts w:asciiTheme="majorBidi" w:hAnsiTheme="majorBidi" w:cstheme="majorBidi"/>
                <w:color w:val="000000"/>
                <w:sz w:val="24"/>
                <w:szCs w:val="24"/>
                <w:lang w:eastAsia="id-ID"/>
              </w:rPr>
              <w:t>.</w:t>
            </w:r>
          </w:p>
        </w:tc>
      </w:tr>
    </w:tbl>
    <w:p w14:paraId="64B727B8" w14:textId="77777777" w:rsidR="00D94F7F" w:rsidRDefault="00D94F7F" w:rsidP="000E3FAD">
      <w:pPr>
        <w:spacing w:after="0" w:line="276" w:lineRule="auto"/>
        <w:rPr>
          <w:rFonts w:asciiTheme="majorBidi" w:hAnsiTheme="majorBidi" w:cstheme="majorBidi"/>
          <w:bCs/>
          <w:sz w:val="24"/>
          <w:szCs w:val="24"/>
          <w:lang w:val="id-ID"/>
        </w:rPr>
      </w:pPr>
    </w:p>
    <w:p w14:paraId="5FCFAB37" w14:textId="081183BF" w:rsidR="00D94F7F" w:rsidRPr="00D94F7F" w:rsidRDefault="00D94F7F" w:rsidP="00D94F7F">
      <w:pPr>
        <w:spacing w:after="0" w:line="276" w:lineRule="auto"/>
        <w:jc w:val="both"/>
        <w:rPr>
          <w:rFonts w:asciiTheme="majorBidi" w:hAnsiTheme="majorBidi" w:cstheme="majorBidi"/>
          <w:bCs/>
          <w:sz w:val="24"/>
          <w:szCs w:val="24"/>
          <w:lang w:val="id-ID"/>
        </w:rPr>
      </w:pPr>
      <w:r w:rsidRPr="00D94F7F">
        <w:rPr>
          <w:rFonts w:asciiTheme="majorBidi" w:hAnsiTheme="majorBidi" w:cstheme="majorBidi"/>
          <w:bCs/>
          <w:sz w:val="24"/>
          <w:szCs w:val="24"/>
        </w:rPr>
        <w:t>From the results of the analysis above, it was found that the connotative meaning shows that it arises due to a "sense of value". The sense of value that arises from the feeling of a servant who needs help, forgiveness, mercy, and guidance from the Creator</w:t>
      </w:r>
      <w:r>
        <w:rPr>
          <w:rFonts w:asciiTheme="majorBidi" w:hAnsiTheme="majorBidi" w:cstheme="majorBidi"/>
          <w:bCs/>
          <w:sz w:val="24"/>
          <w:szCs w:val="24"/>
        </w:rPr>
        <w:t xml:space="preserve">. </w:t>
      </w:r>
    </w:p>
    <w:p w14:paraId="36A26466" w14:textId="77777777" w:rsidR="00D94F7F" w:rsidRPr="00D94F7F" w:rsidRDefault="00D94F7F" w:rsidP="00D94F7F">
      <w:pPr>
        <w:spacing w:after="0" w:line="276" w:lineRule="auto"/>
        <w:jc w:val="both"/>
        <w:rPr>
          <w:rFonts w:asciiTheme="majorBidi" w:hAnsiTheme="majorBidi" w:cstheme="majorBidi"/>
          <w:bCs/>
          <w:sz w:val="24"/>
          <w:szCs w:val="24"/>
          <w:lang w:val="id-ID"/>
        </w:rPr>
      </w:pPr>
    </w:p>
    <w:p w14:paraId="1D99A73C" w14:textId="6F499D41" w:rsidR="007B4A77" w:rsidRPr="00D94F7F" w:rsidRDefault="00D94F7F" w:rsidP="000E3FAD">
      <w:pPr>
        <w:spacing w:after="0" w:line="276" w:lineRule="auto"/>
        <w:rPr>
          <w:rFonts w:asciiTheme="majorBidi" w:hAnsiTheme="majorBidi" w:cstheme="majorBidi"/>
          <w:b/>
          <w:sz w:val="24"/>
          <w:szCs w:val="24"/>
          <w:lang w:val="id-ID"/>
        </w:rPr>
      </w:pPr>
      <w:r>
        <w:rPr>
          <w:rFonts w:asciiTheme="majorBidi" w:hAnsiTheme="majorBidi" w:cstheme="majorBidi"/>
          <w:b/>
          <w:sz w:val="24"/>
          <w:szCs w:val="24"/>
          <w:lang w:val="id-ID"/>
        </w:rPr>
        <w:t xml:space="preserve">Conclusion </w:t>
      </w:r>
    </w:p>
    <w:p w14:paraId="756C3661" w14:textId="5190FDBD" w:rsidR="00D94F7F" w:rsidRPr="00D94F7F" w:rsidRDefault="00D94F7F" w:rsidP="00D94F7F">
      <w:pPr>
        <w:spacing w:after="0" w:line="276" w:lineRule="auto"/>
        <w:jc w:val="both"/>
        <w:rPr>
          <w:rFonts w:asciiTheme="majorBidi" w:hAnsiTheme="majorBidi" w:cstheme="majorBidi"/>
          <w:bCs/>
          <w:sz w:val="24"/>
          <w:szCs w:val="24"/>
          <w:lang w:val="en-ID"/>
        </w:rPr>
      </w:pPr>
      <w:r w:rsidRPr="00D94F7F">
        <w:rPr>
          <w:rFonts w:asciiTheme="majorBidi" w:hAnsiTheme="majorBidi" w:cstheme="majorBidi"/>
          <w:bCs/>
          <w:sz w:val="24"/>
          <w:szCs w:val="24"/>
          <w:lang w:val="en-ID"/>
        </w:rPr>
        <w:t xml:space="preserve">This research successfully identified and </w:t>
      </w:r>
      <w:proofErr w:type="spellStart"/>
      <w:r w:rsidRPr="00D94F7F">
        <w:rPr>
          <w:rFonts w:asciiTheme="majorBidi" w:hAnsiTheme="majorBidi" w:cstheme="majorBidi"/>
          <w:bCs/>
          <w:sz w:val="24"/>
          <w:szCs w:val="24"/>
          <w:lang w:val="en-ID"/>
        </w:rPr>
        <w:t>analyzed</w:t>
      </w:r>
      <w:proofErr w:type="spellEnd"/>
      <w:r w:rsidRPr="00D94F7F">
        <w:rPr>
          <w:rFonts w:asciiTheme="majorBidi" w:hAnsiTheme="majorBidi" w:cstheme="majorBidi"/>
          <w:bCs/>
          <w:sz w:val="24"/>
          <w:szCs w:val="24"/>
          <w:lang w:val="en-ID"/>
        </w:rPr>
        <w:t xml:space="preserve"> the denotative and connotative meanings contained in the poem "</w:t>
      </w:r>
      <w:r w:rsidRPr="00D94F7F">
        <w:rPr>
          <w:rFonts w:asciiTheme="majorBidi" w:hAnsiTheme="majorBidi" w:cstheme="majorBidi"/>
          <w:bCs/>
          <w:i/>
          <w:iCs/>
          <w:sz w:val="24"/>
          <w:szCs w:val="24"/>
          <w:lang w:val="en-ID"/>
        </w:rPr>
        <w:t xml:space="preserve">Yaa Robbi Yaa </w:t>
      </w:r>
      <w:proofErr w:type="spellStart"/>
      <w:r w:rsidRPr="00D94F7F">
        <w:rPr>
          <w:rFonts w:asciiTheme="majorBidi" w:hAnsiTheme="majorBidi" w:cstheme="majorBidi"/>
          <w:bCs/>
          <w:i/>
          <w:iCs/>
          <w:sz w:val="24"/>
          <w:szCs w:val="24"/>
          <w:lang w:val="en-ID"/>
        </w:rPr>
        <w:t>Aalimal</w:t>
      </w:r>
      <w:proofErr w:type="spellEnd"/>
      <w:r w:rsidRPr="00D94F7F">
        <w:rPr>
          <w:rFonts w:asciiTheme="majorBidi" w:hAnsiTheme="majorBidi" w:cstheme="majorBidi"/>
          <w:bCs/>
          <w:i/>
          <w:iCs/>
          <w:sz w:val="24"/>
          <w:szCs w:val="24"/>
          <w:lang w:val="en-ID"/>
        </w:rPr>
        <w:t xml:space="preserve"> Haal</w:t>
      </w:r>
      <w:r w:rsidRPr="00D94F7F">
        <w:rPr>
          <w:rFonts w:asciiTheme="majorBidi" w:hAnsiTheme="majorBidi" w:cstheme="majorBidi"/>
          <w:bCs/>
          <w:sz w:val="24"/>
          <w:szCs w:val="24"/>
          <w:lang w:val="en-ID"/>
        </w:rPr>
        <w:t xml:space="preserve">" by Imam Abdullah bin Alawi Al-Haddad using Roland Barthes' semiotics study. Denotative meaning is the literal meaning and the initial meaning of the verse. This includes direct translations such as: </w:t>
      </w:r>
      <w:r w:rsidRPr="00D94F7F">
        <w:rPr>
          <w:rFonts w:asciiTheme="majorBidi" w:hAnsiTheme="majorBidi" w:cstheme="majorBidi"/>
          <w:bCs/>
          <w:i/>
          <w:iCs/>
          <w:sz w:val="24"/>
          <w:szCs w:val="24"/>
          <w:lang w:val="en-ID"/>
        </w:rPr>
        <w:t>O my Lord, O You who know the condition</w:t>
      </w:r>
      <w:r w:rsidRPr="00D94F7F">
        <w:rPr>
          <w:rFonts w:asciiTheme="majorBidi" w:hAnsiTheme="majorBidi" w:cstheme="majorBidi"/>
          <w:bCs/>
          <w:sz w:val="24"/>
          <w:szCs w:val="24"/>
          <w:lang w:val="en-ID"/>
        </w:rPr>
        <w:t xml:space="preserve"> (</w:t>
      </w:r>
      <w:proofErr w:type="spellStart"/>
      <w:r w:rsidRPr="00D94F7F">
        <w:rPr>
          <w:rFonts w:asciiTheme="majorBidi" w:hAnsiTheme="majorBidi" w:cstheme="majorBidi"/>
          <w:bCs/>
          <w:sz w:val="24"/>
          <w:szCs w:val="24"/>
          <w:rtl/>
          <w:lang w:val="id-ID"/>
        </w:rPr>
        <w:t>ياربّ</w:t>
      </w:r>
      <w:proofErr w:type="spellEnd"/>
      <w:r w:rsidRPr="00D94F7F">
        <w:rPr>
          <w:rFonts w:asciiTheme="majorBidi" w:hAnsiTheme="majorBidi" w:cstheme="majorBidi"/>
          <w:bCs/>
          <w:sz w:val="24"/>
          <w:szCs w:val="24"/>
          <w:rtl/>
          <w:lang w:val="id-ID"/>
        </w:rPr>
        <w:t xml:space="preserve"> يا عالم الخال</w:t>
      </w:r>
      <w:r w:rsidRPr="00D94F7F">
        <w:rPr>
          <w:rFonts w:asciiTheme="majorBidi" w:hAnsiTheme="majorBidi" w:cstheme="majorBidi"/>
          <w:bCs/>
          <w:sz w:val="24"/>
          <w:szCs w:val="24"/>
          <w:lang w:val="en-ID"/>
        </w:rPr>
        <w:t>). Connotative meaning reveals a deeper and more subjective secondary meaning, which is closely related to feelings, emotions, cultural values, and religious ideology. The connotative meaning in this poem shows several fundamental aspects in Islamic/Sufistic spirituality: absolute dependence: the connotative meaning highlights the affirmation of Allah's oneness and absolute Omniscience (</w:t>
      </w:r>
      <w:proofErr w:type="spellStart"/>
      <w:r w:rsidRPr="00D94F7F">
        <w:rPr>
          <w:rFonts w:asciiTheme="majorBidi" w:hAnsiTheme="majorBidi" w:cstheme="majorBidi"/>
          <w:bCs/>
          <w:sz w:val="24"/>
          <w:szCs w:val="24"/>
          <w:rtl/>
          <w:lang w:val="id-ID"/>
        </w:rPr>
        <w:t>ياربّ</w:t>
      </w:r>
      <w:proofErr w:type="spellEnd"/>
      <w:r w:rsidRPr="00D94F7F">
        <w:rPr>
          <w:rFonts w:asciiTheme="majorBidi" w:hAnsiTheme="majorBidi" w:cstheme="majorBidi"/>
          <w:bCs/>
          <w:sz w:val="24"/>
          <w:szCs w:val="24"/>
          <w:rtl/>
          <w:lang w:val="id-ID"/>
        </w:rPr>
        <w:t xml:space="preserve"> يا عالم الخال</w:t>
      </w:r>
      <w:r w:rsidRPr="00D94F7F">
        <w:rPr>
          <w:rFonts w:asciiTheme="majorBidi" w:hAnsiTheme="majorBidi" w:cstheme="majorBidi"/>
          <w:bCs/>
          <w:sz w:val="24"/>
          <w:szCs w:val="24"/>
          <w:lang w:val="en-ID"/>
        </w:rPr>
        <w:t xml:space="preserve">) and the recognition that Allah is the only source of help. Overall, this poem is a </w:t>
      </w:r>
      <w:proofErr w:type="spellStart"/>
      <w:r w:rsidRPr="00D94F7F">
        <w:rPr>
          <w:rFonts w:asciiTheme="majorBidi" w:hAnsiTheme="majorBidi" w:cstheme="majorBidi"/>
          <w:bCs/>
          <w:i/>
          <w:iCs/>
          <w:sz w:val="24"/>
          <w:szCs w:val="24"/>
          <w:lang w:val="en-ID"/>
        </w:rPr>
        <w:t>munajat</w:t>
      </w:r>
      <w:proofErr w:type="spellEnd"/>
      <w:r w:rsidRPr="00D94F7F">
        <w:rPr>
          <w:rFonts w:asciiTheme="majorBidi" w:hAnsiTheme="majorBidi" w:cstheme="majorBidi"/>
          <w:bCs/>
          <w:sz w:val="24"/>
          <w:szCs w:val="24"/>
          <w:lang w:val="en-ID"/>
        </w:rPr>
        <w:t xml:space="preserve"> (a prayer of supplication) and an acknowledgment of the total weakness of a servant before Allah SWT. This research successfully expanded the understanding of the spirituality meaning behind </w:t>
      </w:r>
      <w:proofErr w:type="spellStart"/>
      <w:r w:rsidRPr="00D94F7F">
        <w:rPr>
          <w:rFonts w:asciiTheme="majorBidi" w:hAnsiTheme="majorBidi" w:cstheme="majorBidi"/>
          <w:bCs/>
          <w:i/>
          <w:iCs/>
          <w:sz w:val="24"/>
          <w:szCs w:val="24"/>
          <w:lang w:val="en-ID"/>
        </w:rPr>
        <w:t>salaf</w:t>
      </w:r>
      <w:proofErr w:type="spellEnd"/>
      <w:r w:rsidRPr="00D94F7F">
        <w:rPr>
          <w:rFonts w:asciiTheme="majorBidi" w:hAnsiTheme="majorBidi" w:cstheme="majorBidi"/>
          <w:bCs/>
          <w:sz w:val="24"/>
          <w:szCs w:val="24"/>
          <w:lang w:val="en-ID"/>
        </w:rPr>
        <w:t xml:space="preserve"> verses, which have so far been widely studied theologically, with the hope that the intention of the poem can be conveyed to non-Arab people, especially in Indonesia.</w:t>
      </w:r>
    </w:p>
    <w:p w14:paraId="045691E7" w14:textId="54A9FEE0" w:rsidR="00C81A6C" w:rsidRPr="00D94F7F" w:rsidRDefault="00C81A6C" w:rsidP="000E3FAD">
      <w:pPr>
        <w:spacing w:after="0" w:line="276" w:lineRule="auto"/>
        <w:jc w:val="center"/>
        <w:rPr>
          <w:rFonts w:asciiTheme="majorBidi" w:hAnsiTheme="majorBidi" w:cstheme="majorBidi"/>
          <w:bCs/>
          <w:sz w:val="24"/>
          <w:szCs w:val="24"/>
          <w:lang w:val="en-ID"/>
        </w:rPr>
      </w:pPr>
    </w:p>
    <w:p w14:paraId="18A3BDBB" w14:textId="77777777" w:rsidR="00FC29E3" w:rsidRPr="002266B8" w:rsidRDefault="00FC29E3" w:rsidP="000E3FAD">
      <w:pPr>
        <w:spacing w:after="0" w:line="276" w:lineRule="auto"/>
        <w:jc w:val="center"/>
        <w:rPr>
          <w:rFonts w:asciiTheme="majorBidi" w:hAnsiTheme="majorBidi" w:cstheme="majorBidi"/>
          <w:bCs/>
          <w:sz w:val="24"/>
          <w:szCs w:val="24"/>
          <w:lang w:val="id-ID"/>
        </w:rPr>
      </w:pPr>
    </w:p>
    <w:p w14:paraId="08280058" w14:textId="77777777" w:rsidR="006C23C0" w:rsidRPr="00AC135A" w:rsidRDefault="00F670C5" w:rsidP="00AC135A">
      <w:pPr>
        <w:spacing w:line="276" w:lineRule="auto"/>
        <w:jc w:val="both"/>
        <w:rPr>
          <w:rFonts w:asciiTheme="majorBidi" w:hAnsiTheme="majorBidi" w:cstheme="majorBidi"/>
          <w:b/>
          <w:sz w:val="24"/>
          <w:szCs w:val="24"/>
          <w:lang w:val="id-ID"/>
        </w:rPr>
      </w:pPr>
      <w:r w:rsidRPr="00AC135A">
        <w:rPr>
          <w:rFonts w:asciiTheme="majorBidi" w:hAnsiTheme="majorBidi" w:cstheme="majorBidi"/>
          <w:b/>
          <w:sz w:val="24"/>
          <w:szCs w:val="24"/>
          <w:lang w:val="id-ID"/>
        </w:rPr>
        <w:t>DAFTAR PUSTAKA</w:t>
      </w:r>
    </w:p>
    <w:p w14:paraId="6185F355" w14:textId="13905252"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Pr>
          <w:rFonts w:asciiTheme="majorBidi" w:hAnsiTheme="majorBidi" w:cstheme="majorBidi"/>
          <w:bCs/>
          <w:color w:val="FF0000"/>
        </w:rPr>
        <w:fldChar w:fldCharType="begin" w:fldLock="1"/>
      </w:r>
      <w:r w:rsidRPr="004E4349">
        <w:rPr>
          <w:rFonts w:asciiTheme="majorBidi" w:hAnsiTheme="majorBidi" w:cstheme="majorBidi"/>
          <w:bCs/>
          <w:color w:val="FF0000"/>
          <w:lang w:val="sv-SE"/>
        </w:rPr>
        <w:instrText xml:space="preserve">ADDIN Mendeley Bibliography CSL_BIBLIOGRAPHY </w:instrText>
      </w:r>
      <w:r>
        <w:rPr>
          <w:rFonts w:asciiTheme="majorBidi" w:hAnsiTheme="majorBidi" w:cstheme="majorBidi"/>
          <w:bCs/>
          <w:color w:val="FF0000"/>
        </w:rPr>
        <w:fldChar w:fldCharType="separate"/>
      </w:r>
      <w:r w:rsidRPr="004E4349">
        <w:rPr>
          <w:rFonts w:ascii="Times New Roman" w:hAnsi="Times New Roman" w:cs="Times New Roman"/>
          <w:noProof/>
          <w:sz w:val="24"/>
          <w:lang w:val="sv-SE"/>
        </w:rPr>
        <w:t xml:space="preserve">Arin Faridatul Azma. (2021). Pesan Perdamaian dalam Video Klip Atouna El-Tofoule: Analisis Semiotik Charles Sanders Peirce. </w:t>
      </w:r>
      <w:r w:rsidRPr="004E4349">
        <w:rPr>
          <w:rFonts w:ascii="Times New Roman" w:hAnsi="Times New Roman" w:cs="Times New Roman"/>
          <w:i/>
          <w:iCs/>
          <w:noProof/>
          <w:sz w:val="24"/>
          <w:lang w:val="sv-SE"/>
        </w:rPr>
        <w:t>Al-Ma‘Rifah</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18</w:t>
      </w:r>
      <w:r w:rsidRPr="004E4349">
        <w:rPr>
          <w:rFonts w:ascii="Times New Roman" w:hAnsi="Times New Roman" w:cs="Times New Roman"/>
          <w:noProof/>
          <w:sz w:val="24"/>
          <w:lang w:val="sv-SE"/>
        </w:rPr>
        <w:t>(2), 139–152. https://doi.org/10.21009/almakrifah.18.02.03</w:t>
      </w:r>
    </w:p>
    <w:p w14:paraId="6AD4F937" w14:textId="77777777" w:rsidR="00AC135A" w:rsidRPr="00AC135A"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rPr>
      </w:pPr>
      <w:r w:rsidRPr="004E4349">
        <w:rPr>
          <w:rFonts w:ascii="Times New Roman" w:hAnsi="Times New Roman" w:cs="Times New Roman"/>
          <w:noProof/>
          <w:sz w:val="24"/>
          <w:lang w:val="sv-SE"/>
        </w:rPr>
        <w:t xml:space="preserve">Asqi, N., &amp; Febriani, V. (2021). KONDISI PEREMPUAN DALAM PUISI“KITAB AL-HUBB” KARYANIZAR QABBANI (Analisis Semiotika Riffaterre). </w:t>
      </w:r>
      <w:r w:rsidRPr="00AC135A">
        <w:rPr>
          <w:rFonts w:ascii="Times New Roman" w:hAnsi="Times New Roman" w:cs="Times New Roman"/>
          <w:i/>
          <w:iCs/>
          <w:noProof/>
          <w:sz w:val="24"/>
        </w:rPr>
        <w:t>Al-Fathin: Jurnal Bahasa Dan Sastra Arab</w:t>
      </w:r>
      <w:r w:rsidRPr="00AC135A">
        <w:rPr>
          <w:rFonts w:ascii="Times New Roman" w:hAnsi="Times New Roman" w:cs="Times New Roman"/>
          <w:noProof/>
          <w:sz w:val="24"/>
        </w:rPr>
        <w:t>, 6. https://doi.org/https://doi.org/10.32332/al-fathin.v4i01.3028</w:t>
      </w:r>
    </w:p>
    <w:p w14:paraId="07699E0F" w14:textId="77777777" w:rsidR="00AC135A" w:rsidRPr="00AC135A"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rPr>
      </w:pPr>
      <w:r w:rsidRPr="00AC135A">
        <w:rPr>
          <w:rFonts w:ascii="Times New Roman" w:hAnsi="Times New Roman" w:cs="Times New Roman"/>
          <w:noProof/>
          <w:sz w:val="24"/>
        </w:rPr>
        <w:t xml:space="preserve">Azizah, A., &amp; Hidayatullah, A. D. (2023). </w:t>
      </w:r>
      <w:r w:rsidRPr="004E4349">
        <w:rPr>
          <w:rFonts w:ascii="Times New Roman" w:hAnsi="Times New Roman" w:cs="Times New Roman"/>
          <w:noProof/>
          <w:sz w:val="24"/>
          <w:lang w:val="sv-SE"/>
        </w:rPr>
        <w:t xml:space="preserve">MAKNA DENOTASI DAN KONOTASI DALAM PUISI “AL-QUDS” KARYA NIZAR QABBANI (Kajian Semiotika Roland Barthes). </w:t>
      </w:r>
      <w:r w:rsidRPr="00AC135A">
        <w:rPr>
          <w:rFonts w:ascii="Times New Roman" w:hAnsi="Times New Roman" w:cs="Times New Roman"/>
          <w:i/>
          <w:iCs/>
          <w:noProof/>
          <w:sz w:val="24"/>
        </w:rPr>
        <w:t>Al-Fathin: Jurnal Bahasa Dan Sastra Arab</w:t>
      </w:r>
      <w:r w:rsidRPr="00AC135A">
        <w:rPr>
          <w:rFonts w:ascii="Times New Roman" w:hAnsi="Times New Roman" w:cs="Times New Roman"/>
          <w:noProof/>
          <w:sz w:val="24"/>
        </w:rPr>
        <w:t xml:space="preserve">, </w:t>
      </w:r>
      <w:r w:rsidRPr="00AC135A">
        <w:rPr>
          <w:rFonts w:ascii="Times New Roman" w:hAnsi="Times New Roman" w:cs="Times New Roman"/>
          <w:i/>
          <w:iCs/>
          <w:noProof/>
          <w:sz w:val="24"/>
        </w:rPr>
        <w:t>5</w:t>
      </w:r>
      <w:r w:rsidRPr="00AC135A">
        <w:rPr>
          <w:rFonts w:ascii="Times New Roman" w:hAnsi="Times New Roman" w:cs="Times New Roman"/>
          <w:noProof/>
          <w:sz w:val="24"/>
        </w:rPr>
        <w:t>(2), 271–285. https://doi.org/https://doi.org/10.32332/al-fathin.v5i02.4884</w:t>
      </w:r>
    </w:p>
    <w:p w14:paraId="79E1484A"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AC135A">
        <w:rPr>
          <w:rFonts w:ascii="Times New Roman" w:hAnsi="Times New Roman" w:cs="Times New Roman"/>
          <w:noProof/>
          <w:sz w:val="24"/>
        </w:rPr>
        <w:t xml:space="preserve">Cahyani, E., Zalman, H., Artikel, S., &amp; Meaning, C. (2020). Analisis Makna Konotatif Lirik Lagu Dalam Album “Best Selection Blanc” Oleh Aimer. </w:t>
      </w:r>
      <w:r w:rsidRPr="004E4349">
        <w:rPr>
          <w:rFonts w:ascii="Times New Roman" w:hAnsi="Times New Roman" w:cs="Times New Roman"/>
          <w:i/>
          <w:iCs/>
          <w:noProof/>
          <w:sz w:val="24"/>
          <w:lang w:val="sv-SE"/>
        </w:rPr>
        <w:t>Omiyage Jurnal Bahasa Dan Pembelajaran Bahasa Jepang</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4</w:t>
      </w:r>
      <w:r w:rsidRPr="004E4349">
        <w:rPr>
          <w:rFonts w:ascii="Times New Roman" w:hAnsi="Times New Roman" w:cs="Times New Roman"/>
          <w:noProof/>
          <w:sz w:val="24"/>
          <w:lang w:val="sv-SE"/>
        </w:rPr>
        <w:t>(1), 1–14. http://omiyage.ppj.unp.ac.id/index.php/omiyage/index%0AANALISIS</w:t>
      </w:r>
    </w:p>
    <w:p w14:paraId="529F2A7B" w14:textId="77777777" w:rsidR="00AC135A" w:rsidRPr="00AC135A"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rPr>
      </w:pPr>
      <w:r w:rsidRPr="00AC135A">
        <w:rPr>
          <w:rFonts w:ascii="Times New Roman" w:hAnsi="Times New Roman" w:cs="Times New Roman"/>
          <w:noProof/>
          <w:sz w:val="24"/>
        </w:rPr>
        <w:t xml:space="preserve">Farid, A. (2020). </w:t>
      </w:r>
      <w:r w:rsidRPr="00AC135A">
        <w:rPr>
          <w:rFonts w:ascii="Times New Roman" w:hAnsi="Times New Roman" w:cs="Times New Roman"/>
          <w:i/>
          <w:iCs/>
          <w:noProof/>
          <w:sz w:val="24"/>
          <w:rtl/>
        </w:rPr>
        <w:t>الجناس والسجع في القصيدة “يارب ياعالم الحال” للإمام عبدالله بن علوي الحداد في دوان الإمام الحداد (دراسة تحليلية بلاغية)</w:t>
      </w:r>
      <w:r w:rsidRPr="00AC135A">
        <w:rPr>
          <w:rFonts w:ascii="Times New Roman" w:hAnsi="Times New Roman" w:cs="Times New Roman"/>
          <w:noProof/>
          <w:sz w:val="24"/>
        </w:rPr>
        <w:t xml:space="preserve"> (p. 4).</w:t>
      </w:r>
    </w:p>
    <w:p w14:paraId="3F2D843B" w14:textId="77777777" w:rsidR="00AC135A" w:rsidRPr="00AC135A"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rPr>
      </w:pPr>
      <w:r w:rsidRPr="00AC135A">
        <w:rPr>
          <w:rFonts w:ascii="Times New Roman" w:hAnsi="Times New Roman" w:cs="Times New Roman"/>
          <w:noProof/>
          <w:sz w:val="24"/>
        </w:rPr>
        <w:t xml:space="preserve">Febriani, S. R., Refdianti, A., Hasibuan, R., &amp; Guettaoui, K. (2024). Tracking the Meaning of the Animated Film Imam Hasan Basri ’ s Story through Project-Based Learning. </w:t>
      </w:r>
      <w:r w:rsidRPr="00AC135A">
        <w:rPr>
          <w:rFonts w:ascii="Times New Roman" w:hAnsi="Times New Roman" w:cs="Times New Roman"/>
          <w:i/>
          <w:iCs/>
          <w:noProof/>
          <w:sz w:val="24"/>
        </w:rPr>
        <w:t>ALSUNIYAT JURNAL PENELITIAN BAHASA, SASTRA, DAN BUDAYA ARAB</w:t>
      </w:r>
      <w:r w:rsidRPr="00AC135A">
        <w:rPr>
          <w:rFonts w:ascii="Times New Roman" w:hAnsi="Times New Roman" w:cs="Times New Roman"/>
          <w:noProof/>
          <w:sz w:val="24"/>
        </w:rPr>
        <w:t xml:space="preserve">, </w:t>
      </w:r>
      <w:r w:rsidRPr="00AC135A">
        <w:rPr>
          <w:rFonts w:ascii="Times New Roman" w:hAnsi="Times New Roman" w:cs="Times New Roman"/>
          <w:i/>
          <w:iCs/>
          <w:noProof/>
          <w:sz w:val="24"/>
        </w:rPr>
        <w:t>7</w:t>
      </w:r>
      <w:r w:rsidRPr="00AC135A">
        <w:rPr>
          <w:rFonts w:ascii="Times New Roman" w:hAnsi="Times New Roman" w:cs="Times New Roman"/>
          <w:noProof/>
          <w:sz w:val="24"/>
        </w:rPr>
        <w:t>(2). https://doi.org/DOI: https://doi.org/10.17509/alsuniyat.v7i2.71454 ALSUNIYAT</w:t>
      </w:r>
    </w:p>
    <w:p w14:paraId="50369337"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AC135A">
        <w:rPr>
          <w:rFonts w:ascii="Times New Roman" w:hAnsi="Times New Roman" w:cs="Times New Roman"/>
          <w:noProof/>
          <w:sz w:val="24"/>
        </w:rPr>
        <w:t xml:space="preserve">Feni Amanda Putri, &amp; Achmad Yuhdi. </w:t>
      </w:r>
      <w:r w:rsidRPr="004E4349">
        <w:rPr>
          <w:rFonts w:ascii="Times New Roman" w:hAnsi="Times New Roman" w:cs="Times New Roman"/>
          <w:noProof/>
          <w:sz w:val="24"/>
          <w:lang w:val="sv-SE"/>
        </w:rPr>
        <w:t xml:space="preserve">(2023). Analisis Makna Konotasi Dalam Lirik Lagu “Sampai Jadi Debu” Karya Ananda Badudu. </w:t>
      </w:r>
      <w:r w:rsidRPr="004E4349">
        <w:rPr>
          <w:rFonts w:ascii="Times New Roman" w:hAnsi="Times New Roman" w:cs="Times New Roman"/>
          <w:i/>
          <w:iCs/>
          <w:noProof/>
          <w:sz w:val="24"/>
          <w:lang w:val="sv-SE"/>
        </w:rPr>
        <w:t>ENGGANG: Jurnal Pendidikan, Bahasa, Sastra, Seni, Dan Budaya</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4</w:t>
      </w:r>
      <w:r w:rsidRPr="004E4349">
        <w:rPr>
          <w:rFonts w:ascii="Times New Roman" w:hAnsi="Times New Roman" w:cs="Times New Roman"/>
          <w:noProof/>
          <w:sz w:val="24"/>
          <w:lang w:val="sv-SE"/>
        </w:rPr>
        <w:t>(1), 247–260. https://doi.org/10.37304/enggang.v4i1.12137</w:t>
      </w:r>
    </w:p>
    <w:p w14:paraId="58BA7F45"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Hanifah, N. D., Indriani, P., &amp; Suri, N. (2024). </w:t>
      </w:r>
      <w:r w:rsidRPr="004E4349">
        <w:rPr>
          <w:rFonts w:ascii="Times New Roman" w:hAnsi="Times New Roman" w:cs="Times New Roman"/>
          <w:i/>
          <w:iCs/>
          <w:noProof/>
          <w:sz w:val="24"/>
          <w:lang w:val="sv-SE"/>
        </w:rPr>
        <w:t>Ihya Al-Arabiyah ; Jurnal Pendidikan Bahasa dan Sastra Arab ANALISIS MAKNA DALAM TRADISI HAUL SYEIKH ABDUL WAHAB ROKAN AL-KHALIDI AN-NAQSYABANDI DI BESILAM ,</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10</w:t>
      </w:r>
      <w:r w:rsidRPr="004E4349">
        <w:rPr>
          <w:rFonts w:ascii="Times New Roman" w:hAnsi="Times New Roman" w:cs="Times New Roman"/>
          <w:noProof/>
          <w:sz w:val="24"/>
          <w:lang w:val="sv-SE"/>
        </w:rPr>
        <w:t>. https://doi.org/http://dx.doi.org/10.30821/ihya.v10i1.22405</w:t>
      </w:r>
    </w:p>
    <w:p w14:paraId="05B14F30"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Maulidiyah, M. (2021). The Makna Denotasi dan Makna Konotasi Dalam Film Animasi “Amirotur Ruum” Karya Hadi Mohammadian: Semiotika Roland Barthes. </w:t>
      </w:r>
      <w:r w:rsidRPr="004E4349">
        <w:rPr>
          <w:rFonts w:ascii="Times New Roman" w:hAnsi="Times New Roman" w:cs="Times New Roman"/>
          <w:i/>
          <w:iCs/>
          <w:noProof/>
          <w:sz w:val="24"/>
          <w:lang w:val="sv-SE"/>
        </w:rPr>
        <w:t>Al-Ma‘Rifah</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18</w:t>
      </w:r>
      <w:r w:rsidRPr="004E4349">
        <w:rPr>
          <w:rFonts w:ascii="Times New Roman" w:hAnsi="Times New Roman" w:cs="Times New Roman"/>
          <w:noProof/>
          <w:sz w:val="24"/>
          <w:lang w:val="sv-SE"/>
        </w:rPr>
        <w:t>(2), 151–162. https://doi.org/10.21009/almakrifah.18.02.04</w:t>
      </w:r>
    </w:p>
    <w:p w14:paraId="7E37A519"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Nurhandayani, C. (2017). </w:t>
      </w:r>
      <w:r w:rsidRPr="004E4349">
        <w:rPr>
          <w:rFonts w:ascii="Times New Roman" w:hAnsi="Times New Roman" w:cs="Times New Roman"/>
          <w:i/>
          <w:iCs/>
          <w:noProof/>
          <w:sz w:val="24"/>
          <w:lang w:val="sv-SE"/>
        </w:rPr>
        <w:t>Semiotika Roland Barthes</w:t>
      </w:r>
      <w:r w:rsidRPr="004E4349">
        <w:rPr>
          <w:rFonts w:ascii="Times New Roman" w:hAnsi="Times New Roman" w:cs="Times New Roman"/>
          <w:noProof/>
          <w:sz w:val="24"/>
          <w:lang w:val="sv-SE"/>
        </w:rPr>
        <w:t>. KUPDF. https://kupdf.net/download/semiotika-roland-barthes_59611e89dc0d6017082be308_pdf#modals</w:t>
      </w:r>
    </w:p>
    <w:p w14:paraId="37C5A6EB"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Parera, J. D. (2004). Teori Semantik. In Jakarta (Ed.), </w:t>
      </w:r>
      <w:r w:rsidRPr="004E4349">
        <w:rPr>
          <w:rFonts w:ascii="Times New Roman" w:hAnsi="Times New Roman" w:cs="Times New Roman"/>
          <w:i/>
          <w:iCs/>
          <w:noProof/>
          <w:sz w:val="24"/>
          <w:lang w:val="sv-SE"/>
        </w:rPr>
        <w:t>Erlangga</w:t>
      </w:r>
      <w:r w:rsidRPr="004E4349">
        <w:rPr>
          <w:rFonts w:ascii="Times New Roman" w:hAnsi="Times New Roman" w:cs="Times New Roman"/>
          <w:noProof/>
          <w:sz w:val="24"/>
          <w:lang w:val="sv-SE"/>
        </w:rPr>
        <w:t xml:space="preserve"> (p. 61). Erlangga. https://books.google.co.id/books?id=sNi45QHIl7MC&amp;lpg=PA60&amp;ots=Q_3OpCmzjV&amp;lr&amp;hl=id&amp;pg=PA61#v=onepage&amp;q&amp;f=false</w:t>
      </w:r>
    </w:p>
    <w:p w14:paraId="34A16282"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Rahmawati, C. D., Hasan Busri, &amp; Moh. Badrih. (2024). Makna Denotasi dan Konotasi Meme dalam Media Sosial Twitter: Kajian Semiotika Roland Barthes. </w:t>
      </w:r>
      <w:r w:rsidRPr="004E4349">
        <w:rPr>
          <w:rFonts w:ascii="Times New Roman" w:hAnsi="Times New Roman" w:cs="Times New Roman"/>
          <w:i/>
          <w:iCs/>
          <w:noProof/>
          <w:sz w:val="24"/>
          <w:lang w:val="sv-SE"/>
        </w:rPr>
        <w:t>Jurnal Onoma: Pendidikan, Bahasa, Dan Sastra</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10</w:t>
      </w:r>
      <w:r w:rsidRPr="004E4349">
        <w:rPr>
          <w:rFonts w:ascii="Times New Roman" w:hAnsi="Times New Roman" w:cs="Times New Roman"/>
          <w:noProof/>
          <w:sz w:val="24"/>
          <w:lang w:val="sv-SE"/>
        </w:rPr>
        <w:t>(2), 1244–1256. https://doi.org/10.30605/onoma.v10i2.3479</w:t>
      </w:r>
    </w:p>
    <w:p w14:paraId="2E4CE69A"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Sari, I. P., Fira, F., Ujung, T. A., &amp; Barus, F. L. (2021). Analisis Makna Konotasi dalam Lirik Lagu Bertaut Karya Nadin Amizah. </w:t>
      </w:r>
      <w:r w:rsidRPr="004E4349">
        <w:rPr>
          <w:rFonts w:ascii="Times New Roman" w:hAnsi="Times New Roman" w:cs="Times New Roman"/>
          <w:i/>
          <w:iCs/>
          <w:noProof/>
          <w:sz w:val="24"/>
          <w:lang w:val="sv-SE"/>
        </w:rPr>
        <w:t>Diksa : Pendidikan Bahasa Dan Sastra Indonesia</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7</w:t>
      </w:r>
      <w:r w:rsidRPr="004E4349">
        <w:rPr>
          <w:rFonts w:ascii="Times New Roman" w:hAnsi="Times New Roman" w:cs="Times New Roman"/>
          <w:noProof/>
          <w:sz w:val="24"/>
          <w:lang w:val="sv-SE"/>
        </w:rPr>
        <w:t>(1), 22–32. https://doi.org/10.33369/diksa.v7i1.15891</w:t>
      </w:r>
    </w:p>
    <w:p w14:paraId="57375F76" w14:textId="77777777" w:rsidR="00AC135A" w:rsidRPr="004E4349"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lang w:val="sv-SE"/>
        </w:rPr>
      </w:pPr>
      <w:r w:rsidRPr="004E4349">
        <w:rPr>
          <w:rFonts w:ascii="Times New Roman" w:hAnsi="Times New Roman" w:cs="Times New Roman"/>
          <w:noProof/>
          <w:sz w:val="24"/>
          <w:lang w:val="sv-SE"/>
        </w:rPr>
        <w:t xml:space="preserve">Sinaga, Y. C., Cyntia, S., Komariah, S., &amp; Barus, F. L. (2021). Analisis Makna Denotasi dan Konotasi pada Lirik Lagu “Celengan Rindu” Karya Fiersa Besari. </w:t>
      </w:r>
      <w:r w:rsidRPr="004E4349">
        <w:rPr>
          <w:rFonts w:ascii="Times New Roman" w:hAnsi="Times New Roman" w:cs="Times New Roman"/>
          <w:i/>
          <w:iCs/>
          <w:noProof/>
          <w:sz w:val="24"/>
          <w:lang w:val="sv-SE"/>
        </w:rPr>
        <w:t>Jurnal Metabasa</w:t>
      </w:r>
      <w:r w:rsidRPr="004E4349">
        <w:rPr>
          <w:rFonts w:ascii="Times New Roman" w:hAnsi="Times New Roman" w:cs="Times New Roman"/>
          <w:noProof/>
          <w:sz w:val="24"/>
          <w:lang w:val="sv-SE"/>
        </w:rPr>
        <w:t xml:space="preserve">, </w:t>
      </w:r>
      <w:r w:rsidRPr="004E4349">
        <w:rPr>
          <w:rFonts w:ascii="Times New Roman" w:hAnsi="Times New Roman" w:cs="Times New Roman"/>
          <w:i/>
          <w:iCs/>
          <w:noProof/>
          <w:sz w:val="24"/>
          <w:lang w:val="sv-SE"/>
        </w:rPr>
        <w:t>2</w:t>
      </w:r>
      <w:r w:rsidRPr="004E4349">
        <w:rPr>
          <w:rFonts w:ascii="Times New Roman" w:hAnsi="Times New Roman" w:cs="Times New Roman"/>
          <w:noProof/>
          <w:sz w:val="24"/>
          <w:lang w:val="sv-SE"/>
        </w:rPr>
        <w:t>(1), 38–50.</w:t>
      </w:r>
    </w:p>
    <w:p w14:paraId="02561095" w14:textId="77777777" w:rsidR="00AC135A" w:rsidRPr="00AC135A" w:rsidRDefault="00AC135A" w:rsidP="00AC135A">
      <w:pPr>
        <w:widowControl w:val="0"/>
        <w:autoSpaceDE w:val="0"/>
        <w:autoSpaceDN w:val="0"/>
        <w:adjustRightInd w:val="0"/>
        <w:spacing w:after="80" w:line="240" w:lineRule="auto"/>
        <w:ind w:left="480" w:hanging="480"/>
        <w:jc w:val="both"/>
        <w:rPr>
          <w:rFonts w:ascii="Times New Roman" w:hAnsi="Times New Roman" w:cs="Times New Roman"/>
          <w:noProof/>
          <w:sz w:val="24"/>
        </w:rPr>
      </w:pPr>
      <w:r w:rsidRPr="004E4349">
        <w:rPr>
          <w:rFonts w:ascii="Times New Roman" w:hAnsi="Times New Roman" w:cs="Times New Roman"/>
          <w:noProof/>
          <w:sz w:val="24"/>
          <w:lang w:val="sv-SE"/>
        </w:rPr>
        <w:t xml:space="preserve">Zai, B. (2021). Analisis Makna Konotatif Pada Kumpulan Puisi Ketika Cinta Bicarakarya Kahlil Gibran. </w:t>
      </w:r>
      <w:r w:rsidRPr="00AC135A">
        <w:rPr>
          <w:rFonts w:ascii="Times New Roman" w:hAnsi="Times New Roman" w:cs="Times New Roman"/>
          <w:i/>
          <w:iCs/>
          <w:noProof/>
          <w:sz w:val="24"/>
        </w:rPr>
        <w:t>KOHESI: Jurnal Pendidikan Bahasa Dan Sastra Indonesia</w:t>
      </w:r>
      <w:r w:rsidRPr="00AC135A">
        <w:rPr>
          <w:rFonts w:ascii="Times New Roman" w:hAnsi="Times New Roman" w:cs="Times New Roman"/>
          <w:noProof/>
          <w:sz w:val="24"/>
        </w:rPr>
        <w:t xml:space="preserve">, </w:t>
      </w:r>
      <w:r w:rsidRPr="00AC135A">
        <w:rPr>
          <w:rFonts w:ascii="Times New Roman" w:hAnsi="Times New Roman" w:cs="Times New Roman"/>
          <w:i/>
          <w:iCs/>
          <w:noProof/>
          <w:sz w:val="24"/>
        </w:rPr>
        <w:t>2</w:t>
      </w:r>
      <w:r w:rsidRPr="00AC135A">
        <w:rPr>
          <w:rFonts w:ascii="Times New Roman" w:hAnsi="Times New Roman" w:cs="Times New Roman"/>
          <w:noProof/>
          <w:sz w:val="24"/>
        </w:rPr>
        <w:t>(1).</w:t>
      </w:r>
    </w:p>
    <w:p w14:paraId="30F9897F" w14:textId="76F441E1" w:rsidR="00EA7563" w:rsidRPr="002266B8" w:rsidRDefault="00AC135A" w:rsidP="00AC135A">
      <w:pPr>
        <w:pStyle w:val="Pa3"/>
        <w:spacing w:after="80" w:line="276" w:lineRule="auto"/>
        <w:ind w:left="720" w:hanging="720"/>
        <w:jc w:val="both"/>
        <w:rPr>
          <w:rFonts w:asciiTheme="majorBidi" w:hAnsiTheme="majorBidi" w:cstheme="majorBidi"/>
          <w:bCs/>
          <w:color w:val="FF0000"/>
        </w:rPr>
      </w:pPr>
      <w:r>
        <w:rPr>
          <w:rFonts w:asciiTheme="majorBidi" w:hAnsiTheme="majorBidi" w:cstheme="majorBidi"/>
          <w:bCs/>
          <w:color w:val="FF0000"/>
        </w:rPr>
        <w:fldChar w:fldCharType="end"/>
      </w:r>
    </w:p>
    <w:p w14:paraId="27A7016E" w14:textId="3AB3044C" w:rsidR="00BB18FE" w:rsidRPr="002266B8" w:rsidRDefault="00BB18FE" w:rsidP="000E3FAD">
      <w:pPr>
        <w:pStyle w:val="Default"/>
        <w:spacing w:line="276" w:lineRule="auto"/>
        <w:jc w:val="both"/>
        <w:rPr>
          <w:rFonts w:asciiTheme="majorBidi" w:hAnsiTheme="majorBidi" w:cstheme="majorBidi"/>
          <w:bCs/>
          <w:lang w:val="id-ID"/>
        </w:rPr>
      </w:pPr>
    </w:p>
    <w:p w14:paraId="00B8AE75" w14:textId="46470E33" w:rsidR="00BB18FE" w:rsidRPr="002266B8" w:rsidRDefault="00BB18FE" w:rsidP="000E3FAD">
      <w:pPr>
        <w:pStyle w:val="Default"/>
        <w:spacing w:line="276" w:lineRule="auto"/>
        <w:jc w:val="both"/>
        <w:rPr>
          <w:rFonts w:asciiTheme="majorBidi" w:hAnsiTheme="majorBidi" w:cstheme="majorBidi"/>
          <w:bCs/>
          <w:lang w:val="id-ID"/>
        </w:rPr>
      </w:pPr>
    </w:p>
    <w:p w14:paraId="2EF8980A" w14:textId="4806EB5F" w:rsidR="00BB18FE" w:rsidRPr="002266B8" w:rsidRDefault="00BB18FE" w:rsidP="000E3FAD">
      <w:pPr>
        <w:pStyle w:val="Default"/>
        <w:spacing w:line="276" w:lineRule="auto"/>
        <w:jc w:val="both"/>
        <w:rPr>
          <w:rFonts w:asciiTheme="majorBidi" w:hAnsiTheme="majorBidi" w:cstheme="majorBidi"/>
          <w:bCs/>
          <w:lang w:val="id-ID"/>
        </w:rPr>
      </w:pPr>
    </w:p>
    <w:p w14:paraId="4C807A85" w14:textId="051D7481" w:rsidR="00BB18FE" w:rsidRPr="002266B8" w:rsidRDefault="00BB18FE" w:rsidP="000E3FAD">
      <w:pPr>
        <w:pStyle w:val="Default"/>
        <w:spacing w:line="276" w:lineRule="auto"/>
        <w:jc w:val="both"/>
        <w:rPr>
          <w:rFonts w:asciiTheme="majorBidi" w:hAnsiTheme="majorBidi" w:cstheme="majorBidi"/>
          <w:bCs/>
          <w:lang w:val="id-ID"/>
        </w:rPr>
      </w:pPr>
    </w:p>
    <w:p w14:paraId="560B1F60" w14:textId="242BDE39" w:rsidR="00BB18FE" w:rsidRPr="002266B8" w:rsidRDefault="00BB18FE" w:rsidP="000E3FAD">
      <w:pPr>
        <w:pStyle w:val="Default"/>
        <w:spacing w:line="276" w:lineRule="auto"/>
        <w:jc w:val="both"/>
        <w:rPr>
          <w:rFonts w:asciiTheme="majorBidi" w:hAnsiTheme="majorBidi" w:cstheme="majorBidi"/>
          <w:bCs/>
          <w:lang w:val="id-ID"/>
        </w:rPr>
      </w:pPr>
    </w:p>
    <w:p w14:paraId="41F8F7E4" w14:textId="3C71CDD9" w:rsidR="00BB18FE" w:rsidRPr="002266B8" w:rsidRDefault="00BB18FE" w:rsidP="000E3FAD">
      <w:pPr>
        <w:pStyle w:val="Default"/>
        <w:spacing w:line="276" w:lineRule="auto"/>
        <w:jc w:val="both"/>
        <w:rPr>
          <w:rFonts w:asciiTheme="majorBidi" w:hAnsiTheme="majorBidi" w:cstheme="majorBidi"/>
          <w:bCs/>
          <w:lang w:val="id-ID"/>
        </w:rPr>
      </w:pPr>
    </w:p>
    <w:p w14:paraId="74F2C41D" w14:textId="4D62ECE8" w:rsidR="00BB18FE" w:rsidRPr="002266B8" w:rsidRDefault="00BB18FE" w:rsidP="000E3FAD">
      <w:pPr>
        <w:pStyle w:val="Default"/>
        <w:spacing w:line="276" w:lineRule="auto"/>
        <w:jc w:val="both"/>
        <w:rPr>
          <w:rFonts w:asciiTheme="majorBidi" w:hAnsiTheme="majorBidi" w:cstheme="majorBidi"/>
          <w:bCs/>
          <w:lang w:val="id-ID"/>
        </w:rPr>
      </w:pPr>
    </w:p>
    <w:p w14:paraId="67276CB3" w14:textId="05D4E892" w:rsidR="00BB18FE" w:rsidRPr="002266B8" w:rsidRDefault="00BB18FE" w:rsidP="000E3FAD">
      <w:pPr>
        <w:pStyle w:val="Default"/>
        <w:spacing w:line="276" w:lineRule="auto"/>
        <w:jc w:val="both"/>
        <w:rPr>
          <w:rFonts w:asciiTheme="majorBidi" w:hAnsiTheme="majorBidi" w:cstheme="majorBidi"/>
          <w:bCs/>
          <w:lang w:val="id-ID"/>
        </w:rPr>
      </w:pPr>
    </w:p>
    <w:p w14:paraId="53EADE63" w14:textId="394A7F66" w:rsidR="00BB18FE" w:rsidRPr="002266B8" w:rsidRDefault="00BB18FE" w:rsidP="000E3FAD">
      <w:pPr>
        <w:pStyle w:val="Default"/>
        <w:spacing w:line="276" w:lineRule="auto"/>
        <w:jc w:val="both"/>
        <w:rPr>
          <w:rFonts w:asciiTheme="majorBidi" w:hAnsiTheme="majorBidi" w:cstheme="majorBidi"/>
          <w:bCs/>
          <w:lang w:val="id-ID"/>
        </w:rPr>
      </w:pPr>
    </w:p>
    <w:p w14:paraId="7A063A80" w14:textId="015CA1FF" w:rsidR="00BB18FE" w:rsidRPr="002266B8" w:rsidRDefault="00BB18FE" w:rsidP="000E3FAD">
      <w:pPr>
        <w:pStyle w:val="Default"/>
        <w:spacing w:line="276" w:lineRule="auto"/>
        <w:jc w:val="both"/>
        <w:rPr>
          <w:rFonts w:asciiTheme="majorBidi" w:hAnsiTheme="majorBidi" w:cstheme="majorBidi"/>
          <w:bCs/>
          <w:lang w:val="id-ID"/>
        </w:rPr>
      </w:pPr>
    </w:p>
    <w:p w14:paraId="59BF757F" w14:textId="7353DA4F" w:rsidR="00BB18FE" w:rsidRPr="002266B8" w:rsidRDefault="00BB18FE" w:rsidP="000E3FAD">
      <w:pPr>
        <w:pStyle w:val="Default"/>
        <w:spacing w:line="276" w:lineRule="auto"/>
        <w:jc w:val="both"/>
        <w:rPr>
          <w:rFonts w:asciiTheme="majorBidi" w:hAnsiTheme="majorBidi" w:cstheme="majorBidi"/>
          <w:bCs/>
          <w:lang w:val="id-ID"/>
        </w:rPr>
      </w:pPr>
    </w:p>
    <w:p w14:paraId="72EAF87D" w14:textId="0BD82395" w:rsidR="00BB18FE" w:rsidRPr="002266B8" w:rsidRDefault="00BB18FE" w:rsidP="000E3FAD">
      <w:pPr>
        <w:pStyle w:val="Default"/>
        <w:spacing w:line="276" w:lineRule="auto"/>
        <w:jc w:val="both"/>
        <w:rPr>
          <w:rFonts w:asciiTheme="majorBidi" w:hAnsiTheme="majorBidi" w:cstheme="majorBidi"/>
          <w:bCs/>
          <w:lang w:val="id-ID"/>
        </w:rPr>
      </w:pPr>
    </w:p>
    <w:p w14:paraId="7DD9B05D" w14:textId="5374861A" w:rsidR="00BB18FE" w:rsidRPr="002266B8" w:rsidRDefault="00BB18FE" w:rsidP="000E3FAD">
      <w:pPr>
        <w:pStyle w:val="Default"/>
        <w:spacing w:line="276" w:lineRule="auto"/>
        <w:jc w:val="both"/>
        <w:rPr>
          <w:rFonts w:asciiTheme="majorBidi" w:hAnsiTheme="majorBidi" w:cstheme="majorBidi"/>
          <w:bCs/>
          <w:lang w:val="id-ID"/>
        </w:rPr>
      </w:pPr>
    </w:p>
    <w:p w14:paraId="38497022" w14:textId="497C4DCE" w:rsidR="00BB18FE" w:rsidRPr="002266B8" w:rsidRDefault="00BB18FE" w:rsidP="000E3FAD">
      <w:pPr>
        <w:pStyle w:val="Default"/>
        <w:spacing w:line="276" w:lineRule="auto"/>
        <w:jc w:val="both"/>
        <w:rPr>
          <w:rFonts w:asciiTheme="majorBidi" w:hAnsiTheme="majorBidi" w:cstheme="majorBidi"/>
          <w:bCs/>
          <w:lang w:val="id-ID"/>
        </w:rPr>
      </w:pPr>
    </w:p>
    <w:p w14:paraId="40C1BE30" w14:textId="21242DD8" w:rsidR="00BB18FE" w:rsidRPr="002266B8" w:rsidRDefault="00BB18FE" w:rsidP="000E3FAD">
      <w:pPr>
        <w:pStyle w:val="Default"/>
        <w:spacing w:line="276" w:lineRule="auto"/>
        <w:jc w:val="both"/>
        <w:rPr>
          <w:rFonts w:asciiTheme="majorBidi" w:hAnsiTheme="majorBidi" w:cstheme="majorBidi"/>
          <w:bCs/>
          <w:lang w:val="id-ID"/>
        </w:rPr>
      </w:pPr>
    </w:p>
    <w:p w14:paraId="03FF7690" w14:textId="7261F1C1" w:rsidR="00BB18FE" w:rsidRPr="002266B8" w:rsidRDefault="00BB18FE" w:rsidP="000E3FAD">
      <w:pPr>
        <w:pStyle w:val="Default"/>
        <w:spacing w:line="276" w:lineRule="auto"/>
        <w:jc w:val="both"/>
        <w:rPr>
          <w:rFonts w:asciiTheme="majorBidi" w:hAnsiTheme="majorBidi" w:cstheme="majorBidi"/>
          <w:bCs/>
          <w:lang w:val="id-ID"/>
        </w:rPr>
      </w:pPr>
    </w:p>
    <w:p w14:paraId="32846277" w14:textId="09EF2820" w:rsidR="00BB18FE" w:rsidRPr="002266B8" w:rsidRDefault="00BB18FE" w:rsidP="000E3FAD">
      <w:pPr>
        <w:pStyle w:val="Default"/>
        <w:spacing w:line="276" w:lineRule="auto"/>
        <w:jc w:val="both"/>
        <w:rPr>
          <w:rFonts w:asciiTheme="majorBidi" w:hAnsiTheme="majorBidi" w:cstheme="majorBidi"/>
          <w:bCs/>
          <w:lang w:val="id-ID"/>
        </w:rPr>
      </w:pPr>
    </w:p>
    <w:p w14:paraId="36E2F9B1" w14:textId="0A3A9AD1" w:rsidR="00BB18FE" w:rsidRPr="002266B8" w:rsidRDefault="00BB18FE" w:rsidP="000E3FAD">
      <w:pPr>
        <w:pStyle w:val="Default"/>
        <w:spacing w:line="276" w:lineRule="auto"/>
        <w:jc w:val="both"/>
        <w:rPr>
          <w:rFonts w:asciiTheme="majorBidi" w:hAnsiTheme="majorBidi" w:cstheme="majorBidi"/>
          <w:bCs/>
          <w:lang w:val="id-ID"/>
        </w:rPr>
      </w:pPr>
    </w:p>
    <w:p w14:paraId="0551F9E1" w14:textId="24CADF4E" w:rsidR="00BB18FE" w:rsidRPr="002266B8" w:rsidRDefault="00BB18FE" w:rsidP="000E3FAD">
      <w:pPr>
        <w:pStyle w:val="Default"/>
        <w:spacing w:line="276" w:lineRule="auto"/>
        <w:jc w:val="both"/>
        <w:rPr>
          <w:rFonts w:asciiTheme="majorBidi" w:hAnsiTheme="majorBidi" w:cstheme="majorBidi"/>
          <w:bCs/>
          <w:lang w:val="id-ID"/>
        </w:rPr>
      </w:pPr>
    </w:p>
    <w:p w14:paraId="15E57DF8" w14:textId="74878C51" w:rsidR="00BB18FE" w:rsidRPr="002266B8" w:rsidRDefault="00BB18FE" w:rsidP="000E3FAD">
      <w:pPr>
        <w:pStyle w:val="Default"/>
        <w:spacing w:line="276" w:lineRule="auto"/>
        <w:jc w:val="both"/>
        <w:rPr>
          <w:rFonts w:asciiTheme="majorBidi" w:hAnsiTheme="majorBidi" w:cstheme="majorBidi"/>
          <w:bCs/>
          <w:lang w:val="id-ID"/>
        </w:rPr>
      </w:pPr>
    </w:p>
    <w:p w14:paraId="0F1EE389" w14:textId="426785B5" w:rsidR="00BB18FE" w:rsidRPr="002266B8" w:rsidRDefault="00BB18FE" w:rsidP="000E3FAD">
      <w:pPr>
        <w:pStyle w:val="Default"/>
        <w:spacing w:line="276" w:lineRule="auto"/>
        <w:jc w:val="both"/>
        <w:rPr>
          <w:rFonts w:asciiTheme="majorBidi" w:hAnsiTheme="majorBidi" w:cstheme="majorBidi"/>
          <w:bCs/>
          <w:lang w:val="id-ID"/>
        </w:rPr>
      </w:pPr>
    </w:p>
    <w:p w14:paraId="18814CD8" w14:textId="5133D6A7" w:rsidR="00BB18FE" w:rsidRPr="002266B8" w:rsidRDefault="00BB18FE" w:rsidP="000E3FAD">
      <w:pPr>
        <w:pStyle w:val="Default"/>
        <w:spacing w:line="276" w:lineRule="auto"/>
        <w:jc w:val="both"/>
        <w:rPr>
          <w:rFonts w:asciiTheme="majorBidi" w:hAnsiTheme="majorBidi" w:cstheme="majorBidi"/>
          <w:bCs/>
          <w:lang w:val="id-ID"/>
        </w:rPr>
      </w:pPr>
    </w:p>
    <w:p w14:paraId="4CBE99DC" w14:textId="32667792" w:rsidR="00BB18FE" w:rsidRPr="002266B8" w:rsidRDefault="00BB18FE" w:rsidP="000E3FAD">
      <w:pPr>
        <w:pStyle w:val="Default"/>
        <w:spacing w:line="276" w:lineRule="auto"/>
        <w:jc w:val="both"/>
        <w:rPr>
          <w:rFonts w:asciiTheme="majorBidi" w:hAnsiTheme="majorBidi" w:cstheme="majorBidi"/>
          <w:bCs/>
          <w:lang w:val="id-ID"/>
        </w:rPr>
      </w:pPr>
    </w:p>
    <w:p w14:paraId="13392A42" w14:textId="7D143FE4" w:rsidR="00BB18FE" w:rsidRPr="002266B8" w:rsidRDefault="00BB18FE" w:rsidP="000E3FAD">
      <w:pPr>
        <w:pStyle w:val="Default"/>
        <w:spacing w:line="276" w:lineRule="auto"/>
        <w:jc w:val="both"/>
        <w:rPr>
          <w:rFonts w:asciiTheme="majorBidi" w:hAnsiTheme="majorBidi" w:cstheme="majorBidi"/>
          <w:bCs/>
        </w:rPr>
      </w:pPr>
    </w:p>
    <w:sectPr w:rsidR="00BB18FE" w:rsidRPr="002266B8" w:rsidSect="00FC29E3">
      <w:headerReference w:type="even" r:id="rId10"/>
      <w:headerReference w:type="default" r:id="rId11"/>
      <w:footerReference w:type="even" r:id="rId12"/>
      <w:footerReference w:type="default" r:id="rId13"/>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AFEA6" w14:textId="77777777" w:rsidR="00FA126D" w:rsidRDefault="00FA126D" w:rsidP="00BC6516">
      <w:pPr>
        <w:spacing w:after="0" w:line="240" w:lineRule="auto"/>
      </w:pPr>
      <w:r>
        <w:separator/>
      </w:r>
    </w:p>
  </w:endnote>
  <w:endnote w:type="continuationSeparator" w:id="0">
    <w:p w14:paraId="4B7492F8" w14:textId="77777777" w:rsidR="00FA126D" w:rsidRDefault="00FA126D"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raditional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" filled="f" stroked="f" strokeweight="1pt">
              <v:textbo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0"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" filled="f" stroked="f" strokeweight="1pt">
              <v:textbo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" filled="f" stroked="f" strokeweight=".5p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317D4" w14:textId="77777777" w:rsidR="00FA126D" w:rsidRDefault="00FA126D" w:rsidP="00BC6516">
      <w:pPr>
        <w:spacing w:after="0" w:line="240" w:lineRule="auto"/>
      </w:pPr>
      <w:r>
        <w:separator/>
      </w:r>
    </w:p>
  </w:footnote>
  <w:footnote w:type="continuationSeparator" w:id="0">
    <w:p w14:paraId="15E6CB64" w14:textId="77777777" w:rsidR="00FA126D" w:rsidRDefault="00FA126D"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" filled="f" stroked="f" strokeweight=".5pt">
              <v:textbox>
                <w:txbxContent>
                  <w:p w14:paraId="3F552943" w14:textId="1FA982E5" w:rsidR="005063AB"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77777777" w:rsidR="00FC29E3" w:rsidRPr="005E697D" w:rsidRDefault="00FC29E3" w:rsidP="00FC29E3">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0" w15:restartNumberingAfterBreak="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1" w15:restartNumberingAfterBreak="0">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2" w15:restartNumberingAfterBreak="0">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8" w15:restartNumberingAfterBreak="0">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3" w15:restartNumberingAfterBreak="0">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5" w15:restartNumberingAfterBreak="0">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9" w15:restartNumberingAfterBreak="0">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16cid:durableId="1572353474">
    <w:abstractNumId w:val="3"/>
  </w:num>
  <w:num w:numId="2" w16cid:durableId="2101901571">
    <w:abstractNumId w:val="15"/>
  </w:num>
  <w:num w:numId="3" w16cid:durableId="1615287544">
    <w:abstractNumId w:val="8"/>
  </w:num>
  <w:num w:numId="4" w16cid:durableId="1142622914">
    <w:abstractNumId w:val="11"/>
  </w:num>
  <w:num w:numId="5" w16cid:durableId="144784919">
    <w:abstractNumId w:val="27"/>
  </w:num>
  <w:num w:numId="6" w16cid:durableId="1864896161">
    <w:abstractNumId w:val="6"/>
  </w:num>
  <w:num w:numId="7" w16cid:durableId="2034846205">
    <w:abstractNumId w:val="12"/>
  </w:num>
  <w:num w:numId="8" w16cid:durableId="2059544076">
    <w:abstractNumId w:val="26"/>
  </w:num>
  <w:num w:numId="9" w16cid:durableId="1044673198">
    <w:abstractNumId w:val="19"/>
  </w:num>
  <w:num w:numId="10" w16cid:durableId="730344908">
    <w:abstractNumId w:val="34"/>
  </w:num>
  <w:num w:numId="11" w16cid:durableId="1488201819">
    <w:abstractNumId w:val="7"/>
  </w:num>
  <w:num w:numId="12" w16cid:durableId="797574548">
    <w:abstractNumId w:val="31"/>
  </w:num>
  <w:num w:numId="13" w16cid:durableId="51924647">
    <w:abstractNumId w:val="38"/>
  </w:num>
  <w:num w:numId="14" w16cid:durableId="1653295795">
    <w:abstractNumId w:val="35"/>
  </w:num>
  <w:num w:numId="15" w16cid:durableId="16515329">
    <w:abstractNumId w:val="14"/>
  </w:num>
  <w:num w:numId="16" w16cid:durableId="6032683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9935735">
    <w:abstractNumId w:val="0"/>
  </w:num>
  <w:num w:numId="18" w16cid:durableId="1140000948">
    <w:abstractNumId w:val="32"/>
  </w:num>
  <w:num w:numId="19" w16cid:durableId="2037167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9718338">
    <w:abstractNumId w:val="37"/>
  </w:num>
  <w:num w:numId="21" w16cid:durableId="1659726275">
    <w:abstractNumId w:val="18"/>
  </w:num>
  <w:num w:numId="22" w16cid:durableId="1272007668">
    <w:abstractNumId w:val="9"/>
  </w:num>
  <w:num w:numId="23" w16cid:durableId="1841919825">
    <w:abstractNumId w:val="30"/>
  </w:num>
  <w:num w:numId="24" w16cid:durableId="1966498258">
    <w:abstractNumId w:val="1"/>
  </w:num>
  <w:num w:numId="25" w16cid:durableId="1050150013">
    <w:abstractNumId w:val="23"/>
  </w:num>
  <w:num w:numId="26" w16cid:durableId="1486504687">
    <w:abstractNumId w:val="33"/>
  </w:num>
  <w:num w:numId="27" w16cid:durableId="564683189">
    <w:abstractNumId w:val="17"/>
  </w:num>
  <w:num w:numId="28" w16cid:durableId="466820444">
    <w:abstractNumId w:val="13"/>
  </w:num>
  <w:num w:numId="29" w16cid:durableId="36786570">
    <w:abstractNumId w:val="22"/>
  </w:num>
  <w:num w:numId="30" w16cid:durableId="1774862315">
    <w:abstractNumId w:val="36"/>
  </w:num>
  <w:num w:numId="31" w16cid:durableId="612440360">
    <w:abstractNumId w:val="4"/>
  </w:num>
  <w:num w:numId="32" w16cid:durableId="795492236">
    <w:abstractNumId w:val="16"/>
  </w:num>
  <w:num w:numId="33" w16cid:durableId="796876946">
    <w:abstractNumId w:val="5"/>
  </w:num>
  <w:num w:numId="34" w16cid:durableId="1400982303">
    <w:abstractNumId w:val="10"/>
  </w:num>
  <w:num w:numId="35" w16cid:durableId="1460370069">
    <w:abstractNumId w:val="24"/>
  </w:num>
  <w:num w:numId="36" w16cid:durableId="1446731768">
    <w:abstractNumId w:val="28"/>
  </w:num>
  <w:num w:numId="37" w16cid:durableId="1903444748">
    <w:abstractNumId w:val="2"/>
  </w:num>
  <w:num w:numId="38" w16cid:durableId="194079224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8520769">
    <w:abstractNumId w:val="20"/>
  </w:num>
  <w:num w:numId="40" w16cid:durableId="9572264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2654"/>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048D"/>
    <w:rsid w:val="000639FC"/>
    <w:rsid w:val="00065CE2"/>
    <w:rsid w:val="00067995"/>
    <w:rsid w:val="0007132B"/>
    <w:rsid w:val="00077B41"/>
    <w:rsid w:val="00080A7E"/>
    <w:rsid w:val="00084B86"/>
    <w:rsid w:val="00084BCC"/>
    <w:rsid w:val="00087523"/>
    <w:rsid w:val="000905E7"/>
    <w:rsid w:val="00090A01"/>
    <w:rsid w:val="00090D2F"/>
    <w:rsid w:val="00093D67"/>
    <w:rsid w:val="00094F99"/>
    <w:rsid w:val="00097333"/>
    <w:rsid w:val="000A47FC"/>
    <w:rsid w:val="000A49EB"/>
    <w:rsid w:val="000A6ACA"/>
    <w:rsid w:val="000B201B"/>
    <w:rsid w:val="000B23CF"/>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5CB2"/>
    <w:rsid w:val="000D7229"/>
    <w:rsid w:val="000E0BB4"/>
    <w:rsid w:val="000E109D"/>
    <w:rsid w:val="000E14DD"/>
    <w:rsid w:val="000E3FAD"/>
    <w:rsid w:val="000E5D77"/>
    <w:rsid w:val="000E7147"/>
    <w:rsid w:val="000F06FF"/>
    <w:rsid w:val="000F0946"/>
    <w:rsid w:val="000F1B6C"/>
    <w:rsid w:val="000F29DD"/>
    <w:rsid w:val="000F41A0"/>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3DDF"/>
    <w:rsid w:val="001245BD"/>
    <w:rsid w:val="00125CF8"/>
    <w:rsid w:val="001325F8"/>
    <w:rsid w:val="00134ABE"/>
    <w:rsid w:val="0013530D"/>
    <w:rsid w:val="0013582F"/>
    <w:rsid w:val="00136A03"/>
    <w:rsid w:val="00136E73"/>
    <w:rsid w:val="00141785"/>
    <w:rsid w:val="00145129"/>
    <w:rsid w:val="00153DDA"/>
    <w:rsid w:val="001556B6"/>
    <w:rsid w:val="001556D9"/>
    <w:rsid w:val="001605D8"/>
    <w:rsid w:val="00165699"/>
    <w:rsid w:val="00165FCF"/>
    <w:rsid w:val="001677D8"/>
    <w:rsid w:val="001713F5"/>
    <w:rsid w:val="0017352E"/>
    <w:rsid w:val="00173B4D"/>
    <w:rsid w:val="001756B4"/>
    <w:rsid w:val="001758D8"/>
    <w:rsid w:val="00175A45"/>
    <w:rsid w:val="00175B56"/>
    <w:rsid w:val="00175D80"/>
    <w:rsid w:val="00180B21"/>
    <w:rsid w:val="00182529"/>
    <w:rsid w:val="00184260"/>
    <w:rsid w:val="0018432A"/>
    <w:rsid w:val="001864DD"/>
    <w:rsid w:val="00186A4D"/>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266B8"/>
    <w:rsid w:val="00230451"/>
    <w:rsid w:val="002310D7"/>
    <w:rsid w:val="002310EF"/>
    <w:rsid w:val="002353C9"/>
    <w:rsid w:val="00237332"/>
    <w:rsid w:val="0023792B"/>
    <w:rsid w:val="00241525"/>
    <w:rsid w:val="00241A37"/>
    <w:rsid w:val="002421FA"/>
    <w:rsid w:val="002422DE"/>
    <w:rsid w:val="002469E5"/>
    <w:rsid w:val="00250AD1"/>
    <w:rsid w:val="002521F1"/>
    <w:rsid w:val="00253452"/>
    <w:rsid w:val="00253CB5"/>
    <w:rsid w:val="002547FA"/>
    <w:rsid w:val="00255071"/>
    <w:rsid w:val="00255284"/>
    <w:rsid w:val="00256C24"/>
    <w:rsid w:val="00256E77"/>
    <w:rsid w:val="00260A5C"/>
    <w:rsid w:val="0026331D"/>
    <w:rsid w:val="00264C44"/>
    <w:rsid w:val="00264C94"/>
    <w:rsid w:val="002651F1"/>
    <w:rsid w:val="002668D2"/>
    <w:rsid w:val="0026744D"/>
    <w:rsid w:val="00267BB0"/>
    <w:rsid w:val="00270045"/>
    <w:rsid w:val="00270AF2"/>
    <w:rsid w:val="00272287"/>
    <w:rsid w:val="002772FA"/>
    <w:rsid w:val="0028071D"/>
    <w:rsid w:val="00280932"/>
    <w:rsid w:val="00284E69"/>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186A"/>
    <w:rsid w:val="002C2DE8"/>
    <w:rsid w:val="002C368E"/>
    <w:rsid w:val="002C5B78"/>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4DC9"/>
    <w:rsid w:val="002F56B9"/>
    <w:rsid w:val="002F677B"/>
    <w:rsid w:val="00300375"/>
    <w:rsid w:val="0030089F"/>
    <w:rsid w:val="0030319A"/>
    <w:rsid w:val="00303F77"/>
    <w:rsid w:val="003058FB"/>
    <w:rsid w:val="003076D8"/>
    <w:rsid w:val="003137D5"/>
    <w:rsid w:val="00313E56"/>
    <w:rsid w:val="003165C0"/>
    <w:rsid w:val="00317579"/>
    <w:rsid w:val="00317CA7"/>
    <w:rsid w:val="003208B9"/>
    <w:rsid w:val="003228CE"/>
    <w:rsid w:val="00323A04"/>
    <w:rsid w:val="00326A4F"/>
    <w:rsid w:val="00326F78"/>
    <w:rsid w:val="0032794C"/>
    <w:rsid w:val="00330898"/>
    <w:rsid w:val="0033507B"/>
    <w:rsid w:val="003351C1"/>
    <w:rsid w:val="0034778A"/>
    <w:rsid w:val="00350DDD"/>
    <w:rsid w:val="003514D9"/>
    <w:rsid w:val="00352B05"/>
    <w:rsid w:val="00354350"/>
    <w:rsid w:val="00355EB3"/>
    <w:rsid w:val="0035768E"/>
    <w:rsid w:val="003664F9"/>
    <w:rsid w:val="00367521"/>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A0B0A"/>
    <w:rsid w:val="003A1525"/>
    <w:rsid w:val="003A2AB9"/>
    <w:rsid w:val="003A452B"/>
    <w:rsid w:val="003A702E"/>
    <w:rsid w:val="003B5C44"/>
    <w:rsid w:val="003B6430"/>
    <w:rsid w:val="003B7CA9"/>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401114"/>
    <w:rsid w:val="0040393D"/>
    <w:rsid w:val="00407020"/>
    <w:rsid w:val="004105A3"/>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4D8F"/>
    <w:rsid w:val="00470DE0"/>
    <w:rsid w:val="004710BC"/>
    <w:rsid w:val="00471B70"/>
    <w:rsid w:val="004764D8"/>
    <w:rsid w:val="0048633B"/>
    <w:rsid w:val="00487237"/>
    <w:rsid w:val="004878C7"/>
    <w:rsid w:val="0048791B"/>
    <w:rsid w:val="00490FA6"/>
    <w:rsid w:val="00493F50"/>
    <w:rsid w:val="0049448A"/>
    <w:rsid w:val="0049485A"/>
    <w:rsid w:val="00495807"/>
    <w:rsid w:val="004A0CB9"/>
    <w:rsid w:val="004A480D"/>
    <w:rsid w:val="004A5C18"/>
    <w:rsid w:val="004A614D"/>
    <w:rsid w:val="004B0074"/>
    <w:rsid w:val="004B2F3C"/>
    <w:rsid w:val="004B321A"/>
    <w:rsid w:val="004B5F96"/>
    <w:rsid w:val="004B7F5A"/>
    <w:rsid w:val="004C041F"/>
    <w:rsid w:val="004C0889"/>
    <w:rsid w:val="004C2DE6"/>
    <w:rsid w:val="004C3A4E"/>
    <w:rsid w:val="004C4F50"/>
    <w:rsid w:val="004C51D0"/>
    <w:rsid w:val="004C5B8B"/>
    <w:rsid w:val="004D25E7"/>
    <w:rsid w:val="004D2A33"/>
    <w:rsid w:val="004E0B03"/>
    <w:rsid w:val="004E3525"/>
    <w:rsid w:val="004E3739"/>
    <w:rsid w:val="004E4349"/>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6435"/>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295"/>
    <w:rsid w:val="00544943"/>
    <w:rsid w:val="00545141"/>
    <w:rsid w:val="0054642F"/>
    <w:rsid w:val="00553AC1"/>
    <w:rsid w:val="00555E21"/>
    <w:rsid w:val="00561200"/>
    <w:rsid w:val="00563E9F"/>
    <w:rsid w:val="00570568"/>
    <w:rsid w:val="00573186"/>
    <w:rsid w:val="00574A82"/>
    <w:rsid w:val="00575AAC"/>
    <w:rsid w:val="005810A9"/>
    <w:rsid w:val="005813F4"/>
    <w:rsid w:val="005819F3"/>
    <w:rsid w:val="00581B65"/>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6222"/>
    <w:rsid w:val="005E697D"/>
    <w:rsid w:val="005F1D3C"/>
    <w:rsid w:val="005F5D55"/>
    <w:rsid w:val="0060028F"/>
    <w:rsid w:val="006018D2"/>
    <w:rsid w:val="0060198C"/>
    <w:rsid w:val="0060522C"/>
    <w:rsid w:val="00605ABB"/>
    <w:rsid w:val="00610171"/>
    <w:rsid w:val="00610437"/>
    <w:rsid w:val="00610579"/>
    <w:rsid w:val="00611C22"/>
    <w:rsid w:val="00612227"/>
    <w:rsid w:val="0061401C"/>
    <w:rsid w:val="00620294"/>
    <w:rsid w:val="00621433"/>
    <w:rsid w:val="00622B10"/>
    <w:rsid w:val="0062358A"/>
    <w:rsid w:val="00632034"/>
    <w:rsid w:val="00632270"/>
    <w:rsid w:val="00634C24"/>
    <w:rsid w:val="00636344"/>
    <w:rsid w:val="00640B9A"/>
    <w:rsid w:val="006418F5"/>
    <w:rsid w:val="00642493"/>
    <w:rsid w:val="00644624"/>
    <w:rsid w:val="00645CA0"/>
    <w:rsid w:val="00646ABA"/>
    <w:rsid w:val="00647C3E"/>
    <w:rsid w:val="0065389A"/>
    <w:rsid w:val="00654780"/>
    <w:rsid w:val="00654A65"/>
    <w:rsid w:val="006565E7"/>
    <w:rsid w:val="0065676D"/>
    <w:rsid w:val="00656F64"/>
    <w:rsid w:val="006579B8"/>
    <w:rsid w:val="006619FE"/>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1270"/>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104EF"/>
    <w:rsid w:val="00712087"/>
    <w:rsid w:val="007130DA"/>
    <w:rsid w:val="007141C2"/>
    <w:rsid w:val="00717F52"/>
    <w:rsid w:val="0072168B"/>
    <w:rsid w:val="0072205A"/>
    <w:rsid w:val="00722097"/>
    <w:rsid w:val="0072274A"/>
    <w:rsid w:val="0072372A"/>
    <w:rsid w:val="00731729"/>
    <w:rsid w:val="00734C0C"/>
    <w:rsid w:val="0074164A"/>
    <w:rsid w:val="0074290A"/>
    <w:rsid w:val="00747118"/>
    <w:rsid w:val="00747E69"/>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07D"/>
    <w:rsid w:val="007A1D13"/>
    <w:rsid w:val="007A504E"/>
    <w:rsid w:val="007A52F9"/>
    <w:rsid w:val="007A7677"/>
    <w:rsid w:val="007B336E"/>
    <w:rsid w:val="007B36F7"/>
    <w:rsid w:val="007B4A77"/>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6AA5"/>
    <w:rsid w:val="00807C52"/>
    <w:rsid w:val="00810CC1"/>
    <w:rsid w:val="00813D87"/>
    <w:rsid w:val="00814245"/>
    <w:rsid w:val="008166F8"/>
    <w:rsid w:val="00817112"/>
    <w:rsid w:val="008177C6"/>
    <w:rsid w:val="008177F4"/>
    <w:rsid w:val="008224EB"/>
    <w:rsid w:val="00822B1E"/>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41B9"/>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900183"/>
    <w:rsid w:val="00900CE6"/>
    <w:rsid w:val="00901472"/>
    <w:rsid w:val="009057F3"/>
    <w:rsid w:val="00907E87"/>
    <w:rsid w:val="00911973"/>
    <w:rsid w:val="0091297C"/>
    <w:rsid w:val="00914CFA"/>
    <w:rsid w:val="00916DDB"/>
    <w:rsid w:val="00917597"/>
    <w:rsid w:val="009213D1"/>
    <w:rsid w:val="0092556B"/>
    <w:rsid w:val="00925E63"/>
    <w:rsid w:val="0092654D"/>
    <w:rsid w:val="009331E0"/>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4222"/>
    <w:rsid w:val="009B73E6"/>
    <w:rsid w:val="009B7CF8"/>
    <w:rsid w:val="009B7EE7"/>
    <w:rsid w:val="009C31B5"/>
    <w:rsid w:val="009C477B"/>
    <w:rsid w:val="009C47B0"/>
    <w:rsid w:val="009C4D92"/>
    <w:rsid w:val="009C67D9"/>
    <w:rsid w:val="009D09DA"/>
    <w:rsid w:val="009D3225"/>
    <w:rsid w:val="009D417D"/>
    <w:rsid w:val="009E027E"/>
    <w:rsid w:val="009E2ED6"/>
    <w:rsid w:val="009E3E7D"/>
    <w:rsid w:val="009E50B9"/>
    <w:rsid w:val="009F34EB"/>
    <w:rsid w:val="009F4A94"/>
    <w:rsid w:val="009F4FBB"/>
    <w:rsid w:val="009F519F"/>
    <w:rsid w:val="009F68A4"/>
    <w:rsid w:val="009F6BBB"/>
    <w:rsid w:val="009F7A5B"/>
    <w:rsid w:val="00A0087A"/>
    <w:rsid w:val="00A04B58"/>
    <w:rsid w:val="00A052F7"/>
    <w:rsid w:val="00A0704A"/>
    <w:rsid w:val="00A105FE"/>
    <w:rsid w:val="00A113AF"/>
    <w:rsid w:val="00A115C5"/>
    <w:rsid w:val="00A17C5B"/>
    <w:rsid w:val="00A2157F"/>
    <w:rsid w:val="00A30F5D"/>
    <w:rsid w:val="00A3412B"/>
    <w:rsid w:val="00A36244"/>
    <w:rsid w:val="00A52159"/>
    <w:rsid w:val="00A539DE"/>
    <w:rsid w:val="00A541A0"/>
    <w:rsid w:val="00A542A0"/>
    <w:rsid w:val="00A543CB"/>
    <w:rsid w:val="00A5732E"/>
    <w:rsid w:val="00A62EB0"/>
    <w:rsid w:val="00A63107"/>
    <w:rsid w:val="00A6356F"/>
    <w:rsid w:val="00A655C4"/>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2057"/>
    <w:rsid w:val="00AB7DD0"/>
    <w:rsid w:val="00AB7E16"/>
    <w:rsid w:val="00AC09EE"/>
    <w:rsid w:val="00AC135A"/>
    <w:rsid w:val="00AC2E67"/>
    <w:rsid w:val="00AC4549"/>
    <w:rsid w:val="00AC5B4A"/>
    <w:rsid w:val="00AD06AB"/>
    <w:rsid w:val="00AD3752"/>
    <w:rsid w:val="00AD434F"/>
    <w:rsid w:val="00AD453E"/>
    <w:rsid w:val="00AD48BB"/>
    <w:rsid w:val="00AD4EDA"/>
    <w:rsid w:val="00AE01D3"/>
    <w:rsid w:val="00AE12FD"/>
    <w:rsid w:val="00AE442B"/>
    <w:rsid w:val="00AE5BF8"/>
    <w:rsid w:val="00AF1D87"/>
    <w:rsid w:val="00AF1EB9"/>
    <w:rsid w:val="00AF343A"/>
    <w:rsid w:val="00AF4480"/>
    <w:rsid w:val="00AF473A"/>
    <w:rsid w:val="00AF66D5"/>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F6B"/>
    <w:rsid w:val="00B33939"/>
    <w:rsid w:val="00B34706"/>
    <w:rsid w:val="00B347FA"/>
    <w:rsid w:val="00B34CBA"/>
    <w:rsid w:val="00B35CA8"/>
    <w:rsid w:val="00B35EFD"/>
    <w:rsid w:val="00B35F99"/>
    <w:rsid w:val="00B410E6"/>
    <w:rsid w:val="00B536F1"/>
    <w:rsid w:val="00B53E40"/>
    <w:rsid w:val="00B5479A"/>
    <w:rsid w:val="00B56530"/>
    <w:rsid w:val="00B5660E"/>
    <w:rsid w:val="00B569F0"/>
    <w:rsid w:val="00B6007F"/>
    <w:rsid w:val="00B605F4"/>
    <w:rsid w:val="00B65657"/>
    <w:rsid w:val="00B66013"/>
    <w:rsid w:val="00B7192E"/>
    <w:rsid w:val="00B74D69"/>
    <w:rsid w:val="00B80753"/>
    <w:rsid w:val="00B81DDC"/>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53A3"/>
    <w:rsid w:val="00BC6516"/>
    <w:rsid w:val="00BD2106"/>
    <w:rsid w:val="00BD4107"/>
    <w:rsid w:val="00BD679C"/>
    <w:rsid w:val="00BE0776"/>
    <w:rsid w:val="00BE3DF2"/>
    <w:rsid w:val="00BE465C"/>
    <w:rsid w:val="00BE5140"/>
    <w:rsid w:val="00BE6BE4"/>
    <w:rsid w:val="00BE7217"/>
    <w:rsid w:val="00BF08F0"/>
    <w:rsid w:val="00BF49BE"/>
    <w:rsid w:val="00C050F5"/>
    <w:rsid w:val="00C0568F"/>
    <w:rsid w:val="00C11A5D"/>
    <w:rsid w:val="00C11EAB"/>
    <w:rsid w:val="00C15984"/>
    <w:rsid w:val="00C1703A"/>
    <w:rsid w:val="00C17FFC"/>
    <w:rsid w:val="00C214B3"/>
    <w:rsid w:val="00C22D19"/>
    <w:rsid w:val="00C239AF"/>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DB3"/>
    <w:rsid w:val="00CD102F"/>
    <w:rsid w:val="00CD16DC"/>
    <w:rsid w:val="00CD204C"/>
    <w:rsid w:val="00CD31AB"/>
    <w:rsid w:val="00CD3459"/>
    <w:rsid w:val="00CD7D67"/>
    <w:rsid w:val="00CE2EDF"/>
    <w:rsid w:val="00CE38A3"/>
    <w:rsid w:val="00CE3D0D"/>
    <w:rsid w:val="00CE55BF"/>
    <w:rsid w:val="00CF118B"/>
    <w:rsid w:val="00CF2F3E"/>
    <w:rsid w:val="00CF51EB"/>
    <w:rsid w:val="00CF6F5B"/>
    <w:rsid w:val="00CF7581"/>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08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C60"/>
    <w:rsid w:val="00D93862"/>
    <w:rsid w:val="00D939FE"/>
    <w:rsid w:val="00D93BF5"/>
    <w:rsid w:val="00D94F7F"/>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5D3B"/>
    <w:rsid w:val="00DB7EBD"/>
    <w:rsid w:val="00DC09D6"/>
    <w:rsid w:val="00DC1947"/>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E055EB"/>
    <w:rsid w:val="00E07763"/>
    <w:rsid w:val="00E1128B"/>
    <w:rsid w:val="00E1546F"/>
    <w:rsid w:val="00E16170"/>
    <w:rsid w:val="00E17A62"/>
    <w:rsid w:val="00E17E82"/>
    <w:rsid w:val="00E2030A"/>
    <w:rsid w:val="00E20CBF"/>
    <w:rsid w:val="00E25ADD"/>
    <w:rsid w:val="00E26D86"/>
    <w:rsid w:val="00E30FF3"/>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7576"/>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3720"/>
    <w:rsid w:val="00ED44DE"/>
    <w:rsid w:val="00ED44E5"/>
    <w:rsid w:val="00EE0147"/>
    <w:rsid w:val="00EE235D"/>
    <w:rsid w:val="00EE2BF4"/>
    <w:rsid w:val="00EE3D64"/>
    <w:rsid w:val="00EE4F07"/>
    <w:rsid w:val="00EE567C"/>
    <w:rsid w:val="00EE5756"/>
    <w:rsid w:val="00EE74A5"/>
    <w:rsid w:val="00EF0147"/>
    <w:rsid w:val="00EF0CAD"/>
    <w:rsid w:val="00EF161E"/>
    <w:rsid w:val="00EF1A1F"/>
    <w:rsid w:val="00EF2838"/>
    <w:rsid w:val="00EF2F0E"/>
    <w:rsid w:val="00F02A23"/>
    <w:rsid w:val="00F03735"/>
    <w:rsid w:val="00F03958"/>
    <w:rsid w:val="00F05F54"/>
    <w:rsid w:val="00F16F5C"/>
    <w:rsid w:val="00F24435"/>
    <w:rsid w:val="00F244D4"/>
    <w:rsid w:val="00F24883"/>
    <w:rsid w:val="00F321D8"/>
    <w:rsid w:val="00F325C0"/>
    <w:rsid w:val="00F32E5B"/>
    <w:rsid w:val="00F32FEA"/>
    <w:rsid w:val="00F33B00"/>
    <w:rsid w:val="00F35279"/>
    <w:rsid w:val="00F355B1"/>
    <w:rsid w:val="00F35674"/>
    <w:rsid w:val="00F36C5C"/>
    <w:rsid w:val="00F41FB6"/>
    <w:rsid w:val="00F42F99"/>
    <w:rsid w:val="00F43D04"/>
    <w:rsid w:val="00F4602D"/>
    <w:rsid w:val="00F50173"/>
    <w:rsid w:val="00F50A86"/>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6C0E"/>
    <w:rsid w:val="00F8122A"/>
    <w:rsid w:val="00F8380F"/>
    <w:rsid w:val="00F87135"/>
    <w:rsid w:val="00F902CE"/>
    <w:rsid w:val="00F90D46"/>
    <w:rsid w:val="00F93B56"/>
    <w:rsid w:val="00F93EC9"/>
    <w:rsid w:val="00F962AC"/>
    <w:rsid w:val="00F96B2F"/>
    <w:rsid w:val="00FA126D"/>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character" w:styleId="UnresolvedMention">
    <w:name w:val="Unresolved Mention"/>
    <w:basedOn w:val="DefaultParagraphFont"/>
    <w:uiPriority w:val="99"/>
    <w:semiHidden/>
    <w:unhideWhenUsed/>
    <w:rsid w:val="00F90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hasyim@bsa.uin-malang.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911575D-5220-4CDA-A3DF-C12B2D6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15</Pages>
  <Words>15305</Words>
  <Characters>87245</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firda 123</cp:lastModifiedBy>
  <cp:revision>12</cp:revision>
  <cp:lastPrinted>2019-12-20T09:59:00Z</cp:lastPrinted>
  <dcterms:created xsi:type="dcterms:W3CDTF">2025-05-05T05:29:00Z</dcterms:created>
  <dcterms:modified xsi:type="dcterms:W3CDTF">2025-11-30T06:46:00Z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c119f00d-dffc-359b-8106-ee1a0f9085f0</vt:lpwstr>
  </property>
  <property fmtid="{D5CDD505-2E9C-101B-9397-08002B2CF9AE}" pid="27" name="GrammarlyDocumentId">
    <vt:lpwstr>4cea9b80-e46c-4b7f-b0d4-9c582d558a32</vt:lpwstr>
  </property>
</Properties>
</file>