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726" w:rsidRPr="00896726" w:rsidRDefault="00586C85" w:rsidP="00896726">
      <w:pPr>
        <w:pStyle w:val="Heading1"/>
        <w:spacing w:after="160" w:line="360" w:lineRule="auto"/>
        <w:ind w:left="227" w:right="170"/>
        <w:rPr>
          <w:rFonts w:ascii="Charter BT" w:hAnsi="Charter BT"/>
          <w:sz w:val="22"/>
          <w:szCs w:val="22"/>
        </w:rPr>
      </w:pPr>
      <w:r w:rsidRPr="00896726">
        <w:rPr>
          <w:rFonts w:ascii="Charter BT" w:hAnsi="Charter BT"/>
          <w:sz w:val="22"/>
          <w:szCs w:val="22"/>
        </w:rPr>
        <w:t>PEWARISAN KEPEMIMPINAN TAREKAT</w:t>
      </w:r>
      <w:r w:rsidRPr="00896726">
        <w:rPr>
          <w:rFonts w:ascii="Charter BT" w:hAnsi="Charter BT"/>
          <w:sz w:val="22"/>
          <w:szCs w:val="22"/>
          <w:lang w:val="id-ID"/>
        </w:rPr>
        <w:t xml:space="preserve"> </w:t>
      </w:r>
      <w:r w:rsidRPr="00896726">
        <w:rPr>
          <w:rFonts w:ascii="Charter BT" w:hAnsi="Charter BT"/>
          <w:sz w:val="22"/>
          <w:szCs w:val="22"/>
        </w:rPr>
        <w:t>NAQSABANDIYAH DI DESA AEK HITETORAS KECAMATAN</w:t>
      </w:r>
      <w:r w:rsidRPr="00896726">
        <w:rPr>
          <w:rFonts w:ascii="Charter BT" w:hAnsi="Charter BT"/>
          <w:sz w:val="22"/>
          <w:szCs w:val="22"/>
          <w:lang w:val="id-ID"/>
        </w:rPr>
        <w:t xml:space="preserve"> </w:t>
      </w:r>
      <w:r w:rsidRPr="00896726">
        <w:rPr>
          <w:rFonts w:ascii="Charter BT" w:hAnsi="Charter BT"/>
          <w:sz w:val="22"/>
          <w:szCs w:val="22"/>
        </w:rPr>
        <w:t>MERBAU KABUPATEN LABUHAN BATU UTARA</w:t>
      </w:r>
    </w:p>
    <w:p w:rsidR="000E0A89" w:rsidRPr="00896726" w:rsidRDefault="001D581C" w:rsidP="00896726">
      <w:pPr>
        <w:pStyle w:val="Heading1"/>
        <w:spacing w:after="160" w:line="360" w:lineRule="auto"/>
        <w:ind w:left="227" w:right="170"/>
        <w:rPr>
          <w:rFonts w:ascii="Charter BT" w:hAnsi="Charter BT"/>
          <w:sz w:val="22"/>
          <w:szCs w:val="22"/>
        </w:rPr>
      </w:pPr>
      <w:r w:rsidRPr="00896726">
        <w:rPr>
          <w:rFonts w:ascii="Charter BT" w:hAnsi="Charter BT"/>
          <w:lang w:val="id-ID"/>
        </w:rPr>
        <w:t>Maisi Rafidah</w:t>
      </w:r>
      <w:r w:rsidR="00896726" w:rsidRPr="00896726">
        <w:rPr>
          <w:rFonts w:ascii="Charter BT" w:hAnsi="Charter BT"/>
        </w:rPr>
        <w:t>, Muhammad Faishal, Sakti Ritonga</w:t>
      </w:r>
    </w:p>
    <w:p w:rsidR="001D581C" w:rsidRPr="00896726" w:rsidRDefault="00C55FF9" w:rsidP="000E0A89">
      <w:pPr>
        <w:ind w:firstLine="720"/>
        <w:rPr>
          <w:rFonts w:ascii="Charter BT" w:hAnsi="Charter BT" w:cs="Times New Roman"/>
          <w:sz w:val="24"/>
          <w:szCs w:val="24"/>
          <w:vertAlign w:val="superscript"/>
          <w:lang w:val="id-ID"/>
        </w:rPr>
      </w:pPr>
      <w:r w:rsidRPr="00896726">
        <w:rPr>
          <w:rFonts w:ascii="Charter BT" w:hAnsi="Charter BT" w:cs="Times New Roman"/>
          <w:sz w:val="24"/>
          <w:szCs w:val="24"/>
        </w:rPr>
        <w:t xml:space="preserve">Universitas Islam Negeri Sumatera Utara Jl. </w:t>
      </w:r>
      <w:r w:rsidR="001D581C" w:rsidRPr="00896726">
        <w:rPr>
          <w:rFonts w:ascii="Charter BT" w:eastAsia="Times New Roman" w:hAnsi="Charter BT" w:cs="Times New Roman"/>
          <w:sz w:val="24"/>
          <w:szCs w:val="24"/>
          <w:lang w:val="id-ID" w:eastAsia="id-ID"/>
        </w:rPr>
        <w:t>Medan Tuntungan Kampus IV</w:t>
      </w:r>
    </w:p>
    <w:p w:rsidR="00C55FF9" w:rsidRPr="00896726" w:rsidRDefault="001A4424" w:rsidP="006D3DF8">
      <w:pPr>
        <w:jc w:val="center"/>
        <w:rPr>
          <w:rFonts w:ascii="Charter BT" w:hAnsi="Charter BT" w:cs="Times New Roman"/>
          <w:sz w:val="24"/>
          <w:szCs w:val="24"/>
        </w:rPr>
      </w:pPr>
      <w:r>
        <w:rPr>
          <w:rFonts w:ascii="Charter BT" w:hAnsi="Charter BT" w:cs="Times New Roman"/>
          <w:sz w:val="24"/>
          <w:szCs w:val="24"/>
        </w:rPr>
        <w:t xml:space="preserve">Email: </w:t>
      </w:r>
      <w:r w:rsidR="001D581C" w:rsidRPr="00896726">
        <w:rPr>
          <w:rFonts w:ascii="Charter BT" w:hAnsi="Charter BT" w:cs="Times New Roman"/>
          <w:sz w:val="24"/>
          <w:szCs w:val="24"/>
          <w:lang w:val="id-ID"/>
        </w:rPr>
        <w:t>Maisi5153@gmail.com</w:t>
      </w:r>
      <w:r w:rsidR="00896726" w:rsidRPr="00896726">
        <w:rPr>
          <w:rFonts w:ascii="Charter BT" w:hAnsi="Charter BT" w:cs="Times New Roman"/>
          <w:sz w:val="24"/>
          <w:szCs w:val="24"/>
        </w:rPr>
        <w:t>,muhammadfaishal@uinsu.ac.id,saktiritonga@uinsu.ac.id</w:t>
      </w:r>
    </w:p>
    <w:p w:rsidR="00D93596" w:rsidRPr="00896726" w:rsidRDefault="00D93596" w:rsidP="00B24AE3">
      <w:pPr>
        <w:jc w:val="both"/>
        <w:rPr>
          <w:rFonts w:ascii="Charter BT" w:hAnsi="Charter BT" w:cs="Times New Roman"/>
          <w:sz w:val="24"/>
          <w:szCs w:val="24"/>
          <w:lang w:val="id-ID"/>
        </w:rPr>
      </w:pPr>
    </w:p>
    <w:p w:rsidR="00D93596" w:rsidRPr="00896726" w:rsidRDefault="00D93596" w:rsidP="00B24AE3">
      <w:pPr>
        <w:jc w:val="both"/>
        <w:rPr>
          <w:rFonts w:ascii="Charter BT" w:hAnsi="Charter BT" w:cs="Times New Roman"/>
          <w:b/>
          <w:sz w:val="24"/>
          <w:szCs w:val="24"/>
        </w:rPr>
      </w:pPr>
      <w:r w:rsidRPr="00896726">
        <w:rPr>
          <w:rFonts w:ascii="Charter BT" w:hAnsi="Charter BT" w:cs="Times New Roman"/>
          <w:b/>
          <w:sz w:val="24"/>
          <w:szCs w:val="24"/>
        </w:rPr>
        <w:t xml:space="preserve">Abstrak </w:t>
      </w:r>
    </w:p>
    <w:p w:rsidR="001D581C" w:rsidRPr="00896726" w:rsidRDefault="001D581C" w:rsidP="001D581C">
      <w:pPr>
        <w:spacing w:before="91"/>
        <w:ind w:right="900"/>
        <w:jc w:val="both"/>
        <w:rPr>
          <w:rFonts w:ascii="Charter BT" w:hAnsi="Charter BT" w:cs="Times New Roman"/>
          <w:sz w:val="24"/>
          <w:szCs w:val="24"/>
        </w:rPr>
      </w:pPr>
      <w:proofErr w:type="gramStart"/>
      <w:r w:rsidRPr="00896726">
        <w:rPr>
          <w:rFonts w:ascii="Charter BT" w:hAnsi="Charter BT" w:cs="Times New Roman"/>
          <w:sz w:val="24"/>
          <w:szCs w:val="24"/>
        </w:rPr>
        <w:t>Penelitian ini bertujuan untuk mengetahui tentang “</w:t>
      </w:r>
      <w:r w:rsidRPr="00896726">
        <w:rPr>
          <w:rFonts w:ascii="Charter BT" w:hAnsi="Charter BT" w:cs="Times New Roman"/>
          <w:i/>
          <w:sz w:val="24"/>
          <w:szCs w:val="24"/>
        </w:rPr>
        <w:t xml:space="preserve">Pola Pewarisan Kepemimpinan Tarekat </w:t>
      </w:r>
      <w:r w:rsidRPr="00896726">
        <w:rPr>
          <w:rFonts w:ascii="Charter BT" w:hAnsi="Charter BT" w:cs="Times New Roman"/>
          <w:i/>
          <w:sz w:val="24"/>
          <w:szCs w:val="24"/>
        </w:rPr>
        <w:tab/>
        <w:t>Naqsabandiyah Di Desa Aek.</w:t>
      </w:r>
      <w:proofErr w:type="gramEnd"/>
      <w:r w:rsidRPr="00896726">
        <w:rPr>
          <w:rFonts w:ascii="Charter BT" w:hAnsi="Charter BT" w:cs="Times New Roman"/>
          <w:i/>
          <w:sz w:val="24"/>
          <w:szCs w:val="24"/>
        </w:rPr>
        <w:t xml:space="preserve"> </w:t>
      </w:r>
      <w:proofErr w:type="gramStart"/>
      <w:r w:rsidRPr="00896726">
        <w:rPr>
          <w:rFonts w:ascii="Charter BT" w:hAnsi="Charter BT" w:cs="Times New Roman"/>
          <w:i/>
          <w:sz w:val="24"/>
          <w:szCs w:val="24"/>
        </w:rPr>
        <w:t xml:space="preserve">Hitetoras Kecamatan merbau Kabupaten Labuhan Batu </w:t>
      </w:r>
      <w:r w:rsidRPr="00896726">
        <w:rPr>
          <w:rFonts w:ascii="Charter BT" w:hAnsi="Charter BT" w:cs="Times New Roman"/>
          <w:i/>
          <w:sz w:val="24"/>
          <w:szCs w:val="24"/>
        </w:rPr>
        <w:tab/>
        <w:t>Utara</w:t>
      </w:r>
      <w:r w:rsidRPr="00896726">
        <w:rPr>
          <w:rFonts w:ascii="Charter BT" w:hAnsi="Charter BT" w:cs="Times New Roman"/>
          <w:sz w:val="24"/>
          <w:szCs w:val="24"/>
        </w:rPr>
        <w:t>” yang terfokus pada Pola pewarisan di Desa Aek.Hitetoras pada masa Khalifah Iskandar Ritonga dalam Pola Pewarisan Kepemimpinan Tarekat Naqsabandiyah Di Desa Aek.Hitetoras Kecamatan Merbau Kabupaten Labuhan Batu Utara.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 xml:space="preserve">Tujuan utama dari penulisan ini </w:t>
      </w:r>
      <w:r w:rsidRPr="00896726">
        <w:rPr>
          <w:rFonts w:ascii="Charter BT" w:hAnsi="Charter BT" w:cs="Times New Roman"/>
          <w:sz w:val="24"/>
          <w:szCs w:val="24"/>
          <w:shd w:val="clear" w:color="auto" w:fill="FFFFFF"/>
        </w:rPr>
        <w:t>untuk menjelaskan pola pewarisan kepemimpinan Tarekat Naqsabandiyah yang berada di Desa Aek.Hitetoras Kecamatan Merbau Kabupaten Labuhan batu Utara.</w:t>
      </w:r>
      <w:proofErr w:type="gramEnd"/>
      <w:r w:rsidRPr="00896726">
        <w:rPr>
          <w:rFonts w:ascii="Charter BT" w:hAnsi="Charter BT" w:cs="Times New Roman"/>
          <w:sz w:val="24"/>
          <w:szCs w:val="24"/>
        </w:rPr>
        <w:t xml:space="preserve"> Metode</w:t>
      </w:r>
      <w:r w:rsidRPr="00896726">
        <w:rPr>
          <w:rFonts w:ascii="Charter BT" w:hAnsi="Charter BT" w:cs="Times New Roman"/>
          <w:spacing w:val="-3"/>
          <w:sz w:val="24"/>
          <w:szCs w:val="24"/>
        </w:rPr>
        <w:t xml:space="preserve"> </w:t>
      </w:r>
      <w:r w:rsidRPr="00896726">
        <w:rPr>
          <w:rFonts w:ascii="Charter BT" w:hAnsi="Charter BT" w:cs="Times New Roman"/>
          <w:sz w:val="24"/>
          <w:szCs w:val="24"/>
        </w:rPr>
        <w:t>pendekatan</w:t>
      </w:r>
      <w:r w:rsidRPr="00896726">
        <w:rPr>
          <w:rFonts w:ascii="Charter BT" w:hAnsi="Charter BT" w:cs="Times New Roman"/>
          <w:spacing w:val="-4"/>
          <w:sz w:val="24"/>
          <w:szCs w:val="24"/>
        </w:rPr>
        <w:t xml:space="preserve"> </w:t>
      </w:r>
      <w:r w:rsidRPr="00896726">
        <w:rPr>
          <w:rFonts w:ascii="Charter BT" w:hAnsi="Charter BT" w:cs="Times New Roman"/>
          <w:sz w:val="24"/>
          <w:szCs w:val="24"/>
        </w:rPr>
        <w:t>penelitian</w:t>
      </w:r>
      <w:r w:rsidRPr="00896726">
        <w:rPr>
          <w:rFonts w:ascii="Charter BT" w:hAnsi="Charter BT" w:cs="Times New Roman"/>
          <w:spacing w:val="-4"/>
          <w:sz w:val="24"/>
          <w:szCs w:val="24"/>
        </w:rPr>
        <w:t xml:space="preserve"> </w:t>
      </w:r>
      <w:r w:rsidRPr="00896726">
        <w:rPr>
          <w:rFonts w:ascii="Charter BT" w:hAnsi="Charter BT" w:cs="Times New Roman"/>
          <w:sz w:val="24"/>
          <w:szCs w:val="24"/>
        </w:rPr>
        <w:t>yang</w:t>
      </w:r>
      <w:r w:rsidRPr="00896726">
        <w:rPr>
          <w:rFonts w:ascii="Charter BT" w:hAnsi="Charter BT" w:cs="Times New Roman"/>
          <w:spacing w:val="-4"/>
          <w:sz w:val="24"/>
          <w:szCs w:val="24"/>
        </w:rPr>
        <w:t xml:space="preserve"> </w:t>
      </w:r>
      <w:r w:rsidRPr="00896726">
        <w:rPr>
          <w:rFonts w:ascii="Charter BT" w:hAnsi="Charter BT" w:cs="Times New Roman"/>
          <w:sz w:val="24"/>
          <w:szCs w:val="24"/>
        </w:rPr>
        <w:t>digunakan</w:t>
      </w:r>
      <w:r w:rsidRPr="00896726">
        <w:rPr>
          <w:rFonts w:ascii="Charter BT" w:hAnsi="Charter BT" w:cs="Times New Roman"/>
          <w:spacing w:val="-9"/>
          <w:sz w:val="24"/>
          <w:szCs w:val="24"/>
        </w:rPr>
        <w:t xml:space="preserve"> </w:t>
      </w:r>
      <w:r w:rsidRPr="00896726">
        <w:rPr>
          <w:rFonts w:ascii="Charter BT" w:hAnsi="Charter BT" w:cs="Times New Roman"/>
          <w:sz w:val="24"/>
          <w:szCs w:val="24"/>
        </w:rPr>
        <w:t>adalah</w:t>
      </w:r>
      <w:r w:rsidRPr="00896726">
        <w:rPr>
          <w:rFonts w:ascii="Charter BT" w:hAnsi="Charter BT" w:cs="Times New Roman"/>
          <w:spacing w:val="-5"/>
          <w:sz w:val="24"/>
          <w:szCs w:val="24"/>
        </w:rPr>
        <w:t xml:space="preserve"> </w:t>
      </w:r>
      <w:r w:rsidRPr="00896726">
        <w:rPr>
          <w:rFonts w:ascii="Charter BT" w:hAnsi="Charter BT" w:cs="Times New Roman"/>
          <w:sz w:val="24"/>
          <w:szCs w:val="24"/>
        </w:rPr>
        <w:t>pendekatan</w:t>
      </w:r>
      <w:r w:rsidRPr="00896726">
        <w:rPr>
          <w:rFonts w:ascii="Charter BT" w:hAnsi="Charter BT" w:cs="Times New Roman"/>
          <w:spacing w:val="-4"/>
          <w:sz w:val="24"/>
          <w:szCs w:val="24"/>
        </w:rPr>
        <w:t xml:space="preserve"> </w:t>
      </w:r>
      <w:r w:rsidRPr="00896726">
        <w:rPr>
          <w:rFonts w:ascii="Charter BT" w:hAnsi="Charter BT" w:cs="Times New Roman"/>
          <w:sz w:val="24"/>
          <w:szCs w:val="24"/>
        </w:rPr>
        <w:t>metode</w:t>
      </w:r>
      <w:r w:rsidRPr="00896726">
        <w:rPr>
          <w:rFonts w:ascii="Charter BT" w:hAnsi="Charter BT" w:cs="Times New Roman"/>
          <w:spacing w:val="-2"/>
          <w:sz w:val="24"/>
          <w:szCs w:val="24"/>
        </w:rPr>
        <w:t xml:space="preserve"> </w:t>
      </w:r>
      <w:r w:rsidRPr="00896726">
        <w:rPr>
          <w:rFonts w:ascii="Charter BT" w:hAnsi="Charter BT" w:cs="Times New Roman"/>
          <w:sz w:val="24"/>
          <w:szCs w:val="24"/>
        </w:rPr>
        <w:t>penelitian</w:t>
      </w:r>
      <w:r w:rsidRPr="00896726">
        <w:rPr>
          <w:rFonts w:ascii="Charter BT" w:hAnsi="Charter BT" w:cs="Times New Roman"/>
          <w:spacing w:val="-4"/>
          <w:sz w:val="24"/>
          <w:szCs w:val="24"/>
        </w:rPr>
        <w:t xml:space="preserve"> </w:t>
      </w:r>
      <w:r w:rsidRPr="00896726">
        <w:rPr>
          <w:rFonts w:ascii="Charter BT" w:hAnsi="Charter BT" w:cs="Times New Roman"/>
          <w:sz w:val="24"/>
          <w:szCs w:val="24"/>
        </w:rPr>
        <w:t>sejarah,</w:t>
      </w:r>
      <w:r w:rsidRPr="00896726">
        <w:rPr>
          <w:rFonts w:ascii="Charter BT" w:hAnsi="Charter BT" w:cs="Times New Roman"/>
          <w:spacing w:val="-52"/>
          <w:sz w:val="24"/>
          <w:szCs w:val="24"/>
        </w:rPr>
        <w:t xml:space="preserve"> </w:t>
      </w:r>
      <w:r w:rsidRPr="00896726">
        <w:rPr>
          <w:rFonts w:ascii="Charter BT" w:hAnsi="Charter BT" w:cs="Times New Roman"/>
          <w:sz w:val="24"/>
          <w:szCs w:val="24"/>
        </w:rPr>
        <w:t>teknik</w:t>
      </w:r>
      <w:r w:rsidRPr="00896726">
        <w:rPr>
          <w:rFonts w:ascii="Charter BT" w:hAnsi="Charter BT" w:cs="Times New Roman"/>
          <w:spacing w:val="1"/>
          <w:sz w:val="24"/>
          <w:szCs w:val="24"/>
        </w:rPr>
        <w:t xml:space="preserve"> </w:t>
      </w:r>
      <w:r w:rsidRPr="00896726">
        <w:rPr>
          <w:rFonts w:ascii="Charter BT" w:hAnsi="Charter BT" w:cs="Times New Roman"/>
          <w:sz w:val="24"/>
          <w:szCs w:val="24"/>
        </w:rPr>
        <w:t>pengumpulan</w:t>
      </w:r>
      <w:r w:rsidRPr="00896726">
        <w:rPr>
          <w:rFonts w:ascii="Charter BT" w:hAnsi="Charter BT" w:cs="Times New Roman"/>
          <w:spacing w:val="1"/>
          <w:sz w:val="24"/>
          <w:szCs w:val="24"/>
        </w:rPr>
        <w:t xml:space="preserve"> </w:t>
      </w:r>
      <w:r w:rsidRPr="00896726">
        <w:rPr>
          <w:rFonts w:ascii="Charter BT" w:hAnsi="Charter BT" w:cs="Times New Roman"/>
          <w:sz w:val="24"/>
          <w:szCs w:val="24"/>
        </w:rPr>
        <w:t>data</w:t>
      </w:r>
      <w:r w:rsidRPr="00896726">
        <w:rPr>
          <w:rFonts w:ascii="Charter BT" w:hAnsi="Charter BT" w:cs="Times New Roman"/>
          <w:spacing w:val="1"/>
          <w:sz w:val="24"/>
          <w:szCs w:val="24"/>
        </w:rPr>
        <w:t xml:space="preserve"> </w:t>
      </w:r>
      <w:r w:rsidRPr="00896726">
        <w:rPr>
          <w:rFonts w:ascii="Charter BT" w:hAnsi="Charter BT" w:cs="Times New Roman"/>
          <w:sz w:val="24"/>
          <w:szCs w:val="24"/>
        </w:rPr>
        <w:t>dapat</w:t>
      </w:r>
      <w:r w:rsidRPr="00896726">
        <w:rPr>
          <w:rFonts w:ascii="Charter BT" w:hAnsi="Charter BT" w:cs="Times New Roman"/>
          <w:spacing w:val="1"/>
          <w:sz w:val="24"/>
          <w:szCs w:val="24"/>
        </w:rPr>
        <w:t xml:space="preserve"> </w:t>
      </w:r>
      <w:r w:rsidRPr="00896726">
        <w:rPr>
          <w:rFonts w:ascii="Charter BT" w:hAnsi="Charter BT" w:cs="Times New Roman"/>
          <w:sz w:val="24"/>
          <w:szCs w:val="24"/>
        </w:rPr>
        <w:t>dilakukan</w:t>
      </w:r>
      <w:r w:rsidRPr="00896726">
        <w:rPr>
          <w:rFonts w:ascii="Charter BT" w:hAnsi="Charter BT" w:cs="Times New Roman"/>
          <w:spacing w:val="1"/>
          <w:sz w:val="24"/>
          <w:szCs w:val="24"/>
        </w:rPr>
        <w:t xml:space="preserve"> </w:t>
      </w:r>
      <w:r w:rsidRPr="00896726">
        <w:rPr>
          <w:rFonts w:ascii="Charter BT" w:hAnsi="Charter BT" w:cs="Times New Roman"/>
          <w:sz w:val="24"/>
          <w:szCs w:val="24"/>
        </w:rPr>
        <w:t>dengan</w:t>
      </w:r>
      <w:r w:rsidRPr="00896726">
        <w:rPr>
          <w:rFonts w:ascii="Charter BT" w:hAnsi="Charter BT" w:cs="Times New Roman"/>
          <w:spacing w:val="1"/>
          <w:sz w:val="24"/>
          <w:szCs w:val="24"/>
        </w:rPr>
        <w:t xml:space="preserve"> </w:t>
      </w:r>
      <w:r w:rsidRPr="00896726">
        <w:rPr>
          <w:rFonts w:ascii="Charter BT" w:hAnsi="Charter BT" w:cs="Times New Roman"/>
          <w:sz w:val="24"/>
          <w:szCs w:val="24"/>
        </w:rPr>
        <w:t>3</w:t>
      </w:r>
      <w:r w:rsidRPr="00896726">
        <w:rPr>
          <w:rFonts w:ascii="Charter BT" w:hAnsi="Charter BT" w:cs="Times New Roman"/>
          <w:spacing w:val="1"/>
          <w:sz w:val="24"/>
          <w:szCs w:val="24"/>
        </w:rPr>
        <w:t xml:space="preserve"> </w:t>
      </w:r>
      <w:r w:rsidRPr="00896726">
        <w:rPr>
          <w:rFonts w:ascii="Charter BT" w:hAnsi="Charter BT" w:cs="Times New Roman"/>
          <w:sz w:val="24"/>
          <w:szCs w:val="24"/>
        </w:rPr>
        <w:t>tahap</w:t>
      </w:r>
      <w:r w:rsidRPr="00896726">
        <w:rPr>
          <w:rFonts w:ascii="Charter BT" w:hAnsi="Charter BT" w:cs="Times New Roman"/>
          <w:spacing w:val="1"/>
          <w:sz w:val="24"/>
          <w:szCs w:val="24"/>
        </w:rPr>
        <w:t xml:space="preserve"> </w:t>
      </w:r>
      <w:r w:rsidRPr="00896726">
        <w:rPr>
          <w:rFonts w:ascii="Charter BT" w:hAnsi="Charter BT" w:cs="Times New Roman"/>
          <w:sz w:val="24"/>
          <w:szCs w:val="24"/>
        </w:rPr>
        <w:t>yaitu:</w:t>
      </w:r>
      <w:r w:rsidRPr="00896726">
        <w:rPr>
          <w:rFonts w:ascii="Charter BT" w:hAnsi="Charter BT" w:cs="Times New Roman"/>
          <w:spacing w:val="1"/>
          <w:sz w:val="24"/>
          <w:szCs w:val="24"/>
        </w:rPr>
        <w:t xml:space="preserve"> </w:t>
      </w:r>
      <w:r w:rsidRPr="00896726">
        <w:rPr>
          <w:rFonts w:ascii="Charter BT" w:hAnsi="Charter BT" w:cs="Times New Roman"/>
          <w:sz w:val="24"/>
          <w:szCs w:val="24"/>
        </w:rPr>
        <w:t>Wawancara,</w:t>
      </w:r>
      <w:r w:rsidRPr="00896726">
        <w:rPr>
          <w:rFonts w:ascii="Charter BT" w:hAnsi="Charter BT" w:cs="Times New Roman"/>
          <w:spacing w:val="1"/>
          <w:sz w:val="24"/>
          <w:szCs w:val="24"/>
        </w:rPr>
        <w:t xml:space="preserve"> </w:t>
      </w:r>
      <w:r w:rsidRPr="00896726">
        <w:rPr>
          <w:rFonts w:ascii="Charter BT" w:hAnsi="Charter BT" w:cs="Times New Roman"/>
          <w:sz w:val="24"/>
          <w:szCs w:val="24"/>
        </w:rPr>
        <w:t>observasi</w:t>
      </w:r>
      <w:r w:rsidRPr="00896726">
        <w:rPr>
          <w:rFonts w:ascii="Charter BT" w:hAnsi="Charter BT" w:cs="Times New Roman"/>
          <w:spacing w:val="1"/>
          <w:sz w:val="24"/>
          <w:szCs w:val="24"/>
        </w:rPr>
        <w:t xml:space="preserve"> </w:t>
      </w:r>
      <w:r w:rsidRPr="00896726">
        <w:rPr>
          <w:rFonts w:ascii="Charter BT" w:hAnsi="Charter BT" w:cs="Times New Roman"/>
          <w:sz w:val="24"/>
          <w:szCs w:val="24"/>
        </w:rPr>
        <w:t>dan dokumentasi.</w:t>
      </w:r>
    </w:p>
    <w:p w:rsidR="001D581C" w:rsidRPr="00896726" w:rsidRDefault="001D581C" w:rsidP="001D581C">
      <w:pPr>
        <w:spacing w:before="154"/>
        <w:ind w:right="900"/>
        <w:jc w:val="both"/>
        <w:rPr>
          <w:rFonts w:ascii="Charter BT" w:hAnsi="Charter BT" w:cs="Times New Roman"/>
          <w:sz w:val="24"/>
          <w:szCs w:val="24"/>
          <w:shd w:val="clear" w:color="auto" w:fill="FFFFFF"/>
        </w:rPr>
      </w:pPr>
      <w:proofErr w:type="gramStart"/>
      <w:r w:rsidRPr="00896726">
        <w:rPr>
          <w:rFonts w:ascii="Charter BT" w:hAnsi="Charter BT" w:cs="Times New Roman"/>
          <w:sz w:val="24"/>
          <w:szCs w:val="24"/>
        </w:rPr>
        <w:t xml:space="preserve">Hasil penelitian ini dapat ditemukan dalam beberapa hal mengenai </w:t>
      </w:r>
      <w:r w:rsidRPr="00896726">
        <w:rPr>
          <w:rFonts w:ascii="Charter BT" w:hAnsi="Charter BT" w:cs="Times New Roman"/>
          <w:sz w:val="24"/>
          <w:szCs w:val="24"/>
          <w:shd w:val="clear" w:color="auto" w:fill="FFFFFF"/>
        </w:rPr>
        <w:t>Tarekat Naqsabandiyah di Desa Aek.Hitetoras yang didirikan oleh almarhum Khalifah Iskandar Ritonga pada tahun 1988.</w:t>
      </w:r>
      <w:proofErr w:type="gramEnd"/>
      <w:r w:rsidRPr="00896726">
        <w:rPr>
          <w:rFonts w:ascii="Charter BT" w:hAnsi="Charter BT" w:cs="Times New Roman"/>
          <w:sz w:val="24"/>
          <w:szCs w:val="24"/>
          <w:shd w:val="clear" w:color="auto" w:fill="FFFFFF"/>
        </w:rPr>
        <w:t xml:space="preserve"> </w:t>
      </w:r>
      <w:proofErr w:type="gramStart"/>
      <w:r w:rsidRPr="00896726">
        <w:rPr>
          <w:rFonts w:ascii="Charter BT" w:hAnsi="Charter BT" w:cs="Times New Roman"/>
          <w:sz w:val="24"/>
          <w:szCs w:val="24"/>
          <w:shd w:val="clear" w:color="auto" w:fill="FFFFFF"/>
        </w:rPr>
        <w:t>Serta bagaimana sistem pola pewarisan para khalifah pada masa Khalifah Iskandar Ritonga.</w:t>
      </w:r>
      <w:proofErr w:type="gramEnd"/>
      <w:r w:rsidRPr="00896726">
        <w:rPr>
          <w:rFonts w:ascii="Charter BT" w:hAnsi="Charter BT" w:cs="Times New Roman"/>
          <w:sz w:val="24"/>
          <w:szCs w:val="24"/>
        </w:rPr>
        <w:t xml:space="preserve"> Kesimpulan dari penelitian ini bisa diambil, bahwa </w:t>
      </w:r>
      <w:r w:rsidRPr="00896726">
        <w:rPr>
          <w:rFonts w:ascii="Charter BT" w:hAnsi="Charter BT" w:cs="Times New Roman"/>
          <w:sz w:val="24"/>
          <w:szCs w:val="24"/>
          <w:shd w:val="clear" w:color="auto" w:fill="FFFFFF"/>
        </w:rPr>
        <w:t xml:space="preserve">Kepemimpinan Tarekat Naqsabandiyah di Desa Aek.Hitetoras </w:t>
      </w:r>
      <w:r w:rsidRPr="00896726">
        <w:rPr>
          <w:rFonts w:ascii="Charter BT" w:hAnsi="Charter BT" w:cs="Times New Roman"/>
          <w:sz w:val="24"/>
          <w:szCs w:val="24"/>
        </w:rPr>
        <w:t>ini sangat berpengaruh terhadap masyarakat karena tarekat tersebut memiliki murid-murid yang dapat mendirikan dan mengembangkan tarekat di daerahnya masing-masing karena ajaran ilmu Tarekat yang mereka dapatkan dari sang mursyid.</w:t>
      </w:r>
      <w:r w:rsidRPr="00896726">
        <w:rPr>
          <w:rFonts w:ascii="Charter BT" w:hAnsi="Charter BT" w:cs="Times New Roman"/>
          <w:sz w:val="24"/>
          <w:szCs w:val="24"/>
          <w:shd w:val="clear" w:color="auto" w:fill="FFFFFF"/>
        </w:rPr>
        <w:t xml:space="preserve"> </w:t>
      </w:r>
    </w:p>
    <w:p w:rsidR="00D93596" w:rsidRPr="00896726" w:rsidRDefault="001D581C" w:rsidP="001D581C">
      <w:pPr>
        <w:jc w:val="both"/>
        <w:rPr>
          <w:rFonts w:ascii="Charter BT" w:hAnsi="Charter BT" w:cs="Times New Roman"/>
          <w:sz w:val="24"/>
          <w:szCs w:val="24"/>
          <w:lang w:val="id-ID"/>
        </w:rPr>
      </w:pPr>
      <w:r w:rsidRPr="00896726">
        <w:rPr>
          <w:rFonts w:ascii="Charter BT" w:hAnsi="Charter BT" w:cs="Times New Roman"/>
          <w:sz w:val="24"/>
          <w:szCs w:val="24"/>
          <w:shd w:val="clear" w:color="auto" w:fill="FFFFFF"/>
        </w:rPr>
        <w:t xml:space="preserve">Observasi dilakukan di Persulukan Nurul Qolbu </w:t>
      </w:r>
      <w:r w:rsidRPr="00896726">
        <w:rPr>
          <w:rFonts w:ascii="Charter BT" w:hAnsi="Charter BT" w:cs="Times New Roman"/>
          <w:sz w:val="24"/>
          <w:szCs w:val="24"/>
        </w:rPr>
        <w:t xml:space="preserve">Proses pola pewarisan Tarekat Naqsabandiyah yang ada di Desa Aek.Hitetoras dari khalifah pertama ditentukan berdasarkan garis keturunan langsung </w:t>
      </w:r>
      <w:proofErr w:type="gramStart"/>
      <w:r w:rsidRPr="00896726">
        <w:rPr>
          <w:rFonts w:ascii="Charter BT" w:hAnsi="Charter BT" w:cs="Times New Roman"/>
          <w:sz w:val="24"/>
          <w:szCs w:val="24"/>
        </w:rPr>
        <w:t>tuan</w:t>
      </w:r>
      <w:proofErr w:type="gramEnd"/>
      <w:r w:rsidRPr="00896726">
        <w:rPr>
          <w:rFonts w:ascii="Charter BT" w:hAnsi="Charter BT" w:cs="Times New Roman"/>
          <w:sz w:val="24"/>
          <w:szCs w:val="24"/>
        </w:rPr>
        <w:t xml:space="preserve"> guru. Tetapi setelah anak khalifah penentuan </w:t>
      </w:r>
      <w:proofErr w:type="gramStart"/>
      <w:r w:rsidRPr="00896726">
        <w:rPr>
          <w:rFonts w:ascii="Charter BT" w:hAnsi="Charter BT" w:cs="Times New Roman"/>
          <w:sz w:val="24"/>
          <w:szCs w:val="24"/>
        </w:rPr>
        <w:t>tuan</w:t>
      </w:r>
      <w:proofErr w:type="gramEnd"/>
      <w:r w:rsidRPr="00896726">
        <w:rPr>
          <w:rFonts w:ascii="Charter BT" w:hAnsi="Charter BT" w:cs="Times New Roman"/>
          <w:sz w:val="24"/>
          <w:szCs w:val="24"/>
        </w:rPr>
        <w:t xml:space="preserve"> guru diangkat dari kalangan murid yang mengikuti ajaran Tarekat Naqsabandiyah melalui musyawarah khalifah dengan ketentuan bahwa khalifah yang dipilih dan diangkat bersama melalui musyawarah adalah sosok yang </w:t>
      </w:r>
      <w:r w:rsidRPr="00896726">
        <w:rPr>
          <w:rFonts w:ascii="Charter BT" w:hAnsi="Charter BT" w:cs="Times New Roman"/>
          <w:sz w:val="24"/>
          <w:szCs w:val="24"/>
        </w:rPr>
        <w:lastRenderedPageBreak/>
        <w:t>memiliki sejumlah kualifikasi untuk menjadi khalifah yaitu: menguasai ajaran tarekat, memiliki pengalaman serta ijazah dari tuan guru.</w:t>
      </w:r>
    </w:p>
    <w:p w:rsidR="00D93596" w:rsidRPr="00896726" w:rsidRDefault="00D93596" w:rsidP="001D581C">
      <w:pPr>
        <w:jc w:val="both"/>
        <w:rPr>
          <w:rFonts w:ascii="Charter BT" w:hAnsi="Charter BT" w:cs="Times New Roman"/>
          <w:sz w:val="24"/>
          <w:szCs w:val="24"/>
          <w:lang w:val="ms"/>
        </w:rPr>
      </w:pPr>
      <w:r w:rsidRPr="00896726">
        <w:rPr>
          <w:rFonts w:ascii="Charter BT" w:hAnsi="Charter BT" w:cs="Times New Roman"/>
          <w:sz w:val="24"/>
          <w:szCs w:val="24"/>
          <w:lang w:val="ms"/>
        </w:rPr>
        <w:t xml:space="preserve">Kata kunci : </w:t>
      </w:r>
      <w:r w:rsidR="001D581C" w:rsidRPr="00896726">
        <w:rPr>
          <w:rFonts w:ascii="Charter BT" w:hAnsi="Charter BT" w:cs="Times New Roman"/>
          <w:spacing w:val="2"/>
          <w:sz w:val="24"/>
          <w:szCs w:val="24"/>
        </w:rPr>
        <w:t>Sejarah</w:t>
      </w:r>
      <w:r w:rsidR="001D581C" w:rsidRPr="00896726">
        <w:rPr>
          <w:rFonts w:ascii="Charter BT" w:hAnsi="Charter BT" w:cs="Times New Roman"/>
          <w:b/>
          <w:spacing w:val="2"/>
          <w:sz w:val="24"/>
          <w:szCs w:val="24"/>
        </w:rPr>
        <w:t xml:space="preserve"> </w:t>
      </w:r>
      <w:r w:rsidR="001D581C" w:rsidRPr="00896726">
        <w:rPr>
          <w:rFonts w:ascii="Charter BT" w:hAnsi="Charter BT" w:cs="Times New Roman"/>
          <w:sz w:val="24"/>
          <w:szCs w:val="24"/>
        </w:rPr>
        <w:t>Tarekat, Pola Pewarisan, dan  Ajaran</w:t>
      </w:r>
    </w:p>
    <w:p w:rsidR="00D93596" w:rsidRPr="00896726" w:rsidRDefault="00D93596" w:rsidP="00B24AE3">
      <w:pPr>
        <w:jc w:val="both"/>
        <w:rPr>
          <w:rFonts w:ascii="Charter BT" w:hAnsi="Charter BT" w:cs="Times New Roman"/>
          <w:sz w:val="24"/>
          <w:szCs w:val="24"/>
          <w:lang w:val="id-ID"/>
        </w:rPr>
      </w:pPr>
    </w:p>
    <w:p w:rsidR="00D93596" w:rsidRPr="00896726" w:rsidRDefault="00D93596" w:rsidP="00B24AE3">
      <w:pPr>
        <w:jc w:val="both"/>
        <w:rPr>
          <w:rFonts w:ascii="Charter BT" w:hAnsi="Charter BT" w:cs="Times New Roman"/>
          <w:b/>
          <w:sz w:val="24"/>
          <w:szCs w:val="24"/>
          <w:lang w:val="ms"/>
        </w:rPr>
      </w:pPr>
      <w:r w:rsidRPr="00896726">
        <w:rPr>
          <w:rFonts w:ascii="Charter BT" w:hAnsi="Charter BT" w:cs="Times New Roman"/>
          <w:b/>
          <w:sz w:val="24"/>
          <w:szCs w:val="24"/>
          <w:lang w:val="ms"/>
        </w:rPr>
        <w:t>PENDAHULUAN</w:t>
      </w:r>
    </w:p>
    <w:p w:rsidR="001D581C" w:rsidRPr="00896726" w:rsidRDefault="001D581C" w:rsidP="008428EB">
      <w:pPr>
        <w:pStyle w:val="BodyText"/>
        <w:spacing w:after="160"/>
        <w:ind w:right="170"/>
        <w:jc w:val="both"/>
        <w:rPr>
          <w:rFonts w:ascii="Charter BT" w:hAnsi="Charter BT" w:cs="Times New Roman"/>
          <w:sz w:val="24"/>
          <w:szCs w:val="24"/>
        </w:rPr>
      </w:pPr>
      <w:proofErr w:type="gramStart"/>
      <w:r w:rsidRPr="00896726">
        <w:rPr>
          <w:rFonts w:ascii="Charter BT" w:hAnsi="Charter BT" w:cs="Times New Roman"/>
          <w:sz w:val="24"/>
          <w:szCs w:val="24"/>
        </w:rPr>
        <w:t>Studi ini bertujuan untuk menjelaskan pola pewarisan kepemimpinan Tarekat Naqsabandiyah yang berada di Desa Aek.Hitetoras Kecamatan Merbau Kabupaten Labuhan Batu Utara.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Tarekat pada dasarnya merupakan bagian dari tasawuf dengan tujuan mendekatkan diri kepada Allah SWT dan mensucikan jiwa.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Jalur silsilah dari sejak Nabi SAW hingga syekh yang masih hidup menunjukkan keturunan yang berkelanjutan sebagai ciri penting dalam tasawuf</w:t>
      </w:r>
      <w:sdt>
        <w:sdtPr>
          <w:rPr>
            <w:rFonts w:ascii="Charter BT" w:hAnsi="Charter BT" w:cs="Times New Roman"/>
            <w:sz w:val="24"/>
            <w:szCs w:val="24"/>
          </w:rPr>
          <w:id w:val="1646314612"/>
          <w:citation/>
        </w:sdtPr>
        <w:sdtEndPr/>
        <w:sdtContent>
          <w:r w:rsidRPr="00896726">
            <w:rPr>
              <w:rFonts w:ascii="Charter BT" w:hAnsi="Charter BT" w:cs="Times New Roman"/>
              <w:sz w:val="24"/>
              <w:szCs w:val="24"/>
            </w:rPr>
            <w:fldChar w:fldCharType="begin"/>
          </w:r>
          <w:r w:rsidRPr="00896726">
            <w:rPr>
              <w:rFonts w:ascii="Charter BT" w:hAnsi="Charter BT" w:cs="Times New Roman"/>
              <w:sz w:val="24"/>
              <w:szCs w:val="24"/>
            </w:rPr>
            <w:instrText xml:space="preserve"> CITATION HBa15 \l 1033 </w:instrText>
          </w:r>
          <w:r w:rsidRPr="00896726">
            <w:rPr>
              <w:rFonts w:ascii="Charter BT" w:hAnsi="Charter BT" w:cs="Times New Roman"/>
              <w:sz w:val="24"/>
              <w:szCs w:val="24"/>
            </w:rPr>
            <w:fldChar w:fldCharType="separate"/>
          </w:r>
          <w:r w:rsidRPr="00896726">
            <w:rPr>
              <w:rFonts w:ascii="Charter BT" w:hAnsi="Charter BT" w:cs="Times New Roman"/>
              <w:noProof/>
              <w:sz w:val="24"/>
              <w:szCs w:val="24"/>
            </w:rPr>
            <w:t xml:space="preserve"> (Badrudin, 2015)</w:t>
          </w:r>
          <w:r w:rsidRPr="00896726">
            <w:rPr>
              <w:rFonts w:ascii="Charter BT" w:hAnsi="Charter BT" w:cs="Times New Roman"/>
              <w:sz w:val="24"/>
              <w:szCs w:val="24"/>
            </w:rPr>
            <w:fldChar w:fldCharType="end"/>
          </w:r>
        </w:sdtContent>
      </w:sdt>
      <w:r w:rsidRPr="00896726">
        <w:rPr>
          <w:rFonts w:ascii="Charter BT" w:hAnsi="Charter BT" w:cs="Times New Roman"/>
          <w:sz w:val="24"/>
          <w:szCs w:val="24"/>
        </w:rPr>
        <w: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Karena itu tampaknya kepemimpinan dalam Tarekat itu menjadi isu penting, tidak hanya kelanjutan lembaga tapi juga menunjukkan keberlangsungan dari ajaran Tarekat itu.</w:t>
      </w:r>
      <w:proofErr w:type="gramEnd"/>
    </w:p>
    <w:p w:rsidR="001D581C" w:rsidRPr="00896726" w:rsidRDefault="001D581C" w:rsidP="008428EB">
      <w:pPr>
        <w:pStyle w:val="BodyText"/>
        <w:spacing w:after="160"/>
        <w:ind w:right="170"/>
        <w:jc w:val="both"/>
        <w:rPr>
          <w:rFonts w:ascii="Charter BT" w:hAnsi="Charter BT" w:cs="Times New Roman"/>
          <w:sz w:val="24"/>
          <w:szCs w:val="24"/>
        </w:rPr>
      </w:pPr>
      <w:r w:rsidRPr="00896726">
        <w:rPr>
          <w:rFonts w:ascii="Charter BT" w:hAnsi="Charter BT" w:cs="Times New Roman"/>
          <w:sz w:val="24"/>
          <w:szCs w:val="24"/>
        </w:rPr>
        <w:t xml:space="preserve">Sama halnya Tarekat Naqsabandiyah di Desa Aek.Hitetoras yang dimana untuk melangsungkan serangkaian proses pola pewarisan mereka mengambilnya melaui darah keturunannya (anak keturunan) mereka ataupun dari murid yang mengikuti Tarekat. </w:t>
      </w:r>
      <w:proofErr w:type="gramStart"/>
      <w:r w:rsidRPr="00896726">
        <w:rPr>
          <w:rFonts w:ascii="Charter BT" w:hAnsi="Charter BT" w:cs="Times New Roman"/>
          <w:sz w:val="24"/>
          <w:szCs w:val="24"/>
        </w:rPr>
        <w:t>Sebab pada awal mulanya, Tarekat Naqsabandiyah yang ada di Desa Aek.Hitetoras ini dipimpin oleh Khalifah Iskandar Ritonga (1985).</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Lalu ketika selesai masa kepemimpinan masa Khalifah Iskandar Ritonga ini, beliau menurunkan ke anak keturunannya yang laki-laki.</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Namun dikarenakan anak keturunannya pada masa itu sedang menempuh dunia pendidikan perguruan tinggi.</w:t>
      </w:r>
      <w:proofErr w:type="gramEnd"/>
    </w:p>
    <w:p w:rsidR="001D581C" w:rsidRPr="00896726" w:rsidRDefault="001D581C" w:rsidP="008428EB">
      <w:pPr>
        <w:pStyle w:val="BodyText"/>
        <w:spacing w:after="160"/>
        <w:ind w:right="170"/>
        <w:jc w:val="both"/>
        <w:rPr>
          <w:rFonts w:ascii="Charter BT" w:hAnsi="Charter BT" w:cs="Times New Roman"/>
          <w:sz w:val="24"/>
          <w:szCs w:val="24"/>
        </w:rPr>
      </w:pPr>
      <w:proofErr w:type="gramStart"/>
      <w:r w:rsidRPr="00896726">
        <w:rPr>
          <w:rFonts w:ascii="Charter BT" w:hAnsi="Charter BT" w:cs="Times New Roman"/>
          <w:sz w:val="24"/>
          <w:szCs w:val="24"/>
        </w:rPr>
        <w:t>Khalifah Iskandar Ritonga memilih (menunjuk) salah satu dari muridnya yang bernama (Khalifah Mahmud Idris Dalimunthe) untuk melanjutkan masa kepemimpinannya.</w:t>
      </w:r>
      <w:proofErr w:type="gramEnd"/>
      <w:r w:rsidRPr="00896726">
        <w:rPr>
          <w:rFonts w:ascii="Charter BT" w:hAnsi="Charter BT" w:cs="Times New Roman"/>
          <w:sz w:val="24"/>
          <w:szCs w:val="24"/>
        </w:rPr>
        <w:t xml:space="preserve"> Sepanjang informasi yang penulis dapat, hingga sampai saat ini pada masa kepemimpinan Khalifah Mahmud Idris Dalimunthe (2000-sekarang) ketika masa kepemimpinan beliau nantinya sudah selesai, beliau akan menunjuk anak keturunan dari Khalifah Iskandar Ritonga untuk melanjutkan kepemimpinan Tarekat, jika anak keturunan dari Khalifah Iskandar Ritonga sanggup dan mampu di angkat untuk menjadi Khalifah. </w:t>
      </w:r>
      <w:proofErr w:type="gramStart"/>
      <w:r w:rsidRPr="00896726">
        <w:rPr>
          <w:rFonts w:ascii="Charter BT" w:hAnsi="Charter BT" w:cs="Times New Roman"/>
          <w:sz w:val="24"/>
          <w:szCs w:val="24"/>
        </w:rPr>
        <w:t>Namun jika anak keturunan dari Khalifah Iskandar Ritonga tidak mampu menjalankannya.</w:t>
      </w:r>
      <w:proofErr w:type="gramEnd"/>
    </w:p>
    <w:p w:rsidR="001D581C" w:rsidRPr="00896726" w:rsidRDefault="001D581C" w:rsidP="008428EB">
      <w:pPr>
        <w:pStyle w:val="BodyText"/>
        <w:spacing w:after="160"/>
        <w:ind w:right="170"/>
        <w:jc w:val="both"/>
        <w:rPr>
          <w:rFonts w:ascii="Charter BT" w:hAnsi="Charter BT" w:cs="Times New Roman"/>
          <w:sz w:val="24"/>
          <w:szCs w:val="24"/>
        </w:rPr>
      </w:pPr>
      <w:proofErr w:type="gramStart"/>
      <w:r w:rsidRPr="00896726">
        <w:rPr>
          <w:rFonts w:ascii="Charter BT" w:hAnsi="Charter BT" w:cs="Times New Roman"/>
          <w:sz w:val="24"/>
          <w:szCs w:val="24"/>
        </w:rPr>
        <w:t>Maka Khalifah Mahmud berhak menunjuk (mengangkat) dari salah satu muridnya untuk diangkat menjadi Khalifah selanjutnya.</w:t>
      </w:r>
      <w:proofErr w:type="gramEnd"/>
      <w:r w:rsidRPr="00896726">
        <w:rPr>
          <w:rFonts w:ascii="Charter BT" w:hAnsi="Charter BT" w:cs="Times New Roman"/>
          <w:sz w:val="24"/>
          <w:szCs w:val="24"/>
        </w:rPr>
        <w:t xml:space="preserve"> Proses pola pewarisan Tarekat Naqsabandiyah yang ada di Desa Aek.Hitetoras ini diambil dari garis anak keturunan dan murid yang juga mengikuti ajaran dari Tarekat Naqsabandiyah. Banyak studi yang membahas mengenai sejarah </w:t>
      </w:r>
      <w:proofErr w:type="gramStart"/>
      <w:r w:rsidRPr="00896726">
        <w:rPr>
          <w:rFonts w:ascii="Charter BT" w:hAnsi="Charter BT" w:cs="Times New Roman"/>
          <w:sz w:val="24"/>
          <w:szCs w:val="24"/>
        </w:rPr>
        <w:t>akan</w:t>
      </w:r>
      <w:proofErr w:type="gramEnd"/>
      <w:r w:rsidRPr="00896726">
        <w:rPr>
          <w:rFonts w:ascii="Charter BT" w:hAnsi="Charter BT" w:cs="Times New Roman"/>
          <w:sz w:val="24"/>
          <w:szCs w:val="24"/>
        </w:rPr>
        <w:t xml:space="preserve"> tetapi masih relative terbatas dalam bentuk pola pewarisan secara spesifik. </w:t>
      </w:r>
      <w:proofErr w:type="gramStart"/>
      <w:r w:rsidRPr="00896726">
        <w:rPr>
          <w:rFonts w:ascii="Charter BT" w:hAnsi="Charter BT" w:cs="Times New Roman"/>
          <w:sz w:val="24"/>
          <w:szCs w:val="24"/>
        </w:rPr>
        <w:t xml:space="preserve">Sejarah </w:t>
      </w:r>
      <w:r w:rsidRPr="00896726">
        <w:rPr>
          <w:rFonts w:ascii="Charter BT" w:hAnsi="Charter BT" w:cs="Times New Roman"/>
          <w:sz w:val="24"/>
          <w:szCs w:val="24"/>
        </w:rPr>
        <w:lastRenderedPageBreak/>
        <w:t>Tarekat di Indonesia diyakini mirip dengan sejarah masuknya Islam ke Nusantara.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Luasnya pengaruh Tarekat terhadap Islamisasi juga didukung oleh bukti sejarah bahwa Islam telah ada di Jawa sejak abad ke-7.</w:t>
      </w:r>
      <w:proofErr w:type="gramEnd"/>
    </w:p>
    <w:p w:rsidR="001D581C" w:rsidRPr="00896726" w:rsidRDefault="001D581C" w:rsidP="008428EB">
      <w:pPr>
        <w:pStyle w:val="BodyText"/>
        <w:spacing w:after="160"/>
        <w:ind w:right="170"/>
        <w:jc w:val="both"/>
        <w:rPr>
          <w:rFonts w:ascii="Charter BT" w:hAnsi="Charter BT" w:cs="Times New Roman"/>
          <w:b/>
          <w:sz w:val="24"/>
          <w:szCs w:val="24"/>
          <w:lang w:val="id-ID"/>
        </w:rPr>
      </w:pPr>
      <w:r w:rsidRPr="00896726">
        <w:rPr>
          <w:rFonts w:ascii="Charter BT" w:hAnsi="Charter BT" w:cs="Times New Roman"/>
          <w:sz w:val="24"/>
          <w:szCs w:val="24"/>
        </w:rPr>
        <w:t xml:space="preserve">Pusat-pusat utama Sumatera sendiri, berawal dari tarekat Naqsabandiyah yang menyebar ke daerah-daerah lain di pulau itu, termasuk Minangkabau dan di Kesultanan Langkat Babussalam termasuk luasnya sebagian besar tersebar di Sumatera dan Malaysia. </w:t>
      </w:r>
      <w:proofErr w:type="gramStart"/>
      <w:r w:rsidRPr="00896726">
        <w:rPr>
          <w:rFonts w:ascii="Charter BT" w:hAnsi="Charter BT" w:cs="Times New Roman"/>
          <w:sz w:val="24"/>
          <w:szCs w:val="24"/>
        </w:rPr>
        <w:t xml:space="preserve">Tarekat Naqsabandiyah merupakan salah satu jenis Tarekat yang paling berpengaruh di pulau Sumatera terutama di bagian Sumatera Utara, Sumatera Barat dan Riau yang dimana mayoritasnya dihuni oleh etnis Melayu </w:t>
      </w:r>
      <w:sdt>
        <w:sdtPr>
          <w:rPr>
            <w:rFonts w:ascii="Charter BT" w:hAnsi="Charter BT" w:cs="Times New Roman"/>
            <w:sz w:val="24"/>
            <w:szCs w:val="24"/>
          </w:rPr>
          <w:id w:val="-1242106534"/>
          <w:citation/>
        </w:sdtPr>
        <w:sdtEndPr/>
        <w:sdtContent>
          <w:r w:rsidRPr="00896726">
            <w:rPr>
              <w:rFonts w:ascii="Charter BT" w:hAnsi="Charter BT" w:cs="Times New Roman"/>
              <w:sz w:val="24"/>
              <w:szCs w:val="24"/>
            </w:rPr>
            <w:fldChar w:fldCharType="begin"/>
          </w:r>
          <w:r w:rsidRPr="00896726">
            <w:rPr>
              <w:rFonts w:ascii="Charter BT" w:hAnsi="Charter BT" w:cs="Times New Roman"/>
              <w:sz w:val="24"/>
              <w:szCs w:val="24"/>
            </w:rPr>
            <w:instrText xml:space="preserve"> CITATION Mrt92 \l 1033 </w:instrText>
          </w:r>
          <w:r w:rsidRPr="00896726">
            <w:rPr>
              <w:rFonts w:ascii="Charter BT" w:hAnsi="Charter BT" w:cs="Times New Roman"/>
              <w:sz w:val="24"/>
              <w:szCs w:val="24"/>
            </w:rPr>
            <w:fldChar w:fldCharType="separate"/>
          </w:r>
          <w:r w:rsidRPr="00896726">
            <w:rPr>
              <w:rFonts w:ascii="Charter BT" w:hAnsi="Charter BT" w:cs="Times New Roman"/>
              <w:noProof/>
              <w:sz w:val="24"/>
              <w:szCs w:val="24"/>
            </w:rPr>
            <w:t>(Bruinessen, 1992)</w:t>
          </w:r>
          <w:r w:rsidRPr="00896726">
            <w:rPr>
              <w:rFonts w:ascii="Charter BT" w:hAnsi="Charter BT" w:cs="Times New Roman"/>
              <w:sz w:val="24"/>
              <w:szCs w:val="24"/>
            </w:rPr>
            <w:fldChar w:fldCharType="end"/>
          </w:r>
        </w:sdtContent>
      </w:sdt>
      <w:r w:rsidRPr="00896726">
        <w:rPr>
          <w:rFonts w:ascii="Charter BT" w:hAnsi="Charter BT" w:cs="Times New Roman"/>
          <w:b/>
          <w:sz w:val="24"/>
          <w:szCs w:val="24"/>
        </w:rPr>
        <w:t>.</w:t>
      </w:r>
      <w:proofErr w:type="gramEnd"/>
      <w:r w:rsidRPr="00896726">
        <w:rPr>
          <w:rFonts w:ascii="Charter BT" w:hAnsi="Charter BT" w:cs="Times New Roman"/>
          <w:b/>
          <w:sz w:val="24"/>
          <w:szCs w:val="24"/>
        </w:rPr>
        <w:t xml:space="preserve"> </w:t>
      </w:r>
    </w:p>
    <w:p w:rsidR="001D581C" w:rsidRPr="00896726" w:rsidRDefault="001D581C" w:rsidP="008428EB">
      <w:pPr>
        <w:pStyle w:val="BodyText"/>
        <w:spacing w:after="160"/>
        <w:ind w:right="170"/>
        <w:jc w:val="both"/>
        <w:rPr>
          <w:rFonts w:ascii="Charter BT" w:hAnsi="Charter BT" w:cs="Times New Roman"/>
          <w:sz w:val="24"/>
          <w:szCs w:val="24"/>
          <w:lang w:val="id-ID"/>
        </w:rPr>
      </w:pPr>
      <w:proofErr w:type="gramStart"/>
      <w:r w:rsidRPr="00896726">
        <w:rPr>
          <w:rFonts w:ascii="Charter BT" w:hAnsi="Charter BT" w:cs="Times New Roman"/>
          <w:sz w:val="24"/>
          <w:szCs w:val="24"/>
        </w:rPr>
        <w:t>Tarekat Naqsabandiyah kemudian menyebar secara massif di pantai timur Sumatera.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Jaringan distribusi Tarekat ini secara umum dapat dilihat dari dakwah para khalifah yang berada di bawah bimbingan Syekh Abdul Wahab Rokan.</w:t>
      </w:r>
      <w:proofErr w:type="gramEnd"/>
      <w:r w:rsidRPr="00896726">
        <w:rPr>
          <w:rFonts w:ascii="Charter BT" w:hAnsi="Charter BT" w:cs="Times New Roman"/>
          <w:sz w:val="24"/>
          <w:szCs w:val="24"/>
        </w:rPr>
        <w:t xml:space="preserve"> Berdasarkan sejarah yang ada, setidaknya kita dapat melihat bahwa jaringan penyebaran Khalifah telah menyebar ke berbagai daerah, terutama di bagian Sumatera Utara seperti: Langkat, Deli Serdang, Tebing Tinggi, Asahan, Labuhan batu, Kota Pinang dan Tapanuli Selatan. </w:t>
      </w:r>
      <w:proofErr w:type="gramStart"/>
      <w:r w:rsidRPr="00896726">
        <w:rPr>
          <w:rFonts w:ascii="Charter BT" w:hAnsi="Charter BT" w:cs="Times New Roman"/>
          <w:sz w:val="24"/>
          <w:szCs w:val="24"/>
        </w:rPr>
        <w:t>Jaringan khalifah ini menjadi lebih penting dalam upaya menyebarkan tarekat Naqsabandiyah di berbagai daerah.</w:t>
      </w:r>
      <w:proofErr w:type="gramEnd"/>
      <w:r w:rsidRPr="00896726">
        <w:rPr>
          <w:rFonts w:ascii="Charter BT" w:hAnsi="Charter BT" w:cs="Times New Roman"/>
          <w:b/>
          <w:sz w:val="24"/>
          <w:szCs w:val="24"/>
        </w:rPr>
        <w:t xml:space="preserve"> </w:t>
      </w:r>
      <w:proofErr w:type="gramStart"/>
      <w:r w:rsidRPr="00896726">
        <w:rPr>
          <w:rFonts w:ascii="Charter BT" w:hAnsi="Charter BT" w:cs="Times New Roman"/>
          <w:sz w:val="24"/>
          <w:szCs w:val="24"/>
        </w:rPr>
        <w:t>Salah satu jaringan Tarekat Besilam Naqsabandiyah juga sudah menyebar ke wilayah Merbau (Labuhan batu Utara).</w:t>
      </w:r>
      <w:proofErr w:type="gramEnd"/>
    </w:p>
    <w:p w:rsidR="008428EB" w:rsidRPr="00896726" w:rsidRDefault="001D581C" w:rsidP="008428EB">
      <w:pPr>
        <w:pStyle w:val="BodyText"/>
        <w:spacing w:after="160"/>
        <w:ind w:right="170"/>
        <w:jc w:val="both"/>
        <w:rPr>
          <w:rFonts w:ascii="Charter BT" w:hAnsi="Charter BT" w:cs="Times New Roman"/>
          <w:sz w:val="24"/>
          <w:szCs w:val="24"/>
          <w:lang w:val="id-ID"/>
        </w:rPr>
      </w:pPr>
      <w:proofErr w:type="gramStart"/>
      <w:r w:rsidRPr="00896726">
        <w:rPr>
          <w:rFonts w:ascii="Charter BT" w:hAnsi="Charter BT" w:cs="Times New Roman"/>
          <w:sz w:val="24"/>
          <w:szCs w:val="24"/>
        </w:rPr>
        <w:t>Tarekat ini terletak di Desa Aek.</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Hitetoras Kecamatan Merbau Kabupaten Labuhan batu Utara.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Awal mula Tarekat ini didirikan pada tahun 1985 yang didirikan oleh Khalifah Iskandar Ritonga yang mempelajari Tarekat di Besilam.</w:t>
      </w:r>
      <w:proofErr w:type="gramEnd"/>
      <w:r w:rsidRPr="00896726">
        <w:rPr>
          <w:rFonts w:ascii="Charter BT" w:hAnsi="Charter BT" w:cs="Times New Roman"/>
          <w:sz w:val="24"/>
          <w:szCs w:val="24"/>
        </w:rPr>
        <w:t xml:space="preserve"> Di kompleks Tarekat Khalifah Iskandar Ritonga juga dibangun tempat suluk yang memilki fungsi yang </w:t>
      </w:r>
      <w:proofErr w:type="gramStart"/>
      <w:r w:rsidRPr="00896726">
        <w:rPr>
          <w:rFonts w:ascii="Charter BT" w:hAnsi="Charter BT" w:cs="Times New Roman"/>
          <w:sz w:val="24"/>
          <w:szCs w:val="24"/>
        </w:rPr>
        <w:t>sama</w:t>
      </w:r>
      <w:proofErr w:type="gramEnd"/>
      <w:r w:rsidRPr="00896726">
        <w:rPr>
          <w:rFonts w:ascii="Charter BT" w:hAnsi="Charter BT" w:cs="Times New Roman"/>
          <w:sz w:val="24"/>
          <w:szCs w:val="24"/>
        </w:rPr>
        <w:t xml:space="preserve"> dengan Tareqat Naqsabandi di seluruh dunia. </w:t>
      </w:r>
      <w:proofErr w:type="gramStart"/>
      <w:r w:rsidRPr="00896726">
        <w:rPr>
          <w:rFonts w:ascii="Charter BT" w:hAnsi="Charter BT" w:cs="Times New Roman"/>
          <w:sz w:val="24"/>
          <w:szCs w:val="24"/>
        </w:rPr>
        <w:t>Pengamalan Tarekat Desa Aek.Hitetoras dipimpin oleh Khalifah Iskandar Ritonga dan memiliki banyak pengikut pada tahun-tahun pertama berdirinya hingga wafatnya pada tahun 2000.</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Setelah wafatnya, Tarekat ini dilanjutkan oleh Khalifah Mahmud Idris Dalimunthe salah satu muridnya yang diangkat menjadi Khalifah (2000-sekarang).</w:t>
      </w:r>
      <w:proofErr w:type="gramEnd"/>
    </w:p>
    <w:p w:rsidR="008428EB" w:rsidRPr="00896726" w:rsidRDefault="001D581C" w:rsidP="008428EB">
      <w:pPr>
        <w:pStyle w:val="BodyText"/>
        <w:spacing w:after="160"/>
        <w:ind w:right="170"/>
        <w:jc w:val="both"/>
        <w:rPr>
          <w:rFonts w:ascii="Charter BT" w:hAnsi="Charter BT" w:cs="Times New Roman"/>
          <w:sz w:val="24"/>
          <w:szCs w:val="24"/>
          <w:lang w:val="id-ID"/>
        </w:rPr>
      </w:pPr>
      <w:proofErr w:type="gramStart"/>
      <w:r w:rsidRPr="00896726">
        <w:rPr>
          <w:rFonts w:ascii="Charter BT" w:hAnsi="Charter BT" w:cs="Times New Roman"/>
          <w:sz w:val="24"/>
          <w:szCs w:val="24"/>
        </w:rPr>
        <w:t>Sejak didirikan oleh Khalifah Iskandar Ritonga pada tahun 1985.</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Tarekat ini mengalami perkembangan yang pesat.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Hingga seiring berjalannya waktu, rumah suluk ini semakin banyak peminatnya.</w:t>
      </w:r>
      <w:proofErr w:type="gramEnd"/>
      <w:r w:rsidRPr="00896726">
        <w:rPr>
          <w:rFonts w:ascii="Charter BT" w:hAnsi="Charter BT" w:cs="Times New Roman"/>
          <w:sz w:val="24"/>
          <w:szCs w:val="24"/>
        </w:rPr>
        <w:t xml:space="preserve"> Sepanjang penulis mencari dari sumbernya ada </w:t>
      </w:r>
      <w:proofErr w:type="gramStart"/>
      <w:r w:rsidRPr="00896726">
        <w:rPr>
          <w:rFonts w:ascii="Charter BT" w:hAnsi="Charter BT" w:cs="Times New Roman"/>
          <w:sz w:val="24"/>
          <w:szCs w:val="24"/>
        </w:rPr>
        <w:t>nama</w:t>
      </w:r>
      <w:proofErr w:type="gramEnd"/>
      <w:r w:rsidRPr="00896726">
        <w:rPr>
          <w:rFonts w:ascii="Charter BT" w:hAnsi="Charter BT" w:cs="Times New Roman"/>
          <w:sz w:val="24"/>
          <w:szCs w:val="24"/>
        </w:rPr>
        <w:t xml:space="preserve"> yang diberikan sebagai rumah suluk ini yaitu persulukan Nurul Qolbu.</w:t>
      </w:r>
    </w:p>
    <w:p w:rsidR="000E0A89" w:rsidRPr="00896726" w:rsidRDefault="001D581C" w:rsidP="008428EB">
      <w:pPr>
        <w:pStyle w:val="BodyText"/>
        <w:spacing w:after="160"/>
        <w:ind w:right="170"/>
        <w:jc w:val="both"/>
        <w:rPr>
          <w:rFonts w:ascii="Charter BT" w:hAnsi="Charter BT" w:cs="Times New Roman"/>
          <w:sz w:val="24"/>
          <w:szCs w:val="24"/>
        </w:rPr>
      </w:pPr>
      <w:proofErr w:type="gramStart"/>
      <w:r w:rsidRPr="00896726">
        <w:rPr>
          <w:rFonts w:ascii="Charter BT" w:hAnsi="Charter BT" w:cs="Times New Roman"/>
          <w:sz w:val="24"/>
          <w:szCs w:val="24"/>
        </w:rPr>
        <w:t>Rumah Suluk ini kini berada di Desa Aek.</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Hitetoras Kecamatan Merbau Kabupaten Labuhan batu Utara.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Meski sudah dua kali mengalami perubahan, masih belum ada perkembangan yang berarti di rumah suluk.</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Sebagai cabang dari Tarekat Naqsabandiyah yang berpusat di Desa Besilam, Langkat.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 xml:space="preserve">Tarekat Naqsabandiyah di Desa Aek.Hitetoras juga memiliki kaitan yang cukup erat, </w:t>
      </w:r>
      <w:r w:rsidRPr="00896726">
        <w:rPr>
          <w:rFonts w:ascii="Charter BT" w:hAnsi="Charter BT" w:cs="Times New Roman"/>
          <w:sz w:val="24"/>
          <w:szCs w:val="24"/>
        </w:rPr>
        <w:lastRenderedPageBreak/>
        <w:t>mulai dari amalan persulukan, pelajaran dan amalan lainnya.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Tak heran jika ada beberapa ajaran serta amalan yang serupa sebab hampir semua Tarekat naqsabandiyah ada keterkaitannya dengan Syekh Abdul Wahab Rokan.</w:t>
      </w:r>
      <w:proofErr w:type="gramEnd"/>
      <w:r w:rsidRPr="00896726">
        <w:rPr>
          <w:rFonts w:ascii="Charter BT" w:hAnsi="Charter BT" w:cs="Times New Roman"/>
          <w:sz w:val="24"/>
          <w:szCs w:val="24"/>
        </w:rPr>
        <w:t xml:space="preserve"> Studi ini penting untuk dilakukan sebab menjadi bagian dari proses atau keberlangsungan dari persulukan</w:t>
      </w:r>
      <w:r w:rsidR="00896726">
        <w:rPr>
          <w:rFonts w:ascii="Charter BT" w:hAnsi="Charter BT" w:cs="Times New Roman"/>
          <w:sz w:val="24"/>
          <w:szCs w:val="24"/>
        </w:rPr>
        <w:t>.</w:t>
      </w:r>
    </w:p>
    <w:p w:rsidR="004A6DA1" w:rsidRPr="00896726" w:rsidRDefault="004A6DA1" w:rsidP="00B24AE3">
      <w:pPr>
        <w:jc w:val="both"/>
        <w:rPr>
          <w:rFonts w:ascii="Charter BT" w:hAnsi="Charter BT" w:cs="Times New Roman"/>
          <w:b/>
          <w:sz w:val="24"/>
          <w:szCs w:val="24"/>
          <w:lang w:val="ms"/>
        </w:rPr>
      </w:pPr>
      <w:r w:rsidRPr="00896726">
        <w:rPr>
          <w:rFonts w:ascii="Charter BT" w:hAnsi="Charter BT" w:cs="Times New Roman"/>
          <w:b/>
          <w:sz w:val="24"/>
          <w:szCs w:val="24"/>
          <w:lang w:val="ms"/>
        </w:rPr>
        <w:t>Metodologi Penelitian</w:t>
      </w:r>
    </w:p>
    <w:p w:rsidR="004A6DA1" w:rsidRPr="00896726" w:rsidRDefault="000E0A89" w:rsidP="00896726">
      <w:pPr>
        <w:pStyle w:val="BodyText"/>
        <w:spacing w:after="160" w:line="360" w:lineRule="auto"/>
        <w:ind w:right="170"/>
        <w:jc w:val="both"/>
        <w:rPr>
          <w:rFonts w:ascii="Charter BT" w:hAnsi="Charter BT" w:cs="Times New Roman"/>
          <w:sz w:val="24"/>
          <w:szCs w:val="24"/>
          <w:lang w:val="id-ID"/>
        </w:rPr>
      </w:pPr>
      <w:r w:rsidRPr="00896726">
        <w:rPr>
          <w:rFonts w:ascii="Charter BT" w:hAnsi="Charter BT" w:cs="Times New Roman"/>
          <w:sz w:val="24"/>
          <w:szCs w:val="24"/>
        </w:rPr>
        <w:t>Metode yang diterapkan pada penelitian ini merupakan metode kualitatif</w:t>
      </w:r>
      <w:r w:rsidRPr="00896726">
        <w:rPr>
          <w:rFonts w:ascii="Charter BT" w:hAnsi="Charter BT" w:cs="Times New Roman"/>
          <w:spacing w:val="1"/>
          <w:sz w:val="24"/>
          <w:szCs w:val="24"/>
        </w:rPr>
        <w:t xml:space="preserve"> </w:t>
      </w:r>
      <w:r w:rsidRPr="00896726">
        <w:rPr>
          <w:rFonts w:ascii="Charter BT" w:hAnsi="Charter BT" w:cs="Times New Roman"/>
          <w:sz w:val="24"/>
          <w:szCs w:val="24"/>
        </w:rPr>
        <w:t xml:space="preserve">yang bersifat subjektif dengan melakukan tinjauan kepada objek yang </w:t>
      </w:r>
      <w:proofErr w:type="gramStart"/>
      <w:r w:rsidRPr="00896726">
        <w:rPr>
          <w:rFonts w:ascii="Charter BT" w:hAnsi="Charter BT" w:cs="Times New Roman"/>
          <w:sz w:val="24"/>
          <w:szCs w:val="24"/>
        </w:rPr>
        <w:t>akan</w:t>
      </w:r>
      <w:proofErr w:type="gramEnd"/>
      <w:r w:rsidRPr="00896726">
        <w:rPr>
          <w:rFonts w:ascii="Charter BT" w:hAnsi="Charter BT" w:cs="Times New Roman"/>
          <w:sz w:val="24"/>
          <w:szCs w:val="24"/>
        </w:rPr>
        <w:t xml:space="preserve"> diteliti. </w:t>
      </w:r>
      <w:r w:rsidRPr="00896726">
        <w:rPr>
          <w:rFonts w:ascii="Charter BT" w:hAnsi="Charter BT" w:cs="Times New Roman"/>
          <w:spacing w:val="-57"/>
          <w:sz w:val="24"/>
          <w:szCs w:val="24"/>
        </w:rPr>
        <w:t xml:space="preserve"> </w:t>
      </w:r>
      <w:proofErr w:type="gramStart"/>
      <w:r w:rsidRPr="00896726">
        <w:rPr>
          <w:rFonts w:ascii="Charter BT" w:hAnsi="Charter BT" w:cs="Times New Roman"/>
          <w:sz w:val="24"/>
          <w:szCs w:val="24"/>
        </w:rPr>
        <w:t>Penelitian ini juga menerapkan tahapan deskriptif analisis.</w:t>
      </w:r>
      <w:proofErr w:type="gramEnd"/>
      <w:r w:rsidRPr="00896726">
        <w:rPr>
          <w:rFonts w:ascii="Charter BT" w:hAnsi="Charter BT" w:cs="Times New Roman"/>
          <w:sz w:val="24"/>
          <w:szCs w:val="24"/>
        </w:rPr>
        <w:t xml:space="preserve"> Metode ini merupakan</w:t>
      </w:r>
      <w:r w:rsidRPr="00896726">
        <w:rPr>
          <w:rFonts w:ascii="Charter BT" w:hAnsi="Charter BT" w:cs="Times New Roman"/>
          <w:spacing w:val="1"/>
          <w:sz w:val="24"/>
          <w:szCs w:val="24"/>
        </w:rPr>
        <w:t xml:space="preserve"> </w:t>
      </w:r>
      <w:proofErr w:type="gramStart"/>
      <w:r w:rsidRPr="00896726">
        <w:rPr>
          <w:rFonts w:ascii="Charter BT" w:hAnsi="Charter BT" w:cs="Times New Roman"/>
          <w:sz w:val="24"/>
          <w:szCs w:val="24"/>
        </w:rPr>
        <w:t>cara</w:t>
      </w:r>
      <w:proofErr w:type="gramEnd"/>
      <w:r w:rsidRPr="00896726">
        <w:rPr>
          <w:rFonts w:ascii="Charter BT" w:hAnsi="Charter BT" w:cs="Times New Roman"/>
          <w:sz w:val="24"/>
          <w:szCs w:val="24"/>
        </w:rPr>
        <w:t xml:space="preserve"> memperoleh data yang mendalam, suatu data yang mengandung makna yang</w:t>
      </w:r>
      <w:r w:rsidRPr="00896726">
        <w:rPr>
          <w:rFonts w:ascii="Charter BT" w:hAnsi="Charter BT" w:cs="Times New Roman"/>
          <w:spacing w:val="1"/>
          <w:sz w:val="24"/>
          <w:szCs w:val="24"/>
        </w:rPr>
        <w:t xml:space="preserve"> </w:t>
      </w:r>
      <w:r w:rsidRPr="00896726">
        <w:rPr>
          <w:rFonts w:ascii="Charter BT" w:hAnsi="Charter BT" w:cs="Times New Roman"/>
          <w:sz w:val="24"/>
          <w:szCs w:val="24"/>
        </w:rPr>
        <w:t>signifikan</w:t>
      </w:r>
      <w:r w:rsidRPr="00896726">
        <w:rPr>
          <w:rFonts w:ascii="Charter BT" w:hAnsi="Charter BT" w:cs="Times New Roman"/>
          <w:spacing w:val="1"/>
          <w:sz w:val="24"/>
          <w:szCs w:val="24"/>
        </w:rPr>
        <w:t xml:space="preserve"> </w:t>
      </w:r>
      <w:r w:rsidRPr="00896726">
        <w:rPr>
          <w:rFonts w:ascii="Charter BT" w:hAnsi="Charter BT" w:cs="Times New Roman"/>
          <w:sz w:val="24"/>
          <w:szCs w:val="24"/>
        </w:rPr>
        <w:t>yang</w:t>
      </w:r>
      <w:r w:rsidRPr="00896726">
        <w:rPr>
          <w:rFonts w:ascii="Charter BT" w:hAnsi="Charter BT" w:cs="Times New Roman"/>
          <w:spacing w:val="1"/>
          <w:sz w:val="24"/>
          <w:szCs w:val="24"/>
        </w:rPr>
        <w:t xml:space="preserve"> </w:t>
      </w:r>
      <w:r w:rsidRPr="00896726">
        <w:rPr>
          <w:rFonts w:ascii="Charter BT" w:hAnsi="Charter BT" w:cs="Times New Roman"/>
          <w:sz w:val="24"/>
          <w:szCs w:val="24"/>
        </w:rPr>
        <w:t>dapat</w:t>
      </w:r>
      <w:r w:rsidRPr="00896726">
        <w:rPr>
          <w:rFonts w:ascii="Charter BT" w:hAnsi="Charter BT" w:cs="Times New Roman"/>
          <w:spacing w:val="1"/>
          <w:sz w:val="24"/>
          <w:szCs w:val="24"/>
        </w:rPr>
        <w:t xml:space="preserve"> </w:t>
      </w:r>
      <w:r w:rsidRPr="00896726">
        <w:rPr>
          <w:rFonts w:ascii="Charter BT" w:hAnsi="Charter BT" w:cs="Times New Roman"/>
          <w:sz w:val="24"/>
          <w:szCs w:val="24"/>
        </w:rPr>
        <w:t>mempengaruhi</w:t>
      </w:r>
      <w:r w:rsidRPr="00896726">
        <w:rPr>
          <w:rFonts w:ascii="Charter BT" w:hAnsi="Charter BT" w:cs="Times New Roman"/>
          <w:spacing w:val="1"/>
          <w:sz w:val="24"/>
          <w:szCs w:val="24"/>
        </w:rPr>
        <w:t xml:space="preserve"> </w:t>
      </w:r>
      <w:r w:rsidRPr="00896726">
        <w:rPr>
          <w:rFonts w:ascii="Charter BT" w:hAnsi="Charter BT" w:cs="Times New Roman"/>
          <w:sz w:val="24"/>
          <w:szCs w:val="24"/>
        </w:rPr>
        <w:t>substansi</w:t>
      </w:r>
      <w:r w:rsidRPr="00896726">
        <w:rPr>
          <w:rFonts w:ascii="Charter BT" w:hAnsi="Charter BT" w:cs="Times New Roman"/>
          <w:spacing w:val="1"/>
          <w:sz w:val="24"/>
          <w:szCs w:val="24"/>
        </w:rPr>
        <w:t xml:space="preserve"> </w:t>
      </w:r>
      <w:r w:rsidRPr="00896726">
        <w:rPr>
          <w:rFonts w:ascii="Charter BT" w:hAnsi="Charter BT" w:cs="Times New Roman"/>
          <w:sz w:val="24"/>
          <w:szCs w:val="24"/>
        </w:rPr>
        <w:t>penelitian</w:t>
      </w:r>
      <w:r w:rsidRPr="00896726">
        <w:rPr>
          <w:rFonts w:ascii="Charter BT" w:hAnsi="Charter BT" w:cs="Times New Roman"/>
          <w:sz w:val="24"/>
          <w:szCs w:val="24"/>
          <w:lang w:val="id-ID"/>
        </w:rPr>
        <w:t xml:space="preserve">. </w:t>
      </w:r>
      <w:r w:rsidRPr="00896726">
        <w:rPr>
          <w:rFonts w:ascii="Charter BT" w:hAnsi="Charter BT" w:cs="Times New Roman"/>
          <w:sz w:val="24"/>
          <w:szCs w:val="24"/>
        </w:rPr>
        <w:t>Metode ini dilakukan dengan mengumpulkan data dari hasil observasi lapangan, wawancara, pengambilan foto, dokumen resmi dan data lain yang memiliki relevansi dengan objek penelitian.</w:t>
      </w:r>
      <w:sdt>
        <w:sdtPr>
          <w:rPr>
            <w:rFonts w:ascii="Charter BT" w:hAnsi="Charter BT" w:cs="Times New Roman"/>
            <w:sz w:val="24"/>
            <w:szCs w:val="24"/>
          </w:rPr>
          <w:id w:val="1222639814"/>
          <w:citation/>
        </w:sdtPr>
        <w:sdtEndPr/>
        <w:sdtContent>
          <w:r w:rsidRPr="00896726">
            <w:rPr>
              <w:rFonts w:ascii="Charter BT" w:hAnsi="Charter BT" w:cs="Times New Roman"/>
              <w:sz w:val="24"/>
              <w:szCs w:val="24"/>
            </w:rPr>
            <w:fldChar w:fldCharType="begin"/>
          </w:r>
          <w:r w:rsidRPr="00896726">
            <w:rPr>
              <w:rFonts w:ascii="Charter BT" w:hAnsi="Charter BT" w:cs="Times New Roman"/>
              <w:sz w:val="24"/>
              <w:szCs w:val="24"/>
            </w:rPr>
            <w:instrText xml:space="preserve"> CITATION Ang18 \l 1033 </w:instrText>
          </w:r>
          <w:r w:rsidRPr="00896726">
            <w:rPr>
              <w:rFonts w:ascii="Charter BT" w:hAnsi="Charter BT" w:cs="Times New Roman"/>
              <w:sz w:val="24"/>
              <w:szCs w:val="24"/>
            </w:rPr>
            <w:fldChar w:fldCharType="separate"/>
          </w:r>
          <w:r w:rsidRPr="00896726">
            <w:rPr>
              <w:rFonts w:ascii="Charter BT" w:hAnsi="Charter BT" w:cs="Times New Roman"/>
              <w:noProof/>
              <w:sz w:val="24"/>
              <w:szCs w:val="24"/>
            </w:rPr>
            <w:t xml:space="preserve"> (Anggito, 2018)</w:t>
          </w:r>
          <w:r w:rsidRPr="00896726">
            <w:rPr>
              <w:rFonts w:ascii="Charter BT" w:hAnsi="Charter BT" w:cs="Times New Roman"/>
              <w:sz w:val="24"/>
              <w:szCs w:val="24"/>
            </w:rPr>
            <w:fldChar w:fldCharType="end"/>
          </w:r>
        </w:sdtContent>
      </w:sdt>
    </w:p>
    <w:p w:rsidR="004A6DA1" w:rsidRPr="00896726" w:rsidRDefault="00334FE1" w:rsidP="00B24AE3">
      <w:pPr>
        <w:jc w:val="both"/>
        <w:rPr>
          <w:rFonts w:ascii="Charter BT" w:hAnsi="Charter BT" w:cs="Times New Roman"/>
          <w:b/>
          <w:sz w:val="24"/>
          <w:szCs w:val="24"/>
          <w:lang w:val="ms"/>
        </w:rPr>
      </w:pPr>
      <w:r w:rsidRPr="00896726">
        <w:rPr>
          <w:rFonts w:ascii="Charter BT" w:hAnsi="Charter BT" w:cs="Times New Roman"/>
          <w:b/>
          <w:sz w:val="24"/>
          <w:szCs w:val="24"/>
          <w:lang w:val="ms"/>
        </w:rPr>
        <w:t xml:space="preserve">Hasil &amp; Pembahasan </w:t>
      </w:r>
    </w:p>
    <w:p w:rsidR="00334FE1" w:rsidRPr="00896726" w:rsidRDefault="00655881" w:rsidP="00B24AE3">
      <w:pPr>
        <w:pStyle w:val="ListParagraph"/>
        <w:numPr>
          <w:ilvl w:val="0"/>
          <w:numId w:val="4"/>
        </w:numPr>
        <w:jc w:val="both"/>
        <w:rPr>
          <w:rFonts w:ascii="Charter BT" w:hAnsi="Charter BT" w:cs="Times New Roman"/>
          <w:b/>
          <w:sz w:val="24"/>
          <w:szCs w:val="24"/>
          <w:lang w:val="ms"/>
        </w:rPr>
      </w:pPr>
      <w:bookmarkStart w:id="0" w:name="_TOC_250005"/>
      <w:r w:rsidRPr="00896726">
        <w:rPr>
          <w:rFonts w:ascii="Charter BT" w:hAnsi="Charter BT" w:cs="Times New Roman"/>
          <w:b/>
          <w:sz w:val="24"/>
          <w:szCs w:val="24"/>
        </w:rPr>
        <w:t>Sejarah</w:t>
      </w:r>
      <w:r w:rsidRPr="00896726">
        <w:rPr>
          <w:rFonts w:ascii="Charter BT" w:hAnsi="Charter BT" w:cs="Times New Roman"/>
          <w:b/>
          <w:spacing w:val="-2"/>
          <w:sz w:val="24"/>
          <w:szCs w:val="24"/>
        </w:rPr>
        <w:t xml:space="preserve"> </w:t>
      </w:r>
      <w:bookmarkEnd w:id="0"/>
      <w:r w:rsidRPr="00896726">
        <w:rPr>
          <w:rFonts w:ascii="Charter BT" w:hAnsi="Charter BT" w:cs="Times New Roman"/>
          <w:b/>
          <w:sz w:val="24"/>
          <w:szCs w:val="24"/>
        </w:rPr>
        <w:t>Berdirinya Tarekat Naqsabandiyah di Desa Aek.Hitetoras</w:t>
      </w:r>
    </w:p>
    <w:p w:rsidR="00BC2AEE" w:rsidRPr="00896726" w:rsidRDefault="00655881"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Tarekat Naqsabandiyah di Desa Aek.Hitetoras yang didirikan oleh almarhum khalifah Iskandar Ritonga pada tahun 1988.</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Beliau di lahirkan di Aek.Badingin Kecamatan Bilah Barat Kabupaten Labuhan Batu Utara.</w:t>
      </w:r>
      <w:proofErr w:type="gramEnd"/>
      <w:r w:rsidRPr="00896726">
        <w:rPr>
          <w:rFonts w:ascii="Charter BT" w:hAnsi="Charter BT" w:cs="Times New Roman"/>
          <w:sz w:val="24"/>
          <w:szCs w:val="24"/>
        </w:rPr>
        <w:t xml:space="preserve"> Beliau mendapatkan </w:t>
      </w:r>
      <w:proofErr w:type="gramStart"/>
      <w:r w:rsidRPr="00896726">
        <w:rPr>
          <w:rFonts w:ascii="Charter BT" w:hAnsi="Charter BT" w:cs="Times New Roman"/>
          <w:sz w:val="24"/>
          <w:szCs w:val="24"/>
        </w:rPr>
        <w:t>pendidikan  agama</w:t>
      </w:r>
      <w:proofErr w:type="gramEnd"/>
      <w:r w:rsidRPr="00896726">
        <w:rPr>
          <w:rFonts w:ascii="Charter BT" w:hAnsi="Charter BT" w:cs="Times New Roman"/>
          <w:sz w:val="24"/>
          <w:szCs w:val="24"/>
        </w:rPr>
        <w:t xml:space="preserve"> sejak kecil dari orang tuanya, dan setelah dewasa beliau mempelajari ilmu tarekat Naqsabandiyah dengan Syeikh Ustman di Bulungihit kemudian saat Syeikh Ustmani meninggal maka beliau belajar dengan gurunya yang bernama Syeikh Zulkarnain. </w:t>
      </w:r>
      <w:proofErr w:type="gramStart"/>
      <w:r w:rsidRPr="00896726">
        <w:rPr>
          <w:rFonts w:ascii="Charter BT" w:hAnsi="Charter BT" w:cs="Times New Roman"/>
          <w:sz w:val="24"/>
          <w:szCs w:val="24"/>
        </w:rPr>
        <w:t>Ketika dengan Syeikh Zulkarnain Khalifah Iskandar Ritonga bersuluk di Besilam Langkat.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Pada tahun 1988 Syeikh Zulkarnain membuka persulukan di Dusun VI Aek.Hitetoras dekat dengan tepi sungai.</w:t>
      </w:r>
      <w:proofErr w:type="gramEnd"/>
      <w:r w:rsidRPr="00896726">
        <w:rPr>
          <w:rFonts w:ascii="Charter BT" w:hAnsi="Charter BT" w:cs="Times New Roman"/>
          <w:sz w:val="24"/>
          <w:szCs w:val="24"/>
        </w:rPr>
        <w:t xml:space="preserve"> Pada saat itu </w:t>
      </w:r>
      <w:proofErr w:type="gramStart"/>
      <w:r w:rsidRPr="00896726">
        <w:rPr>
          <w:rFonts w:ascii="Charter BT" w:hAnsi="Charter BT" w:cs="Times New Roman"/>
          <w:sz w:val="24"/>
          <w:szCs w:val="24"/>
        </w:rPr>
        <w:t>nama</w:t>
      </w:r>
      <w:proofErr w:type="gramEnd"/>
      <w:r w:rsidRPr="00896726">
        <w:rPr>
          <w:rFonts w:ascii="Charter BT" w:hAnsi="Charter BT" w:cs="Times New Roman"/>
          <w:sz w:val="24"/>
          <w:szCs w:val="24"/>
        </w:rPr>
        <w:t xml:space="preserve"> persulukan ini belum ada dikarenakan kondisi yang tidak memungkinkan lagi. </w:t>
      </w:r>
      <w:proofErr w:type="gramStart"/>
      <w:r w:rsidRPr="00896726">
        <w:rPr>
          <w:rFonts w:ascii="Charter BT" w:hAnsi="Charter BT" w:cs="Times New Roman"/>
          <w:sz w:val="24"/>
          <w:szCs w:val="24"/>
        </w:rPr>
        <w:t>Maka oleh H. Amran Dalimunthe dipindahkanlah persulukan ini di Kampung Lalang Dusun VIII.</w:t>
      </w:r>
      <w:proofErr w:type="gramEnd"/>
      <w:r w:rsidRPr="00896726">
        <w:rPr>
          <w:rFonts w:ascii="Charter BT" w:hAnsi="Charter BT" w:cs="Times New Roman"/>
          <w:sz w:val="24"/>
          <w:szCs w:val="24"/>
        </w:rPr>
        <w:t xml:space="preserve"> Pada saat itu kondisi di </w:t>
      </w:r>
      <w:proofErr w:type="gramStart"/>
      <w:r w:rsidRPr="00896726">
        <w:rPr>
          <w:rFonts w:ascii="Charter BT" w:hAnsi="Charter BT" w:cs="Times New Roman"/>
          <w:sz w:val="24"/>
          <w:szCs w:val="24"/>
        </w:rPr>
        <w:t>sana</w:t>
      </w:r>
      <w:proofErr w:type="gramEnd"/>
      <w:r w:rsidRPr="00896726">
        <w:rPr>
          <w:rFonts w:ascii="Charter BT" w:hAnsi="Charter BT" w:cs="Times New Roman"/>
          <w:sz w:val="24"/>
          <w:szCs w:val="24"/>
        </w:rPr>
        <w:t xml:space="preserve"> belum ada bangunan seperti RA-MDA-MTs-MA. </w:t>
      </w:r>
      <w:proofErr w:type="gramStart"/>
      <w:r w:rsidRPr="00896726">
        <w:rPr>
          <w:rFonts w:ascii="Charter BT" w:hAnsi="Charter BT" w:cs="Times New Roman"/>
          <w:sz w:val="24"/>
          <w:szCs w:val="24"/>
        </w:rPr>
        <w:t>Maka di halaman MDTA itulah dulu tempat penginapan persulukan.</w:t>
      </w:r>
      <w:proofErr w:type="gramEnd"/>
      <w:r w:rsidRPr="00896726">
        <w:rPr>
          <w:rFonts w:ascii="Charter BT" w:hAnsi="Charter BT" w:cs="Times New Roman"/>
          <w:sz w:val="24"/>
          <w:szCs w:val="24"/>
        </w:rPr>
        <w:t xml:space="preserve"> (Wawancara Bapak Rohman</w:t>
      </w:r>
      <w:r w:rsidRPr="00896726">
        <w:rPr>
          <w:rFonts w:ascii="Charter BT" w:hAnsi="Charter BT" w:cs="Times New Roman"/>
          <w:spacing w:val="-3"/>
          <w:sz w:val="24"/>
          <w:szCs w:val="24"/>
        </w:rPr>
        <w:t xml:space="preserve"> </w:t>
      </w:r>
      <w:r w:rsidRPr="00896726">
        <w:rPr>
          <w:rFonts w:ascii="Charter BT" w:hAnsi="Charter BT" w:cs="Times New Roman"/>
          <w:sz w:val="24"/>
          <w:szCs w:val="24"/>
        </w:rPr>
        <w:t>pada</w:t>
      </w:r>
      <w:r w:rsidRPr="00896726">
        <w:rPr>
          <w:rFonts w:ascii="Charter BT" w:hAnsi="Charter BT" w:cs="Times New Roman"/>
          <w:spacing w:val="3"/>
          <w:sz w:val="24"/>
          <w:szCs w:val="24"/>
        </w:rPr>
        <w:t xml:space="preserve"> </w:t>
      </w:r>
      <w:r w:rsidRPr="00896726">
        <w:rPr>
          <w:rFonts w:ascii="Charter BT" w:hAnsi="Charter BT" w:cs="Times New Roman"/>
          <w:sz w:val="24"/>
          <w:szCs w:val="24"/>
        </w:rPr>
        <w:t>tanggal</w:t>
      </w:r>
      <w:r w:rsidRPr="00896726">
        <w:rPr>
          <w:rFonts w:ascii="Charter BT" w:hAnsi="Charter BT" w:cs="Times New Roman"/>
          <w:spacing w:val="-2"/>
          <w:sz w:val="24"/>
          <w:szCs w:val="24"/>
        </w:rPr>
        <w:t xml:space="preserve"> </w:t>
      </w:r>
      <w:r w:rsidRPr="00896726">
        <w:rPr>
          <w:rFonts w:ascii="Charter BT" w:hAnsi="Charter BT" w:cs="Times New Roman"/>
          <w:sz w:val="24"/>
          <w:szCs w:val="24"/>
        </w:rPr>
        <w:t xml:space="preserve">10 </w:t>
      </w:r>
      <w:proofErr w:type="gramStart"/>
      <w:r w:rsidRPr="00896726">
        <w:rPr>
          <w:rFonts w:ascii="Charter BT" w:hAnsi="Charter BT" w:cs="Times New Roman"/>
          <w:sz w:val="24"/>
          <w:szCs w:val="24"/>
        </w:rPr>
        <w:t xml:space="preserve">Januari </w:t>
      </w:r>
      <w:r w:rsidRPr="00896726">
        <w:rPr>
          <w:rFonts w:ascii="Charter BT" w:hAnsi="Charter BT" w:cs="Times New Roman"/>
          <w:spacing w:val="-3"/>
          <w:sz w:val="24"/>
          <w:szCs w:val="24"/>
        </w:rPr>
        <w:t xml:space="preserve"> </w:t>
      </w:r>
      <w:r w:rsidRPr="00896726">
        <w:rPr>
          <w:rFonts w:ascii="Charter BT" w:hAnsi="Charter BT" w:cs="Times New Roman"/>
          <w:sz w:val="24"/>
          <w:szCs w:val="24"/>
        </w:rPr>
        <w:t>2023</w:t>
      </w:r>
      <w:proofErr w:type="gramEnd"/>
      <w:r w:rsidRPr="00896726">
        <w:rPr>
          <w:rFonts w:ascii="Charter BT" w:hAnsi="Charter BT" w:cs="Times New Roman"/>
          <w:sz w:val="24"/>
          <w:szCs w:val="24"/>
        </w:rPr>
        <w:t>)</w:t>
      </w:r>
    </w:p>
    <w:p w:rsidR="00BC2AEE" w:rsidRPr="00896726" w:rsidRDefault="00655881"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Pada saat Syeikh Zulkarnain wafat maka yang menggantikannya ialah Khalifah Iskandar Ritonga pada tahun 1988.</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Dikarenakan perkembangan data jamaah yang jumlahnya semakin banyak maka dibangunlah rumah suluk seperti yang saat ini untuk kegiatan amal tarekat.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 xml:space="preserve">Bahkan hal ini tetap berlanjut sampai pada akhirnya </w:t>
      </w:r>
      <w:r w:rsidRPr="00896726">
        <w:rPr>
          <w:rFonts w:ascii="Charter BT" w:hAnsi="Charter BT" w:cs="Times New Roman"/>
          <w:sz w:val="24"/>
          <w:szCs w:val="24"/>
        </w:rPr>
        <w:lastRenderedPageBreak/>
        <w:t>beliau wafat pada tahun 2000.</w:t>
      </w:r>
      <w:proofErr w:type="gramEnd"/>
      <w:r w:rsidRPr="00896726">
        <w:rPr>
          <w:rFonts w:ascii="Charter BT" w:hAnsi="Charter BT" w:cs="Times New Roman"/>
          <w:sz w:val="24"/>
          <w:szCs w:val="24"/>
        </w:rPr>
        <w:t xml:space="preserve"> Uniknya lagi setelah beliau wafat tidak adanya haul yang dibacakan setiap tahunnya untuk mengetahui riwayat hidup sang pendiri tarekat itu, maka dalam sejarahnya tarekat ini begitu terbatas sehingga hanya keturunannya saja yang dapat mengetahui tidak semua perjalanan </w:t>
      </w:r>
      <w:proofErr w:type="gramStart"/>
      <w:r w:rsidRPr="00896726">
        <w:rPr>
          <w:rFonts w:ascii="Charter BT" w:hAnsi="Charter BT" w:cs="Times New Roman"/>
          <w:sz w:val="24"/>
          <w:szCs w:val="24"/>
        </w:rPr>
        <w:t>hidup  Khalifah</w:t>
      </w:r>
      <w:proofErr w:type="gramEnd"/>
      <w:r w:rsidRPr="00896726">
        <w:rPr>
          <w:rFonts w:ascii="Charter BT" w:hAnsi="Charter BT" w:cs="Times New Roman"/>
          <w:sz w:val="24"/>
          <w:szCs w:val="24"/>
        </w:rPr>
        <w:t xml:space="preserve"> Iskandar Ritonga diketahui dari sang cucu karena tidak adanya perayaan haul. Tak lama setelah itu </w:t>
      </w:r>
      <w:proofErr w:type="gramStart"/>
      <w:r w:rsidRPr="00896726">
        <w:rPr>
          <w:rFonts w:ascii="Charter BT" w:hAnsi="Charter BT" w:cs="Times New Roman"/>
          <w:sz w:val="24"/>
          <w:szCs w:val="24"/>
        </w:rPr>
        <w:t>dilanjutkan  oleh</w:t>
      </w:r>
      <w:proofErr w:type="gramEnd"/>
      <w:r w:rsidRPr="00896726">
        <w:rPr>
          <w:rFonts w:ascii="Charter BT" w:hAnsi="Charter BT" w:cs="Times New Roman"/>
          <w:sz w:val="24"/>
          <w:szCs w:val="24"/>
        </w:rPr>
        <w:t xml:space="preserve"> Khalifah  Mahmud Idris Dalimunthe sebagai Mursyid tarekat Naqsabandiyah hingga sekarang.</w:t>
      </w:r>
    </w:p>
    <w:p w:rsidR="00BC2AEE" w:rsidRPr="00896726" w:rsidRDefault="00655881"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Khalifah Mahmud lahir pada tanggal 27 Juli 1965 di Aek.Hitetoras.</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Pendidikann formal beliau di SD Bulungihit Aek.Hitetoras, kemudian Madrasah Tsanawiyah beliau di Merbau kemudian Madrasah Aliyah beliau di Tarbiyah Islamiyah Hojoran Rantau Prapat hingga selesai pada tahun 1984.</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Setelah itu beliau merantau ke Jakarta untuk melanjutkan pendidikan, beliau kuliah di PTIQ (Perguruan Tinggi Ilmu Al-Quran) namun setelah setahun kuliah beliau berhenti.</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Dikarenakan permintaan ibunya agar beliau pulang kampung.</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Ketika beliau sudah berada di kampung, beliau muli mengajar di berbagai tempat.</w:t>
      </w:r>
      <w:proofErr w:type="gramEnd"/>
      <w:r w:rsidRPr="00896726">
        <w:rPr>
          <w:rFonts w:ascii="Charter BT" w:hAnsi="Charter BT" w:cs="Times New Roman"/>
          <w:sz w:val="24"/>
          <w:szCs w:val="24"/>
        </w:rPr>
        <w:t xml:space="preserve"> Di tahun 1985 beliau mengajar di Madrasah Tsanawiyah di Pinang Awan </w:t>
      </w:r>
      <w:proofErr w:type="gramStart"/>
      <w:r w:rsidRPr="00896726">
        <w:rPr>
          <w:rFonts w:ascii="Charter BT" w:hAnsi="Charter BT" w:cs="Times New Roman"/>
          <w:sz w:val="24"/>
          <w:szCs w:val="24"/>
        </w:rPr>
        <w:t>kota</w:t>
      </w:r>
      <w:proofErr w:type="gramEnd"/>
      <w:r w:rsidRPr="00896726">
        <w:rPr>
          <w:rFonts w:ascii="Charter BT" w:hAnsi="Charter BT" w:cs="Times New Roman"/>
          <w:sz w:val="24"/>
          <w:szCs w:val="24"/>
        </w:rPr>
        <w:t xml:space="preserve"> Pinang. </w:t>
      </w:r>
      <w:proofErr w:type="gramStart"/>
      <w:r w:rsidRPr="00896726">
        <w:rPr>
          <w:rFonts w:ascii="Charter BT" w:hAnsi="Charter BT" w:cs="Times New Roman"/>
          <w:sz w:val="24"/>
          <w:szCs w:val="24"/>
        </w:rPr>
        <w:t>Kemudian pada tahun 1986 beliau mengajar Ibtida’iyah di Gunung Tua.</w:t>
      </w:r>
      <w:proofErr w:type="gramEnd"/>
    </w:p>
    <w:p w:rsidR="00B24AE3" w:rsidRPr="00896726" w:rsidRDefault="00655881"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Tidak lama setelah beliau mengajar di Ibtida’iyah beliau kembali ke kampung halaman.</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Setelah beliau kembali, beliau menetapkan diri dengan mengajar Ibtida’iyah di kampung selama 9 tahun (1987-1995).</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Di tahun 1995 beliau diangkat menjadi kepala sekolah Madrasah Aliyah sampai tahun 2002.</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Pada tahun 1989 beliau menikah dengan Ibu Rosmiyati dari perjodohan kepala yayasan tempat beliau mengajar.</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Dri pernikahannya beliau memiliki 6 orang anak, 4 anak perempuan dan 2 anak laki-laki.</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Pada tahun 1992 beliau masuk Tariqat persulukan dibawah bimbingan H. Tuan guru Khalifah Iskandar Ritonga dan menjadi Khalifah Mahmud.</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Beliau mengikuti persulukan sebagai jama’ah selama 9 tahun setelah H. Tuan guru (Mursyid) Khalifah Iskandar Ritonga meninggal dunia pada tahun 2000.</w:t>
      </w:r>
      <w:proofErr w:type="gramEnd"/>
      <w:r w:rsidRPr="00896726">
        <w:rPr>
          <w:rFonts w:ascii="Charter BT" w:hAnsi="Charter BT" w:cs="Times New Roman"/>
          <w:sz w:val="24"/>
          <w:szCs w:val="24"/>
        </w:rPr>
        <w:t xml:space="preserve"> Khalifah Mahmud Idris Dalimunthe di angkat menjadi Mursyid hingga saat ini (2023) terus menaungi persulukan bersama sang istri yang dimana sang istri (Ibu Rosmiyati) adalah pengurus tarekat perempuan</w:t>
      </w:r>
      <w:r w:rsidR="00A80669" w:rsidRPr="00896726">
        <w:rPr>
          <w:rFonts w:ascii="Charter BT" w:hAnsi="Charter BT" w:cs="Times New Roman"/>
          <w:sz w:val="24"/>
          <w:szCs w:val="24"/>
          <w:lang w:val="id-ID"/>
        </w:rPr>
        <w:t>.</w:t>
      </w:r>
    </w:p>
    <w:p w:rsidR="00A80669" w:rsidRPr="00896726" w:rsidRDefault="00655881" w:rsidP="00A80669">
      <w:pPr>
        <w:pStyle w:val="ListParagraph"/>
        <w:numPr>
          <w:ilvl w:val="0"/>
          <w:numId w:val="4"/>
        </w:numPr>
        <w:jc w:val="both"/>
        <w:rPr>
          <w:rFonts w:ascii="Charter BT" w:hAnsi="Charter BT" w:cs="Times New Roman"/>
          <w:b/>
          <w:sz w:val="24"/>
          <w:szCs w:val="24"/>
          <w:lang w:val="ms"/>
        </w:rPr>
      </w:pPr>
      <w:r w:rsidRPr="00896726">
        <w:rPr>
          <w:rFonts w:ascii="Charter BT" w:hAnsi="Charter BT" w:cs="Times New Roman"/>
          <w:b/>
          <w:sz w:val="24"/>
          <w:szCs w:val="24"/>
        </w:rPr>
        <w:t>Pola Pewarisan Tarekat Naqsabandiyah di Desa Aek.Hitetoras</w:t>
      </w:r>
    </w:p>
    <w:p w:rsidR="00BC2AEE" w:rsidRPr="00896726" w:rsidRDefault="00655881" w:rsidP="00BC2AEE">
      <w:pPr>
        <w:ind w:firstLine="360"/>
        <w:jc w:val="both"/>
        <w:rPr>
          <w:rFonts w:ascii="Charter BT" w:hAnsi="Charter BT" w:cs="Times New Roman"/>
          <w:sz w:val="24"/>
          <w:szCs w:val="24"/>
          <w:lang w:val="id-ID"/>
        </w:rPr>
      </w:pPr>
      <w:r w:rsidRPr="00896726">
        <w:rPr>
          <w:rFonts w:ascii="Charter BT" w:hAnsi="Charter BT" w:cs="Times New Roman"/>
          <w:sz w:val="24"/>
          <w:szCs w:val="24"/>
        </w:rPr>
        <w:t xml:space="preserve">Penelitian ini mengacu kepada pendapat A.Fuad Said yang berjudul Hakikat Tarekat Naqsabandiyah yang menjelaskan arti tarekat itu sendiri dalam bahasa Arab </w:t>
      </w:r>
      <w:proofErr w:type="gramStart"/>
      <w:r w:rsidRPr="00896726">
        <w:rPr>
          <w:rFonts w:ascii="Charter BT" w:hAnsi="Charter BT" w:cs="Times New Roman"/>
          <w:sz w:val="24"/>
          <w:szCs w:val="24"/>
        </w:rPr>
        <w:t>yaitu  “</w:t>
      </w:r>
      <w:proofErr w:type="gramEnd"/>
      <w:r w:rsidRPr="00896726">
        <w:rPr>
          <w:rFonts w:ascii="Charter BT" w:hAnsi="Charter BT" w:cs="Times New Roman"/>
          <w:sz w:val="24"/>
          <w:szCs w:val="24"/>
        </w:rPr>
        <w:t xml:space="preserve">Tariqah”  yang berarti jalan. Sementara itu, menurut Harun Nasution yang dikutip dari buku Sholihin dan Rosihon Anwar yang berjudul Ilmu Tasawuf, </w:t>
      </w:r>
      <w:proofErr w:type="gramStart"/>
      <w:r w:rsidRPr="00896726">
        <w:rPr>
          <w:rFonts w:ascii="Charter BT" w:hAnsi="Charter BT" w:cs="Times New Roman"/>
          <w:sz w:val="24"/>
          <w:szCs w:val="24"/>
        </w:rPr>
        <w:t>menyampaikan  bahwa</w:t>
      </w:r>
      <w:proofErr w:type="gramEnd"/>
      <w:r w:rsidRPr="00896726">
        <w:rPr>
          <w:rFonts w:ascii="Charter BT" w:hAnsi="Charter BT" w:cs="Times New Roman"/>
          <w:sz w:val="24"/>
          <w:szCs w:val="24"/>
        </w:rPr>
        <w:t xml:space="preserve"> tarekat adalah jalan yang harus diraih oleh seorang sufi agar bisa sedekat mungkin dengan Allah </w:t>
      </w:r>
      <w:sdt>
        <w:sdtPr>
          <w:rPr>
            <w:rFonts w:ascii="Charter BT" w:hAnsi="Charter BT" w:cs="Times New Roman"/>
            <w:sz w:val="24"/>
            <w:szCs w:val="24"/>
          </w:rPr>
          <w:id w:val="818771043"/>
          <w:citation/>
        </w:sdtPr>
        <w:sdtEndPr/>
        <w:sdtContent>
          <w:r w:rsidRPr="00896726">
            <w:rPr>
              <w:rFonts w:ascii="Charter BT" w:hAnsi="Charter BT" w:cs="Times New Roman"/>
              <w:sz w:val="24"/>
              <w:szCs w:val="24"/>
            </w:rPr>
            <w:fldChar w:fldCharType="begin"/>
          </w:r>
          <w:r w:rsidRPr="00896726">
            <w:rPr>
              <w:rFonts w:ascii="Charter BT" w:hAnsi="Charter BT" w:cs="Times New Roman"/>
              <w:sz w:val="24"/>
              <w:szCs w:val="24"/>
            </w:rPr>
            <w:instrText xml:space="preserve"> CITATION AlA19 \l 1033 </w:instrText>
          </w:r>
          <w:r w:rsidRPr="00896726">
            <w:rPr>
              <w:rFonts w:ascii="Charter BT" w:hAnsi="Charter BT" w:cs="Times New Roman"/>
              <w:sz w:val="24"/>
              <w:szCs w:val="24"/>
            </w:rPr>
            <w:fldChar w:fldCharType="separate"/>
          </w:r>
          <w:r w:rsidRPr="00896726">
            <w:rPr>
              <w:rFonts w:ascii="Charter BT" w:hAnsi="Charter BT" w:cs="Times New Roman"/>
              <w:noProof/>
              <w:sz w:val="24"/>
              <w:szCs w:val="24"/>
            </w:rPr>
            <w:t>(Al-Anbarie, 2019)</w:t>
          </w:r>
          <w:r w:rsidRPr="00896726">
            <w:rPr>
              <w:rFonts w:ascii="Charter BT" w:hAnsi="Charter BT" w:cs="Times New Roman"/>
              <w:sz w:val="24"/>
              <w:szCs w:val="24"/>
            </w:rPr>
            <w:fldChar w:fldCharType="end"/>
          </w:r>
        </w:sdtContent>
      </w:sdt>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 xml:space="preserve">Tarekat Naqsabandiyah merupakan salah satu tarekat mukhtabar yaitu tarekat yang diakui dan patut dihormati karena garis keguruannya sampai kepada Nabi Muhammad </w:t>
      </w:r>
      <w:r w:rsidRPr="00896726">
        <w:rPr>
          <w:rFonts w:ascii="Charter BT" w:hAnsi="Charter BT" w:cs="Times New Roman"/>
          <w:sz w:val="24"/>
          <w:szCs w:val="24"/>
        </w:rPr>
        <w:lastRenderedPageBreak/>
        <w:t>Saw.</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Dalam suatu pengajaran tarekat selain mempelajari ilmu agama, penting untuk mengetahui silsilah “Tuan Guru”, hal ini dimaksudkan agar ilmu agama yang dipelajari merupakan ilmu agama yang diturunkan secara turun-temurun oleh “Tuan Guru”.</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Mengutip dari buku Ahmad Fuad Sais yang berjudul “Sejarah Syeikh Abdul Wahab Tuan Guru Babussalam</w:t>
      </w:r>
      <w:sdt>
        <w:sdtPr>
          <w:rPr>
            <w:rFonts w:ascii="Charter BT" w:hAnsi="Charter BT" w:cs="Times New Roman"/>
            <w:sz w:val="24"/>
            <w:szCs w:val="24"/>
          </w:rPr>
          <w:id w:val="1493140682"/>
          <w:citation/>
        </w:sdtPr>
        <w:sdtEndPr/>
        <w:sdtContent>
          <w:r w:rsidRPr="00896726">
            <w:rPr>
              <w:rFonts w:ascii="Charter BT" w:hAnsi="Charter BT" w:cs="Times New Roman"/>
              <w:sz w:val="24"/>
              <w:szCs w:val="24"/>
            </w:rPr>
            <w:fldChar w:fldCharType="begin"/>
          </w:r>
          <w:r w:rsidRPr="00896726">
            <w:rPr>
              <w:rFonts w:ascii="Charter BT" w:hAnsi="Charter BT" w:cs="Times New Roman"/>
              <w:sz w:val="24"/>
              <w:szCs w:val="24"/>
            </w:rPr>
            <w:instrText xml:space="preserve"> CITATION Fik141 \l 1033 </w:instrText>
          </w:r>
          <w:r w:rsidRPr="00896726">
            <w:rPr>
              <w:rFonts w:ascii="Charter BT" w:hAnsi="Charter BT" w:cs="Times New Roman"/>
              <w:sz w:val="24"/>
              <w:szCs w:val="24"/>
            </w:rPr>
            <w:fldChar w:fldCharType="separate"/>
          </w:r>
          <w:r w:rsidRPr="00896726">
            <w:rPr>
              <w:rFonts w:ascii="Charter BT" w:hAnsi="Charter BT" w:cs="Times New Roman"/>
              <w:noProof/>
              <w:sz w:val="24"/>
              <w:szCs w:val="24"/>
            </w:rPr>
            <w:t xml:space="preserve"> (Fikri, 2014)</w:t>
          </w:r>
          <w:r w:rsidRPr="00896726">
            <w:rPr>
              <w:rFonts w:ascii="Charter BT" w:hAnsi="Charter BT" w:cs="Times New Roman"/>
              <w:sz w:val="24"/>
              <w:szCs w:val="24"/>
            </w:rPr>
            <w:fldChar w:fldCharType="end"/>
          </w:r>
        </w:sdtContent>
      </w:sdt>
      <w:r w:rsidRPr="00896726">
        <w:rPr>
          <w:rFonts w:ascii="Charter BT" w:hAnsi="Charter BT" w:cs="Times New Roman"/>
          <w:sz w:val="24"/>
          <w:szCs w:val="24"/>
        </w:rPr>
        <w:t>.</w:t>
      </w:r>
      <w:proofErr w:type="gramEnd"/>
    </w:p>
    <w:p w:rsidR="00BC2AEE" w:rsidRPr="00896726" w:rsidRDefault="00655881"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Tarekat ini terletak di Desa Aek.</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Hitetoras Kecamatan Merbau Kabupaten Labuhan batu Utara.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Awal mula Tarekat ini didirikan pada tahun 1985 yang didirikan oleh Khalifah Iskandar Ritonga yang mempelajari Tarekat di Besilam.</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Di kompleks Tarekat ini dibangun sebuah persulukan sebagaimana tarekat yang pada umumnya berfungsi sebagai tempat pengamalan tarekat.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Yang pada awalnya perkembangan Tarekat di Desa Aek.Hitetoras dipimpin oleh Khalifah Iskandar Ritonga dan memiliki banyak pengikut pada tahun-tahun pertama berdirinya hingga wafatnya pada tahun 2000.</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Setelah wafatnya, Tarekat ini dilanjutkan oleh Khalifah Mahmud Idris Dalimunthe salah satu muridnya yang diangkat menjadi Khalifah (2000-sekarang).</w:t>
      </w:r>
      <w:proofErr w:type="gramEnd"/>
    </w:p>
    <w:p w:rsidR="00BC2AEE" w:rsidRPr="00896726" w:rsidRDefault="00655881"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Sejak didirikan oleh Khalifah Iskandar Ritonga pada tahun 1985.</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Tarekat ini mengalami perkembangan yang pesat.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Hingga seiring berjalannya waktu, rumah suluk ini semakin banyak peminatnya.</w:t>
      </w:r>
      <w:proofErr w:type="gramEnd"/>
      <w:r w:rsidRPr="00896726">
        <w:rPr>
          <w:rFonts w:ascii="Charter BT" w:hAnsi="Charter BT" w:cs="Times New Roman"/>
          <w:sz w:val="24"/>
          <w:szCs w:val="24"/>
        </w:rPr>
        <w:t xml:space="preserve"> Sepanjang penulis mencari dari sumbernya ada </w:t>
      </w:r>
      <w:proofErr w:type="gramStart"/>
      <w:r w:rsidRPr="00896726">
        <w:rPr>
          <w:rFonts w:ascii="Charter BT" w:hAnsi="Charter BT" w:cs="Times New Roman"/>
          <w:sz w:val="24"/>
          <w:szCs w:val="24"/>
        </w:rPr>
        <w:t>nama</w:t>
      </w:r>
      <w:proofErr w:type="gramEnd"/>
      <w:r w:rsidRPr="00896726">
        <w:rPr>
          <w:rFonts w:ascii="Charter BT" w:hAnsi="Charter BT" w:cs="Times New Roman"/>
          <w:sz w:val="24"/>
          <w:szCs w:val="24"/>
        </w:rPr>
        <w:t xml:space="preserve"> yang diberikan sebagai rumah suluk ini yaitu persulukan Nurul Qolbu. </w:t>
      </w:r>
      <w:proofErr w:type="gramStart"/>
      <w:r w:rsidRPr="00896726">
        <w:rPr>
          <w:rFonts w:ascii="Charter BT" w:hAnsi="Charter BT" w:cs="Times New Roman"/>
          <w:sz w:val="24"/>
          <w:szCs w:val="24"/>
        </w:rPr>
        <w:t>Rumah Suluk ini kini berada di Desa Aek.</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Hitetoras Kecamatan Merbau Kabupaten Labuhan batu Utara.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Sebagai cabang dari Tarekat Naqsabandiyah yang berpusat di Desa Besilam, Langkat.</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Tarekat Naqsabandiyah di Desa Aek.Hitetoras juga memiliki kaitan yang cukup erat, mulai dari amalan persulukan, pelajaran dan amalan lainnya.</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Tak heran jika ada beberapa ajaran serta amalan yang serupa sebab hampir semua Tarekat naqsabandiyah ada keterkaitannya dengan Syekh Abdul Wahab Rokan.</w:t>
      </w:r>
      <w:proofErr w:type="gramEnd"/>
      <w:r w:rsidR="00896726" w:rsidRPr="00896726">
        <w:rPr>
          <w:rFonts w:ascii="Charter BT" w:hAnsi="Charter BT" w:cs="Times New Roman"/>
          <w:sz w:val="24"/>
          <w:szCs w:val="24"/>
        </w:rPr>
        <w:t xml:space="preserve"> </w:t>
      </w:r>
      <w:r w:rsidRPr="00896726">
        <w:rPr>
          <w:rFonts w:ascii="Charter BT" w:hAnsi="Charter BT" w:cs="Times New Roman"/>
          <w:sz w:val="24"/>
          <w:szCs w:val="24"/>
        </w:rPr>
        <w:t>(Wawancara Bapak H. Hamdani Ritonga, S.Ag, M.Sos</w:t>
      </w:r>
      <w:r w:rsidRPr="00896726">
        <w:rPr>
          <w:rFonts w:ascii="Charter BT" w:hAnsi="Charter BT" w:cs="Times New Roman"/>
          <w:spacing w:val="-3"/>
          <w:sz w:val="24"/>
          <w:szCs w:val="24"/>
        </w:rPr>
        <w:t xml:space="preserve"> </w:t>
      </w:r>
      <w:r w:rsidRPr="00896726">
        <w:rPr>
          <w:rFonts w:ascii="Charter BT" w:hAnsi="Charter BT" w:cs="Times New Roman"/>
          <w:sz w:val="24"/>
          <w:szCs w:val="24"/>
        </w:rPr>
        <w:t>pada</w:t>
      </w:r>
      <w:r w:rsidRPr="00896726">
        <w:rPr>
          <w:rFonts w:ascii="Charter BT" w:hAnsi="Charter BT" w:cs="Times New Roman"/>
          <w:spacing w:val="3"/>
          <w:sz w:val="24"/>
          <w:szCs w:val="24"/>
        </w:rPr>
        <w:t xml:space="preserve"> </w:t>
      </w:r>
      <w:r w:rsidRPr="00896726">
        <w:rPr>
          <w:rFonts w:ascii="Charter BT" w:hAnsi="Charter BT" w:cs="Times New Roman"/>
          <w:sz w:val="24"/>
          <w:szCs w:val="24"/>
        </w:rPr>
        <w:t>tanggal</w:t>
      </w:r>
      <w:r w:rsidRPr="00896726">
        <w:rPr>
          <w:rFonts w:ascii="Charter BT" w:hAnsi="Charter BT" w:cs="Times New Roman"/>
          <w:spacing w:val="-2"/>
          <w:sz w:val="24"/>
          <w:szCs w:val="24"/>
        </w:rPr>
        <w:t xml:space="preserve"> </w:t>
      </w:r>
      <w:r w:rsidRPr="00896726">
        <w:rPr>
          <w:rFonts w:ascii="Charter BT" w:hAnsi="Charter BT" w:cs="Times New Roman"/>
          <w:sz w:val="24"/>
          <w:szCs w:val="24"/>
        </w:rPr>
        <w:t xml:space="preserve">10 </w:t>
      </w:r>
      <w:proofErr w:type="gramStart"/>
      <w:r w:rsidRPr="00896726">
        <w:rPr>
          <w:rFonts w:ascii="Charter BT" w:hAnsi="Charter BT" w:cs="Times New Roman"/>
          <w:sz w:val="24"/>
          <w:szCs w:val="24"/>
        </w:rPr>
        <w:t xml:space="preserve">Januari </w:t>
      </w:r>
      <w:r w:rsidRPr="00896726">
        <w:rPr>
          <w:rFonts w:ascii="Charter BT" w:hAnsi="Charter BT" w:cs="Times New Roman"/>
          <w:spacing w:val="-3"/>
          <w:sz w:val="24"/>
          <w:szCs w:val="24"/>
        </w:rPr>
        <w:t xml:space="preserve"> </w:t>
      </w:r>
      <w:r w:rsidRPr="00896726">
        <w:rPr>
          <w:rFonts w:ascii="Charter BT" w:hAnsi="Charter BT" w:cs="Times New Roman"/>
          <w:sz w:val="24"/>
          <w:szCs w:val="24"/>
        </w:rPr>
        <w:t>2023</w:t>
      </w:r>
      <w:proofErr w:type="gramEnd"/>
      <w:r w:rsidRPr="00896726">
        <w:rPr>
          <w:rFonts w:ascii="Charter BT" w:hAnsi="Charter BT" w:cs="Times New Roman"/>
          <w:sz w:val="24"/>
          <w:szCs w:val="24"/>
        </w:rPr>
        <w:t>)</w:t>
      </w:r>
      <w:r w:rsidR="00BC2AEE" w:rsidRPr="00896726">
        <w:rPr>
          <w:rFonts w:ascii="Charter BT" w:hAnsi="Charter BT" w:cs="Times New Roman"/>
          <w:sz w:val="24"/>
          <w:szCs w:val="24"/>
          <w:lang w:val="id-ID"/>
        </w:rPr>
        <w:t>.</w:t>
      </w:r>
    </w:p>
    <w:p w:rsidR="00BC2AEE" w:rsidRPr="00896726" w:rsidRDefault="00655881" w:rsidP="00BC2AEE">
      <w:pPr>
        <w:ind w:firstLine="360"/>
        <w:jc w:val="both"/>
        <w:rPr>
          <w:rFonts w:ascii="Charter BT" w:hAnsi="Charter BT" w:cs="Times New Roman"/>
          <w:sz w:val="24"/>
          <w:szCs w:val="24"/>
          <w:lang w:val="id-ID"/>
        </w:rPr>
      </w:pPr>
      <w:r w:rsidRPr="00896726">
        <w:rPr>
          <w:rFonts w:ascii="Charter BT" w:hAnsi="Charter BT" w:cs="Times New Roman"/>
          <w:sz w:val="24"/>
          <w:szCs w:val="24"/>
        </w:rPr>
        <w:t xml:space="preserve">Sama halnya Tarekat Naqsabandiyah di Desa Aek.Hitetoras yang dimana untuk melangsungkan serangkaian proses pola pewarisan mereka memakai sistem pola pewarisan berbentuk musyawarah khalifah, dalam arti tidak fokus kepada keturunan melainkan harus dimusyawarahkan. </w:t>
      </w:r>
      <w:proofErr w:type="gramStart"/>
      <w:r w:rsidRPr="00896726">
        <w:rPr>
          <w:rFonts w:ascii="Charter BT" w:hAnsi="Charter BT" w:cs="Times New Roman"/>
          <w:sz w:val="24"/>
          <w:szCs w:val="24"/>
        </w:rPr>
        <w:t>Sebab pada awal mulanya, Tarekat Naqsabandiyah yang ada di Desa Aek.Hitetoras ini dipimpin oleh Khalifah Iskandar Ritonga (1985).</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Lalu ketika selesai masa kepemimpinan masa Khalifah Iskandar Ritonga ini, beliau menurunkan ke anak keturunannya yang laki-laki.</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Namun dikarenakan anak keturunannya pada masa itu sedang menempuh dunia pendidikan perguruan tinggi.</w:t>
      </w:r>
      <w:proofErr w:type="gramEnd"/>
    </w:p>
    <w:p w:rsidR="00BC2AEE" w:rsidRPr="00896726" w:rsidRDefault="00655881"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Maka Khalifah Iskandar Ritonga memilih (menunjuk) salah satu dari muridnya yang bernama (Khalifah Mahmud Idris Dalimunthe) untuk melanjutkan masa kepemimpinannya.</w:t>
      </w:r>
      <w:proofErr w:type="gramEnd"/>
      <w:r w:rsidRPr="00896726">
        <w:rPr>
          <w:rFonts w:ascii="Charter BT" w:hAnsi="Charter BT" w:cs="Times New Roman"/>
          <w:sz w:val="24"/>
          <w:szCs w:val="24"/>
        </w:rPr>
        <w:t xml:space="preserve"> Sepanjang informasi yang penulis dapat, hingga sampai saat ini </w:t>
      </w:r>
      <w:r w:rsidRPr="00896726">
        <w:rPr>
          <w:rFonts w:ascii="Charter BT" w:hAnsi="Charter BT" w:cs="Times New Roman"/>
          <w:sz w:val="24"/>
          <w:szCs w:val="24"/>
        </w:rPr>
        <w:lastRenderedPageBreak/>
        <w:t xml:space="preserve">pada masa kepemimpinan Khalifah Mahmud Idris Dalimunthe (2000-sekarang) ketika masa kepemimpinan beliau nantinya sudah selesai, beliau akan menunjuk anak keturunan dari Khalifah Iskandar Ritonga untuk melanjutkan kepemimpinan Tarekat, jika anak keturunan dari Khalifah Iskandar Ritonga sanggup dan mampu di angkat untuk menjadi Khalifah. </w:t>
      </w:r>
    </w:p>
    <w:p w:rsidR="00BC2AEE" w:rsidRPr="00896726" w:rsidRDefault="00655881" w:rsidP="00896726">
      <w:pPr>
        <w:ind w:firstLine="360"/>
        <w:jc w:val="both"/>
        <w:rPr>
          <w:rFonts w:ascii="Charter BT" w:hAnsi="Charter BT" w:cs="Times New Roman"/>
          <w:sz w:val="24"/>
          <w:szCs w:val="24"/>
        </w:rPr>
      </w:pPr>
      <w:r w:rsidRPr="00896726">
        <w:rPr>
          <w:rFonts w:ascii="Charter BT" w:hAnsi="Charter BT" w:cs="Times New Roman"/>
          <w:sz w:val="24"/>
          <w:szCs w:val="24"/>
        </w:rPr>
        <w:t xml:space="preserve">Studi ini penting untuk dilakukan sebab menjadi bagian dari proses atau keberlangsungan dari persulukan pada pola pewarisan di rumah khalwat suluk ini mereka memakai sistem pola pewarisan berbentuk musyawarah khalifah, dalam arti tidak fokus kepada keturunan melainkan harus dimusyawarahkan. Pada saat masa kepemimpinan Syeikh Ustman di Bulungihit kemudian berlanjut kepada Syeikh Zulkarnain hingga membuka persulukan di Desa Aek.Hitetoras kemudian diturunkan kepada Khalifah Iskandar Ritonga, bisa dikatakan pola pewarisan ini diturunkan dari murid ke murid bukan ke keluarga (anak keturunan) melainkan fokus kepada hasil musyawarah. </w:t>
      </w:r>
    </w:p>
    <w:p w:rsidR="00D5635B" w:rsidRPr="00896726" w:rsidRDefault="00A80669" w:rsidP="00D5635B">
      <w:pPr>
        <w:pStyle w:val="ListParagraph"/>
        <w:numPr>
          <w:ilvl w:val="0"/>
          <w:numId w:val="4"/>
        </w:numPr>
        <w:jc w:val="both"/>
        <w:rPr>
          <w:rFonts w:ascii="Charter BT" w:hAnsi="Charter BT" w:cs="Times New Roman"/>
          <w:b/>
          <w:sz w:val="24"/>
          <w:szCs w:val="24"/>
          <w:lang w:val="ms"/>
        </w:rPr>
      </w:pPr>
      <w:r w:rsidRPr="00896726">
        <w:rPr>
          <w:rFonts w:ascii="Charter BT" w:hAnsi="Charter BT" w:cs="Times New Roman"/>
          <w:b/>
          <w:sz w:val="24"/>
          <w:szCs w:val="24"/>
        </w:rPr>
        <w:t>Pokok Ajaran Tarekat Naqsabandiyah di Desa Aek.Hitetoras</w:t>
      </w:r>
    </w:p>
    <w:p w:rsidR="00BC2AEE" w:rsidRPr="00896726" w:rsidRDefault="00D5635B" w:rsidP="00BC2AEE">
      <w:pPr>
        <w:ind w:firstLine="360"/>
        <w:jc w:val="both"/>
        <w:rPr>
          <w:rFonts w:ascii="Charter BT" w:hAnsi="Charter BT" w:cs="Times New Roman"/>
          <w:sz w:val="24"/>
          <w:szCs w:val="24"/>
          <w:lang w:val="id-ID"/>
        </w:rPr>
      </w:pPr>
      <w:proofErr w:type="gramStart"/>
      <w:r w:rsidRPr="00896726">
        <w:rPr>
          <w:rFonts w:ascii="Charter BT" w:hAnsi="Charter BT" w:cs="Times New Roman"/>
          <w:sz w:val="24"/>
          <w:szCs w:val="24"/>
        </w:rPr>
        <w:t>Sebelum melihat lebih jauh mengenai ajaran Tarekat Naqysabandiyah di Desa Aek.Hitetoras, tentu yang harus diketahui adalah bentuk ajaran yang ada pada tarekat Naqsyabandiyah itu sendiri.</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Jama’ah Tarekat Naqsyabandiyah di Desa Aek.Hitetoras memiliki empat ajaran pokok yang diyakini begitu efektif sebagai metode mendekatkan diri kepada Allah SWT.</w:t>
      </w:r>
      <w:proofErr w:type="gramEnd"/>
      <w:r w:rsidRPr="00896726">
        <w:rPr>
          <w:rFonts w:ascii="Charter BT" w:hAnsi="Charter BT" w:cs="Times New Roman"/>
          <w:sz w:val="24"/>
          <w:szCs w:val="24"/>
        </w:rPr>
        <w:t xml:space="preserve"> Keempatnya antara </w:t>
      </w:r>
      <w:proofErr w:type="gramStart"/>
      <w:r w:rsidRPr="00896726">
        <w:rPr>
          <w:rFonts w:ascii="Charter BT" w:hAnsi="Charter BT" w:cs="Times New Roman"/>
          <w:sz w:val="24"/>
          <w:szCs w:val="24"/>
        </w:rPr>
        <w:t>lain</w:t>
      </w:r>
      <w:proofErr w:type="gramEnd"/>
      <w:r w:rsidRPr="00896726">
        <w:rPr>
          <w:rFonts w:ascii="Charter BT" w:hAnsi="Charter BT" w:cs="Times New Roman"/>
          <w:sz w:val="24"/>
          <w:szCs w:val="24"/>
        </w:rPr>
        <w:t xml:space="preserve"> seperti tawajuh, dzikir, suluk, taubat dan khalwat. </w:t>
      </w:r>
      <w:proofErr w:type="gramStart"/>
      <w:r w:rsidRPr="00896726">
        <w:rPr>
          <w:rFonts w:ascii="Charter BT" w:hAnsi="Charter BT" w:cs="Times New Roman"/>
          <w:sz w:val="24"/>
          <w:szCs w:val="24"/>
        </w:rPr>
        <w:t>Semua ajaran tersebut berlandaskan pada Al-Quran dan Hadis.</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Sebleum melihat lebih jauh mengenai ajaran tarekat Naqsabandiyah di Desa Aek.</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Hitetoras, tentu yang harus diketahui adalah bentuk dari ajaran yang ada pada tarekat Naqsabandiyah itu sendiri.</w:t>
      </w:r>
      <w:proofErr w:type="gramEnd"/>
    </w:p>
    <w:p w:rsidR="00AD2B98" w:rsidRDefault="00D5635B" w:rsidP="00BC2AEE">
      <w:pPr>
        <w:ind w:firstLine="360"/>
        <w:jc w:val="both"/>
        <w:rPr>
          <w:rFonts w:ascii="Charter BT" w:hAnsi="Charter BT" w:cs="Times New Roman"/>
          <w:sz w:val="24"/>
          <w:szCs w:val="24"/>
          <w:lang w:val="ms"/>
        </w:rPr>
      </w:pPr>
      <w:proofErr w:type="gramStart"/>
      <w:r w:rsidRPr="00896726">
        <w:rPr>
          <w:rFonts w:ascii="Charter BT" w:hAnsi="Charter BT" w:cs="Times New Roman"/>
          <w:sz w:val="24"/>
          <w:szCs w:val="24"/>
        </w:rPr>
        <w:t>Seperti yang dibahas sebelumnya, bahwa pendiri tarekat Naqsabandiyah adalah Muhammad Bahauddin An-Naqsabandi yang belajar tarekat pada Muhammad Baba As-Samasi.</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Tetapi Dzikir tarekat Muhammad Baba diucapkan dengan keras, sementara tarekat Naqsabandiyah Dzikir dalam hati atau tidak dengan suara.</w:t>
      </w:r>
      <w:proofErr w:type="gramEnd"/>
      <w:r w:rsidRPr="00896726">
        <w:rPr>
          <w:rFonts w:ascii="Charter BT" w:hAnsi="Charter BT" w:cs="Times New Roman"/>
          <w:sz w:val="24"/>
          <w:szCs w:val="24"/>
        </w:rPr>
        <w:t xml:space="preserve"> Dzikir tarekat Naqsabandiyah sama halnya dengan dzikir tarekat Abdul Khaliq Gujdawani salah seorang Khalifah Abu Ya’qub Yusuf Al-Hamadani  yang mengamalkan tasawuf  Uwaus Al-Qarni, sehingga dikatakan ajaran tarekat Naqsabandiyah bersumber dari Abu Ya’qub Yusuf Al-Hamdani yaitu seorang sufi dan pendiri tarekat Qadiriyah. Akan tetapi terdapat delapan prinsip tarekat Naqsabandiyah yang </w:t>
      </w:r>
      <w:proofErr w:type="gramStart"/>
      <w:r w:rsidRPr="00896726">
        <w:rPr>
          <w:rFonts w:ascii="Charter BT" w:hAnsi="Charter BT" w:cs="Times New Roman"/>
          <w:sz w:val="24"/>
          <w:szCs w:val="24"/>
        </w:rPr>
        <w:t>sama</w:t>
      </w:r>
      <w:proofErr w:type="gramEnd"/>
      <w:r w:rsidRPr="00896726">
        <w:rPr>
          <w:rFonts w:ascii="Charter BT" w:hAnsi="Charter BT" w:cs="Times New Roman"/>
          <w:sz w:val="24"/>
          <w:szCs w:val="24"/>
        </w:rPr>
        <w:t xml:space="preserve"> seperti prinsip yang diterapkan oleh Abdul Khaliq, yang selanjutnya kedelapan prinsip tersebut ditambah tiga oleh Nasyabandi dan dijadikan prinsip dasar tarekat Naqsyabandiyah</w:t>
      </w:r>
      <w:r w:rsidR="00AD2B98" w:rsidRPr="00896726">
        <w:rPr>
          <w:rFonts w:ascii="Charter BT" w:hAnsi="Charter BT" w:cs="Times New Roman"/>
          <w:sz w:val="24"/>
          <w:szCs w:val="24"/>
          <w:lang w:val="ms"/>
        </w:rPr>
        <w:t>.</w:t>
      </w:r>
    </w:p>
    <w:p w:rsidR="00896726" w:rsidRPr="00896726" w:rsidRDefault="00896726" w:rsidP="00BC2AEE">
      <w:pPr>
        <w:ind w:firstLine="360"/>
        <w:jc w:val="both"/>
        <w:rPr>
          <w:rFonts w:ascii="Charter BT" w:hAnsi="Charter BT" w:cs="Times New Roman"/>
          <w:sz w:val="24"/>
          <w:szCs w:val="24"/>
          <w:lang w:val="id-ID"/>
        </w:rPr>
      </w:pPr>
    </w:p>
    <w:p w:rsidR="00D5635B" w:rsidRPr="00896726" w:rsidRDefault="00D5635B" w:rsidP="00D5635B">
      <w:pPr>
        <w:ind w:left="360"/>
        <w:jc w:val="both"/>
        <w:rPr>
          <w:rFonts w:ascii="Charter BT" w:hAnsi="Charter BT" w:cs="Times New Roman"/>
          <w:b/>
          <w:sz w:val="24"/>
          <w:szCs w:val="24"/>
          <w:lang w:val="id-ID"/>
        </w:rPr>
      </w:pPr>
    </w:p>
    <w:p w:rsidR="00BC2AEE" w:rsidRPr="00896726" w:rsidRDefault="00AD2B98" w:rsidP="00BC2AEE">
      <w:pPr>
        <w:jc w:val="both"/>
        <w:rPr>
          <w:rFonts w:ascii="Charter BT" w:hAnsi="Charter BT" w:cs="Times New Roman"/>
          <w:b/>
          <w:sz w:val="24"/>
          <w:szCs w:val="24"/>
          <w:lang w:val="id-ID"/>
        </w:rPr>
      </w:pPr>
      <w:r w:rsidRPr="00896726">
        <w:rPr>
          <w:rFonts w:ascii="Charter BT" w:hAnsi="Charter BT" w:cs="Times New Roman"/>
          <w:b/>
          <w:sz w:val="24"/>
          <w:szCs w:val="24"/>
          <w:lang w:val="ms"/>
        </w:rPr>
        <w:lastRenderedPageBreak/>
        <w:t>Penutup</w:t>
      </w:r>
    </w:p>
    <w:p w:rsidR="00D5635B" w:rsidRPr="00896726" w:rsidRDefault="00D5635B" w:rsidP="00BC2AEE">
      <w:pPr>
        <w:jc w:val="both"/>
        <w:rPr>
          <w:rFonts w:ascii="Charter BT" w:hAnsi="Charter BT" w:cs="Times New Roman"/>
          <w:b/>
          <w:sz w:val="24"/>
          <w:szCs w:val="24"/>
          <w:lang w:val="id-ID"/>
        </w:rPr>
      </w:pPr>
      <w:proofErr w:type="gramStart"/>
      <w:r w:rsidRPr="00896726">
        <w:rPr>
          <w:rFonts w:ascii="Charter BT" w:hAnsi="Charter BT" w:cs="Times New Roman"/>
          <w:sz w:val="24"/>
          <w:szCs w:val="24"/>
        </w:rPr>
        <w:t>Pada masa awal kepemimpinan Khalifah Iskandar Ritonga (1988), Tarekat Naqsyabandiyah di Desa Aek.Hitetoras sangat maju.</w:t>
      </w:r>
      <w:proofErr w:type="gramEnd"/>
      <w:r w:rsidRPr="00896726">
        <w:rPr>
          <w:rFonts w:ascii="Charter BT" w:hAnsi="Charter BT" w:cs="Times New Roman"/>
          <w:sz w:val="24"/>
          <w:szCs w:val="24"/>
        </w:rPr>
        <w:t xml:space="preserve"> </w:t>
      </w:r>
      <w:proofErr w:type="gramStart"/>
      <w:r w:rsidRPr="00896726">
        <w:rPr>
          <w:rFonts w:ascii="Charter BT" w:hAnsi="Charter BT" w:cs="Times New Roman"/>
          <w:sz w:val="24"/>
          <w:szCs w:val="24"/>
        </w:rPr>
        <w:t>Dibuktikan dengan pembangunan tempat persulukan oleh Khalifah Iskandar Ritonga untuk melaksanakan kegiatan tarekat baik untuk jamaah dan salik dengan tujuan mendekatkan diri kepada Allah dalam mendapat ridho dan rahmat dari Allah.</w:t>
      </w:r>
      <w:proofErr w:type="gramEnd"/>
      <w:r w:rsidRPr="00896726">
        <w:rPr>
          <w:rFonts w:ascii="Charter BT" w:hAnsi="Charter BT" w:cs="Times New Roman"/>
          <w:sz w:val="24"/>
          <w:szCs w:val="24"/>
        </w:rPr>
        <w:t xml:space="preserve"> </w:t>
      </w:r>
    </w:p>
    <w:p w:rsidR="00D5635B" w:rsidRPr="00896726" w:rsidRDefault="00D5635B" w:rsidP="00D5635B">
      <w:pPr>
        <w:jc w:val="both"/>
        <w:rPr>
          <w:rFonts w:ascii="Charter BT" w:hAnsi="Charter BT" w:cs="Times New Roman"/>
          <w:b/>
          <w:sz w:val="24"/>
          <w:szCs w:val="24"/>
          <w:lang w:val="id-ID"/>
        </w:rPr>
      </w:pPr>
      <w:r w:rsidRPr="00896726">
        <w:rPr>
          <w:rFonts w:ascii="Charter BT" w:hAnsi="Charter BT" w:cs="Times New Roman"/>
          <w:sz w:val="24"/>
          <w:szCs w:val="24"/>
        </w:rPr>
        <w:t xml:space="preserve">Ajaran yang diajarkan dalam tarekat Naqsaybandiyah di Kelurahan Desa Aek.Hitetoras ini meliputi dzikir yang dibaca setiap sholat fardhu, Tawajuh jika tidak ada kegiatan suluk, dan terakhir khalwat atau suluk untuk mendekatkan diri kepada Allah. Inti dari ajaran tarekat naqsyabandiyah mendekatkan diri dengan </w:t>
      </w:r>
      <w:proofErr w:type="gramStart"/>
      <w:r w:rsidRPr="00896726">
        <w:rPr>
          <w:rFonts w:ascii="Charter BT" w:hAnsi="Charter BT" w:cs="Times New Roman"/>
          <w:sz w:val="24"/>
          <w:szCs w:val="24"/>
        </w:rPr>
        <w:t>cara</w:t>
      </w:r>
      <w:proofErr w:type="gramEnd"/>
      <w:r w:rsidRPr="00896726">
        <w:rPr>
          <w:rFonts w:ascii="Charter BT" w:hAnsi="Charter BT" w:cs="Times New Roman"/>
          <w:sz w:val="24"/>
          <w:szCs w:val="24"/>
        </w:rPr>
        <w:t xml:space="preserve"> mensukan jiwa dari segala perbuatan dosa.</w:t>
      </w:r>
    </w:p>
    <w:p w:rsidR="00860055" w:rsidRPr="00896726" w:rsidRDefault="00D5635B" w:rsidP="00AD2B98">
      <w:pPr>
        <w:jc w:val="both"/>
        <w:rPr>
          <w:rFonts w:ascii="Charter BT" w:hAnsi="Charter BT" w:cs="Times New Roman"/>
          <w:sz w:val="24"/>
          <w:szCs w:val="24"/>
          <w:lang w:val="id-ID"/>
        </w:rPr>
      </w:pPr>
      <w:r w:rsidRPr="00896726">
        <w:rPr>
          <w:rFonts w:ascii="Charter BT" w:hAnsi="Charter BT" w:cs="Times New Roman"/>
          <w:sz w:val="24"/>
          <w:szCs w:val="24"/>
        </w:rPr>
        <w:t xml:space="preserve">Proses pola pewarisan Tarekat Naqsabandiyah yang ada di Desa Aek.Hitetoras dari khalifah pertama ditentukan berdasarkan garis keturunan langsung </w:t>
      </w:r>
      <w:proofErr w:type="gramStart"/>
      <w:r w:rsidRPr="00896726">
        <w:rPr>
          <w:rFonts w:ascii="Charter BT" w:hAnsi="Charter BT" w:cs="Times New Roman"/>
          <w:sz w:val="24"/>
          <w:szCs w:val="24"/>
        </w:rPr>
        <w:t>tuan</w:t>
      </w:r>
      <w:proofErr w:type="gramEnd"/>
      <w:r w:rsidRPr="00896726">
        <w:rPr>
          <w:rFonts w:ascii="Charter BT" w:hAnsi="Charter BT" w:cs="Times New Roman"/>
          <w:sz w:val="24"/>
          <w:szCs w:val="24"/>
        </w:rPr>
        <w:t xml:space="preserve"> guru. Tetapi setelah anak khalifah penentuan </w:t>
      </w:r>
      <w:proofErr w:type="gramStart"/>
      <w:r w:rsidRPr="00896726">
        <w:rPr>
          <w:rFonts w:ascii="Charter BT" w:hAnsi="Charter BT" w:cs="Times New Roman"/>
          <w:sz w:val="24"/>
          <w:szCs w:val="24"/>
        </w:rPr>
        <w:t>tuan</w:t>
      </w:r>
      <w:proofErr w:type="gramEnd"/>
      <w:r w:rsidRPr="00896726">
        <w:rPr>
          <w:rFonts w:ascii="Charter BT" w:hAnsi="Charter BT" w:cs="Times New Roman"/>
          <w:sz w:val="24"/>
          <w:szCs w:val="24"/>
        </w:rPr>
        <w:t xml:space="preserve"> guru diangkat dari kalangan murid yang mengikuti ajaran Tarekat Naqsabandiyah melalui musyawarah khalifah dengan ketentuan bahwa khalifah yang dipilih dan diangkat bersama melalui musyawarah adalah sosok yang memiliki sejumlah kualifikasi untuk menjadi khalifah yaitu: menguasai ajaran tarekat, memiliki pengalaman dalam bersuluk serta ijazah dari tuan guru.</w:t>
      </w:r>
    </w:p>
    <w:p w:rsidR="00860055" w:rsidRPr="00896726" w:rsidRDefault="00860055" w:rsidP="00AD2B98">
      <w:pPr>
        <w:jc w:val="both"/>
        <w:rPr>
          <w:rFonts w:ascii="Charter BT" w:hAnsi="Charter BT" w:cs="Times New Roman"/>
          <w:b/>
          <w:sz w:val="24"/>
          <w:szCs w:val="24"/>
          <w:lang w:val="ms"/>
        </w:rPr>
      </w:pPr>
      <w:r w:rsidRPr="00896726">
        <w:rPr>
          <w:rFonts w:ascii="Charter BT" w:hAnsi="Charter BT" w:cs="Times New Roman"/>
          <w:b/>
          <w:sz w:val="24"/>
          <w:szCs w:val="24"/>
          <w:lang w:val="ms"/>
        </w:rPr>
        <w:t>Pustaka Acuan</w:t>
      </w:r>
    </w:p>
    <w:sdt>
      <w:sdtPr>
        <w:rPr>
          <w:rFonts w:ascii="Charter BT" w:eastAsiaTheme="minorHAnsi" w:hAnsi="Charter BT" w:cstheme="minorBidi"/>
          <w:sz w:val="24"/>
          <w:szCs w:val="24"/>
        </w:rPr>
        <w:id w:val="111145805"/>
        <w:bibliography/>
      </w:sdtPr>
      <w:sdtEndPr/>
      <w:sdtContent>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sz w:val="24"/>
              <w:szCs w:val="24"/>
            </w:rPr>
            <w:fldChar w:fldCharType="begin"/>
          </w:r>
          <w:r w:rsidRPr="001A4424">
            <w:rPr>
              <w:rFonts w:ascii="Charter BT" w:hAnsi="Charter BT"/>
              <w:sz w:val="24"/>
              <w:szCs w:val="24"/>
            </w:rPr>
            <w:instrText xml:space="preserve"> BIBLIOGRAPHY </w:instrText>
          </w:r>
          <w:r w:rsidRPr="00896726">
            <w:rPr>
              <w:rFonts w:ascii="Charter BT" w:hAnsi="Charter BT"/>
              <w:sz w:val="24"/>
              <w:szCs w:val="24"/>
            </w:rPr>
            <w:fldChar w:fldCharType="separate"/>
          </w:r>
          <w:r w:rsidRPr="00896726">
            <w:rPr>
              <w:rFonts w:ascii="Charter BT" w:hAnsi="Charter BT"/>
              <w:noProof/>
              <w:sz w:val="24"/>
              <w:szCs w:val="24"/>
            </w:rPr>
            <w:t xml:space="preserve">Abduh., M. (2012). </w:t>
          </w:r>
          <w:r w:rsidRPr="00896726">
            <w:rPr>
              <w:rFonts w:ascii="Charter BT" w:hAnsi="Charter BT"/>
              <w:i/>
              <w:noProof/>
              <w:sz w:val="24"/>
              <w:szCs w:val="24"/>
            </w:rPr>
            <w:t>Peran Tarekat Naqsyabandiyah Khalidiyyah Syekh Abdul Wahab Rokan.</w:t>
          </w:r>
          <w:r w:rsidRPr="00896726">
            <w:rPr>
              <w:rFonts w:ascii="Charter BT" w:hAnsi="Charter BT"/>
              <w:noProof/>
              <w:sz w:val="24"/>
              <w:szCs w:val="24"/>
            </w:rPr>
            <w:t xml:space="preserve"> </w:t>
          </w:r>
          <w:r w:rsidRPr="00896726">
            <w:rPr>
              <w:rFonts w:ascii="Charter BT" w:hAnsi="Charter BT"/>
              <w:iCs/>
              <w:noProof/>
              <w:sz w:val="24"/>
              <w:szCs w:val="24"/>
            </w:rPr>
            <w:t>Jurnal Ilmiah Keislaman, Vol. 11, No. 2</w:t>
          </w:r>
          <w:r w:rsidRPr="00896726">
            <w:rPr>
              <w:rFonts w:ascii="Charter BT" w:hAnsi="Charter BT"/>
              <w:noProof/>
              <w:sz w:val="24"/>
              <w:szCs w:val="24"/>
            </w:rPr>
            <w:t>.</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Ahmad, C. (2019). </w:t>
          </w:r>
          <w:r w:rsidRPr="00896726">
            <w:rPr>
              <w:rFonts w:ascii="Charter BT" w:hAnsi="Charter BT"/>
              <w:i/>
              <w:noProof/>
              <w:sz w:val="24"/>
              <w:szCs w:val="24"/>
            </w:rPr>
            <w:t>Manuskrip Ijazah dan Silsilah Tarekat: Legitimasi Mursyid Tarekat Naqsabandiyah</w:t>
          </w:r>
          <w:r w:rsidRPr="00896726">
            <w:rPr>
              <w:rFonts w:ascii="Charter BT" w:hAnsi="Charter BT"/>
              <w:noProof/>
              <w:sz w:val="24"/>
              <w:szCs w:val="24"/>
            </w:rPr>
            <w:t xml:space="preserve">. </w:t>
          </w:r>
          <w:r w:rsidRPr="00896726">
            <w:rPr>
              <w:rFonts w:ascii="Charter BT" w:hAnsi="Charter BT"/>
              <w:iCs/>
              <w:noProof/>
              <w:sz w:val="24"/>
              <w:szCs w:val="24"/>
            </w:rPr>
            <w:t>Jurnal Keislaman dan Peradaban</w:t>
          </w:r>
          <w:r w:rsidRPr="00896726">
            <w:rPr>
              <w:rFonts w:ascii="Charter BT" w:hAnsi="Charter BT"/>
              <w:noProof/>
              <w:sz w:val="24"/>
              <w:szCs w:val="24"/>
            </w:rPr>
            <w:t>, 73.</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Ahmad, F. (2022). </w:t>
          </w:r>
          <w:r w:rsidRPr="00896726">
            <w:rPr>
              <w:rFonts w:ascii="Charter BT" w:hAnsi="Charter BT"/>
              <w:i/>
              <w:noProof/>
              <w:sz w:val="24"/>
              <w:szCs w:val="24"/>
            </w:rPr>
            <w:t>Metode Dakwah Suluak Dan Tawajjuah Dalam Tarekat Naqsabandiyah.</w:t>
          </w:r>
          <w:r w:rsidRPr="00896726">
            <w:rPr>
              <w:rFonts w:ascii="Charter BT" w:hAnsi="Charter BT"/>
              <w:noProof/>
              <w:sz w:val="24"/>
              <w:szCs w:val="24"/>
            </w:rPr>
            <w:t xml:space="preserve"> </w:t>
          </w:r>
          <w:r w:rsidRPr="00896726">
            <w:rPr>
              <w:rFonts w:ascii="Charter BT" w:hAnsi="Charter BT"/>
              <w:iCs/>
              <w:noProof/>
              <w:sz w:val="24"/>
              <w:szCs w:val="24"/>
            </w:rPr>
            <w:t>Komunida : Media Komunikasi Dan Dakwah</w:t>
          </w:r>
          <w:r w:rsidRPr="00896726">
            <w:rPr>
              <w:rFonts w:ascii="Charter BT" w:hAnsi="Charter BT"/>
              <w:noProof/>
              <w:sz w:val="24"/>
              <w:szCs w:val="24"/>
            </w:rPr>
            <w:t>, 149.</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Al-Anbarie, S. (2019). </w:t>
          </w:r>
          <w:r w:rsidRPr="00896726">
            <w:rPr>
              <w:rFonts w:ascii="Charter BT" w:hAnsi="Charter BT"/>
              <w:i/>
              <w:noProof/>
              <w:sz w:val="24"/>
              <w:szCs w:val="24"/>
            </w:rPr>
            <w:t>Peran Dakwah Tuan Guru H.Ibrahim Dalimunthe Dalam Penyebaran Tarekat Naqsabandiyah di Kabupaten Labuhan Batu.</w:t>
          </w:r>
          <w:r w:rsidRPr="00896726">
            <w:rPr>
              <w:rFonts w:ascii="Charter BT" w:hAnsi="Charter BT"/>
              <w:noProof/>
              <w:sz w:val="24"/>
              <w:szCs w:val="24"/>
            </w:rPr>
            <w:t xml:space="preserve"> Medan.</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Anggito. (2018). </w:t>
          </w:r>
          <w:r w:rsidRPr="00896726">
            <w:rPr>
              <w:rFonts w:ascii="Charter BT" w:hAnsi="Charter BT"/>
              <w:i/>
              <w:iCs/>
              <w:noProof/>
              <w:sz w:val="24"/>
              <w:szCs w:val="24"/>
            </w:rPr>
            <w:t>Metode Penelitian Kualitatif.</w:t>
          </w:r>
          <w:r w:rsidRPr="00896726">
            <w:rPr>
              <w:rFonts w:ascii="Charter BT" w:hAnsi="Charter BT"/>
              <w:noProof/>
              <w:sz w:val="24"/>
              <w:szCs w:val="24"/>
            </w:rPr>
            <w:t xml:space="preserve"> Sukabumi: CV.Jejak.</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Atjeh, P. A. (1963). </w:t>
          </w:r>
          <w:r w:rsidRPr="00896726">
            <w:rPr>
              <w:rFonts w:ascii="Charter BT" w:hAnsi="Charter BT"/>
              <w:i/>
              <w:iCs/>
              <w:noProof/>
              <w:sz w:val="24"/>
              <w:szCs w:val="24"/>
            </w:rPr>
            <w:t>Pengantar Ilmu Tarekat.</w:t>
          </w:r>
          <w:r w:rsidRPr="00896726">
            <w:rPr>
              <w:rFonts w:ascii="Charter BT" w:hAnsi="Charter BT"/>
              <w:noProof/>
              <w:sz w:val="24"/>
              <w:szCs w:val="24"/>
            </w:rPr>
            <w:t xml:space="preserve"> Solo: CV. Ramadhani.</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Awaludin. (2016). </w:t>
          </w:r>
          <w:r w:rsidRPr="00896726">
            <w:rPr>
              <w:rFonts w:ascii="Charter BT" w:hAnsi="Charter BT"/>
              <w:i/>
              <w:noProof/>
              <w:sz w:val="24"/>
              <w:szCs w:val="24"/>
            </w:rPr>
            <w:t>Sejarah Dan Perkembangan Tarekat di Nusantara</w:t>
          </w:r>
          <w:r w:rsidRPr="00896726">
            <w:rPr>
              <w:rFonts w:ascii="Charter BT" w:hAnsi="Charter BT"/>
              <w:noProof/>
              <w:sz w:val="24"/>
              <w:szCs w:val="24"/>
            </w:rPr>
            <w:t xml:space="preserve">. </w:t>
          </w:r>
          <w:r w:rsidRPr="00896726">
            <w:rPr>
              <w:rFonts w:ascii="Charter BT" w:hAnsi="Charter BT"/>
              <w:iCs/>
              <w:noProof/>
              <w:sz w:val="24"/>
              <w:szCs w:val="24"/>
            </w:rPr>
            <w:t xml:space="preserve">El-Afkar vol 5 </w:t>
          </w:r>
          <w:r w:rsidRPr="00896726">
            <w:rPr>
              <w:rFonts w:ascii="Charter BT" w:hAnsi="Charter BT"/>
              <w:iCs/>
              <w:noProof/>
              <w:sz w:val="24"/>
              <w:szCs w:val="24"/>
            </w:rPr>
            <w:lastRenderedPageBreak/>
            <w:t>nomor II</w:t>
          </w:r>
          <w:r w:rsidRPr="00896726">
            <w:rPr>
              <w:rFonts w:ascii="Charter BT" w:hAnsi="Charter BT"/>
              <w:noProof/>
              <w:sz w:val="24"/>
              <w:szCs w:val="24"/>
            </w:rPr>
            <w:t>.</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Badrudin, H. (2015). </w:t>
          </w:r>
          <w:r w:rsidRPr="00896726">
            <w:rPr>
              <w:rFonts w:ascii="Charter BT" w:hAnsi="Charter BT"/>
              <w:i/>
              <w:iCs/>
              <w:noProof/>
              <w:sz w:val="24"/>
              <w:szCs w:val="24"/>
            </w:rPr>
            <w:t>Akhlak Tasawuf.</w:t>
          </w:r>
          <w:r w:rsidRPr="00896726">
            <w:rPr>
              <w:rFonts w:ascii="Charter BT" w:hAnsi="Charter BT"/>
              <w:noProof/>
              <w:sz w:val="24"/>
              <w:szCs w:val="24"/>
            </w:rPr>
            <w:t xml:space="preserve"> Pegatungan Serang: IAIB Press.</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Bruinessen, M. V. (1992). </w:t>
          </w:r>
          <w:r w:rsidRPr="00896726">
            <w:rPr>
              <w:rFonts w:ascii="Charter BT" w:hAnsi="Charter BT"/>
              <w:i/>
              <w:iCs/>
              <w:noProof/>
              <w:sz w:val="24"/>
              <w:szCs w:val="24"/>
            </w:rPr>
            <w:t>Tarekat Naqsabandiyah Di Indonesia: Survei Historis, Geografis Dan Sosiologis.</w:t>
          </w:r>
          <w:r w:rsidRPr="00896726">
            <w:rPr>
              <w:rFonts w:ascii="Charter BT" w:hAnsi="Charter BT"/>
              <w:noProof/>
              <w:sz w:val="24"/>
              <w:szCs w:val="24"/>
            </w:rPr>
            <w:t xml:space="preserve"> Bandung: Mizan.</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Daulay, M. (2022). </w:t>
          </w:r>
          <w:r w:rsidRPr="00896726">
            <w:rPr>
              <w:rFonts w:ascii="Charter BT" w:hAnsi="Charter BT"/>
              <w:i/>
              <w:noProof/>
              <w:sz w:val="24"/>
              <w:szCs w:val="24"/>
            </w:rPr>
            <w:t>Aktualisasi Ajaran Tarekat Naqsabandiyah Babussalam Terhadap Perubahan Sosial.</w:t>
          </w:r>
          <w:r w:rsidRPr="00896726">
            <w:rPr>
              <w:rFonts w:ascii="Charter BT" w:hAnsi="Charter BT"/>
              <w:noProof/>
              <w:sz w:val="24"/>
              <w:szCs w:val="24"/>
            </w:rPr>
            <w:t xml:space="preserve"> </w:t>
          </w:r>
          <w:r w:rsidRPr="00896726">
            <w:rPr>
              <w:rFonts w:ascii="Charter BT" w:hAnsi="Charter BT"/>
              <w:iCs/>
              <w:noProof/>
              <w:sz w:val="24"/>
              <w:szCs w:val="24"/>
            </w:rPr>
            <w:t>ITTIHAD</w:t>
          </w:r>
          <w:r w:rsidRPr="00896726">
            <w:rPr>
              <w:rFonts w:ascii="Charter BT" w:hAnsi="Charter BT"/>
              <w:noProof/>
              <w:sz w:val="24"/>
              <w:szCs w:val="24"/>
            </w:rPr>
            <w:t>, 21.</w:t>
          </w:r>
        </w:p>
        <w:p w:rsidR="00D5635B" w:rsidRPr="00896726" w:rsidRDefault="00D5635B" w:rsidP="00D5635B">
          <w:pPr>
            <w:pStyle w:val="Bibliography"/>
            <w:tabs>
              <w:tab w:val="left" w:pos="0"/>
            </w:tabs>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Denny Kurniawan dan Budi Purnomo. (2021). </w:t>
          </w:r>
          <w:r w:rsidRPr="00896726">
            <w:rPr>
              <w:rFonts w:ascii="Charter BT" w:hAnsi="Charter BT"/>
              <w:i/>
              <w:noProof/>
              <w:sz w:val="24"/>
              <w:szCs w:val="24"/>
            </w:rPr>
            <w:t>Tarekat Naqsyabandiyah Dalam Sumber Belajar</w:t>
          </w:r>
          <w:r w:rsidRPr="00896726">
            <w:rPr>
              <w:rFonts w:ascii="Charter BT" w:hAnsi="Charter BT"/>
              <w:noProof/>
              <w:sz w:val="24"/>
              <w:szCs w:val="24"/>
            </w:rPr>
            <w:t xml:space="preserve">. </w:t>
          </w:r>
          <w:r w:rsidRPr="00896726">
            <w:rPr>
              <w:rFonts w:ascii="Charter BT" w:hAnsi="Charter BT"/>
              <w:iCs/>
              <w:noProof/>
              <w:sz w:val="24"/>
              <w:szCs w:val="24"/>
            </w:rPr>
            <w:t>Jurnal Sejarah &amp; Pendidikan Sejarah FKIP</w:t>
          </w:r>
          <w:r w:rsidRPr="00896726">
            <w:rPr>
              <w:rFonts w:ascii="Charter BT" w:hAnsi="Charter BT"/>
              <w:noProof/>
              <w:sz w:val="24"/>
              <w:szCs w:val="24"/>
            </w:rPr>
            <w:t>.</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Duri, K. (2021). </w:t>
          </w:r>
          <w:r w:rsidRPr="00896726">
            <w:rPr>
              <w:rFonts w:ascii="Charter BT" w:hAnsi="Charter BT"/>
              <w:i/>
              <w:noProof/>
              <w:sz w:val="24"/>
              <w:szCs w:val="24"/>
            </w:rPr>
            <w:t>Implementasi Aktivitas Suluk Dalam Meningkatkan</w:t>
          </w:r>
          <w:r w:rsidRPr="00896726">
            <w:rPr>
              <w:rFonts w:ascii="Charter BT" w:hAnsi="Charter BT"/>
              <w:noProof/>
              <w:sz w:val="24"/>
              <w:szCs w:val="24"/>
            </w:rPr>
            <w:t xml:space="preserve">. </w:t>
          </w:r>
          <w:r w:rsidRPr="00896726">
            <w:rPr>
              <w:rFonts w:ascii="Charter BT" w:hAnsi="Charter BT"/>
              <w:iCs/>
              <w:noProof/>
              <w:sz w:val="24"/>
              <w:szCs w:val="24"/>
            </w:rPr>
            <w:t>skripsi</w:t>
          </w:r>
          <w:r w:rsidRPr="00896726">
            <w:rPr>
              <w:rFonts w:ascii="Charter BT" w:hAnsi="Charter BT"/>
              <w:noProof/>
              <w:sz w:val="24"/>
              <w:szCs w:val="24"/>
            </w:rPr>
            <w:t>.</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Fikri, K. (2014). </w:t>
          </w:r>
          <w:r w:rsidRPr="00896726">
            <w:rPr>
              <w:rFonts w:ascii="Charter BT" w:hAnsi="Charter BT"/>
              <w:i/>
              <w:iCs/>
              <w:noProof/>
              <w:sz w:val="24"/>
              <w:szCs w:val="24"/>
            </w:rPr>
            <w:t>Suluk.</w:t>
          </w:r>
          <w:r w:rsidRPr="00896726">
            <w:rPr>
              <w:rFonts w:ascii="Charter BT" w:hAnsi="Charter BT"/>
              <w:noProof/>
              <w:sz w:val="24"/>
              <w:szCs w:val="24"/>
            </w:rPr>
            <w:t xml:space="preserve"> Medan.</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Khakim, A. (2021). </w:t>
          </w:r>
          <w:r w:rsidRPr="00896726">
            <w:rPr>
              <w:rFonts w:ascii="Charter BT" w:hAnsi="Charter BT"/>
              <w:i/>
              <w:noProof/>
              <w:sz w:val="24"/>
              <w:szCs w:val="24"/>
            </w:rPr>
            <w:t>Peran Mursyid Dalam Mencegah Perilaku Menyimpang Syariat Agama Islam Melalui Tarekat Khalidiyah Naqsabandiyah di Desa Banjarsari Gajah Demak</w:t>
          </w:r>
          <w:r w:rsidRPr="00896726">
            <w:rPr>
              <w:rFonts w:ascii="Charter BT" w:hAnsi="Charter BT"/>
              <w:noProof/>
              <w:sz w:val="24"/>
              <w:szCs w:val="24"/>
            </w:rPr>
            <w:t xml:space="preserve">. </w:t>
          </w:r>
          <w:r w:rsidRPr="00896726">
            <w:rPr>
              <w:rFonts w:ascii="Charter BT" w:hAnsi="Charter BT"/>
              <w:iCs/>
              <w:noProof/>
              <w:sz w:val="24"/>
              <w:szCs w:val="24"/>
            </w:rPr>
            <w:t>thesis</w:t>
          </w:r>
          <w:r w:rsidRPr="00896726">
            <w:rPr>
              <w:rFonts w:ascii="Charter BT" w:hAnsi="Charter BT"/>
              <w:noProof/>
              <w:sz w:val="24"/>
              <w:szCs w:val="24"/>
            </w:rPr>
            <w:t>, 18.</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Khamim, M. (2019). </w:t>
          </w:r>
          <w:r w:rsidRPr="00896726">
            <w:rPr>
              <w:rFonts w:ascii="Charter BT" w:hAnsi="Charter BT"/>
              <w:i/>
              <w:iCs/>
              <w:noProof/>
              <w:sz w:val="24"/>
              <w:szCs w:val="24"/>
            </w:rPr>
            <w:t>Mursyid Perempuan Dalam Tarekat Studi Kepemimpinan Perempuan dalam Tarekat Naqsyabandiyah Mazhariyah di Madura.</w:t>
          </w:r>
          <w:r w:rsidRPr="00896726">
            <w:rPr>
              <w:rFonts w:ascii="Charter BT" w:hAnsi="Charter BT"/>
              <w:noProof/>
              <w:sz w:val="24"/>
              <w:szCs w:val="24"/>
            </w:rPr>
            <w:t xml:space="preserve"> digilib.uinsby.ac.id.</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Lubis, R. G. (2021). P</w:t>
          </w:r>
          <w:r w:rsidRPr="00896726">
            <w:rPr>
              <w:rFonts w:ascii="Charter BT" w:hAnsi="Charter BT"/>
              <w:i/>
              <w:noProof/>
              <w:sz w:val="24"/>
              <w:szCs w:val="24"/>
            </w:rPr>
            <w:t xml:space="preserve">eran Zikir Terhadap Kesehatan Jiwa di Tarekat Naqsabandiyah Al-Kholidiyah di Desa Sei Pasir Kecamatan Sei Kepayang Timur, Kabupaten Asahan. </w:t>
          </w:r>
          <w:r w:rsidRPr="00896726">
            <w:rPr>
              <w:rFonts w:ascii="Charter BT" w:hAnsi="Charter BT"/>
              <w:iCs/>
              <w:noProof/>
              <w:sz w:val="24"/>
              <w:szCs w:val="24"/>
            </w:rPr>
            <w:t xml:space="preserve">Theosofi dan Peradaban Islam </w:t>
          </w:r>
          <w:r w:rsidRPr="00896726">
            <w:rPr>
              <w:rFonts w:ascii="Charter BT" w:hAnsi="Charter BT"/>
              <w:noProof/>
              <w:sz w:val="24"/>
              <w:szCs w:val="24"/>
            </w:rPr>
            <w:t>, 302.</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Lubis, R. G. (2021).</w:t>
          </w:r>
          <w:r w:rsidRPr="00896726">
            <w:rPr>
              <w:rFonts w:ascii="Charter BT" w:hAnsi="Charter BT"/>
              <w:i/>
              <w:noProof/>
              <w:sz w:val="24"/>
              <w:szCs w:val="24"/>
            </w:rPr>
            <w:t xml:space="preserve"> Peranan Zikir dan Doa Terhadap Kesehatan Jiwa di Tarekat Naqsyabandiyah Al-Kholidiyah di Desa Sei Pasir Kecamatan Sei Kepayang TimurKabupaten Asahan</w:t>
          </w:r>
          <w:r w:rsidRPr="00896726">
            <w:rPr>
              <w:rFonts w:ascii="Charter BT" w:hAnsi="Charter BT"/>
              <w:noProof/>
              <w:sz w:val="24"/>
              <w:szCs w:val="24"/>
            </w:rPr>
            <w:t xml:space="preserve">. </w:t>
          </w:r>
          <w:r w:rsidRPr="00896726">
            <w:rPr>
              <w:rFonts w:ascii="Charter BT" w:hAnsi="Charter BT"/>
              <w:iCs/>
              <w:noProof/>
              <w:sz w:val="24"/>
              <w:szCs w:val="24"/>
            </w:rPr>
            <w:t xml:space="preserve">Jurnal Theosofi dan Peradaban Islam </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Mulyati, S. (2006). </w:t>
          </w:r>
          <w:r w:rsidRPr="00896726">
            <w:rPr>
              <w:rFonts w:ascii="Charter BT" w:hAnsi="Charter BT"/>
              <w:i/>
              <w:iCs/>
              <w:noProof/>
              <w:sz w:val="24"/>
              <w:szCs w:val="24"/>
            </w:rPr>
            <w:t>Mengenal dan Memahami Tarekat-tarekat.</w:t>
          </w:r>
          <w:r w:rsidRPr="00896726">
            <w:rPr>
              <w:rFonts w:ascii="Charter BT" w:hAnsi="Charter BT"/>
              <w:noProof/>
              <w:sz w:val="24"/>
              <w:szCs w:val="24"/>
            </w:rPr>
            <w:t xml:space="preserve"> Jakarta: Kencana.</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Patoni, I. (2021). </w:t>
          </w:r>
          <w:r w:rsidRPr="00896726">
            <w:rPr>
              <w:rFonts w:ascii="Charter BT" w:hAnsi="Charter BT"/>
              <w:i/>
              <w:noProof/>
              <w:sz w:val="24"/>
              <w:szCs w:val="24"/>
            </w:rPr>
            <w:t xml:space="preserve">pelaksanaan ritual ajaran tarekat qadiriyah wa naqsabandiyah </w:t>
          </w:r>
          <w:r w:rsidRPr="00896726">
            <w:rPr>
              <w:rFonts w:ascii="Charter BT" w:hAnsi="Charter BT"/>
              <w:i/>
              <w:noProof/>
              <w:sz w:val="24"/>
              <w:szCs w:val="24"/>
            </w:rPr>
            <w:lastRenderedPageBreak/>
            <w:t>dan dampaknya di masjid al-fattah desa ronosentanan kecamatan siman kabupaten ponorogo.</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Prof.A. Daliman, M. (2015). </w:t>
          </w:r>
          <w:r w:rsidRPr="00896726">
            <w:rPr>
              <w:rFonts w:ascii="Charter BT" w:hAnsi="Charter BT"/>
              <w:i/>
              <w:iCs/>
              <w:noProof/>
              <w:sz w:val="24"/>
              <w:szCs w:val="24"/>
            </w:rPr>
            <w:t>Metode Penelitian Sejarah.</w:t>
          </w:r>
          <w:r w:rsidRPr="00896726">
            <w:rPr>
              <w:rFonts w:ascii="Charter BT" w:hAnsi="Charter BT"/>
              <w:noProof/>
              <w:sz w:val="24"/>
              <w:szCs w:val="24"/>
            </w:rPr>
            <w:t xml:space="preserve"> DKI Jakarta: Ombak.</w:t>
          </w:r>
        </w:p>
        <w:p w:rsidR="00D5635B" w:rsidRPr="00896726" w:rsidRDefault="00D5635B" w:rsidP="00D5635B">
          <w:pPr>
            <w:pStyle w:val="Bibliography"/>
            <w:spacing w:line="480" w:lineRule="auto"/>
            <w:ind w:left="720" w:hanging="720"/>
            <w:jc w:val="both"/>
            <w:rPr>
              <w:rFonts w:ascii="Charter BT" w:hAnsi="Charter BT"/>
              <w:noProof/>
              <w:sz w:val="24"/>
              <w:szCs w:val="24"/>
            </w:rPr>
          </w:pPr>
          <w:r w:rsidRPr="00896726">
            <w:rPr>
              <w:rFonts w:ascii="Charter BT" w:hAnsi="Charter BT"/>
              <w:noProof/>
              <w:sz w:val="24"/>
              <w:szCs w:val="24"/>
            </w:rPr>
            <w:t xml:space="preserve">Suryadilaga, A. (2016). </w:t>
          </w:r>
          <w:r w:rsidRPr="00896726">
            <w:rPr>
              <w:rFonts w:ascii="Charter BT" w:hAnsi="Charter BT"/>
              <w:i/>
              <w:iCs/>
              <w:noProof/>
              <w:sz w:val="24"/>
              <w:szCs w:val="24"/>
            </w:rPr>
            <w:t>Ilmu Tasawuf.</w:t>
          </w:r>
          <w:r w:rsidRPr="00896726">
            <w:rPr>
              <w:rFonts w:ascii="Charter BT" w:hAnsi="Charter BT"/>
              <w:noProof/>
              <w:sz w:val="24"/>
              <w:szCs w:val="24"/>
            </w:rPr>
            <w:t xml:space="preserve"> Yogyakarta: Kalimedia.</w:t>
          </w:r>
        </w:p>
        <w:p w:rsidR="00B24AE3" w:rsidRPr="00896726" w:rsidRDefault="00D5635B" w:rsidP="00D5635B">
          <w:pPr>
            <w:spacing w:line="480" w:lineRule="auto"/>
            <w:jc w:val="both"/>
            <w:rPr>
              <w:rFonts w:ascii="Charter BT" w:hAnsi="Charter BT" w:cs="Times New Roman"/>
              <w:sz w:val="24"/>
              <w:szCs w:val="24"/>
              <w:lang w:val="id-ID"/>
            </w:rPr>
            <w:sectPr w:rsidR="00B24AE3" w:rsidRPr="00896726" w:rsidSect="00D5635B">
              <w:pgSz w:w="11910" w:h="16840"/>
              <w:pgMar w:top="1418" w:right="1440" w:bottom="1560" w:left="1680" w:header="0" w:footer="1363" w:gutter="0"/>
              <w:cols w:space="720"/>
            </w:sectPr>
          </w:pPr>
          <w:r w:rsidRPr="00896726">
            <w:rPr>
              <w:rFonts w:ascii="Charter BT" w:hAnsi="Charter BT" w:cs="Times New Roman"/>
              <w:b/>
              <w:bCs/>
              <w:noProof/>
              <w:sz w:val="24"/>
              <w:szCs w:val="24"/>
            </w:rPr>
            <w:fldChar w:fldCharType="end"/>
          </w:r>
        </w:p>
      </w:sdtContent>
    </w:sdt>
    <w:p w:rsidR="00860055" w:rsidRPr="001A4424" w:rsidRDefault="00860055" w:rsidP="00860055">
      <w:pPr>
        <w:rPr>
          <w:rFonts w:ascii="Charter BT" w:hAnsi="Charter BT" w:cs="Times New Roman"/>
          <w:sz w:val="24"/>
          <w:szCs w:val="24"/>
        </w:rPr>
      </w:pPr>
      <w:bookmarkStart w:id="1" w:name="_GoBack"/>
      <w:bookmarkEnd w:id="1"/>
    </w:p>
    <w:sectPr w:rsidR="00860055" w:rsidRPr="001A4424" w:rsidSect="00D563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7B2" w:rsidRDefault="007D57B2" w:rsidP="004A6DA1">
      <w:pPr>
        <w:spacing w:after="0" w:line="240" w:lineRule="auto"/>
      </w:pPr>
      <w:r>
        <w:separator/>
      </w:r>
    </w:p>
  </w:endnote>
  <w:endnote w:type="continuationSeparator" w:id="0">
    <w:p w:rsidR="007D57B2" w:rsidRDefault="007D57B2" w:rsidP="004A6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harter BT">
    <w:altName w:val="Cambria Math"/>
    <w:panose1 w:val="02040503050506020203"/>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7B2" w:rsidRDefault="007D57B2" w:rsidP="004A6DA1">
      <w:pPr>
        <w:spacing w:after="0" w:line="240" w:lineRule="auto"/>
      </w:pPr>
      <w:r>
        <w:separator/>
      </w:r>
    </w:p>
  </w:footnote>
  <w:footnote w:type="continuationSeparator" w:id="0">
    <w:p w:rsidR="007D57B2" w:rsidRDefault="007D57B2" w:rsidP="004A6D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80E8E"/>
    <w:multiLevelType w:val="hybridMultilevel"/>
    <w:tmpl w:val="C79C2D68"/>
    <w:lvl w:ilvl="0" w:tplc="600C02C8">
      <w:start w:val="1"/>
      <w:numFmt w:val="decimal"/>
      <w:lvlText w:val="%1."/>
      <w:lvlJc w:val="left"/>
      <w:pPr>
        <w:ind w:left="2520" w:hanging="360"/>
      </w:pPr>
      <w:rPr>
        <w:rFonts w:ascii="Charter BT" w:eastAsiaTheme="minorHAnsi" w:hAnsi="Charter BT" w:cstheme="minorBid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10775AD8"/>
    <w:multiLevelType w:val="hybridMultilevel"/>
    <w:tmpl w:val="E3B88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BD1438"/>
    <w:multiLevelType w:val="hybridMultilevel"/>
    <w:tmpl w:val="4E0464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083E65"/>
    <w:multiLevelType w:val="hybridMultilevel"/>
    <w:tmpl w:val="BA48CD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9A136E"/>
    <w:multiLevelType w:val="hybridMultilevel"/>
    <w:tmpl w:val="7F6E12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0A0192F"/>
    <w:multiLevelType w:val="hybridMultilevel"/>
    <w:tmpl w:val="E3B88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41191E"/>
    <w:multiLevelType w:val="hybridMultilevel"/>
    <w:tmpl w:val="91C47614"/>
    <w:lvl w:ilvl="0" w:tplc="81DA07AC">
      <w:start w:val="1"/>
      <w:numFmt w:val="upperLetter"/>
      <w:lvlText w:val="%1."/>
      <w:lvlJc w:val="left"/>
      <w:pPr>
        <w:ind w:left="1015" w:hanging="428"/>
        <w:jc w:val="left"/>
      </w:pPr>
      <w:rPr>
        <w:rFonts w:ascii="Times New Roman" w:eastAsia="Times New Roman" w:hAnsi="Times New Roman" w:cs="Times New Roman" w:hint="default"/>
        <w:b/>
        <w:bCs/>
        <w:i w:val="0"/>
        <w:iCs w:val="0"/>
        <w:spacing w:val="-1"/>
        <w:w w:val="100"/>
        <w:sz w:val="24"/>
        <w:szCs w:val="24"/>
        <w:lang w:val="ms" w:eastAsia="en-US" w:bidi="ar-SA"/>
      </w:rPr>
    </w:lvl>
    <w:lvl w:ilvl="1" w:tplc="B2A84E06">
      <w:start w:val="1"/>
      <w:numFmt w:val="decimal"/>
      <w:lvlText w:val="%2."/>
      <w:lvlJc w:val="left"/>
      <w:pPr>
        <w:ind w:left="1015"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C7E2B14A">
      <w:start w:val="1"/>
      <w:numFmt w:val="lowerLetter"/>
      <w:lvlText w:val="%3."/>
      <w:lvlJc w:val="left"/>
      <w:pPr>
        <w:ind w:left="1308" w:hanging="360"/>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3" w:tplc="F3025604">
      <w:numFmt w:val="bullet"/>
      <w:lvlText w:val="•"/>
      <w:lvlJc w:val="left"/>
      <w:pPr>
        <w:ind w:left="2963" w:hanging="360"/>
      </w:pPr>
      <w:rPr>
        <w:rFonts w:hint="default"/>
        <w:lang w:val="ms" w:eastAsia="en-US" w:bidi="ar-SA"/>
      </w:rPr>
    </w:lvl>
    <w:lvl w:ilvl="4" w:tplc="3CF00F54">
      <w:numFmt w:val="bullet"/>
      <w:lvlText w:val="•"/>
      <w:lvlJc w:val="left"/>
      <w:pPr>
        <w:ind w:left="3795" w:hanging="360"/>
      </w:pPr>
      <w:rPr>
        <w:rFonts w:hint="default"/>
        <w:lang w:val="ms" w:eastAsia="en-US" w:bidi="ar-SA"/>
      </w:rPr>
    </w:lvl>
    <w:lvl w:ilvl="5" w:tplc="628E5E32">
      <w:numFmt w:val="bullet"/>
      <w:lvlText w:val="•"/>
      <w:lvlJc w:val="left"/>
      <w:pPr>
        <w:ind w:left="4627" w:hanging="360"/>
      </w:pPr>
      <w:rPr>
        <w:rFonts w:hint="default"/>
        <w:lang w:val="ms" w:eastAsia="en-US" w:bidi="ar-SA"/>
      </w:rPr>
    </w:lvl>
    <w:lvl w:ilvl="6" w:tplc="0A441FD8">
      <w:numFmt w:val="bullet"/>
      <w:lvlText w:val="•"/>
      <w:lvlJc w:val="left"/>
      <w:pPr>
        <w:ind w:left="5459" w:hanging="360"/>
      </w:pPr>
      <w:rPr>
        <w:rFonts w:hint="default"/>
        <w:lang w:val="ms" w:eastAsia="en-US" w:bidi="ar-SA"/>
      </w:rPr>
    </w:lvl>
    <w:lvl w:ilvl="7" w:tplc="040458DE">
      <w:numFmt w:val="bullet"/>
      <w:lvlText w:val="•"/>
      <w:lvlJc w:val="left"/>
      <w:pPr>
        <w:ind w:left="6290" w:hanging="360"/>
      </w:pPr>
      <w:rPr>
        <w:rFonts w:hint="default"/>
        <w:lang w:val="ms" w:eastAsia="en-US" w:bidi="ar-SA"/>
      </w:rPr>
    </w:lvl>
    <w:lvl w:ilvl="8" w:tplc="A82404BA">
      <w:numFmt w:val="bullet"/>
      <w:lvlText w:val="•"/>
      <w:lvlJc w:val="left"/>
      <w:pPr>
        <w:ind w:left="7122" w:hanging="360"/>
      </w:pPr>
      <w:rPr>
        <w:rFonts w:hint="default"/>
        <w:lang w:val="ms" w:eastAsia="en-US" w:bidi="ar-SA"/>
      </w:rPr>
    </w:lvl>
  </w:abstractNum>
  <w:abstractNum w:abstractNumId="7">
    <w:nsid w:val="619D128C"/>
    <w:multiLevelType w:val="hybridMultilevel"/>
    <w:tmpl w:val="E3E68CF8"/>
    <w:lvl w:ilvl="0" w:tplc="19042572">
      <w:start w:val="1"/>
      <w:numFmt w:val="decimal"/>
      <w:lvlText w:val="%1."/>
      <w:lvlJc w:val="left"/>
      <w:pPr>
        <w:ind w:left="2180" w:hanging="360"/>
      </w:pPr>
      <w:rPr>
        <w:rFonts w:hint="default"/>
      </w:rPr>
    </w:lvl>
    <w:lvl w:ilvl="1" w:tplc="04090019" w:tentative="1">
      <w:start w:val="1"/>
      <w:numFmt w:val="lowerLetter"/>
      <w:lvlText w:val="%2."/>
      <w:lvlJc w:val="left"/>
      <w:pPr>
        <w:ind w:left="2900" w:hanging="360"/>
      </w:pPr>
    </w:lvl>
    <w:lvl w:ilvl="2" w:tplc="0409001B" w:tentative="1">
      <w:start w:val="1"/>
      <w:numFmt w:val="lowerRoman"/>
      <w:lvlText w:val="%3."/>
      <w:lvlJc w:val="right"/>
      <w:pPr>
        <w:ind w:left="3620" w:hanging="180"/>
      </w:pPr>
    </w:lvl>
    <w:lvl w:ilvl="3" w:tplc="0409000F" w:tentative="1">
      <w:start w:val="1"/>
      <w:numFmt w:val="decimal"/>
      <w:lvlText w:val="%4."/>
      <w:lvlJc w:val="left"/>
      <w:pPr>
        <w:ind w:left="4340" w:hanging="360"/>
      </w:pPr>
    </w:lvl>
    <w:lvl w:ilvl="4" w:tplc="04090019" w:tentative="1">
      <w:start w:val="1"/>
      <w:numFmt w:val="lowerLetter"/>
      <w:lvlText w:val="%5."/>
      <w:lvlJc w:val="left"/>
      <w:pPr>
        <w:ind w:left="5060" w:hanging="360"/>
      </w:pPr>
    </w:lvl>
    <w:lvl w:ilvl="5" w:tplc="0409001B" w:tentative="1">
      <w:start w:val="1"/>
      <w:numFmt w:val="lowerRoman"/>
      <w:lvlText w:val="%6."/>
      <w:lvlJc w:val="right"/>
      <w:pPr>
        <w:ind w:left="5780" w:hanging="180"/>
      </w:pPr>
    </w:lvl>
    <w:lvl w:ilvl="6" w:tplc="0409000F" w:tentative="1">
      <w:start w:val="1"/>
      <w:numFmt w:val="decimal"/>
      <w:lvlText w:val="%7."/>
      <w:lvlJc w:val="left"/>
      <w:pPr>
        <w:ind w:left="6500" w:hanging="360"/>
      </w:pPr>
    </w:lvl>
    <w:lvl w:ilvl="7" w:tplc="04090019" w:tentative="1">
      <w:start w:val="1"/>
      <w:numFmt w:val="lowerLetter"/>
      <w:lvlText w:val="%8."/>
      <w:lvlJc w:val="left"/>
      <w:pPr>
        <w:ind w:left="7220" w:hanging="360"/>
      </w:pPr>
    </w:lvl>
    <w:lvl w:ilvl="8" w:tplc="0409001B" w:tentative="1">
      <w:start w:val="1"/>
      <w:numFmt w:val="lowerRoman"/>
      <w:lvlText w:val="%9."/>
      <w:lvlJc w:val="right"/>
      <w:pPr>
        <w:ind w:left="7940" w:hanging="180"/>
      </w:p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FF9"/>
    <w:rsid w:val="000D62C7"/>
    <w:rsid w:val="000E0A89"/>
    <w:rsid w:val="001A4424"/>
    <w:rsid w:val="001D581C"/>
    <w:rsid w:val="00334FE1"/>
    <w:rsid w:val="004A6DA1"/>
    <w:rsid w:val="0050026B"/>
    <w:rsid w:val="00507736"/>
    <w:rsid w:val="00552459"/>
    <w:rsid w:val="00586C85"/>
    <w:rsid w:val="00655881"/>
    <w:rsid w:val="006D3DF8"/>
    <w:rsid w:val="007D57B2"/>
    <w:rsid w:val="008428EB"/>
    <w:rsid w:val="00860055"/>
    <w:rsid w:val="00895E29"/>
    <w:rsid w:val="00896726"/>
    <w:rsid w:val="00A80669"/>
    <w:rsid w:val="00AD2B98"/>
    <w:rsid w:val="00B24AE3"/>
    <w:rsid w:val="00BC2AEE"/>
    <w:rsid w:val="00C55FF9"/>
    <w:rsid w:val="00CA440C"/>
    <w:rsid w:val="00D54C41"/>
    <w:rsid w:val="00D5635B"/>
    <w:rsid w:val="00D93596"/>
    <w:rsid w:val="00E15DA7"/>
    <w:rsid w:val="00E24EEE"/>
    <w:rsid w:val="00EF1CF8"/>
    <w:rsid w:val="00F24ED0"/>
    <w:rsid w:val="00FA0089"/>
    <w:rsid w:val="00FB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55FF9"/>
    <w:pPr>
      <w:widowControl w:val="0"/>
      <w:autoSpaceDE w:val="0"/>
      <w:autoSpaceDN w:val="0"/>
      <w:spacing w:after="0" w:line="240" w:lineRule="auto"/>
      <w:ind w:left="642" w:right="315"/>
      <w:jc w:val="center"/>
      <w:outlineLvl w:val="0"/>
    </w:pPr>
    <w:rPr>
      <w:rFonts w:ascii="Times New Roman" w:eastAsia="Times New Roman" w:hAnsi="Times New Roman" w:cs="Times New Roman"/>
      <w:b/>
      <w:bCs/>
      <w:sz w:val="24"/>
      <w:szCs w:val="24"/>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55FF9"/>
    <w:rPr>
      <w:rFonts w:ascii="Times New Roman" w:eastAsia="Times New Roman" w:hAnsi="Times New Roman" w:cs="Times New Roman"/>
      <w:b/>
      <w:bCs/>
      <w:sz w:val="24"/>
      <w:szCs w:val="24"/>
      <w:lang w:val="ms"/>
    </w:rPr>
  </w:style>
  <w:style w:type="character" w:styleId="Hyperlink">
    <w:name w:val="Hyperlink"/>
    <w:basedOn w:val="DefaultParagraphFont"/>
    <w:uiPriority w:val="99"/>
    <w:unhideWhenUsed/>
    <w:rsid w:val="00C55FF9"/>
    <w:rPr>
      <w:color w:val="0000FF" w:themeColor="hyperlink"/>
      <w:u w:val="single"/>
    </w:rPr>
  </w:style>
  <w:style w:type="paragraph" w:styleId="BodyText">
    <w:name w:val="Body Text"/>
    <w:basedOn w:val="Normal"/>
    <w:link w:val="BodyTextChar"/>
    <w:uiPriority w:val="99"/>
    <w:unhideWhenUsed/>
    <w:rsid w:val="004A6DA1"/>
    <w:pPr>
      <w:spacing w:after="120"/>
    </w:pPr>
  </w:style>
  <w:style w:type="character" w:customStyle="1" w:styleId="BodyTextChar">
    <w:name w:val="Body Text Char"/>
    <w:basedOn w:val="DefaultParagraphFont"/>
    <w:link w:val="BodyText"/>
    <w:uiPriority w:val="99"/>
    <w:rsid w:val="004A6DA1"/>
  </w:style>
  <w:style w:type="paragraph" w:styleId="EndnoteText">
    <w:name w:val="endnote text"/>
    <w:basedOn w:val="Normal"/>
    <w:link w:val="EndnoteTextChar"/>
    <w:uiPriority w:val="99"/>
    <w:semiHidden/>
    <w:unhideWhenUsed/>
    <w:rsid w:val="004A6D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6DA1"/>
    <w:rPr>
      <w:sz w:val="20"/>
      <w:szCs w:val="20"/>
    </w:rPr>
  </w:style>
  <w:style w:type="character" w:styleId="EndnoteReference">
    <w:name w:val="endnote reference"/>
    <w:basedOn w:val="DefaultParagraphFont"/>
    <w:uiPriority w:val="99"/>
    <w:semiHidden/>
    <w:unhideWhenUsed/>
    <w:rsid w:val="004A6DA1"/>
    <w:rPr>
      <w:vertAlign w:val="superscript"/>
    </w:rPr>
  </w:style>
  <w:style w:type="paragraph" w:styleId="FootnoteText">
    <w:name w:val="footnote text"/>
    <w:basedOn w:val="Normal"/>
    <w:link w:val="FootnoteTextChar"/>
    <w:uiPriority w:val="99"/>
    <w:semiHidden/>
    <w:unhideWhenUsed/>
    <w:rsid w:val="004A6D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DA1"/>
    <w:rPr>
      <w:sz w:val="20"/>
      <w:szCs w:val="20"/>
    </w:rPr>
  </w:style>
  <w:style w:type="character" w:styleId="FootnoteReference">
    <w:name w:val="footnote reference"/>
    <w:basedOn w:val="DefaultParagraphFont"/>
    <w:uiPriority w:val="99"/>
    <w:semiHidden/>
    <w:unhideWhenUsed/>
    <w:rsid w:val="004A6DA1"/>
    <w:rPr>
      <w:vertAlign w:val="superscript"/>
    </w:rPr>
  </w:style>
  <w:style w:type="paragraph" w:styleId="ListParagraph">
    <w:name w:val="List Paragraph"/>
    <w:basedOn w:val="Normal"/>
    <w:uiPriority w:val="34"/>
    <w:qFormat/>
    <w:rsid w:val="00334FE1"/>
    <w:pPr>
      <w:ind w:left="720"/>
      <w:contextualSpacing/>
    </w:pPr>
  </w:style>
  <w:style w:type="paragraph" w:styleId="Header">
    <w:name w:val="header"/>
    <w:basedOn w:val="Normal"/>
    <w:link w:val="HeaderChar"/>
    <w:uiPriority w:val="99"/>
    <w:unhideWhenUsed/>
    <w:rsid w:val="00507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736"/>
  </w:style>
  <w:style w:type="paragraph" w:styleId="Footer">
    <w:name w:val="footer"/>
    <w:basedOn w:val="Normal"/>
    <w:link w:val="FooterChar"/>
    <w:uiPriority w:val="99"/>
    <w:unhideWhenUsed/>
    <w:rsid w:val="00507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36"/>
  </w:style>
  <w:style w:type="character" w:customStyle="1" w:styleId="osrxxb">
    <w:name w:val="osrxxb"/>
    <w:basedOn w:val="DefaultParagraphFont"/>
    <w:rsid w:val="001D581C"/>
  </w:style>
  <w:style w:type="paragraph" w:styleId="BalloonText">
    <w:name w:val="Balloon Text"/>
    <w:basedOn w:val="Normal"/>
    <w:link w:val="BalloonTextChar"/>
    <w:uiPriority w:val="99"/>
    <w:semiHidden/>
    <w:unhideWhenUsed/>
    <w:rsid w:val="001D58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81C"/>
    <w:rPr>
      <w:rFonts w:ascii="Tahoma" w:hAnsi="Tahoma" w:cs="Tahoma"/>
      <w:sz w:val="16"/>
      <w:szCs w:val="16"/>
    </w:rPr>
  </w:style>
  <w:style w:type="paragraph" w:styleId="Bibliography">
    <w:name w:val="Bibliography"/>
    <w:basedOn w:val="Normal"/>
    <w:next w:val="Normal"/>
    <w:uiPriority w:val="37"/>
    <w:unhideWhenUsed/>
    <w:rsid w:val="00D5635B"/>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55FF9"/>
    <w:pPr>
      <w:widowControl w:val="0"/>
      <w:autoSpaceDE w:val="0"/>
      <w:autoSpaceDN w:val="0"/>
      <w:spacing w:after="0" w:line="240" w:lineRule="auto"/>
      <w:ind w:left="642" w:right="315"/>
      <w:jc w:val="center"/>
      <w:outlineLvl w:val="0"/>
    </w:pPr>
    <w:rPr>
      <w:rFonts w:ascii="Times New Roman" w:eastAsia="Times New Roman" w:hAnsi="Times New Roman" w:cs="Times New Roman"/>
      <w:b/>
      <w:bCs/>
      <w:sz w:val="24"/>
      <w:szCs w:val="24"/>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55FF9"/>
    <w:rPr>
      <w:rFonts w:ascii="Times New Roman" w:eastAsia="Times New Roman" w:hAnsi="Times New Roman" w:cs="Times New Roman"/>
      <w:b/>
      <w:bCs/>
      <w:sz w:val="24"/>
      <w:szCs w:val="24"/>
      <w:lang w:val="ms"/>
    </w:rPr>
  </w:style>
  <w:style w:type="character" w:styleId="Hyperlink">
    <w:name w:val="Hyperlink"/>
    <w:basedOn w:val="DefaultParagraphFont"/>
    <w:uiPriority w:val="99"/>
    <w:unhideWhenUsed/>
    <w:rsid w:val="00C55FF9"/>
    <w:rPr>
      <w:color w:val="0000FF" w:themeColor="hyperlink"/>
      <w:u w:val="single"/>
    </w:rPr>
  </w:style>
  <w:style w:type="paragraph" w:styleId="BodyText">
    <w:name w:val="Body Text"/>
    <w:basedOn w:val="Normal"/>
    <w:link w:val="BodyTextChar"/>
    <w:uiPriority w:val="99"/>
    <w:unhideWhenUsed/>
    <w:rsid w:val="004A6DA1"/>
    <w:pPr>
      <w:spacing w:after="120"/>
    </w:pPr>
  </w:style>
  <w:style w:type="character" w:customStyle="1" w:styleId="BodyTextChar">
    <w:name w:val="Body Text Char"/>
    <w:basedOn w:val="DefaultParagraphFont"/>
    <w:link w:val="BodyText"/>
    <w:uiPriority w:val="99"/>
    <w:rsid w:val="004A6DA1"/>
  </w:style>
  <w:style w:type="paragraph" w:styleId="EndnoteText">
    <w:name w:val="endnote text"/>
    <w:basedOn w:val="Normal"/>
    <w:link w:val="EndnoteTextChar"/>
    <w:uiPriority w:val="99"/>
    <w:semiHidden/>
    <w:unhideWhenUsed/>
    <w:rsid w:val="004A6D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6DA1"/>
    <w:rPr>
      <w:sz w:val="20"/>
      <w:szCs w:val="20"/>
    </w:rPr>
  </w:style>
  <w:style w:type="character" w:styleId="EndnoteReference">
    <w:name w:val="endnote reference"/>
    <w:basedOn w:val="DefaultParagraphFont"/>
    <w:uiPriority w:val="99"/>
    <w:semiHidden/>
    <w:unhideWhenUsed/>
    <w:rsid w:val="004A6DA1"/>
    <w:rPr>
      <w:vertAlign w:val="superscript"/>
    </w:rPr>
  </w:style>
  <w:style w:type="paragraph" w:styleId="FootnoteText">
    <w:name w:val="footnote text"/>
    <w:basedOn w:val="Normal"/>
    <w:link w:val="FootnoteTextChar"/>
    <w:uiPriority w:val="99"/>
    <w:semiHidden/>
    <w:unhideWhenUsed/>
    <w:rsid w:val="004A6D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DA1"/>
    <w:rPr>
      <w:sz w:val="20"/>
      <w:szCs w:val="20"/>
    </w:rPr>
  </w:style>
  <w:style w:type="character" w:styleId="FootnoteReference">
    <w:name w:val="footnote reference"/>
    <w:basedOn w:val="DefaultParagraphFont"/>
    <w:uiPriority w:val="99"/>
    <w:semiHidden/>
    <w:unhideWhenUsed/>
    <w:rsid w:val="004A6DA1"/>
    <w:rPr>
      <w:vertAlign w:val="superscript"/>
    </w:rPr>
  </w:style>
  <w:style w:type="paragraph" w:styleId="ListParagraph">
    <w:name w:val="List Paragraph"/>
    <w:basedOn w:val="Normal"/>
    <w:uiPriority w:val="34"/>
    <w:qFormat/>
    <w:rsid w:val="00334FE1"/>
    <w:pPr>
      <w:ind w:left="720"/>
      <w:contextualSpacing/>
    </w:pPr>
  </w:style>
  <w:style w:type="paragraph" w:styleId="Header">
    <w:name w:val="header"/>
    <w:basedOn w:val="Normal"/>
    <w:link w:val="HeaderChar"/>
    <w:uiPriority w:val="99"/>
    <w:unhideWhenUsed/>
    <w:rsid w:val="00507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736"/>
  </w:style>
  <w:style w:type="paragraph" w:styleId="Footer">
    <w:name w:val="footer"/>
    <w:basedOn w:val="Normal"/>
    <w:link w:val="FooterChar"/>
    <w:uiPriority w:val="99"/>
    <w:unhideWhenUsed/>
    <w:rsid w:val="00507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36"/>
  </w:style>
  <w:style w:type="character" w:customStyle="1" w:styleId="osrxxb">
    <w:name w:val="osrxxb"/>
    <w:basedOn w:val="DefaultParagraphFont"/>
    <w:rsid w:val="001D581C"/>
  </w:style>
  <w:style w:type="paragraph" w:styleId="BalloonText">
    <w:name w:val="Balloon Text"/>
    <w:basedOn w:val="Normal"/>
    <w:link w:val="BalloonTextChar"/>
    <w:uiPriority w:val="99"/>
    <w:semiHidden/>
    <w:unhideWhenUsed/>
    <w:rsid w:val="001D58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81C"/>
    <w:rPr>
      <w:rFonts w:ascii="Tahoma" w:hAnsi="Tahoma" w:cs="Tahoma"/>
      <w:sz w:val="16"/>
      <w:szCs w:val="16"/>
    </w:rPr>
  </w:style>
  <w:style w:type="paragraph" w:styleId="Bibliography">
    <w:name w:val="Bibliography"/>
    <w:basedOn w:val="Normal"/>
    <w:next w:val="Normal"/>
    <w:uiPriority w:val="37"/>
    <w:unhideWhenUsed/>
    <w:rsid w:val="00D5635B"/>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754624">
      <w:bodyDiv w:val="1"/>
      <w:marLeft w:val="0"/>
      <w:marRight w:val="0"/>
      <w:marTop w:val="0"/>
      <w:marBottom w:val="0"/>
      <w:divBdr>
        <w:top w:val="none" w:sz="0" w:space="0" w:color="auto"/>
        <w:left w:val="none" w:sz="0" w:space="0" w:color="auto"/>
        <w:bottom w:val="none" w:sz="0" w:space="0" w:color="auto"/>
        <w:right w:val="none" w:sz="0" w:space="0" w:color="auto"/>
      </w:divBdr>
      <w:divsChild>
        <w:div w:id="1774741719">
          <w:marLeft w:val="0"/>
          <w:marRight w:val="0"/>
          <w:marTop w:val="0"/>
          <w:marBottom w:val="0"/>
          <w:divBdr>
            <w:top w:val="none" w:sz="0" w:space="0" w:color="auto"/>
            <w:left w:val="none" w:sz="0" w:space="0" w:color="auto"/>
            <w:bottom w:val="none" w:sz="0" w:space="0" w:color="auto"/>
            <w:right w:val="none" w:sz="0" w:space="0" w:color="auto"/>
          </w:divBdr>
          <w:divsChild>
            <w:div w:id="426850457">
              <w:marLeft w:val="0"/>
              <w:marRight w:val="0"/>
              <w:marTop w:val="0"/>
              <w:marBottom w:val="0"/>
              <w:divBdr>
                <w:top w:val="none" w:sz="0" w:space="0" w:color="auto"/>
                <w:left w:val="none" w:sz="0" w:space="0" w:color="auto"/>
                <w:bottom w:val="none" w:sz="0" w:space="0" w:color="auto"/>
                <w:right w:val="none" w:sz="0" w:space="0" w:color="auto"/>
              </w:divBdr>
              <w:divsChild>
                <w:div w:id="17060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HBa15</b:Tag>
    <b:SourceType>Book</b:SourceType>
    <b:Guid>{1C3E697A-8F9D-491B-A3D5-614F528BF451}</b:Guid>
    <b:Author>
      <b:Author>
        <b:NameList>
          <b:Person>
            <b:Last>Badrudin</b:Last>
            <b:First>H.</b:First>
          </b:Person>
        </b:NameList>
      </b:Author>
    </b:Author>
    <b:Title>Akhlak Tasawuf</b:Title>
    <b:Year>2015</b:Year>
    <b:City>Pegatungan Serang</b:City>
    <b:Publisher>IAIB Press</b:Publisher>
    <b:RefOrder>1</b:RefOrder>
  </b:Source>
  <b:Source>
    <b:Tag>Awa16</b:Tag>
    <b:SourceType>JournalArticle</b:SourceType>
    <b:Guid>{EB613F56-E17F-4D14-A8DB-3010E3D39476}</b:Guid>
    <b:Title>Sejarah Dan Perkembangan Tarekat di Nusantara</b:Title>
    <b:Year>2016</b:Year>
    <b:Author>
      <b:Author>
        <b:NameList>
          <b:Person>
            <b:Last>Awaludin</b:Last>
          </b:Person>
        </b:NameList>
      </b:Author>
    </b:Author>
    <b:JournalName>El-Afkar vol 5 nomor II</b:JournalName>
    <b:RefOrder>2</b:RefOrder>
  </b:Source>
  <b:Source>
    <b:Tag>Mrt92</b:Tag>
    <b:SourceType>Book</b:SourceType>
    <b:Guid>{868FD5F4-08F0-4130-8DBB-75589045F464}</b:Guid>
    <b:Title>Tarekat Naqsabandiyah Di Indonesia: Survei Historis, Geografis Dan Sosiologis</b:Title>
    <b:Year>1992</b:Year>
    <b:Author>
      <b:Author>
        <b:NameList>
          <b:Person>
            <b:Last>Bruinessen</b:Last>
            <b:First>Mrtin</b:First>
            <b:Middle>Van</b:Middle>
          </b:Person>
        </b:NameList>
      </b:Author>
    </b:Author>
    <b:City>Bandung</b:City>
    <b:Publisher>Mizan</b:Publisher>
    <b:RefOrder>3</b:RefOrder>
  </b:Source>
  <b:Source>
    <b:Tag>Ang18</b:Tag>
    <b:SourceType>Book</b:SourceType>
    <b:Guid>{6B5CB9B0-6B88-4FFD-B5C4-8966D3D88F6C}</b:Guid>
    <b:Author>
      <b:Author>
        <b:NameList>
          <b:Person>
            <b:Last>Anggito</b:Last>
          </b:Person>
        </b:NameList>
      </b:Author>
    </b:Author>
    <b:Title>Metode Penelitian Kualitatif</b:Title>
    <b:Year>2018</b:Year>
    <b:City>Sukabumi</b:City>
    <b:Publisher>CV.Jejak</b:Publisher>
    <b:RefOrder>11</b:RefOrder>
  </b:Source>
  <b:Source>
    <b:Tag>AlA19</b:Tag>
    <b:SourceType>ConferenceProceedings</b:SourceType>
    <b:Guid>{1A5C1153-75A9-4CEE-AD79-E141855E9A5C}</b:Guid>
    <b:Title>Peran Dakwah Tuan Guru H.Ibrahim Dalimunthe Dalam Penyebaran Tarekat Naqsabandiyah di Kabupaten Labuhan Batu</b:Title>
    <b:Year>2019</b:Year>
    <b:Author>
      <b:Author>
        <b:NameList>
          <b:Person>
            <b:Last>Al-Anbarie</b:Last>
            <b:First>Sofyant</b:First>
          </b:Person>
        </b:NameList>
      </b:Author>
    </b:Author>
    <b:City>Medan</b:City>
    <b:RefOrder>9</b:RefOrder>
  </b:Source>
  <b:Source>
    <b:Tag>Fik141</b:Tag>
    <b:SourceType>Report</b:SourceType>
    <b:Guid>{615856BE-0B42-495F-99BD-6FC8B966F356}</b:Guid>
    <b:Author>
      <b:Author>
        <b:NameList>
          <b:Person>
            <b:Last>Fikri</b:Last>
            <b:First>Khairil</b:First>
          </b:Person>
        </b:NameList>
      </b:Author>
    </b:Author>
    <b:Title>Suluk</b:Title>
    <b:Year>2014</b:Year>
    <b:City>Medan</b:City>
    <b:RefOrder>13</b:RefOrder>
  </b:Source>
  <b:Source>
    <b:Tag>Azm21</b:Tag>
    <b:SourceType>JournalArticle</b:SourceType>
    <b:Guid>{AD67C881-40C9-46FC-B30F-407B05BADDB3}</b:Guid>
    <b:Title>Peran Mursyid Dalam Mencegah Perilaku Menyimpang Syariat Agama Islam Melalui Tarekat Khalidiyah Naqsabandiyah di Desa Banjarsari Gajah Demak</b:Title>
    <b:Year>2021</b:Year>
    <b:Pages>18</b:Pages>
    <b:Author>
      <b:Author>
        <b:NameList>
          <b:Person>
            <b:Last>Khakim</b:Last>
            <b:First>Azmi</b:First>
          </b:Person>
        </b:NameList>
      </b:Author>
    </b:Author>
    <b:JournalName>thesis</b:JournalName>
    <b:RefOrder>14</b:RefOrder>
  </b:Source>
  <b:Source>
    <b:Tag>Alf16</b:Tag>
    <b:SourceType>Book</b:SourceType>
    <b:Guid>{B4E6D01C-B0CD-4BA8-8C1D-78EBED7FD1AD}</b:Guid>
    <b:Author>
      <b:Author>
        <b:NameList>
          <b:Person>
            <b:Last>Suryadilaga</b:Last>
            <b:First>Alfatih</b:First>
          </b:Person>
        </b:NameList>
      </b:Author>
    </b:Author>
    <b:Title>Ilmu Tasawuf</b:Title>
    <b:Year>2016</b:Year>
    <b:City>Yogyakarta</b:City>
    <b:Publisher>Kalimedia</b:Publisher>
    <b:RefOrder>5</b:RefOrder>
  </b:Source>
  <b:Source>
    <b:Tag>Sri06</b:Tag>
    <b:SourceType>Book</b:SourceType>
    <b:Guid>{737076BE-3BDE-4F1A-8C0A-B1261AD2DC4A}</b:Guid>
    <b:Author>
      <b:Author>
        <b:NameList>
          <b:Person>
            <b:Last>Mulyati</b:Last>
            <b:First>Sri</b:First>
          </b:Person>
        </b:NameList>
      </b:Author>
    </b:Author>
    <b:Title>Mengenal dan Memahami Tarekat-tarekat</b:Title>
    <b:Year>2006</b:Year>
    <b:City>Jakarta</b:City>
    <b:Publisher>Kencana</b:Publisher>
    <b:RefOrder>7</b:RefOrder>
  </b:Source>
  <b:Source>
    <b:Tag>Cha19</b:Tag>
    <b:SourceType>JournalArticle</b:SourceType>
    <b:Guid>{FDC077B1-D574-4A74-AE0C-53F5EC969F33}</b:Guid>
    <b:Title>Manuskrip Ijazah dan Silsilah Tarekat: Legitimasi Mursyid Tarekat Naqsabandiyah</b:Title>
    <b:Year>2019</b:Year>
    <b:Author>
      <b:Author>
        <b:NameList>
          <b:Person>
            <b:Last>Ahmad</b:Last>
            <b:First>Chairullah</b:First>
          </b:Person>
        </b:NameList>
      </b:Author>
    </b:Author>
    <b:JournalName>Jurnal Keislaman dan Peradaban</b:JournalName>
    <b:Pages>73</b:Pages>
    <b:RefOrder>8</b:RefOrder>
  </b:Source>
  <b:Source>
    <b:Tag>Kha19</b:Tag>
    <b:SourceType>Report</b:SourceType>
    <b:Guid>{8B66DA0B-46C3-46FF-B543-5DC18F0CF940}</b:Guid>
    <b:Title>MURSYID PEREMPUAN DALAM TAREKAT  Studi Kepemimpinan Perempuan dalam Tarekat Naqsyabandiyah Mazhariyah di Madura</b:Title>
    <b:Year>2019</b:Year>
    <b:Author>
      <b:Author>
        <b:NameList>
          <b:Person>
            <b:Last>Khamim</b:Last>
            <b:First>M.</b:First>
          </b:Person>
        </b:NameList>
      </b:Author>
    </b:Author>
    <b:Publisher>digilib.uinsby.ac.id</b:Publisher>
    <b:RefOrder>4</b:RefOrder>
  </b:Source>
  <b:Source>
    <b:Tag>Tun23</b:Tag>
    <b:SourceType>ArticleInAPeriodical</b:SourceType>
    <b:Guid>{0F0F063F-AD84-4F0E-B10E-9C3FFFBB7E56}</b:Guid>
    <b:Title>SYEKH MUHAMMAD BAHAUDDIN AN-NAQSYIBAND KS</b:Title>
    <b:Year>2023</b:Year>
    <b:Author>
      <b:Author>
        <b:NameList>
          <b:Person>
            <b:Last>Tunahan</b:Last>
          </b:Person>
        </b:NameList>
      </b:Author>
    </b:Author>
    <b:Month>Februari</b:Month>
    <b:RefOrder>22</b:RefOrder>
  </b:Source>
  <b:Source>
    <b:Tag>Ros21</b:Tag>
    <b:SourceType>ArticleInAPeriodical</b:SourceType>
    <b:Guid>{89E4A57D-5AFF-4621-9932-FBBF268C2BA2}</b:Guid>
    <b:Author>
      <b:Author>
        <b:NameList>
          <b:Person>
            <b:Last>tarekat</b:Last>
            <b:First>Roslan</b:First>
            <b:Middle>tv</b:Middle>
          </b:Person>
        </b:NameList>
      </b:Author>
    </b:Author>
    <b:Title>SYEKH BAHAUDDIN NAQSYABAND MAHA GURU DAN PEMBAHARU TASAWUF</b:Title>
    <b:Year>2021</b:Year>
    <b:Month>Agustus</b:Month>
    <b:RefOrder>23</b:RefOrder>
  </b:Source>
  <b:Source>
    <b:Tag>yus11</b:Tag>
    <b:SourceType>ArticleInAPeriodical</b:SourceType>
    <b:Guid>{9958269A-E336-471C-AA4F-46AAB0338C49}</b:Guid>
    <b:Author>
      <b:Author>
        <b:NameList>
          <b:Person>
            <b:Last>yusmanharis</b:Last>
          </b:Person>
        </b:NameList>
      </b:Author>
    </b:Author>
    <b:Title>BIOGRAFI SYEKH ABDUL WAHAB ROKAN</b:Title>
    <b:Year>2011</b:Year>
    <b:Month>September</b:Month>
    <b:RefOrder>24</b:RefOrder>
  </b:Source>
  <b:Source>
    <b:Tag>put11</b:Tag>
    <b:SourceType>ArticleInAPeriodical</b:SourceType>
    <b:Guid>{A2991EA4-5D5A-4094-B09A-32E568AC3DE8}</b:Guid>
    <b:Author>
      <b:Author>
        <b:NameList>
          <b:Person>
            <b:Last>putranaqsyabandi</b:Last>
          </b:Person>
        </b:NameList>
      </b:Author>
    </b:Author>
    <b:Title>MENANGGAPI SHEIKH MUHAMMAD DAUD IBN ABD.WAHAB AN-NAQSYABANDI</b:Title>
    <b:Year>2011</b:Year>
    <b:Month>Juli </b:Month>
    <b:RefOrder>25</b:RefOrder>
  </b:Source>
  <b:Source>
    <b:Tag>Arm19</b:Tag>
    <b:SourceType>ArticleInAPeriodical</b:SourceType>
    <b:Guid>{BDB46023-F98A-453D-B202-14FC31B02C0D}</b:Guid>
    <b:Author>
      <b:Author>
        <b:NameList>
          <b:Person>
            <b:Last>Armen</b:Last>
          </b:Person>
        </b:NameList>
      </b:Author>
    </b:Author>
    <b:Title>Kabar Duka; Ulama Langkat Syekh H Tajuddin Mudawar Meningal Dunia</b:Title>
    <b:Year>2019</b:Year>
    <b:Month>Desember</b:Month>
    <b:RefOrder>26</b:RefOrder>
  </b:Source>
  <b:Source>
    <b:Tag>Atj63</b:Tag>
    <b:SourceType>Book</b:SourceType>
    <b:Guid>{B99A171F-86CD-46AB-8559-E747EDD57C15}</b:Guid>
    <b:Title>PENGANTAR ILMU TAREKAT.</b:Title>
    <b:Year>1963</b:Year>
    <b:City>Solo</b:City>
    <b:Publisher>CV. RAMADHANI</b:Publisher>
    <b:Author>
      <b:Author>
        <b:NameList>
          <b:Person>
            <b:Last>Atjeh</b:Last>
            <b:First>Prof.Dr.H</b:First>
            <b:Middle>Aboebakar</b:Middle>
          </b:Person>
        </b:NameList>
      </b:Author>
    </b:Author>
    <b:RefOrder>10</b:RefOrder>
  </b:Source>
  <b:Source>
    <b:Tag>Pro15</b:Tag>
    <b:SourceType>Book</b:SourceType>
    <b:Guid>{E1080B21-6EF0-454A-9023-889BE8D54A68}</b:Guid>
    <b:Title>Metode Penelitian Sejarah</b:Title>
    <b:Year>2015</b:Year>
    <b:Author>
      <b:Author>
        <b:NameList>
          <b:Person>
            <b:Last>Prof.A. Daliman</b:Last>
            <b:First>M.Pd</b:First>
          </b:Person>
        </b:NameList>
      </b:Author>
    </b:Author>
    <b:City>DKI Jakarta</b:City>
    <b:Publisher>OMBAK</b:Publisher>
    <b:RefOrder>12</b:RefOrder>
  </b:Source>
  <b:Source>
    <b:Tag>Mar22</b:Tag>
    <b:SourceType>JournalArticle</b:SourceType>
    <b:Guid>{045DF0D8-99EC-4C26-836E-A960C89E06C4}</b:Guid>
    <b:Title>Aktualisasi Ajaran Tarekat Naqsabandiyah Babussalam Terhadap Perubahan Sosial</b:Title>
    <b:Year>2022</b:Year>
    <b:Author>
      <b:Author>
        <b:NameList>
          <b:Person>
            <b:Last>Daulay</b:Last>
            <b:First>Maraimbang</b:First>
          </b:Person>
        </b:NameList>
      </b:Author>
    </b:Author>
    <b:JournalName>ITTIHAD</b:JournalName>
    <b:Pages>21</b:Pages>
    <b:RefOrder>16</b:RefOrder>
  </b:Source>
  <b:Source>
    <b:Tag>Faj22</b:Tag>
    <b:SourceType>JournalArticle</b:SourceType>
    <b:Guid>{B1D90B33-280E-409E-A9DD-1043FD98DB21}</b:Guid>
    <b:Author>
      <b:Author>
        <b:NameList>
          <b:Person>
            <b:Last>Ahmad</b:Last>
            <b:First>Fajri</b:First>
          </b:Person>
        </b:NameList>
      </b:Author>
    </b:Author>
    <b:Title>Metode Dakwah Suluak Dan Tawajjuah Dalam Tarekat Naqsabandiyah</b:Title>
    <b:JournalName>Komunida : Media Komunikasi Dan Dakwah</b:JournalName>
    <b:Year>2022</b:Year>
    <b:Pages>149</b:Pages>
    <b:RefOrder>18</b:RefOrder>
  </b:Source>
  <b:Source>
    <b:Tag>Riz21</b:Tag>
    <b:SourceType>JournalArticle</b:SourceType>
    <b:Guid>{F532B2BB-0389-48D9-84C3-812529D4C8C5}</b:Guid>
    <b:Author>
      <b:Author>
        <b:NameList>
          <b:Person>
            <b:Last>Lubis</b:Last>
            <b:First>Rizki</b:First>
            <b:Middle>Gunawan</b:Middle>
          </b:Person>
        </b:NameList>
      </b:Author>
    </b:Author>
    <b:Title>Peran Zikir Terhadap Kesehatan Jiwa di Tarekat Naqsabandiyah Al-Kholidiyah di Desa Sei Pasir Kecamatan Sei Kepayang Timur, Kabupaten Asahan</b:Title>
    <b:JournalName>Theosofi dan Peradaban Islam </b:JournalName>
    <b:Year>2021</b:Year>
    <b:Pages>302</b:Pages>
    <b:RefOrder>17</b:RefOrder>
  </b:Source>
  <b:Source>
    <b:Tag>Den21</b:Tag>
    <b:SourceType>JournalArticle</b:SourceType>
    <b:Guid>{1E1229D3-D242-443B-9099-458A1A9764A8}</b:Guid>
    <b:Author>
      <b:Author>
        <b:Corporate>Denny Kurniawan dan Budi Purnomo</b:Corporate>
      </b:Author>
    </b:Author>
    <b:Title>TAREKAT NAQSYABANDIYAH DALAM SUMBER BELAJAR</b:Title>
    <b:JournalName>Jurnal Sejarah &amp; Pendidikan Sejarah FKIP</b:JournalName>
    <b:Year>2021</b:Year>
    <b:RefOrder>21</b:RefOrder>
  </b:Source>
  <b:Source>
    <b:Tag>Ima21</b:Tag>
    <b:SourceType>ConferenceProceedings</b:SourceType>
    <b:Guid>{09CEFA23-4302-44CE-A941-2FCDEBB18BF6}</b:Guid>
    <b:Author>
      <b:Author>
        <b:NameList>
          <b:Person>
            <b:Last>Patoni</b:Last>
            <b:First>Imam</b:First>
          </b:Person>
        </b:NameList>
      </b:Author>
    </b:Author>
    <b:Title>pelaksanaan ritual ajaran tarekat qadiriyah wa naqsabandiyah dan dampaknya di masjid al-fattah desa ronosentanan kecamatan siman kabupaten ponorogo</b:Title>
    <b:Year>2021</b:Year>
    <b:RefOrder>6</b:RefOrder>
  </b:Source>
  <b:Source>
    <b:Tag>MAr12</b:Tag>
    <b:SourceType>JournalArticle</b:SourceType>
    <b:Guid>{295B20BB-BD0B-4B7F-A8A9-0627E06DAACE}</b:Guid>
    <b:Title>PERAN TAREKAT NAQSYABANDIYAH KHALIDIYYAH SYEKH ABDUL WAHAB ROKAN</b:Title>
    <b:Year>2012</b:Year>
    <b:Author>
      <b:Author>
        <b:NameList>
          <b:Person>
            <b:Last>Abduh.</b:Last>
            <b:First>M.Arrafie</b:First>
          </b:Person>
        </b:NameList>
      </b:Author>
    </b:Author>
    <b:JournalName>Jurnal Ilmiah Keislaman, Vol. 11, No. 2</b:JournalName>
    <b:RefOrder>15</b:RefOrder>
  </b:Source>
  <b:Source>
    <b:Tag>KAR21</b:Tag>
    <b:SourceType>JournalArticle</b:SourceType>
    <b:Guid>{E79F2385-C1FA-40FE-94EB-7FF5315451B6}</b:Guid>
    <b:Title>IMPLEMENTASI AKTIVITAS SULUK DALAM MENINGKATKAN</b:Title>
    <b:JournalName>skripsi</b:JournalName>
    <b:Year>2021</b:Year>
    <b:Author>
      <b:Author>
        <b:NameList>
          <b:Person>
            <b:Last>Duri</b:Last>
            <b:First>Kartika</b:First>
          </b:Person>
        </b:NameList>
      </b:Author>
    </b:Author>
    <b:RefOrder>19</b:RefOrder>
  </b:Source>
  <b:Source>
    <b:Tag>Riz211</b:Tag>
    <b:SourceType>JournalArticle</b:SourceType>
    <b:Guid>{E39A6D28-B5C0-4356-B83B-03B94F80C962}</b:Guid>
    <b:Author>
      <b:Author>
        <b:NameList>
          <b:Person>
            <b:Last>Lubis</b:Last>
            <b:First>Rizki</b:First>
            <b:Middle>Gunawan</b:Middle>
          </b:Person>
        </b:NameList>
      </b:Author>
    </b:Author>
    <b:Title>Peranan Zikir dan Doa Terhadap Kesehatan Jiwa di Tarekat Naqsyabandiyah Al-Kholidiyah di Desa Sei Pasir Kecamatan Sei Kepayang TimurKabupaten Asahan</b:Title>
    <b:JournalName>Jurnal Theosofi dan Peradaban Islam </b:JournalName>
    <b:Year>2021</b:Year>
    <b:RefOrder>20</b:RefOrder>
  </b:Source>
  <b:Source>
    <b:Tag>Din20</b:Tag>
    <b:SourceType>Book</b:SourceType>
    <b:Guid>{768CBD96-89E0-4EE4-9A16-FBC31C1B1CB4}</b:Guid>
    <b:Author>
      <b:Author>
        <b:NameList>
          <b:Person>
            <b:Last>Zarkasyi</b:Last>
            <b:First>Dina</b:First>
            <b:Middle>Nabilasya</b:Middle>
          </b:Person>
        </b:NameList>
      </b:Author>
    </b:Author>
    <b:Title>Kontribusi Habib Ali Kwitang (Maulid Akhir Kamis)</b:Title>
    <b:Year>2020</b:Year>
    <b:City>Yogyakarta</b:City>
    <b:Publisher>UIN Sunan Kalijaga</b:Publisher>
    <b:RefOrder>18</b:RefOrder>
  </b:Source>
  <b:Source>
    <b:Tag>Alw01</b:Tag>
    <b:SourceType>BookSection</b:SourceType>
    <b:Guid>{14A1ED9B-6616-4DD6-884A-8FC5213B467D}</b:Guid>
    <b:Title>Islam Sufistik</b:Title>
    <b:Year>2001</b:Year>
    <b:Author>
      <b:Author>
        <b:NameList>
          <b:Person>
            <b:Last>Shihab</b:Last>
            <b:First>Alwi</b:First>
          </b:Person>
        </b:NameList>
      </b:Author>
      <b:BookAuthor>
        <b:NameList>
          <b:Person>
            <b:Last>Shihab</b:Last>
            <b:First>Alwi</b:First>
          </b:Person>
        </b:NameList>
      </b:BookAuthor>
    </b:Author>
    <b:City>Bandung</b:City>
    <b:Publisher>Mizan</b:Publisher>
    <b:BookTitle>Islam Sufistik: Islam Pertama dan Pengaruhnya hingga kini di Indonesia</b:BookTitle>
    <b:Pages>8</b:Pages>
    <b:RefOrder>4</b:RefOrder>
  </b:Source>
  <b:Source>
    <b:Tag>Pro04</b:Tag>
    <b:SourceType>BookSection</b:SourceType>
    <b:Guid>{AD70EC84-A62A-4C1E-BAC8-B12C16640F56}</b:Guid>
    <b:Author>
      <b:Author>
        <b:NameList>
          <b:Person>
            <b:Last>Prof. Dr.Azyumardi Azra</b:Last>
            <b:First>MA</b:First>
          </b:Person>
        </b:NameList>
      </b:Author>
      <b:BookAuthor>
        <b:NameList>
          <b:Person>
            <b:Last>Azra</b:Last>
            <b:First>Dr.</b:First>
            <b:Middle>Azyumardi</b:Middle>
          </b:Person>
        </b:NameList>
      </b:BookAuthor>
    </b:Author>
    <b:Title>Jaringan Ulama Timur Tengah dan Kepulauan Nusantara Abad XVII &amp; XVIII</b:Title>
    <b:BookTitle>Akar Pembaruan Islam Indonesia</b:BookTitle>
    <b:Year>1994</b:Year>
    <b:Pages>56</b:Pages>
    <b:City>Bandung</b:City>
    <b:Publisher>Mizan</b:Publisher>
    <b:RefOrder>5</b:RefOrder>
  </b:Source>
  <b:Source>
    <b:Tag>Has18</b:Tag>
    <b:SourceType>Book</b:SourceType>
    <b:Guid>{DC310C82-5732-4051-9AF9-24111EC10617}</b:Guid>
    <b:Author>
      <b:Author>
        <b:NameList>
          <b:Person>
            <b:Last>Asari</b:Last>
            <b:First>Hasan</b:First>
          </b:Person>
        </b:NameList>
      </b:Author>
    </b:Author>
    <b:Title>Sejarah Pendidikan Islam </b:Title>
    <b:Year>2018</b:Year>
    <b:City>Medan</b:City>
    <b:Publisher>Perdana Publishing</b:Publisher>
    <b:RefOrder>6</b:RefOrder>
  </b:Source>
  <b:Source>
    <b:Tag>Hab10</b:Tag>
    <b:SourceType>Book</b:SourceType>
    <b:Guid>{BE2191FE-1170-43B1-B6B9-2CD6F689DDAC}</b:Guid>
    <b:Author>
      <b:Author>
        <b:NameList>
          <b:Person>
            <b:Last>Habsyi</b:Last>
            <b:First>Habib</b:First>
            <b:Middle>Abdurrahman bin Muhammad al</b:Middle>
          </b:Person>
        </b:NameList>
      </b:Author>
    </b:Author>
    <b:Title>Sumur Yang Tak Pernah Kering, Dari Kwitang Menjadi Ulama Besar</b:Title>
    <b:Year>2010</b:Year>
    <b:City>Jakarta Pusat</b:City>
    <b:Publisher>Pustaka Lutfiyah</b:Publisher>
    <b:RefOrder>7</b:RefOrder>
  </b:Source>
  <b:Source>
    <b:Tag>Roz21</b:Tag>
    <b:SourceType>ArticleInAPeriodical</b:SourceType>
    <b:Guid>{3EB5702D-A39F-4E13-9353-B0F45D454EAC}</b:Guid>
    <b:Author>
      <b:Author>
        <b:NameList>
          <b:Person>
            <b:Last>Rozi</b:Last>
          </b:Person>
        </b:NameList>
      </b:Author>
    </b:Author>
    <b:Title>Biografi Habib Ali bin Abdurrahman Al Habsyi (Habib Kwitang)</b:Title>
    <b:Year>2021</b:Year>
    <b:PeriodicalTitle>Tokoh Ulama Habib Ali bin Abdurrahman Al Habsyi</b:PeriodicalTitle>
    <b:Month>Oktober</b:Month>
    <b:Day>27</b:Day>
    <b:Pages>https://wiki.laduni.id/</b:Pages>
    <b:RefOrder>8</b:RefOrder>
  </b:Source>
  <b:Source>
    <b:Tag>Biz161</b:Tag>
    <b:SourceType>InternetSite</b:SourceType>
    <b:Guid>{4B974BEF-BBE1-4647-868B-A9B46AD2D80F}</b:Guid>
    <b:Author>
      <b:Author>
        <b:NameList>
          <b:Person>
            <b:Last>Bizawie</b:Last>
            <b:First>Zainul</b:First>
            <b:Middle>Milal</b:Middle>
          </b:Person>
        </b:NameList>
      </b:Author>
    </b:Author>
    <b:Title>Biografi Habib Ali Kwitang</b:Title>
    <b:Year>2016</b:Year>
    <b:City>Purwokerto</b:City>
    <b:Publisher>Pustaka Kompas</b:Publisher>
    <b:InternetSiteTitle>Umma</b:InternetSiteTitle>
    <b:Month>Januari</b:Month>
    <b:Day>2</b:Day>
    <b:YearAccessed>2022</b:YearAccessed>
    <b:MonthAccessed>Februari</b:MonthAccessed>
    <b:DayAccessed>28</b:DayAccessed>
    <b:URL>https://umma.id/article/share/id/1002/624403</b:URL>
    <b:RefOrder>29</b:RefOrder>
  </b:Source>
  <b:Source>
    <b:Tag>Hab15</b:Tag>
    <b:SourceType>BookSection</b:SourceType>
    <b:Guid>{E92C593D-C780-422A-8A83-59171B858091}</b:Guid>
    <b:Title>Kamus Besar Bahasa Indonesia</b:Title>
    <b:Year>2015</b:Year>
    <b:City>Jakarta</b:City>
    <b:Publisher>Balai Pustaka</b:Publisher>
    <b:Author>
      <b:Author>
        <b:NameList>
          <b:Person>
            <b:Last>Habib</b:Last>
          </b:Person>
        </b:NameList>
      </b:Author>
      <b:BookAuthor>
        <b:NameList>
          <b:Person>
            <b:Last>Malai</b:Last>
          </b:Person>
        </b:NameList>
      </b:BookAuthor>
    </b:Author>
    <b:BookTitle>Edisi Ketiga</b:BookTitle>
    <b:Pages>35</b:Pages>
    <b:RefOrder>12</b:RefOrder>
  </b:Source>
  <b:Source>
    <b:Tag>Fat18</b:Tag>
    <b:SourceType>Book</b:SourceType>
    <b:Guid>{AD2C6ADC-E05C-4904-A1C0-CA6481A43BB7}</b:Guid>
    <b:Title>Definisi Pahlawan Nasional</b:Title>
    <b:Year>2018</b:Year>
    <b:Author>
      <b:Author>
        <b:NameList>
          <b:Person>
            <b:Last>Nur</b:Last>
            <b:First>Fatin</b:First>
          </b:Person>
        </b:NameList>
      </b:Author>
    </b:Author>
    <b:PeriodicalTitle>Pahlawan Nasional</b:PeriodicalTitle>
    <b:City>Jakarta</b:City>
    <b:Publisher>Universitas Indonesia </b:Publisher>
    <b:RefOrder>11</b:RefOrder>
  </b:Source>
  <b:Source>
    <b:Tag>Abd96</b:Tag>
    <b:SourceType>Book</b:SourceType>
    <b:Guid>{775F01C0-5BBA-4D53-ABC4-791C4D581CDF}</b:Guid>
    <b:Author>
      <b:Author>
        <b:NameList>
          <b:Person>
            <b:Last>Bakry</b:Last>
            <b:First>Abd</b:First>
            <b:Middle>bin Nuh dan Oemar</b:Middle>
          </b:Person>
        </b:NameList>
      </b:Author>
    </b:Author>
    <b:Title>Kamus Arab - Indonesia</b:Title>
    <b:Year>1996</b:Year>
    <b:City>Jakarta</b:City>
    <b:Publisher>Mutiara Sumber Jaya</b:Publisher>
    <b:RefOrder>13</b:RefOrder>
  </b:Source>
  <b:Source>
    <b:Tag>Adr13</b:Tag>
    <b:SourceType>JournalArticle</b:SourceType>
    <b:Guid>{4AC67267-5524-4F9F-A486-470AE7879BAF}</b:Guid>
    <b:Title>Profesionalisasi Da'i DI ERA GLOBALISASI</b:Title>
    <b:Year>2013</b:Year>
    <b:Author>
      <b:Author>
        <b:NameList>
          <b:Person>
            <b:Last>Efferi</b:Last>
            <b:First>Adri</b:First>
          </b:Person>
        </b:NameList>
      </b:Author>
    </b:Author>
    <b:JournalName>Jurnal Komunikasi Penyiaran Islam </b:JournalName>
    <b:Pages>95</b:Pages>
    <b:RefOrder>14</b:RefOrder>
  </b:Source>
  <b:Source>
    <b:Tag>Fai20</b:Tag>
    <b:SourceType>JournalArticle</b:SourceType>
    <b:Guid>{6799AB0E-8C32-411B-B034-03506E0FC34D}</b:Guid>
    <b:Author>
      <b:Author>
        <b:NameList>
          <b:Person>
            <b:Last>Fahmi</b:Last>
            <b:First>Faiz</b:First>
            <b:Middle>Fikri Al</b:Middle>
          </b:Person>
        </b:NameList>
      </b:Author>
    </b:Author>
    <b:Title>Tinjauan Kritis Fenomena Habaib Dalam Pandangan Masyarakat Betawi</b:Title>
    <b:Year>2020</b:Year>
    <b:JournalName>Habib, Ulama dan Tokoh Ulama</b:JournalName>
    <b:Pages>50</b:Pages>
    <b:RefOrder>15</b:RefOrder>
  </b:Source>
  <b:Source>
    <b:Tag>Muh88</b:Tag>
    <b:SourceType>BookSection</b:SourceType>
    <b:Guid>{183E7D9E-7D44-4463-AF48-DECB166923FD}</b:Guid>
    <b:Author>
      <b:Author>
        <b:NameList>
          <b:Person>
            <b:Last>Nazir</b:Last>
            <b:First>Muhammad</b:First>
          </b:Person>
        </b:NameList>
      </b:Author>
      <b:BookAuthor>
        <b:NameList>
          <b:Person>
            <b:Last>Nazir</b:Last>
            <b:First>Muhammad</b:First>
          </b:Person>
        </b:NameList>
      </b:BookAuthor>
    </b:Author>
    <b:Title>Metodologi Penelitian</b:Title>
    <b:BookTitle>Metodologi Penelitian</b:BookTitle>
    <b:Year>1988</b:Year>
    <b:Pages>544</b:Pages>
    <b:City>Jakarta</b:City>
    <b:Publisher>Ghalia Indonesia</b:Publisher>
    <b:RefOrder>23</b:RefOrder>
  </b:Source>
  <b:Source>
    <b:Tag>Dal12</b:Tag>
    <b:SourceType>Book</b:SourceType>
    <b:Guid>{1DA37317-0F28-423A-A30A-2FC0E2E18223}</b:Guid>
    <b:Author>
      <b:Author>
        <b:NameList>
          <b:Person>
            <b:Last>Daliman</b:Last>
            <b:First>A.</b:First>
          </b:Person>
        </b:NameList>
      </b:Author>
    </b:Author>
    <b:Title>Metode Penelitian Sejarah</b:Title>
    <b:Year>2012</b:Year>
    <b:City>Yogyakarta</b:City>
    <b:Publisher>Ombak</b:Publisher>
    <b:RefOrder>26</b:RefOrder>
  </b:Source>
  <b:Source>
    <b:Tag>Suh16</b:Tag>
    <b:SourceType>Book</b:SourceType>
    <b:Guid>{75B764A5-C588-4F44-9350-6670F47451F8}</b:Guid>
    <b:Author>
      <b:Author>
        <b:NameList>
          <b:Person>
            <b:Last>Arikunto</b:Last>
            <b:First>Suharsimi</b:First>
          </b:Person>
        </b:NameList>
      </b:Author>
    </b:Author>
    <b:Title>Prosedur Penelitian: Suatu Pendekatan Publik</b:Title>
    <b:Year>2016</b:Year>
    <b:City>Jakarta</b:City>
    <b:Publisher>Rineka Cipta</b:Publisher>
    <b:RefOrder>27</b:RefOrder>
  </b:Source>
  <b:Source>
    <b:Tag>Sum10</b:Tag>
    <b:SourceType>Book</b:SourceType>
    <b:Guid>{57E90D9A-B460-4EFF-93F2-F16333198547}</b:Guid>
    <b:Author>
      <b:Author>
        <b:NameList>
          <b:Person>
            <b:Last>Suryabrata</b:Last>
            <b:First>Sumadi</b:First>
          </b:Person>
        </b:NameList>
      </b:Author>
    </b:Author>
    <b:Title>Metodologi Penelitian</b:Title>
    <b:Year>2010</b:Year>
    <b:City>Medan</b:City>
    <b:Publisher>Rajawali</b:Publisher>
    <b:RefOrder>28</b:RefOrder>
  </b:Source>
  <b:Source>
    <b:Tag>Ahm94</b:Tag>
    <b:SourceType>Book</b:SourceType>
    <b:Guid>{56A16F5B-B2B2-4A10-8821-CD679F620946}</b:Guid>
    <b:Author>
      <b:Author>
        <b:NameList>
          <b:Person>
            <b:Last>Syalabi</b:Last>
            <b:First>Ahmad</b:First>
          </b:Person>
        </b:NameList>
      </b:Author>
    </b:Author>
    <b:Title>Sejarah dan Kebudayaan Islam</b:Title>
    <b:Year>1994</b:Year>
    <b:City>Jakarta</b:City>
    <b:Publisher>Al-Husna Zikra</b:Publisher>
    <b:RefOrder>41</b:RefOrder>
  </b:Source>
  <b:Source>
    <b:Tag>JAY08</b:Tag>
    <b:SourceType>JournalArticle</b:SourceType>
    <b:Guid>{D85AA104-7C8E-4980-88DF-0A1C659149FE}</b:Guid>
    <b:Title>Pemikiran dan Aktivitas Dakwah Habib Abdul Rahman  Al-Habsyi Kwitang Indonesia Jakarta Pusat</b:Title>
    <b:Year>2008</b:Year>
    <b:Author>
      <b:Author>
        <b:NameList>
          <b:Person>
            <b:Last>JAYADI</b:Last>
          </b:Person>
        </b:NameList>
      </b:Author>
    </b:Author>
    <b:JournalName>Habib</b:JournalName>
    <b:Pages>25</b:Pages>
    <b:RefOrder>42</b:RefOrder>
  </b:Source>
  <b:Source>
    <b:Tag>Ira21</b:Tag>
    <b:SourceType>Interview</b:SourceType>
    <b:Guid>{CF27A0DB-4A52-45B9-883C-97CDFB171FE4}</b:Guid>
    <b:Author>
      <b:Interviewee>
        <b:NameList>
          <b:Person>
            <b:Last>Lestari</b:Last>
            <b:First>Ira</b:First>
            <b:Middle>Fitri</b:Middle>
          </b:Person>
        </b:NameList>
      </b:Interviewee>
      <b:Interviewer>
        <b:NameList>
          <b:Person>
            <b:Last>Djibril</b:Last>
            <b:First>Ustadz</b:First>
            <b:Middle>Anto</b:Middle>
          </b:Person>
        </b:NameList>
      </b:Interviewer>
    </b:Author>
    <b:Title>Biografi Habib Ali Kwitang</b:Title>
    <b:Year>2021</b:Year>
    <b:Month>November </b:Month>
    <b:Day>22</b:Day>
    <b:RefOrder>43</b:RefOrder>
  </b:Source>
  <b:Source>
    <b:Tag>Ust21</b:Tag>
    <b:SourceType>Interview</b:SourceType>
    <b:Guid>{EA99B22A-94A3-4797-BD10-268D23269533}</b:Guid>
    <b:Title>Habib Ali Kwitang dan Bung Karno</b:Title>
    <b:Year>2021</b:Year>
    <b:Author>
      <b:Interviewee>
        <b:NameList>
          <b:Person>
            <b:Last>Djibril</b:Last>
            <b:First>Anto</b:First>
          </b:Person>
        </b:NameList>
      </b:Interviewee>
      <b:Interviewer>
        <b:NameList>
          <b:Person>
            <b:Last>Lestari</b:Last>
            <b:First>Ira</b:First>
            <b:Middle>Fitri</b:Middle>
          </b:Person>
        </b:NameList>
      </b:Interviewer>
    </b:Author>
    <b:Month>November</b:Month>
    <b:Day>Senin</b:Day>
    <b:RefOrder>44</b:RefOrder>
  </b:Source>
  <b:Source>
    <b:Tag>Agu19</b:Tag>
    <b:SourceType>InternetSite</b:SourceType>
    <b:Guid>{ED0E3B1F-67BE-4386-AC86-811E4229B51C}</b:Guid>
    <b:Author>
      <b:Author>
        <b:NameList>
          <b:Person>
            <b:Last>Sasongko</b:Last>
            <b:First>Agung</b:First>
          </b:Person>
        </b:NameList>
      </b:Author>
    </b:Author>
    <b:Title>Republika.co.id</b:Title>
    <b:Year>2019</b:Year>
    <b:Month>Juni</b:Month>
    <b:Day>24</b:Day>
    <b:InternetSiteTitle>Ketika Habib Ali Kwitang Berdakwah</b:InternetSiteTitle>
    <b:YearAccessed>2022</b:YearAccessed>
    <b:MonthAccessed>Februari</b:MonthAccessed>
    <b:DayAccessed>28</b:DayAccessed>
    <b:URL>https://m.republika.co.id/berita/dunia-islam/islam-digest/ptk5ae313/ketika-habib-ali-kwitang-berdakwah</b:URL>
    <b:RefOrder>45</b:RefOrder>
  </b:Source>
  <b:Source>
    <b:Tag>Mih21</b:Tag>
    <b:SourceType>InternetSite</b:SourceType>
    <b:Guid>{4A78C01A-6060-4114-B892-71E7A9C34C59}</b:Guid>
    <b:Author>
      <b:Author>
        <b:NameList>
          <b:Person>
            <b:Last>Mihrob</b:Last>
          </b:Person>
        </b:NameList>
      </b:Author>
    </b:Author>
    <b:Title>Laduni</b:Title>
    <b:InternetSiteTitle>Kisah Bung Karno Saat Nyantri di Habib Ali Kwitang</b:InternetSiteTitle>
    <b:Year>2021</b:Year>
    <b:Month>Agustus</b:Month>
    <b:Day>21</b:Day>
    <b:YearAccessed>2022</b:YearAccessed>
    <b:MonthAccessed>Februari</b:MonthAccessed>
    <b:DayAccessed>28</b:DayAccessed>
    <b:URL>https://www.laduni.id/post/read/70128/kisah-bung-karno-saat-nyantri-di-habib-ali-kwitang.html</b:URL>
    <b:RefOrder>46</b:RefOrder>
  </b:Source>
  <b:Source>
    <b:Tag>Roz20</b:Tag>
    <b:SourceType>InternetSite</b:SourceType>
    <b:Guid>{1B2C46EF-0EA8-4A8C-82C2-128B284825F2}</b:Guid>
    <b:Author>
      <b:Author>
        <b:NameList>
          <b:Person>
            <b:Last>Rozi</b:Last>
          </b:Person>
        </b:NameList>
      </b:Author>
    </b:Author>
    <b:Title>Laduni</b:Title>
    <b:InternetSiteTitle>Kisah Habib Ali Kwitang Deklarasikan Diri Jadi Nahdliyin pada tahun 1933</b:InternetSiteTitle>
    <b:Year>2020</b:Year>
    <b:Month>Februari</b:Month>
    <b:Day>7</b:Day>
    <b:YearAccessed>2022</b:YearAccessed>
    <b:MonthAccessed>Februari</b:MonthAccessed>
    <b:DayAccessed>28</b:DayAccessed>
    <b:URL>https://www.laduni.id/post/read/67183/kisah-habib-ali-kwitang-deklarasikan-diri-jadi-nahdliyin-pada-tahun-1933.html</b:URL>
    <b:RefOrder>47</b:RefOrder>
  </b:Source>
  <b:Source>
    <b:Tag>Ust20</b:Tag>
    <b:SourceType>InternetSite</b:SourceType>
    <b:Guid>{20D36DA8-499D-4D14-85C3-5085C8F56496}</b:Guid>
    <b:Author>
      <b:Author>
        <b:NameList>
          <b:Person>
            <b:Last>el-Banjary</b:Last>
            <b:First>Ustadz</b:First>
            <b:Middle>Miftah</b:Middle>
          </b:Person>
        </b:NameList>
      </b:Author>
    </b:Author>
    <b:Title>Kalam</b:Title>
    <b:InternetSiteTitle>Majelis Habib Ali Kwitang dan Tradisi Khataman Kitab Shahih Al-Bukhari </b:InternetSiteTitle>
    <b:Year>2020</b:Year>
    <b:Month>Maret</b:Month>
    <b:Day>10</b:Day>
    <b:YearAccessed>2022</b:YearAccessed>
    <b:MonthAccessed>Februari</b:MonthAccessed>
    <b:DayAccessed>28</b:DayAccessed>
    <b:URL>https://kalam.sindonews.com/berita/1551115/69/majelis-habib-ali-kwitang-dan-tradisi-hataman-kitab-shahih-al-bukhari </b:URL>
    <b:RefOrder>48</b:RefOrder>
  </b:Source>
  <b:Source>
    <b:Tag>Asm83</b:Tag>
    <b:SourceType>Book</b:SourceType>
    <b:Guid>{63D26C8C-258D-4D44-8100-4704C43C3776}</b:Guid>
    <b:Author>
      <b:Author>
        <b:NameList>
          <b:Person>
            <b:Last>Syukir</b:Last>
            <b:First>Asmuni</b:First>
          </b:Person>
        </b:NameList>
      </b:Author>
    </b:Author>
    <b:Title>Dasar-Dasar dan Strategi Dakwah Islam</b:Title>
    <b:Year>1983</b:Year>
    <b:City>Surabaya</b:City>
    <b:Publisher>Al-Ikhlas </b:Publisher>
    <b:RefOrder>49</b:RefOrder>
  </b:Source>
  <b:Source>
    <b:Tag>Hus88</b:Tag>
    <b:SourceType>Book</b:SourceType>
    <b:Guid>{30327744-9DCB-444D-88D7-9B4BBAA5C239}</b:Guid>
    <b:Author>
      <b:Author>
        <b:NameList>
          <b:Person>
            <b:Last>Segaf</b:Last>
            <b:First>Husein</b:First>
          </b:Person>
        </b:NameList>
      </b:Author>
    </b:Author>
    <b:Title>Pedoman Pembinaan Dakwah Bil Hal</b:Title>
    <b:Year>1988</b:Year>
    <b:City>Jakarta</b:City>
    <b:Publisher>Ditjen Bimas urusan Haji</b:Publisher>
    <b:RefOrder>50</b:RefOrder>
  </b:Source>
  <b:Source>
    <b:Tag>Placeholder1</b:Tag>
    <b:SourceType>Book</b:SourceType>
    <b:Guid>{79BF1BEA-EFE9-4FE5-A837-AE0794792D07}</b:Guid>
    <b:Title>Islam Sufistik</b:Title>
    <b:Year>2001</b:Year>
    <b:Author>
      <b:Author>
        <b:NameList>
          <b:Person>
            <b:Last>Sihab</b:Last>
            <b:First>Alwi</b:First>
          </b:Person>
        </b:NameList>
      </b:Author>
    </b:Author>
    <b:City>Bandung</b:City>
    <b:Publisher>Mizan</b:Publisher>
    <b:RefOrder>51</b:RefOrder>
  </b:Source>
  <b:Source>
    <b:Tag>Placeholder2</b:Tag>
    <b:SourceType>BookSection</b:SourceType>
    <b:Guid>{E7C77DB1-7748-49C9-8195-7C438EECBCC5}</b:Guid>
    <b:Author>
      <b:Author>
        <b:NameList>
          <b:Person>
            <b:Last>Prof. Dr.Azyumardi Azra</b:Last>
            <b:First>MA</b:First>
          </b:Person>
        </b:NameList>
      </b:Author>
      <b:BookAuthor>
        <b:NameList>
          <b:Person>
            <b:Last>Azra</b:Last>
            <b:First>Dr.</b:First>
            <b:Middle>Azyumardi</b:Middle>
          </b:Person>
        </b:NameList>
      </b:BookAuthor>
    </b:Author>
    <b:Title>Jaringan Ulama Timur Tengah dan Kepulauan Nusantara Abad XVII &amp; XVIII</b:Title>
    <b:BookTitle>Akar Pembaruan Islam Indonesia</b:BookTitle>
    <b:Year>2004</b:Year>
    <b:Pages>56</b:Pages>
    <b:City>Jakarta</b:City>
    <b:Publisher>Kencana</b:Publisher>
    <b:RefOrder>52</b:RefOrder>
  </b:Source>
  <b:Source>
    <b:Tag>Zai16</b:Tag>
    <b:SourceType>BookSection</b:SourceType>
    <b:Guid>{72014735-5C05-4D15-A2B3-CAD7B9EE3408}</b:Guid>
    <b:Author>
      <b:Author>
        <b:NameList>
          <b:Person>
            <b:Last>Bizawie</b:Last>
            <b:First>Zainul</b:First>
            <b:Middle>Milal</b:Middle>
          </b:Person>
        </b:NameList>
      </b:Author>
      <b:BookAuthor>
        <b:NameList>
          <b:Person>
            <b:Last>Zainul</b:Last>
          </b:Person>
        </b:NameList>
      </b:BookAuthor>
    </b:Author>
    <b:Title>Masterpiece Islam Nusantara Sanad dan Jejaring Ulama-Santri 1930 - 1945</b:Title>
    <b:BookTitle>Masterpiece Islam Nusantara</b:BookTitle>
    <b:Year>2016</b:Year>
    <b:Pages>24</b:Pages>
    <b:City>Tangerang</b:City>
    <b:Publisher>Pustaka Compass</b:Publisher>
    <b:RefOrder>53</b:RefOrder>
  </b:Source>
  <b:Source>
    <b:Tag>Placeholder4</b:Tag>
    <b:SourceType>BookSection</b:SourceType>
    <b:Guid>{EE404909-4AFA-48D5-ABBE-76CB651BA2EA}</b:Guid>
    <b:Author>
      <b:Author>
        <b:NameList>
          <b:Person>
            <b:Last>Nazir</b:Last>
            <b:First>Muhammad</b:First>
          </b:Person>
        </b:NameList>
      </b:Author>
      <b:BookAuthor>
        <b:NameList>
          <b:Person>
            <b:Last>Nazir</b:Last>
            <b:First>Muhammad</b:First>
          </b:Person>
        </b:NameList>
      </b:BookAuthor>
    </b:Author>
    <b:Title>Metodologi Penelitian</b:Title>
    <b:BookTitle>Metodologi Penelitian</b:BookTitle>
    <b:Year>1988</b:Year>
    <b:Pages>25</b:Pages>
    <b:City>Jakarta</b:City>
    <b:Publisher>Ghalia Indonesia</b:Publisher>
    <b:RefOrder>54</b:RefOrder>
  </b:Source>
  <b:Source>
    <b:Tag>Placeholder5</b:Tag>
    <b:SourceType>Book</b:SourceType>
    <b:Guid>{E5DFB579-D4CC-4F01-AFF8-F9D0254E0621}</b:Guid>
    <b:Author>
      <b:Author>
        <b:NameList>
          <b:Person>
            <b:Last>Suryabrata</b:Last>
            <b:First>Sumadi</b:First>
          </b:Person>
        </b:NameList>
      </b:Author>
    </b:Author>
    <b:Title>Metodologi Penelitian</b:Title>
    <b:Year>2010</b:Year>
    <b:City>Medan</b:City>
    <b:Publisher>Rajawali</b:Publisher>
    <b:RefOrder>55</b:RefOrder>
  </b:Source>
  <b:Source>
    <b:Tag>Nas20</b:Tag>
    <b:SourceType>JournalArticle</b:SourceType>
    <b:Guid>{DD779A4F-DFBE-451D-9F8C-0790D95C23CD}</b:Guid>
    <b:Author>
      <b:Author>
        <b:NameList>
          <b:Person>
            <b:Last>Fauziah</b:Last>
            <b:First>Nasution</b:First>
          </b:Person>
        </b:NameList>
      </b:Author>
    </b:Author>
    <b:Title>Kedatangan dan Perkembangan Islam di Indonesia</b:Title>
    <b:JournalName>Jurnal Dakwah dan Pengembangan Sosial Kemanusiaan </b:JournalName>
    <b:Year>2020</b:Year>
    <b:Pages>28</b:Pages>
    <b:RefOrder>56</b:RefOrder>
  </b:Source>
  <b:Source>
    <b:Tag>Mun15</b:Tag>
    <b:SourceType>JournalArticle</b:SourceType>
    <b:Guid>{833E18AC-227F-4DBA-8ACA-C9313FF59096}</b:Guid>
    <b:Author>
      <b:Author>
        <b:NameList>
          <b:Person>
            <b:Last>Munanto</b:Last>
            <b:First>Risman</b:First>
          </b:Person>
        </b:NameList>
      </b:Author>
    </b:Author>
    <b:Title>Studi Agama Menurut Ahmad Syalabi</b:Title>
    <b:JournalName>Alauddin</b:JournalName>
    <b:Year>2015</b:Year>
    <b:Pages>39</b:Pages>
    <b:RefOrder>57</b:RefOrder>
  </b:Source>
  <b:Source>
    <b:Tag>Placeholder6</b:Tag>
    <b:SourceType>InternetSite</b:SourceType>
    <b:Guid>{CAE109E1-F791-497C-B388-26B5AC1C718B}</b:Guid>
    <b:Title>Laduni.id</b:Title>
    <b:Year>2021</b:Year>
    <b:Author>
      <b:Author>
        <b:NameList>
          <b:Person>
            <b:Last>Mihrob</b:Last>
          </b:Person>
        </b:NameList>
      </b:Author>
    </b:Author>
    <b:InternetSiteTitle>Indonesia Mercusuar Dunia</b:InternetSiteTitle>
    <b:Month>Agustus</b:Month>
    <b:Day>21</b:Day>
    <b:URL>https://www.laduni.id/post/read/70128/kisah-bung-karno-saat-nyantri-di-habib-ali-kwitang</b:URL>
    <b:RefOrder>58</b:RefOrder>
  </b:Source>
  <b:Source>
    <b:Tag>Ust201</b:Tag>
    <b:SourceType>ArticleInAPeriodical</b:SourceType>
    <b:Guid>{67BFEE2E-A8E2-4891-A09D-E9579B2A80D3}</b:Guid>
    <b:Author>
      <b:Author>
        <b:NameList>
          <b:Person>
            <b:Last>el-Banjary</b:Last>
            <b:First>Ustadz</b:First>
            <b:Middle>Miftah</b:Middle>
          </b:Person>
        </b:NameList>
      </b:Author>
    </b:Author>
    <b:Title>Majelis Habib Ali Kwitang dan Tradisi Khataman Kitab Sahih Al-Bukhari</b:Title>
    <b:Year>2020</b:Year>
    <b:PeriodicalTitle>Majelis Taklim Kwitang</b:PeriodicalTitle>
    <b:Month>Maret</b:Month>
    <b:Day>10</b:Day>
    <b:Pages>1</b:Pages>
    <b:RefOrder>10</b:RefOrder>
  </b:Source>
  <b:Source>
    <b:Tag>Kit17</b:Tag>
    <b:SourceType>BookSection</b:SourceType>
    <b:Guid>{112CEADB-6084-4B6A-9C1A-EE543C054717}</b:Guid>
    <b:Author>
      <b:Author>
        <b:NameList>
          <b:Person>
            <b:Last>Kitab Ringkasan Shahih Muslim</b:Last>
            <b:First>Solo</b:First>
            <b:Middle>2017, H.R.An-Nasai ,No 3 Halaman 26</b:Middle>
          </b:Person>
          <b:Person>
            <b:Last>Ath-Thabrani</b:Last>
          </b:Person>
          <b:Person>
            <b:Last>An-Nasai</b:Last>
          </b:Person>
        </b:NameList>
      </b:Author>
      <b:BookAuthor>
        <b:NameList>
          <b:Person>
            <b:Last>Muslim</b:Last>
            <b:First>Kitab</b:First>
            <b:Middle>Ringkasan Shahih</b:Middle>
          </b:Person>
        </b:NameList>
      </b:BookAuthor>
    </b:Author>
    <b:Title>Kitab Ringkasan Shahih Muslim</b:Title>
    <b:Year>2017</b:Year>
    <b:Pages>Halaman 26</b:Pages>
    <b:City>Solo 2017</b:City>
    <b:Publisher>Insan Kamil</b:Publisher>
    <b:BookTitle>Kitab Ringkasan Shahih Muslim</b:BookTitle>
    <b:RefOrder>16</b:RefOrder>
  </b:Source>
  <b:Source>
    <b:Tag>Kit06</b:Tag>
    <b:SourceType>BookSection</b:SourceType>
    <b:Guid>{B6AB9077-2712-4BC7-A100-2980ABCE181D}</b:Guid>
    <b:Author>
      <b:Author>
        <b:NameList>
          <b:Person>
            <b:Last>Kitab Riyadhus Shalihin</b:Last>
            <b:First>Jakarta</b:First>
            <b:Middle>2006, HR.Ath-Thabrani, Ibnu Majah, dan Ad-Dailami No 1 Halaman 24</b:Middle>
          </b:Person>
          <b:Person>
            <b:Last>HR.Ath-Thabrani</b:Last>
            <b:First>Ibnu</b:First>
            <b:Middle>Majah, dan Ad-Dailami</b:Middle>
          </b:Person>
          <b:Person>
            <b:Last>Majah</b:Last>
            <b:First>Ibnu</b:First>
          </b:Person>
        </b:NameList>
      </b:Author>
      <b:BookAuthor>
        <b:NameList>
          <b:Person>
            <b:Last>Kitab Riyadhus Shalihin</b:Last>
            <b:First>Jakarta</b:First>
            <b:Middle>2006, HR.Ath-Thabrani, Ibnu Majah, dan Ad-Dailami No 1 Halaman 24</b:Middle>
          </b:Person>
        </b:NameList>
      </b:BookAuthor>
    </b:Author>
    <b:Title>Kitab Riyadhus Shalihin</b:Title>
    <b:BookTitle>Ad-Dailam</b:BookTitle>
    <b:Year>2006</b:Year>
    <b:Pages>24</b:Pages>
    <b:City>Jakarta</b:City>
    <b:Publisher>Insan Kamil</b:Publisher>
    <b:RefOrder>17</b:RefOrder>
  </b:Source>
  <b:Source>
    <b:Tag>Irf12</b:Tag>
    <b:SourceType>Book</b:SourceType>
    <b:Guid>{26F70A24-0A0F-43C2-BB15-B7C64D393871}</b:Guid>
    <b:Author>
      <b:Author>
        <b:NameList>
          <b:Person>
            <b:Last>Baihaqi</b:Last>
            <b:First>Irfan</b:First>
          </b:Person>
        </b:NameList>
      </b:Author>
    </b:Author>
    <b:Title>Peran Ulama Arab Keturunan Hadramaut Dalam Meningkatkan Kualitas Keberagamaan Jamaah (Studi Kasus Majelis Ta'lim Habib Ali Al-Habsyi Kwitang)</b:Title>
    <b:Year>2012</b:Year>
    <b:City>Jakarta</b:City>
    <b:Publisher>Universitas Negeri Jakarta </b:Publisher>
    <b:RefOrder>19</b:RefOrder>
  </b:Source>
  <b:Source>
    <b:Tag>Jay08</b:Tag>
    <b:SourceType>Book</b:SourceType>
    <b:Guid>{6AAE762E-7C0A-4EE9-B7FA-3B56F6911306}</b:Guid>
    <b:Author>
      <b:Author>
        <b:NameList>
          <b:Person>
            <b:Last>Jayadi</b:Last>
          </b:Person>
        </b:NameList>
      </b:Author>
    </b:Author>
    <b:Title>Pemikiran dan Aktivitas Dakwah Habib Abdul Rahman di ICI Kwitang Jakarta Pusat</b:Title>
    <b:Year>2008</b:Year>
    <b:Pages>30</b:Pages>
    <b:City>Jakarta</b:City>
    <b:Publisher>Universitas Islam Negeri Syarif Hidayatullah Jakarta</b:Publisher>
    <b:RefOrder>3</b:RefOrder>
  </b:Source>
  <b:Source xmlns:b="http://schemas.openxmlformats.org/officeDocument/2006/bibliography" xmlns="http://schemas.openxmlformats.org/officeDocument/2006/bibliography">
    <b:Tag>Jayadi2008</b:Tag>
    <b:RefOrder>59</b:RefOrder>
  </b:Source>
  <b:Source>
    <b:Tag>Nau19</b:Tag>
    <b:SourceType>Book</b:SourceType>
    <b:Guid>{629064A4-6F41-42A8-A757-74D9D1254AAD}</b:Guid>
    <b:Author>
      <b:Author>
        <b:NameList>
          <b:Person>
            <b:Last>Wajdi</b:Last>
            <b:First>Naufal</b:First>
            <b:Middle>Agil</b:Middle>
          </b:Person>
        </b:NameList>
      </b:Author>
    </b:Author>
    <b:Title>Tradisi Ziarah Kubur: Studi Kasus Ziarah Makam Habib Ali Bin Abdurrahman Al-Habsyi Kwitang Jakarta Pusat Tahun 2014 - 2018 </b:Title>
    <b:Year>2019</b:Year>
    <b:City>Jakarta </b:City>
    <b:Publisher>Universitas Islam Negeri Syarif Hidayatullah Jakarta</b:Publisher>
    <b:RefOrder>20</b:RefOrder>
  </b:Source>
  <b:Source>
    <b:Tag>Fai201</b:Tag>
    <b:SourceType>Book</b:SourceType>
    <b:Guid>{22A7DC78-E064-4D25-96F0-D5514B166A5C}</b:Guid>
    <b:Author>
      <b:Author>
        <b:NameList>
          <b:Person>
            <b:Last>Fikri</b:Last>
            <b:First>Faiz</b:First>
          </b:Person>
        </b:NameList>
      </b:Author>
    </b:Author>
    <b:Title>Tinjauan Kritis Fenomena Habaib Dalam Pandangan Masyarakat Betawi</b:Title>
    <b:Year>2020</b:Year>
    <b:City>Tangerang</b:City>
    <b:Publisher>Universitas Islam Syekh Yusuf Tangerang</b:Publisher>
    <b:RefOrder>21</b:RefOrder>
  </b:Source>
  <b:Source>
    <b:Tag>Muh17</b:Tag>
    <b:SourceType>Book</b:SourceType>
    <b:Guid>{D8432089-3E1E-4CF4-8CBB-AEE8D3F0017A}</b:Guid>
    <b:Author>
      <b:Author>
        <b:NameList>
          <b:Person>
            <b:Last>Isrofil</b:Last>
            <b:First>Muhammad</b:First>
          </b:Person>
        </b:NameList>
      </b:Author>
    </b:Author>
    <b:Title>Peran Sosial Habaib dalam Komunitas Sosial (Studi Kasus Majelis Ilmudan Dzikir Ar-Raudhah Surakarta)”. </b:Title>
    <b:Year>2017</b:Year>
    <b:City>Surakarta</b:City>
    <b:Publisher>Indonesia OneSearch</b:Publisher>
    <b:RefOrder>60</b:RefOrder>
  </b:Source>
  <b:Source>
    <b:Tag>Agu191</b:Tag>
    <b:SourceType>Book</b:SourceType>
    <b:Guid>{C2F8A787-5FBB-432F-863E-BD37315C82B9}</b:Guid>
    <b:Author>
      <b:Author>
        <b:NameList>
          <b:Person>
            <b:Last>Permana</b:Last>
            <b:First>Agus</b:First>
          </b:Person>
        </b:NameList>
      </b:Author>
    </b:Author>
    <b:Title>Jaringan Habaib di Jawa Abad ke 20</b:Title>
    <b:Year>2019</b:Year>
    <b:City>Jakarta</b:City>
    <b:Publisher>Al-Tsaqafa Jurnal Ilmiah Peradaban Islam</b:Publisher>
    <b:RefOrder>22</b:RefOrder>
  </b:Source>
  <b:Source>
    <b:Tag>Biz16</b:Tag>
    <b:SourceType>Book</b:SourceType>
    <b:Guid>{00DEDCBE-982C-4B7B-A18E-33CE27E270D7}</b:Guid>
    <b:Author>
      <b:Author>
        <b:NameList>
          <b:Person>
            <b:Last>Bizawie</b:Last>
            <b:First>Zainul</b:First>
            <b:Middle>Milal</b:Middle>
          </b:Person>
        </b:NameList>
      </b:Author>
    </b:Author>
    <b:Year>2016</b:Year>
    <b:City>Malang</b:City>
    <b:Publisher>Pustaka Compass </b:Publisher>
    <b:RefOrder>9</b:RefOrder>
  </b:Source>
  <b:Source>
    <b:Tag>Man04</b:Tag>
    <b:SourceType>Book</b:SourceType>
    <b:Guid>{FA818E88-05E6-4B85-8044-1C70440379FA}</b:Guid>
    <b:Author>
      <b:Author>
        <b:NameList>
          <b:Person>
            <b:Last>Mansur</b:Last>
          </b:Person>
        </b:NameList>
      </b:Author>
    </b:Author>
    <b:Title>Peradaban Islam dalam Lintasan Sejarah</b:Title>
    <b:Year>2004</b:Year>
    <b:City>Ponorogo</b:City>
    <b:Publisher>Global Pustaka Utama</b:Publisher>
    <b:RefOrder>1</b:RefOrder>
  </b:Source>
  <b:Source>
    <b:Tag>Bad94</b:Tag>
    <b:SourceType>Book</b:SourceType>
    <b:Guid>{1FAF7A2D-2948-4829-8E36-121E0DBF650F}</b:Guid>
    <b:Author>
      <b:Author>
        <b:NameList>
          <b:Person>
            <b:Last>Yatim</b:Last>
            <b:First>Badri</b:First>
          </b:Person>
        </b:NameList>
      </b:Author>
    </b:Author>
    <b:Title>Sejarah Peradaban Islam</b:Title>
    <b:Year>1994</b:Year>
    <b:City>Jakarta</b:City>
    <b:Publisher>PT RajaGrafindo Persada</b:Publisher>
    <b:RefOrder>2</b:RefOrder>
  </b:Source>
  <b:Source>
    <b:Tag>Abd18</b:Tag>
    <b:SourceType>Book</b:SourceType>
    <b:Guid>{9905F764-D9A4-4325-973F-15DBB2487158}</b:Guid>
    <b:Author>
      <b:Author>
        <b:NameList>
          <b:Person>
            <b:Last>Abdul</b:Last>
          </b:Person>
        </b:NameList>
      </b:Author>
    </b:Author>
    <b:Title>Komunikasi dan Dakwah Islam</b:Title>
    <b:Year>2018</b:Year>
    <b:City>Jakarta</b:City>
    <b:Publisher>Deepublish</b:Publisher>
    <b:RefOrder>38</b:RefOrder>
  </b:Source>
  <b:Source>
    <b:Tag>Sum18</b:Tag>
    <b:SourceType>InternetSite</b:SourceType>
    <b:Guid>{15E75F3D-99FF-4B2F-9BA6-64823DFBAE73}</b:Guid>
    <b:Author>
      <b:Author>
        <b:Corporate>Suma Wijaya</b:Corporate>
      </b:Author>
    </b:Author>
    <b:Title>Habib Ali Kwitang: Ulama Kharismatik, Pejuang Kemerdekaan</b:Title>
    <b:Year>2018</b:Year>
    <b:City>Jakarta Selatan</b:City>
    <b:Publisher>Jaringan Santri</b:Publisher>
    <b:Month>Oktober</b:Month>
    <b:Day>1</b:Day>
    <b:YearAccessed>2022</b:YearAccessed>
    <b:MonthAccessed>Juni</b:MonthAccessed>
    <b:DayAccessed>5</b:DayAccessed>
    <b:URL>jaringansantri.com</b:URL>
    <b:RefOrder>32</b:RefOrder>
  </b:Source>
  <b:Source>
    <b:Tag>Lin21</b:Tag>
    <b:SourceType>InternetSite</b:SourceType>
    <b:Guid>{787A9B7A-ECD6-4059-87FB-AD4DF860674D}</b:Guid>
    <b:Author>
      <b:Author>
        <b:Corporate>Setiawati, Lina</b:Corporate>
      </b:Author>
    </b:Author>
    <b:Title>Lindungi Bung Karno dari Belanda</b:Title>
    <b:InternetSiteTitle>Smol.id</b:InternetSiteTitle>
    <b:Year>2021</b:Year>
    <b:Month>September</b:Month>
    <b:Day>9</b:Day>
    <b:YearAccessed>2022</b:YearAccessed>
    <b:MonthAccessed>Juni</b:MonthAccessed>
    <b:DayAccessed>5</b:DayAccessed>
    <b:URL>www.smsmol.id</b:URL>
    <b:RefOrder>36</b:RefOrder>
  </b:Source>
  <b:Source>
    <b:Tag>And21</b:Tag>
    <b:SourceType>InternetSite</b:SourceType>
    <b:Guid>{8D0A1935-7BD2-48BB-ADB8-D9A0B636BC02}</b:Guid>
    <b:Author>
      <b:Author>
        <b:NameList>
          <b:Person>
            <b:Last>Andi</b:Last>
          </b:Person>
        </b:NameList>
      </b:Author>
    </b:Author>
    <b:Title>Habib Ali Kwitang</b:Title>
    <b:InternetSiteTitle>UNKRIS</b:InternetSiteTitle>
    <b:Year>2021</b:Year>
    <b:Month>Juni</b:Month>
    <b:Day>12</b:Day>
    <b:YearAccessed>5</b:YearAccessed>
    <b:MonthAccessed>Juni</b:MonthAccessed>
    <b:DayAccessed>2022</b:DayAccessed>
    <b:URL>P2k.unkris.ac.id</b:URL>
    <b:RefOrder>31</b:RefOrder>
  </b:Source>
  <b:Source>
    <b:Tag>Sha04</b:Tag>
    <b:SourceType>BookSection</b:SourceType>
    <b:Guid>{33752395-B853-452A-8A39-17C6437BF088}</b:Guid>
    <b:Author>
      <b:Author>
        <b:NameList>
          <b:Person>
            <b:Last>Shahab</b:Last>
          </b:Person>
        </b:NameList>
      </b:Author>
      <b:BookAuthor>
        <b:NameList>
          <b:Person>
            <b:Last>Shahab</b:Last>
          </b:Person>
        </b:NameList>
      </b:BookAuthor>
    </b:Author>
    <b:Title>Saudagar Baghdad dari Betawi</b:Title>
    <b:BookTitle>Saudagar Baghdad dari Betawi</b:BookTitle>
    <b:Year>2004</b:Year>
    <b:Pages>30</b:Pages>
    <b:City>Yogyakarta</b:City>
    <b:Publisher>ISBN</b:Publisher>
    <b:RefOrder>61</b:RefOrder>
  </b:Source>
  <b:Source>
    <b:Tag>Eka14</b:Tag>
    <b:SourceType>Report</b:SourceType>
    <b:Guid>{0BCCB42C-F777-46EE-BE7F-DBCF82FE280F}</b:Guid>
    <b:Author>
      <b:Author>
        <b:NameList>
          <b:Person>
            <b:Last>Mandala</b:Last>
            <b:First>Eka</b:First>
          </b:Person>
        </b:NameList>
      </b:Author>
    </b:Author>
    <b:Title>Sejarah Berdirinya MIAI</b:Title>
    <b:Year>2014</b:Year>
    <b:City>Bandung</b:City>
    <b:Publisher>Edukasi</b:Publisher>
    <b:RefOrder>62</b:RefOrder>
  </b:Source>
  <b:Source>
    <b:Tag>Amr18</b:Tag>
    <b:SourceType>Report</b:SourceType>
    <b:Guid>{88CB2E5A-7EAC-4A8A-AD0E-DE038E3D4A2D}</b:Guid>
    <b:Author>
      <b:Author>
        <b:NameList>
          <b:Person>
            <b:Last>Amrullah</b:Last>
            <b:First>Amri</b:First>
          </b:Person>
        </b:NameList>
      </b:Author>
    </b:Author>
    <b:Title>MIAI dan Deretan Ormas Islam yang Berjuang Mendirikan Indonesia</b:Title>
    <b:Year>2018</b:Year>
    <b:Publisher>Republika</b:Publisher>
    <b:City>Jakarta</b:City>
    <b:RefOrder>33</b:RefOrder>
  </b:Source>
  <b:Source>
    <b:Tag>Sum19</b:Tag>
    <b:SourceType>Report</b:SourceType>
    <b:Guid>{5A7BB97C-F8B2-428C-8789-D4756E35D2AA}</b:Guid>
    <b:Author>
      <b:Author>
        <b:NameList>
          <b:Person>
            <b:Last>Qurtuby</b:Last>
            <b:First>Sumanto</b:First>
            <b:Middle>Al</b:Middle>
          </b:Person>
        </b:NameList>
      </b:Author>
    </b:Author>
    <b:Title>Bung Karno dan Habib Ali Kwitang</b:Title>
    <b:Year>2019</b:Year>
    <b:Publisher>Sumanto AlQuruby</b:Publisher>
    <b:City>Jakarta</b:City>
    <b:RefOrder>37</b:RefOrder>
  </b:Source>
  <b:Source>
    <b:Tag>Fai12</b:Tag>
    <b:SourceType>JournalArticle</b:SourceType>
    <b:Guid>{DF108EC6-F974-44C7-9B62-4B0867B7508B}</b:Guid>
    <b:Author>
      <b:Author>
        <b:NameList>
          <b:Person>
            <b:Last>Fikri</b:Last>
            <b:First>Faiz</b:First>
          </b:Person>
        </b:NameList>
      </b:Author>
    </b:Author>
    <b:Title>Tinjauan Kritis Fenomena Habaib Dalam Masyarakat Betawi</b:Title>
    <b:Year>2012</b:Year>
    <b:JournalName>Jurnal Islam</b:JournalName>
    <b:Pages>32</b:Pages>
    <b:RefOrder>63</b:RefOrder>
  </b:Source>
  <b:Source>
    <b:Tag>Muh10</b:Tag>
    <b:SourceType>Book</b:SourceType>
    <b:Guid>{0A8C5C6C-5D26-4F38-8096-90759C61A439}</b:Guid>
    <b:Author>
      <b:Author>
        <b:NameList>
          <b:Person>
            <b:Last>Nugraha</b:Last>
            <b:First>Muhammad</b:First>
            <b:Middle>Ramdhan</b:Middle>
          </b:Person>
        </b:NameList>
      </b:Author>
    </b:Author>
    <b:Title>Peranan Habib Abdurrahman bin al-Habsyi di Masjid Kwitang</b:Title>
    <b:JournalName>UIN Syarif Hidayatullah Jakarta</b:JournalName>
    <b:Year>2010</b:Year>
    <b:City>Jakarta</b:City>
    <b:Publisher>UIN Syarif Hidayatullah</b:Publisher>
    <b:RefOrder>34</b:RefOrder>
  </b:Source>
  <b:Source>
    <b:Tag>Tya21</b:Tag>
    <b:SourceType>Report</b:SourceType>
    <b:Guid>{DA6AB3D7-22EA-4823-9266-51A1F616DE41}</b:Guid>
    <b:Author>
      <b:Author>
        <b:NameList>
          <b:Person>
            <b:Last>Septiana</b:Last>
            <b:First>Tyas</b:First>
          </b:Person>
        </b:NameList>
      </b:Author>
    </b:Author>
    <b:Title>Dampak Kolonialisme dan Imperialisme Penjajah di Bidang Sosial Budaya dan Pendidikan</b:Title>
    <b:Year>2021</b:Year>
    <b:City>Jakarta</b:City>
    <b:Publisher>Kontan.co.id</b:Publisher>
    <b:RefOrder>39</b:RefOrder>
  </b:Source>
  <b:Source>
    <b:Tag>Aqi98</b:Tag>
    <b:SourceType>Report</b:SourceType>
    <b:Guid>{7484DB72-330A-48EA-8457-7F8B5A93CEDB}</b:Guid>
    <b:Author>
      <b:Author>
        <b:Corporate>Sumanto, Aqib</b:Corporate>
      </b:Author>
    </b:Author>
    <b:Title>Pengaruh Sosial Budaya Oleh Penjajah</b:Title>
    <b:Year>1998</b:Year>
    <b:Publisher>Sumanto</b:Publisher>
    <b:City>Jakarta</b:City>
    <b:RefOrder>40</b:RefOrder>
  </b:Source>
  <b:Source>
    <b:Tag>Has86</b:Tag>
    <b:SourceType>Book</b:SourceType>
    <b:Guid>{3D351EF3-11F3-4D92-AB8F-0762CAD8B11A}</b:Guid>
    <b:Author>
      <b:Author>
        <b:NameList>
          <b:Person>
            <b:Last>Usman</b:Last>
            <b:First>Hasan</b:First>
          </b:Person>
        </b:NameList>
      </b:Author>
    </b:Author>
    <b:Title>Metode Penelitian Sejarah</b:Title>
    <b:Year>1986</b:Year>
    <b:City>Jakarta</b:City>
    <b:Publisher>Departemen Agama</b:Publisher>
    <b:RefOrder>24</b:RefOrder>
  </b:Source>
  <b:Source>
    <b:Tag>Nas21</b:Tag>
    <b:SourceType>Book</b:SourceType>
    <b:Guid>{CC72D6D7-3410-4212-AB7F-0B1FC88019E5}</b:Guid>
    <b:Author>
      <b:Author>
        <b:NameList>
          <b:Person>
            <b:Last>Nasrullah</b:Last>
          </b:Person>
        </b:NameList>
      </b:Author>
    </b:Author>
    <b:Title>Peran Tokoh Agama Dalam Meningkatkan Solidaritas Sosial</b:Title>
    <b:Year>2021</b:Year>
    <b:City>Lampung</b:City>
    <b:Publisher>UIN Lampung</b:Publisher>
    <b:RefOrder>25</b:RefOrder>
  </b:Source>
  <b:Source>
    <b:Tag>Kok131</b:Tag>
    <b:SourceType>Book</b:SourceType>
    <b:Guid>{9629058D-5513-4F19-9EDE-7E77C1E0B664}</b:Guid>
    <b:Author>
      <b:Author>
        <b:NameList>
          <b:Person>
            <b:Last>Ernawati</b:Last>
            <b:First>Kokom</b:First>
          </b:Person>
        </b:NameList>
      </b:Author>
    </b:Author>
    <b:Title>Pembaharuan Lembaga Pendidikan Islam Jamiat Kheir dii Nusantara pada tahun 1905 sampai Pasca Kemerdekaan</b:Title>
    <b:Year>2013</b:Year>
    <b:City>Jakarta</b:City>
    <b:Publisher>UIN Syarif Hidayatullah Jakarta</b:Publisher>
    <b:RefOrder>35</b:RefOrder>
  </b:Source>
  <b:Source>
    <b:Tag>Ust22</b:Tag>
    <b:SourceType>Interview</b:SourceType>
    <b:Guid>{854710BA-75C1-464C-885C-60D68DCF1425}</b:Guid>
    <b:Author>
      <b:Interviewee>
        <b:NameList>
          <b:Person>
            <b:Last>Jibril</b:Last>
            <b:First>Ustadz</b:First>
            <b:Middle>Anto</b:Middle>
          </b:Person>
        </b:NameList>
      </b:Interviewee>
      <b:Interviewer>
        <b:NameList>
          <b:Person>
            <b:Last>Fitri</b:Last>
            <b:First>Ira</b:First>
          </b:Person>
        </b:NameList>
      </b:Interviewer>
    </b:Author>
    <b:Title>Adab Habib Ali kepada Guru</b:Title>
    <b:Year>2022</b:Year>
    <b:Month>1</b:Month>
    <b:Day>15</b:Day>
    <b:RefOrder>64</b:RefOrder>
  </b:Source>
  <b:Source>
    <b:Tag>Placeholder3</b:Tag>
    <b:SourceType>Interview</b:SourceType>
    <b:Guid>{4E461A75-6373-4EC8-A57D-BBC025CBFED7}</b:Guid>
    <b:Title>Habib Ali Kwitang dan Bung Karno</b:Title>
    <b:Year>2022</b:Year>
    <b:Author>
      <b:Interviewee>
        <b:NameList>
          <b:Person>
            <b:Last>Jibril</b:Last>
            <b:First>Anto</b:First>
          </b:Person>
        </b:NameList>
      </b:Interviewee>
      <b:Interviewer>
        <b:NameList>
          <b:Person>
            <b:Last>Lestari</b:Last>
            <b:First>Ira</b:First>
            <b:Middle>Fitri</b:Middle>
          </b:Person>
        </b:NameList>
      </b:Interviewer>
    </b:Author>
    <b:Month>November</b:Month>
    <b:Day>Senin</b:Day>
    <b:RefOrder>30</b:RefOrder>
  </b:Source>
</b:Sources>
</file>

<file path=customXml/itemProps1.xml><?xml version="1.0" encoding="utf-8"?>
<ds:datastoreItem xmlns:ds="http://schemas.openxmlformats.org/officeDocument/2006/customXml" ds:itemID="{5C56502F-12C5-44C3-86F6-DB6539346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3254</Words>
  <Characters>18549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2024-06-10T14:05:00Z</dcterms:created>
  <dcterms:modified xsi:type="dcterms:W3CDTF">2024-06-10T14:05:00Z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d811a130-37d1-3edb-91f1-974c597e1315</vt:lpwstr>
  </property>
  <property fmtid="{D5CDD505-2E9C-101B-9397-08002B2CF9AE}" pid="4" name="Mendeley Citation Style_1">
    <vt:lpwstr>http://www.zotero.org/styles/apa</vt:lpwstr>
  </property>
</Properties>
</file>