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C66E8" w14:textId="058A5612" w:rsidR="00CC1BAB" w:rsidRPr="00911165" w:rsidRDefault="00CC1BAB" w:rsidP="00B2354C">
      <w:pPr>
        <w:adjustRightInd w:val="0"/>
        <w:snapToGrid w:val="0"/>
        <w:spacing w:after="0" w:line="240" w:lineRule="auto"/>
        <w:jc w:val="center"/>
        <w:rPr>
          <w:rFonts w:ascii="Times New Roman" w:eastAsia="Batang" w:hAnsi="Times New Roman"/>
          <w:b/>
          <w:sz w:val="24"/>
          <w:szCs w:val="24"/>
        </w:rPr>
      </w:pPr>
      <w:r w:rsidRPr="00911165">
        <w:rPr>
          <w:rFonts w:ascii="Times New Roman" w:eastAsia="Batang" w:hAnsi="Times New Roman"/>
          <w:b/>
          <w:sz w:val="24"/>
          <w:szCs w:val="24"/>
        </w:rPr>
        <w:t xml:space="preserve">THE INFLUENCE OF DIGITAL MARKETING AND ELECTRONIC WORD OF MOUTH ON PURCHASING DECISIONS AT </w:t>
      </w:r>
    </w:p>
    <w:p w14:paraId="2C5493C5" w14:textId="77777777" w:rsidR="005F5475" w:rsidRPr="00911165" w:rsidRDefault="00CC1BAB" w:rsidP="005F5475">
      <w:pPr>
        <w:adjustRightInd w:val="0"/>
        <w:snapToGrid w:val="0"/>
        <w:spacing w:after="0" w:line="240" w:lineRule="auto"/>
        <w:jc w:val="center"/>
        <w:rPr>
          <w:rFonts w:ascii="Times New Roman" w:eastAsia="Batang" w:hAnsi="Times New Roman"/>
          <w:b/>
          <w:sz w:val="24"/>
          <w:szCs w:val="24"/>
        </w:rPr>
      </w:pPr>
      <w:r w:rsidRPr="00911165">
        <w:rPr>
          <w:rFonts w:ascii="Times New Roman" w:eastAsia="Batang" w:hAnsi="Times New Roman"/>
          <w:b/>
          <w:sz w:val="24"/>
          <w:szCs w:val="24"/>
        </w:rPr>
        <w:t>POJOK KESAWAN CAFE</w:t>
      </w:r>
    </w:p>
    <w:p w14:paraId="43B5BCF7" w14:textId="77777777" w:rsidR="005F5475" w:rsidRPr="00911165" w:rsidRDefault="005F5475" w:rsidP="005F5475">
      <w:pPr>
        <w:tabs>
          <w:tab w:val="left" w:pos="24"/>
        </w:tabs>
        <w:adjustRightInd w:val="0"/>
        <w:snapToGrid w:val="0"/>
        <w:spacing w:after="0" w:line="240" w:lineRule="auto"/>
        <w:jc w:val="center"/>
        <w:rPr>
          <w:rFonts w:ascii="Times New Roman" w:hAnsi="Times New Roman"/>
          <w:sz w:val="24"/>
          <w:szCs w:val="24"/>
        </w:rPr>
      </w:pPr>
      <w:r w:rsidRPr="00911165">
        <w:rPr>
          <w:rStyle w:val="ReferensiCatatanKaki"/>
          <w:color w:val="FFFFFF"/>
          <w:sz w:val="24"/>
          <w:szCs w:val="24"/>
        </w:rPr>
        <w:footnoteReference w:customMarkFollows="1" w:id="2"/>
        <w:t>^</w:t>
      </w:r>
    </w:p>
    <w:p w14:paraId="2E1F25C0" w14:textId="77777777" w:rsidR="005F5475" w:rsidRPr="00911165" w:rsidRDefault="002D0C62" w:rsidP="005F5475">
      <w:pPr>
        <w:tabs>
          <w:tab w:val="left" w:pos="24"/>
        </w:tabs>
        <w:adjustRightInd w:val="0"/>
        <w:snapToGrid w:val="0"/>
        <w:spacing w:after="0" w:line="240" w:lineRule="auto"/>
        <w:jc w:val="center"/>
        <w:rPr>
          <w:rFonts w:ascii="Times New Roman" w:eastAsia="Batang" w:hAnsi="Times New Roman"/>
          <w:sz w:val="24"/>
          <w:szCs w:val="24"/>
        </w:rPr>
      </w:pPr>
      <w:r w:rsidRPr="00911165">
        <w:rPr>
          <w:rFonts w:ascii="Times New Roman" w:eastAsia="Batang" w:hAnsi="Times New Roman"/>
          <w:sz w:val="24"/>
          <w:szCs w:val="24"/>
          <w:lang w:eastAsia="en-US"/>
        </w:rPr>
        <w:t>Nindya Yunita, S.Pd, M.Si</w:t>
      </w:r>
      <w:r w:rsidRPr="00911165">
        <w:rPr>
          <w:rFonts w:ascii="Times New Roman" w:eastAsia="Batang" w:hAnsi="Times New Roman"/>
          <w:sz w:val="24"/>
          <w:szCs w:val="24"/>
          <w:vertAlign w:val="superscript"/>
          <w:lang w:eastAsia="en-US"/>
        </w:rPr>
        <w:t xml:space="preserve">1 </w:t>
      </w:r>
      <w:r w:rsidR="00515344"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Jully Angreani Tanjung</w:t>
      </w:r>
      <w:r w:rsidRPr="00911165">
        <w:rPr>
          <w:rFonts w:ascii="Times New Roman" w:eastAsia="Batang" w:hAnsi="Times New Roman"/>
          <w:sz w:val="24"/>
          <w:szCs w:val="24"/>
          <w:vertAlign w:val="superscript"/>
          <w:lang w:eastAsia="en-US"/>
        </w:rPr>
        <w:t>2</w:t>
      </w:r>
      <w:r w:rsidR="00397972" w:rsidRPr="00911165">
        <w:rPr>
          <w:rFonts w:ascii="Times New Roman" w:eastAsia="Batang" w:hAnsi="Times New Roman"/>
          <w:sz w:val="24"/>
          <w:szCs w:val="24"/>
          <w:vertAlign w:val="superscript"/>
          <w:lang w:eastAsia="en-US"/>
        </w:rPr>
        <w:t xml:space="preserve"> </w:t>
      </w:r>
    </w:p>
    <w:p w14:paraId="7BF7FE4E" w14:textId="77777777" w:rsidR="005F5475" w:rsidRPr="00911165" w:rsidRDefault="005F5475" w:rsidP="005F5475">
      <w:pPr>
        <w:tabs>
          <w:tab w:val="left" w:pos="24"/>
        </w:tabs>
        <w:adjustRightInd w:val="0"/>
        <w:snapToGrid w:val="0"/>
        <w:spacing w:beforeLines="50" w:before="120" w:after="0" w:line="240" w:lineRule="auto"/>
        <w:jc w:val="center"/>
        <w:rPr>
          <w:rFonts w:ascii="Times New Roman" w:eastAsia="Batang" w:hAnsi="Times New Roman"/>
          <w:i/>
          <w:sz w:val="24"/>
          <w:szCs w:val="24"/>
          <w:lang w:eastAsia="en-US"/>
        </w:rPr>
      </w:pPr>
      <w:r w:rsidRPr="00911165">
        <w:rPr>
          <w:rFonts w:ascii="Times New Roman" w:eastAsia="Batang" w:hAnsi="Times New Roman"/>
          <w:i/>
          <w:sz w:val="24"/>
          <w:szCs w:val="24"/>
          <w:vertAlign w:val="superscript"/>
          <w:lang w:eastAsia="en-US"/>
        </w:rPr>
        <w:t>1</w:t>
      </w:r>
      <w:r w:rsidR="002D0C62" w:rsidRPr="00911165">
        <w:rPr>
          <w:rFonts w:ascii="Times New Roman" w:eastAsia="Batang" w:hAnsi="Times New Roman"/>
          <w:i/>
          <w:sz w:val="24"/>
          <w:szCs w:val="24"/>
          <w:lang w:eastAsia="en-US"/>
        </w:rPr>
        <w:t>Lecturer of the Management,</w:t>
      </w:r>
      <w:r w:rsidRPr="00911165">
        <w:rPr>
          <w:rFonts w:ascii="Times New Roman" w:eastAsia="Batang" w:hAnsi="Times New Roman"/>
          <w:i/>
          <w:sz w:val="24"/>
          <w:szCs w:val="24"/>
          <w:lang w:eastAsia="en-US"/>
        </w:rPr>
        <w:t xml:space="preserve"> </w:t>
      </w:r>
      <w:r w:rsidR="002D0C62" w:rsidRPr="00911165">
        <w:rPr>
          <w:rFonts w:ascii="Times New Roman" w:eastAsia="Batang" w:hAnsi="Times New Roman"/>
          <w:i/>
          <w:sz w:val="24"/>
          <w:szCs w:val="24"/>
          <w:lang w:eastAsia="en-US"/>
        </w:rPr>
        <w:t>Universitas Medan Area, Medan, Indonesia</w:t>
      </w:r>
    </w:p>
    <w:p w14:paraId="73E3E214" w14:textId="77777777" w:rsidR="005F5475" w:rsidRPr="00911165" w:rsidRDefault="005F5475" w:rsidP="005F5475">
      <w:pPr>
        <w:tabs>
          <w:tab w:val="left" w:pos="24"/>
        </w:tabs>
        <w:adjustRightInd w:val="0"/>
        <w:snapToGrid w:val="0"/>
        <w:spacing w:after="0" w:line="240" w:lineRule="auto"/>
        <w:jc w:val="center"/>
        <w:rPr>
          <w:rFonts w:ascii="Times New Roman" w:eastAsia="Batang" w:hAnsi="Times New Roman"/>
          <w:i/>
          <w:sz w:val="24"/>
          <w:szCs w:val="24"/>
          <w:lang w:eastAsia="en-US"/>
        </w:rPr>
      </w:pPr>
      <w:r w:rsidRPr="00911165">
        <w:rPr>
          <w:rFonts w:ascii="Times New Roman" w:eastAsia="Batang" w:hAnsi="Times New Roman"/>
          <w:i/>
          <w:sz w:val="24"/>
          <w:szCs w:val="24"/>
          <w:vertAlign w:val="superscript"/>
          <w:lang w:eastAsia="en-US"/>
        </w:rPr>
        <w:t>2</w:t>
      </w:r>
      <w:r w:rsidR="002D0C62" w:rsidRPr="00911165">
        <w:rPr>
          <w:rFonts w:ascii="Times New Roman" w:eastAsia="Batang" w:hAnsi="Times New Roman"/>
          <w:i/>
          <w:sz w:val="24"/>
          <w:szCs w:val="24"/>
          <w:lang w:eastAsia="en-US"/>
        </w:rPr>
        <w:t>Student of the Management, Universitas Medan Area, Medan, Indonesia</w:t>
      </w:r>
    </w:p>
    <w:p w14:paraId="0865211D" w14:textId="77777777" w:rsidR="005F5475" w:rsidRPr="00911165" w:rsidRDefault="005F5475" w:rsidP="005F5475">
      <w:pPr>
        <w:tabs>
          <w:tab w:val="left" w:pos="24"/>
        </w:tabs>
        <w:adjustRightInd w:val="0"/>
        <w:snapToGrid w:val="0"/>
        <w:spacing w:after="0" w:line="240" w:lineRule="auto"/>
        <w:jc w:val="center"/>
        <w:rPr>
          <w:rFonts w:ascii="Times New Roman" w:eastAsia="Batang" w:hAnsi="Times New Roman"/>
          <w:sz w:val="24"/>
          <w:szCs w:val="24"/>
          <w:lang w:eastAsia="en-US"/>
        </w:rPr>
      </w:pPr>
      <w:r w:rsidRPr="00911165">
        <w:rPr>
          <w:rFonts w:ascii="Times New Roman" w:eastAsia="Batang" w:hAnsi="Times New Roman"/>
          <w:sz w:val="24"/>
          <w:szCs w:val="24"/>
          <w:vertAlign w:val="superscript"/>
          <w:lang w:eastAsia="en-US"/>
        </w:rPr>
        <w:t>1</w:t>
      </w:r>
      <w:r w:rsidR="002D0C62" w:rsidRPr="00911165">
        <w:rPr>
          <w:rFonts w:ascii="Times New Roman" w:eastAsia="Batang" w:hAnsi="Times New Roman"/>
          <w:sz w:val="24"/>
          <w:szCs w:val="24"/>
          <w:lang w:eastAsia="en-US"/>
        </w:rPr>
        <w:t xml:space="preserve"> </w:t>
      </w:r>
      <w:r w:rsidR="00DF090C" w:rsidRPr="00911165">
        <w:rPr>
          <w:rFonts w:ascii="Times New Roman" w:eastAsia="Batang" w:hAnsi="Times New Roman"/>
          <w:sz w:val="24"/>
          <w:szCs w:val="24"/>
          <w:lang w:eastAsia="en-US"/>
        </w:rPr>
        <w:t>nindyayunita@staff.uma.ac.id</w:t>
      </w:r>
      <w:r w:rsidR="002D0C62" w:rsidRPr="00911165">
        <w:rPr>
          <w:rFonts w:ascii="Times New Roman" w:eastAsia="Batang" w:hAnsi="Times New Roman"/>
          <w:sz w:val="24"/>
          <w:szCs w:val="24"/>
          <w:vertAlign w:val="superscript"/>
          <w:lang w:eastAsia="en-US"/>
        </w:rPr>
        <w:t xml:space="preserve"> </w:t>
      </w:r>
      <w:r w:rsidRPr="00911165">
        <w:rPr>
          <w:rFonts w:ascii="Times New Roman" w:eastAsia="Batang" w:hAnsi="Times New Roman"/>
          <w:sz w:val="24"/>
          <w:szCs w:val="24"/>
          <w:vertAlign w:val="superscript"/>
          <w:lang w:eastAsia="en-US"/>
        </w:rPr>
        <w:t>2</w:t>
      </w:r>
      <w:r w:rsidR="002D0C62" w:rsidRPr="00911165">
        <w:rPr>
          <w:rFonts w:ascii="Times New Roman" w:eastAsia="Batang" w:hAnsi="Times New Roman"/>
          <w:sz w:val="24"/>
          <w:szCs w:val="24"/>
          <w:lang w:eastAsia="en-US"/>
        </w:rPr>
        <w:t xml:space="preserve"> jullyangreani821@gmail.com </w:t>
      </w:r>
    </w:p>
    <w:p w14:paraId="2AB41527" w14:textId="77777777" w:rsidR="00B31F60" w:rsidRPr="00911165" w:rsidRDefault="00B31F60" w:rsidP="005F5475">
      <w:pPr>
        <w:tabs>
          <w:tab w:val="left" w:pos="24"/>
        </w:tabs>
        <w:adjustRightInd w:val="0"/>
        <w:snapToGrid w:val="0"/>
        <w:spacing w:after="0" w:line="240" w:lineRule="auto"/>
        <w:jc w:val="center"/>
        <w:rPr>
          <w:rFonts w:ascii="Times New Roman" w:eastAsia="Batang" w:hAnsi="Times New Roman"/>
          <w:sz w:val="24"/>
          <w:szCs w:val="24"/>
          <w:lang w:eastAsia="en-US"/>
        </w:rPr>
      </w:pPr>
    </w:p>
    <w:p w14:paraId="599C34CF" w14:textId="6A3D17A9" w:rsidR="00515344" w:rsidRPr="00911165" w:rsidRDefault="00515344" w:rsidP="00515344">
      <w:pPr>
        <w:tabs>
          <w:tab w:val="left" w:pos="360"/>
        </w:tabs>
        <w:spacing w:line="240" w:lineRule="auto"/>
        <w:jc w:val="both"/>
        <w:rPr>
          <w:rFonts w:ascii="Times New Roman" w:hAnsi="Times New Roman"/>
          <w:b/>
          <w:color w:val="000000"/>
          <w:sz w:val="24"/>
          <w:szCs w:val="24"/>
        </w:rPr>
      </w:pPr>
      <w:r w:rsidRPr="00911165">
        <w:rPr>
          <w:rFonts w:ascii="Times New Roman" w:hAnsi="Times New Roman"/>
          <w:b/>
          <w:i/>
          <w:color w:val="000000"/>
          <w:sz w:val="24"/>
          <w:szCs w:val="24"/>
        </w:rPr>
        <w:tab/>
      </w:r>
      <w:r w:rsidRPr="00911165">
        <w:rPr>
          <w:rFonts w:ascii="Times New Roman" w:hAnsi="Times New Roman"/>
          <w:b/>
          <w:color w:val="000000"/>
          <w:sz w:val="24"/>
          <w:szCs w:val="24"/>
        </w:rPr>
        <w:t>Abstract</w:t>
      </w:r>
      <w:r w:rsidR="00B31F60" w:rsidRPr="00911165">
        <w:rPr>
          <w:sz w:val="24"/>
          <w:szCs w:val="24"/>
        </w:rPr>
        <w:t>—</w:t>
      </w:r>
      <w:r w:rsidR="00301F54" w:rsidRPr="00911165">
        <w:rPr>
          <w:rFonts w:ascii="-webkit-standard" w:eastAsia="Times New Roman" w:hAnsi="-webkit-standard"/>
          <w:color w:val="000000"/>
          <w:sz w:val="24"/>
          <w:szCs w:val="24"/>
        </w:rPr>
        <w:t xml:space="preserve"> </w:t>
      </w:r>
      <w:r w:rsidR="00301F54" w:rsidRPr="00911165">
        <w:rPr>
          <w:rFonts w:ascii="Times New Roman" w:eastAsia="Times New Roman" w:hAnsi="Times New Roman"/>
          <w:b/>
          <w:bCs/>
          <w:color w:val="000000"/>
          <w:sz w:val="24"/>
          <w:szCs w:val="24"/>
        </w:rPr>
        <w:t>Examining the impact of electronic word-of-mouth and digital marketing on purchasing decisions at Pojok Kesawan Cafe is the goal of this study. This study employs a quantitative, descriptive research design, and it is assessed using the SPSS 27 software and a multiple linear regression-based methodology. questionnaires for gathering data. Customers who visited Pojok Kesawan Cafe between September and November 2024 made up the study's population, and there were 92 respondents in the research sample. Purposive sampling was employed in the sample collection procedure. Instrument testing, multiple linear regression testing, classical assumption testing, and hypothesis testing were all employed in the data analysis process</w:t>
      </w:r>
      <w:r w:rsidR="00301F54" w:rsidRPr="00911165">
        <w:rPr>
          <w:rFonts w:ascii="-webkit-standard" w:eastAsia="Times New Roman" w:hAnsi="-webkit-standard"/>
          <w:color w:val="000000"/>
          <w:sz w:val="24"/>
          <w:szCs w:val="24"/>
        </w:rPr>
        <w:t>.</w:t>
      </w:r>
      <w:r w:rsidR="00E847D7" w:rsidRPr="00911165">
        <w:rPr>
          <w:rFonts w:ascii="Times New Roman" w:hAnsi="Times New Roman"/>
          <w:b/>
          <w:color w:val="000000"/>
          <w:sz w:val="24"/>
          <w:szCs w:val="24"/>
        </w:rPr>
        <w:t xml:space="preserve"> </w:t>
      </w:r>
      <w:r w:rsidRPr="00911165">
        <w:rPr>
          <w:rFonts w:ascii="Times New Roman" w:hAnsi="Times New Roman"/>
          <w:b/>
          <w:color w:val="000000"/>
          <w:sz w:val="24"/>
          <w:szCs w:val="24"/>
        </w:rPr>
        <w:t>Based on the results of the study, it shows that (1) Digital Marketing and (2) Electronic Word of Mouth, simultaneously have a positive and significant effect on Purchasing Decisions at Pojok Kesawan Cafe.</w:t>
      </w:r>
    </w:p>
    <w:p w14:paraId="58A2D984" w14:textId="77777777" w:rsidR="00515344" w:rsidRPr="00911165" w:rsidRDefault="00515344" w:rsidP="00515344">
      <w:pPr>
        <w:tabs>
          <w:tab w:val="left" w:pos="360"/>
        </w:tabs>
        <w:spacing w:line="240" w:lineRule="auto"/>
        <w:jc w:val="both"/>
        <w:rPr>
          <w:rFonts w:ascii="Times New Roman" w:hAnsi="Times New Roman"/>
          <w:b/>
          <w:color w:val="000000"/>
          <w:sz w:val="24"/>
          <w:szCs w:val="24"/>
        </w:rPr>
      </w:pPr>
      <w:r w:rsidRPr="00911165">
        <w:rPr>
          <w:rFonts w:ascii="Times New Roman" w:hAnsi="Times New Roman"/>
          <w:b/>
          <w:color w:val="000000"/>
          <w:sz w:val="24"/>
          <w:szCs w:val="24"/>
        </w:rPr>
        <w:tab/>
        <w:t>Keywords: Digital Marketing, Electronic Word of Mouth, and Purchasing Decisions</w:t>
      </w:r>
    </w:p>
    <w:p w14:paraId="7A7F8181" w14:textId="77777777" w:rsidR="005F5475" w:rsidRPr="00911165" w:rsidRDefault="005F5475" w:rsidP="005F5475">
      <w:pPr>
        <w:tabs>
          <w:tab w:val="left" w:pos="24"/>
        </w:tabs>
        <w:adjustRightInd w:val="0"/>
        <w:snapToGrid w:val="0"/>
        <w:spacing w:after="0" w:line="240" w:lineRule="auto"/>
        <w:jc w:val="both"/>
        <w:rPr>
          <w:rFonts w:ascii="Times New Roman" w:eastAsia="Batang" w:hAnsi="Times New Roman"/>
          <w:sz w:val="24"/>
          <w:szCs w:val="24"/>
          <w:lang w:eastAsia="en-US"/>
        </w:rPr>
      </w:pPr>
    </w:p>
    <w:p w14:paraId="089828EE" w14:textId="77777777" w:rsidR="005F5475" w:rsidRPr="00911165" w:rsidRDefault="005F5475"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sidRPr="00911165">
        <w:rPr>
          <w:rFonts w:ascii="Times New Roman" w:eastAsia="Batang" w:hAnsi="Times New Roman"/>
          <w:b/>
          <w:sz w:val="24"/>
          <w:szCs w:val="24"/>
          <w:lang w:eastAsia="en-US"/>
        </w:rPr>
        <w:t>1. INTRODUCTION</w:t>
      </w:r>
    </w:p>
    <w:p w14:paraId="5066D7B3" w14:textId="77777777" w:rsidR="002D0C62" w:rsidRPr="00911165" w:rsidRDefault="002D0C62" w:rsidP="002D0C62">
      <w:pPr>
        <w:tabs>
          <w:tab w:val="left" w:pos="24"/>
          <w:tab w:val="left" w:pos="360"/>
        </w:tabs>
        <w:adjustRightInd w:val="0"/>
        <w:snapToGrid w:val="0"/>
        <w:spacing w:after="0" w:line="240" w:lineRule="auto"/>
        <w:jc w:val="both"/>
        <w:rPr>
          <w:rFonts w:ascii="Times New Roman" w:eastAsia="Batang" w:hAnsi="Times New Roman"/>
          <w:sz w:val="24"/>
          <w:szCs w:val="24"/>
          <w:lang w:eastAsia="en-US"/>
        </w:rPr>
      </w:pPr>
      <w:r w:rsidRPr="00911165">
        <w:rPr>
          <w:rFonts w:ascii="Times New Roman" w:eastAsia="Batang" w:hAnsi="Times New Roman"/>
          <w:sz w:val="24"/>
          <w:szCs w:val="24"/>
          <w:lang w:eastAsia="en-US"/>
        </w:rPr>
        <w:tab/>
      </w:r>
      <w:r w:rsidRPr="00911165">
        <w:rPr>
          <w:rFonts w:ascii="Times New Roman" w:eastAsia="Batang" w:hAnsi="Times New Roman"/>
          <w:sz w:val="24"/>
          <w:szCs w:val="24"/>
          <w:lang w:eastAsia="en-US"/>
        </w:rPr>
        <w:tab/>
        <w:t xml:space="preserve">In the current era of globalization, especially in Indonesia, business actors continue to spread their wings to build and develop their businesses. One of the businesses that is currently developing in Indonesia is the cafe business. The cafe business is currently experiencing rapid growth due to the many innovations </w:t>
      </w:r>
      <w:r w:rsidR="00287C13"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{"citationItems":[{"id":"ITEM-1","itemData":{"abstract":"This study aims to analyze the effect of digital marketing, price, consumer perception, store atmosphere and word of mouth on purchasing decisions. This type of research is quantitative, the place of this research is Cafe Halona Coffee Rantauprapat. The data collection techniques used in the study were observation, documentation and questionnaires using a Likert scale. The population in this study were consumers of Cafe Halona Coffee Rantauprapat. In this study, because the population in this study is unknown, the Lemeshow formula is used to determine the number of samples. So, the total number of respondents in this study were 96 consumers. The data collection techniques used in the study were observation, documentation and questionnaires using a Likert scale. In this study using multiple linear regression analysis tested with partial (t), simultaneous (F) and coefficient of determination tests. The results showed that digital marketing, price, consumer perception, store atmosphere and word of mouth simultaneously had a positive and significant effect on purchasing decisions at Cafe Halona Coffee Rantauprapat.","author":[{"dropping-particle":"","family":"Fatmawaty","given":"Aprilla","non-dropping-particle":"","parse-names":false,"suffix":""},{"dropping-particle":"","family":"Halim","given":"Abd","non-dropping-particle":"","parse-names":false,"suffix":""}],"container-title":"Management Studies and Entrepreneurship Journal","id":"ITEM-1","issue":"2","issued":{"date-parts":[["2024"]]},"page":"3661-3673","title":"The Influence Of Digital Marketing, Price, Consumer Perception, Store Atmosphere And Word Of Mouth On Purchasing Decisions At Cafe Halona Coffee Rantauprapat Pengaruh Digital Marketing, Harga, Persepsi Konsumen, Store Atmosphere Dan Word Of Mouth Terhadap","type":"article-journal","volume":"5"},"uris":["http://www.mendeley.com/documents/?uuid=3800bc3e-44fb-4ab8-ba08-a2e747e3473e"]}],"mendeley":{"formattedCitation":"[1]","plainTextFormattedCitation":"[1]","previouslyFormattedCitation":"(1)"},"properties":{"noteIndex":0},"schema":"https://github.com/citation-style-language/schema/raw/master/csl-citation.json"}</w:instrText>
      </w:r>
      <w:r w:rsidR="00287C13"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w:t>
      </w:r>
      <w:r w:rsidR="00287C13" w:rsidRPr="00911165">
        <w:rPr>
          <w:rFonts w:ascii="Times New Roman" w:eastAsia="Batang" w:hAnsi="Times New Roman"/>
          <w:sz w:val="24"/>
          <w:szCs w:val="24"/>
          <w:lang w:eastAsia="en-US"/>
        </w:rPr>
        <w:fldChar w:fldCharType="end"/>
      </w:r>
      <w:r w:rsidR="00287C13"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Therefore, it is important to study dynamic consumer behavior, including the purchasing decision process</w:t>
      </w:r>
      <w:r w:rsidR="00CD7354" w:rsidRPr="00911165">
        <w:rPr>
          <w:rFonts w:ascii="Times New Roman" w:eastAsia="Batang" w:hAnsi="Times New Roman"/>
          <w:sz w:val="24"/>
          <w:szCs w:val="24"/>
          <w:lang w:eastAsia="en-US"/>
        </w:rPr>
        <w:t xml:space="preserve"> </w:t>
      </w:r>
      <w:r w:rsidR="00CD7354"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{"citationItems":[{"id":"ITEM-1","itemData":{"author":[{"dropping-particle":"","family":"Tri Lestari, Eni Karsiningsih","given":"Novyandra Ilham Bahtera","non-dropping-particle":"","parse-names":false,"suffix":""}],"container-title":"Jurnal Ekonomi Pertanian dan Agribisnis (JEPA)","id":"ITEM-1","issued":{"date-parts":[["2023"]]},"page":"505-517","title":"the Influence of Cafe Atmosphere and Lifestyle on Generation Z ' S","type":"article-journal","volume":"7"},"uris":["http://www.mendeley.com/documents/?uuid=1d21d8af-b960-4bc2-a903-4235fd82d91c"]}],"mendeley":{"formattedCitation":"[2]","plainTextFormattedCitation":"[2]","previouslyFormattedCitation":"(2)"},"properties":{"noteIndex":0},"schema":"https://github.com/citation-style-language/schema/raw/master/csl-citation.json"}</w:instrText>
      </w:r>
      <w:r w:rsidR="00CD7354"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w:t>
      </w:r>
      <w:r w:rsidR="00CD7354" w:rsidRPr="00911165">
        <w:rPr>
          <w:rFonts w:ascii="Times New Roman" w:eastAsia="Batang" w:hAnsi="Times New Roman"/>
          <w:sz w:val="24"/>
          <w:szCs w:val="24"/>
          <w:lang w:eastAsia="en-US"/>
        </w:rPr>
        <w:fldChar w:fldCharType="end"/>
      </w:r>
      <w:r w:rsidR="00CD7354" w:rsidRPr="00911165">
        <w:rPr>
          <w:rFonts w:ascii="Times New Roman" w:eastAsia="Batang" w:hAnsi="Times New Roman"/>
          <w:sz w:val="24"/>
          <w:szCs w:val="24"/>
          <w:lang w:eastAsia="en-US"/>
        </w:rPr>
        <w:t xml:space="preserve">. </w:t>
      </w:r>
    </w:p>
    <w:p w14:paraId="146DD26F" w14:textId="77777777" w:rsidR="002D0C62" w:rsidRPr="00911165" w:rsidRDefault="002D0C62" w:rsidP="002D0C62">
      <w:pPr>
        <w:tabs>
          <w:tab w:val="left" w:pos="24"/>
          <w:tab w:val="left" w:pos="360"/>
        </w:tabs>
        <w:adjustRightInd w:val="0"/>
        <w:snapToGrid w:val="0"/>
        <w:spacing w:after="0" w:line="240" w:lineRule="auto"/>
        <w:jc w:val="both"/>
        <w:rPr>
          <w:rFonts w:ascii="Times New Roman" w:eastAsia="Batang" w:hAnsi="Times New Roman"/>
          <w:sz w:val="24"/>
          <w:szCs w:val="24"/>
          <w:lang w:eastAsia="en-US"/>
        </w:rPr>
      </w:pPr>
      <w:r w:rsidRPr="00911165">
        <w:rPr>
          <w:rFonts w:ascii="Times New Roman" w:eastAsia="Batang" w:hAnsi="Times New Roman"/>
          <w:sz w:val="24"/>
          <w:szCs w:val="24"/>
          <w:lang w:eastAsia="en-US"/>
        </w:rPr>
        <w:tab/>
      </w:r>
      <w:r w:rsidRPr="00911165">
        <w:rPr>
          <w:rFonts w:ascii="Times New Roman" w:eastAsia="Batang" w:hAnsi="Times New Roman"/>
          <w:sz w:val="24"/>
          <w:szCs w:val="24"/>
          <w:lang w:eastAsia="en-US"/>
        </w:rPr>
        <w:tab/>
        <w:t xml:space="preserve">According to Kotler and Armstrong in research </w:t>
      </w:r>
      <w:r w:rsidR="00CD7354"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{"citationItems":[{"id":"ITEM-1","itemData":{"DOI":"10.33061/jeku.v21i3.6899","ISSN":"1412-193X","abstract":"Penelitian ini memiliki tujuan untuk mengetahui adakah pengaruh signifikan promosi melalui media sosial instagram terhadap keputusan pembelian di Cafe Fix La Luna Kota Bima. Populasi yang di gunakan yaitu adalah seluruh konsumen yang pernah mengunjungi cafe Fix la launa Kota Bima yang jumlah tidak dapat diketahui secara pasti. Karena Jumlah populasi dalam penelitian ini tidak diketahui secara pasti, maka untuk mengetahui besarnya sampel yaitu menggunakan Rumus Uknown Population sehingga diperoleh sampel sebesar 96 responden. Teknik sampling yang digunakan dalam penelitian ini yaitu accidental sampling yaitu konsumen yang pernah berkunjung ke Cafe Fix La luna yang secara kebetulan bertemu dengan peneliti dapat digunakan sebagai sampel disesuaikan dengan kebutuhan peneliti. Hasil penelitian membuktikan bahwa Terdapat pengaruh yang signifikan antara promosi melalui media sosial instagram terhadap keputusan pembelian di Fix La luna Kota Bima besarnya pengaruh promosi melalui media sosial instagram adalah sebesar 33,7%.\r  \r Kata kunci: media sosial; istagram; keputusan pembelian","author":[{"dropping-particle":"","family":"Maulana","given":"Iksan","non-dropping-particle":"","parse-names":false,"suffix":""},{"dropping-particle":"","family":"Aprianti","given":"Kartin","non-dropping-particle":"","parse-names":false,"suffix":""}],"container-title":"Jurnal Ekonomi Dan Kewirausahaan","id":"ITEM-1","issue":"3","issued":{"date-parts":[["2022"]]},"page":"249-255","title":"Pengaruh Promosi Melalui Media Sosial Instagram Terhadap Keputusan Pembelian Di Cafe Fix La Luna Kota Bima","type":"article-journal","volume":"21"},"uris":["http://www.mendeley.com/documents/?uuid=0c30a5ae-82af-45bb-8629-d68a35e34c27"]}],"mendeley":{"formattedCitation":"[3]","plainTextFormattedCitation":"[3]","previouslyFormattedCitation":"(3)"},"properties":{"noteIndex":0},"schema":"https://github.com/citation-style-language/schema/raw/master/csl-citation.json"}</w:instrText>
      </w:r>
      <w:r w:rsidR="00CD7354"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[3]</w:t>
      </w:r>
      <w:r w:rsidR="00CD7354" w:rsidRPr="00911165">
        <w:rPr>
          <w:rFonts w:ascii="Times New Roman" w:eastAsia="Batang" w:hAnsi="Times New Roman"/>
          <w:sz w:val="24"/>
          <w:szCs w:val="24"/>
          <w:lang w:eastAsia="en-US"/>
        </w:rPr>
        <w:fldChar w:fldCharType="end"/>
      </w:r>
      <w:r w:rsidR="00CD7354"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 xml:space="preserve">Purchasing Decision is a stage in the buyer's decision-making process where consumers actually buy. Buyers make decisions to buy a product using their money based on their desires and needs, which ultimately encourages them to consider purchasing decisions </w:t>
      </w:r>
      <w:r w:rsidR="0092464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{"citationItems":[{"id":"ITEM-1","itemData":{"abstract":"Penelitian ini bertujuan untuk mengetahui pengaruh lokasi terhadap keputusan pembelian di UD. Trialvela Kecamatan Fanayama Kabupaten Nias Selatan. Populasi dan sampel dalam penelitian ini adalah sebanyak 36 konsumen. Metode analisis data yang digunakan adalah analisi regresi linear sederhana, dimana nilai model regresi Y= 19.855+0.710X. Hasil penelitian ini menunjukkan bahwa lokasi (X) berpengaruh signifikan terhadap keputusan pembelian (Y) di UD. Trialvela Kecamatan Fanayama Kabupaten Nias Selatan dengan nilai thitung sebesar 7.301 &gt;ttabel sebesar 1.691. Penelitian ini dapat disimpulkan bahwa lokasi berpengaruh signifikan terhadap keputusan pembeliandi UD. Trialvela Kecamatan Fanayama Kabupaten Nias Selatan. Kata","author":[{"dropping-particle":"","family":"Saota","given":"Sumarno","non-dropping-particle":"","parse-names":false,"suffix":""},{"dropping-particle":"","family":"Buulolo","given":"Progresif","non-dropping-particle":"","parse-names":false,"suffix":""},{"dropping-particle":"","family":"Fau","given":"Samanoi Halowo","non-dropping-particle":"","parse-names":false,"suffix":""}],"container-title":"Jurnal Ilmiah Mahasiswa Nias Selatan","id":"ITEM-1","issue":"2","issued":{"date-parts":[["2021"]]},"page":"135-142","title":"Pengaruh lokasi terhadap keputusan pembelian konsumen di UD. TRIAL VELA kecamatan fanayama kabupaten nias selatan","type":"article-journal","volume":"4"},"uris":["http://www.mendeley.com/documents/?uuid=3f7ec289-c947-41e8-900c-a21547750715"]}],"mendeley":{"formattedCitation":"[4]","plainTextFormattedCitation":"[4]","previouslyFormattedCitation":"(4)"},"properties":{"noteIndex":0},"schema":"https://github.com/citation-style-language/schema/raw/master/csl-citation.json"}</w:instrText>
      </w:r>
      <w:r w:rsidR="0092464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[4]</w:t>
      </w:r>
      <w:r w:rsidR="0092464B" w:rsidRPr="00911165">
        <w:rPr>
          <w:rFonts w:ascii="Times New Roman" w:eastAsia="Batang" w:hAnsi="Times New Roman"/>
          <w:sz w:val="24"/>
          <w:szCs w:val="24"/>
          <w:lang w:eastAsia="en-US"/>
        </w:rPr>
        <w:fldChar w:fldCharType="end"/>
      </w:r>
      <w:r w:rsidR="0092464B"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 xml:space="preserve">The decision to buy a product is often influenced by various factors that interact complexly in the minds of consumers, one of which is Digital Marketing </w:t>
      </w:r>
      <w:r w:rsidR="00575B3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{"citationItems":[{"id":"ITEM-1","itemData":{"DOI":"10.55182/jtp.v2i1.102","ISSN":"2775-1880","abstract":"Kemampuan untuk memahami perilaku konsumen di era digital merupakan strategi yang sangat penting untuk mencapai keunggulan kompetitif.  Digital marketing atau pemasaran yang menggunakan perangkat elektronik atau internet, memberikan peluang konsumen untuk mencari informasi tentang produk yang akan dibeli, dan memperoleh testimoni dari konsumen lain tentang pengalaman mereka setelah mengkonsumsi sebuah produk. Tujuan penelitian ini adalah menyajikan tinjauan pustaka secara sistematis tentang pengaruh digital marketing terhadap perilaku konsumen. Analisis yang digunakan dalam penelitian ini adalah Systematic Literature Review (SLR).  Hasil penelitian ini menunjukkan digital marketing menyebabkan migrasi perilaku konsumen dari  offline (dimensi fisik) ke online (dimensi digital).  Perusahaan harus beradaptasi dengan perubahan perilaku konsumen sebagai salah satu kunci sukses dalam mempertahankan keberlangsungan hidup perusahaan.","author":[{"dropping-particle":"","family":"Ardani","given":"Wayan","non-dropping-particle":"","parse-names":false,"suffix":""}],"container-title":"Jurnal Tadbir Peradaban","id":"ITEM-1","issue":"1","issued":{"date-parts":[["2022"]]},"page":"40-47","title":"Pengaruh Digital Marketing Terhadap Perilaku Konsumen","type":"article-journal","volume":"2"},"uris":["http://www.mendeley.com/documents/?uuid=bad27842-b694-415b-97ce-58eb5ccbb816"]}],"mendeley":{"formattedCitation":"[5]","plainTextFormattedCitation":"[5]","previouslyFormattedCitation":"(5)"},"properties":{"noteIndex":0},"schema":"https://github.com/citation-style-language/schema/raw/master/csl-citation.json"}</w:instrText>
      </w:r>
      <w:r w:rsidR="00575B3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[5]</w:t>
      </w:r>
      <w:r w:rsidR="00575B3B" w:rsidRPr="00911165">
        <w:rPr>
          <w:rFonts w:ascii="Times New Roman" w:eastAsia="Batang" w:hAnsi="Times New Roman"/>
          <w:sz w:val="24"/>
          <w:szCs w:val="24"/>
          <w:lang w:eastAsia="en-US"/>
        </w:rPr>
        <w:fldChar w:fldCharType="end"/>
      </w:r>
      <w:r w:rsidR="00575B3B"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 xml:space="preserve">Apart from Digital Marketing, what influences purchasing decisions is Electronic Word Of Mouth </w:t>
      </w:r>
      <w:r w:rsidR="007A30CC"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{"citationItems":[{"id":"ITEM-1","itemData":{"ISSN":"2337-3792","abstract":"Many companies are trying to recover their product sales after the pandemic. Especially these days where the business world is competitive, all companies must be able to innovate in increasing product sales and expanding market share. Digital marketing is one of strategies used by the company to introduce and market the products, also to establish communication with consumers. In addition, word of mouth can also be referred as a medium to spread accurate and reliable information that can build curiosity from other people's recommendations for a product or service. The combination of these two strategies is considered capable of forming a company's brand image if done well, which then has an impact on consumer purchasing decisions in the future. This study aims to analyze the influence of digital marketing and word of mouth on purchase decision through brand image as the mediating variable of Wingko Babat Pak Moel consumers in Semarang, so it can be a review material for Wingko Babat Pak Moel to increase their product sales and expand their market share. The population of this research is the consumers of Wingko Babat Pak Moel in Semarang City who have bought the product within one year. The data obtained through a questionnaire as many as 147 respondents were then analyzed using the AMOS 24.0 program. The results of this study indicate that Digital Marketing and Word of Mouth used as Wingko Babat Pak Moel's marketing strategy have a positive influence on Brand Image and Purchase Decisions. Then, Brand Image also has a positive influence on Purchase Decisions","author":[{"dropping-particle":"","family":"Putri","given":"Rachma","non-dropping-particle":"","parse-names":false,"suffix":""},{"dropping-particle":"","family":"Munas","given":"Bambang","non-dropping-particle":"","parse-names":false,"suffix":""}],"container-title":"Diponegoro Journal of Management","id":"ITEM-1","issue":"1","issued":{"date-parts":[["2023"]]},"page":"1-15","title":"PENGARUH DIGITAL MARKETING DAN WORD OF MOUTH\nTERHADAP KEPUTUSAN PEMBELIAN KONSUMEN DENGAN\nBRAND IMAGE SEBAGAI VARIABEL MEDIASI (Studi Pada Konsumen Wingko Babat Pak Moel di Kota Semarang)","type":"article-journal","volume":"12"},"uris":["http://www.mendeley.com/documents/?uuid=6755e0f6-f2fd-4407-aea0-e4657bb9d029"]}],"mendeley":{"formattedCitation":"[6]","plainTextFormattedCitation":"[6]","previouslyFormattedCitation":"(6)"},"properties":{"noteIndex":0},"schema":"https://github.com/citation-style-language/schema/raw/master/csl-citation.json"}</w:instrText>
      </w:r>
      <w:r w:rsidR="007A30CC"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[6]</w:t>
      </w:r>
      <w:r w:rsidR="007A30CC" w:rsidRPr="00911165">
        <w:rPr>
          <w:rFonts w:ascii="Times New Roman" w:eastAsia="Batang" w:hAnsi="Times New Roman"/>
          <w:sz w:val="24"/>
          <w:szCs w:val="24"/>
          <w:lang w:eastAsia="en-US"/>
        </w:rPr>
        <w:fldChar w:fldCharType="end"/>
      </w:r>
      <w:r w:rsidR="007A30CC" w:rsidRPr="00911165">
        <w:rPr>
          <w:rFonts w:ascii="Times New Roman" w:eastAsia="Batang" w:hAnsi="Times New Roman"/>
          <w:sz w:val="24"/>
          <w:szCs w:val="24"/>
          <w:lang w:eastAsia="en-US"/>
        </w:rPr>
        <w:t xml:space="preserve">. </w:t>
      </w:r>
    </w:p>
    <w:p w14:paraId="542EAF16" w14:textId="77777777" w:rsidR="002D0C62" w:rsidRPr="00911165" w:rsidRDefault="002D0C62" w:rsidP="002D0C62">
      <w:pPr>
        <w:tabs>
          <w:tab w:val="left" w:pos="24"/>
          <w:tab w:val="left" w:pos="360"/>
        </w:tabs>
        <w:adjustRightInd w:val="0"/>
        <w:snapToGrid w:val="0"/>
        <w:spacing w:after="0" w:line="240" w:lineRule="auto"/>
        <w:jc w:val="both"/>
        <w:rPr>
          <w:rFonts w:ascii="Times New Roman" w:eastAsia="Batang" w:hAnsi="Times New Roman"/>
          <w:sz w:val="24"/>
          <w:szCs w:val="24"/>
          <w:lang w:eastAsia="en-US"/>
        </w:rPr>
      </w:pPr>
      <w:r w:rsidRPr="00911165">
        <w:rPr>
          <w:rFonts w:ascii="Times New Roman" w:eastAsia="Batang" w:hAnsi="Times New Roman"/>
          <w:sz w:val="24"/>
          <w:szCs w:val="24"/>
          <w:lang w:eastAsia="en-US"/>
        </w:rPr>
        <w:tab/>
      </w:r>
      <w:r w:rsidRPr="00911165">
        <w:rPr>
          <w:rFonts w:ascii="Times New Roman" w:eastAsia="Batang" w:hAnsi="Times New Roman"/>
          <w:sz w:val="24"/>
          <w:szCs w:val="24"/>
          <w:lang w:eastAsia="en-US"/>
        </w:rPr>
        <w:tab/>
        <w:t xml:space="preserve">Electronic Word Of Mouth is a form of positive or negative statement about a product or service that consumers share with other consumers through online platforms, by having information online consumers can easily know about the business, consumers can get a clearer perspective </w:t>
      </w:r>
      <w:r w:rsidR="00575B3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{"citationItems":[{"id":"ITEM-1","itemData":{"author":[{"dropping-particle":"","family":"Khusnul Fikriyah &amp; Elsa Rizki Yulindasari","given":"","non-dropping-particle":"","parse-names":false,"suffix":""}],"id":"ITEM-1","issue":"1","issued":{"date-parts":[["2022"]]},"page":"55-69","title":"Pengaruh e-WoM (Electronic Word of Mouth) terhadap Keputusan Pembelian Kosmetik Halal di Shopee","type":"article-journal","volume":"3"},"uris":["http://www.mendeley.com/documents/?uuid=1909652b-8647-42ca-967f-b9a4716bb1a1"]}],"mendeley":{"formattedCitation":"[7]","plainTextFormattedCitation":"[7]","previouslyFormattedCitation":"(7)"},"properties":{"noteIndex":0},"schema":"https://github.com/citation-style-language/schema/raw/master/csl-citation.json"}</w:instrText>
      </w:r>
      <w:r w:rsidR="00575B3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[7]</w:t>
      </w:r>
      <w:r w:rsidR="00575B3B"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 xml:space="preserve">. Electronic Word of Mouth given by customers greatly influences the reputation of a business and can influence </w:t>
      </w:r>
      <w:r w:rsidRPr="00911165">
        <w:rPr>
          <w:rFonts w:ascii="Times New Roman" w:eastAsia="Batang" w:hAnsi="Times New Roman"/>
          <w:sz w:val="24"/>
          <w:szCs w:val="24"/>
          <w:lang w:eastAsia="en-US"/>
        </w:rPr>
        <w:lastRenderedPageBreak/>
        <w:t xml:space="preserve">purchasing decisions in various businesses, one of which is Pojok Kesawan Cafe </w:t>
      </w:r>
      <w:r w:rsidR="00287C13"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{"citationItems":[{"id":"ITEM-1","itemData":{"author":[{"dropping-particle":"","family":"Khusnul Fikriyah &amp; Elsa Rizki Yulindasari","given":"","non-dropping-particle":"","parse-names":false,"suffix":""}],"id":"ITEM-1","issue":"1","issued":{"date-parts":[["2022"]]},"page":"55-69","title":"Pengaruh e-WoM (Electronic Word of Mouth) terhadap Keputusan Pembelian Kosmetik Halal di Shopee","type":"article-journal","volume":"3"},"uris":["http://www.mendeley.com/documents/?uuid=1909652b-8647-42ca-967f-b9a4716bb1a1"]}],"mendeley":{"formattedCitation":"[7]","plainTextFormattedCitation":"[7]","previouslyFormattedCitation":"(7)"},"properties":{"noteIndex":0},"schema":"https://github.com/citation-style-language/schema/raw/master/csl-citation.json"}</w:instrText>
      </w:r>
      <w:r w:rsidR="00287C13"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[7]</w:t>
      </w:r>
      <w:r w:rsidR="00287C13" w:rsidRPr="00911165">
        <w:rPr>
          <w:rFonts w:ascii="Times New Roman" w:eastAsia="Batang" w:hAnsi="Times New Roman"/>
          <w:sz w:val="24"/>
          <w:szCs w:val="24"/>
          <w:lang w:eastAsia="en-US"/>
        </w:rPr>
        <w:fldChar w:fldCharType="end"/>
      </w:r>
      <w:r w:rsidR="00287C13" w:rsidRPr="00911165">
        <w:rPr>
          <w:rFonts w:ascii="Times New Roman" w:eastAsia="Batang" w:hAnsi="Times New Roman"/>
          <w:sz w:val="24"/>
          <w:szCs w:val="24"/>
          <w:lang w:eastAsia="en-US"/>
        </w:rPr>
        <w:t>.</w:t>
      </w:r>
    </w:p>
    <w:p w14:paraId="1DFFB2C4" w14:textId="77777777" w:rsidR="005F5475" w:rsidRPr="00911165" w:rsidRDefault="002D0C62" w:rsidP="002D0C62">
      <w:pPr>
        <w:tabs>
          <w:tab w:val="left" w:pos="24"/>
          <w:tab w:val="left" w:pos="360"/>
        </w:tabs>
        <w:adjustRightInd w:val="0"/>
        <w:snapToGrid w:val="0"/>
        <w:spacing w:after="0" w:line="240" w:lineRule="auto"/>
        <w:jc w:val="both"/>
        <w:rPr>
          <w:rFonts w:ascii="Times New Roman" w:eastAsia="Batang" w:hAnsi="Times New Roman"/>
          <w:sz w:val="24"/>
          <w:szCs w:val="24"/>
          <w:lang w:eastAsia="en-US"/>
        </w:rPr>
      </w:pPr>
      <w:r>
        <w:rPr>
          <w:rFonts w:ascii="Times New Roman" w:eastAsia="Batang" w:hAnsi="Times New Roman"/>
          <w:szCs w:val="20"/>
          <w:lang w:eastAsia="en-US"/>
        </w:rPr>
        <w:tab/>
      </w:r>
      <w:r>
        <w:rPr>
          <w:rFonts w:ascii="Times New Roman" w:eastAsia="Batang" w:hAnsi="Times New Roman"/>
          <w:szCs w:val="20"/>
          <w:lang w:eastAsia="en-US"/>
        </w:rPr>
        <w:tab/>
      </w:r>
      <w:r w:rsidRPr="00911165">
        <w:rPr>
          <w:rFonts w:ascii="Times New Roman" w:eastAsia="Batang" w:hAnsi="Times New Roman"/>
          <w:sz w:val="24"/>
          <w:szCs w:val="24"/>
          <w:lang w:eastAsia="en-US"/>
        </w:rPr>
        <w:t>Pojok Kesawan Cafe is one of the culinary destinations that is currently developing in the city of Medan, Indonesia. Located in a strategic area, this cafe offers a comfortable atmosphere and a diverse menu, including various local and international dishes.</w:t>
      </w:r>
    </w:p>
    <w:p w14:paraId="7579BF86" w14:textId="77777777" w:rsidR="002D0C62" w:rsidRPr="00911165" w:rsidRDefault="00707969" w:rsidP="002D0C62">
      <w:pPr>
        <w:pStyle w:val="Keterangan"/>
        <w:spacing w:after="0"/>
        <w:jc w:val="center"/>
        <w:rPr>
          <w:rFonts w:ascii="Times New Roman" w:eastAsia="Times New Roman" w:hAnsi="Times New Roman"/>
          <w:color w:val="000000"/>
          <w:sz w:val="24"/>
          <w:szCs w:val="24"/>
          <w:lang w:val="en-US"/>
        </w:rPr>
      </w:pPr>
      <w:r w:rsidRPr="00911165">
        <w:rPr>
          <w:rFonts w:ascii="Times New Roman" w:hAnsi="Times New Roman"/>
          <w:color w:val="000000"/>
          <w:sz w:val="24"/>
          <w:szCs w:val="24"/>
        </w:rPr>
        <w:t>Table 1</w:t>
      </w:r>
      <w:r w:rsidRPr="00911165">
        <w:rPr>
          <w:rFonts w:ascii="Times New Roman" w:hAnsi="Times New Roman"/>
          <w:color w:val="000000"/>
          <w:sz w:val="24"/>
          <w:szCs w:val="24"/>
          <w:lang w:val="en-US"/>
        </w:rPr>
        <w:t>.</w:t>
      </w:r>
      <w:r w:rsidR="002D0C62" w:rsidRPr="00911165">
        <w:rPr>
          <w:rFonts w:ascii="Times New Roman" w:hAnsi="Times New Roman"/>
          <w:color w:val="000000"/>
          <w:sz w:val="24"/>
          <w:szCs w:val="24"/>
        </w:rPr>
        <w:t xml:space="preserve"> Income Data of Pojok Kesawan Cafe</w:t>
      </w:r>
    </w:p>
    <w:tbl>
      <w:tblPr>
        <w:tblW w:w="3729" w:type="dxa"/>
        <w:jc w:val="center"/>
        <w:tblLook w:val="04A0" w:firstRow="1" w:lastRow="0" w:firstColumn="1" w:lastColumn="0" w:noHBand="0" w:noVBand="1"/>
      </w:tblPr>
      <w:tblGrid>
        <w:gridCol w:w="2263"/>
        <w:gridCol w:w="1466"/>
      </w:tblGrid>
      <w:tr w:rsidR="002D0C62" w:rsidRPr="00911165" w14:paraId="65B3C2B4" w14:textId="77777777" w:rsidTr="00515F2B">
        <w:trPr>
          <w:trHeight w:val="315"/>
          <w:jc w:val="center"/>
        </w:trPr>
        <w:tc>
          <w:tcPr>
            <w:tcW w:w="2263" w:type="dxa"/>
            <w:tcBorders>
              <w:top w:val="single" w:sz="4" w:space="0" w:color="505050"/>
              <w:left w:val="single" w:sz="4" w:space="0" w:color="505050"/>
              <w:bottom w:val="single" w:sz="4" w:space="0" w:color="505050"/>
              <w:right w:val="single" w:sz="4" w:space="0" w:color="505050"/>
            </w:tcBorders>
            <w:shd w:val="clear" w:color="auto" w:fill="auto"/>
            <w:noWrap/>
            <w:hideMark/>
          </w:tcPr>
          <w:p w14:paraId="5AB56BF8" w14:textId="77777777" w:rsidR="002D0C62" w:rsidRPr="00911165" w:rsidRDefault="002D0C62" w:rsidP="00944F32">
            <w:pPr>
              <w:jc w:val="center"/>
              <w:rPr>
                <w:rFonts w:ascii="Times New Roman" w:eastAsia="Times New Roman" w:hAnsi="Times New Roman"/>
                <w:b/>
                <w:bCs/>
                <w:color w:val="000000"/>
                <w:sz w:val="24"/>
                <w:szCs w:val="24"/>
                <w:lang w:eastAsia="en-US"/>
              </w:rPr>
            </w:pPr>
            <w:r w:rsidRPr="00911165">
              <w:rPr>
                <w:rFonts w:ascii="Times New Roman" w:eastAsia="Times New Roman" w:hAnsi="Times New Roman"/>
                <w:b/>
                <w:bCs/>
                <w:color w:val="000000"/>
                <w:sz w:val="24"/>
                <w:szCs w:val="24"/>
                <w:lang w:eastAsia="en-US"/>
              </w:rPr>
              <w:t>Month</w:t>
            </w:r>
          </w:p>
        </w:tc>
        <w:tc>
          <w:tcPr>
            <w:tcW w:w="1466" w:type="dxa"/>
            <w:tcBorders>
              <w:top w:val="single" w:sz="4" w:space="0" w:color="505050"/>
              <w:left w:val="nil"/>
              <w:bottom w:val="single" w:sz="4" w:space="0" w:color="505050"/>
              <w:right w:val="single" w:sz="4" w:space="0" w:color="505050"/>
            </w:tcBorders>
            <w:shd w:val="clear" w:color="auto" w:fill="auto"/>
            <w:noWrap/>
            <w:hideMark/>
          </w:tcPr>
          <w:p w14:paraId="7CFBDF55" w14:textId="77777777" w:rsidR="002D0C62" w:rsidRPr="00911165" w:rsidRDefault="002D0C62" w:rsidP="00944F32">
            <w:pPr>
              <w:jc w:val="center"/>
              <w:rPr>
                <w:rFonts w:ascii="Times New Roman" w:eastAsia="Times New Roman" w:hAnsi="Times New Roman"/>
                <w:b/>
                <w:bCs/>
                <w:color w:val="000000"/>
                <w:sz w:val="24"/>
                <w:szCs w:val="24"/>
                <w:lang w:eastAsia="en-US"/>
              </w:rPr>
            </w:pPr>
            <w:r w:rsidRPr="00911165">
              <w:rPr>
                <w:rFonts w:ascii="Times New Roman" w:eastAsia="Times New Roman" w:hAnsi="Times New Roman"/>
                <w:b/>
                <w:bCs/>
                <w:color w:val="000000"/>
                <w:sz w:val="24"/>
                <w:szCs w:val="24"/>
                <w:lang w:eastAsia="en-US"/>
              </w:rPr>
              <w:t>Income(Rp)</w:t>
            </w:r>
          </w:p>
        </w:tc>
      </w:tr>
      <w:tr w:rsidR="002D0C62" w:rsidRPr="00911165" w14:paraId="017E5B1C"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3C4152C6" w14:textId="77777777" w:rsidR="002D0C62" w:rsidRPr="00911165" w:rsidRDefault="00336FD6"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January</w:t>
            </w:r>
            <w:r w:rsidR="002D0C62" w:rsidRPr="00911165">
              <w:rPr>
                <w:rFonts w:ascii="Times New Roman" w:eastAsia="Times New Roman" w:hAnsi="Times New Roman"/>
                <w:color w:val="000000"/>
                <w:sz w:val="24"/>
                <w:szCs w:val="24"/>
                <w:lang w:eastAsia="en-US"/>
              </w:rPr>
              <w:t xml:space="preserve"> 2024</w:t>
            </w:r>
          </w:p>
        </w:tc>
        <w:tc>
          <w:tcPr>
            <w:tcW w:w="1466" w:type="dxa"/>
            <w:tcBorders>
              <w:top w:val="nil"/>
              <w:left w:val="nil"/>
              <w:bottom w:val="single" w:sz="4" w:space="0" w:color="505050"/>
              <w:right w:val="single" w:sz="4" w:space="0" w:color="505050"/>
            </w:tcBorders>
            <w:shd w:val="clear" w:color="auto" w:fill="auto"/>
            <w:noWrap/>
            <w:hideMark/>
          </w:tcPr>
          <w:p w14:paraId="31115889"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1.000.000</w:t>
            </w:r>
          </w:p>
        </w:tc>
      </w:tr>
      <w:tr w:rsidR="002D0C62" w:rsidRPr="00911165" w14:paraId="01312B2C"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677A04C1" w14:textId="77777777" w:rsidR="002D0C62" w:rsidRPr="00911165" w:rsidRDefault="00336FD6"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February</w:t>
            </w:r>
            <w:r w:rsidR="002D0C62" w:rsidRPr="00911165">
              <w:rPr>
                <w:rFonts w:ascii="Times New Roman" w:eastAsia="Times New Roman" w:hAnsi="Times New Roman"/>
                <w:color w:val="000000"/>
                <w:sz w:val="24"/>
                <w:szCs w:val="24"/>
                <w:lang w:eastAsia="en-US"/>
              </w:rPr>
              <w:t xml:space="preserve"> 2024</w:t>
            </w:r>
          </w:p>
        </w:tc>
        <w:tc>
          <w:tcPr>
            <w:tcW w:w="1466" w:type="dxa"/>
            <w:tcBorders>
              <w:top w:val="nil"/>
              <w:left w:val="nil"/>
              <w:bottom w:val="single" w:sz="4" w:space="0" w:color="505050"/>
              <w:right w:val="single" w:sz="4" w:space="0" w:color="505050"/>
            </w:tcBorders>
            <w:shd w:val="clear" w:color="auto" w:fill="auto"/>
            <w:noWrap/>
            <w:hideMark/>
          </w:tcPr>
          <w:p w14:paraId="4F155A2C"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1.500.000</w:t>
            </w:r>
          </w:p>
        </w:tc>
      </w:tr>
      <w:tr w:rsidR="002D0C62" w:rsidRPr="00911165" w14:paraId="6E3F860E"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5651DAA6" w14:textId="77777777" w:rsidR="002D0C62" w:rsidRPr="00911165" w:rsidRDefault="00336FD6"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March</w:t>
            </w:r>
            <w:r w:rsidR="002D0C62" w:rsidRPr="00911165">
              <w:rPr>
                <w:rFonts w:ascii="Times New Roman" w:eastAsia="Times New Roman" w:hAnsi="Times New Roman"/>
                <w:color w:val="000000"/>
                <w:sz w:val="24"/>
                <w:szCs w:val="24"/>
                <w:lang w:eastAsia="en-US"/>
              </w:rPr>
              <w:t xml:space="preserve"> 2024</w:t>
            </w:r>
          </w:p>
        </w:tc>
        <w:tc>
          <w:tcPr>
            <w:tcW w:w="1466" w:type="dxa"/>
            <w:tcBorders>
              <w:top w:val="nil"/>
              <w:left w:val="nil"/>
              <w:bottom w:val="single" w:sz="4" w:space="0" w:color="505050"/>
              <w:right w:val="single" w:sz="4" w:space="0" w:color="505050"/>
            </w:tcBorders>
            <w:shd w:val="clear" w:color="auto" w:fill="auto"/>
            <w:noWrap/>
            <w:hideMark/>
          </w:tcPr>
          <w:p w14:paraId="1D3DFDD5"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4.000.000</w:t>
            </w:r>
          </w:p>
        </w:tc>
      </w:tr>
      <w:tr w:rsidR="002D0C62" w:rsidRPr="00911165" w14:paraId="0DE77604"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1606B156"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April 2024</w:t>
            </w:r>
          </w:p>
        </w:tc>
        <w:tc>
          <w:tcPr>
            <w:tcW w:w="1466" w:type="dxa"/>
            <w:tcBorders>
              <w:top w:val="nil"/>
              <w:left w:val="nil"/>
              <w:bottom w:val="single" w:sz="4" w:space="0" w:color="505050"/>
              <w:right w:val="single" w:sz="4" w:space="0" w:color="505050"/>
            </w:tcBorders>
            <w:shd w:val="clear" w:color="auto" w:fill="auto"/>
            <w:noWrap/>
            <w:hideMark/>
          </w:tcPr>
          <w:p w14:paraId="19CDF973"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7.000.000</w:t>
            </w:r>
          </w:p>
        </w:tc>
      </w:tr>
      <w:tr w:rsidR="002D0C62" w:rsidRPr="00911165" w14:paraId="1D3E38EE"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03A724A4"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May 2024</w:t>
            </w:r>
          </w:p>
        </w:tc>
        <w:tc>
          <w:tcPr>
            <w:tcW w:w="1466" w:type="dxa"/>
            <w:tcBorders>
              <w:top w:val="nil"/>
              <w:left w:val="nil"/>
              <w:bottom w:val="single" w:sz="4" w:space="0" w:color="505050"/>
              <w:right w:val="single" w:sz="4" w:space="0" w:color="505050"/>
            </w:tcBorders>
            <w:shd w:val="clear" w:color="auto" w:fill="auto"/>
            <w:noWrap/>
            <w:hideMark/>
          </w:tcPr>
          <w:p w14:paraId="3E3548FF"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5.000.000</w:t>
            </w:r>
          </w:p>
        </w:tc>
      </w:tr>
      <w:tr w:rsidR="002D0C62" w:rsidRPr="00911165" w14:paraId="5CDB8746"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771AB137" w14:textId="77777777" w:rsidR="002D0C62" w:rsidRPr="00911165" w:rsidRDefault="00336FD6"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June</w:t>
            </w:r>
            <w:r w:rsidR="002D0C62" w:rsidRPr="00911165">
              <w:rPr>
                <w:rFonts w:ascii="Times New Roman" w:eastAsia="Times New Roman" w:hAnsi="Times New Roman"/>
                <w:color w:val="000000"/>
                <w:sz w:val="24"/>
                <w:szCs w:val="24"/>
                <w:lang w:eastAsia="en-US"/>
              </w:rPr>
              <w:t xml:space="preserve"> 2024</w:t>
            </w:r>
          </w:p>
        </w:tc>
        <w:tc>
          <w:tcPr>
            <w:tcW w:w="1466" w:type="dxa"/>
            <w:tcBorders>
              <w:top w:val="nil"/>
              <w:left w:val="nil"/>
              <w:bottom w:val="single" w:sz="4" w:space="0" w:color="505050"/>
              <w:right w:val="single" w:sz="4" w:space="0" w:color="505050"/>
            </w:tcBorders>
            <w:shd w:val="clear" w:color="auto" w:fill="auto"/>
            <w:noWrap/>
            <w:hideMark/>
          </w:tcPr>
          <w:p w14:paraId="560D7201"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4.000.000</w:t>
            </w:r>
          </w:p>
        </w:tc>
      </w:tr>
      <w:tr w:rsidR="002D0C62" w:rsidRPr="00911165" w14:paraId="09F47D5E" w14:textId="77777777" w:rsidTr="00515F2B">
        <w:trPr>
          <w:trHeight w:val="315"/>
          <w:jc w:val="center"/>
        </w:trPr>
        <w:tc>
          <w:tcPr>
            <w:tcW w:w="2263" w:type="dxa"/>
            <w:tcBorders>
              <w:top w:val="nil"/>
              <w:left w:val="single" w:sz="4" w:space="0" w:color="505050"/>
              <w:bottom w:val="single" w:sz="4" w:space="0" w:color="505050"/>
              <w:right w:val="single" w:sz="4" w:space="0" w:color="505050"/>
            </w:tcBorders>
            <w:shd w:val="clear" w:color="auto" w:fill="auto"/>
            <w:noWrap/>
            <w:hideMark/>
          </w:tcPr>
          <w:p w14:paraId="6CE16C62" w14:textId="77777777" w:rsidR="002D0C62" w:rsidRPr="00911165" w:rsidRDefault="00336FD6"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 xml:space="preserve">July </w:t>
            </w:r>
            <w:r w:rsidR="002D0C62" w:rsidRPr="00911165">
              <w:rPr>
                <w:rFonts w:ascii="Times New Roman" w:eastAsia="Times New Roman" w:hAnsi="Times New Roman"/>
                <w:color w:val="000000"/>
                <w:sz w:val="24"/>
                <w:szCs w:val="24"/>
                <w:lang w:eastAsia="en-US"/>
              </w:rPr>
              <w:t>2024</w:t>
            </w:r>
          </w:p>
        </w:tc>
        <w:tc>
          <w:tcPr>
            <w:tcW w:w="1466" w:type="dxa"/>
            <w:tcBorders>
              <w:top w:val="nil"/>
              <w:left w:val="nil"/>
              <w:bottom w:val="single" w:sz="4" w:space="0" w:color="505050"/>
              <w:right w:val="single" w:sz="4" w:space="0" w:color="505050"/>
            </w:tcBorders>
            <w:shd w:val="clear" w:color="auto" w:fill="auto"/>
            <w:noWrap/>
            <w:hideMark/>
          </w:tcPr>
          <w:p w14:paraId="1F07D148" w14:textId="77777777" w:rsidR="002D0C62" w:rsidRPr="00911165" w:rsidRDefault="002D0C62" w:rsidP="00944F32">
            <w:pPr>
              <w:jc w:val="center"/>
              <w:rPr>
                <w:rFonts w:ascii="Times New Roman" w:eastAsia="Times New Roman" w:hAnsi="Times New Roman"/>
                <w:color w:val="000000"/>
                <w:sz w:val="24"/>
                <w:szCs w:val="24"/>
                <w:lang w:eastAsia="en-US"/>
              </w:rPr>
            </w:pPr>
            <w:r w:rsidRPr="00911165">
              <w:rPr>
                <w:rFonts w:ascii="Times New Roman" w:eastAsia="Times New Roman" w:hAnsi="Times New Roman"/>
                <w:color w:val="000000"/>
                <w:sz w:val="24"/>
                <w:szCs w:val="24"/>
                <w:lang w:eastAsia="en-US"/>
              </w:rPr>
              <w:t>7.000.000</w:t>
            </w:r>
          </w:p>
        </w:tc>
      </w:tr>
    </w:tbl>
    <w:p w14:paraId="037A3A32" w14:textId="77777777" w:rsidR="002D0C62" w:rsidRPr="00911165" w:rsidRDefault="00336FD6" w:rsidP="002D0C62">
      <w:pPr>
        <w:pStyle w:val="NormalWeb"/>
        <w:spacing w:before="0" w:beforeAutospacing="0"/>
        <w:jc w:val="center"/>
        <w:rPr>
          <w:rFonts w:eastAsia="Times New Roman"/>
          <w:b/>
          <w:color w:val="000000"/>
          <w:lang w:val="en-US"/>
        </w:rPr>
      </w:pPr>
      <w:r w:rsidRPr="00911165">
        <w:rPr>
          <w:rFonts w:eastAsia="Times New Roman"/>
          <w:b/>
          <w:color w:val="000000"/>
          <w:lang w:val="en-US"/>
        </w:rPr>
        <w:t>source</w:t>
      </w:r>
      <w:r w:rsidR="002D0C62" w:rsidRPr="00911165">
        <w:rPr>
          <w:rFonts w:eastAsia="Times New Roman"/>
          <w:b/>
          <w:color w:val="000000"/>
          <w:lang w:val="en-US"/>
        </w:rPr>
        <w:t xml:space="preserve"> : Pojok Kesawan Kafe</w:t>
      </w:r>
    </w:p>
    <w:p w14:paraId="031748BD" w14:textId="77777777" w:rsidR="00336FD6" w:rsidRPr="00911165" w:rsidRDefault="00336FD6" w:rsidP="00336FD6">
      <w:pPr>
        <w:pStyle w:val="NormalWeb"/>
        <w:tabs>
          <w:tab w:val="left" w:pos="360"/>
        </w:tabs>
        <w:spacing w:before="0" w:beforeAutospacing="0" w:after="0" w:afterAutospacing="0"/>
        <w:jc w:val="both"/>
        <w:rPr>
          <w:rFonts w:eastAsia="Times New Roman"/>
          <w:color w:val="000000"/>
          <w:lang w:val="en-US"/>
        </w:rPr>
      </w:pPr>
      <w:r w:rsidRPr="00911165">
        <w:rPr>
          <w:rFonts w:eastAsia="Times New Roman"/>
          <w:color w:val="000000"/>
          <w:lang w:val="en-US"/>
        </w:rPr>
        <w:tab/>
        <w:t>Purchasing Decisions at Pojok Kesawan Cafe can be seen from the table obtained from the cafe owner. It can be seen from January-July 2024, Pojok Kesawan Cafe experienced fluctuations, which can affect purchasing decisions. Pojok Kesawan Cafe has a lot of potential to attract customers, but the number of visitors shopping at the cafe is still fluctuating. There are times when the number of sales increases significantly, and there are times when the number of sales decreases significantly. This shows that purchasing decisions are uncertain and may be influenced by other factors such as digital marketing.</w:t>
      </w:r>
    </w:p>
    <w:p w14:paraId="2F4E3375" w14:textId="77777777" w:rsidR="00336FD6" w:rsidRPr="00911165" w:rsidRDefault="00336FD6" w:rsidP="00336FD6">
      <w:pPr>
        <w:pStyle w:val="NormalWeb"/>
        <w:tabs>
          <w:tab w:val="left" w:pos="360"/>
        </w:tabs>
        <w:spacing w:before="0" w:beforeAutospacing="0" w:after="0" w:afterAutospacing="0"/>
        <w:jc w:val="both"/>
        <w:rPr>
          <w:rFonts w:eastAsia="Times New Roman"/>
          <w:color w:val="000000"/>
          <w:lang w:val="en-US"/>
        </w:rPr>
      </w:pPr>
      <w:r w:rsidRPr="00911165">
        <w:rPr>
          <w:rFonts w:eastAsia="Times New Roman"/>
          <w:color w:val="000000"/>
          <w:lang w:val="en-US"/>
        </w:rPr>
        <w:tab/>
        <w:t>The digital marketing carried out by Pojok Kesawan Cafe is by promoting through their Instagram and Facebook pages</w:t>
      </w:r>
      <w:r w:rsidRPr="00911165">
        <w:t xml:space="preserve"> </w:t>
      </w:r>
      <w:r w:rsidRPr="00911165">
        <w:rPr>
          <w:rFonts w:eastAsia="Times New Roman"/>
          <w:color w:val="000000"/>
          <w:lang w:val="en-US"/>
        </w:rPr>
        <w:t>Pojok Kesawan Cafe has not promoted its social media accounts to the fullest. Pojok Kesawan Cafe has used Instagram and Facebook as the main platforms to run digital promotions in the hope of encouraging customer purchasing decisions. However, this strategy faces several challenges that result in less than optimal results. Pojok Kesawan Cafe has not routinely posted promotional content on Instagram and Facebook. This causes posts and followers not to increase and may indicate that advertising content may be less interesting, less relevant, or may not be able to attract viewers effectively. In addition to digital marketing, there are other factors that influence purchasing decisions, n</w:t>
      </w:r>
      <w:r w:rsidR="00575B3B" w:rsidRPr="00911165">
        <w:rPr>
          <w:rFonts w:eastAsia="Times New Roman"/>
          <w:color w:val="000000"/>
          <w:lang w:val="en-US"/>
        </w:rPr>
        <w:t xml:space="preserve">amely Electronic Word Of Mouth </w:t>
      </w:r>
      <w:r w:rsidR="00575B3B" w:rsidRPr="00911165">
        <w:rPr>
          <w:rFonts w:eastAsia="Times New Roman"/>
          <w:color w:val="000000"/>
          <w:lang w:val="en-US"/>
        </w:rPr>
        <w:fldChar w:fldCharType="begin" w:fldLock="1"/>
      </w:r>
      <w:r w:rsidR="00BE0F02" w:rsidRPr="00911165">
        <w:rPr>
          <w:rFonts w:eastAsia="Times New Roman"/>
          <w:color w:val="000000"/>
          <w:lang w:val="en-US"/>
        </w:rPr>
        <w:instrText>ADDIN CSL_CITATION {"citationItems":[{"id":"ITEM-1","itemData":{"ISSN":"2987-5900","abstract":"Penelitian ini bertujuan untuk mengetahui pengaruh digital marketing, electronic word of mouth, dan lifestyle terhadap keputusan pembelian di TikTok Shop pada Mahasiswa Universitas Teknologi Sumbawa. Penelitian ini berjenis kuantitatif korelasional. Sampel penelitian didapat dengan rumus Paul Leedy yaitu sebanyak 100 orang responden mahasiswa Universitas Teknologi Sumbawa yang berbelanja di TikTok Shop Indonesia. Pengujian dilakukan dengan melakukan analisis regresi linear berganda, uji hipotesis, uji t dan keofisien determinansi. Berdasarkan hasil pengujian, dapat disimpulkan bahwa variabel Digital Marketing, e-Wom, dan Lifestyle secara signifikan berpengaruh terhadap Keputusan Pembelian pada mahasiswa di TikTok Shop Indonesia. Hasil uji t parsial menunjukkan bahwa Digital Marketing (t_hitung = 3.783, t_tabel = 1.984), e-Wom (t_hitung = 5.353, t_tabel = 1.984), dan Lifestyle (t_hitung = 5.500, t_tabel = 1.984) secara parsial berpengaruh positif signifikan terhadap Keputusan Pembelian. Didapat nilai R-Square sebesar 0.785 atau 78.5% yang menunjukkan bahwa sekitar 21.5% variasi dalam keputusan pembelian dipengaruhi oleh faktor lain yang tidak diteliti dalam penelitian ini. Abstrak : This study aims to determine the influence of digital marketing, electronic word of mouth, and lifestyle on purchase decisions in TikTok Shop among students of the University of Technology Sumbawa. This is a quantitative correlational study. The research sample was calculated using Paul Leedy's formula with total sample found is 100 respondents. The analysis conducted using multiple linear regression, hypothesis testing, t-test, and coeffecient of determination. Based on the results of the analysis, it can be concluded that the variables of Digital Marketing, e-Wom, and Lifestyle significantly influence the Purchase Decisions among students in TikTok Shop Indonesia. The results of the partial t-test show that Digital Marketing (t_calculated = 3.783, t_table = 1.984), e-Wom (t_calculated = 5.353, t_table = 1.984), and Lifestyle (t_calculated = 5.500, t_table = 1.984) partially have a significant influence on Purchasing Decisions. The obtained R-Square value is 0.785 or 78.5%, indicating that approximately 21.5% of the variation in purchase decisions is influenced by other factors not examined in this study. Kata Kunci: Digital marketing, electronic word of mouth, lifestyle, purchasing decision.","author":[{"dropping-particle":"","family":"Viani","given":"Nur","non-dropping-particle":"","parse-names":false,"suffix":""}],"id":"ITEM-1","issued":{"date-parts":[["2023"]]},"title":"Volume 1 Nomor 4 Tahun 2023 BISMA Business and Management Journal Pengaruh Digital Marketing, Electronic Word of Mouth dan Lifestyle terhadap Keputusan Pembelian pada Tiktok Shop Indonesia","type":"article-journal","volume":"1"},"uris":["http://www.mendeley.com/documents/?uuid=12b08792-7307-44aa-b4cb-0b59e5644b4c"]}],"mendeley":{"formattedCitation":"[8]","plainTextFormattedCitation":"[8]","previouslyFormattedCitation":"(8)"},"properties":{"noteIndex":0},"schema":"https://github.com/citation-style-language/schema/raw/master/csl-citation.json"}</w:instrText>
      </w:r>
      <w:r w:rsidR="00575B3B" w:rsidRPr="00911165">
        <w:rPr>
          <w:rFonts w:eastAsia="Times New Roman"/>
          <w:color w:val="000000"/>
          <w:lang w:val="en-US"/>
        </w:rPr>
        <w:fldChar w:fldCharType="separate"/>
      </w:r>
      <w:r w:rsidR="00BE0F02" w:rsidRPr="00911165">
        <w:rPr>
          <w:rFonts w:eastAsia="Times New Roman"/>
          <w:noProof/>
          <w:color w:val="000000"/>
          <w:lang w:val="en-US"/>
        </w:rPr>
        <w:t>[8]</w:t>
      </w:r>
      <w:r w:rsidR="00575B3B" w:rsidRPr="00911165">
        <w:rPr>
          <w:rFonts w:eastAsia="Times New Roman"/>
          <w:color w:val="000000"/>
          <w:lang w:val="en-US"/>
        </w:rPr>
        <w:fldChar w:fldCharType="end"/>
      </w:r>
      <w:r w:rsidRPr="00911165">
        <w:rPr>
          <w:rFonts w:eastAsia="Times New Roman"/>
          <w:color w:val="000000"/>
          <w:lang w:val="en-US"/>
        </w:rPr>
        <w:t>.</w:t>
      </w:r>
    </w:p>
    <w:p w14:paraId="6618DD34" w14:textId="77777777" w:rsidR="00336FD6" w:rsidRPr="00911165" w:rsidRDefault="00336FD6" w:rsidP="00336FD6">
      <w:pPr>
        <w:pStyle w:val="NormalWeb"/>
        <w:tabs>
          <w:tab w:val="left" w:pos="360"/>
        </w:tabs>
        <w:spacing w:before="0" w:beforeAutospacing="0" w:after="0" w:afterAutospacing="0"/>
        <w:jc w:val="both"/>
        <w:rPr>
          <w:rFonts w:eastAsia="Times New Roman"/>
          <w:color w:val="000000"/>
          <w:lang w:val="en-US"/>
        </w:rPr>
      </w:pPr>
      <w:r w:rsidRPr="00911165">
        <w:rPr>
          <w:rFonts w:eastAsia="Times New Roman"/>
          <w:color w:val="000000"/>
          <w:lang w:val="en-US"/>
        </w:rPr>
        <w:tab/>
        <w:t>Electronic Word of Mouth carried out by Pojok Kesawan Cafe can be seen from the ratings and reviews given by consumers on Google. Like many other businesses, Pojok Kesawan Cafe relies on customer reviews on Google to build its reputation and attract new customers. However, negative reviews that are not handled properly and the low number of recent positive reviews indicate that the current review management strategy is ineffective. This problem has the potential to reduce the cafe's reputation and influence the purchasing decisions of potential customers.</w:t>
      </w:r>
    </w:p>
    <w:p w14:paraId="62EB1298" w14:textId="77777777" w:rsidR="00336FD6" w:rsidRPr="00911165" w:rsidRDefault="00336FD6" w:rsidP="00336FD6">
      <w:pPr>
        <w:pStyle w:val="NormalWeb"/>
        <w:tabs>
          <w:tab w:val="left" w:pos="360"/>
        </w:tabs>
        <w:spacing w:before="0" w:beforeAutospacing="0" w:after="0" w:afterAutospacing="0"/>
        <w:jc w:val="both"/>
        <w:rPr>
          <w:rFonts w:eastAsia="Times New Roman"/>
          <w:color w:val="000000"/>
          <w:lang w:val="en-US"/>
        </w:rPr>
      </w:pPr>
      <w:r w:rsidRPr="00911165">
        <w:rPr>
          <w:rFonts w:eastAsia="Times New Roman"/>
          <w:color w:val="000000"/>
          <w:lang w:val="en-US"/>
        </w:rPr>
        <w:lastRenderedPageBreak/>
        <w:tab/>
        <w:t>From the problems of digital marketing and electronic word of mouth at Pojok Kesawan Cafe, it seems that it has not optimized its marketing strategy and increased customer appeal and loyalty. This study will provide useful insights for cafes in designing more effective marketing campaigns and maintaining a competitive position in the Medan culinary market, one of which is at Pojok Kesawan Cafe.</w:t>
      </w:r>
    </w:p>
    <w:p w14:paraId="6F3530F9" w14:textId="77777777" w:rsidR="002D0C62" w:rsidRPr="00911165" w:rsidRDefault="00336FD6" w:rsidP="00336FD6">
      <w:pPr>
        <w:pStyle w:val="NormalWeb"/>
        <w:tabs>
          <w:tab w:val="left" w:pos="360"/>
        </w:tabs>
        <w:spacing w:before="0" w:beforeAutospacing="0" w:after="0" w:afterAutospacing="0"/>
        <w:jc w:val="both"/>
        <w:rPr>
          <w:rFonts w:eastAsia="Times New Roman"/>
          <w:color w:val="000000"/>
          <w:lang w:val="en-US"/>
        </w:rPr>
      </w:pPr>
      <w:r w:rsidRPr="00911165">
        <w:rPr>
          <w:rFonts w:eastAsia="Times New Roman"/>
          <w:color w:val="000000"/>
          <w:lang w:val="en-US"/>
        </w:rPr>
        <w:tab/>
        <w:t>Based on the explanation of the background above, which has encouraged me to be interested in conducting research on "The Influence of Digital Marketing and Electronic Word Of Mouth on Purchasing Decisions at Pojok Kesawan Cafe".</w:t>
      </w:r>
    </w:p>
    <w:p w14:paraId="66A4C5E7" w14:textId="77777777" w:rsidR="00990880" w:rsidRPr="00336FD6" w:rsidRDefault="00990880" w:rsidP="00336FD6">
      <w:pPr>
        <w:pStyle w:val="NormalWeb"/>
        <w:tabs>
          <w:tab w:val="left" w:pos="360"/>
        </w:tabs>
        <w:spacing w:before="0" w:beforeAutospacing="0" w:after="0" w:afterAutospacing="0"/>
        <w:jc w:val="both"/>
        <w:rPr>
          <w:rFonts w:eastAsia="Times New Roman"/>
          <w:color w:val="000000"/>
          <w:sz w:val="22"/>
          <w:szCs w:val="22"/>
          <w:lang w:val="en-US"/>
        </w:rPr>
      </w:pPr>
    </w:p>
    <w:p w14:paraId="5A491C16" w14:textId="77777777" w:rsidR="005F5475" w:rsidRPr="00911165" w:rsidRDefault="00990880"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Pr>
          <w:rFonts w:ascii="Times New Roman" w:eastAsia="Batang" w:hAnsi="Times New Roman"/>
          <w:b/>
          <w:sz w:val="24"/>
          <w:szCs w:val="24"/>
          <w:lang w:eastAsia="en-US"/>
        </w:rPr>
        <w:t xml:space="preserve">2. </w:t>
      </w:r>
      <w:r w:rsidRPr="00911165">
        <w:rPr>
          <w:rFonts w:ascii="Times New Roman" w:eastAsia="Batang" w:hAnsi="Times New Roman"/>
          <w:b/>
          <w:sz w:val="24"/>
          <w:szCs w:val="24"/>
          <w:lang w:eastAsia="en-US"/>
        </w:rPr>
        <w:t>LITERATURE REVIEW</w:t>
      </w:r>
    </w:p>
    <w:p w14:paraId="41C76AC8" w14:textId="77777777" w:rsidR="00990880" w:rsidRPr="00911165" w:rsidRDefault="00990880" w:rsidP="00990880">
      <w:pPr>
        <w:tabs>
          <w:tab w:val="left" w:pos="24"/>
        </w:tabs>
        <w:adjustRightInd w:val="0"/>
        <w:snapToGrid w:val="0"/>
        <w:spacing w:before="120" w:after="0" w:line="240" w:lineRule="auto"/>
        <w:ind w:left="360"/>
        <w:jc w:val="both"/>
        <w:rPr>
          <w:rFonts w:ascii="Times New Roman" w:eastAsia="Batang" w:hAnsi="Times New Roman"/>
          <w:b/>
          <w:sz w:val="24"/>
          <w:szCs w:val="24"/>
          <w:lang w:eastAsia="en-US"/>
        </w:rPr>
      </w:pPr>
      <w:r w:rsidRPr="00911165">
        <w:rPr>
          <w:rFonts w:ascii="Times New Roman" w:eastAsia="Batang" w:hAnsi="Times New Roman"/>
          <w:b/>
          <w:sz w:val="24"/>
          <w:szCs w:val="24"/>
          <w:lang w:eastAsia="en-US"/>
        </w:rPr>
        <w:t>2.1 Buying Decision</w:t>
      </w:r>
    </w:p>
    <w:p w14:paraId="1A585EFD" w14:textId="3C7AFEF2" w:rsidR="00990880" w:rsidRPr="00911165" w:rsidRDefault="007C7DC2" w:rsidP="007C7DC2">
      <w:pPr>
        <w:tabs>
          <w:tab w:val="left" w:pos="24"/>
          <w:tab w:val="left" w:pos="360"/>
        </w:tabs>
        <w:adjustRightInd w:val="0"/>
        <w:snapToGrid w:val="0"/>
        <w:spacing w:before="120" w:after="0" w:line="240" w:lineRule="auto"/>
        <w:jc w:val="both"/>
        <w:rPr>
          <w:rFonts w:ascii="Times New Roman" w:eastAsia="Batang" w:hAnsi="Times New Roman"/>
          <w:sz w:val="24"/>
          <w:szCs w:val="24"/>
          <w:lang w:eastAsia="en-US"/>
        </w:rPr>
      </w:pPr>
      <w:r w:rsidRPr="00911165">
        <w:rPr>
          <w:rFonts w:ascii="Times New Roman" w:eastAsia="Batang" w:hAnsi="Times New Roman"/>
          <w:sz w:val="24"/>
          <w:szCs w:val="24"/>
          <w:lang w:eastAsia="en-US"/>
        </w:rPr>
        <w:tab/>
      </w:r>
      <w:r w:rsidRPr="00911165">
        <w:rPr>
          <w:rFonts w:ascii="Times New Roman" w:eastAsia="Batang" w:hAnsi="Times New Roman"/>
          <w:sz w:val="24"/>
          <w:szCs w:val="24"/>
          <w:lang w:eastAsia="en-US"/>
        </w:rPr>
        <w:tab/>
        <w:t xml:space="preserve">A decision chosen by someone is one of the consumer behaviors, including purchasing decisions </w:t>
      </w:r>
      <w:r w:rsidR="004F21D0"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{"citationItems":[{"id":"ITEM-1","itemData":{"ISBN":"0882902954","author":[{"dropping-particle":"","family":"Anggraini","given":"Afrida Riska","non-dropping-particle":"","parse-names":false,"suffix":""},{"dropping-particle":"","family":"Hadi","given":"Musthofa","non-dropping-particle":"","parse-names":false,"suffix":""}],"container-title":"Jurnal Aplikasi Bisnis","id":"ITEM-1","issued":{"date-parts":[["2023"]]},"page":"179-185","title":"Pengaruh Electronic Word of Mouth Dan Brand Terpadu Bandung","type":"article-journal","volume":"Vol 9 No 1"},"uris":["http://www.mendeley.com/documents/?uuid=e7097aac-7552-4595-ab9b-7e5debaa0e37"]}],"mendeley":{"formattedCitation":"[9]","plainTextFormattedCitation":"[9]","previouslyFormattedCitation":"(9)"},"properties":{"noteIndex":0},"schema":"https://github.com/citation-style-language/schema/raw/master/csl-citation.json"}</w:instrText>
      </w:r>
      <w:r w:rsidR="004F21D0"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[9]</w:t>
      </w:r>
      <w:r w:rsidR="004F21D0"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w:t>
      </w:r>
      <w:r w:rsidR="00F460E9" w:rsidRPr="00911165">
        <w:rPr>
          <w:rFonts w:ascii="Times New Roman" w:eastAsia="Batang" w:hAnsi="Times New Roman"/>
          <w:sz w:val="24"/>
          <w:szCs w:val="24"/>
          <w:lang w:eastAsia="en-US"/>
        </w:rPr>
        <w:t xml:space="preserve"> Every consumer often takes certain steps when deciding whether or not to make a purchase. These actions are referred to as behavior, which is a term that describes the actual physical acts that consumers tak</w:t>
      </w:r>
      <w:r w:rsidR="00BE5CBA" w:rsidRPr="00911165">
        <w:rPr>
          <w:rFonts w:ascii="Times New Roman" w:eastAsia="Batang" w:hAnsi="Times New Roman"/>
          <w:sz w:val="24"/>
          <w:szCs w:val="24"/>
          <w:lang w:eastAsia="en-US"/>
        </w:rPr>
        <w:t xml:space="preserve">e </w:t>
      </w:r>
      <w:r w:rsidR="0092464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{"citationItems":[{"id":"ITEM-1","itemData":{"DOI":"10.21043/bisnis.v7i2.6160","ISSN":"2442-3718","abstract":"&lt;p&gt;This study aims to determine the effect of e-wom variables, brand image and brand trust on consumer decisions in institutions of the English course pare-kediri dawn courses. The population in this study were all consumers of English course dawn courses in August-September 2019 of 89 respondents, because less than 100 then the whole was taken to be sampled. Methods of data analysis using the validity and reliability of the questionnaire, multiple regression analysis, f and t test and the coefficient of determination. From the test results obtained e-wom variables, brand image and brand trust simultaneously have a positive and significant effect on consumer decisions with a value of fcount 41.919&amp;gt; 2.71 (fcount) and a significance value of 0.000. Partially e-wom and brand image have a positive and significant effect on consumer decisions with a tcount of 3.795&amp;gt; 1.99, 5.714&amp;gt; 1.99 and a significance of 0.000. While brand trust is negative and does not have a significant effect on consumer decisions with consumer values, this is based on test results that show a t-value of -1.625 &amp;lt;ttable 1.99 and a significance value of 1.08. Brand image has the most dominant influence on consumer decisions because it has the most influence.&lt;/p&gt;","author":[{"dropping-particle":"","family":"Ruhamak","given":"Muhammad Dian","non-dropping-particle":"","parse-names":false,"suffix":""},{"dropping-particle":"","family":"Rahmadi","given":"Afif Nur","non-dropping-particle":"","parse-names":false,"suffix":""}],"container-title":"BISNIS : Jurnal Bisnis dan Manajemen Islam","id":"ITEM-1","issue":"2","issued":{"date-parts":[["2019"]]},"page":"233","title":"Pengaruh E-WOM, Brand Image dan Brand Trust Terhadap Keputusan Konsumen (Studi Kasus Pada Lembaga Kursus Fajar English Course Pare-Kediri)","type":"article-journal","volume":"7"},"uris":["http://www.mendeley.com/documents/?uuid=66938df9-610a-4dc8-aa4d-7ae221a54f96"]}],"mendeley":{"formattedCitation":"[10]","plainTextFormattedCitation":"[10]","previouslyFormattedCitation":"(10)"},"properties":{"noteIndex":0},"schema":"https://github.com/citation-style-language/schema/raw/master/csl-citation.json"}</w:instrText>
      </w:r>
      <w:r w:rsidR="0092464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[10]</w:t>
      </w:r>
      <w:r w:rsidR="0092464B" w:rsidRPr="00911165">
        <w:rPr>
          <w:rFonts w:ascii="Times New Roman" w:eastAsia="Batang" w:hAnsi="Times New Roman"/>
          <w:sz w:val="24"/>
          <w:szCs w:val="24"/>
          <w:lang w:eastAsia="en-US"/>
        </w:rPr>
        <w:fldChar w:fldCharType="end"/>
      </w:r>
      <w:r w:rsidR="0092464B"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The decision to choose something that is in great demand has two components, namely the purpose of the purchase and the purchase decision, it can be said that all people have more or less the same decision-making method, interaction of choice activities where at least two choices are made to arrive at each important point of view</w:t>
      </w:r>
      <w:r w:rsidR="00393A6B" w:rsidRPr="00911165">
        <w:rPr>
          <w:rFonts w:ascii="Times New Roman" w:eastAsia="Batang" w:hAnsi="Times New Roman"/>
          <w:sz w:val="24"/>
          <w:szCs w:val="24"/>
          <w:lang w:eastAsia="en-US"/>
        </w:rPr>
        <w:t xml:space="preserve"> </w:t>
      </w:r>
      <w:r w:rsidR="00393A6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{"citationItems":[{"id":"ITEM-1","itemData":{"author":[{"dropping-particle":"","family":"Mustika","given":"Wisaka","non-dropping-particle":"","parse-names":false,"suffix":""}],"id":"ITEM-1","issued":{"date-parts":[["0"]]},"page":"709-716","title":"PENGARUH PEMASARAN DIGITAL TERHADAP MINAT BELI HANDUK PADA MARKETPLACE “ X ”","type":"article-journal"},"uris":["http://www.mendeley.com/documents/?uuid=da1defb2-8e41-4a95-bc3d-417e789f960b"]}],"mendeley":{"formattedCitation":"[11]","plainTextFormattedCitation":"[11]","previouslyFormattedCitation":"(11)"},"properties":{"noteIndex":0},"schema":"https://github.com/citation-style-language/schema/raw/master/csl-citation.json"}</w:instrText>
      </w:r>
      <w:r w:rsidR="00393A6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[11]</w:t>
      </w:r>
      <w:r w:rsidR="00393A6B"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 Purchasing decisions include the process by which consumers identify a problem, seek information about a particular product or brand, evaluate the extent to which each choice solves the problem, and reach a purc</w:t>
      </w:r>
      <w:r w:rsidR="00756CF7" w:rsidRPr="00911165">
        <w:rPr>
          <w:rFonts w:ascii="Times New Roman" w:eastAsia="Batang" w:hAnsi="Times New Roman"/>
          <w:sz w:val="24"/>
          <w:szCs w:val="24"/>
          <w:lang w:eastAsia="en-US"/>
        </w:rPr>
        <w:t xml:space="preserve">hasing decision </w:t>
      </w:r>
      <w:r w:rsidR="00756CF7"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w:instrText>
      </w:r>
      <w:r w:rsidR="00BE0F02" w:rsidRPr="00911165">
        <w:rPr>
          <w:rFonts w:ascii="Times New Roman" w:eastAsia="Batang" w:hAnsi="Times New Roman" w:hint="eastAsia"/>
          <w:sz w:val="24"/>
          <w:szCs w:val="24"/>
          <w:lang w:eastAsia="en-US"/>
        </w:rPr>
        <w:instrText xml:space="preserve">ling for flexible polypeptides. In addition, scoring of the poses was improved by post-processing with physics-based implicit solvent MM- GBSA calculations. Using the best RMSD among the top 10 scoring poses as a metric, the success rate (RMSD </w:instrText>
      </w:r>
      <w:r w:rsidR="00BE0F02" w:rsidRPr="00911165">
        <w:rPr>
          <w:rFonts w:ascii="Times New Roman" w:eastAsia="Batang" w:hAnsi="Times New Roman" w:hint="eastAsia"/>
          <w:sz w:val="24"/>
          <w:szCs w:val="24"/>
          <w:lang w:eastAsia="en-US"/>
        </w:rPr>
        <w:instrText>≤</w:instrText>
      </w:r>
      <w:r w:rsidR="00BE0F02" w:rsidRPr="00911165">
        <w:rPr>
          <w:rFonts w:ascii="Times New Roman" w:eastAsia="Batang" w:hAnsi="Times New Roman" w:hint="eastAsia"/>
          <w:sz w:val="24"/>
          <w:szCs w:val="24"/>
          <w:lang w:eastAsia="en-US"/>
        </w:rPr>
        <w:instrText xml:space="preserve"> 2.0 Å for</w:instrText>
      </w:r>
      <w:r w:rsidR="00BE0F02" w:rsidRPr="00911165">
        <w:rPr>
          <w:rFonts w:ascii="Times New Roman" w:eastAsia="Batang" w:hAnsi="Times New Roman"/>
          <w:sz w:val="24"/>
          <w:szCs w:val="24"/>
          <w:lang w:eastAsia="en-US"/>
        </w:rPr>
        <w:instrText xml:space="preserve">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approach.","author":[{"dropping-particle":"","family":"Warni","given":"Zubaidah","non-dropping-particle":"","parse-names":false,"suffix":""}],"id":"ITEM-1","issue":"1","issued":{"date-parts":[["2019"]]},"page":"1-14","title":"PENGARUH KUALITAS PRODUK DAN CITRA MEREK TERHADAP KEPUTUSAN PEMBELIAN KONSUMEN PADA RUMAH MAKAN SRI MELAYU DI KOTA PALEMBANG","type":"article-journal","volume":"11"},"uris":["http://www.mendeley.com/documents/?uuid=846c2440-3709-4f8d-bba6-8f096b858b5d"]}],"mendeley":{"formattedCitation":"[12]","plainTextFormattedCitation":"[12]","previouslyFormattedCitation":"(12)"},"properties":{"noteIndex":0},"schema":"https://github.com/citation-style-language/schema/raw/master/csl-citation.json"}</w:instrText>
      </w:r>
      <w:r w:rsidR="00756CF7"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[12]</w:t>
      </w:r>
      <w:r w:rsidR="00756CF7" w:rsidRPr="00911165">
        <w:rPr>
          <w:rFonts w:ascii="Times New Roman" w:eastAsia="Batang" w:hAnsi="Times New Roman"/>
          <w:sz w:val="24"/>
          <w:szCs w:val="24"/>
          <w:lang w:eastAsia="en-US"/>
        </w:rPr>
        <w:fldChar w:fldCharType="end"/>
      </w:r>
      <w:r w:rsidR="00756CF7"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Purchasing decisions are problem-solving activities carried out by individuals by choosing the appropriate action from two or more choices of actions, and in making a purchase by first going through the decision-making stage which is considered the most appropriate procedure</w:t>
      </w:r>
      <w:r w:rsidR="00F81D88" w:rsidRPr="00911165">
        <w:rPr>
          <w:rFonts w:ascii="Times New Roman" w:eastAsia="Batang" w:hAnsi="Times New Roman"/>
          <w:sz w:val="24"/>
          <w:szCs w:val="24"/>
          <w:lang w:eastAsia="en-US"/>
        </w:rPr>
        <w:t xml:space="preserve"> </w:t>
      </w:r>
      <w:r w:rsidR="0092464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{"citationItems":[{"id":"ITEM-1","itemData":{"DOI":"10.32670/coopetition.v13i2.1057","ISSN":"2086-4620","abstract":"The service quality of the Wedhatama Cooperative (KOPTAMA) is centered on efforts to fulfill the needs and desires of members and the provision of delivery to meet the expectations of members. Service quality depends on the ability of the service provider to consistently meet the expectations of members. The purpose of this study was to determine the effect of service quality on cooperative member satisfaction and its implications for member participation as debtors of the Wredatama Ngada Pension Cooperative. This study uses explanatory study methods (descriptive verification). The dimensions used in this study are Service Quality (SERVQUAL) (X) which consists of the variables Tangible (X1), Reliability (X2), Responsiveness (X3), Assurance (X4), and Empathy (X5) which are associated with Member satisfaction variables. (Y) and Member Participation variable (Z) using simple linear regression and multiple linear regression. The results show that there is significance influence between service quality variables (Tangible (X1), Reliability (X2), Responsiveness (X3), Assurance (X4) , and Empathy (X5) on member satisfaction and the effect of member satisfaction on member participation by 48.40%, while the remaining 51.6% is influenced by other variables not examined in this study.","author":[{"dropping-particle":"","family":"Sopiyan","given":"Pipih","non-dropping-particle":"","parse-names":false,"suffix":""}],"container-title":"Coopetition : Jurnal Ilmiah Manajemen","id":"ITEM-1","issue":"2","issued":{"date-parts":[["2022"]]},"page":"249-258","title":"Pengaruh Digital Marketing dan Kualitas Pelayanan Terhadap Keputusan Pembelian","type":"article-journal","volume":"13"},"uris":["http://www.mendeley.com/documents/?uuid=d8c5ce30-9254-425f-8809-4ae82926643a"]}],"mendeley":{"formattedCitation":"[13]","plainTextFormattedCitation":"[13]","previouslyFormattedCitation":"(13)"},"properties":{"noteIndex":0},"schema":"https://github.com/citation-style-language/schema/raw/master/csl-citation.json"}</w:instrText>
      </w:r>
      <w:r w:rsidR="0092464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[13]</w:t>
      </w:r>
      <w:r w:rsidR="0092464B" w:rsidRPr="00911165">
        <w:rPr>
          <w:rFonts w:ascii="Times New Roman" w:eastAsia="Batang" w:hAnsi="Times New Roman"/>
          <w:sz w:val="24"/>
          <w:szCs w:val="24"/>
          <w:lang w:eastAsia="en-US"/>
        </w:rPr>
        <w:fldChar w:fldCharType="end"/>
      </w:r>
      <w:r w:rsidR="0092464B" w:rsidRPr="00911165">
        <w:rPr>
          <w:rFonts w:ascii="Times New Roman" w:eastAsia="Batang" w:hAnsi="Times New Roman"/>
          <w:sz w:val="24"/>
          <w:szCs w:val="24"/>
          <w:lang w:eastAsia="en-US"/>
        </w:rPr>
        <w:t xml:space="preserve">. </w:t>
      </w:r>
      <w:r w:rsidR="00F81D88" w:rsidRPr="00911165">
        <w:rPr>
          <w:rFonts w:ascii="Times New Roman" w:eastAsia="Batang" w:hAnsi="Times New Roman"/>
          <w:sz w:val="24"/>
          <w:szCs w:val="24"/>
          <w:lang w:eastAsia="en-US"/>
        </w:rPr>
        <w:t xml:space="preserve">According to </w:t>
      </w:r>
      <w:r w:rsidR="00F81D88"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{"citationItems":[{"id":"ITEM-1","itemData":{"DOI":"10.2307/1250781","ISBN":"9780133856460","ISSN":"00222429","abstract":"The gold standard for today’s marketing management student. Stay on the cutting-edge with the gold standard text that reflects the latest in marketing theory and practice. The world of marketing is changing everyday–and in order for students to have a competitive edge, they need a textbook that reflects the best of today’s marketing theory and practices. Marketing Management is the gold standard marketing text because its content and organization consistently reflect the latest changes in today’s marketing theory and practice. The Fifteenth edition is fully integrated with MyMarketingLab and is updated where appropriate to provide the most comprehensive, current, and engaging marketing management text as possible.","author":[{"dropping-particle":"","family":"Kotler","given":"Philip dan Kevin Lane Keller","non-dropping-particle":"","parse-names":false,"suffix":""}],"container-title":"Journal of Marketing","id":"ITEM-1","issue":"1","issued":{"date-parts":[["2020"]]},"number-of-pages":"109","title":"Marketing Management","type":"book","volume":"37"},"uris":["http://www.mendeley.com/documents/?uuid=65035bc3-ff7c-4754-a1f9-aac19f0ea478"]}],"mendeley":{"formattedCitation":"[14]","plainTextFormattedCitation":"[14]","previouslyFormattedCitation":"(14)"},"properties":{"noteIndex":0},"schema":"https://github.com/citation-style-language/schema/raw/master/csl-citation.json"}</w:instrText>
      </w:r>
      <w:r w:rsidR="00F81D88"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[14]</w:t>
      </w:r>
      <w:r w:rsidR="00F81D88" w:rsidRPr="00911165">
        <w:rPr>
          <w:rFonts w:ascii="Times New Roman" w:eastAsia="Batang" w:hAnsi="Times New Roman"/>
          <w:sz w:val="24"/>
          <w:szCs w:val="24"/>
          <w:lang w:eastAsia="en-US"/>
        </w:rPr>
        <w:fldChar w:fldCharType="end"/>
      </w:r>
      <w:r w:rsidR="00F81D88"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the indicators used to measure purchasing decisions are as follows: Problem Recognition: The stage where consumers identify the appropriate brand to meet their needs, Information Search: Information about a brand in various media helps consumers find the benefits of the brand, Alternative Evaluation: This brand is the most suitable compared to other alternative brands, Purchase decision: Consumer confidence when making decisions about something, Post-purchase behavior: Consumers have a positive perception after using the product from the purchased brand.</w:t>
      </w:r>
    </w:p>
    <w:p w14:paraId="4B40CBB4" w14:textId="77777777" w:rsidR="007C7DC2" w:rsidRPr="00911165" w:rsidRDefault="007C7DC2" w:rsidP="007C7DC2">
      <w:pPr>
        <w:tabs>
          <w:tab w:val="left" w:pos="24"/>
          <w:tab w:val="left" w:pos="360"/>
        </w:tabs>
        <w:adjustRightInd w:val="0"/>
        <w:snapToGrid w:val="0"/>
        <w:spacing w:before="120" w:after="0" w:line="240" w:lineRule="auto"/>
        <w:jc w:val="both"/>
        <w:rPr>
          <w:rFonts w:ascii="Times New Roman" w:eastAsia="Batang" w:hAnsi="Times New Roman"/>
          <w:b/>
          <w:sz w:val="24"/>
          <w:szCs w:val="24"/>
          <w:lang w:eastAsia="en-US"/>
        </w:rPr>
      </w:pPr>
      <w:r w:rsidRPr="00911165">
        <w:rPr>
          <w:rFonts w:ascii="Times New Roman" w:eastAsia="Batang" w:hAnsi="Times New Roman"/>
          <w:b/>
          <w:sz w:val="24"/>
          <w:szCs w:val="24"/>
          <w:lang w:eastAsia="en-US"/>
        </w:rPr>
        <w:tab/>
      </w:r>
      <w:r w:rsidRPr="00911165">
        <w:rPr>
          <w:rFonts w:ascii="Times New Roman" w:eastAsia="Batang" w:hAnsi="Times New Roman"/>
          <w:b/>
          <w:sz w:val="24"/>
          <w:szCs w:val="24"/>
          <w:lang w:eastAsia="en-US"/>
        </w:rPr>
        <w:tab/>
        <w:t>2.2 Digital Marketing</w:t>
      </w:r>
    </w:p>
    <w:p w14:paraId="0FD39049" w14:textId="3E719049" w:rsidR="00990880" w:rsidRPr="00911165" w:rsidRDefault="007C7DC2" w:rsidP="007C7DC2">
      <w:pPr>
        <w:tabs>
          <w:tab w:val="left" w:pos="24"/>
          <w:tab w:val="left" w:pos="360"/>
        </w:tabs>
        <w:adjustRightInd w:val="0"/>
        <w:snapToGrid w:val="0"/>
        <w:spacing w:before="120" w:after="0" w:line="240" w:lineRule="auto"/>
        <w:jc w:val="both"/>
        <w:rPr>
          <w:rFonts w:ascii="Times New Roman" w:eastAsia="Batang" w:hAnsi="Times New Roman"/>
          <w:sz w:val="24"/>
          <w:szCs w:val="24"/>
          <w:lang w:eastAsia="en-US"/>
        </w:rPr>
      </w:pPr>
      <w:r w:rsidRPr="00911165">
        <w:rPr>
          <w:rFonts w:ascii="Times New Roman" w:eastAsia="Batang" w:hAnsi="Times New Roman"/>
          <w:b/>
          <w:sz w:val="24"/>
          <w:szCs w:val="24"/>
          <w:lang w:eastAsia="en-US"/>
        </w:rPr>
        <w:tab/>
      </w:r>
      <w:r w:rsidRPr="00911165">
        <w:rPr>
          <w:rFonts w:ascii="Times New Roman" w:eastAsia="Batang" w:hAnsi="Times New Roman"/>
          <w:b/>
          <w:sz w:val="24"/>
          <w:szCs w:val="24"/>
          <w:lang w:eastAsia="en-US"/>
        </w:rPr>
        <w:tab/>
      </w:r>
      <w:r w:rsidR="00F32904" w:rsidRPr="00911165">
        <w:rPr>
          <w:rFonts w:ascii="Times New Roman" w:eastAsia="Times New Roman" w:hAnsi="Times New Roman"/>
          <w:color w:val="000000"/>
          <w:sz w:val="24"/>
          <w:szCs w:val="24"/>
        </w:rPr>
        <w:t>Digital marketing, according to Prasetyo, Fahimatul, and Mustaqim, is the process of using information technology and the internet to enhance and broaden conventional marketing functions</w:t>
      </w:r>
      <w:r w:rsidRPr="00911165">
        <w:rPr>
          <w:rFonts w:ascii="Times New Roman" w:eastAsia="Batang" w:hAnsi="Times New Roman"/>
          <w:sz w:val="24"/>
          <w:szCs w:val="24"/>
          <w:lang w:eastAsia="en-US"/>
        </w:rPr>
        <w:t xml:space="preserve"> </w:t>
      </w:r>
      <w:r w:rsidR="00393A6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{"citationItems":[{"id":"ITEM-1","itemData":{"DOI":"10.33884/jpb.v2i01.1625.CITATIONS","author":[{"dropping-particle":"","family":"Saputro","given":"Prasetyo Dono","non-dropping-particle":"","parse-names":false,"suffix":""},{"dropping-particle":"","family":"Ulya","given":"Fahimatul","non-dropping-particle":"","parse-names":false,"suffix":""},{"dropping-particle":"","family":"Mustaqim","given":"","non-dropping-particle":"","parse-names":false,"suffix":""}],"container-title":"Jurnal Pengabdian Balerang","id":"ITEM-1","issue":"1","issued":{"date-parts":[["2020"]]},"page":"20-24","title":"Pengenalan Google My Business untuk Pemanfaatan Digital Marketing pada Pengenalan Google My Business untuk Pemanfaatan Digital Marketing …","type":"article-journal","volume":"2"},"uris":["http://www.mendeley.com/documents/?uuid=9a58a3a5-412c-44c8-883e-3fa727e8a034"]}],"mendeley":{"formattedCitation":"[15]","plainTextFormattedCitation":"[15]","previouslyFormattedCitation":"(15)"},"properties":{"noteIndex":0},"schema":"https://github.com/citation-style-language/schema/raw/master/csl-citation.json"}</w:instrText>
      </w:r>
      <w:r w:rsidR="00393A6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[15]</w:t>
      </w:r>
      <w:r w:rsidR="00393A6B"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 xml:space="preserve">. </w:t>
      </w:r>
      <w:r w:rsidR="00514386" w:rsidRPr="00911165">
        <w:rPr>
          <w:rFonts w:ascii="Times New Roman" w:eastAsia="Times New Roman" w:hAnsi="Times New Roman"/>
          <w:color w:val="000000"/>
          <w:sz w:val="24"/>
          <w:szCs w:val="24"/>
        </w:rPr>
        <w:t>Businesses utilize digital marketing extensively because it allows customers to follow the trend of digitalization</w:t>
      </w:r>
      <w:r w:rsidRPr="00911165">
        <w:rPr>
          <w:rFonts w:ascii="Times New Roman" w:eastAsia="Batang" w:hAnsi="Times New Roman"/>
          <w:sz w:val="24"/>
          <w:szCs w:val="24"/>
          <w:lang w:eastAsia="en-US"/>
        </w:rPr>
        <w:t xml:space="preserve"> </w:t>
      </w:r>
      <w:r w:rsidR="00393A6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{"citationItems":[{"id":"ITEM-1","itemData":{"abstract":"… Hasil penelitian ini menunjukkan bahwa Digital Marketing, Quality Product, dan Brand … Batubulan, hal ini menunjukan apabila Digital Marketing, Quality Product dan Brand Image …","author":[{"dropping-particle":"","family":"Wiranata I","given":"","non-dropping-particle":"","parse-names":false,"suffix":""},{"dropping-particle":"","family":"Agung A","given":"","non-dropping-particle":"","parse-names":false,"suffix":""},{"dropping-particle":"","family":"Prayoga I","given":"","non-dropping-particle":"","parse-names":false,"suffix":""}],"container-title":"Jurnal EMAS","id":"ITEM-1","issue":"3","issued":{"date-parts":[["2021"]]},"page":"133-146","title":"Pengaruh Digital Marketing, Quality Product dan Brand Image terhadap Keputusan Pembelian Roti di Holland Bakery Batubulan","type":"article-journal","volume":"2"},"uris":["http://www.mendeley.com/documents/?uuid=89279b89-aec3-44ba-9068-1feb36809c9f"]}],"mendeley":{"formattedCitation":"[16]","plainTextFormattedCitation":"[16]","previouslyFormattedCitation":"(16)"},"properties":{"noteIndex":0},"schema":"https://github.com/citation-style-language/schema/raw/master/csl-citation.json"}</w:instrText>
      </w:r>
      <w:r w:rsidR="00393A6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[16]</w:t>
      </w:r>
      <w:r w:rsidR="00393A6B" w:rsidRPr="00911165">
        <w:rPr>
          <w:rFonts w:ascii="Times New Roman" w:eastAsia="Batang" w:hAnsi="Times New Roman"/>
          <w:sz w:val="24"/>
          <w:szCs w:val="24"/>
          <w:lang w:eastAsia="en-US"/>
        </w:rPr>
        <w:fldChar w:fldCharType="end"/>
      </w:r>
      <w:r w:rsidR="00393A6B" w:rsidRPr="00911165">
        <w:rPr>
          <w:rFonts w:ascii="Times New Roman" w:eastAsia="Batang" w:hAnsi="Times New Roman"/>
          <w:sz w:val="24"/>
          <w:szCs w:val="24"/>
          <w:lang w:eastAsia="en-US"/>
        </w:rPr>
        <w:t xml:space="preserve">. </w:t>
      </w:r>
      <w:r w:rsidR="00D070CC" w:rsidRPr="00911165">
        <w:rPr>
          <w:rFonts w:ascii="Times New Roman" w:eastAsia="Times New Roman" w:hAnsi="Times New Roman"/>
          <w:color w:val="000000"/>
          <w:sz w:val="24"/>
          <w:szCs w:val="24"/>
        </w:rPr>
        <w:t xml:space="preserve">Since the advent of smartphones and the rise in internet usage, digital marketing has expanded quickly. Digital marketing is the term for the use of digital technology to market products and services that are interactive, measurable, and targeted. Its primary objective is to promote brands, influence consumer preferences, and boost sales traffic through a variety of digital marketing strategies. Online marketing, often known as internet marketing, is another term for digital marketing. It is nearly the same as marketing in general, but the instruments employed are different </w:t>
      </w:r>
      <w:r w:rsidR="00393A6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{"citationItems":[{"id":"ITEM-1","itemData":{"ISBN":"9786236634417","author":[{"dropping-particle":"","family":"Wati, Martha","given":"Dan Indrawati","non-dropping-particle":"","parse-names":false,"suffix":""}],"editor":[{"dropping-particle":"","family":"Fransiska","given":"Nadya Artha","non-dropping-particle":"","parse-names":false,"suffix":""}],"id":"ITEM-1","issued":{"date-parts":[["2020"]]},"number-of-pages":"1-17","publisher":"Edulitera (Anggota IKAPI – No. 211/JTI/2019)","title":"Digital Marketing","type":"book"},"uris":["http://www.mendeley.com/documents/?uuid=68058856-39c9-459a-b66b-8b3d8590d3d7"]}],"mendeley":{"formattedCitation":"[17]","plainTextFormattedCitation":"[17]","previouslyFormattedCitation":"(17)"},"properties":{"noteIndex":0},"schema":"https://github.com/citation-style-language/schema/raw/master/csl-citation.json"}</w:instrText>
      </w:r>
      <w:r w:rsidR="00393A6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[17]</w:t>
      </w:r>
      <w:r w:rsidR="00393A6B" w:rsidRPr="00911165">
        <w:rPr>
          <w:rFonts w:ascii="Times New Roman" w:eastAsia="Batang" w:hAnsi="Times New Roman"/>
          <w:sz w:val="24"/>
          <w:szCs w:val="24"/>
          <w:lang w:eastAsia="en-US"/>
        </w:rPr>
        <w:fldChar w:fldCharType="end"/>
      </w:r>
      <w:r w:rsidR="00393A6B" w:rsidRPr="00911165">
        <w:rPr>
          <w:rFonts w:ascii="Times New Roman" w:eastAsia="Batang" w:hAnsi="Times New Roman"/>
          <w:sz w:val="24"/>
          <w:szCs w:val="24"/>
          <w:lang w:eastAsia="en-US"/>
        </w:rPr>
        <w:t>.</w:t>
      </w:r>
      <w:r w:rsidRPr="00911165">
        <w:rPr>
          <w:rFonts w:ascii="Times New Roman" w:eastAsia="Batang" w:hAnsi="Times New Roman"/>
          <w:sz w:val="24"/>
          <w:szCs w:val="24"/>
          <w:lang w:eastAsia="en-US"/>
        </w:rPr>
        <w:t xml:space="preserve"> The implementation of digital marketing as a business strategy has several benefits, including making it easier for consumers to receive the latest information (updates), </w:t>
      </w:r>
      <w:r w:rsidRPr="00911165">
        <w:rPr>
          <w:rFonts w:ascii="Times New Roman" w:eastAsia="Batang" w:hAnsi="Times New Roman"/>
          <w:sz w:val="24"/>
          <w:szCs w:val="24"/>
          <w:lang w:eastAsia="en-US"/>
        </w:rPr>
        <w:lastRenderedPageBreak/>
        <w:t xml:space="preserve">In fact, consumers search for information about products and services via the Internet and it may be easier for them to do so, In addition, digital marketing makes information more accessible to consumers and gives consumers enough time to learn about products and services and provides access to 24/7 stores that never close </w:t>
      </w:r>
      <w:r w:rsidR="00575B3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{"citationItems":[{"id":"ITEM-1","itemData":{"author":[{"dropping-particle":"","family":"Syavira","given":"Rizqy Nada","non-dropping-particle":"","parse-names":false,"suffix":""}],"id":"ITEM-1","issue":"2","issued":{"date-parts":[["2024"]]},"page":"1-11","title":"Pengaruh Digital Marketing , Electronic Word of Mouth , Dan Fitur Marketplace Terhadap Keputusan","type":"article-journal","volume":"8"},"uris":["http://www.mendeley.com/documents/?uuid=61cdb9c6-c566-4d8e-a432-65b666f8e114"]}],"mendeley":{"formattedCitation":"[18]","plainTextFormattedCitation":"[18]","previouslyFormattedCitation":"(18)"},"properties":{"noteIndex":0},"schema":"https://github.com/citation-style-language/schema/raw/master/csl-citation.json"}</w:instrText>
      </w:r>
      <w:r w:rsidR="00575B3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[18]</w:t>
      </w:r>
      <w:r w:rsidR="00575B3B"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 xml:space="preserve">. The indicators of digital marketing according to Yazer Nasdini </w:t>
      </w:r>
      <w:r w:rsidR="00393A6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{"citationItems":[{"id":"ITEM-1","itemData":{"author":[{"dropping-particle":"","family":"Iqbal","given":"Muhammad","non-dropping-particle":"","parse-names":false,"suffix":""}],"id":"ITEM-1","issue":"2","issued":{"date-parts":[["2021"]]},"page":"83-93","title":"Efektifitas Digital Marketing Terhadap Kualitas Layanan pada Usaha di Masa Pandemi Covid 19 ( Studi Kasus di Aceh )","type":"article-journal","volume":"7"},"uris":["http://www.mendeley.com/documents/?uuid=a72bbe60-a31b-4f90-8ea8-d3e2e577d612"]}],"mendeley":{"formattedCitation":"[19]","plainTextFormattedCitation":"[19]","previouslyFormattedCitation":"(19)"},"properties":{"noteIndex":0},"schema":"https://github.com/citation-style-language/schema/raw/master/csl-citation.json"}</w:instrText>
      </w:r>
      <w:r w:rsidR="00393A6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[19]</w:t>
      </w:r>
      <w:r w:rsidR="00393A6B" w:rsidRPr="00911165">
        <w:rPr>
          <w:rFonts w:ascii="Times New Roman" w:eastAsia="Batang" w:hAnsi="Times New Roman"/>
          <w:sz w:val="24"/>
          <w:szCs w:val="24"/>
          <w:lang w:eastAsia="en-US"/>
        </w:rPr>
        <w:fldChar w:fldCharType="end"/>
      </w:r>
      <w:r w:rsidR="00393A6B"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 xml:space="preserve">: Accessibility (Accessibility) </w:t>
      </w:r>
      <w:r w:rsidR="003E7434" w:rsidRPr="00911165">
        <w:rPr>
          <w:rFonts w:ascii="Times New Roman" w:eastAsia="Times New Roman" w:hAnsi="Times New Roman"/>
          <w:color w:val="000000"/>
          <w:sz w:val="24"/>
          <w:szCs w:val="24"/>
        </w:rPr>
        <w:t>Users' access to services and information that offer online advertising. In general, accessibility describes how people use social media platforms</w:t>
      </w:r>
      <w:r w:rsidR="005D757B" w:rsidRPr="00911165">
        <w:rPr>
          <w:rFonts w:ascii="Times New Roman" w:eastAsia="Times New Roman" w:hAnsi="Times New Roman"/>
          <w:color w:val="000000"/>
          <w:sz w:val="24"/>
          <w:szCs w:val="24"/>
        </w:rPr>
        <w:t>,</w:t>
      </w:r>
      <w:r w:rsidR="005D757B"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 xml:space="preserve">Interactivity (Interactivity) </w:t>
      </w:r>
      <w:r w:rsidR="00B51E3E" w:rsidRPr="00911165">
        <w:rPr>
          <w:rFonts w:ascii="Times New Roman" w:eastAsia="Times New Roman" w:hAnsi="Times New Roman"/>
          <w:color w:val="000000"/>
          <w:sz w:val="24"/>
          <w:szCs w:val="24"/>
        </w:rPr>
        <w:t>The degree of two-way communication that describes the capacity of customers and advertisers to converse in both directions and react to feedback</w:t>
      </w:r>
      <w:r w:rsidRPr="00911165">
        <w:rPr>
          <w:rFonts w:ascii="Times New Roman" w:eastAsia="Batang" w:hAnsi="Times New Roman"/>
          <w:sz w:val="24"/>
          <w:szCs w:val="24"/>
          <w:lang w:eastAsia="en-US"/>
        </w:rPr>
        <w:t xml:space="preserve">, Entertainment (Entertainment) </w:t>
      </w:r>
      <w:r w:rsidR="00B76337" w:rsidRPr="00911165">
        <w:rPr>
          <w:rFonts w:ascii="Times New Roman" w:eastAsia="Times New Roman" w:hAnsi="Times New Roman"/>
          <w:color w:val="000000"/>
          <w:sz w:val="24"/>
          <w:szCs w:val="24"/>
        </w:rPr>
        <w:t>This is the capacity of advertising to entertain and delight customers. In general, there are a lot of commercials that simultaneously offer amusement and information</w:t>
      </w:r>
      <w:r w:rsidRPr="00911165">
        <w:rPr>
          <w:rFonts w:ascii="Times New Roman" w:eastAsia="Batang" w:hAnsi="Times New Roman"/>
          <w:sz w:val="24"/>
          <w:szCs w:val="24"/>
          <w:lang w:eastAsia="en-US"/>
        </w:rPr>
        <w:t xml:space="preserve">, Credibility (Trust) The level of consumer trust in online advertising, or the extent to which advertising provides reliable, impartial, competent, trustworthy, and specific information about consumers, Irritation (Disruption) This includes online advertising fraud and advertising manipulation that results in a bad consumer experience, Informativeness (Informative) The nature of advertising is to provide information to consumers. </w:t>
      </w:r>
      <w:r w:rsidR="00603E2B" w:rsidRPr="00911165">
        <w:rPr>
          <w:rFonts w:ascii="Times New Roman" w:eastAsia="Times New Roman" w:hAnsi="Times New Roman"/>
          <w:color w:val="000000"/>
          <w:sz w:val="24"/>
          <w:szCs w:val="24"/>
        </w:rPr>
        <w:t>For advertising to help consumers financially, it must also present an accurate image of the product.</w:t>
      </w:r>
    </w:p>
    <w:p w14:paraId="4252F678" w14:textId="77777777" w:rsidR="007C7DC2" w:rsidRPr="00911165" w:rsidRDefault="007C7DC2" w:rsidP="007C7DC2">
      <w:pPr>
        <w:tabs>
          <w:tab w:val="left" w:pos="24"/>
          <w:tab w:val="left" w:pos="360"/>
        </w:tabs>
        <w:adjustRightInd w:val="0"/>
        <w:snapToGrid w:val="0"/>
        <w:spacing w:before="120" w:after="0" w:line="240" w:lineRule="auto"/>
        <w:jc w:val="both"/>
        <w:rPr>
          <w:rFonts w:ascii="Times New Roman" w:eastAsia="Batang" w:hAnsi="Times New Roman"/>
          <w:b/>
          <w:sz w:val="24"/>
          <w:szCs w:val="24"/>
          <w:lang w:eastAsia="en-US"/>
        </w:rPr>
      </w:pPr>
      <w:r w:rsidRPr="00911165">
        <w:rPr>
          <w:rFonts w:ascii="Times New Roman" w:eastAsia="Batang" w:hAnsi="Times New Roman"/>
          <w:b/>
          <w:sz w:val="24"/>
          <w:szCs w:val="24"/>
          <w:lang w:eastAsia="en-US"/>
        </w:rPr>
        <w:tab/>
      </w:r>
      <w:r w:rsidRPr="00911165">
        <w:rPr>
          <w:rFonts w:ascii="Times New Roman" w:eastAsia="Batang" w:hAnsi="Times New Roman"/>
          <w:b/>
          <w:sz w:val="24"/>
          <w:szCs w:val="24"/>
          <w:lang w:eastAsia="en-US"/>
        </w:rPr>
        <w:tab/>
        <w:t>2.3 Electronic Word of Mouth</w:t>
      </w:r>
    </w:p>
    <w:p w14:paraId="03C62B0B" w14:textId="428DE00C" w:rsidR="007C7DC2" w:rsidRDefault="007C7DC2" w:rsidP="007C7DC2">
      <w:pPr>
        <w:tabs>
          <w:tab w:val="left" w:pos="24"/>
          <w:tab w:val="left" w:pos="360"/>
        </w:tabs>
        <w:adjustRightInd w:val="0"/>
        <w:snapToGrid w:val="0"/>
        <w:spacing w:before="120" w:after="0" w:line="240" w:lineRule="auto"/>
        <w:jc w:val="both"/>
        <w:rPr>
          <w:rFonts w:ascii="Times New Roman" w:eastAsia="Batang" w:hAnsi="Times New Roman"/>
          <w:sz w:val="24"/>
          <w:szCs w:val="24"/>
          <w:lang w:eastAsia="en-US"/>
        </w:rPr>
      </w:pPr>
      <w:r w:rsidRPr="00911165">
        <w:rPr>
          <w:rFonts w:ascii="Times New Roman" w:eastAsia="Batang" w:hAnsi="Times New Roman"/>
          <w:sz w:val="24"/>
          <w:szCs w:val="24"/>
          <w:lang w:eastAsia="en-US"/>
        </w:rPr>
        <w:tab/>
      </w:r>
      <w:r w:rsidRPr="00911165">
        <w:rPr>
          <w:rFonts w:ascii="Times New Roman" w:eastAsia="Batang" w:hAnsi="Times New Roman"/>
          <w:sz w:val="24"/>
          <w:szCs w:val="24"/>
          <w:lang w:eastAsia="en-US"/>
        </w:rPr>
        <w:tab/>
        <w:t xml:space="preserve">Consumer experiences and opinions when using a product shared online are electronic word of mouth </w:t>
      </w:r>
      <w:r w:rsidR="00A44F11"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{"citationItems":[{"id":"ITEM-1","itemData":{"DOI":"10.14710/jab.v8i1.23766","ISSN":"2252-3294","abstract":"The purpose of this study is to determine the effect of electronic word of mouth (e-WOM) and perceived risk to the purchasing decision at Tokopedia. This type of research is explanatory research. Sampling technique using nonprobability with purposive technique. The number of samples taken as many as 100 respondents, which are the consumer of Tokopedia. In this study assisted by IBM SPSS 21.0 system. The results showed that electronic word of mouth (e-WOM) influences the purchasing decision by contributing 24.4% while the rest is influenced by factors other than e-WOM. Perceived risk influences the purchasing decision by contributing 26.8% while the rest is influenced by factors other than perceived risk. Meanwhile, simultaneously electronic word of mouth (e-WOM) and perceived risk influence to purchasing decision by donating 33.3% while the rest influenced by factors other than electronic word of mouth (e-WOM) and perceived risk. Based on the calculation of Test F shows that there is a significant influence between electronic word of mouth (e-WOM) and perceived risk to the purchasing decision. This means the better electronic word of mouth (e-WOM) and perceived risk, the higher the purchasing decision at Tokopedi. Suggestions in this research is Tokopedia must encourage its consumers to write a more complete and clear review by providing reward points and also for Tokopedia to improve its services and provide education about the transaction mechanism so that consumers have a good risk perception towards Tokopedia.","author":[{"dropping-particle":"","family":"Rahmadhani","given":"Ritma","non-dropping-particle":"","parse-names":false,"suffix":""},{"dropping-particle":"","family":"Prihatini","given":"Apriatni Endang","non-dropping-particle":"","parse-names":false,"suffix":""}],"container-title":"Jurnal Administrasi Bisnis","id":"ITEM-1","issue":"1","issued":{"date-parts":[["2019"]]},"page":"23-30","title":"Pengaruh Electronic Word Of Mouth Dan Perceived Risk Terhadap Keputusan Pembelian Pada Konsumen Tokopedia","type":"article-journal","volume":"8"},"uris":["http://www.mendeley.com/documents/?uuid=ea4ecdec-b8e4-4fe3-a382-388464c8841b"]}],"mendeley":{"formattedCitation":"[20]","plainTextFormattedCitation":"[20]","previouslyFormattedCitation":"(20)"},"properties":{"noteIndex":0},"schema":"https://github.com/citation-style-language/schema/raw/master/csl-citation.json"}</w:instrText>
      </w:r>
      <w:r w:rsidR="00A44F11"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[20]</w:t>
      </w:r>
      <w:r w:rsidR="00A44F11" w:rsidRPr="00911165">
        <w:rPr>
          <w:rFonts w:ascii="Times New Roman" w:eastAsia="Batang" w:hAnsi="Times New Roman"/>
          <w:sz w:val="24"/>
          <w:szCs w:val="24"/>
          <w:lang w:eastAsia="en-US"/>
        </w:rPr>
        <w:fldChar w:fldCharType="end"/>
      </w:r>
      <w:r w:rsidR="00A44F11" w:rsidRPr="00911165">
        <w:rPr>
          <w:rFonts w:ascii="Times New Roman" w:eastAsia="Batang" w:hAnsi="Times New Roman"/>
          <w:sz w:val="24"/>
          <w:szCs w:val="24"/>
          <w:lang w:eastAsia="en-US"/>
        </w:rPr>
        <w:t xml:space="preserve">. </w:t>
      </w:r>
      <w:r w:rsidR="00484352" w:rsidRPr="00911165">
        <w:rPr>
          <w:rFonts w:ascii="Times New Roman" w:eastAsia="Times New Roman" w:hAnsi="Times New Roman"/>
          <w:color w:val="000000"/>
          <w:sz w:val="24"/>
          <w:szCs w:val="24"/>
        </w:rPr>
        <w:t>Electronic word-of-mouth is a term used to describe a form of communication that has replaced face-to-face or physical communication. Electronic word-of-mouth plays a part in encouraging customers to provide information</w:t>
      </w:r>
      <w:r w:rsidR="00484352" w:rsidRPr="00911165">
        <w:rPr>
          <w:rFonts w:ascii="-webkit-standard" w:eastAsia="Times New Roman" w:hAnsi="-webkit-standard"/>
          <w:color w:val="000000"/>
          <w:sz w:val="24"/>
          <w:szCs w:val="24"/>
        </w:rPr>
        <w:t xml:space="preserve"> </w:t>
      </w:r>
      <w:r w:rsidR="0092464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uthor":[{"dropping-particle":"","family":"Sosanuy","given":"Wannalak","non-dropping-particle":"","parse-names":false,"suffix":""},{"dropping-particle":"","family":"Siripipatthanakul","given":"Supaprawat","non-dropping-particle":"","parse-names":false,"suffix":""},{"dropping-particle":"","family":"Nurittamont","given":"Wasutida","non-dropping-particle":"","parse-names":false,"suffix":""},{"dropping-particle":"","family":"Phayaphrom","given":"Bordin","non-dropping-particle":"","parse-names":false,"suffix":""}],"id":"ITEM-1","issue":"10","issued":{"date-parts":[["2021"]]},"page":"1-16","title":"SSRN-id3944079","type":"article-journal","volume":"1"},"uris":["http://www.mendeley.com/documents/?uuid=e5d4768a-9910-4369-ac18-b567bf89c34c"]}],"mendeley":{"formattedCitation":"[21]","plainTextFormattedCitation":"[21]","previouslyFormattedCitation":"(21)"},"properties":{"noteIndex":0},"schema":"https://github.com/citation-style-language/schema/raw/master/csl-citation.json"}</w:instrText>
      </w:r>
      <w:r w:rsidR="0092464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[21]</w:t>
      </w:r>
      <w:r w:rsidR="0092464B"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 xml:space="preserve">. </w:t>
      </w:r>
      <w:r w:rsidR="00252EFC" w:rsidRPr="00911165">
        <w:rPr>
          <w:rFonts w:ascii="Times New Roman" w:eastAsia="Times New Roman" w:hAnsi="Times New Roman"/>
          <w:color w:val="000000"/>
          <w:sz w:val="24"/>
          <w:szCs w:val="24"/>
        </w:rPr>
        <w:t>A remark made about a company by current, potential, or past customers is known as electronic word of mouth, and individuals and organizations can access this information online</w:t>
      </w:r>
      <w:r w:rsidR="00252EFC" w:rsidRPr="00911165">
        <w:rPr>
          <w:rFonts w:ascii="-webkit-standard" w:eastAsia="Times New Roman" w:hAnsi="-webkit-standard"/>
          <w:color w:val="000000"/>
          <w:sz w:val="24"/>
          <w:szCs w:val="24"/>
        </w:rPr>
        <w:t xml:space="preserve"> </w:t>
      </w:r>
      <w:r w:rsidR="0002171C"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{"citationItems":[{"id":"ITEM-1","itemData":{"abstract":"Penelitian ini bertujuan untuk menganalisis pengaruh brand awareness dan electronic word of mouth (EWOM) terhadap keputusan pembelian di situs belanja online Shopee di Kota Denpasar. Metode pengambilan sampel yang digunakan adalah metode non probability sampling dengan pendekatan purposive sampling. Adapun jumlah sampel yang digunakan adalah 97 orang responden yang tinggal di Kota Denpasar dan pernah melakukan keputusan pembelian di situs belanja online Shopee. Teknik analisis data yang digunakan adalah analisis regresi linier berganda dengan pengumpulan data menggunakan kuesioner dan diolah dengan SPSS 26 version. Hasil penelitian menunjukkan bahwa brand awareness dan electronic word of mouth (EWOM) berpengaruh positif dan signifikan terhadap keputusan pembelian. Electronic word of mouth (EWOM) adalah variabel yang paling dominan dalam mempengaruhi keputusan pembelian. Oleh karena itu, sangat perlu dan penting untuk meningkatkan brand awareness dan electronic word of mouth (EWOM) karena dengan adanya peningkatan tersebut, maka akan memberikan kontribusi yang tinggi terhadap keputusan pembelian pada situs belanja online Shopee di Kota Denpasar.","author":[{"dropping-particle":"","family":"Ni Made Dwi Apriastuti","given":"Ni Putu Nita Anggraini","non-dropping-particle":"","parse-names":false,"suffix":""}],"id":"ITEM-1","issued":{"date-parts":[["2022"]]},"title":"Pengaruh Brand Awareness Dan Electronic Word of Mouth (Ewom)Terhadap Keputusan Pembelian Di Situs Belanja Online Shopee Di Kota Denpasar","type":"article-journal","volume":"3"},"uris":["http://www.mendeley.com/documents/?uuid=8bfca094-1c71-4813-b34d-1314d924a6ee"]}],"mendeley":{"formattedCitation":"[22]","plainTextFormattedCitation":"[22]","previouslyFormattedCitation":"(22)"},"properties":{"noteIndex":0},"schema":"https://github.com/citation-style-language/schema/raw/master/csl-citation.json"}</w:instrText>
      </w:r>
      <w:r w:rsidR="0002171C"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[22]</w:t>
      </w:r>
      <w:r w:rsidR="0002171C" w:rsidRPr="00911165">
        <w:rPr>
          <w:rFonts w:ascii="Times New Roman" w:eastAsia="Batang" w:hAnsi="Times New Roman"/>
          <w:sz w:val="24"/>
          <w:szCs w:val="24"/>
          <w:lang w:eastAsia="en-US"/>
        </w:rPr>
        <w:fldChar w:fldCharType="end"/>
      </w:r>
      <w:r w:rsidR="0002171C"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This is a new idea in the field of communication, especially in the field of marketing communication, which has so far allowed each individual to share information based on their personal experiences, both positive and negat</w:t>
      </w:r>
      <w:r w:rsidR="00A44F11" w:rsidRPr="00911165">
        <w:rPr>
          <w:rFonts w:ascii="Times New Roman" w:eastAsia="Batang" w:hAnsi="Times New Roman"/>
          <w:sz w:val="24"/>
          <w:szCs w:val="24"/>
          <w:lang w:eastAsia="en-US"/>
        </w:rPr>
        <w:t xml:space="preserve">ive </w:t>
      </w:r>
      <w:r w:rsidR="00A44F11"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{"citationItems":[{"id":"ITEM-1","itemData":{"ISSN":"2461-0593","abstract":"Currently, the ease of technology makes benefits for consumers in terms of ease and speed in conducting transactions. One of them is the online food delivery service. This research aimed to find out the effect of brand image, E-WOM, and service quality on the purchasing decision. The research population used Shopee food consumers in Surabaya with a large number and unlimited (infinite) with the use of Lemeshow formula it obtained 100 respondents as research samples. This research was comparative causal. Furthermore, the research data source used primary data. Meanwhile, the research analysis technique used multiple linear regressions analysis. The research result showed that brand image, E-WOM, and service quality had a positive and significant effect on the purchasing decision for the users of Shopee food in Surabaya. Moreover, the coefficient determination result indicated that the variables of brand image, E-WOM, and service quality had a 49.3% contribution to the purchasing decision, while the rest was 50.7% affected by other variables outside the research model.","author":[{"dropping-particle":"","family":"Noviana","given":"Risky Shela","non-dropping-particle":"","parse-names":false,"suffix":""},{"dropping-particle":"","family":"Khuzaini","given":"","non-dropping-particle":"","parse-names":false,"suffix":""}],"container-title":"Jurnal Ilmu dan Riset Manajemen","id":"ITEM-1","issue":"12","issued":{"date-parts":[["2022"]]},"page":"1-15","title":"Pengaruh Brand image, E-WOM dan Kualitas Pelayanan Terhadap Keputusan Pembelian","type":"article-journal","volume":"11"},"uris":["http://www.mendeley.com/documents/?uuid=f4cfd413-3efc-44d9-92da-0cdb07b2ff2d"]}],"mendeley":{"formattedCitation":"[23]","plainTextFormattedCitation":"[23]","previouslyFormattedCitation":"(23)"},"properties":{"noteIndex":0},"schema":"https://github.com/citation-style-language/schema/raw/master/csl-citation.json"}</w:instrText>
      </w:r>
      <w:r w:rsidR="00A44F11"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[23]</w:t>
      </w:r>
      <w:r w:rsidR="00A44F11" w:rsidRPr="00911165">
        <w:rPr>
          <w:rFonts w:ascii="Times New Roman" w:eastAsia="Batang" w:hAnsi="Times New Roman"/>
          <w:sz w:val="24"/>
          <w:szCs w:val="24"/>
          <w:lang w:eastAsia="en-US"/>
        </w:rPr>
        <w:fldChar w:fldCharType="end"/>
      </w:r>
      <w:r w:rsidRPr="00911165">
        <w:rPr>
          <w:rFonts w:ascii="Times New Roman" w:eastAsia="Batang" w:hAnsi="Times New Roman"/>
          <w:sz w:val="24"/>
          <w:szCs w:val="24"/>
          <w:lang w:eastAsia="en-US"/>
        </w:rPr>
        <w:t>. Electronic word of mouth refers to recommendations regarding experiences and services from people who have visited a place, this is where electronic word of mouth has a very strong influence, influencing the interest of potential consumers and leading to their decision to visit</w:t>
      </w:r>
      <w:r w:rsidR="004F21D0" w:rsidRPr="00911165">
        <w:rPr>
          <w:rFonts w:ascii="Times New Roman" w:eastAsia="Batang" w:hAnsi="Times New Roman"/>
          <w:sz w:val="24"/>
          <w:szCs w:val="24"/>
          <w:lang w:eastAsia="en-US"/>
        </w:rPr>
        <w:t xml:space="preserve"> </w:t>
      </w:r>
      <w:r w:rsidR="004F21D0"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{"citationItems":[{"id":"ITEM-1","itemData":{"DOI":"10.26740/jptn.v10n2.p1679-1688","ISSN":"2337-6708","abstract":"Perkembangan tekonologi informasi saat ini berkembang sangat pesat sehingga mempermudah untuk mengakses internet. Dengan adanya perkembangan teknologi, pemasaran saat inipun berkembang menjadi pemasaran digital, yaitu dengan menggunakan media sosial untuk melakukan promosi, baik promosi produk maupun jasa pariwisata. Salah satu cara adalah dengan menciptakan pertukaran informasi electronic word of mouth antara para pengunjung wisata dengan menggunakan media sosial. Pertukaran informasi electronic word of mouth dipercaya bisa menimbulkan keinginan dan minat untuk mengunjungi sebuah destinasi wisata. Tujuan penelitian yakni mengetahui dampak electronic word of mouth pada media sosial terhadap minat untuk pergi dan keputusan untuk pergi ke wisata sejarah Surabaya. Penelitian ini dilakukan di beberapa tempat wisata sejarah di Surabaya. Wisatawan domestik Surabaya menjadi populasi penelitian dan jumlahsampel yang dipakai sebanyak 100 orang dengan menggunakan teknik Non probability sampling sebagai Teknik pengambilan sampel. Data dikumpulkan menggunakan observasi dan angket. Software SPSS 25 dengan Teknik analisis path digunakan untuk menganalisis data. Penelitian menghasilkan bahwa Electronic word of mouthmempunyai pengaruh signifikan pada minat dan keputusan berkunjung, minat mempunyai pengaruh signifikan pada keputusan berkunjung akan tetapi tidak dapat memediasi Electronic word of mouthpada keputusan berkunjung. Artinya Electronic word of mouth adalah variable yang penting.","author":[{"dropping-particle":"","family":"Khotimah","given":"Ima","non-dropping-particle":"","parse-names":false,"suffix":""},{"dropping-particle":"","family":"Sulistyowati","given":"Raya","non-dropping-particle":"","parse-names":false,"suffix":""}],"container-title":"Jurnal Pendidikan Tata Niaga (JPTN)","id":"ITEM-1","issue":"2","issued":{"date-parts":[["2022"]]},"page":"1679-1688","title":"Pengaruh Electronic Word of Mouth (Ewom) Di Media Sosial Terhadap Minat Dan Keputusan Berkunjung Di Surabaya (Studi Pada Wisatawan Yang Pernah Mengunjungi Wisata Sejarah Surabaya)","type":"article-journal","volume":"10"},"uris":["http://www.mendeley.com/documents/?uuid=85af964c-9b49-42be-abb2-30279c415242"]}],"mendeley":{"formattedCitation":"[24]","plainTextFormattedCitation":"[24]","previouslyFormattedCitation":"(24)"},"properties":{"noteIndex":0},"schema":"https://github.com/citation-style-language/schema/raw/master/csl-citation.json"}</w:instrText>
      </w:r>
      <w:r w:rsidR="004F21D0"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[24]</w:t>
      </w:r>
      <w:r w:rsidR="004F21D0" w:rsidRPr="00911165">
        <w:rPr>
          <w:rFonts w:ascii="Times New Roman" w:eastAsia="Batang" w:hAnsi="Times New Roman"/>
          <w:sz w:val="24"/>
          <w:szCs w:val="24"/>
          <w:lang w:eastAsia="en-US"/>
        </w:rPr>
        <w:fldChar w:fldCharType="end"/>
      </w:r>
      <w:r w:rsidR="0002171C" w:rsidRPr="00911165">
        <w:rPr>
          <w:rFonts w:ascii="Times New Roman" w:eastAsia="Batang" w:hAnsi="Times New Roman"/>
          <w:sz w:val="24"/>
          <w:szCs w:val="24"/>
          <w:lang w:eastAsia="en-US"/>
        </w:rPr>
        <w:t xml:space="preserve">. </w:t>
      </w:r>
      <w:r w:rsidRPr="00911165">
        <w:rPr>
          <w:rFonts w:ascii="Times New Roman" w:eastAsia="Batang" w:hAnsi="Times New Roman"/>
          <w:sz w:val="24"/>
          <w:szCs w:val="24"/>
          <w:lang w:eastAsia="en-US"/>
        </w:rPr>
        <w:t xml:space="preserve">Electronic Word of Mouth includes the exchange of knowledge among a wide audience of consumers of a business, this is directly related to customer loyalty, which ultimately affects the value of a business </w:t>
      </w:r>
      <w:r w:rsidR="00756CF7"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{"citationItems":[{"id":"ITEM-1","itemData":{"DOI":"10.24912/ki.v1i3.15843","abstract":"Modelano is a brand that markets various types of products in Indonesia and abroad. One of the strategies in the marketing sector is the Modelano brand which is used to increase marketing and of course increase profits. Researchers are interested in knowing how much influence electronic word of mouth and brand trust have on purchasing decisions for Modelano brand products. The consumers targeted by the researchers in this study are Instagram followers of @modelano899. The theories and concepts used are, e-WoM (electronic word of mouth), as a theoretical reference and brand trust as a theoretical reference, and purchasing decisions as a research concept. The research method in this study uses a quantitative research approach and uses a survey method to as many as 100 respondents as the sample in this study and uses a research instrument in the form of a questionnaire. Based on the results of the study, there is a positive and significant effect of the electronic word of mouth (X1) and brand trust (X2) variables simultaneously (simultaneously) on the Modelano product purchasing decision variable (Y). Electronic word of mouth and brand trust have an influence on consumer buying decisions for Modelano products by 51.7%. Modelano merupakan salah satu brand lokal yang memasarkan berbagai jenis produk di Indonesia maupun luar negeri. Salah satu strategi pemasaran dilakukan Modelano yang digunakan untuk meningkatkan pemasaran dan tentunya meningkatkan keuntungan. Peneliti tertarik untuk mengetahui seberapa besar pengaruh electronic word of mouth dan brand trust terhadap keputusan pembelian produk Modelano Penelitian ini bertujuan untuk mengetahui seberapa besar pengaruh e-WOM dan brand trust pada keputusan pembelian konsumen Modelano. Konsumen yang dituju oleh peneliti dalam penelitian ini adalah pengikut Instagram dari @modelano899. Teori dan konsep yang digunakan adalah, e-WoM (electronic word of mouth), sebagai acuan teori dan brand trust sebagai acuan teori, serta keputusan pembelian sebagai konsep penelitian. Metode penelitian yang digunakan berupa kuantitatif serta survei terhadap 100 responden sebagai sampel dengan kuesioner sebagai intsrumen peneliti. Berdasarkan hasil penelitian, terdapat pengaruh positif dan signifikan dari variabel electronic word of mouth (X1) dan brand trust (X2) secara simultan (bersamaan) terhadap variabel keputusan pembelian  produk Modelano (Y).","author":[{"dropping-particle":"","family":"Kuant","given":"Michelle","non-dropping-particle":"","parse-names":false,"suffix":""},{"dropping-particle":"","family":"Erdiansyah","given":"Rezi","non-dropping-particle":"","parse-names":false,"suffix":""}],"container-title":"Kiwari","id":"ITEM-1","issue":"3","issued":{"date-parts":[["2022"]]},"page":"526-535","title":"Pengaruh Electronic Word of Mouth (E-WoM) dan Brand Trust terhadap Keputusan Pembelian Konsumen Modelano","type":"article-journal","volume":"1"},"uris":["http://www.mendeley.com/documents/?uuid=0ff31686-3710-4b75-b244-cdabd50cbad3"]}],"mendeley":{"formattedCitation":"[25]","plainTextFormattedCitation":"[25]","previouslyFormattedCitation":"(25)"},"properties":{"noteIndex":0},"schema":"https://github.com/citation-style-language/schema/raw/master/csl-citation.json"}</w:instrText>
      </w:r>
      <w:r w:rsidR="00756CF7"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[25]</w:t>
      </w:r>
      <w:r w:rsidR="00756CF7" w:rsidRPr="00911165">
        <w:rPr>
          <w:rFonts w:ascii="Times New Roman" w:eastAsia="Batang" w:hAnsi="Times New Roman"/>
          <w:sz w:val="24"/>
          <w:szCs w:val="24"/>
          <w:lang w:eastAsia="en-US"/>
        </w:rPr>
        <w:fldChar w:fldCharType="end"/>
      </w:r>
      <w:r w:rsidR="00756CF7" w:rsidRPr="00911165">
        <w:rPr>
          <w:rFonts w:ascii="Times New Roman" w:eastAsia="Batang" w:hAnsi="Times New Roman"/>
          <w:sz w:val="24"/>
          <w:szCs w:val="24"/>
          <w:lang w:eastAsia="en-US"/>
        </w:rPr>
        <w:t>.</w:t>
      </w:r>
      <w:r w:rsidRPr="00911165">
        <w:rPr>
          <w:rFonts w:ascii="Times New Roman" w:eastAsia="Batang" w:hAnsi="Times New Roman"/>
          <w:sz w:val="24"/>
          <w:szCs w:val="24"/>
          <w:lang w:eastAsia="en-US"/>
        </w:rPr>
        <w:t xml:space="preserve"> According to Goyette et al. </w:t>
      </w:r>
      <w:r w:rsidR="0092464B" w:rsidRPr="00911165">
        <w:rPr>
          <w:rFonts w:ascii="Times New Roman" w:eastAsia="Batang" w:hAnsi="Times New Roman"/>
          <w:sz w:val="24"/>
          <w:szCs w:val="24"/>
          <w:lang w:eastAsia="en-US"/>
        </w:rPr>
        <w:fldChar w:fldCharType="begin" w:fldLock="1"/>
      </w:r>
      <w:r w:rsidR="00BE0F02" w:rsidRPr="00911165">
        <w:rPr>
          <w:rFonts w:ascii="Times New Roman" w:eastAsia="Batang" w:hAnsi="Times New Roman"/>
          <w:sz w:val="24"/>
          <w:szCs w:val="24"/>
          <w:lang w:eastAsia="en-US"/>
        </w:rPr>
        <w:instrText>ADDIN CSL_CITATION {"citationItems":[{"id":"ITEM-1","itemData":{"DOI":"10.59004/jisma.v1i3.63","ISSN":"2986-2507","abstract":"Penelitian ini bertujuan untuk mengetahui pengaruh secara simultan dan parsial lokasi dan promosi terhadap keputusan pembelian Mie Baso Elvira Veteran Tasikmalaya. Metode penelitian yang digunakan dalam penelitian ini adalah pendekatan kuantitatif dengan metode survei. Populasi dalam penelitian ini berjumlah 100 responden. Jenis data yang digunakan dalam penelitian ini yaitu data primer yang diperoleh melalui kuesioner. Analisis data yang digunakan adalah uji asumsi klasik dan analisis regresi berganda dengan menggunakan SPSS versi 25. Pengujian hipotesis menggunakan uji t, F, dan R2. Hasil penelitian menunjukkan bahwa lokasi dan promosi secara simultan berpengaruh signifikan terhadap keputusan pembelian Mie Baso Elvira Veteran Tasikmalaya. Lokasi, secara parsial berpengaruh signifikan terhadap keputusan pembelian Mie Baso Elvira Veteran Tasikmalaya. Promosi, secara parsial berpengaruh signifikan terhadap Mie Baso Elvira Veteran Tasikmalaya.","author":[{"dropping-particle":"","family":"Sulistiono","given":"Andrian","non-dropping-particle":"","parse-names":false,"suffix":""},{"dropping-particle":"","family":"Wahyu Fitriadi","given":"Budhi","non-dropping-particle":"","parse-names":false,"suffix":""},{"dropping-particle":"","family":"Muhamad Pauzy","given":"Depy","non-dropping-particle":"","parse-names":false,"suffix":""}],"container-title":"JISMA: Jurnal Ilmu Sosial, Manajemen, dan Akuntansi","id":"ITEM-1","issue":"3","issued":{"date-parts":[["2022"]]},"page":"363-368","title":"Pengaruh Lokasi Dan Promosi Terhadap Keputusan Pembelian","type":"article-journal","volume":"1"},"uris":["http://www.mendeley.com/documents/?uuid=55d65fab-cd87-4252-91d1-fde8e95237ed"]}],"mendeley":{"formattedCitation":"[26]","plainTextFormattedCitation":"[26]","previouslyFormattedCitation":"(26)"},"properties":{"noteIndex":0},"schema":"https://github.com/citation-style-language/schema/raw/master/csl-citation.json"}</w:instrText>
      </w:r>
      <w:r w:rsidR="0092464B" w:rsidRPr="00911165">
        <w:rPr>
          <w:rFonts w:ascii="Times New Roman" w:eastAsia="Batang" w:hAnsi="Times New Roman"/>
          <w:sz w:val="24"/>
          <w:szCs w:val="24"/>
          <w:lang w:eastAsia="en-US"/>
        </w:rPr>
        <w:fldChar w:fldCharType="separate"/>
      </w:r>
      <w:r w:rsidR="00BE0F02" w:rsidRPr="00911165">
        <w:rPr>
          <w:rFonts w:ascii="Times New Roman" w:eastAsia="Batang" w:hAnsi="Times New Roman"/>
          <w:noProof/>
          <w:sz w:val="24"/>
          <w:szCs w:val="24"/>
          <w:lang w:eastAsia="en-US"/>
        </w:rPr>
        <w:t>[26]</w:t>
      </w:r>
      <w:r w:rsidR="0092464B" w:rsidRPr="00911165">
        <w:rPr>
          <w:rFonts w:ascii="Times New Roman" w:eastAsia="Batang" w:hAnsi="Times New Roman"/>
          <w:sz w:val="24"/>
          <w:szCs w:val="24"/>
          <w:lang w:eastAsia="en-US"/>
        </w:rPr>
        <w:fldChar w:fldCharType="end"/>
      </w:r>
      <w:r w:rsidR="0092464B" w:rsidRPr="00911165">
        <w:rPr>
          <w:rFonts w:ascii="Times New Roman" w:eastAsia="Batang" w:hAnsi="Times New Roman"/>
          <w:sz w:val="24"/>
          <w:szCs w:val="24"/>
          <w:lang w:eastAsia="en-US"/>
        </w:rPr>
        <w:t xml:space="preserve"> E</w:t>
      </w:r>
      <w:r w:rsidRPr="00911165">
        <w:rPr>
          <w:rFonts w:ascii="Times New Roman" w:eastAsia="Batang" w:hAnsi="Times New Roman"/>
          <w:sz w:val="24"/>
          <w:szCs w:val="24"/>
          <w:lang w:eastAsia="en-US"/>
        </w:rPr>
        <w:t>lectronic word of mouth indicators are Intensity: The number of opinions written by consumers on social networking sites. The indicators include the frequency of access to social networks, the frequency of interaction with users, the number of reviews written, Positive Valence: Positive consumer opinions about a product, service, or brand, Negative Valance: Negative consumer opinions about a product, service, or brand, Content: information content from social networking sites related to your product or service.</w:t>
      </w:r>
    </w:p>
    <w:p w14:paraId="64B761C1" w14:textId="77777777" w:rsidR="005970C0" w:rsidRPr="00911165" w:rsidRDefault="005970C0" w:rsidP="007C7DC2">
      <w:pPr>
        <w:tabs>
          <w:tab w:val="left" w:pos="24"/>
          <w:tab w:val="left" w:pos="360"/>
        </w:tabs>
        <w:adjustRightInd w:val="0"/>
        <w:snapToGrid w:val="0"/>
        <w:spacing w:before="120" w:after="0" w:line="240" w:lineRule="auto"/>
        <w:jc w:val="both"/>
        <w:rPr>
          <w:rFonts w:ascii="Times New Roman" w:eastAsia="Batang" w:hAnsi="Times New Roman"/>
          <w:sz w:val="24"/>
          <w:szCs w:val="24"/>
          <w:lang w:eastAsia="en-US"/>
        </w:rPr>
      </w:pPr>
    </w:p>
    <w:p w14:paraId="6C6E8E45" w14:textId="77777777" w:rsidR="005F5475" w:rsidRPr="005970C0" w:rsidRDefault="003B2E12" w:rsidP="00834FAD">
      <w:pPr>
        <w:numPr>
          <w:ilvl w:val="0"/>
          <w:numId w:val="1"/>
        </w:numPr>
        <w:tabs>
          <w:tab w:val="left" w:pos="24"/>
        </w:tabs>
        <w:adjustRightInd w:val="0"/>
        <w:snapToGrid w:val="0"/>
        <w:spacing w:after="0" w:line="240" w:lineRule="auto"/>
        <w:jc w:val="both"/>
        <w:rPr>
          <w:rFonts w:ascii="Times New Roman" w:eastAsia="Batang" w:hAnsi="Times New Roman"/>
          <w:b/>
          <w:sz w:val="24"/>
          <w:szCs w:val="24"/>
          <w:lang w:eastAsia="en-US"/>
        </w:rPr>
      </w:pPr>
      <w:r w:rsidRPr="005970C0">
        <w:rPr>
          <w:rFonts w:ascii="Times New Roman" w:eastAsia="Batang" w:hAnsi="Times New Roman"/>
          <w:b/>
          <w:sz w:val="24"/>
          <w:szCs w:val="24"/>
          <w:lang w:eastAsia="en-US"/>
        </w:rPr>
        <w:t>METHODOLOGY</w:t>
      </w:r>
    </w:p>
    <w:p w14:paraId="6854DE0E" w14:textId="31E1184F" w:rsidR="00834FAD" w:rsidRPr="005970C0" w:rsidRDefault="00834FAD" w:rsidP="00834FAD">
      <w:pPr>
        <w:tabs>
          <w:tab w:val="left" w:pos="24"/>
        </w:tabs>
        <w:adjustRightInd w:val="0"/>
        <w:snapToGrid w:val="0"/>
        <w:spacing w:after="0" w:line="240" w:lineRule="auto"/>
        <w:jc w:val="both"/>
        <w:rPr>
          <w:rFonts w:ascii="Times New Roman" w:eastAsia="Batang" w:hAnsi="Times New Roman"/>
          <w:sz w:val="24"/>
          <w:szCs w:val="24"/>
          <w:lang w:eastAsia="en-US"/>
        </w:rPr>
      </w:pPr>
      <w:r w:rsidRPr="005970C0">
        <w:rPr>
          <w:rFonts w:ascii="Times New Roman" w:eastAsia="Batang" w:hAnsi="Times New Roman"/>
          <w:sz w:val="24"/>
          <w:szCs w:val="24"/>
          <w:lang w:eastAsia="en-US"/>
        </w:rPr>
        <w:tab/>
      </w:r>
      <w:r w:rsidRPr="005970C0">
        <w:rPr>
          <w:rFonts w:ascii="Times New Roman" w:eastAsia="Batang" w:hAnsi="Times New Roman"/>
          <w:sz w:val="24"/>
          <w:szCs w:val="24"/>
          <w:lang w:eastAsia="en-US"/>
        </w:rPr>
        <w:tab/>
      </w:r>
      <w:r w:rsidR="00626F6C" w:rsidRPr="005970C0">
        <w:rPr>
          <w:rFonts w:ascii="Times New Roman" w:eastAsia="Times New Roman" w:hAnsi="Times New Roman"/>
          <w:color w:val="000000"/>
          <w:sz w:val="24"/>
          <w:szCs w:val="24"/>
        </w:rPr>
        <w:t xml:space="preserve">This study employs a quantitative methodology and falls under the causal or associative category, which seeks to ascertain how independent variables affect dependent variables. </w:t>
      </w:r>
      <w:r w:rsidR="003B2E12" w:rsidRPr="005970C0">
        <w:rPr>
          <w:rFonts w:ascii="Times New Roman" w:eastAsia="Batang" w:hAnsi="Times New Roman"/>
          <w:sz w:val="24"/>
          <w:szCs w:val="24"/>
          <w:lang w:eastAsia="en-US"/>
        </w:rPr>
        <w:t xml:space="preserve">The sample taken was 92 respondents using the slovin formula. The research trial was conducted to ensure that the statements in the </w:t>
      </w:r>
      <w:r w:rsidR="003B2E12" w:rsidRPr="005970C0">
        <w:rPr>
          <w:rFonts w:ascii="Times New Roman" w:eastAsia="Batang" w:hAnsi="Times New Roman"/>
          <w:sz w:val="24"/>
          <w:szCs w:val="24"/>
          <w:lang w:eastAsia="en-US"/>
        </w:rPr>
        <w:lastRenderedPageBreak/>
        <w:t>questionnaire were valid and reliable. A total of 1 statement was removed because it was invalid. Meanwhile, all statements were declared reliable. The data analysis technique used was multiple linear regression analysis which functions to find the effect between dimensions of brand equity on customer loyalty. Data processing with classical assumption tests then t-tests to prove the previously formulated hypotheses.</w:t>
      </w:r>
    </w:p>
    <w:p w14:paraId="1AD7BBFE" w14:textId="77777777" w:rsidR="005F5475" w:rsidRPr="005970C0" w:rsidRDefault="005F5475" w:rsidP="005F5475">
      <w:pPr>
        <w:tabs>
          <w:tab w:val="left" w:pos="24"/>
        </w:tabs>
        <w:adjustRightInd w:val="0"/>
        <w:snapToGrid w:val="0"/>
        <w:spacing w:after="0" w:line="240" w:lineRule="auto"/>
        <w:jc w:val="both"/>
        <w:rPr>
          <w:rFonts w:ascii="Times New Roman" w:eastAsia="Batang" w:hAnsi="Times New Roman"/>
          <w:bCs/>
          <w:sz w:val="24"/>
          <w:szCs w:val="24"/>
          <w:lang w:eastAsia="en-US"/>
        </w:rPr>
      </w:pPr>
    </w:p>
    <w:p w14:paraId="6153D13E" w14:textId="77777777" w:rsidR="005F5475" w:rsidRPr="005970C0" w:rsidRDefault="008D3655" w:rsidP="008D3655">
      <w:pPr>
        <w:numPr>
          <w:ilvl w:val="0"/>
          <w:numId w:val="1"/>
        </w:numPr>
        <w:tabs>
          <w:tab w:val="left" w:pos="24"/>
        </w:tabs>
        <w:adjustRightInd w:val="0"/>
        <w:snapToGrid w:val="0"/>
        <w:spacing w:after="0" w:line="240" w:lineRule="auto"/>
        <w:jc w:val="both"/>
        <w:rPr>
          <w:rFonts w:ascii="Times New Roman" w:eastAsia="Batang" w:hAnsi="Times New Roman"/>
          <w:b/>
          <w:spacing w:val="6"/>
          <w:sz w:val="24"/>
          <w:szCs w:val="24"/>
          <w:lang w:eastAsia="en-US"/>
        </w:rPr>
      </w:pPr>
      <w:r w:rsidRPr="005970C0">
        <w:rPr>
          <w:rFonts w:ascii="Times New Roman" w:eastAsia="Batang" w:hAnsi="Times New Roman"/>
          <w:b/>
          <w:spacing w:val="6"/>
          <w:sz w:val="24"/>
          <w:szCs w:val="24"/>
          <w:lang w:eastAsia="en-US"/>
        </w:rPr>
        <w:t>RESULT AND DISCUSSION</w:t>
      </w:r>
    </w:p>
    <w:p w14:paraId="678F2CC9" w14:textId="77777777" w:rsidR="008D3655" w:rsidRPr="005970C0" w:rsidRDefault="008D3655" w:rsidP="008D3655">
      <w:pPr>
        <w:tabs>
          <w:tab w:val="left" w:pos="24"/>
        </w:tabs>
        <w:adjustRightInd w:val="0"/>
        <w:snapToGrid w:val="0"/>
        <w:spacing w:after="0" w:line="240" w:lineRule="auto"/>
        <w:ind w:left="360"/>
        <w:jc w:val="both"/>
        <w:rPr>
          <w:rFonts w:ascii="Times New Roman" w:eastAsia="Batang" w:hAnsi="Times New Roman"/>
          <w:b/>
          <w:spacing w:val="6"/>
          <w:sz w:val="24"/>
          <w:szCs w:val="24"/>
          <w:lang w:eastAsia="en-US"/>
        </w:rPr>
      </w:pPr>
      <w:r w:rsidRPr="005970C0">
        <w:rPr>
          <w:rFonts w:ascii="Times New Roman" w:eastAsia="Batang" w:hAnsi="Times New Roman"/>
          <w:b/>
          <w:spacing w:val="6"/>
          <w:sz w:val="24"/>
          <w:szCs w:val="24"/>
          <w:lang w:eastAsia="en-US"/>
        </w:rPr>
        <w:t>4.1 Classical Assumption Test</w:t>
      </w:r>
      <w:r w:rsidRPr="005970C0">
        <w:rPr>
          <w:sz w:val="24"/>
          <w:szCs w:val="24"/>
        </w:rPr>
        <w:t xml:space="preserve"> </w:t>
      </w:r>
    </w:p>
    <w:p w14:paraId="7AB5FF1F" w14:textId="77777777" w:rsidR="009D77CC" w:rsidRPr="005970C0" w:rsidRDefault="008D3655" w:rsidP="009D77CC">
      <w:pPr>
        <w:tabs>
          <w:tab w:val="left" w:pos="24"/>
        </w:tabs>
        <w:adjustRightInd w:val="0"/>
        <w:snapToGrid w:val="0"/>
        <w:spacing w:after="0" w:line="240" w:lineRule="auto"/>
        <w:ind w:left="360"/>
        <w:jc w:val="both"/>
        <w:rPr>
          <w:rFonts w:ascii="Times New Roman" w:eastAsia="Batang" w:hAnsi="Times New Roman"/>
          <w:b/>
          <w:spacing w:val="6"/>
          <w:sz w:val="24"/>
          <w:szCs w:val="24"/>
          <w:lang w:eastAsia="en-US"/>
        </w:rPr>
      </w:pPr>
      <w:r w:rsidRPr="005970C0">
        <w:rPr>
          <w:rFonts w:ascii="Times New Roman" w:eastAsia="Batang" w:hAnsi="Times New Roman"/>
          <w:b/>
          <w:spacing w:val="6"/>
          <w:sz w:val="24"/>
          <w:szCs w:val="24"/>
          <w:lang w:eastAsia="en-US"/>
        </w:rPr>
        <w:tab/>
        <w:t>4.1.1  Normality Test</w:t>
      </w:r>
    </w:p>
    <w:p w14:paraId="044AE4B5" w14:textId="2C41482C" w:rsidR="009D77CC" w:rsidRPr="005970C0" w:rsidRDefault="009D77CC" w:rsidP="00E916E3">
      <w:pPr>
        <w:tabs>
          <w:tab w:val="left" w:pos="24"/>
        </w:tabs>
        <w:adjustRightInd w:val="0"/>
        <w:snapToGrid w:val="0"/>
        <w:spacing w:after="0" w:line="240" w:lineRule="auto"/>
        <w:jc w:val="both"/>
        <w:rPr>
          <w:rFonts w:ascii="Times New Roman" w:eastAsia="Batang" w:hAnsi="Times New Roman"/>
          <w:spacing w:val="6"/>
          <w:sz w:val="24"/>
          <w:szCs w:val="24"/>
          <w:lang w:eastAsia="en-US"/>
        </w:rPr>
      </w:pPr>
    </w:p>
    <w:p w14:paraId="4834AF8C" w14:textId="77777777" w:rsidR="009D77CC" w:rsidRPr="005970C0" w:rsidRDefault="009D77CC" w:rsidP="009D77CC">
      <w:pPr>
        <w:tabs>
          <w:tab w:val="left" w:pos="24"/>
        </w:tabs>
        <w:adjustRightInd w:val="0"/>
        <w:snapToGrid w:val="0"/>
        <w:spacing w:after="0" w:line="240" w:lineRule="auto"/>
        <w:jc w:val="both"/>
        <w:rPr>
          <w:rFonts w:ascii="Times New Roman" w:eastAsia="Batang" w:hAnsi="Times New Roman"/>
          <w:spacing w:val="6"/>
          <w:sz w:val="24"/>
          <w:szCs w:val="24"/>
          <w:lang w:eastAsia="en-US"/>
        </w:rPr>
      </w:pPr>
      <w:r w:rsidRPr="005970C0">
        <w:rPr>
          <w:rFonts w:ascii="Times New Roman" w:eastAsia="Batang" w:hAnsi="Times New Roman"/>
          <w:spacing w:val="6"/>
          <w:sz w:val="24"/>
          <w:szCs w:val="24"/>
          <w:lang w:eastAsia="en-US"/>
        </w:rPr>
        <w:tab/>
      </w:r>
      <w:r w:rsidRPr="005970C0">
        <w:rPr>
          <w:rFonts w:ascii="Times New Roman" w:eastAsia="Batang" w:hAnsi="Times New Roman"/>
          <w:spacing w:val="6"/>
          <w:sz w:val="24"/>
          <w:szCs w:val="24"/>
          <w:lang w:eastAsia="en-US"/>
        </w:rPr>
        <w:tab/>
        <w:t>a. histogram approach</w:t>
      </w:r>
    </w:p>
    <w:p w14:paraId="283F65C1" w14:textId="77777777" w:rsidR="009D77CC" w:rsidRPr="005970C0" w:rsidRDefault="009D77CC" w:rsidP="008D3655">
      <w:pPr>
        <w:tabs>
          <w:tab w:val="left" w:pos="24"/>
        </w:tabs>
        <w:adjustRightInd w:val="0"/>
        <w:snapToGrid w:val="0"/>
        <w:spacing w:after="0" w:line="240" w:lineRule="auto"/>
        <w:ind w:left="360"/>
        <w:jc w:val="both"/>
        <w:rPr>
          <w:rFonts w:ascii="Times New Roman" w:eastAsia="Batang" w:hAnsi="Times New Roman"/>
          <w:b/>
          <w:spacing w:val="6"/>
          <w:sz w:val="24"/>
          <w:szCs w:val="24"/>
          <w:lang w:eastAsia="en-US"/>
        </w:rPr>
      </w:pPr>
    </w:p>
    <w:p w14:paraId="232F5310" w14:textId="77777777" w:rsidR="008D3655" w:rsidRPr="005970C0" w:rsidRDefault="00817192" w:rsidP="008D3655">
      <w:pPr>
        <w:tabs>
          <w:tab w:val="left" w:pos="24"/>
        </w:tabs>
        <w:adjustRightInd w:val="0"/>
        <w:snapToGrid w:val="0"/>
        <w:spacing w:after="0" w:line="240" w:lineRule="auto"/>
        <w:jc w:val="center"/>
        <w:rPr>
          <w:rFonts w:ascii="Times New Roman" w:eastAsia="Batang" w:hAnsi="Times New Roman"/>
          <w:b/>
          <w:spacing w:val="6"/>
          <w:sz w:val="24"/>
          <w:szCs w:val="24"/>
          <w:lang w:eastAsia="en-US"/>
        </w:rPr>
      </w:pPr>
      <w:r w:rsidRPr="005970C0">
        <w:rPr>
          <w:rFonts w:ascii="Times New Roman" w:hAnsi="Times New Roman"/>
          <w:noProof/>
          <w:sz w:val="24"/>
          <w:szCs w:val="24"/>
          <w:lang w:eastAsia="en-US"/>
        </w:rPr>
        <w:drawing>
          <wp:inline distT="0" distB="0" distL="0" distR="0" wp14:anchorId="1B936E1F" wp14:editId="55BC85D9">
            <wp:extent cx="2479040" cy="1584960"/>
            <wp:effectExtent l="0" t="0" r="0" b="254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9040" cy="1584960"/>
                    </a:xfrm>
                    <a:prstGeom prst="rect">
                      <a:avLst/>
                    </a:prstGeom>
                    <a:noFill/>
                    <a:ln>
                      <a:noFill/>
                    </a:ln>
                  </pic:spPr>
                </pic:pic>
              </a:graphicData>
            </a:graphic>
          </wp:inline>
        </w:drawing>
      </w:r>
    </w:p>
    <w:p w14:paraId="2932BE03" w14:textId="77777777" w:rsidR="0027718D" w:rsidRPr="005970C0" w:rsidRDefault="0027718D" w:rsidP="00176CDE">
      <w:pPr>
        <w:tabs>
          <w:tab w:val="left" w:pos="24"/>
        </w:tabs>
        <w:adjustRightInd w:val="0"/>
        <w:snapToGrid w:val="0"/>
        <w:spacing w:after="0" w:line="240" w:lineRule="auto"/>
        <w:rPr>
          <w:rFonts w:ascii="Times New Roman" w:eastAsia="Batang" w:hAnsi="Times New Roman"/>
          <w:sz w:val="24"/>
          <w:szCs w:val="24"/>
        </w:rPr>
      </w:pPr>
    </w:p>
    <w:p w14:paraId="69925E42" w14:textId="1AB0364F" w:rsidR="005F5475" w:rsidRPr="005970C0" w:rsidRDefault="00707969" w:rsidP="00084EF2">
      <w:pPr>
        <w:tabs>
          <w:tab w:val="left" w:pos="24"/>
        </w:tabs>
        <w:adjustRightInd w:val="0"/>
        <w:snapToGrid w:val="0"/>
        <w:spacing w:after="0" w:line="240" w:lineRule="auto"/>
        <w:jc w:val="center"/>
        <w:rPr>
          <w:rFonts w:ascii="Times New Roman" w:eastAsia="Batang" w:hAnsi="Times New Roman"/>
          <w:sz w:val="24"/>
          <w:szCs w:val="24"/>
        </w:rPr>
      </w:pPr>
      <w:r w:rsidRPr="005970C0">
        <w:rPr>
          <w:rFonts w:ascii="Times New Roman" w:eastAsia="Batang" w:hAnsi="Times New Roman"/>
          <w:sz w:val="24"/>
          <w:szCs w:val="24"/>
        </w:rPr>
        <w:t>Figure</w:t>
      </w:r>
      <w:r w:rsidR="008D3655" w:rsidRPr="005970C0">
        <w:rPr>
          <w:rFonts w:ascii="Times New Roman" w:eastAsia="Batang" w:hAnsi="Times New Roman"/>
          <w:sz w:val="24"/>
          <w:szCs w:val="24"/>
        </w:rPr>
        <w:t xml:space="preserve"> 1.</w:t>
      </w:r>
      <w:r w:rsidR="008D3655" w:rsidRPr="005970C0">
        <w:rPr>
          <w:sz w:val="24"/>
          <w:szCs w:val="24"/>
        </w:rPr>
        <w:t xml:space="preserve"> </w:t>
      </w:r>
      <w:r w:rsidR="008D3655" w:rsidRPr="005970C0">
        <w:rPr>
          <w:rFonts w:ascii="Times New Roman" w:eastAsia="Batang" w:hAnsi="Times New Roman"/>
          <w:sz w:val="24"/>
          <w:szCs w:val="24"/>
        </w:rPr>
        <w:t>Histogram Normality Test</w:t>
      </w:r>
    </w:p>
    <w:p w14:paraId="2F36F4D3" w14:textId="1211E791" w:rsidR="008D3655" w:rsidRPr="005970C0" w:rsidRDefault="008D3655" w:rsidP="009D77CC">
      <w:pPr>
        <w:tabs>
          <w:tab w:val="left" w:pos="24"/>
          <w:tab w:val="left" w:pos="360"/>
        </w:tabs>
        <w:adjustRightInd w:val="0"/>
        <w:snapToGrid w:val="0"/>
        <w:spacing w:after="0" w:line="240" w:lineRule="auto"/>
        <w:jc w:val="both"/>
        <w:rPr>
          <w:rFonts w:ascii="Times New Roman" w:eastAsia="Batang" w:hAnsi="Times New Roman"/>
          <w:sz w:val="24"/>
          <w:szCs w:val="24"/>
        </w:rPr>
      </w:pPr>
      <w:r w:rsidRPr="005970C0">
        <w:rPr>
          <w:rFonts w:ascii="Times New Roman" w:eastAsia="Batang" w:hAnsi="Times New Roman"/>
          <w:sz w:val="24"/>
          <w:szCs w:val="24"/>
        </w:rPr>
        <w:tab/>
      </w:r>
      <w:r w:rsidR="009D77CC" w:rsidRPr="005970C0">
        <w:rPr>
          <w:rFonts w:ascii="Times New Roman" w:eastAsia="Batang" w:hAnsi="Times New Roman"/>
          <w:sz w:val="24"/>
          <w:szCs w:val="24"/>
        </w:rPr>
        <w:tab/>
      </w:r>
      <w:r w:rsidR="00402EEA" w:rsidRPr="005970C0">
        <w:rPr>
          <w:rFonts w:ascii="Times New Roman" w:eastAsia="Times New Roman" w:hAnsi="Times New Roman"/>
          <w:color w:val="000000"/>
          <w:sz w:val="24"/>
          <w:szCs w:val="24"/>
        </w:rPr>
        <w:t>The data distribution, which takes the shape of a bell curve and is very symmetrical, shows that the variables are normally distributed, as can be seen from Figure 1.</w:t>
      </w:r>
    </w:p>
    <w:p w14:paraId="6A5B1D3D" w14:textId="77777777" w:rsidR="009D77CC" w:rsidRPr="005970C0" w:rsidRDefault="009D77CC" w:rsidP="009D77CC">
      <w:pPr>
        <w:tabs>
          <w:tab w:val="left" w:pos="24"/>
          <w:tab w:val="left" w:pos="360"/>
        </w:tabs>
        <w:adjustRightInd w:val="0"/>
        <w:snapToGrid w:val="0"/>
        <w:spacing w:after="0" w:line="240" w:lineRule="auto"/>
        <w:jc w:val="both"/>
        <w:rPr>
          <w:rFonts w:ascii="Times New Roman" w:eastAsia="Batang" w:hAnsi="Times New Roman"/>
          <w:sz w:val="24"/>
          <w:szCs w:val="24"/>
        </w:rPr>
      </w:pPr>
    </w:p>
    <w:p w14:paraId="447D9E27" w14:textId="77777777" w:rsidR="009D77CC" w:rsidRPr="005970C0" w:rsidRDefault="009D77CC" w:rsidP="009D77CC">
      <w:pPr>
        <w:tabs>
          <w:tab w:val="left" w:pos="24"/>
          <w:tab w:val="left" w:pos="360"/>
        </w:tabs>
        <w:adjustRightInd w:val="0"/>
        <w:snapToGrid w:val="0"/>
        <w:spacing w:after="0" w:line="240" w:lineRule="auto"/>
        <w:jc w:val="both"/>
        <w:rPr>
          <w:rFonts w:ascii="Times New Roman" w:eastAsia="Batang" w:hAnsi="Times New Roman"/>
          <w:sz w:val="24"/>
          <w:szCs w:val="24"/>
        </w:rPr>
      </w:pPr>
      <w:r w:rsidRPr="005970C0">
        <w:rPr>
          <w:rFonts w:ascii="Times New Roman" w:eastAsia="Batang" w:hAnsi="Times New Roman"/>
          <w:sz w:val="24"/>
          <w:szCs w:val="24"/>
        </w:rPr>
        <w:tab/>
      </w:r>
      <w:r w:rsidRPr="005970C0">
        <w:rPr>
          <w:rFonts w:ascii="Times New Roman" w:eastAsia="Batang" w:hAnsi="Times New Roman"/>
          <w:sz w:val="24"/>
          <w:szCs w:val="24"/>
        </w:rPr>
        <w:tab/>
      </w:r>
      <w:r w:rsidRPr="005970C0">
        <w:rPr>
          <w:rFonts w:ascii="Times New Roman" w:eastAsia="Batang" w:hAnsi="Times New Roman"/>
          <w:sz w:val="24"/>
          <w:szCs w:val="24"/>
        </w:rPr>
        <w:tab/>
        <w:t>b. p-plot approach</w:t>
      </w:r>
    </w:p>
    <w:p w14:paraId="222914B6" w14:textId="77777777" w:rsidR="009D77CC" w:rsidRPr="005970C0" w:rsidRDefault="00817192" w:rsidP="009D77CC">
      <w:pPr>
        <w:tabs>
          <w:tab w:val="left" w:pos="24"/>
          <w:tab w:val="left" w:pos="360"/>
        </w:tabs>
        <w:adjustRightInd w:val="0"/>
        <w:snapToGrid w:val="0"/>
        <w:spacing w:after="0" w:line="240" w:lineRule="auto"/>
        <w:jc w:val="center"/>
        <w:rPr>
          <w:rFonts w:ascii="Times New Roman" w:eastAsia="Batang" w:hAnsi="Times New Roman"/>
          <w:sz w:val="24"/>
          <w:szCs w:val="24"/>
        </w:rPr>
      </w:pPr>
      <w:r w:rsidRPr="005970C0">
        <w:rPr>
          <w:rFonts w:ascii="Times New Roman" w:hAnsi="Times New Roman"/>
          <w:b/>
          <w:noProof/>
          <w:color w:val="000000"/>
          <w:sz w:val="24"/>
          <w:szCs w:val="24"/>
          <w:lang w:eastAsia="en-US"/>
        </w:rPr>
        <w:drawing>
          <wp:inline distT="0" distB="0" distL="0" distR="0" wp14:anchorId="16970227" wp14:editId="3A3A41D3">
            <wp:extent cx="4381500" cy="25654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0" cy="2565400"/>
                    </a:xfrm>
                    <a:prstGeom prst="rect">
                      <a:avLst/>
                    </a:prstGeom>
                    <a:noFill/>
                    <a:ln>
                      <a:noFill/>
                    </a:ln>
                  </pic:spPr>
                </pic:pic>
              </a:graphicData>
            </a:graphic>
          </wp:inline>
        </w:drawing>
      </w:r>
    </w:p>
    <w:p w14:paraId="1D0C5C17" w14:textId="77777777" w:rsidR="009D77CC" w:rsidRPr="005970C0" w:rsidRDefault="00707969" w:rsidP="009D77CC">
      <w:pPr>
        <w:tabs>
          <w:tab w:val="left" w:pos="24"/>
          <w:tab w:val="left" w:pos="360"/>
        </w:tabs>
        <w:adjustRightInd w:val="0"/>
        <w:snapToGrid w:val="0"/>
        <w:spacing w:after="0" w:line="240" w:lineRule="auto"/>
        <w:jc w:val="center"/>
        <w:rPr>
          <w:rFonts w:ascii="Times New Roman" w:eastAsia="Batang" w:hAnsi="Times New Roman"/>
          <w:sz w:val="24"/>
          <w:szCs w:val="24"/>
        </w:rPr>
      </w:pPr>
      <w:r w:rsidRPr="005970C0">
        <w:rPr>
          <w:rFonts w:ascii="Times New Roman" w:eastAsia="Batang" w:hAnsi="Times New Roman"/>
          <w:sz w:val="24"/>
          <w:szCs w:val="24"/>
        </w:rPr>
        <w:t>Figure</w:t>
      </w:r>
      <w:r w:rsidR="009D77CC" w:rsidRPr="005970C0">
        <w:rPr>
          <w:rFonts w:ascii="Times New Roman" w:eastAsia="Batang" w:hAnsi="Times New Roman"/>
          <w:sz w:val="24"/>
          <w:szCs w:val="24"/>
        </w:rPr>
        <w:t xml:space="preserve"> 2. Normality Test Plot</w:t>
      </w:r>
    </w:p>
    <w:p w14:paraId="6C447AB7" w14:textId="3FFF702B" w:rsidR="009D77CC" w:rsidRPr="005970C0" w:rsidRDefault="009D77CC" w:rsidP="009D77CC">
      <w:pPr>
        <w:tabs>
          <w:tab w:val="left" w:pos="24"/>
          <w:tab w:val="left" w:pos="360"/>
        </w:tabs>
        <w:adjustRightInd w:val="0"/>
        <w:snapToGrid w:val="0"/>
        <w:spacing w:after="0" w:line="240" w:lineRule="auto"/>
        <w:jc w:val="both"/>
        <w:rPr>
          <w:rFonts w:ascii="Times New Roman" w:eastAsia="Batang" w:hAnsi="Times New Roman"/>
          <w:sz w:val="24"/>
          <w:szCs w:val="24"/>
        </w:rPr>
      </w:pPr>
      <w:r w:rsidRPr="005970C0">
        <w:rPr>
          <w:rFonts w:ascii="Times New Roman" w:eastAsia="Batang" w:hAnsi="Times New Roman"/>
          <w:sz w:val="24"/>
          <w:szCs w:val="24"/>
        </w:rPr>
        <w:tab/>
      </w:r>
      <w:r w:rsidRPr="005970C0">
        <w:rPr>
          <w:rFonts w:ascii="Times New Roman" w:eastAsia="Batang" w:hAnsi="Times New Roman"/>
          <w:sz w:val="24"/>
          <w:szCs w:val="24"/>
        </w:rPr>
        <w:tab/>
      </w:r>
      <w:r w:rsidR="002373AF" w:rsidRPr="005970C0">
        <w:rPr>
          <w:rFonts w:ascii="Times New Roman" w:eastAsia="Times New Roman" w:hAnsi="Times New Roman"/>
          <w:color w:val="000000"/>
          <w:sz w:val="24"/>
          <w:szCs w:val="24"/>
        </w:rPr>
        <w:t>It may be inferred from Figure 2 that the data has a normal distribution since the points approach and follow the diagonal line. Additionally, the Kolmogorov-Smirnov test is performed to further confirm that the data is regularly distributed along the diagonal line.</w:t>
      </w:r>
    </w:p>
    <w:p w14:paraId="1A24B219" w14:textId="77777777" w:rsidR="009D77CC" w:rsidRPr="004A1AF6" w:rsidRDefault="009D77CC" w:rsidP="009D77CC">
      <w:pPr>
        <w:tabs>
          <w:tab w:val="left" w:pos="24"/>
          <w:tab w:val="left" w:pos="360"/>
        </w:tabs>
        <w:adjustRightInd w:val="0"/>
        <w:snapToGrid w:val="0"/>
        <w:spacing w:after="0" w:line="240" w:lineRule="auto"/>
        <w:jc w:val="both"/>
        <w:rPr>
          <w:rFonts w:ascii="Times New Roman" w:eastAsia="Batang" w:hAnsi="Times New Roman"/>
          <w:sz w:val="24"/>
          <w:szCs w:val="24"/>
        </w:rPr>
      </w:pPr>
      <w:r w:rsidRPr="004A1AF6">
        <w:rPr>
          <w:rFonts w:ascii="Times New Roman" w:eastAsia="Batang" w:hAnsi="Times New Roman"/>
          <w:sz w:val="24"/>
          <w:szCs w:val="24"/>
        </w:rPr>
        <w:tab/>
      </w:r>
      <w:r w:rsidRPr="004A1AF6">
        <w:rPr>
          <w:rFonts w:ascii="Times New Roman" w:eastAsia="Batang" w:hAnsi="Times New Roman"/>
          <w:sz w:val="24"/>
          <w:szCs w:val="24"/>
        </w:rPr>
        <w:tab/>
      </w:r>
      <w:r w:rsidRPr="004A1AF6">
        <w:rPr>
          <w:rFonts w:ascii="Times New Roman" w:eastAsia="Batang" w:hAnsi="Times New Roman"/>
          <w:sz w:val="24"/>
          <w:szCs w:val="24"/>
        </w:rPr>
        <w:tab/>
        <w:t>c. Kolmogorov-Smirnov approach</w:t>
      </w:r>
    </w:p>
    <w:p w14:paraId="0CD1270D" w14:textId="77777777" w:rsidR="009D77CC" w:rsidRPr="004A1AF6" w:rsidRDefault="009D77CC" w:rsidP="009D77CC">
      <w:pPr>
        <w:tabs>
          <w:tab w:val="left" w:pos="24"/>
          <w:tab w:val="left" w:pos="360"/>
        </w:tabs>
        <w:adjustRightInd w:val="0"/>
        <w:snapToGrid w:val="0"/>
        <w:spacing w:after="0" w:line="240" w:lineRule="auto"/>
        <w:jc w:val="center"/>
        <w:rPr>
          <w:rFonts w:ascii="Times New Roman" w:eastAsia="Batang" w:hAnsi="Times New Roman"/>
          <w:sz w:val="24"/>
          <w:szCs w:val="24"/>
        </w:rPr>
      </w:pPr>
      <w:r w:rsidRPr="004A1AF6">
        <w:rPr>
          <w:rFonts w:ascii="Times New Roman" w:eastAsia="Batang" w:hAnsi="Times New Roman"/>
          <w:sz w:val="24"/>
          <w:szCs w:val="24"/>
        </w:rPr>
        <w:lastRenderedPageBreak/>
        <w:t>Table 2 Kolmogorov–Smirnov test</w:t>
      </w:r>
    </w:p>
    <w:tbl>
      <w:tblPr>
        <w:tblW w:w="4544" w:type="dxa"/>
        <w:jc w:val="center"/>
        <w:tblCellMar>
          <w:top w:w="15" w:type="dxa"/>
          <w:left w:w="15" w:type="dxa"/>
          <w:bottom w:w="15" w:type="dxa"/>
          <w:right w:w="15" w:type="dxa"/>
        </w:tblCellMar>
        <w:tblLook w:val="04A0" w:firstRow="1" w:lastRow="0" w:firstColumn="1" w:lastColumn="0" w:noHBand="0" w:noVBand="1"/>
      </w:tblPr>
      <w:tblGrid>
        <w:gridCol w:w="1551"/>
        <w:gridCol w:w="1456"/>
        <w:gridCol w:w="1537"/>
      </w:tblGrid>
      <w:tr w:rsidR="00707969" w:rsidRPr="004A1AF6" w14:paraId="304C74D8" w14:textId="77777777" w:rsidTr="002E3B53">
        <w:trPr>
          <w:trHeight w:val="201"/>
          <w:jc w:val="center"/>
        </w:trPr>
        <w:tc>
          <w:tcPr>
            <w:tcW w:w="4543" w:type="dxa"/>
            <w:gridSpan w:val="3"/>
            <w:tcBorders>
              <w:top w:val="nil"/>
              <w:left w:val="nil"/>
              <w:bottom w:val="nil"/>
              <w:right w:val="nil"/>
            </w:tcBorders>
            <w:shd w:val="clear" w:color="000000" w:fill="FFFFFF"/>
            <w:vAlign w:val="bottom"/>
            <w:hideMark/>
          </w:tcPr>
          <w:p w14:paraId="4ED3D984" w14:textId="77777777" w:rsidR="00707969" w:rsidRPr="004A1AF6" w:rsidRDefault="00707969" w:rsidP="00707969">
            <w:pPr>
              <w:spacing w:after="0" w:line="240" w:lineRule="auto"/>
              <w:jc w:val="center"/>
              <w:rPr>
                <w:rFonts w:ascii="Times New Roman" w:eastAsia="Times New Roman" w:hAnsi="Times New Roman"/>
                <w:b/>
                <w:bCs/>
                <w:color w:val="010205"/>
                <w:sz w:val="24"/>
                <w:szCs w:val="24"/>
                <w:lang w:val="id-ID"/>
              </w:rPr>
            </w:pPr>
            <w:r w:rsidRPr="004A1AF6">
              <w:rPr>
                <w:rFonts w:ascii="Times New Roman" w:eastAsia="Times New Roman" w:hAnsi="Times New Roman"/>
                <w:b/>
                <w:bCs/>
                <w:color w:val="010205"/>
                <w:sz w:val="24"/>
                <w:szCs w:val="24"/>
                <w:lang w:val="id-ID"/>
              </w:rPr>
              <w:t>One-Sample Kolmogorov-Smirnov Test</w:t>
            </w:r>
          </w:p>
        </w:tc>
      </w:tr>
      <w:tr w:rsidR="00E114F4" w:rsidRPr="004A1AF6" w14:paraId="1C0B004C" w14:textId="77777777" w:rsidTr="002E3B53">
        <w:trPr>
          <w:trHeight w:val="371"/>
          <w:jc w:val="center"/>
        </w:trPr>
        <w:tc>
          <w:tcPr>
            <w:tcW w:w="3265" w:type="dxa"/>
            <w:gridSpan w:val="2"/>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002B5EC9" w14:textId="77777777" w:rsidR="00707969" w:rsidRPr="004A1AF6" w:rsidRDefault="00707969" w:rsidP="00707969">
            <w:pPr>
              <w:spacing w:after="0" w:line="240" w:lineRule="auto"/>
              <w:rPr>
                <w:rFonts w:ascii="Times New Roman" w:eastAsia="Times New Roman" w:hAnsi="Times New Roman"/>
                <w:color w:val="000000"/>
                <w:sz w:val="24"/>
                <w:szCs w:val="24"/>
                <w:lang w:val="id-ID"/>
              </w:rPr>
            </w:pPr>
            <w:r w:rsidRPr="004A1AF6">
              <w:rPr>
                <w:rFonts w:ascii="Times New Roman" w:eastAsia="Times New Roman" w:hAnsi="Times New Roman"/>
                <w:color w:val="000000"/>
                <w:sz w:val="24"/>
                <w:szCs w:val="24"/>
                <w:lang w:val="id-ID"/>
              </w:rPr>
              <w:t> </w:t>
            </w:r>
          </w:p>
        </w:tc>
        <w:tc>
          <w:tcPr>
            <w:tcW w:w="1279"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1ADFF01B" w14:textId="77777777" w:rsidR="00707969" w:rsidRPr="004A1AF6" w:rsidRDefault="00707969" w:rsidP="00707969">
            <w:pPr>
              <w:spacing w:after="0" w:line="240" w:lineRule="auto"/>
              <w:jc w:val="right"/>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Unstandardized Residual</w:t>
            </w:r>
          </w:p>
        </w:tc>
      </w:tr>
      <w:tr w:rsidR="00E114F4" w:rsidRPr="004A1AF6" w14:paraId="33FA7910" w14:textId="77777777" w:rsidTr="002E3B53">
        <w:trPr>
          <w:trHeight w:val="201"/>
          <w:jc w:val="center"/>
        </w:trPr>
        <w:tc>
          <w:tcPr>
            <w:tcW w:w="3265" w:type="dxa"/>
            <w:gridSpan w:val="2"/>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6D172638"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N</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C221E8B"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92</w:t>
            </w:r>
          </w:p>
        </w:tc>
      </w:tr>
      <w:tr w:rsidR="004A1AF6" w:rsidRPr="004A1AF6" w14:paraId="3AA3C898" w14:textId="77777777" w:rsidTr="002E3B53">
        <w:trPr>
          <w:trHeight w:val="201"/>
          <w:jc w:val="center"/>
        </w:trPr>
        <w:tc>
          <w:tcPr>
            <w:tcW w:w="1643" w:type="dxa"/>
            <w:vMerge w:val="restart"/>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2B0327FE"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Normal Parameters</w:t>
            </w:r>
            <w:r w:rsidRPr="004A1AF6">
              <w:rPr>
                <w:rFonts w:ascii="Times New Roman" w:eastAsia="Times New Roman" w:hAnsi="Times New Roman"/>
                <w:color w:val="264A60"/>
                <w:sz w:val="24"/>
                <w:szCs w:val="24"/>
                <w:vertAlign w:val="superscript"/>
                <w:lang w:val="id-ID"/>
              </w:rPr>
              <w:t>a,b</w:t>
            </w:r>
          </w:p>
        </w:tc>
        <w:tc>
          <w:tcPr>
            <w:tcW w:w="1622"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3321F232"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Mean</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38554779"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.0000000</w:t>
            </w:r>
          </w:p>
        </w:tc>
      </w:tr>
      <w:tr w:rsidR="004A1AF6" w:rsidRPr="004A1AF6" w14:paraId="6399E019" w14:textId="77777777" w:rsidTr="002E3B53">
        <w:trPr>
          <w:trHeight w:val="201"/>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38534EAE"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p>
        </w:tc>
        <w:tc>
          <w:tcPr>
            <w:tcW w:w="1622"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6EFE2C6B"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Std. Deviation</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7FB0274"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.23635734</w:t>
            </w:r>
          </w:p>
        </w:tc>
      </w:tr>
      <w:tr w:rsidR="004A1AF6" w:rsidRPr="004A1AF6" w14:paraId="186875DF" w14:textId="77777777" w:rsidTr="002E3B53">
        <w:trPr>
          <w:trHeight w:val="201"/>
          <w:jc w:val="center"/>
        </w:trPr>
        <w:tc>
          <w:tcPr>
            <w:tcW w:w="1643" w:type="dxa"/>
            <w:vMerge w:val="restart"/>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2137159F"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Most Extreme Differences</w:t>
            </w:r>
          </w:p>
        </w:tc>
        <w:tc>
          <w:tcPr>
            <w:tcW w:w="1622"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594535E0"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Absolute</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F30A64B"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.077</w:t>
            </w:r>
          </w:p>
        </w:tc>
      </w:tr>
      <w:tr w:rsidR="004A1AF6" w:rsidRPr="004A1AF6" w14:paraId="18BA0230" w14:textId="77777777" w:rsidTr="002E3B53">
        <w:trPr>
          <w:trHeight w:val="201"/>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7A7EB1B1"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p>
        </w:tc>
        <w:tc>
          <w:tcPr>
            <w:tcW w:w="1622"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6973D0A7"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Positive</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B189287"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.041</w:t>
            </w:r>
          </w:p>
        </w:tc>
      </w:tr>
      <w:tr w:rsidR="004A1AF6" w:rsidRPr="004A1AF6" w14:paraId="45523CE1" w14:textId="77777777" w:rsidTr="002E3B53">
        <w:trPr>
          <w:trHeight w:val="201"/>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32F2A74E"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p>
        </w:tc>
        <w:tc>
          <w:tcPr>
            <w:tcW w:w="1622"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22093A33"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Negative</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70A685B"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-.077</w:t>
            </w:r>
          </w:p>
        </w:tc>
      </w:tr>
      <w:tr w:rsidR="00E114F4" w:rsidRPr="004A1AF6" w14:paraId="2748BE66" w14:textId="77777777" w:rsidTr="002E3B53">
        <w:trPr>
          <w:trHeight w:val="201"/>
          <w:jc w:val="center"/>
        </w:trPr>
        <w:tc>
          <w:tcPr>
            <w:tcW w:w="3265" w:type="dxa"/>
            <w:gridSpan w:val="2"/>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7EF66B10"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Test Statistic</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E763129"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.077</w:t>
            </w:r>
          </w:p>
        </w:tc>
      </w:tr>
      <w:tr w:rsidR="00E114F4" w:rsidRPr="004A1AF6" w14:paraId="6AA8522D" w14:textId="77777777" w:rsidTr="002E3B53">
        <w:trPr>
          <w:trHeight w:val="231"/>
          <w:jc w:val="center"/>
        </w:trPr>
        <w:tc>
          <w:tcPr>
            <w:tcW w:w="3265" w:type="dxa"/>
            <w:gridSpan w:val="2"/>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2CBD13FD" w14:textId="77777777" w:rsidR="00707969" w:rsidRPr="004A1AF6" w:rsidRDefault="00707969" w:rsidP="00707969">
            <w:pPr>
              <w:spacing w:after="0" w:line="240" w:lineRule="auto"/>
              <w:rPr>
                <w:rFonts w:ascii="Times New Roman" w:eastAsia="Times New Roman" w:hAnsi="Times New Roman"/>
                <w:color w:val="264A60"/>
                <w:sz w:val="24"/>
                <w:szCs w:val="24"/>
                <w:lang w:val="id-ID"/>
              </w:rPr>
            </w:pPr>
            <w:r w:rsidRPr="004A1AF6">
              <w:rPr>
                <w:rFonts w:ascii="Times New Roman" w:eastAsia="Times New Roman" w:hAnsi="Times New Roman"/>
                <w:color w:val="264A60"/>
                <w:sz w:val="24"/>
                <w:szCs w:val="24"/>
                <w:lang w:val="id-ID"/>
              </w:rPr>
              <w:t>Asymp. Sig. (2-tailed)</w:t>
            </w:r>
            <w:r w:rsidRPr="004A1AF6">
              <w:rPr>
                <w:rFonts w:ascii="Times New Roman" w:eastAsia="Times New Roman" w:hAnsi="Times New Roman"/>
                <w:color w:val="264A60"/>
                <w:sz w:val="24"/>
                <w:szCs w:val="24"/>
                <w:vertAlign w:val="superscript"/>
                <w:lang w:val="id-ID"/>
              </w:rPr>
              <w:t>c</w:t>
            </w:r>
          </w:p>
        </w:tc>
        <w:tc>
          <w:tcPr>
            <w:tcW w:w="127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6CB4AEF1" w14:textId="77777777" w:rsidR="00707969" w:rsidRPr="004A1AF6" w:rsidRDefault="00707969" w:rsidP="00707969">
            <w:pPr>
              <w:spacing w:after="0" w:line="240" w:lineRule="auto"/>
              <w:jc w:val="right"/>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.200</w:t>
            </w:r>
            <w:r w:rsidRPr="004A1AF6">
              <w:rPr>
                <w:rFonts w:ascii="Times New Roman" w:eastAsia="Times New Roman" w:hAnsi="Times New Roman"/>
                <w:color w:val="010205"/>
                <w:sz w:val="24"/>
                <w:szCs w:val="24"/>
                <w:vertAlign w:val="superscript"/>
                <w:lang w:val="id-ID"/>
              </w:rPr>
              <w:t>d</w:t>
            </w:r>
          </w:p>
        </w:tc>
      </w:tr>
      <w:tr w:rsidR="00707969" w:rsidRPr="004A1AF6" w14:paraId="100C1CB5" w14:textId="77777777" w:rsidTr="002E3B53">
        <w:trPr>
          <w:trHeight w:val="201"/>
          <w:jc w:val="center"/>
        </w:trPr>
        <w:tc>
          <w:tcPr>
            <w:tcW w:w="4543" w:type="dxa"/>
            <w:gridSpan w:val="3"/>
            <w:tcBorders>
              <w:top w:val="nil"/>
              <w:left w:val="nil"/>
              <w:bottom w:val="nil"/>
              <w:right w:val="nil"/>
            </w:tcBorders>
            <w:shd w:val="clear" w:color="000000" w:fill="FFFFFF"/>
            <w:vAlign w:val="bottom"/>
            <w:hideMark/>
          </w:tcPr>
          <w:p w14:paraId="56658780" w14:textId="77777777" w:rsidR="00707969" w:rsidRPr="004A1AF6" w:rsidRDefault="00707969" w:rsidP="00707969">
            <w:pPr>
              <w:spacing w:after="0" w:line="240" w:lineRule="auto"/>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a. Test distribution is Normal.</w:t>
            </w:r>
          </w:p>
        </w:tc>
      </w:tr>
      <w:tr w:rsidR="00707969" w:rsidRPr="004A1AF6" w14:paraId="52E1AB84" w14:textId="77777777" w:rsidTr="002E3B53">
        <w:trPr>
          <w:trHeight w:val="201"/>
          <w:jc w:val="center"/>
        </w:trPr>
        <w:tc>
          <w:tcPr>
            <w:tcW w:w="4543" w:type="dxa"/>
            <w:gridSpan w:val="3"/>
            <w:tcBorders>
              <w:top w:val="nil"/>
              <w:left w:val="nil"/>
              <w:bottom w:val="nil"/>
              <w:right w:val="nil"/>
            </w:tcBorders>
            <w:shd w:val="clear" w:color="000000" w:fill="FFFFFF"/>
            <w:vAlign w:val="bottom"/>
            <w:hideMark/>
          </w:tcPr>
          <w:p w14:paraId="3BB6121D" w14:textId="77777777" w:rsidR="00707969" w:rsidRPr="004A1AF6" w:rsidRDefault="00707969" w:rsidP="00707969">
            <w:pPr>
              <w:spacing w:after="0" w:line="240" w:lineRule="auto"/>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b. Calculated from data.</w:t>
            </w:r>
          </w:p>
        </w:tc>
      </w:tr>
      <w:tr w:rsidR="00707969" w:rsidRPr="004A1AF6" w14:paraId="10E142DA" w14:textId="77777777" w:rsidTr="002E3B53">
        <w:trPr>
          <w:trHeight w:val="201"/>
          <w:jc w:val="center"/>
        </w:trPr>
        <w:tc>
          <w:tcPr>
            <w:tcW w:w="4543" w:type="dxa"/>
            <w:gridSpan w:val="3"/>
            <w:tcBorders>
              <w:top w:val="nil"/>
              <w:left w:val="nil"/>
              <w:bottom w:val="nil"/>
              <w:right w:val="nil"/>
            </w:tcBorders>
            <w:shd w:val="clear" w:color="000000" w:fill="FFFFFF"/>
            <w:vAlign w:val="bottom"/>
            <w:hideMark/>
          </w:tcPr>
          <w:p w14:paraId="367DBDA5" w14:textId="77777777" w:rsidR="00707969" w:rsidRPr="004A1AF6" w:rsidRDefault="00707969" w:rsidP="00707969">
            <w:pPr>
              <w:spacing w:after="0" w:line="240" w:lineRule="auto"/>
              <w:rPr>
                <w:rFonts w:ascii="Times New Roman" w:eastAsia="Times New Roman" w:hAnsi="Times New Roman"/>
                <w:color w:val="010205"/>
                <w:sz w:val="24"/>
                <w:szCs w:val="24"/>
                <w:lang w:val="id-ID"/>
              </w:rPr>
            </w:pPr>
            <w:r w:rsidRPr="004A1AF6">
              <w:rPr>
                <w:rFonts w:ascii="Times New Roman" w:eastAsia="Times New Roman" w:hAnsi="Times New Roman"/>
                <w:color w:val="010205"/>
                <w:sz w:val="24"/>
                <w:szCs w:val="24"/>
                <w:lang w:val="id-ID"/>
              </w:rPr>
              <w:t>c. Lilliefors Significance Correction.</w:t>
            </w:r>
          </w:p>
        </w:tc>
      </w:tr>
    </w:tbl>
    <w:p w14:paraId="060C6F0D" w14:textId="265DE788" w:rsidR="009D77CC" w:rsidRPr="004A1AF6" w:rsidRDefault="00707969" w:rsidP="00707969">
      <w:pPr>
        <w:tabs>
          <w:tab w:val="left" w:pos="24"/>
          <w:tab w:val="left" w:pos="360"/>
        </w:tabs>
        <w:adjustRightInd w:val="0"/>
        <w:snapToGrid w:val="0"/>
        <w:spacing w:after="0" w:line="240" w:lineRule="auto"/>
        <w:jc w:val="both"/>
        <w:rPr>
          <w:rFonts w:ascii="Times New Roman" w:eastAsia="Batang" w:hAnsi="Times New Roman"/>
          <w:sz w:val="24"/>
          <w:szCs w:val="24"/>
        </w:rPr>
      </w:pPr>
      <w:r w:rsidRPr="004A1AF6">
        <w:rPr>
          <w:rFonts w:ascii="Times New Roman" w:eastAsia="Batang" w:hAnsi="Times New Roman"/>
          <w:sz w:val="24"/>
          <w:szCs w:val="24"/>
        </w:rPr>
        <w:tab/>
      </w:r>
      <w:r w:rsidRPr="004A1AF6">
        <w:rPr>
          <w:rFonts w:ascii="Times New Roman" w:eastAsia="Batang" w:hAnsi="Times New Roman"/>
          <w:sz w:val="24"/>
          <w:szCs w:val="24"/>
        </w:rPr>
        <w:tab/>
      </w:r>
      <w:r w:rsidR="00AD4FF5" w:rsidRPr="004A1AF6">
        <w:rPr>
          <w:rFonts w:ascii="Times New Roman" w:eastAsia="Times New Roman" w:hAnsi="Times New Roman"/>
          <w:color w:val="000000"/>
          <w:sz w:val="24"/>
          <w:szCs w:val="24"/>
        </w:rPr>
        <w:t>Table 2 above indicates that the data is regularly distributed because the significance value is 0.200, which is higher than 0.05.</w:t>
      </w:r>
    </w:p>
    <w:p w14:paraId="260D0BEF" w14:textId="77777777" w:rsidR="00707969" w:rsidRPr="004A1AF6" w:rsidRDefault="00707969" w:rsidP="00707969">
      <w:pPr>
        <w:tabs>
          <w:tab w:val="left" w:pos="24"/>
          <w:tab w:val="left" w:pos="360"/>
        </w:tabs>
        <w:adjustRightInd w:val="0"/>
        <w:snapToGrid w:val="0"/>
        <w:spacing w:after="0" w:line="240" w:lineRule="auto"/>
        <w:jc w:val="both"/>
        <w:rPr>
          <w:rFonts w:ascii="Times New Roman" w:eastAsia="Batang" w:hAnsi="Times New Roman"/>
          <w:sz w:val="16"/>
          <w:szCs w:val="16"/>
        </w:rPr>
      </w:pPr>
    </w:p>
    <w:p w14:paraId="5D8F8ADE" w14:textId="77777777" w:rsidR="00707969" w:rsidRPr="00B24124" w:rsidRDefault="00707969" w:rsidP="00707969">
      <w:pPr>
        <w:tabs>
          <w:tab w:val="left" w:pos="24"/>
        </w:tabs>
        <w:adjustRightInd w:val="0"/>
        <w:snapToGrid w:val="0"/>
        <w:spacing w:after="0" w:line="240" w:lineRule="auto"/>
        <w:ind w:left="360"/>
        <w:jc w:val="both"/>
        <w:rPr>
          <w:rFonts w:ascii="Times New Roman" w:eastAsia="Batang" w:hAnsi="Times New Roman"/>
          <w:b/>
          <w:spacing w:val="6"/>
          <w:sz w:val="24"/>
          <w:szCs w:val="24"/>
          <w:lang w:eastAsia="en-US"/>
        </w:rPr>
      </w:pPr>
      <w:r w:rsidRPr="00B24124">
        <w:rPr>
          <w:rFonts w:ascii="Times New Roman" w:eastAsia="Batang" w:hAnsi="Times New Roman"/>
          <w:b/>
          <w:spacing w:val="6"/>
          <w:sz w:val="24"/>
          <w:szCs w:val="24"/>
          <w:lang w:eastAsia="en-US"/>
        </w:rPr>
        <w:tab/>
        <w:t xml:space="preserve">4.1.2  </w:t>
      </w:r>
      <w:r w:rsidR="002E3B53" w:rsidRPr="00B24124">
        <w:rPr>
          <w:rFonts w:ascii="Times New Roman" w:hAnsi="Times New Roman"/>
          <w:b/>
          <w:sz w:val="24"/>
          <w:szCs w:val="24"/>
        </w:rPr>
        <w:t>Multikolinearitas</w:t>
      </w:r>
      <w:r w:rsidRPr="00B24124">
        <w:rPr>
          <w:rFonts w:ascii="Times New Roman" w:eastAsia="Batang" w:hAnsi="Times New Roman"/>
          <w:b/>
          <w:spacing w:val="6"/>
          <w:sz w:val="24"/>
          <w:szCs w:val="24"/>
          <w:lang w:eastAsia="en-US"/>
        </w:rPr>
        <w:t xml:space="preserve"> Test</w:t>
      </w:r>
    </w:p>
    <w:p w14:paraId="66CF4595" w14:textId="77777777" w:rsidR="002E3B53" w:rsidRPr="00B24124" w:rsidRDefault="002E3B53" w:rsidP="002E3B53">
      <w:pPr>
        <w:tabs>
          <w:tab w:val="left" w:pos="24"/>
        </w:tabs>
        <w:adjustRightInd w:val="0"/>
        <w:snapToGrid w:val="0"/>
        <w:spacing w:after="0" w:line="240" w:lineRule="auto"/>
        <w:ind w:left="360"/>
        <w:jc w:val="center"/>
        <w:rPr>
          <w:rFonts w:ascii="Times New Roman" w:eastAsia="Batang" w:hAnsi="Times New Roman"/>
          <w:spacing w:val="6"/>
          <w:sz w:val="24"/>
          <w:szCs w:val="24"/>
          <w:lang w:eastAsia="en-US"/>
        </w:rPr>
      </w:pPr>
      <w:r w:rsidRPr="00B24124">
        <w:rPr>
          <w:rFonts w:ascii="Times New Roman" w:eastAsia="Batang" w:hAnsi="Times New Roman"/>
          <w:spacing w:val="6"/>
          <w:sz w:val="24"/>
          <w:szCs w:val="24"/>
          <w:lang w:eastAsia="en-US"/>
        </w:rPr>
        <w:t>Table 3 Test Tolerance and VIF values</w:t>
      </w:r>
    </w:p>
    <w:tbl>
      <w:tblPr>
        <w:tblW w:w="4167" w:type="dxa"/>
        <w:jc w:val="center"/>
        <w:tblCellMar>
          <w:top w:w="15" w:type="dxa"/>
          <w:left w:w="15" w:type="dxa"/>
          <w:bottom w:w="15" w:type="dxa"/>
          <w:right w:w="15" w:type="dxa"/>
        </w:tblCellMar>
        <w:tblLook w:val="04A0" w:firstRow="1" w:lastRow="0" w:firstColumn="1" w:lastColumn="0" w:noHBand="0" w:noVBand="1"/>
      </w:tblPr>
      <w:tblGrid>
        <w:gridCol w:w="577"/>
        <w:gridCol w:w="1170"/>
        <w:gridCol w:w="1265"/>
        <w:gridCol w:w="1155"/>
      </w:tblGrid>
      <w:tr w:rsidR="002E3B53" w:rsidRPr="00B24124" w14:paraId="6A219895" w14:textId="77777777" w:rsidTr="002E3B53">
        <w:trPr>
          <w:trHeight w:val="243"/>
          <w:jc w:val="center"/>
        </w:trPr>
        <w:tc>
          <w:tcPr>
            <w:tcW w:w="4167" w:type="dxa"/>
            <w:gridSpan w:val="4"/>
            <w:tcBorders>
              <w:top w:val="single" w:sz="4" w:space="0" w:color="505050"/>
              <w:left w:val="single" w:sz="4" w:space="0" w:color="505050"/>
              <w:bottom w:val="single" w:sz="4" w:space="0" w:color="505050"/>
              <w:right w:val="single" w:sz="4" w:space="0" w:color="505050"/>
            </w:tcBorders>
            <w:shd w:val="clear" w:color="000000" w:fill="FFFFFF"/>
            <w:noWrap/>
            <w:vAlign w:val="bottom"/>
            <w:hideMark/>
          </w:tcPr>
          <w:p w14:paraId="38AD444A" w14:textId="77777777" w:rsidR="002E3B53" w:rsidRPr="00B24124" w:rsidRDefault="002E3B53" w:rsidP="002E3B53">
            <w:pPr>
              <w:spacing w:after="0" w:line="240" w:lineRule="auto"/>
              <w:jc w:val="center"/>
              <w:rPr>
                <w:rFonts w:ascii="Times New Roman" w:eastAsia="Times New Roman" w:hAnsi="Times New Roman"/>
                <w:b/>
                <w:bCs/>
                <w:color w:val="010205"/>
                <w:sz w:val="24"/>
                <w:szCs w:val="24"/>
                <w:lang w:val="id-ID"/>
              </w:rPr>
            </w:pPr>
            <w:r w:rsidRPr="00B24124">
              <w:rPr>
                <w:rFonts w:ascii="Times New Roman" w:eastAsia="Times New Roman" w:hAnsi="Times New Roman"/>
                <w:b/>
                <w:bCs/>
                <w:color w:val="010205"/>
                <w:sz w:val="24"/>
                <w:szCs w:val="24"/>
                <w:lang w:val="id-ID"/>
              </w:rPr>
              <w:t>Coefficients</w:t>
            </w:r>
            <w:r w:rsidRPr="00B24124">
              <w:rPr>
                <w:rFonts w:ascii="Times New Roman" w:eastAsia="Times New Roman" w:hAnsi="Times New Roman"/>
                <w:b/>
                <w:bCs/>
                <w:color w:val="010205"/>
                <w:sz w:val="24"/>
                <w:szCs w:val="24"/>
                <w:vertAlign w:val="superscript"/>
                <w:lang w:val="id-ID"/>
              </w:rPr>
              <w:t>a</w:t>
            </w:r>
          </w:p>
        </w:tc>
      </w:tr>
      <w:tr w:rsidR="002E3B53" w:rsidRPr="00B24124" w14:paraId="0BB63A5E" w14:textId="77777777" w:rsidTr="002E3B53">
        <w:trPr>
          <w:trHeight w:val="203"/>
          <w:jc w:val="center"/>
        </w:trPr>
        <w:tc>
          <w:tcPr>
            <w:tcW w:w="1747" w:type="dxa"/>
            <w:gridSpan w:val="2"/>
            <w:vMerge w:val="restart"/>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25E773D5"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Model</w:t>
            </w:r>
          </w:p>
        </w:tc>
        <w:tc>
          <w:tcPr>
            <w:tcW w:w="2419" w:type="dxa"/>
            <w:gridSpan w:val="2"/>
            <w:tcBorders>
              <w:top w:val="single" w:sz="4" w:space="0" w:color="505050"/>
              <w:left w:val="single" w:sz="4" w:space="0" w:color="505050"/>
              <w:bottom w:val="single" w:sz="4" w:space="0" w:color="505050"/>
              <w:right w:val="single" w:sz="4" w:space="0" w:color="505050"/>
            </w:tcBorders>
            <w:shd w:val="clear" w:color="000000" w:fill="FFFFFF"/>
            <w:vAlign w:val="center"/>
            <w:hideMark/>
          </w:tcPr>
          <w:p w14:paraId="3B5374D7" w14:textId="77777777" w:rsidR="002E3B53" w:rsidRPr="00B24124" w:rsidRDefault="002E3B53" w:rsidP="002E3B53">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Collinearity Statistics</w:t>
            </w:r>
          </w:p>
        </w:tc>
      </w:tr>
      <w:tr w:rsidR="002E3B53" w:rsidRPr="00B24124" w14:paraId="6E1C5A1C" w14:textId="77777777" w:rsidTr="002E3B53">
        <w:trPr>
          <w:trHeight w:val="203"/>
          <w:jc w:val="center"/>
        </w:trPr>
        <w:tc>
          <w:tcPr>
            <w:tcW w:w="0" w:type="auto"/>
            <w:gridSpan w:val="2"/>
            <w:vMerge/>
            <w:tcBorders>
              <w:top w:val="single" w:sz="4" w:space="0" w:color="505050"/>
              <w:left w:val="single" w:sz="4" w:space="0" w:color="505050"/>
              <w:bottom w:val="single" w:sz="4" w:space="0" w:color="505050"/>
              <w:right w:val="single" w:sz="4" w:space="0" w:color="505050"/>
            </w:tcBorders>
            <w:vAlign w:val="center"/>
            <w:hideMark/>
          </w:tcPr>
          <w:p w14:paraId="68E9EEF4"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p>
        </w:tc>
        <w:tc>
          <w:tcPr>
            <w:tcW w:w="1265" w:type="dxa"/>
            <w:tcBorders>
              <w:top w:val="single" w:sz="4" w:space="0" w:color="505050"/>
              <w:left w:val="single" w:sz="4" w:space="0" w:color="505050"/>
              <w:bottom w:val="single" w:sz="4" w:space="0" w:color="505050"/>
              <w:right w:val="single" w:sz="4" w:space="0" w:color="505050"/>
            </w:tcBorders>
            <w:shd w:val="clear" w:color="000000" w:fill="FFFFFF"/>
            <w:vAlign w:val="center"/>
            <w:hideMark/>
          </w:tcPr>
          <w:p w14:paraId="7180F96E" w14:textId="77777777" w:rsidR="002E3B53" w:rsidRPr="00B24124" w:rsidRDefault="002E3B53" w:rsidP="002E3B53">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Tolerance</w:t>
            </w:r>
          </w:p>
        </w:tc>
        <w:tc>
          <w:tcPr>
            <w:tcW w:w="1155" w:type="dxa"/>
            <w:tcBorders>
              <w:top w:val="single" w:sz="4" w:space="0" w:color="505050"/>
              <w:left w:val="single" w:sz="4" w:space="0" w:color="505050"/>
              <w:bottom w:val="single" w:sz="4" w:space="0" w:color="505050"/>
              <w:right w:val="single" w:sz="4" w:space="0" w:color="505050"/>
            </w:tcBorders>
            <w:shd w:val="clear" w:color="000000" w:fill="FFFFFF"/>
            <w:vAlign w:val="center"/>
            <w:hideMark/>
          </w:tcPr>
          <w:p w14:paraId="7BEDD549" w14:textId="77777777" w:rsidR="002E3B53" w:rsidRPr="00B24124" w:rsidRDefault="002E3B53" w:rsidP="002E3B53">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VIF</w:t>
            </w:r>
          </w:p>
        </w:tc>
      </w:tr>
      <w:tr w:rsidR="00E114F4" w:rsidRPr="00B24124" w14:paraId="54FFE65E" w14:textId="77777777" w:rsidTr="002E3B53">
        <w:trPr>
          <w:trHeight w:val="203"/>
          <w:jc w:val="center"/>
        </w:trPr>
        <w:tc>
          <w:tcPr>
            <w:tcW w:w="577" w:type="dxa"/>
            <w:vMerge w:val="restart"/>
            <w:tcBorders>
              <w:top w:val="single" w:sz="4" w:space="0" w:color="505050"/>
              <w:left w:val="single" w:sz="4" w:space="0" w:color="505050"/>
              <w:bottom w:val="single" w:sz="4" w:space="0" w:color="505050"/>
              <w:right w:val="single" w:sz="4" w:space="0" w:color="505050"/>
            </w:tcBorders>
            <w:shd w:val="clear" w:color="000000" w:fill="E0E0E0"/>
            <w:hideMark/>
          </w:tcPr>
          <w:p w14:paraId="50B9E978"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1</w:t>
            </w:r>
          </w:p>
        </w:tc>
        <w:tc>
          <w:tcPr>
            <w:tcW w:w="1170"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073E7FD5"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(Constant)</w:t>
            </w:r>
          </w:p>
        </w:tc>
        <w:tc>
          <w:tcPr>
            <w:tcW w:w="126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03BABCB0" w14:textId="77777777" w:rsidR="002E3B53" w:rsidRPr="00B24124" w:rsidRDefault="002E3B53" w:rsidP="002E3B53">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c>
          <w:tcPr>
            <w:tcW w:w="115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DE56928" w14:textId="77777777" w:rsidR="002E3B53" w:rsidRPr="00B24124" w:rsidRDefault="002E3B53" w:rsidP="002E3B53">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r>
      <w:tr w:rsidR="00E114F4" w:rsidRPr="00B24124" w14:paraId="0F5B0DAE" w14:textId="77777777" w:rsidTr="002E3B53">
        <w:trPr>
          <w:trHeight w:val="203"/>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78357EE2"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p>
        </w:tc>
        <w:tc>
          <w:tcPr>
            <w:tcW w:w="1170"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3751A308"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X1_Mean</w:t>
            </w:r>
          </w:p>
        </w:tc>
        <w:tc>
          <w:tcPr>
            <w:tcW w:w="126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1E83835" w14:textId="77777777" w:rsidR="002E3B53" w:rsidRPr="00B24124" w:rsidRDefault="002E3B53" w:rsidP="002E3B53">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.295</w:t>
            </w:r>
          </w:p>
        </w:tc>
        <w:tc>
          <w:tcPr>
            <w:tcW w:w="115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4C11BF9" w14:textId="77777777" w:rsidR="002E3B53" w:rsidRPr="00B24124" w:rsidRDefault="002E3B53" w:rsidP="002E3B53">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3.387</w:t>
            </w:r>
          </w:p>
        </w:tc>
      </w:tr>
      <w:tr w:rsidR="00E114F4" w:rsidRPr="00B24124" w14:paraId="0DF7A6EB" w14:textId="77777777" w:rsidTr="002E3B53">
        <w:trPr>
          <w:trHeight w:val="212"/>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3328871B"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p>
        </w:tc>
        <w:tc>
          <w:tcPr>
            <w:tcW w:w="1170"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34D3E7CF" w14:textId="77777777" w:rsidR="002E3B53" w:rsidRPr="00B24124" w:rsidRDefault="002E3B53" w:rsidP="002E3B53">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X2_Mean</w:t>
            </w:r>
          </w:p>
        </w:tc>
        <w:tc>
          <w:tcPr>
            <w:tcW w:w="126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070B13D" w14:textId="77777777" w:rsidR="002E3B53" w:rsidRPr="00B24124" w:rsidRDefault="002E3B53" w:rsidP="002E3B53">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.295</w:t>
            </w:r>
          </w:p>
        </w:tc>
        <w:tc>
          <w:tcPr>
            <w:tcW w:w="115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3E4C3E1D" w14:textId="77777777" w:rsidR="002E3B53" w:rsidRPr="00B24124" w:rsidRDefault="002E3B53" w:rsidP="002E3B53">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3.387</w:t>
            </w:r>
          </w:p>
        </w:tc>
      </w:tr>
      <w:tr w:rsidR="002E3B53" w:rsidRPr="00B24124" w14:paraId="41FCCFB9" w14:textId="77777777" w:rsidTr="002E3B53">
        <w:trPr>
          <w:trHeight w:val="203"/>
          <w:jc w:val="center"/>
        </w:trPr>
        <w:tc>
          <w:tcPr>
            <w:tcW w:w="4167" w:type="dxa"/>
            <w:gridSpan w:val="4"/>
            <w:tcBorders>
              <w:top w:val="nil"/>
              <w:left w:val="nil"/>
              <w:bottom w:val="nil"/>
              <w:right w:val="nil"/>
            </w:tcBorders>
            <w:shd w:val="clear" w:color="000000" w:fill="FFFFFF"/>
            <w:noWrap/>
            <w:vAlign w:val="bottom"/>
            <w:hideMark/>
          </w:tcPr>
          <w:p w14:paraId="70CB4AAD" w14:textId="77777777" w:rsidR="002E3B53" w:rsidRPr="00B24124" w:rsidRDefault="002E3B53" w:rsidP="002E3B53">
            <w:pPr>
              <w:spacing w:after="0" w:line="240" w:lineRule="auto"/>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a. Dependent Variable: Y_Mean</w:t>
            </w:r>
          </w:p>
        </w:tc>
      </w:tr>
    </w:tbl>
    <w:p w14:paraId="1AB9D63C" w14:textId="5A1725F1" w:rsidR="002E3B53" w:rsidRPr="00B24124" w:rsidRDefault="00B43999" w:rsidP="00B43999">
      <w:pPr>
        <w:tabs>
          <w:tab w:val="left" w:pos="24"/>
        </w:tabs>
        <w:adjustRightInd w:val="0"/>
        <w:snapToGrid w:val="0"/>
        <w:spacing w:after="0" w:line="240" w:lineRule="auto"/>
        <w:ind w:left="360" w:firstLine="720"/>
        <w:jc w:val="both"/>
        <w:rPr>
          <w:rFonts w:ascii="Times New Roman" w:eastAsia="Batang" w:hAnsi="Times New Roman"/>
          <w:spacing w:val="6"/>
          <w:sz w:val="24"/>
          <w:szCs w:val="24"/>
          <w:lang w:eastAsia="en-US"/>
        </w:rPr>
      </w:pPr>
      <w:r w:rsidRPr="00B24124">
        <w:rPr>
          <w:rFonts w:ascii="Times New Roman" w:eastAsia="Times New Roman" w:hAnsi="Times New Roman"/>
          <w:color w:val="000000"/>
          <w:sz w:val="24"/>
          <w:szCs w:val="24"/>
        </w:rPr>
        <w:t>As can be observed from Table 3, there is no multicollinearity issue because the tolerance value of the two independent variables is 0.295, or larger than 0.1. The two independent variables' VIF values are then displayed in the table. They are 3.387, which is less than 10 and further suggests that there is no multicollinearity issue. Thus, it can be said that there is no multicollinearity issue with the regression model used in this investigation.</w:t>
      </w:r>
    </w:p>
    <w:p w14:paraId="034540AF" w14:textId="0B9BD9F6" w:rsidR="002E3B53" w:rsidRPr="00B24124" w:rsidRDefault="002E3B53" w:rsidP="00707969">
      <w:pPr>
        <w:tabs>
          <w:tab w:val="left" w:pos="24"/>
          <w:tab w:val="left" w:pos="360"/>
        </w:tabs>
        <w:adjustRightInd w:val="0"/>
        <w:snapToGrid w:val="0"/>
        <w:spacing w:after="0" w:line="240" w:lineRule="auto"/>
        <w:jc w:val="both"/>
        <w:rPr>
          <w:rFonts w:ascii="Times New Roman" w:eastAsia="Batang" w:hAnsi="Times New Roman"/>
          <w:sz w:val="24"/>
          <w:szCs w:val="24"/>
        </w:rPr>
      </w:pPr>
      <w:r w:rsidRPr="00B24124">
        <w:rPr>
          <w:rFonts w:ascii="Times New Roman" w:eastAsia="Batang" w:hAnsi="Times New Roman"/>
          <w:sz w:val="24"/>
          <w:szCs w:val="24"/>
        </w:rPr>
        <w:tab/>
      </w:r>
      <w:r w:rsidRPr="00B24124">
        <w:rPr>
          <w:rFonts w:ascii="Times New Roman" w:eastAsia="Batang" w:hAnsi="Times New Roman"/>
          <w:sz w:val="24"/>
          <w:szCs w:val="24"/>
        </w:rPr>
        <w:tab/>
      </w:r>
    </w:p>
    <w:p w14:paraId="12CF25A3" w14:textId="77777777" w:rsidR="002E3B53" w:rsidRPr="00B24124" w:rsidRDefault="002E3B53" w:rsidP="002E3B53">
      <w:pPr>
        <w:tabs>
          <w:tab w:val="left" w:pos="24"/>
        </w:tabs>
        <w:adjustRightInd w:val="0"/>
        <w:snapToGrid w:val="0"/>
        <w:spacing w:after="0" w:line="240" w:lineRule="auto"/>
        <w:ind w:left="360"/>
        <w:jc w:val="both"/>
        <w:rPr>
          <w:rFonts w:ascii="Times New Roman" w:eastAsia="Batang" w:hAnsi="Times New Roman"/>
          <w:b/>
          <w:spacing w:val="6"/>
          <w:sz w:val="24"/>
          <w:szCs w:val="24"/>
          <w:lang w:eastAsia="en-US"/>
        </w:rPr>
      </w:pPr>
      <w:r w:rsidRPr="00B24124">
        <w:rPr>
          <w:rFonts w:ascii="Times New Roman" w:eastAsia="Batang" w:hAnsi="Times New Roman"/>
          <w:b/>
          <w:spacing w:val="6"/>
          <w:sz w:val="24"/>
          <w:szCs w:val="24"/>
          <w:lang w:eastAsia="en-US"/>
        </w:rPr>
        <w:tab/>
        <w:t xml:space="preserve">4.1.2  </w:t>
      </w:r>
      <w:r w:rsidRPr="00B24124">
        <w:rPr>
          <w:rFonts w:ascii="Times New Roman" w:hAnsi="Times New Roman"/>
          <w:b/>
          <w:sz w:val="24"/>
          <w:szCs w:val="24"/>
        </w:rPr>
        <w:t xml:space="preserve">Heteroskedasitas </w:t>
      </w:r>
      <w:r w:rsidRPr="00B24124">
        <w:rPr>
          <w:rFonts w:ascii="Times New Roman" w:eastAsia="Batang" w:hAnsi="Times New Roman"/>
          <w:b/>
          <w:spacing w:val="6"/>
          <w:sz w:val="24"/>
          <w:szCs w:val="24"/>
          <w:lang w:eastAsia="en-US"/>
        </w:rPr>
        <w:t>Test</w:t>
      </w:r>
    </w:p>
    <w:p w14:paraId="2FE38A34" w14:textId="77777777" w:rsidR="002E3B53" w:rsidRPr="00B24124" w:rsidRDefault="002E3B53" w:rsidP="002E3B53">
      <w:pPr>
        <w:tabs>
          <w:tab w:val="left" w:pos="24"/>
        </w:tabs>
        <w:adjustRightInd w:val="0"/>
        <w:snapToGrid w:val="0"/>
        <w:spacing w:after="0" w:line="240" w:lineRule="auto"/>
        <w:jc w:val="center"/>
        <w:rPr>
          <w:rFonts w:ascii="Times New Roman" w:eastAsia="Batang" w:hAnsi="Times New Roman"/>
          <w:spacing w:val="6"/>
          <w:sz w:val="24"/>
          <w:szCs w:val="24"/>
          <w:lang w:eastAsia="en-US"/>
        </w:rPr>
      </w:pPr>
      <w:r w:rsidRPr="00B24124">
        <w:rPr>
          <w:rFonts w:ascii="Times New Roman" w:eastAsia="Batang" w:hAnsi="Times New Roman"/>
          <w:spacing w:val="6"/>
          <w:sz w:val="24"/>
          <w:szCs w:val="24"/>
          <w:lang w:eastAsia="en-US"/>
        </w:rPr>
        <w:t>Figure 3 Scatterplot Heteroscedasticity</w:t>
      </w:r>
    </w:p>
    <w:p w14:paraId="4739A8E8" w14:textId="77777777" w:rsidR="002E3B53" w:rsidRPr="00B24124" w:rsidRDefault="00817192" w:rsidP="002E3B53">
      <w:pPr>
        <w:tabs>
          <w:tab w:val="left" w:pos="24"/>
        </w:tabs>
        <w:adjustRightInd w:val="0"/>
        <w:snapToGrid w:val="0"/>
        <w:spacing w:after="0" w:line="240" w:lineRule="auto"/>
        <w:jc w:val="center"/>
        <w:rPr>
          <w:rFonts w:ascii="Times New Roman" w:eastAsia="Batang" w:hAnsi="Times New Roman"/>
          <w:spacing w:val="6"/>
          <w:sz w:val="24"/>
          <w:szCs w:val="24"/>
          <w:lang w:eastAsia="en-US"/>
        </w:rPr>
      </w:pPr>
      <w:r w:rsidRPr="00B24124">
        <w:rPr>
          <w:rFonts w:ascii="Times New Roman" w:hAnsi="Times New Roman"/>
          <w:noProof/>
          <w:sz w:val="24"/>
          <w:szCs w:val="24"/>
          <w:lang w:eastAsia="en-US"/>
        </w:rPr>
        <w:drawing>
          <wp:inline distT="0" distB="0" distL="0" distR="0" wp14:anchorId="67FC1A36" wp14:editId="4E0CA255">
            <wp:extent cx="3271520" cy="2052320"/>
            <wp:effectExtent l="0" t="0" r="5080" b="5080"/>
            <wp:docPr id="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1520" cy="2052320"/>
                    </a:xfrm>
                    <a:prstGeom prst="rect">
                      <a:avLst/>
                    </a:prstGeom>
                    <a:noFill/>
                    <a:ln>
                      <a:noFill/>
                    </a:ln>
                  </pic:spPr>
                </pic:pic>
              </a:graphicData>
            </a:graphic>
          </wp:inline>
        </w:drawing>
      </w:r>
    </w:p>
    <w:p w14:paraId="0A11B915" w14:textId="77777777" w:rsidR="002E3B53" w:rsidRPr="00B24124" w:rsidRDefault="002E3B53" w:rsidP="002E3B53">
      <w:pPr>
        <w:tabs>
          <w:tab w:val="left" w:pos="24"/>
        </w:tabs>
        <w:adjustRightInd w:val="0"/>
        <w:snapToGrid w:val="0"/>
        <w:spacing w:after="0" w:line="240" w:lineRule="auto"/>
        <w:jc w:val="both"/>
        <w:rPr>
          <w:rFonts w:ascii="Times New Roman" w:eastAsia="Batang" w:hAnsi="Times New Roman"/>
          <w:spacing w:val="6"/>
          <w:sz w:val="24"/>
          <w:szCs w:val="24"/>
          <w:lang w:eastAsia="en-US"/>
        </w:rPr>
      </w:pPr>
    </w:p>
    <w:p w14:paraId="64F60436" w14:textId="2AD8859F" w:rsidR="002E3B53" w:rsidRPr="00B24124" w:rsidRDefault="002E3B53" w:rsidP="002E3B53">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B24124">
        <w:rPr>
          <w:rFonts w:ascii="Times New Roman" w:eastAsia="Batang" w:hAnsi="Times New Roman"/>
          <w:spacing w:val="6"/>
          <w:sz w:val="24"/>
          <w:szCs w:val="24"/>
          <w:lang w:eastAsia="en-US"/>
        </w:rPr>
        <w:tab/>
      </w:r>
      <w:r w:rsidRPr="00B24124">
        <w:rPr>
          <w:rFonts w:ascii="Times New Roman" w:eastAsia="Batang" w:hAnsi="Times New Roman"/>
          <w:spacing w:val="6"/>
          <w:sz w:val="24"/>
          <w:szCs w:val="24"/>
          <w:lang w:eastAsia="en-US"/>
        </w:rPr>
        <w:tab/>
      </w:r>
      <w:r w:rsidR="00624013" w:rsidRPr="00B24124">
        <w:rPr>
          <w:rFonts w:ascii="Times New Roman" w:eastAsia="Times New Roman" w:hAnsi="Times New Roman"/>
          <w:color w:val="000000"/>
          <w:sz w:val="24"/>
          <w:szCs w:val="24"/>
        </w:rPr>
        <w:t>Since the graph in Figure 3 shows no discernible pattern and the points are widely spaced, it can be said that there is no heteroscedasticity issue with the data.</w:t>
      </w:r>
    </w:p>
    <w:p w14:paraId="063394AF" w14:textId="77777777" w:rsidR="00624013" w:rsidRPr="00B24124" w:rsidRDefault="00624013" w:rsidP="00707969">
      <w:pPr>
        <w:tabs>
          <w:tab w:val="left" w:pos="24"/>
          <w:tab w:val="left" w:pos="360"/>
        </w:tabs>
        <w:adjustRightInd w:val="0"/>
        <w:snapToGrid w:val="0"/>
        <w:spacing w:after="0" w:line="240" w:lineRule="auto"/>
        <w:jc w:val="both"/>
        <w:rPr>
          <w:rFonts w:ascii="Times New Roman" w:eastAsia="Batang" w:hAnsi="Times New Roman"/>
          <w:sz w:val="24"/>
          <w:szCs w:val="24"/>
        </w:rPr>
      </w:pPr>
    </w:p>
    <w:p w14:paraId="2422585A" w14:textId="77777777" w:rsidR="002E3B53" w:rsidRPr="00B24124" w:rsidRDefault="002E3B53" w:rsidP="00707969">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r w:rsidRPr="00B24124">
        <w:rPr>
          <w:rFonts w:ascii="Times New Roman" w:eastAsia="Batang" w:hAnsi="Times New Roman"/>
          <w:b/>
          <w:spacing w:val="6"/>
          <w:sz w:val="24"/>
          <w:szCs w:val="24"/>
          <w:lang w:eastAsia="en-US"/>
        </w:rPr>
        <w:tab/>
      </w:r>
      <w:r w:rsidRPr="00B24124">
        <w:rPr>
          <w:rFonts w:ascii="Times New Roman" w:eastAsia="Batang" w:hAnsi="Times New Roman"/>
          <w:b/>
          <w:spacing w:val="6"/>
          <w:sz w:val="24"/>
          <w:szCs w:val="24"/>
          <w:lang w:eastAsia="en-US"/>
        </w:rPr>
        <w:tab/>
        <w:t>4</w:t>
      </w:r>
      <w:r w:rsidR="00E52B2C" w:rsidRPr="00B24124">
        <w:rPr>
          <w:rFonts w:ascii="Times New Roman" w:eastAsia="Batang" w:hAnsi="Times New Roman"/>
          <w:b/>
          <w:spacing w:val="6"/>
          <w:sz w:val="24"/>
          <w:szCs w:val="24"/>
          <w:lang w:eastAsia="en-US"/>
        </w:rPr>
        <w:t>.2</w:t>
      </w:r>
      <w:r w:rsidRPr="00B24124">
        <w:rPr>
          <w:rFonts w:ascii="Times New Roman" w:eastAsia="Batang" w:hAnsi="Times New Roman"/>
          <w:b/>
          <w:spacing w:val="6"/>
          <w:sz w:val="24"/>
          <w:szCs w:val="24"/>
          <w:lang w:eastAsia="en-US"/>
        </w:rPr>
        <w:t xml:space="preserve"> Multiple Linear Regression Test</w:t>
      </w:r>
    </w:p>
    <w:p w14:paraId="54A4447E" w14:textId="77777777" w:rsidR="00E52B2C" w:rsidRPr="00B24124" w:rsidRDefault="00E52B2C" w:rsidP="00E52B2C">
      <w:pPr>
        <w:tabs>
          <w:tab w:val="left" w:pos="24"/>
          <w:tab w:val="left" w:pos="360"/>
        </w:tabs>
        <w:adjustRightInd w:val="0"/>
        <w:snapToGrid w:val="0"/>
        <w:spacing w:after="0" w:line="240" w:lineRule="auto"/>
        <w:jc w:val="center"/>
        <w:rPr>
          <w:rFonts w:ascii="Times New Roman" w:eastAsia="Batang" w:hAnsi="Times New Roman"/>
          <w:sz w:val="24"/>
          <w:szCs w:val="24"/>
        </w:rPr>
      </w:pPr>
      <w:r w:rsidRPr="00B24124">
        <w:rPr>
          <w:rFonts w:ascii="Times New Roman" w:eastAsia="Batang" w:hAnsi="Times New Roman"/>
          <w:sz w:val="24"/>
          <w:szCs w:val="24"/>
        </w:rPr>
        <w:t>Table 4 Multiple Linear Regression Results</w:t>
      </w:r>
    </w:p>
    <w:p w14:paraId="3CE480C6" w14:textId="77777777" w:rsidR="00E52B2C" w:rsidRPr="00B24124" w:rsidRDefault="00E52B2C" w:rsidP="00707969">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p>
    <w:tbl>
      <w:tblPr>
        <w:tblW w:w="5062" w:type="dxa"/>
        <w:jc w:val="center"/>
        <w:tblCellMar>
          <w:top w:w="15" w:type="dxa"/>
          <w:left w:w="15" w:type="dxa"/>
          <w:bottom w:w="15" w:type="dxa"/>
          <w:right w:w="15" w:type="dxa"/>
        </w:tblCellMar>
        <w:tblLook w:val="04A0" w:firstRow="1" w:lastRow="0" w:firstColumn="1" w:lastColumn="0" w:noHBand="0" w:noVBand="1"/>
      </w:tblPr>
      <w:tblGrid>
        <w:gridCol w:w="200"/>
        <w:gridCol w:w="1044"/>
        <w:gridCol w:w="751"/>
        <w:gridCol w:w="786"/>
        <w:gridCol w:w="1283"/>
        <w:gridCol w:w="570"/>
        <w:gridCol w:w="452"/>
      </w:tblGrid>
      <w:tr w:rsidR="00E52B2C" w:rsidRPr="00B24124" w14:paraId="47B6D11B" w14:textId="77777777" w:rsidTr="00DB25AE">
        <w:trPr>
          <w:trHeight w:val="200"/>
          <w:jc w:val="center"/>
        </w:trPr>
        <w:tc>
          <w:tcPr>
            <w:tcW w:w="5062" w:type="dxa"/>
            <w:gridSpan w:val="7"/>
            <w:tcBorders>
              <w:top w:val="nil"/>
              <w:left w:val="nil"/>
              <w:bottom w:val="single" w:sz="4" w:space="0" w:color="505050"/>
              <w:right w:val="nil"/>
            </w:tcBorders>
            <w:noWrap/>
            <w:vAlign w:val="bottom"/>
            <w:hideMark/>
          </w:tcPr>
          <w:p w14:paraId="252CEE18" w14:textId="77777777" w:rsidR="00E52B2C" w:rsidRPr="00B24124" w:rsidRDefault="00E52B2C" w:rsidP="00E52B2C">
            <w:pPr>
              <w:spacing w:after="0" w:line="240" w:lineRule="auto"/>
              <w:jc w:val="center"/>
              <w:rPr>
                <w:rFonts w:ascii="Times New Roman" w:eastAsia="Times New Roman" w:hAnsi="Times New Roman"/>
                <w:b/>
                <w:bCs/>
                <w:color w:val="000000"/>
                <w:sz w:val="24"/>
                <w:szCs w:val="24"/>
                <w:lang w:val="id-ID"/>
              </w:rPr>
            </w:pPr>
            <w:r w:rsidRPr="00B24124">
              <w:rPr>
                <w:rFonts w:ascii="Times New Roman" w:eastAsia="Times New Roman" w:hAnsi="Times New Roman"/>
                <w:b/>
                <w:bCs/>
                <w:color w:val="000000"/>
                <w:sz w:val="24"/>
                <w:szCs w:val="24"/>
                <w:lang w:val="id-ID"/>
              </w:rPr>
              <w:t>Coefficientsa</w:t>
            </w:r>
          </w:p>
        </w:tc>
      </w:tr>
      <w:tr w:rsidR="00DB25AE" w:rsidRPr="00B24124" w14:paraId="138FFDF1" w14:textId="77777777" w:rsidTr="00DB25AE">
        <w:trPr>
          <w:trHeight w:val="370"/>
          <w:jc w:val="center"/>
        </w:trPr>
        <w:tc>
          <w:tcPr>
            <w:tcW w:w="1238" w:type="dxa"/>
            <w:gridSpan w:val="2"/>
            <w:vMerge w:val="restart"/>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4B80D01A"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Model</w:t>
            </w:r>
          </w:p>
        </w:tc>
        <w:tc>
          <w:tcPr>
            <w:tcW w:w="1529" w:type="dxa"/>
            <w:gridSpan w:val="2"/>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27BC4060"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Unstandardized Coefficients</w:t>
            </w:r>
          </w:p>
        </w:tc>
        <w:tc>
          <w:tcPr>
            <w:tcW w:w="1276"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7BFE6EED"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Standardized Coefficients</w:t>
            </w:r>
          </w:p>
        </w:tc>
        <w:tc>
          <w:tcPr>
            <w:tcW w:w="567" w:type="dxa"/>
            <w:vMerge w:val="restart"/>
            <w:tcBorders>
              <w:top w:val="single" w:sz="4" w:space="0" w:color="505050"/>
              <w:left w:val="single" w:sz="4" w:space="0" w:color="505050"/>
              <w:bottom w:val="single" w:sz="4" w:space="0" w:color="505050"/>
              <w:right w:val="nil"/>
            </w:tcBorders>
            <w:shd w:val="clear" w:color="000000" w:fill="FFFFFF"/>
            <w:vAlign w:val="bottom"/>
            <w:hideMark/>
          </w:tcPr>
          <w:p w14:paraId="6AF261F2"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t</w:t>
            </w:r>
          </w:p>
        </w:tc>
        <w:tc>
          <w:tcPr>
            <w:tcW w:w="449" w:type="dxa"/>
            <w:vMerge w:val="restart"/>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6FA477AC"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Sig.</w:t>
            </w:r>
          </w:p>
        </w:tc>
      </w:tr>
      <w:tr w:rsidR="00E114F4" w:rsidRPr="00B24124" w14:paraId="3F4A9AD8" w14:textId="77777777" w:rsidTr="00DB25AE">
        <w:trPr>
          <w:trHeight w:val="200"/>
          <w:jc w:val="center"/>
        </w:trPr>
        <w:tc>
          <w:tcPr>
            <w:tcW w:w="0" w:type="auto"/>
            <w:gridSpan w:val="2"/>
            <w:vMerge/>
            <w:tcBorders>
              <w:top w:val="single" w:sz="4" w:space="0" w:color="505050"/>
              <w:left w:val="single" w:sz="4" w:space="0" w:color="505050"/>
              <w:bottom w:val="single" w:sz="4" w:space="0" w:color="505050"/>
              <w:right w:val="single" w:sz="4" w:space="0" w:color="505050"/>
            </w:tcBorders>
            <w:vAlign w:val="center"/>
            <w:hideMark/>
          </w:tcPr>
          <w:p w14:paraId="160DD527"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c>
          <w:tcPr>
            <w:tcW w:w="743"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2BB70167"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B</w:t>
            </w:r>
          </w:p>
        </w:tc>
        <w:tc>
          <w:tcPr>
            <w:tcW w:w="786"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26BD83CB"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Std. Error</w:t>
            </w:r>
          </w:p>
        </w:tc>
        <w:tc>
          <w:tcPr>
            <w:tcW w:w="1276"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4F75BF23"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Beta</w:t>
            </w:r>
          </w:p>
        </w:tc>
        <w:tc>
          <w:tcPr>
            <w:tcW w:w="0" w:type="auto"/>
            <w:vMerge/>
            <w:tcBorders>
              <w:top w:val="single" w:sz="4" w:space="0" w:color="505050"/>
              <w:left w:val="single" w:sz="4" w:space="0" w:color="505050"/>
              <w:bottom w:val="single" w:sz="4" w:space="0" w:color="505050"/>
              <w:right w:val="nil"/>
            </w:tcBorders>
            <w:vAlign w:val="center"/>
            <w:hideMark/>
          </w:tcPr>
          <w:p w14:paraId="73328AFC"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750AED9D"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r>
      <w:tr w:rsidR="00E114F4" w:rsidRPr="00B24124" w14:paraId="3C510E45" w14:textId="77777777" w:rsidTr="00DB25AE">
        <w:trPr>
          <w:trHeight w:val="200"/>
          <w:jc w:val="center"/>
        </w:trPr>
        <w:tc>
          <w:tcPr>
            <w:tcW w:w="200" w:type="dxa"/>
            <w:vMerge w:val="restart"/>
            <w:tcBorders>
              <w:top w:val="nil"/>
              <w:left w:val="single" w:sz="4" w:space="0" w:color="505050"/>
              <w:bottom w:val="single" w:sz="4" w:space="0" w:color="505050"/>
              <w:right w:val="single" w:sz="4" w:space="0" w:color="505050"/>
            </w:tcBorders>
            <w:shd w:val="clear" w:color="000000" w:fill="E0E0E0"/>
            <w:vAlign w:val="bottom"/>
            <w:hideMark/>
          </w:tcPr>
          <w:p w14:paraId="2C231F38"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1</w:t>
            </w:r>
          </w:p>
        </w:tc>
        <w:tc>
          <w:tcPr>
            <w:tcW w:w="1038" w:type="dxa"/>
            <w:tcBorders>
              <w:top w:val="nil"/>
              <w:left w:val="single" w:sz="4" w:space="0" w:color="505050"/>
              <w:bottom w:val="single" w:sz="4" w:space="0" w:color="505050"/>
              <w:right w:val="single" w:sz="4" w:space="0" w:color="505050"/>
            </w:tcBorders>
            <w:shd w:val="clear" w:color="000000" w:fill="E0E0E0"/>
            <w:vAlign w:val="bottom"/>
            <w:hideMark/>
          </w:tcPr>
          <w:p w14:paraId="5A717D83"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(Constant)</w:t>
            </w:r>
          </w:p>
        </w:tc>
        <w:tc>
          <w:tcPr>
            <w:tcW w:w="743" w:type="dxa"/>
            <w:tcBorders>
              <w:top w:val="nil"/>
              <w:left w:val="single" w:sz="4" w:space="0" w:color="505050"/>
              <w:bottom w:val="single" w:sz="4" w:space="0" w:color="505050"/>
              <w:right w:val="single" w:sz="4" w:space="0" w:color="505050"/>
            </w:tcBorders>
            <w:shd w:val="clear" w:color="000000" w:fill="F9F9FB"/>
            <w:vAlign w:val="bottom"/>
            <w:hideMark/>
          </w:tcPr>
          <w:p w14:paraId="4EE8E015"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.941</w:t>
            </w:r>
          </w:p>
        </w:tc>
        <w:tc>
          <w:tcPr>
            <w:tcW w:w="786" w:type="dxa"/>
            <w:tcBorders>
              <w:top w:val="nil"/>
              <w:left w:val="single" w:sz="4" w:space="0" w:color="505050"/>
              <w:bottom w:val="single" w:sz="4" w:space="0" w:color="505050"/>
              <w:right w:val="single" w:sz="4" w:space="0" w:color="505050"/>
            </w:tcBorders>
            <w:shd w:val="clear" w:color="000000" w:fill="F9F9FB"/>
            <w:vAlign w:val="bottom"/>
            <w:hideMark/>
          </w:tcPr>
          <w:p w14:paraId="56E96922"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.275</w:t>
            </w:r>
          </w:p>
        </w:tc>
        <w:tc>
          <w:tcPr>
            <w:tcW w:w="1276" w:type="dxa"/>
            <w:tcBorders>
              <w:top w:val="nil"/>
              <w:left w:val="single" w:sz="4" w:space="0" w:color="505050"/>
              <w:bottom w:val="single" w:sz="4" w:space="0" w:color="505050"/>
              <w:right w:val="single" w:sz="4" w:space="0" w:color="505050"/>
            </w:tcBorders>
            <w:shd w:val="clear" w:color="000000" w:fill="F9F9FB"/>
            <w:vAlign w:val="bottom"/>
            <w:hideMark/>
          </w:tcPr>
          <w:p w14:paraId="53731F95" w14:textId="77777777" w:rsidR="00E52B2C" w:rsidRPr="00B24124" w:rsidRDefault="00E52B2C" w:rsidP="00E52B2C">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c>
          <w:tcPr>
            <w:tcW w:w="567" w:type="dxa"/>
            <w:tcBorders>
              <w:top w:val="nil"/>
              <w:left w:val="single" w:sz="4" w:space="0" w:color="505050"/>
              <w:bottom w:val="single" w:sz="4" w:space="0" w:color="505050"/>
              <w:right w:val="nil"/>
            </w:tcBorders>
            <w:shd w:val="clear" w:color="000000" w:fill="F9F9FB"/>
            <w:vAlign w:val="bottom"/>
            <w:hideMark/>
          </w:tcPr>
          <w:p w14:paraId="028F75FE"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3.426</w:t>
            </w:r>
          </w:p>
        </w:tc>
        <w:tc>
          <w:tcPr>
            <w:tcW w:w="44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4AE431A"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.001</w:t>
            </w:r>
          </w:p>
        </w:tc>
      </w:tr>
      <w:tr w:rsidR="00E114F4" w:rsidRPr="00B24124" w14:paraId="3330B35C" w14:textId="77777777" w:rsidTr="00DB25AE">
        <w:trPr>
          <w:trHeight w:val="200"/>
          <w:jc w:val="center"/>
        </w:trPr>
        <w:tc>
          <w:tcPr>
            <w:tcW w:w="0" w:type="auto"/>
            <w:vMerge/>
            <w:tcBorders>
              <w:top w:val="nil"/>
              <w:left w:val="single" w:sz="4" w:space="0" w:color="505050"/>
              <w:bottom w:val="single" w:sz="4" w:space="0" w:color="505050"/>
              <w:right w:val="single" w:sz="4" w:space="0" w:color="505050"/>
            </w:tcBorders>
            <w:vAlign w:val="center"/>
            <w:hideMark/>
          </w:tcPr>
          <w:p w14:paraId="0C9D4509"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c>
          <w:tcPr>
            <w:tcW w:w="1038"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086E2731"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X1_Mean</w:t>
            </w:r>
          </w:p>
        </w:tc>
        <w:tc>
          <w:tcPr>
            <w:tcW w:w="74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04E229C4"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.502</w:t>
            </w:r>
          </w:p>
        </w:tc>
        <w:tc>
          <w:tcPr>
            <w:tcW w:w="78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369090F"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.113</w:t>
            </w:r>
          </w:p>
        </w:tc>
        <w:tc>
          <w:tcPr>
            <w:tcW w:w="127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F8D81E2"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.526</w:t>
            </w:r>
          </w:p>
        </w:tc>
        <w:tc>
          <w:tcPr>
            <w:tcW w:w="567" w:type="dxa"/>
            <w:tcBorders>
              <w:top w:val="single" w:sz="4" w:space="0" w:color="505050"/>
              <w:left w:val="single" w:sz="4" w:space="0" w:color="505050"/>
              <w:bottom w:val="single" w:sz="4" w:space="0" w:color="505050"/>
              <w:right w:val="nil"/>
            </w:tcBorders>
            <w:shd w:val="clear" w:color="000000" w:fill="F9F9FB"/>
            <w:vAlign w:val="bottom"/>
            <w:hideMark/>
          </w:tcPr>
          <w:p w14:paraId="12BC7121"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4.428</w:t>
            </w:r>
          </w:p>
        </w:tc>
        <w:tc>
          <w:tcPr>
            <w:tcW w:w="44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624CB10A"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.000</w:t>
            </w:r>
          </w:p>
        </w:tc>
      </w:tr>
      <w:tr w:rsidR="00E114F4" w:rsidRPr="00B24124" w14:paraId="59FB36A7" w14:textId="77777777" w:rsidTr="00DB25AE">
        <w:trPr>
          <w:trHeight w:val="200"/>
          <w:jc w:val="center"/>
        </w:trPr>
        <w:tc>
          <w:tcPr>
            <w:tcW w:w="0" w:type="auto"/>
            <w:vMerge/>
            <w:tcBorders>
              <w:top w:val="nil"/>
              <w:left w:val="single" w:sz="4" w:space="0" w:color="505050"/>
              <w:bottom w:val="single" w:sz="4" w:space="0" w:color="505050"/>
              <w:right w:val="single" w:sz="4" w:space="0" w:color="505050"/>
            </w:tcBorders>
            <w:vAlign w:val="center"/>
            <w:hideMark/>
          </w:tcPr>
          <w:p w14:paraId="6E5DAB62"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c>
          <w:tcPr>
            <w:tcW w:w="1038"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1A84BC13"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X2_Mean</w:t>
            </w:r>
          </w:p>
        </w:tc>
        <w:tc>
          <w:tcPr>
            <w:tcW w:w="74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12FE6E9"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.273</w:t>
            </w:r>
          </w:p>
        </w:tc>
        <w:tc>
          <w:tcPr>
            <w:tcW w:w="78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5BA79D2"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.108</w:t>
            </w:r>
          </w:p>
        </w:tc>
        <w:tc>
          <w:tcPr>
            <w:tcW w:w="127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6DE04CD2"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.299</w:t>
            </w:r>
          </w:p>
        </w:tc>
        <w:tc>
          <w:tcPr>
            <w:tcW w:w="567" w:type="dxa"/>
            <w:tcBorders>
              <w:top w:val="single" w:sz="4" w:space="0" w:color="505050"/>
              <w:left w:val="single" w:sz="4" w:space="0" w:color="505050"/>
              <w:bottom w:val="single" w:sz="4" w:space="0" w:color="505050"/>
              <w:right w:val="nil"/>
            </w:tcBorders>
            <w:shd w:val="clear" w:color="000000" w:fill="F9F9FB"/>
            <w:vAlign w:val="bottom"/>
            <w:hideMark/>
          </w:tcPr>
          <w:p w14:paraId="50F004D5"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2.520</w:t>
            </w:r>
          </w:p>
        </w:tc>
        <w:tc>
          <w:tcPr>
            <w:tcW w:w="449"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2F6327A"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.014</w:t>
            </w:r>
          </w:p>
        </w:tc>
      </w:tr>
      <w:tr w:rsidR="00E52B2C" w:rsidRPr="00B24124" w14:paraId="0203E773" w14:textId="77777777" w:rsidTr="00DB25AE">
        <w:trPr>
          <w:trHeight w:val="200"/>
          <w:jc w:val="center"/>
        </w:trPr>
        <w:tc>
          <w:tcPr>
            <w:tcW w:w="5062" w:type="dxa"/>
            <w:gridSpan w:val="7"/>
            <w:tcBorders>
              <w:top w:val="single" w:sz="4" w:space="0" w:color="505050"/>
              <w:left w:val="nil"/>
              <w:bottom w:val="nil"/>
              <w:right w:val="nil"/>
            </w:tcBorders>
            <w:noWrap/>
            <w:vAlign w:val="bottom"/>
            <w:hideMark/>
          </w:tcPr>
          <w:p w14:paraId="156C97B0" w14:textId="77777777" w:rsidR="00E52B2C" w:rsidRPr="00B24124" w:rsidRDefault="00E52B2C" w:rsidP="00E52B2C">
            <w:pPr>
              <w:spacing w:after="0" w:line="240" w:lineRule="auto"/>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a. Dependent Variable: Y_Mean</w:t>
            </w:r>
          </w:p>
        </w:tc>
      </w:tr>
    </w:tbl>
    <w:p w14:paraId="6AD2D634" w14:textId="1885DC9A" w:rsidR="00E52B2C" w:rsidRPr="00B24124" w:rsidRDefault="00E52B2C" w:rsidP="00E52B2C">
      <w:pPr>
        <w:tabs>
          <w:tab w:val="left" w:pos="24"/>
          <w:tab w:val="left" w:pos="360"/>
        </w:tabs>
        <w:adjustRightInd w:val="0"/>
        <w:snapToGrid w:val="0"/>
        <w:spacing w:after="0" w:line="240" w:lineRule="auto"/>
        <w:jc w:val="both"/>
        <w:rPr>
          <w:rFonts w:ascii="Times New Roman" w:eastAsia="Batang" w:hAnsi="Times New Roman"/>
          <w:sz w:val="24"/>
          <w:szCs w:val="24"/>
        </w:rPr>
      </w:pPr>
      <w:r w:rsidRPr="00B24124">
        <w:rPr>
          <w:rFonts w:ascii="Times New Roman" w:eastAsia="Batang" w:hAnsi="Times New Roman"/>
          <w:sz w:val="24"/>
          <w:szCs w:val="24"/>
        </w:rPr>
        <w:tab/>
      </w:r>
      <w:r w:rsidRPr="00B24124">
        <w:rPr>
          <w:rFonts w:ascii="Times New Roman" w:eastAsia="Batang" w:hAnsi="Times New Roman"/>
          <w:sz w:val="24"/>
          <w:szCs w:val="24"/>
        </w:rPr>
        <w:tab/>
      </w:r>
      <w:r w:rsidR="006848D6" w:rsidRPr="00B24124">
        <w:rPr>
          <w:rFonts w:ascii="Times New Roman" w:eastAsia="Times New Roman" w:hAnsi="Times New Roman"/>
          <w:color w:val="000000"/>
          <w:sz w:val="24"/>
          <w:szCs w:val="24"/>
        </w:rPr>
        <w:t>According to Table 4, the value of β_1 for the Digital Marketing variable is 0.502, the value of β_2 for the Electronic Word of Mouth variable is 0.273, and the value of β_0 is 0.941 in the second column (Unstandardized Coefficients) section B. As a result, the multiple linear regression equation is as follows:</w:t>
      </w:r>
    </w:p>
    <w:p w14:paraId="35708846" w14:textId="77777777" w:rsidR="00E52B2C" w:rsidRPr="00B24124" w:rsidRDefault="00E52B2C" w:rsidP="00E52B2C">
      <w:pPr>
        <w:tabs>
          <w:tab w:val="left" w:pos="24"/>
          <w:tab w:val="left" w:pos="360"/>
        </w:tabs>
        <w:adjustRightInd w:val="0"/>
        <w:snapToGrid w:val="0"/>
        <w:spacing w:after="0" w:line="240" w:lineRule="auto"/>
        <w:jc w:val="center"/>
        <w:rPr>
          <w:rFonts w:ascii="Times New Roman" w:eastAsia="Batang" w:hAnsi="Times New Roman"/>
          <w:sz w:val="24"/>
          <w:szCs w:val="24"/>
        </w:rPr>
      </w:pPr>
      <w:r w:rsidRPr="00B24124">
        <w:rPr>
          <w:rFonts w:ascii="Times New Roman" w:eastAsia="Batang" w:hAnsi="Times New Roman"/>
          <w:sz w:val="24"/>
          <w:szCs w:val="24"/>
        </w:rPr>
        <w:t>Y=0.941+ 0.502 X_1+ 0.273 X_2</w:t>
      </w:r>
    </w:p>
    <w:p w14:paraId="79E97655" w14:textId="77777777" w:rsidR="0054117A" w:rsidRPr="00B24124" w:rsidRDefault="0054117A" w:rsidP="00E52B2C">
      <w:pPr>
        <w:tabs>
          <w:tab w:val="left" w:pos="24"/>
          <w:tab w:val="left" w:pos="360"/>
        </w:tabs>
        <w:adjustRightInd w:val="0"/>
        <w:snapToGrid w:val="0"/>
        <w:spacing w:after="0" w:line="240" w:lineRule="auto"/>
        <w:rPr>
          <w:rFonts w:ascii="Times New Roman" w:eastAsia="Batang" w:hAnsi="Times New Roman"/>
          <w:sz w:val="24"/>
          <w:szCs w:val="24"/>
        </w:rPr>
      </w:pPr>
    </w:p>
    <w:p w14:paraId="67B7F458" w14:textId="77777777" w:rsidR="00E52B2C" w:rsidRPr="00B24124" w:rsidRDefault="00E52B2C" w:rsidP="00E52B2C">
      <w:pPr>
        <w:tabs>
          <w:tab w:val="left" w:pos="24"/>
          <w:tab w:val="left" w:pos="360"/>
        </w:tabs>
        <w:adjustRightInd w:val="0"/>
        <w:snapToGrid w:val="0"/>
        <w:spacing w:after="0" w:line="240" w:lineRule="auto"/>
        <w:rPr>
          <w:rFonts w:ascii="Times New Roman" w:eastAsia="Batang" w:hAnsi="Times New Roman"/>
          <w:b/>
          <w:spacing w:val="6"/>
          <w:sz w:val="24"/>
          <w:szCs w:val="24"/>
          <w:lang w:eastAsia="en-US"/>
        </w:rPr>
      </w:pPr>
      <w:r w:rsidRPr="00B24124">
        <w:rPr>
          <w:rFonts w:ascii="Times New Roman" w:eastAsia="Batang" w:hAnsi="Times New Roman"/>
          <w:b/>
          <w:spacing w:val="6"/>
          <w:sz w:val="24"/>
          <w:szCs w:val="24"/>
          <w:lang w:eastAsia="en-US"/>
        </w:rPr>
        <w:tab/>
      </w:r>
      <w:r w:rsidRPr="00B24124">
        <w:rPr>
          <w:rFonts w:ascii="Times New Roman" w:eastAsia="Batang" w:hAnsi="Times New Roman"/>
          <w:b/>
          <w:spacing w:val="6"/>
          <w:sz w:val="24"/>
          <w:szCs w:val="24"/>
          <w:lang w:eastAsia="en-US"/>
        </w:rPr>
        <w:tab/>
        <w:t>4.3 Hipotesis Test</w:t>
      </w:r>
    </w:p>
    <w:p w14:paraId="1725C962" w14:textId="77777777" w:rsidR="00E52B2C" w:rsidRPr="00B24124" w:rsidRDefault="00E52B2C" w:rsidP="00E52B2C">
      <w:pPr>
        <w:tabs>
          <w:tab w:val="left" w:pos="24"/>
          <w:tab w:val="left" w:pos="360"/>
        </w:tabs>
        <w:adjustRightInd w:val="0"/>
        <w:snapToGrid w:val="0"/>
        <w:spacing w:after="0" w:line="240" w:lineRule="auto"/>
        <w:rPr>
          <w:rFonts w:ascii="Times New Roman" w:eastAsia="Batang" w:hAnsi="Times New Roman"/>
          <w:b/>
          <w:spacing w:val="6"/>
          <w:sz w:val="24"/>
          <w:szCs w:val="24"/>
          <w:lang w:eastAsia="en-US"/>
        </w:rPr>
      </w:pPr>
      <w:r w:rsidRPr="00B24124">
        <w:rPr>
          <w:rFonts w:ascii="Times New Roman" w:eastAsia="Batang" w:hAnsi="Times New Roman"/>
          <w:b/>
          <w:spacing w:val="6"/>
          <w:sz w:val="24"/>
          <w:szCs w:val="24"/>
          <w:lang w:eastAsia="en-US"/>
        </w:rPr>
        <w:tab/>
      </w:r>
      <w:r w:rsidRPr="00B24124">
        <w:rPr>
          <w:rFonts w:ascii="Times New Roman" w:eastAsia="Batang" w:hAnsi="Times New Roman"/>
          <w:b/>
          <w:spacing w:val="6"/>
          <w:sz w:val="24"/>
          <w:szCs w:val="24"/>
          <w:lang w:eastAsia="en-US"/>
        </w:rPr>
        <w:tab/>
      </w:r>
      <w:r w:rsidRPr="00B24124">
        <w:rPr>
          <w:rFonts w:ascii="Times New Roman" w:eastAsia="Batang" w:hAnsi="Times New Roman"/>
          <w:b/>
          <w:spacing w:val="6"/>
          <w:sz w:val="24"/>
          <w:szCs w:val="24"/>
          <w:lang w:eastAsia="en-US"/>
        </w:rPr>
        <w:tab/>
        <w:t>4.3.1 Simultaneous Test (F Test)</w:t>
      </w:r>
    </w:p>
    <w:p w14:paraId="1FAB8048" w14:textId="77777777" w:rsidR="00E52B2C" w:rsidRPr="00B24124" w:rsidRDefault="00E52B2C" w:rsidP="00E52B2C">
      <w:pPr>
        <w:tabs>
          <w:tab w:val="left" w:pos="24"/>
          <w:tab w:val="left" w:pos="360"/>
        </w:tabs>
        <w:adjustRightInd w:val="0"/>
        <w:snapToGrid w:val="0"/>
        <w:spacing w:after="0" w:line="240" w:lineRule="auto"/>
        <w:jc w:val="center"/>
        <w:rPr>
          <w:rFonts w:ascii="Times New Roman" w:eastAsia="Batang" w:hAnsi="Times New Roman"/>
          <w:spacing w:val="6"/>
          <w:sz w:val="24"/>
          <w:szCs w:val="24"/>
          <w:lang w:eastAsia="en-US"/>
        </w:rPr>
      </w:pPr>
      <w:r w:rsidRPr="00B24124">
        <w:rPr>
          <w:rFonts w:ascii="Times New Roman" w:eastAsia="Batang" w:hAnsi="Times New Roman"/>
          <w:spacing w:val="6"/>
          <w:sz w:val="24"/>
          <w:szCs w:val="24"/>
          <w:lang w:eastAsia="en-US"/>
        </w:rPr>
        <w:t>Table 5 Simultaneous Significant F Test Results (F Test)</w:t>
      </w:r>
    </w:p>
    <w:tbl>
      <w:tblPr>
        <w:tblW w:w="5829" w:type="dxa"/>
        <w:jc w:val="center"/>
        <w:tblCellMar>
          <w:top w:w="15" w:type="dxa"/>
          <w:left w:w="15" w:type="dxa"/>
          <w:bottom w:w="15" w:type="dxa"/>
          <w:right w:w="15" w:type="dxa"/>
        </w:tblCellMar>
        <w:tblLook w:val="04A0" w:firstRow="1" w:lastRow="0" w:firstColumn="1" w:lastColumn="0" w:noHBand="0" w:noVBand="1"/>
      </w:tblPr>
      <w:tblGrid>
        <w:gridCol w:w="675"/>
        <w:gridCol w:w="1097"/>
        <w:gridCol w:w="878"/>
        <w:gridCol w:w="688"/>
        <w:gridCol w:w="1047"/>
        <w:gridCol w:w="730"/>
        <w:gridCol w:w="714"/>
      </w:tblGrid>
      <w:tr w:rsidR="00E52B2C" w:rsidRPr="00B24124" w14:paraId="6D03A342" w14:textId="77777777" w:rsidTr="00E52B2C">
        <w:trPr>
          <w:trHeight w:val="215"/>
          <w:jc w:val="center"/>
        </w:trPr>
        <w:tc>
          <w:tcPr>
            <w:tcW w:w="5828" w:type="dxa"/>
            <w:gridSpan w:val="7"/>
            <w:tcBorders>
              <w:top w:val="nil"/>
              <w:left w:val="nil"/>
              <w:bottom w:val="nil"/>
              <w:right w:val="nil"/>
            </w:tcBorders>
            <w:shd w:val="clear" w:color="000000" w:fill="FFFFFF"/>
            <w:vAlign w:val="bottom"/>
            <w:hideMark/>
          </w:tcPr>
          <w:p w14:paraId="11650F2B" w14:textId="77777777" w:rsidR="00E52B2C" w:rsidRPr="00B24124" w:rsidRDefault="00E52B2C" w:rsidP="00E52B2C">
            <w:pPr>
              <w:spacing w:after="0" w:line="240" w:lineRule="auto"/>
              <w:jc w:val="center"/>
              <w:rPr>
                <w:rFonts w:ascii="Times New Roman" w:eastAsia="Times New Roman" w:hAnsi="Times New Roman"/>
                <w:b/>
                <w:bCs/>
                <w:color w:val="010205"/>
                <w:sz w:val="24"/>
                <w:szCs w:val="24"/>
                <w:lang w:val="id-ID"/>
              </w:rPr>
            </w:pPr>
            <w:r w:rsidRPr="00B24124">
              <w:rPr>
                <w:rFonts w:ascii="Times New Roman" w:eastAsia="Times New Roman" w:hAnsi="Times New Roman"/>
                <w:b/>
                <w:bCs/>
                <w:color w:val="010205"/>
                <w:sz w:val="24"/>
                <w:szCs w:val="24"/>
                <w:lang w:val="id-ID"/>
              </w:rPr>
              <w:t>ANOVA</w:t>
            </w:r>
            <w:r w:rsidRPr="00B24124">
              <w:rPr>
                <w:rFonts w:ascii="Times New Roman" w:eastAsia="Times New Roman" w:hAnsi="Times New Roman"/>
                <w:b/>
                <w:bCs/>
                <w:color w:val="010205"/>
                <w:sz w:val="24"/>
                <w:szCs w:val="24"/>
                <w:vertAlign w:val="superscript"/>
                <w:lang w:val="id-ID"/>
              </w:rPr>
              <w:t>a</w:t>
            </w:r>
          </w:p>
        </w:tc>
      </w:tr>
      <w:tr w:rsidR="00B24124" w:rsidRPr="00B24124" w14:paraId="6D3146E7" w14:textId="77777777" w:rsidTr="00E52B2C">
        <w:trPr>
          <w:trHeight w:val="408"/>
          <w:jc w:val="center"/>
        </w:trPr>
        <w:tc>
          <w:tcPr>
            <w:tcW w:w="1653" w:type="dxa"/>
            <w:gridSpan w:val="2"/>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3F9B157C"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Model</w:t>
            </w:r>
          </w:p>
        </w:tc>
        <w:tc>
          <w:tcPr>
            <w:tcW w:w="888"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3B940F49"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Sum of Squares</w:t>
            </w:r>
          </w:p>
        </w:tc>
        <w:tc>
          <w:tcPr>
            <w:tcW w:w="733"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3A1B4A2C"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Df</w:t>
            </w:r>
          </w:p>
        </w:tc>
        <w:tc>
          <w:tcPr>
            <w:tcW w:w="1086"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43F94DFB"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Mean Square</w:t>
            </w:r>
          </w:p>
        </w:tc>
        <w:tc>
          <w:tcPr>
            <w:tcW w:w="735"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4E316169"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F</w:t>
            </w:r>
          </w:p>
        </w:tc>
        <w:tc>
          <w:tcPr>
            <w:tcW w:w="734"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5772E112" w14:textId="77777777" w:rsidR="00E52B2C" w:rsidRPr="00B24124" w:rsidRDefault="00E52B2C" w:rsidP="00E52B2C">
            <w:pPr>
              <w:spacing w:after="0" w:line="240" w:lineRule="auto"/>
              <w:jc w:val="center"/>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Sig.</w:t>
            </w:r>
          </w:p>
        </w:tc>
      </w:tr>
      <w:tr w:rsidR="00E114F4" w:rsidRPr="00B24124" w14:paraId="48C7E341" w14:textId="77777777" w:rsidTr="00E52B2C">
        <w:trPr>
          <w:trHeight w:val="247"/>
          <w:jc w:val="center"/>
        </w:trPr>
        <w:tc>
          <w:tcPr>
            <w:tcW w:w="733" w:type="dxa"/>
            <w:vMerge w:val="restart"/>
            <w:tcBorders>
              <w:top w:val="single" w:sz="4" w:space="0" w:color="505050"/>
              <w:left w:val="single" w:sz="4" w:space="0" w:color="505050"/>
              <w:bottom w:val="single" w:sz="4" w:space="0" w:color="505050"/>
              <w:right w:val="single" w:sz="4" w:space="0" w:color="505050"/>
            </w:tcBorders>
            <w:shd w:val="clear" w:color="000000" w:fill="E0E0E0"/>
            <w:hideMark/>
          </w:tcPr>
          <w:p w14:paraId="167A042E"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1</w:t>
            </w:r>
          </w:p>
        </w:tc>
        <w:tc>
          <w:tcPr>
            <w:tcW w:w="919"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61FF20B7"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Regression</w:t>
            </w:r>
          </w:p>
        </w:tc>
        <w:tc>
          <w:tcPr>
            <w:tcW w:w="888"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396FBAD"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8.647</w:t>
            </w:r>
          </w:p>
        </w:tc>
        <w:tc>
          <w:tcPr>
            <w:tcW w:w="73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241E49B"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2</w:t>
            </w:r>
          </w:p>
        </w:tc>
        <w:tc>
          <w:tcPr>
            <w:tcW w:w="108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4EBD018"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4.324</w:t>
            </w:r>
          </w:p>
        </w:tc>
        <w:tc>
          <w:tcPr>
            <w:tcW w:w="73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59B14FD"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75.693</w:t>
            </w:r>
          </w:p>
        </w:tc>
        <w:tc>
          <w:tcPr>
            <w:tcW w:w="734"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98119CE"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.000</w:t>
            </w:r>
            <w:r w:rsidRPr="00B24124">
              <w:rPr>
                <w:rFonts w:ascii="Times New Roman" w:eastAsia="Times New Roman" w:hAnsi="Times New Roman"/>
                <w:color w:val="010205"/>
                <w:sz w:val="24"/>
                <w:szCs w:val="24"/>
                <w:vertAlign w:val="superscript"/>
                <w:lang w:val="id-ID"/>
              </w:rPr>
              <w:t>b</w:t>
            </w:r>
          </w:p>
        </w:tc>
      </w:tr>
      <w:tr w:rsidR="00E114F4" w:rsidRPr="00B24124" w14:paraId="25E49C00" w14:textId="77777777" w:rsidTr="00E52B2C">
        <w:trPr>
          <w:trHeight w:val="215"/>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37661246"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c>
          <w:tcPr>
            <w:tcW w:w="919"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61D7E337"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Residual</w:t>
            </w:r>
          </w:p>
        </w:tc>
        <w:tc>
          <w:tcPr>
            <w:tcW w:w="888"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3234A260"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5.084</w:t>
            </w:r>
          </w:p>
        </w:tc>
        <w:tc>
          <w:tcPr>
            <w:tcW w:w="73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8461E35"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89</w:t>
            </w:r>
          </w:p>
        </w:tc>
        <w:tc>
          <w:tcPr>
            <w:tcW w:w="108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2501AF39"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.057</w:t>
            </w:r>
          </w:p>
        </w:tc>
        <w:tc>
          <w:tcPr>
            <w:tcW w:w="73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CABDAA0" w14:textId="77777777" w:rsidR="00E52B2C" w:rsidRPr="00B24124" w:rsidRDefault="00E52B2C" w:rsidP="00E52B2C">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c>
          <w:tcPr>
            <w:tcW w:w="734"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7EEF973" w14:textId="77777777" w:rsidR="00E52B2C" w:rsidRPr="00B24124" w:rsidRDefault="00E52B2C" w:rsidP="00E52B2C">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r>
      <w:tr w:rsidR="00E114F4" w:rsidRPr="00B24124" w14:paraId="382F99B4" w14:textId="77777777" w:rsidTr="00E52B2C">
        <w:trPr>
          <w:trHeight w:val="215"/>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4E418324"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p>
        </w:tc>
        <w:tc>
          <w:tcPr>
            <w:tcW w:w="919"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4250DF6F" w14:textId="77777777" w:rsidR="00E52B2C" w:rsidRPr="00B24124" w:rsidRDefault="00E52B2C" w:rsidP="00E52B2C">
            <w:pPr>
              <w:spacing w:after="0" w:line="240" w:lineRule="auto"/>
              <w:rPr>
                <w:rFonts w:ascii="Times New Roman" w:eastAsia="Times New Roman" w:hAnsi="Times New Roman"/>
                <w:color w:val="264A60"/>
                <w:sz w:val="24"/>
                <w:szCs w:val="24"/>
                <w:lang w:val="id-ID"/>
              </w:rPr>
            </w:pPr>
            <w:r w:rsidRPr="00B24124">
              <w:rPr>
                <w:rFonts w:ascii="Times New Roman" w:eastAsia="Times New Roman" w:hAnsi="Times New Roman"/>
                <w:color w:val="264A60"/>
                <w:sz w:val="24"/>
                <w:szCs w:val="24"/>
                <w:lang w:val="id-ID"/>
              </w:rPr>
              <w:t>Total</w:t>
            </w:r>
          </w:p>
        </w:tc>
        <w:tc>
          <w:tcPr>
            <w:tcW w:w="888"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3398799F"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13.731</w:t>
            </w:r>
          </w:p>
        </w:tc>
        <w:tc>
          <w:tcPr>
            <w:tcW w:w="73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B7E897F" w14:textId="77777777" w:rsidR="00E52B2C" w:rsidRPr="00B24124" w:rsidRDefault="00E52B2C" w:rsidP="00E52B2C">
            <w:pPr>
              <w:spacing w:after="0" w:line="240" w:lineRule="auto"/>
              <w:jc w:val="right"/>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91</w:t>
            </w:r>
          </w:p>
        </w:tc>
        <w:tc>
          <w:tcPr>
            <w:tcW w:w="108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06DCAF1" w14:textId="77777777" w:rsidR="00E52B2C" w:rsidRPr="00B24124" w:rsidRDefault="00E52B2C" w:rsidP="00E52B2C">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c>
          <w:tcPr>
            <w:tcW w:w="73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F0F587D" w14:textId="77777777" w:rsidR="00E52B2C" w:rsidRPr="00B24124" w:rsidRDefault="00E52B2C" w:rsidP="00E52B2C">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c>
          <w:tcPr>
            <w:tcW w:w="734"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AC2A48E" w14:textId="77777777" w:rsidR="00E52B2C" w:rsidRPr="00B24124" w:rsidRDefault="00E52B2C" w:rsidP="00E52B2C">
            <w:pPr>
              <w:spacing w:after="0" w:line="240" w:lineRule="auto"/>
              <w:jc w:val="right"/>
              <w:rPr>
                <w:rFonts w:ascii="Times New Roman" w:eastAsia="Times New Roman" w:hAnsi="Times New Roman"/>
                <w:color w:val="000000"/>
                <w:sz w:val="24"/>
                <w:szCs w:val="24"/>
                <w:lang w:val="id-ID"/>
              </w:rPr>
            </w:pPr>
            <w:r w:rsidRPr="00B24124">
              <w:rPr>
                <w:rFonts w:ascii="Times New Roman" w:eastAsia="Times New Roman" w:hAnsi="Times New Roman"/>
                <w:color w:val="000000"/>
                <w:sz w:val="24"/>
                <w:szCs w:val="24"/>
                <w:lang w:val="id-ID"/>
              </w:rPr>
              <w:t> </w:t>
            </w:r>
          </w:p>
        </w:tc>
      </w:tr>
      <w:tr w:rsidR="00E52B2C" w:rsidRPr="00B24124" w14:paraId="47C96CE9" w14:textId="77777777" w:rsidTr="00E52B2C">
        <w:trPr>
          <w:trHeight w:val="215"/>
          <w:jc w:val="center"/>
        </w:trPr>
        <w:tc>
          <w:tcPr>
            <w:tcW w:w="5828" w:type="dxa"/>
            <w:gridSpan w:val="7"/>
            <w:tcBorders>
              <w:top w:val="nil"/>
              <w:left w:val="nil"/>
              <w:bottom w:val="nil"/>
              <w:right w:val="nil"/>
            </w:tcBorders>
            <w:shd w:val="clear" w:color="000000" w:fill="FFFFFF"/>
            <w:vAlign w:val="bottom"/>
            <w:hideMark/>
          </w:tcPr>
          <w:p w14:paraId="1528581F" w14:textId="77777777" w:rsidR="00E52B2C" w:rsidRPr="00B24124" w:rsidRDefault="00E52B2C" w:rsidP="00E52B2C">
            <w:pPr>
              <w:spacing w:after="0" w:line="240" w:lineRule="auto"/>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a. Dependent Variable: Y_Mean</w:t>
            </w:r>
          </w:p>
        </w:tc>
      </w:tr>
      <w:tr w:rsidR="00E52B2C" w:rsidRPr="00B24124" w14:paraId="38EF0129" w14:textId="77777777" w:rsidTr="00E52B2C">
        <w:trPr>
          <w:trHeight w:val="215"/>
          <w:jc w:val="center"/>
        </w:trPr>
        <w:tc>
          <w:tcPr>
            <w:tcW w:w="5828" w:type="dxa"/>
            <w:gridSpan w:val="7"/>
            <w:tcBorders>
              <w:top w:val="nil"/>
              <w:left w:val="nil"/>
              <w:bottom w:val="nil"/>
              <w:right w:val="nil"/>
            </w:tcBorders>
            <w:shd w:val="clear" w:color="000000" w:fill="FFFFFF"/>
            <w:vAlign w:val="bottom"/>
            <w:hideMark/>
          </w:tcPr>
          <w:p w14:paraId="156403B5" w14:textId="77777777" w:rsidR="00E52B2C" w:rsidRPr="00B24124" w:rsidRDefault="00E52B2C" w:rsidP="00E52B2C">
            <w:pPr>
              <w:spacing w:after="0" w:line="240" w:lineRule="auto"/>
              <w:rPr>
                <w:rFonts w:ascii="Times New Roman" w:eastAsia="Times New Roman" w:hAnsi="Times New Roman"/>
                <w:color w:val="010205"/>
                <w:sz w:val="24"/>
                <w:szCs w:val="24"/>
                <w:lang w:val="id-ID"/>
              </w:rPr>
            </w:pPr>
            <w:r w:rsidRPr="00B24124">
              <w:rPr>
                <w:rFonts w:ascii="Times New Roman" w:eastAsia="Times New Roman" w:hAnsi="Times New Roman"/>
                <w:color w:val="010205"/>
                <w:sz w:val="24"/>
                <w:szCs w:val="24"/>
                <w:lang w:val="id-ID"/>
              </w:rPr>
              <w:t>b. Predictors: (Constant), X2_Mean, X1_Mean</w:t>
            </w:r>
          </w:p>
        </w:tc>
      </w:tr>
    </w:tbl>
    <w:p w14:paraId="440C4388" w14:textId="0FC65230" w:rsidR="00E52B2C" w:rsidRDefault="00E52B2C"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r w:rsidRPr="00B24124">
        <w:rPr>
          <w:rFonts w:ascii="Times New Roman" w:eastAsia="Batang" w:hAnsi="Times New Roman"/>
          <w:b/>
          <w:spacing w:val="6"/>
          <w:sz w:val="24"/>
          <w:szCs w:val="24"/>
          <w:lang w:eastAsia="en-US"/>
        </w:rPr>
        <w:tab/>
      </w:r>
      <w:r w:rsidRPr="00B24124">
        <w:rPr>
          <w:rFonts w:ascii="Times New Roman" w:eastAsia="Batang" w:hAnsi="Times New Roman"/>
          <w:b/>
          <w:spacing w:val="6"/>
          <w:sz w:val="24"/>
          <w:szCs w:val="24"/>
          <w:lang w:eastAsia="en-US"/>
        </w:rPr>
        <w:tab/>
      </w:r>
      <w:r w:rsidR="00F066D7" w:rsidRPr="00B24124">
        <w:rPr>
          <w:rFonts w:ascii="Times New Roman" w:eastAsia="Times New Roman" w:hAnsi="Times New Roman"/>
          <w:color w:val="000000"/>
          <w:sz w:val="24"/>
          <w:szCs w:val="24"/>
        </w:rPr>
        <w:t>With a significance level of 0.000, the F count value, as determined by ANOVA Table 5, is 75.693. At a 95% confidence level (α = 0.05), however, the F table is 3.10. Therefore, F_Count &gt; F_table (75.693 &gt; 3.10) or significance (Sig.) &lt; 5% (0.000 &lt; 0.05) indicates that the variables Electronic Word of Mouth and Digital Marketing have a significant and positive impact on purchasing decisions, meaning that rejected information is accepted.</w:t>
      </w:r>
    </w:p>
    <w:p w14:paraId="276A996A"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7FDB3165"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679D0BA5"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0EF29318"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5D74DD9E"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6E8BE31D"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7168890C" w14:textId="77777777" w:rsidR="00DB25AE" w:rsidRDefault="00DB25AE" w:rsidP="00E52B2C">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p>
    <w:p w14:paraId="0F510684" w14:textId="77777777" w:rsidR="00DB25AE" w:rsidRPr="00B24124" w:rsidRDefault="00DB25AE" w:rsidP="00E52B2C">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p>
    <w:p w14:paraId="258796BE" w14:textId="77777777" w:rsidR="00105B80" w:rsidRPr="00B24124" w:rsidRDefault="00105B80" w:rsidP="00E52B2C">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p>
    <w:p w14:paraId="5D4188D2" w14:textId="362ABD20" w:rsidR="00DB25AE" w:rsidRPr="00796A78" w:rsidRDefault="00105B80" w:rsidP="00E52B2C">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r w:rsidRPr="00796A78">
        <w:rPr>
          <w:rFonts w:ascii="Times New Roman" w:eastAsia="Batang" w:hAnsi="Times New Roman"/>
          <w:b/>
          <w:spacing w:val="6"/>
          <w:sz w:val="24"/>
          <w:szCs w:val="24"/>
          <w:lang w:eastAsia="en-US"/>
        </w:rPr>
        <w:lastRenderedPageBreak/>
        <w:tab/>
      </w:r>
      <w:r w:rsidR="00E52B2C" w:rsidRPr="00796A78">
        <w:rPr>
          <w:rFonts w:ascii="Times New Roman" w:eastAsia="Batang" w:hAnsi="Times New Roman"/>
          <w:b/>
          <w:spacing w:val="6"/>
          <w:sz w:val="24"/>
          <w:szCs w:val="24"/>
          <w:lang w:eastAsia="en-US"/>
        </w:rPr>
        <w:tab/>
      </w:r>
      <w:r w:rsidRPr="00796A78">
        <w:rPr>
          <w:rFonts w:ascii="Times New Roman" w:eastAsia="Batang" w:hAnsi="Times New Roman"/>
          <w:b/>
          <w:spacing w:val="6"/>
          <w:sz w:val="24"/>
          <w:szCs w:val="24"/>
          <w:lang w:eastAsia="en-US"/>
        </w:rPr>
        <w:tab/>
        <w:t>4.3.2</w:t>
      </w:r>
      <w:r w:rsidR="00E52B2C" w:rsidRPr="00796A78">
        <w:rPr>
          <w:rFonts w:ascii="Times New Roman" w:eastAsia="Batang" w:hAnsi="Times New Roman"/>
          <w:b/>
          <w:spacing w:val="6"/>
          <w:sz w:val="24"/>
          <w:szCs w:val="24"/>
          <w:lang w:eastAsia="en-US"/>
        </w:rPr>
        <w:t xml:space="preserve"> </w:t>
      </w:r>
      <w:r w:rsidRPr="00796A78">
        <w:rPr>
          <w:rFonts w:ascii="Times New Roman" w:eastAsia="Batang" w:hAnsi="Times New Roman"/>
          <w:b/>
          <w:spacing w:val="6"/>
          <w:sz w:val="24"/>
          <w:szCs w:val="24"/>
          <w:lang w:eastAsia="en-US"/>
        </w:rPr>
        <w:t>Partial Test (t-Test)</w:t>
      </w:r>
    </w:p>
    <w:p w14:paraId="14C0B4C8" w14:textId="77777777" w:rsidR="00105B80" w:rsidRPr="00796A78" w:rsidRDefault="00105B80" w:rsidP="00105B80">
      <w:pPr>
        <w:tabs>
          <w:tab w:val="left" w:pos="24"/>
          <w:tab w:val="left" w:pos="360"/>
        </w:tabs>
        <w:adjustRightInd w:val="0"/>
        <w:snapToGrid w:val="0"/>
        <w:spacing w:after="0" w:line="240" w:lineRule="auto"/>
        <w:jc w:val="center"/>
        <w:rPr>
          <w:rFonts w:ascii="Times New Roman" w:eastAsia="Batang" w:hAnsi="Times New Roman"/>
          <w:spacing w:val="6"/>
          <w:sz w:val="24"/>
          <w:szCs w:val="24"/>
          <w:lang w:eastAsia="en-US"/>
        </w:rPr>
      </w:pPr>
      <w:r w:rsidRPr="00796A78">
        <w:rPr>
          <w:rFonts w:ascii="Times New Roman" w:eastAsia="Batang" w:hAnsi="Times New Roman"/>
          <w:spacing w:val="6"/>
          <w:sz w:val="24"/>
          <w:szCs w:val="24"/>
          <w:lang w:eastAsia="en-US"/>
        </w:rPr>
        <w:t>Table 6 Partial Significance Test (t-Test)</w:t>
      </w:r>
    </w:p>
    <w:tbl>
      <w:tblPr>
        <w:tblW w:w="6068" w:type="dxa"/>
        <w:jc w:val="center"/>
        <w:tblCellMar>
          <w:top w:w="15" w:type="dxa"/>
          <w:left w:w="15" w:type="dxa"/>
          <w:bottom w:w="15" w:type="dxa"/>
          <w:right w:w="15" w:type="dxa"/>
        </w:tblCellMar>
        <w:tblLook w:val="04A0" w:firstRow="1" w:lastRow="0" w:firstColumn="1" w:lastColumn="0" w:noHBand="0" w:noVBand="1"/>
      </w:tblPr>
      <w:tblGrid>
        <w:gridCol w:w="662"/>
        <w:gridCol w:w="1044"/>
        <w:gridCol w:w="866"/>
        <w:gridCol w:w="810"/>
        <w:gridCol w:w="1283"/>
        <w:gridCol w:w="708"/>
        <w:gridCol w:w="695"/>
      </w:tblGrid>
      <w:tr w:rsidR="00105B80" w:rsidRPr="00796A78" w14:paraId="2CEC8746" w14:textId="77777777" w:rsidTr="00105B80">
        <w:trPr>
          <w:trHeight w:val="220"/>
          <w:jc w:val="center"/>
        </w:trPr>
        <w:tc>
          <w:tcPr>
            <w:tcW w:w="6068" w:type="dxa"/>
            <w:gridSpan w:val="7"/>
            <w:tcBorders>
              <w:top w:val="nil"/>
              <w:left w:val="nil"/>
              <w:bottom w:val="nil"/>
              <w:right w:val="nil"/>
            </w:tcBorders>
            <w:shd w:val="clear" w:color="000000" w:fill="FFFFFF"/>
            <w:vAlign w:val="bottom"/>
            <w:hideMark/>
          </w:tcPr>
          <w:p w14:paraId="3FE41AFF" w14:textId="77777777" w:rsidR="00105B80" w:rsidRPr="00796A78" w:rsidRDefault="00105B80" w:rsidP="00105B80">
            <w:pPr>
              <w:spacing w:after="0" w:line="240" w:lineRule="auto"/>
              <w:ind w:left="1080"/>
              <w:contextualSpacing/>
              <w:jc w:val="center"/>
              <w:rPr>
                <w:rFonts w:ascii="Times New Roman" w:eastAsia="Times New Roman" w:hAnsi="Times New Roman"/>
                <w:b/>
                <w:bCs/>
                <w:color w:val="010205"/>
                <w:sz w:val="24"/>
                <w:szCs w:val="24"/>
                <w:lang w:val="id-ID"/>
              </w:rPr>
            </w:pPr>
            <w:r w:rsidRPr="00796A78">
              <w:rPr>
                <w:rFonts w:ascii="Times New Roman" w:eastAsia="Times New Roman" w:hAnsi="Times New Roman"/>
                <w:b/>
                <w:bCs/>
                <w:color w:val="010205"/>
                <w:sz w:val="24"/>
                <w:szCs w:val="24"/>
                <w:lang w:val="id-ID"/>
              </w:rPr>
              <w:t>Coefficients</w:t>
            </w:r>
            <w:r w:rsidRPr="00796A78">
              <w:rPr>
                <w:rFonts w:ascii="Times New Roman" w:eastAsia="Times New Roman" w:hAnsi="Times New Roman"/>
                <w:b/>
                <w:bCs/>
                <w:color w:val="010205"/>
                <w:sz w:val="24"/>
                <w:szCs w:val="24"/>
                <w:vertAlign w:val="superscript"/>
                <w:lang w:val="id-ID"/>
              </w:rPr>
              <w:t>a</w:t>
            </w:r>
          </w:p>
        </w:tc>
      </w:tr>
      <w:tr w:rsidR="00105B80" w:rsidRPr="00105B80" w14:paraId="7F80F00B" w14:textId="77777777" w:rsidTr="00105B80">
        <w:trPr>
          <w:trHeight w:val="406"/>
          <w:jc w:val="center"/>
        </w:trPr>
        <w:tc>
          <w:tcPr>
            <w:tcW w:w="1706" w:type="dxa"/>
            <w:gridSpan w:val="2"/>
            <w:vMerge w:val="restart"/>
            <w:tcBorders>
              <w:top w:val="single" w:sz="4" w:space="0" w:color="505050"/>
              <w:left w:val="single" w:sz="4" w:space="0" w:color="505050"/>
              <w:bottom w:val="single" w:sz="4" w:space="0" w:color="505050"/>
              <w:right w:val="single" w:sz="4" w:space="0" w:color="505050"/>
            </w:tcBorders>
            <w:shd w:val="clear" w:color="000000" w:fill="FFFFFF"/>
            <w:hideMark/>
          </w:tcPr>
          <w:p w14:paraId="090E4BB8"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Model</w:t>
            </w:r>
          </w:p>
        </w:tc>
        <w:tc>
          <w:tcPr>
            <w:tcW w:w="1676" w:type="dxa"/>
            <w:gridSpan w:val="2"/>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047B89AB"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Unstandardized Coefficients</w:t>
            </w:r>
          </w:p>
        </w:tc>
        <w:tc>
          <w:tcPr>
            <w:tcW w:w="1283"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125D24F7"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Standardized Coefficients</w:t>
            </w:r>
          </w:p>
        </w:tc>
        <w:tc>
          <w:tcPr>
            <w:tcW w:w="708" w:type="dxa"/>
            <w:vMerge w:val="restart"/>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1A5FC1EB"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t</w:t>
            </w:r>
          </w:p>
        </w:tc>
        <w:tc>
          <w:tcPr>
            <w:tcW w:w="695" w:type="dxa"/>
            <w:vMerge w:val="restart"/>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669F11F6"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Sig.</w:t>
            </w:r>
          </w:p>
        </w:tc>
      </w:tr>
      <w:tr w:rsidR="00105B80" w:rsidRPr="00105B80" w14:paraId="011BFA9C" w14:textId="77777777" w:rsidTr="00105B80">
        <w:trPr>
          <w:trHeight w:val="220"/>
          <w:jc w:val="center"/>
        </w:trPr>
        <w:tc>
          <w:tcPr>
            <w:tcW w:w="0" w:type="auto"/>
            <w:gridSpan w:val="2"/>
            <w:vMerge/>
            <w:tcBorders>
              <w:top w:val="single" w:sz="4" w:space="0" w:color="505050"/>
              <w:left w:val="single" w:sz="4" w:space="0" w:color="505050"/>
              <w:bottom w:val="single" w:sz="4" w:space="0" w:color="505050"/>
              <w:right w:val="single" w:sz="4" w:space="0" w:color="505050"/>
            </w:tcBorders>
            <w:vAlign w:val="center"/>
            <w:hideMark/>
          </w:tcPr>
          <w:p w14:paraId="1085C27F"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p>
        </w:tc>
        <w:tc>
          <w:tcPr>
            <w:tcW w:w="866"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76833635"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B</w:t>
            </w:r>
          </w:p>
        </w:tc>
        <w:tc>
          <w:tcPr>
            <w:tcW w:w="810"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22C398AD"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Std. Error</w:t>
            </w:r>
          </w:p>
        </w:tc>
        <w:tc>
          <w:tcPr>
            <w:tcW w:w="1283"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44C4DD45" w14:textId="77777777" w:rsidR="00105B80" w:rsidRPr="00105B80" w:rsidRDefault="00105B80" w:rsidP="00105B80">
            <w:pPr>
              <w:spacing w:after="0" w:line="240" w:lineRule="auto"/>
              <w:jc w:val="center"/>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Beta</w:t>
            </w:r>
          </w:p>
        </w:tc>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4F69714A"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p>
        </w:tc>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1B2BF9D4"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p>
        </w:tc>
      </w:tr>
      <w:tr w:rsidR="00105B80" w:rsidRPr="00105B80" w14:paraId="17EE111D" w14:textId="77777777" w:rsidTr="00105B80">
        <w:trPr>
          <w:trHeight w:val="220"/>
          <w:jc w:val="center"/>
        </w:trPr>
        <w:tc>
          <w:tcPr>
            <w:tcW w:w="662" w:type="dxa"/>
            <w:vMerge w:val="restart"/>
            <w:tcBorders>
              <w:top w:val="single" w:sz="4" w:space="0" w:color="505050"/>
              <w:left w:val="single" w:sz="4" w:space="0" w:color="505050"/>
              <w:bottom w:val="single" w:sz="4" w:space="0" w:color="505050"/>
              <w:right w:val="single" w:sz="4" w:space="0" w:color="505050"/>
            </w:tcBorders>
            <w:shd w:val="clear" w:color="000000" w:fill="E0E0E0"/>
            <w:hideMark/>
          </w:tcPr>
          <w:p w14:paraId="2969D5D1"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1</w:t>
            </w:r>
          </w:p>
        </w:tc>
        <w:tc>
          <w:tcPr>
            <w:tcW w:w="1044"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5C3C6DAB"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(Constant)</w:t>
            </w:r>
          </w:p>
        </w:tc>
        <w:tc>
          <w:tcPr>
            <w:tcW w:w="86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5482E0D"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.941</w:t>
            </w:r>
          </w:p>
        </w:tc>
        <w:tc>
          <w:tcPr>
            <w:tcW w:w="810"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0D1B5A54"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.275</w:t>
            </w:r>
          </w:p>
        </w:tc>
        <w:tc>
          <w:tcPr>
            <w:tcW w:w="128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6D65056E" w14:textId="77777777" w:rsidR="00105B80" w:rsidRPr="00105B80" w:rsidRDefault="00105B80" w:rsidP="00105B80">
            <w:pPr>
              <w:spacing w:after="0" w:line="240" w:lineRule="auto"/>
              <w:jc w:val="right"/>
              <w:rPr>
                <w:rFonts w:ascii="Times New Roman" w:eastAsia="Times New Roman" w:hAnsi="Times New Roman"/>
                <w:color w:val="000000"/>
                <w:sz w:val="24"/>
                <w:szCs w:val="24"/>
                <w:lang w:val="id-ID"/>
              </w:rPr>
            </w:pPr>
            <w:r w:rsidRPr="00105B80">
              <w:rPr>
                <w:rFonts w:ascii="Times New Roman" w:eastAsia="Times New Roman" w:hAnsi="Times New Roman"/>
                <w:color w:val="000000"/>
                <w:sz w:val="24"/>
                <w:szCs w:val="24"/>
                <w:lang w:val="id-ID"/>
              </w:rPr>
              <w:t> </w:t>
            </w:r>
          </w:p>
        </w:tc>
        <w:tc>
          <w:tcPr>
            <w:tcW w:w="708"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78E40A6"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3.426</w:t>
            </w:r>
          </w:p>
        </w:tc>
        <w:tc>
          <w:tcPr>
            <w:tcW w:w="69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07530B88"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.001</w:t>
            </w:r>
          </w:p>
        </w:tc>
      </w:tr>
      <w:tr w:rsidR="00105B80" w:rsidRPr="00105B80" w14:paraId="1DB0BF0A" w14:textId="77777777" w:rsidTr="00105B80">
        <w:trPr>
          <w:trHeight w:val="220"/>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23133B90"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p>
        </w:tc>
        <w:tc>
          <w:tcPr>
            <w:tcW w:w="1044"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33E0B55E"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X1_Mean</w:t>
            </w:r>
          </w:p>
        </w:tc>
        <w:tc>
          <w:tcPr>
            <w:tcW w:w="86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E9A9783"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.502</w:t>
            </w:r>
          </w:p>
        </w:tc>
        <w:tc>
          <w:tcPr>
            <w:tcW w:w="810"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BB3578E"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.113</w:t>
            </w:r>
          </w:p>
        </w:tc>
        <w:tc>
          <w:tcPr>
            <w:tcW w:w="128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4A32A9B1"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.526</w:t>
            </w:r>
          </w:p>
        </w:tc>
        <w:tc>
          <w:tcPr>
            <w:tcW w:w="708"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4A4D39B"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4.428</w:t>
            </w:r>
          </w:p>
        </w:tc>
        <w:tc>
          <w:tcPr>
            <w:tcW w:w="69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12568ECB"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.000</w:t>
            </w:r>
          </w:p>
        </w:tc>
      </w:tr>
      <w:tr w:rsidR="00105B80" w:rsidRPr="00105B80" w14:paraId="00B5D6AF" w14:textId="77777777" w:rsidTr="00105B80">
        <w:trPr>
          <w:trHeight w:val="220"/>
          <w:jc w:val="center"/>
        </w:trPr>
        <w:tc>
          <w:tcPr>
            <w:tcW w:w="0" w:type="auto"/>
            <w:vMerge/>
            <w:tcBorders>
              <w:top w:val="single" w:sz="4" w:space="0" w:color="505050"/>
              <w:left w:val="single" w:sz="4" w:space="0" w:color="505050"/>
              <w:bottom w:val="single" w:sz="4" w:space="0" w:color="505050"/>
              <w:right w:val="single" w:sz="4" w:space="0" w:color="505050"/>
            </w:tcBorders>
            <w:vAlign w:val="center"/>
            <w:hideMark/>
          </w:tcPr>
          <w:p w14:paraId="209DAC70"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p>
        </w:tc>
        <w:tc>
          <w:tcPr>
            <w:tcW w:w="1044" w:type="dxa"/>
            <w:tcBorders>
              <w:top w:val="single" w:sz="4" w:space="0" w:color="505050"/>
              <w:left w:val="single" w:sz="4" w:space="0" w:color="505050"/>
              <w:bottom w:val="single" w:sz="4" w:space="0" w:color="505050"/>
              <w:right w:val="single" w:sz="4" w:space="0" w:color="505050"/>
            </w:tcBorders>
            <w:shd w:val="clear" w:color="000000" w:fill="E0E0E0"/>
            <w:vAlign w:val="bottom"/>
            <w:hideMark/>
          </w:tcPr>
          <w:p w14:paraId="5BED1B4E" w14:textId="77777777" w:rsidR="00105B80" w:rsidRPr="00105B80" w:rsidRDefault="00105B80" w:rsidP="00105B80">
            <w:pPr>
              <w:spacing w:after="0" w:line="240" w:lineRule="auto"/>
              <w:rPr>
                <w:rFonts w:ascii="Times New Roman" w:eastAsia="Times New Roman" w:hAnsi="Times New Roman"/>
                <w:color w:val="264A60"/>
                <w:sz w:val="24"/>
                <w:szCs w:val="24"/>
                <w:lang w:val="id-ID"/>
              </w:rPr>
            </w:pPr>
            <w:r w:rsidRPr="00105B80">
              <w:rPr>
                <w:rFonts w:ascii="Times New Roman" w:eastAsia="Times New Roman" w:hAnsi="Times New Roman"/>
                <w:color w:val="264A60"/>
                <w:sz w:val="24"/>
                <w:szCs w:val="24"/>
                <w:lang w:val="id-ID"/>
              </w:rPr>
              <w:t>X2_Mean</w:t>
            </w:r>
          </w:p>
        </w:tc>
        <w:tc>
          <w:tcPr>
            <w:tcW w:w="866"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323D5847"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.273</w:t>
            </w:r>
          </w:p>
        </w:tc>
        <w:tc>
          <w:tcPr>
            <w:tcW w:w="810"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6706692"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.108</w:t>
            </w:r>
          </w:p>
        </w:tc>
        <w:tc>
          <w:tcPr>
            <w:tcW w:w="1283"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511BD384"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.299</w:t>
            </w:r>
          </w:p>
        </w:tc>
        <w:tc>
          <w:tcPr>
            <w:tcW w:w="708"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338E5F1F"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2.520</w:t>
            </w:r>
          </w:p>
        </w:tc>
        <w:tc>
          <w:tcPr>
            <w:tcW w:w="695" w:type="dxa"/>
            <w:tcBorders>
              <w:top w:val="single" w:sz="4" w:space="0" w:color="505050"/>
              <w:left w:val="single" w:sz="4" w:space="0" w:color="505050"/>
              <w:bottom w:val="single" w:sz="4" w:space="0" w:color="505050"/>
              <w:right w:val="single" w:sz="4" w:space="0" w:color="505050"/>
            </w:tcBorders>
            <w:shd w:val="clear" w:color="000000" w:fill="F9F9FB"/>
            <w:vAlign w:val="bottom"/>
            <w:hideMark/>
          </w:tcPr>
          <w:p w14:paraId="77E3FEE0" w14:textId="77777777" w:rsidR="00105B80" w:rsidRPr="00105B80" w:rsidRDefault="00105B80" w:rsidP="00105B80">
            <w:pPr>
              <w:spacing w:after="0" w:line="240" w:lineRule="auto"/>
              <w:jc w:val="right"/>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.014</w:t>
            </w:r>
          </w:p>
        </w:tc>
      </w:tr>
      <w:tr w:rsidR="00105B80" w:rsidRPr="00105B80" w14:paraId="34E4FD43" w14:textId="77777777" w:rsidTr="00105B80">
        <w:trPr>
          <w:trHeight w:val="220"/>
          <w:jc w:val="center"/>
        </w:trPr>
        <w:tc>
          <w:tcPr>
            <w:tcW w:w="6068" w:type="dxa"/>
            <w:gridSpan w:val="7"/>
            <w:tcBorders>
              <w:top w:val="nil"/>
              <w:left w:val="nil"/>
              <w:bottom w:val="nil"/>
              <w:right w:val="nil"/>
            </w:tcBorders>
            <w:shd w:val="clear" w:color="000000" w:fill="FFFFFF"/>
            <w:vAlign w:val="bottom"/>
            <w:hideMark/>
          </w:tcPr>
          <w:p w14:paraId="5AF99C10" w14:textId="77777777" w:rsidR="00105B80" w:rsidRPr="00105B80" w:rsidRDefault="00105B80" w:rsidP="00105B80">
            <w:pPr>
              <w:spacing w:after="0" w:line="240" w:lineRule="auto"/>
              <w:rPr>
                <w:rFonts w:ascii="Times New Roman" w:eastAsia="Times New Roman" w:hAnsi="Times New Roman"/>
                <w:color w:val="010205"/>
                <w:sz w:val="24"/>
                <w:szCs w:val="24"/>
                <w:lang w:val="id-ID"/>
              </w:rPr>
            </w:pPr>
            <w:r w:rsidRPr="00105B80">
              <w:rPr>
                <w:rFonts w:ascii="Times New Roman" w:eastAsia="Times New Roman" w:hAnsi="Times New Roman"/>
                <w:color w:val="010205"/>
                <w:sz w:val="24"/>
                <w:szCs w:val="24"/>
                <w:lang w:val="id-ID"/>
              </w:rPr>
              <w:t>a. Dependent Variable: Y_Mean</w:t>
            </w:r>
          </w:p>
        </w:tc>
      </w:tr>
    </w:tbl>
    <w:p w14:paraId="4FD4C469" w14:textId="77777777" w:rsidR="00105B80" w:rsidRPr="00515F2B" w:rsidRDefault="00105B80" w:rsidP="00105B80">
      <w:pPr>
        <w:numPr>
          <w:ilvl w:val="0"/>
          <w:numId w:val="5"/>
        </w:num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515F2B">
        <w:rPr>
          <w:rFonts w:ascii="Times New Roman" w:eastAsia="Batang" w:hAnsi="Times New Roman"/>
          <w:spacing w:val="6"/>
          <w:sz w:val="24"/>
          <w:szCs w:val="24"/>
          <w:lang w:eastAsia="en-US"/>
        </w:rPr>
        <w:t>The</w:t>
      </w:r>
      <w:r w:rsidRPr="00105B80">
        <w:rPr>
          <w:rFonts w:ascii="Times New Roman" w:eastAsia="Batang" w:hAnsi="Times New Roman"/>
          <w:spacing w:val="6"/>
          <w:lang w:eastAsia="en-US"/>
        </w:rPr>
        <w:t xml:space="preserve"> </w:t>
      </w:r>
      <w:r w:rsidRPr="00105B80">
        <w:rPr>
          <w:rFonts w:ascii="Times New Roman" w:hAnsi="Times New Roman"/>
        </w:rPr>
        <w:fldChar w:fldCharType="begin"/>
      </w:r>
      <w:r w:rsidRPr="00105B80">
        <w:rPr>
          <w:rFonts w:ascii="Times New Roman" w:hAnsi="Times New Roman"/>
        </w:rPr>
        <w:instrText xml:space="preserve"> QUOTE </w:instrText>
      </w:r>
      <w:r w:rsidR="0063576A">
        <w:rPr>
          <w:noProof/>
          <w:position w:val="-11"/>
        </w:rPr>
      </w:r>
      <w:r w:rsidR="0063576A">
        <w:rPr>
          <w:noProof/>
          <w:position w:val="-11"/>
        </w:rPr>
        <w:pict w14:anchorId="59F09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E17244&quot;/&gt;&lt;wsp:rsid wsp:val=&quot;00E52B2C&quot;/&gt;&lt;wsp:rsid wsp:val=&quot;00F67350&quot;/&gt;&lt;/wsp:rsids&gt;&lt;/w:docPr&gt;&lt;w:body&gt;&lt;wx:sect&gt;&lt;w:p wsp:rsidR=&quot;00000000&quot; wsp:rsidRDefault=&quot;00E17244&quot; wsp:rsidP=&quot;00E17244&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instrText xml:space="preserve"> </w:instrText>
      </w:r>
      <w:r w:rsidRPr="00105B80">
        <w:rPr>
          <w:rFonts w:ascii="Times New Roman" w:hAnsi="Times New Roman"/>
        </w:rPr>
        <w:fldChar w:fldCharType="separate"/>
      </w:r>
      <w:r w:rsidR="0063576A">
        <w:rPr>
          <w:noProof/>
          <w:position w:val="-11"/>
        </w:rPr>
      </w:r>
      <w:r w:rsidR="0063576A">
        <w:rPr>
          <w:noProof/>
          <w:position w:val="-11"/>
        </w:rPr>
        <w:pict w14:anchorId="04B42FAB">
          <v:shape id="_x0000_i1026"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E17244&quot;/&gt;&lt;wsp:rsid wsp:val=&quot;00E52B2C&quot;/&gt;&lt;wsp:rsid wsp:val=&quot;00F67350&quot;/&gt;&lt;/wsp:rsids&gt;&lt;/w:docPr&gt;&lt;w:body&gt;&lt;wx:sect&gt;&lt;w:p wsp:rsidR=&quot;00000000&quot; wsp:rsidRDefault=&quot;00E17244&quot; wsp:rsidP=&quot;00E17244&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fldChar w:fldCharType="end"/>
      </w:r>
      <w:r w:rsidRPr="00105B80">
        <w:rPr>
          <w:rFonts w:ascii="Times New Roman" w:hAnsi="Times New Roman"/>
        </w:rPr>
        <w:t xml:space="preserve"> </w:t>
      </w:r>
      <w:r w:rsidRPr="00515F2B">
        <w:rPr>
          <w:rFonts w:ascii="Times New Roman" w:eastAsia="Batang" w:hAnsi="Times New Roman"/>
          <w:spacing w:val="6"/>
          <w:sz w:val="24"/>
          <w:szCs w:val="24"/>
          <w:lang w:eastAsia="en-US"/>
        </w:rPr>
        <w:t>value of the Digital Marketing variable is 4.428 and the T_table is 1.987 so that</w:t>
      </w:r>
      <w:r w:rsidRPr="00105B80">
        <w:rPr>
          <w:rFonts w:ascii="Times New Roman" w:eastAsia="Batang" w:hAnsi="Times New Roman"/>
          <w:spacing w:val="6"/>
          <w:lang w:eastAsia="en-US"/>
        </w:rPr>
        <w:t xml:space="preserve"> </w:t>
      </w:r>
      <w:r w:rsidRPr="00105B80">
        <w:rPr>
          <w:rFonts w:ascii="Times New Roman" w:hAnsi="Times New Roman"/>
        </w:rPr>
        <w:fldChar w:fldCharType="begin"/>
      </w:r>
      <w:r w:rsidRPr="00105B80">
        <w:rPr>
          <w:rFonts w:ascii="Times New Roman" w:hAnsi="Times New Roman"/>
        </w:rPr>
        <w:instrText xml:space="preserve"> QUOTE </w:instrText>
      </w:r>
      <w:r w:rsidR="0063576A">
        <w:rPr>
          <w:noProof/>
          <w:position w:val="-11"/>
        </w:rPr>
      </w:r>
      <w:r w:rsidR="0063576A">
        <w:rPr>
          <w:noProof/>
          <w:position w:val="-11"/>
        </w:rPr>
        <w:pict w14:anchorId="685921B1">
          <v:shape id="_x0000_i1027"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BD4A8C&quot;/&gt;&lt;wsp:rsid wsp:val=&quot;00CC0072&quot;/&gt;&lt;wsp:rsid wsp:val=&quot;00CC1BAB&quot;/&gt;&lt;wsp:rsid wsp:val=&quot;00E52B2C&quot;/&gt;&lt;wsp:rsid wsp:val=&quot;00F67350&quot;/&gt;&lt;/wsp:rsids&gt;&lt;/w:docPr&gt;&lt;w:body&gt;&lt;wx:sect&gt;&lt;w:p wsp:rsidR=&quot;00000000&quot; wsp:rsidRDefault=&quot;00BD4A8C&quot; wsp:rsidP=&quot;00BD4A8C&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instrText xml:space="preserve"> </w:instrText>
      </w:r>
      <w:r w:rsidRPr="00105B80">
        <w:rPr>
          <w:rFonts w:ascii="Times New Roman" w:hAnsi="Times New Roman"/>
        </w:rPr>
        <w:fldChar w:fldCharType="separate"/>
      </w:r>
      <w:r w:rsidR="0063576A">
        <w:rPr>
          <w:noProof/>
          <w:position w:val="-11"/>
        </w:rPr>
      </w:r>
      <w:r w:rsidR="0063576A">
        <w:rPr>
          <w:noProof/>
          <w:position w:val="-11"/>
        </w:rPr>
        <w:pict w14:anchorId="12398FEE">
          <v:shape id="_x0000_i1028"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BD4A8C&quot;/&gt;&lt;wsp:rsid wsp:val=&quot;00CC0072&quot;/&gt;&lt;wsp:rsid wsp:val=&quot;00CC1BAB&quot;/&gt;&lt;wsp:rsid wsp:val=&quot;00E52B2C&quot;/&gt;&lt;wsp:rsid wsp:val=&quot;00F67350&quot;/&gt;&lt;/wsp:rsids&gt;&lt;/w:docPr&gt;&lt;w:body&gt;&lt;wx:sect&gt;&lt;w:p wsp:rsidR=&quot;00000000&quot; wsp:rsidRDefault=&quot;00BD4A8C&quot; wsp:rsidP=&quot;00BD4A8C&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fldChar w:fldCharType="end"/>
      </w:r>
      <w:r w:rsidRPr="00105B80">
        <w:rPr>
          <w:rFonts w:ascii="Times New Roman" w:hAnsi="Times New Roman"/>
        </w:rPr>
        <w:t xml:space="preserve"> &lt; </w:t>
      </w:r>
      <w:r w:rsidRPr="00105B80">
        <w:rPr>
          <w:rFonts w:ascii="Times New Roman" w:eastAsia="Batang" w:hAnsi="Times New Roman"/>
          <w:spacing w:val="6"/>
          <w:lang w:eastAsia="en-US"/>
        </w:rPr>
        <w:fldChar w:fldCharType="begin"/>
      </w:r>
      <w:r w:rsidRPr="00105B80">
        <w:rPr>
          <w:rFonts w:ascii="Times New Roman" w:eastAsia="Batang" w:hAnsi="Times New Roman"/>
          <w:spacing w:val="6"/>
          <w:lang w:eastAsia="en-US"/>
        </w:rPr>
        <w:instrText xml:space="preserve"> QUOTE </w:instrText>
      </w:r>
      <w:r w:rsidR="0063576A">
        <w:rPr>
          <w:noProof/>
          <w:position w:val="-8"/>
        </w:rPr>
      </w:r>
      <w:r w:rsidR="0063576A">
        <w:rPr>
          <w:noProof/>
          <w:position w:val="-8"/>
        </w:rPr>
        <w:pict w14:anchorId="0BF15CC8">
          <v:shape id="_x0000_i1029" type="#_x0000_t75" style="width:27pt;height:14.65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D24BA6&quot;/&gt;&lt;wsp:rsid wsp:val=&quot;00E52B2C&quot;/&gt;&lt;wsp:rsid wsp:val=&quot;00F67350&quot;/&gt;&lt;/wsp:rsids&gt;&lt;/w:docPr&gt;&lt;w:body&gt;&lt;wx:sect&gt;&lt;w:p wsp:rsidR=&quot;00000000&quot; wsp:rsidRDefault=&quot;00D24BA6&quot; wsp:rsidP=&quot;00D24BA6&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tabel&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r w:rsidRPr="00105B80">
        <w:rPr>
          <w:rFonts w:ascii="Times New Roman" w:eastAsia="Batang" w:hAnsi="Times New Roman"/>
          <w:spacing w:val="6"/>
          <w:lang w:eastAsia="en-US"/>
        </w:rPr>
        <w:instrText xml:space="preserve"> </w:instrText>
      </w:r>
      <w:r w:rsidRPr="00105B80">
        <w:rPr>
          <w:rFonts w:ascii="Times New Roman" w:eastAsia="Batang" w:hAnsi="Times New Roman"/>
          <w:spacing w:val="6"/>
          <w:lang w:eastAsia="en-US"/>
        </w:rPr>
        <w:fldChar w:fldCharType="separate"/>
      </w:r>
      <w:r w:rsidR="0063576A">
        <w:rPr>
          <w:noProof/>
          <w:position w:val="-8"/>
        </w:rPr>
      </w:r>
      <w:r w:rsidR="0063576A">
        <w:rPr>
          <w:noProof/>
          <w:position w:val="-8"/>
        </w:rPr>
        <w:pict w14:anchorId="4EFE1B35">
          <v:shape id="_x0000_i1030" type="#_x0000_t75" style="width:27pt;height:14.65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D24BA6&quot;/&gt;&lt;wsp:rsid wsp:val=&quot;00E52B2C&quot;/&gt;&lt;wsp:rsid wsp:val=&quot;00F67350&quot;/&gt;&lt;/wsp:rsids&gt;&lt;/w:docPr&gt;&lt;w:body&gt;&lt;wx:sect&gt;&lt;w:p wsp:rsidR=&quot;00000000&quot; wsp:rsidRDefault=&quot;00D24BA6&quot; wsp:rsidP=&quot;00D24BA6&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tabel&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r w:rsidRPr="00105B80">
        <w:rPr>
          <w:rFonts w:ascii="Times New Roman" w:eastAsia="Batang" w:hAnsi="Times New Roman"/>
          <w:spacing w:val="6"/>
          <w:lang w:eastAsia="en-US"/>
        </w:rPr>
        <w:fldChar w:fldCharType="end"/>
      </w:r>
      <w:r w:rsidRPr="00105B80">
        <w:rPr>
          <w:rFonts w:ascii="Times New Roman" w:eastAsia="Batang" w:hAnsi="Times New Roman"/>
          <w:spacing w:val="6"/>
          <w:lang w:eastAsia="en-US"/>
        </w:rPr>
        <w:t xml:space="preserve"> </w:t>
      </w:r>
      <w:r w:rsidRPr="00515F2B">
        <w:rPr>
          <w:rFonts w:ascii="Times New Roman" w:eastAsia="Batang" w:hAnsi="Times New Roman"/>
          <w:spacing w:val="6"/>
          <w:sz w:val="24"/>
          <w:szCs w:val="24"/>
          <w:lang w:eastAsia="en-US"/>
        </w:rPr>
        <w:t>(4.428&gt; 1.987) and the significance value (sig.) (0.000 &lt; 0.05) so that it can be concluded that Digital Marketing does not have a positive and significant effect on Purchasing Decisions (The first hypothesis is accepted)</w:t>
      </w:r>
    </w:p>
    <w:p w14:paraId="307FDE84" w14:textId="77777777" w:rsidR="00105B80" w:rsidRDefault="00105B80" w:rsidP="00105B80">
      <w:pPr>
        <w:numPr>
          <w:ilvl w:val="0"/>
          <w:numId w:val="5"/>
        </w:numPr>
        <w:tabs>
          <w:tab w:val="left" w:pos="24"/>
          <w:tab w:val="left" w:pos="360"/>
        </w:tabs>
        <w:adjustRightInd w:val="0"/>
        <w:snapToGrid w:val="0"/>
        <w:spacing w:after="0" w:line="240" w:lineRule="auto"/>
        <w:jc w:val="both"/>
        <w:rPr>
          <w:rFonts w:ascii="Times New Roman" w:eastAsia="Batang" w:hAnsi="Times New Roman"/>
          <w:spacing w:val="6"/>
          <w:lang w:eastAsia="en-US"/>
        </w:rPr>
      </w:pPr>
      <w:r w:rsidRPr="004E6A06">
        <w:rPr>
          <w:rFonts w:ascii="Times New Roman" w:eastAsia="Batang" w:hAnsi="Times New Roman"/>
          <w:spacing w:val="6"/>
          <w:sz w:val="24"/>
          <w:szCs w:val="24"/>
          <w:lang w:eastAsia="en-US"/>
        </w:rPr>
        <w:t>The</w:t>
      </w:r>
      <w:r w:rsidRPr="00105B80">
        <w:rPr>
          <w:rFonts w:ascii="Times New Roman" w:eastAsia="Batang" w:hAnsi="Times New Roman"/>
          <w:spacing w:val="6"/>
          <w:lang w:eastAsia="en-US"/>
        </w:rPr>
        <w:t xml:space="preserve"> </w:t>
      </w:r>
      <w:r w:rsidRPr="00105B80">
        <w:rPr>
          <w:rFonts w:ascii="Times New Roman" w:hAnsi="Times New Roman"/>
        </w:rPr>
        <w:fldChar w:fldCharType="begin"/>
      </w:r>
      <w:r w:rsidRPr="00105B80">
        <w:rPr>
          <w:rFonts w:ascii="Times New Roman" w:hAnsi="Times New Roman"/>
        </w:rPr>
        <w:instrText xml:space="preserve"> QUOTE </w:instrText>
      </w:r>
      <w:r w:rsidR="0063576A">
        <w:rPr>
          <w:noProof/>
          <w:position w:val="-11"/>
        </w:rPr>
      </w:r>
      <w:r w:rsidR="0063576A">
        <w:rPr>
          <w:noProof/>
          <w:position w:val="-11"/>
        </w:rPr>
        <w:pict w14:anchorId="1C5AA5A0">
          <v:shape id="_x0000_i1031"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4C01FC&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E52B2C&quot;/&gt;&lt;wsp:rsid wsp:val=&quot;00F67350&quot;/&gt;&lt;/wsp:rsids&gt;&lt;/w:docPr&gt;&lt;w:body&gt;&lt;wx:sect&gt;&lt;w:p wsp:rsidR=&quot;00000000&quot; wsp:rsidRDefault=&quot;004C01FC&quot; wsp:rsidP=&quot;004C01FC&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instrText xml:space="preserve"> </w:instrText>
      </w:r>
      <w:r w:rsidRPr="00105B80">
        <w:rPr>
          <w:rFonts w:ascii="Times New Roman" w:hAnsi="Times New Roman"/>
        </w:rPr>
        <w:fldChar w:fldCharType="separate"/>
      </w:r>
      <w:r w:rsidR="0063576A">
        <w:rPr>
          <w:noProof/>
          <w:position w:val="-11"/>
        </w:rPr>
      </w:r>
      <w:r w:rsidR="0063576A">
        <w:rPr>
          <w:noProof/>
          <w:position w:val="-11"/>
        </w:rPr>
        <w:pict w14:anchorId="2B1FC42A">
          <v:shape id="_x0000_i1032"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4C01FC&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E52B2C&quot;/&gt;&lt;wsp:rsid wsp:val=&quot;00F67350&quot;/&gt;&lt;/wsp:rsids&gt;&lt;/w:docPr&gt;&lt;w:body&gt;&lt;wx:sect&gt;&lt;w:p wsp:rsidR=&quot;00000000&quot; wsp:rsidRDefault=&quot;004C01FC&quot; wsp:rsidP=&quot;004C01FC&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fldChar w:fldCharType="end"/>
      </w:r>
      <w:r w:rsidRPr="00105B80">
        <w:rPr>
          <w:rFonts w:ascii="Times New Roman" w:hAnsi="Times New Roman"/>
        </w:rPr>
        <w:t xml:space="preserve"> </w:t>
      </w:r>
      <w:r w:rsidRPr="004E6A06">
        <w:rPr>
          <w:rFonts w:ascii="Times New Roman" w:eastAsia="Batang" w:hAnsi="Times New Roman"/>
          <w:spacing w:val="6"/>
          <w:sz w:val="24"/>
          <w:szCs w:val="24"/>
          <w:lang w:eastAsia="en-US"/>
        </w:rPr>
        <w:t xml:space="preserve">value of the Electronic Word of Mouth variable is 2.520 and the </w:t>
      </w:r>
      <w:r w:rsidRPr="00105B80">
        <w:rPr>
          <w:rFonts w:ascii="Times New Roman" w:eastAsia="Batang" w:hAnsi="Times New Roman"/>
          <w:spacing w:val="6"/>
          <w:lang w:eastAsia="en-US"/>
        </w:rPr>
        <w:t xml:space="preserve">T_table is 1.987 </w:t>
      </w:r>
      <w:r w:rsidRPr="00515F2B">
        <w:rPr>
          <w:rFonts w:ascii="Times New Roman" w:eastAsia="Batang" w:hAnsi="Times New Roman"/>
          <w:spacing w:val="6"/>
          <w:sz w:val="24"/>
          <w:szCs w:val="24"/>
          <w:lang w:eastAsia="en-US"/>
        </w:rPr>
        <w:t xml:space="preserve">so that </w:t>
      </w:r>
      <w:r w:rsidRPr="00105B80">
        <w:rPr>
          <w:rFonts w:ascii="Times New Roman" w:hAnsi="Times New Roman"/>
        </w:rPr>
        <w:fldChar w:fldCharType="begin"/>
      </w:r>
      <w:r w:rsidRPr="00105B80">
        <w:rPr>
          <w:rFonts w:ascii="Times New Roman" w:hAnsi="Times New Roman"/>
        </w:rPr>
        <w:instrText xml:space="preserve"> QUOTE </w:instrText>
      </w:r>
      <w:r w:rsidR="0063576A">
        <w:rPr>
          <w:noProof/>
          <w:position w:val="-11"/>
        </w:rPr>
      </w:r>
      <w:r w:rsidR="0063576A">
        <w:rPr>
          <w:noProof/>
          <w:position w:val="-11"/>
        </w:rPr>
        <w:pict w14:anchorId="76E8CE50">
          <v:shape id="_x0000_i1033"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BF2EDB&quot;/&gt;&lt;wsp:rsid wsp:val=&quot;00CC0072&quot;/&gt;&lt;wsp:rsid wsp:val=&quot;00CC1BAB&quot;/&gt;&lt;wsp:rsid wsp:val=&quot;00E52B2C&quot;/&gt;&lt;wsp:rsid wsp:val=&quot;00F67350&quot;/&gt;&lt;/wsp:rsids&gt;&lt;/w:docPr&gt;&lt;w:body&gt;&lt;wx:sect&gt;&lt;w:p wsp:rsidR=&quot;00000000&quot; wsp:rsidRDefault=&quot;00BF2EDB&quot; wsp:rsidP=&quot;00BF2EDB&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instrText xml:space="preserve"> </w:instrText>
      </w:r>
      <w:r w:rsidRPr="00105B80">
        <w:rPr>
          <w:rFonts w:ascii="Times New Roman" w:hAnsi="Times New Roman"/>
        </w:rPr>
        <w:fldChar w:fldCharType="separate"/>
      </w:r>
      <w:r w:rsidR="0063576A">
        <w:rPr>
          <w:noProof/>
          <w:position w:val="-11"/>
        </w:rPr>
      </w:r>
      <w:r w:rsidR="0063576A">
        <w:rPr>
          <w:noProof/>
          <w:position w:val="-11"/>
        </w:rPr>
        <w:pict w14:anchorId="78ED211E">
          <v:shape id="_x0000_i1034" type="#_x0000_t75" style="width:34.9pt;height:16.9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BF2EDB&quot;/&gt;&lt;wsp:rsid wsp:val=&quot;00CC0072&quot;/&gt;&lt;wsp:rsid wsp:val=&quot;00CC1BAB&quot;/&gt;&lt;wsp:rsid wsp:val=&quot;00E52B2C&quot;/&gt;&lt;wsp:rsid wsp:val=&quot;00F67350&quot;/&gt;&lt;/wsp:rsids&gt;&lt;/w:docPr&gt;&lt;w:body&gt;&lt;wx:sect&gt;&lt;w:p wsp:rsidR=&quot;00000000&quot; wsp:rsidRDefault=&quot;00BF2EDB&quot; wsp:rsidP=&quot;00BF2EDB&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Hitung&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105B80">
        <w:rPr>
          <w:rFonts w:ascii="Times New Roman" w:hAnsi="Times New Roman"/>
        </w:rPr>
        <w:fldChar w:fldCharType="end"/>
      </w:r>
      <w:r w:rsidRPr="00105B80">
        <w:rPr>
          <w:rFonts w:ascii="Times New Roman" w:hAnsi="Times New Roman"/>
        </w:rPr>
        <w:t xml:space="preserve"> &lt; </w:t>
      </w:r>
      <w:r w:rsidRPr="00105B80">
        <w:rPr>
          <w:rFonts w:ascii="Times New Roman" w:eastAsia="Batang" w:hAnsi="Times New Roman"/>
          <w:spacing w:val="6"/>
          <w:lang w:eastAsia="en-US"/>
        </w:rPr>
        <w:fldChar w:fldCharType="begin"/>
      </w:r>
      <w:r w:rsidRPr="00105B80">
        <w:rPr>
          <w:rFonts w:ascii="Times New Roman" w:eastAsia="Batang" w:hAnsi="Times New Roman"/>
          <w:spacing w:val="6"/>
          <w:lang w:eastAsia="en-US"/>
        </w:rPr>
        <w:instrText xml:space="preserve"> QUOTE </w:instrText>
      </w:r>
      <w:r w:rsidR="0063576A">
        <w:rPr>
          <w:noProof/>
          <w:position w:val="-8"/>
        </w:rPr>
      </w:r>
      <w:r w:rsidR="0063576A">
        <w:rPr>
          <w:noProof/>
          <w:position w:val="-8"/>
        </w:rPr>
        <w:pict w14:anchorId="2AF033FC">
          <v:shape id="_x0000_i1035" type="#_x0000_t75" style="width:27pt;height:14.65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13107A&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E52B2C&quot;/&gt;&lt;wsp:rsid wsp:val=&quot;00F67350&quot;/&gt;&lt;/wsp:rsids&gt;&lt;/w:docPr&gt;&lt;w:body&gt;&lt;wx:sect&gt;&lt;w:p wsp:rsidR=&quot;00000000&quot; wsp:rsidRDefault=&quot;0013107A&quot; wsp:rsidP=&quot;0013107A&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tabel&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r w:rsidRPr="00105B80">
        <w:rPr>
          <w:rFonts w:ascii="Times New Roman" w:eastAsia="Batang" w:hAnsi="Times New Roman"/>
          <w:spacing w:val="6"/>
          <w:lang w:eastAsia="en-US"/>
        </w:rPr>
        <w:instrText xml:space="preserve"> </w:instrText>
      </w:r>
      <w:r w:rsidRPr="00105B80">
        <w:rPr>
          <w:rFonts w:ascii="Times New Roman" w:eastAsia="Batang" w:hAnsi="Times New Roman"/>
          <w:spacing w:val="6"/>
          <w:lang w:eastAsia="en-US"/>
        </w:rPr>
        <w:fldChar w:fldCharType="separate"/>
      </w:r>
      <w:r w:rsidR="0063576A">
        <w:rPr>
          <w:noProof/>
          <w:position w:val="-8"/>
        </w:rPr>
      </w:r>
      <w:r w:rsidR="0063576A">
        <w:rPr>
          <w:noProof/>
          <w:position w:val="-8"/>
        </w:rPr>
        <w:pict w14:anchorId="07FEA26E">
          <v:shape id="_x0000_i1036" type="#_x0000_t75" style="width:27pt;height:14.65pt" equationxml="&lt;?xml version=&quot;1.0&quot; encoding=&quot;UTF-8&quot; standalone=&quot;yes&quot;?&gt;&#13;&#13;&#13;&#13;&#13;&#10;&lt;?mso-application progid=&quot;Word.Document&quot;?&gt;&#13;&#13;&#13;&#13;&#13;&#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removePersonalInformation/&gt;&lt;w:doNotEmbedSystemFonts/&gt;&lt;w:defaultTabStop w:val=&quot;720&quot;/&gt;&lt;w:drawingGridHorizontalSpacing w:val=&quot;110&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__Grammarly_42____i&quot; w:val=&quot;H4sIAAAAAAAEAKtWckksSQxILCpxzi/NK1GyMqwFAAEhoTITAAAA&quot;/&gt;&lt;w:docVar w:name=&quot;__Grammarly_42___1&quot; w:val=&quot;H4sIAAAAAAAEAKtWcslP9kxRslIyNDYyMDYzN7cwNTIxNjE1szRU0lEKTi0uzszPAykwrAUApkJV+CwAAAA=&quot;/&gt;&lt;/w:docVars&gt;&lt;wsp:rsids&gt;&lt;wsp:rsidRoot wsp:val=&quot;005F5475&quot;/&gt;&lt;wsp:rsid wsp:val=&quot;00074362&quot;/&gt;&lt;wsp:rsid wsp:val=&quot;00086CDA&quot;/&gt;&lt;wsp:rsid wsp:val=&quot;00097BD2&quot;/&gt;&lt;wsp:rsid wsp:val=&quot;00105B80&quot;/&gt;&lt;wsp:rsid wsp:val=&quot;0013107A&quot;/&gt;&lt;wsp:rsid wsp:val=&quot;00213DFF&quot;/&gt;&lt;wsp:rsid wsp:val=&quot;002D0C62&quot;/&gt;&lt;wsp:rsid wsp:val=&quot;002E3B53&quot;/&gt;&lt;wsp:rsid wsp:val=&quot;00336FD6&quot;/&gt;&lt;wsp:rsid wsp:val=&quot;00397972&quot;/&gt;&lt;wsp:rsid wsp:val=&quot;003B2E12&quot;/&gt;&lt;wsp:rsid wsp:val=&quot;00490DF4&quot;/&gt;&lt;wsp:rsid wsp:val=&quot;00515344&quot;/&gt;&lt;wsp:rsid wsp:val=&quot;005230EF&quot;/&gt;&lt;wsp:rsid wsp:val=&quot;005F5475&quot;/&gt;&lt;wsp:rsid wsp:val=&quot;00660481&quot;/&gt;&lt;wsp:rsid wsp:val=&quot;00707969&quot;/&gt;&lt;wsp:rsid wsp:val=&quot;00717323&quot;/&gt;&lt;wsp:rsid wsp:val=&quot;007643FE&quot;/&gt;&lt;wsp:rsid wsp:val=&quot;00773596&quot;/&gt;&lt;wsp:rsid wsp:val=&quot;007C7DC2&quot;/&gt;&lt;wsp:rsid wsp:val=&quot;00834FAD&quot;/&gt;&lt;wsp:rsid wsp:val=&quot;00846E3C&quot;/&gt;&lt;wsp:rsid wsp:val=&quot;00880A54&quot;/&gt;&lt;wsp:rsid wsp:val=&quot;008D3655&quot;/&gt;&lt;wsp:rsid wsp:val=&quot;00990880&quot;/&gt;&lt;wsp:rsid wsp:val=&quot;009B4F74&quot;/&gt;&lt;wsp:rsid wsp:val=&quot;009D2CAC&quot;/&gt;&lt;wsp:rsid wsp:val=&quot;009D77CC&quot;/&gt;&lt;wsp:rsid wsp:val=&quot;00B31F60&quot;/&gt;&lt;wsp:rsid wsp:val=&quot;00B338CA&quot;/&gt;&lt;wsp:rsid wsp:val=&quot;00CC0072&quot;/&gt;&lt;wsp:rsid wsp:val=&quot;00CC1BAB&quot;/&gt;&lt;wsp:rsid wsp:val=&quot;00E52B2C&quot;/&gt;&lt;wsp:rsid wsp:val=&quot;00F67350&quot;/&gt;&lt;/wsp:rsids&gt;&lt;/w:docPr&gt;&lt;w:body&gt;&lt;wx:sect&gt;&lt;w:p wsp:rsidR=&quot;00000000&quot; wsp:rsidRDefault=&quot;0013107A&quot; wsp:rsidP=&quot;0013107A&quot;&gt;&lt;m:oMathPara&gt;&lt;m:oMath&gt;&lt;m:sSub&gt;&lt;m:sSubPr&gt;&lt;m:ctrlPr&gt;&lt;w:rPr&gt;&lt;w:rStyle w:val=&quot;mord&quot;/&gt;&lt;w:rFonts w:ascii=&quot;Cambria Math&quot; w:h-ansi=&quot;Cambria Math&quot;/&gt;&lt;wx:font wx:val=&quot;Cambria Math&quot;/&gt;&lt;w:sz w:val=&quot;24&quot;/&gt;&lt;w:sz-cs w:val=&quot;24&quot;/&gt;&lt;/w:rPr&gt;&lt;/m:ctrlPr&gt;&lt;/m:sSubPr&gt;&lt;m:e&gt;&lt;m:r&gt;&lt;m:rPr&gt;&lt;m:sty m:val=&quot;p&quot;/&gt;&lt;/m:rPr&gt;&lt;w:rPr&gt;&lt;w:rStyle w:val=&quot;mord&quot;/&gt;&lt;w:rFonts w:ascii=&quot;Cambria Math&quot; w:h-ansi=&quot;Cambria Math&quot;/&gt;&lt;wx:font wx:val=&quot;Cambria Math&quot;/&gt;&lt;w:sz w:val=&quot;24&quot;/&gt;&lt;w:sz-cs w:val=&quot;24&quot;/&gt;&lt;/w:rPr&gt;&lt;m:t&gt;T&lt;/m:t&gt;&lt;/m:r&gt;&lt;/m:e&gt;&lt;m:sub&gt;&lt;m:r&gt;&lt;m:rPr&gt;&lt;m:sty m:val=&quot;p&quot;/&gt;&lt;/m:rPr&gt;&lt;w:rPr&gt;&lt;w:rStyle w:val=&quot;mord&quot;/&gt;&lt;w:rFonts w:ascii=&quot;Cambria Math&quot; w:fareast=&quot;Cambria Math&quot; w:h-ansi=&quot;Cambria Math&quot;/&gt;&lt;wx:font wx:val=&quot;Cambria Math&quot;/&gt;&lt;w:sz w:val=&quot;24&quot;/&gt;&lt;w:sz-cs w:val=&quot;24&quot;/&gt;&lt;/w:rPr&gt;&lt;m:t&gt;tabel&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2" o:title="" chromakey="white"/>
          </v:shape>
        </w:pict>
      </w:r>
      <w:r w:rsidRPr="00105B80">
        <w:rPr>
          <w:rFonts w:ascii="Times New Roman" w:eastAsia="Batang" w:hAnsi="Times New Roman"/>
          <w:spacing w:val="6"/>
          <w:lang w:eastAsia="en-US"/>
        </w:rPr>
        <w:fldChar w:fldCharType="end"/>
      </w:r>
      <w:r w:rsidRPr="00105B80">
        <w:rPr>
          <w:rFonts w:ascii="Times New Roman" w:eastAsia="Batang" w:hAnsi="Times New Roman"/>
          <w:spacing w:val="6"/>
          <w:lang w:eastAsia="en-US"/>
        </w:rPr>
        <w:t xml:space="preserve"> </w:t>
      </w:r>
      <w:r w:rsidRPr="00742004">
        <w:rPr>
          <w:rFonts w:ascii="Times New Roman" w:eastAsia="Batang" w:hAnsi="Times New Roman"/>
          <w:spacing w:val="6"/>
          <w:sz w:val="24"/>
          <w:szCs w:val="24"/>
          <w:lang w:eastAsia="en-US"/>
        </w:rPr>
        <w:t>(2.520&gt; 1.987) and the significance value (sig.) (0.014 &lt; 0.05) so that it can be concluded that Electronic Word of Mouth has a positive and significant effect on Purchasing Decisions (The second hypothesis is accepted</w:t>
      </w:r>
      <w:r w:rsidRPr="00105B80">
        <w:rPr>
          <w:rFonts w:ascii="Times New Roman" w:eastAsia="Batang" w:hAnsi="Times New Roman"/>
          <w:spacing w:val="6"/>
          <w:lang w:eastAsia="en-US"/>
        </w:rPr>
        <w:t>.</w:t>
      </w:r>
    </w:p>
    <w:p w14:paraId="348836C9" w14:textId="77777777" w:rsidR="00105B80" w:rsidRDefault="00105B80" w:rsidP="00105B80">
      <w:pPr>
        <w:tabs>
          <w:tab w:val="left" w:pos="24"/>
          <w:tab w:val="left" w:pos="360"/>
        </w:tabs>
        <w:adjustRightInd w:val="0"/>
        <w:snapToGrid w:val="0"/>
        <w:spacing w:after="0" w:line="240" w:lineRule="auto"/>
        <w:ind w:left="720"/>
        <w:jc w:val="both"/>
        <w:rPr>
          <w:rFonts w:ascii="Times New Roman" w:eastAsia="Batang" w:hAnsi="Times New Roman"/>
          <w:spacing w:val="6"/>
          <w:lang w:eastAsia="en-US"/>
        </w:rPr>
      </w:pPr>
    </w:p>
    <w:p w14:paraId="68AA85C6" w14:textId="77777777" w:rsidR="00105B80" w:rsidRPr="007F6CFE" w:rsidRDefault="00105B80" w:rsidP="00105B80">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r>
        <w:rPr>
          <w:rFonts w:ascii="Times New Roman" w:eastAsia="Batang" w:hAnsi="Times New Roman"/>
          <w:b/>
          <w:spacing w:val="6"/>
          <w:lang w:eastAsia="en-US"/>
        </w:rPr>
        <w:tab/>
      </w:r>
      <w:r>
        <w:rPr>
          <w:rFonts w:ascii="Times New Roman" w:eastAsia="Batang" w:hAnsi="Times New Roman"/>
          <w:b/>
          <w:spacing w:val="6"/>
          <w:lang w:eastAsia="en-US"/>
        </w:rPr>
        <w:tab/>
      </w:r>
      <w:r w:rsidRPr="007F6CFE">
        <w:rPr>
          <w:rFonts w:ascii="Times New Roman" w:eastAsia="Batang" w:hAnsi="Times New Roman"/>
          <w:b/>
          <w:spacing w:val="6"/>
          <w:sz w:val="24"/>
          <w:szCs w:val="24"/>
          <w:lang w:eastAsia="en-US"/>
        </w:rPr>
        <w:t>4.4 Determinant Coefficient Test</w:t>
      </w:r>
    </w:p>
    <w:p w14:paraId="70DAE514" w14:textId="77777777" w:rsidR="00105B80" w:rsidRPr="007F6CFE" w:rsidRDefault="00105B80" w:rsidP="00105B80">
      <w:pPr>
        <w:tabs>
          <w:tab w:val="left" w:pos="24"/>
          <w:tab w:val="left" w:pos="360"/>
        </w:tabs>
        <w:adjustRightInd w:val="0"/>
        <w:snapToGrid w:val="0"/>
        <w:spacing w:after="0" w:line="240" w:lineRule="auto"/>
        <w:jc w:val="center"/>
        <w:rPr>
          <w:rFonts w:ascii="Times New Roman" w:eastAsia="Batang" w:hAnsi="Times New Roman"/>
          <w:spacing w:val="6"/>
          <w:sz w:val="24"/>
          <w:szCs w:val="24"/>
          <w:lang w:eastAsia="en-US"/>
        </w:rPr>
      </w:pPr>
      <w:r w:rsidRPr="007F6CFE">
        <w:rPr>
          <w:rFonts w:ascii="Times New Roman" w:eastAsia="Batang" w:hAnsi="Times New Roman"/>
          <w:spacing w:val="6"/>
          <w:sz w:val="24"/>
          <w:szCs w:val="24"/>
          <w:lang w:eastAsia="en-US"/>
        </w:rPr>
        <w:t>Table 7 Results of Determinant Coefficient Testing</w:t>
      </w:r>
    </w:p>
    <w:tbl>
      <w:tblPr>
        <w:tblW w:w="5589" w:type="dxa"/>
        <w:jc w:val="center"/>
        <w:tblCellMar>
          <w:top w:w="15" w:type="dxa"/>
          <w:left w:w="15" w:type="dxa"/>
          <w:bottom w:w="15" w:type="dxa"/>
          <w:right w:w="15" w:type="dxa"/>
        </w:tblCellMar>
        <w:tblLook w:val="04A0" w:firstRow="1" w:lastRow="0" w:firstColumn="1" w:lastColumn="0" w:noHBand="0" w:noVBand="1"/>
      </w:tblPr>
      <w:tblGrid>
        <w:gridCol w:w="805"/>
        <w:gridCol w:w="1090"/>
        <w:gridCol w:w="974"/>
        <w:gridCol w:w="1427"/>
        <w:gridCol w:w="1293"/>
      </w:tblGrid>
      <w:tr w:rsidR="00105B80" w:rsidRPr="007F6CFE" w14:paraId="5EBA9FBD" w14:textId="77777777" w:rsidTr="00105B80">
        <w:trPr>
          <w:trHeight w:val="192"/>
          <w:jc w:val="center"/>
        </w:trPr>
        <w:tc>
          <w:tcPr>
            <w:tcW w:w="5589" w:type="dxa"/>
            <w:gridSpan w:val="5"/>
            <w:tcBorders>
              <w:top w:val="nil"/>
              <w:left w:val="nil"/>
              <w:bottom w:val="nil"/>
              <w:right w:val="nil"/>
            </w:tcBorders>
            <w:shd w:val="clear" w:color="000000" w:fill="FFFFFF"/>
            <w:vAlign w:val="center"/>
            <w:hideMark/>
          </w:tcPr>
          <w:p w14:paraId="18931C8A" w14:textId="77777777" w:rsidR="00105B80" w:rsidRPr="007F6CFE" w:rsidRDefault="00105B80" w:rsidP="00105B80">
            <w:pPr>
              <w:spacing w:after="0" w:line="240" w:lineRule="auto"/>
              <w:jc w:val="center"/>
              <w:rPr>
                <w:rFonts w:ascii="Times New Roman" w:eastAsia="Times New Roman" w:hAnsi="Times New Roman"/>
                <w:b/>
                <w:bCs/>
                <w:color w:val="010205"/>
                <w:sz w:val="24"/>
                <w:szCs w:val="24"/>
                <w:lang w:val="id-ID"/>
              </w:rPr>
            </w:pPr>
            <w:r w:rsidRPr="007F6CFE">
              <w:rPr>
                <w:rFonts w:ascii="Times New Roman" w:eastAsia="Times New Roman" w:hAnsi="Times New Roman"/>
                <w:b/>
                <w:bCs/>
                <w:color w:val="010205"/>
                <w:sz w:val="24"/>
                <w:szCs w:val="24"/>
                <w:lang w:val="id-ID"/>
              </w:rPr>
              <w:t>Model Summary</w:t>
            </w:r>
            <w:r w:rsidRPr="007F6CFE">
              <w:rPr>
                <w:rFonts w:ascii="Times New Roman" w:eastAsia="Times New Roman" w:hAnsi="Times New Roman"/>
                <w:b/>
                <w:bCs/>
                <w:color w:val="010205"/>
                <w:sz w:val="24"/>
                <w:szCs w:val="24"/>
                <w:vertAlign w:val="superscript"/>
                <w:lang w:val="id-ID"/>
              </w:rPr>
              <w:t>b</w:t>
            </w:r>
          </w:p>
        </w:tc>
      </w:tr>
      <w:tr w:rsidR="00105B80" w:rsidRPr="007F6CFE" w14:paraId="3AC341DC" w14:textId="77777777" w:rsidTr="00105B80">
        <w:trPr>
          <w:trHeight w:val="433"/>
          <w:jc w:val="center"/>
        </w:trPr>
        <w:tc>
          <w:tcPr>
            <w:tcW w:w="805"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388F0C0C" w14:textId="77777777" w:rsidR="00105B80" w:rsidRPr="007F6CFE" w:rsidRDefault="00105B80" w:rsidP="00105B80">
            <w:pPr>
              <w:spacing w:after="0" w:line="240" w:lineRule="auto"/>
              <w:jc w:val="center"/>
              <w:rPr>
                <w:rFonts w:ascii="Times New Roman" w:eastAsia="Times New Roman" w:hAnsi="Times New Roman"/>
                <w:color w:val="264A60"/>
                <w:sz w:val="24"/>
                <w:szCs w:val="24"/>
                <w:lang w:val="id-ID"/>
              </w:rPr>
            </w:pPr>
            <w:r w:rsidRPr="007F6CFE">
              <w:rPr>
                <w:rFonts w:ascii="Times New Roman" w:eastAsia="Times New Roman" w:hAnsi="Times New Roman"/>
                <w:color w:val="264A60"/>
                <w:sz w:val="24"/>
                <w:szCs w:val="24"/>
                <w:lang w:val="id-ID"/>
              </w:rPr>
              <w:t>Model</w:t>
            </w:r>
          </w:p>
        </w:tc>
        <w:tc>
          <w:tcPr>
            <w:tcW w:w="1090"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62CE01E6" w14:textId="77777777" w:rsidR="00105B80" w:rsidRPr="007F6CFE" w:rsidRDefault="00105B80" w:rsidP="00105B80">
            <w:pPr>
              <w:spacing w:after="0" w:line="240" w:lineRule="auto"/>
              <w:jc w:val="center"/>
              <w:rPr>
                <w:rFonts w:ascii="Times New Roman" w:eastAsia="Times New Roman" w:hAnsi="Times New Roman"/>
                <w:color w:val="264A60"/>
                <w:sz w:val="24"/>
                <w:szCs w:val="24"/>
                <w:lang w:val="id-ID"/>
              </w:rPr>
            </w:pPr>
            <w:r w:rsidRPr="007F6CFE">
              <w:rPr>
                <w:rFonts w:ascii="Times New Roman" w:eastAsia="Times New Roman" w:hAnsi="Times New Roman"/>
                <w:color w:val="264A60"/>
                <w:sz w:val="24"/>
                <w:szCs w:val="24"/>
                <w:lang w:val="id-ID"/>
              </w:rPr>
              <w:t>R</w:t>
            </w:r>
          </w:p>
        </w:tc>
        <w:tc>
          <w:tcPr>
            <w:tcW w:w="974"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142BB0B8" w14:textId="77777777" w:rsidR="00105B80" w:rsidRPr="007F6CFE" w:rsidRDefault="00105B80" w:rsidP="00105B80">
            <w:pPr>
              <w:spacing w:after="0" w:line="240" w:lineRule="auto"/>
              <w:jc w:val="center"/>
              <w:rPr>
                <w:rFonts w:ascii="Times New Roman" w:eastAsia="Times New Roman" w:hAnsi="Times New Roman"/>
                <w:color w:val="264A60"/>
                <w:sz w:val="24"/>
                <w:szCs w:val="24"/>
                <w:lang w:val="id-ID"/>
              </w:rPr>
            </w:pPr>
            <w:r w:rsidRPr="007F6CFE">
              <w:rPr>
                <w:rFonts w:ascii="Times New Roman" w:eastAsia="Times New Roman" w:hAnsi="Times New Roman"/>
                <w:color w:val="264A60"/>
                <w:sz w:val="24"/>
                <w:szCs w:val="24"/>
                <w:lang w:val="id-ID"/>
              </w:rPr>
              <w:t>R Square</w:t>
            </w:r>
          </w:p>
        </w:tc>
        <w:tc>
          <w:tcPr>
            <w:tcW w:w="1427"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6B27465A" w14:textId="77777777" w:rsidR="00105B80" w:rsidRPr="007F6CFE" w:rsidRDefault="00105B80" w:rsidP="00105B80">
            <w:pPr>
              <w:spacing w:after="0" w:line="240" w:lineRule="auto"/>
              <w:jc w:val="center"/>
              <w:rPr>
                <w:rFonts w:ascii="Times New Roman" w:eastAsia="Times New Roman" w:hAnsi="Times New Roman"/>
                <w:color w:val="264A60"/>
                <w:sz w:val="24"/>
                <w:szCs w:val="24"/>
                <w:lang w:val="id-ID"/>
              </w:rPr>
            </w:pPr>
            <w:r w:rsidRPr="007F6CFE">
              <w:rPr>
                <w:rFonts w:ascii="Times New Roman" w:eastAsia="Times New Roman" w:hAnsi="Times New Roman"/>
                <w:color w:val="264A60"/>
                <w:sz w:val="24"/>
                <w:szCs w:val="24"/>
                <w:lang w:val="id-ID"/>
              </w:rPr>
              <w:t>Adjusted R Square</w:t>
            </w:r>
          </w:p>
        </w:tc>
        <w:tc>
          <w:tcPr>
            <w:tcW w:w="1293" w:type="dxa"/>
            <w:tcBorders>
              <w:top w:val="single" w:sz="4" w:space="0" w:color="505050"/>
              <w:left w:val="single" w:sz="4" w:space="0" w:color="505050"/>
              <w:bottom w:val="single" w:sz="4" w:space="0" w:color="505050"/>
              <w:right w:val="single" w:sz="4" w:space="0" w:color="505050"/>
            </w:tcBorders>
            <w:shd w:val="clear" w:color="000000" w:fill="FFFFFF"/>
            <w:vAlign w:val="bottom"/>
            <w:hideMark/>
          </w:tcPr>
          <w:p w14:paraId="5CC2DDC9" w14:textId="77777777" w:rsidR="00105B80" w:rsidRPr="007F6CFE" w:rsidRDefault="00105B80" w:rsidP="00105B80">
            <w:pPr>
              <w:spacing w:after="0" w:line="240" w:lineRule="auto"/>
              <w:jc w:val="center"/>
              <w:rPr>
                <w:rFonts w:ascii="Times New Roman" w:eastAsia="Times New Roman" w:hAnsi="Times New Roman"/>
                <w:color w:val="264A60"/>
                <w:sz w:val="24"/>
                <w:szCs w:val="24"/>
                <w:lang w:val="id-ID"/>
              </w:rPr>
            </w:pPr>
            <w:r w:rsidRPr="007F6CFE">
              <w:rPr>
                <w:rFonts w:ascii="Times New Roman" w:eastAsia="Times New Roman" w:hAnsi="Times New Roman"/>
                <w:color w:val="264A60"/>
                <w:sz w:val="24"/>
                <w:szCs w:val="24"/>
                <w:lang w:val="id-ID"/>
              </w:rPr>
              <w:t>Std. Error of the Estimate</w:t>
            </w:r>
          </w:p>
        </w:tc>
      </w:tr>
      <w:tr w:rsidR="00105B80" w:rsidRPr="007F6CFE" w14:paraId="18FF8703" w14:textId="77777777" w:rsidTr="00105B80">
        <w:trPr>
          <w:trHeight w:val="250"/>
          <w:jc w:val="center"/>
        </w:trPr>
        <w:tc>
          <w:tcPr>
            <w:tcW w:w="805" w:type="dxa"/>
            <w:tcBorders>
              <w:top w:val="single" w:sz="4" w:space="0" w:color="505050"/>
              <w:left w:val="single" w:sz="4" w:space="0" w:color="505050"/>
              <w:bottom w:val="single" w:sz="4" w:space="0" w:color="505050"/>
              <w:right w:val="single" w:sz="4" w:space="0" w:color="505050"/>
            </w:tcBorders>
            <w:shd w:val="clear" w:color="000000" w:fill="E0E0E0"/>
            <w:vAlign w:val="center"/>
            <w:hideMark/>
          </w:tcPr>
          <w:p w14:paraId="6FC26697" w14:textId="77777777" w:rsidR="00105B80" w:rsidRPr="007F6CFE" w:rsidRDefault="00105B80" w:rsidP="00105B80">
            <w:pPr>
              <w:spacing w:after="0" w:line="240" w:lineRule="auto"/>
              <w:rPr>
                <w:rFonts w:ascii="Times New Roman" w:eastAsia="Times New Roman" w:hAnsi="Times New Roman"/>
                <w:color w:val="264A60"/>
                <w:sz w:val="24"/>
                <w:szCs w:val="24"/>
                <w:lang w:val="id-ID"/>
              </w:rPr>
            </w:pPr>
            <w:r w:rsidRPr="007F6CFE">
              <w:rPr>
                <w:rFonts w:ascii="Times New Roman" w:eastAsia="Times New Roman" w:hAnsi="Times New Roman"/>
                <w:color w:val="264A60"/>
                <w:sz w:val="24"/>
                <w:szCs w:val="24"/>
                <w:lang w:val="id-ID"/>
              </w:rPr>
              <w:t>1</w:t>
            </w:r>
          </w:p>
        </w:tc>
        <w:tc>
          <w:tcPr>
            <w:tcW w:w="1090" w:type="dxa"/>
            <w:tcBorders>
              <w:top w:val="single" w:sz="4" w:space="0" w:color="505050"/>
              <w:left w:val="single" w:sz="4" w:space="0" w:color="505050"/>
              <w:bottom w:val="single" w:sz="4" w:space="0" w:color="505050"/>
              <w:right w:val="single" w:sz="4" w:space="0" w:color="505050"/>
            </w:tcBorders>
            <w:shd w:val="clear" w:color="000000" w:fill="F9F9FB"/>
            <w:vAlign w:val="center"/>
            <w:hideMark/>
          </w:tcPr>
          <w:p w14:paraId="0FE6AE9D" w14:textId="77777777" w:rsidR="00105B80" w:rsidRPr="007F6CFE" w:rsidRDefault="00105B80" w:rsidP="00105B80">
            <w:pPr>
              <w:spacing w:after="0" w:line="240" w:lineRule="auto"/>
              <w:jc w:val="right"/>
              <w:rPr>
                <w:rFonts w:ascii="Times New Roman" w:eastAsia="Times New Roman" w:hAnsi="Times New Roman"/>
                <w:color w:val="010205"/>
                <w:sz w:val="24"/>
                <w:szCs w:val="24"/>
                <w:lang w:val="id-ID"/>
              </w:rPr>
            </w:pPr>
            <w:r w:rsidRPr="007F6CFE">
              <w:rPr>
                <w:rFonts w:ascii="Times New Roman" w:eastAsia="Times New Roman" w:hAnsi="Times New Roman"/>
                <w:color w:val="010205"/>
                <w:sz w:val="24"/>
                <w:szCs w:val="24"/>
                <w:lang w:val="id-ID"/>
              </w:rPr>
              <w:t>.794</w:t>
            </w:r>
            <w:r w:rsidRPr="007F6CFE">
              <w:rPr>
                <w:rFonts w:ascii="Times New Roman" w:eastAsia="Times New Roman" w:hAnsi="Times New Roman"/>
                <w:color w:val="010205"/>
                <w:sz w:val="24"/>
                <w:szCs w:val="24"/>
                <w:vertAlign w:val="superscript"/>
                <w:lang w:val="id-ID"/>
              </w:rPr>
              <w:t>a</w:t>
            </w:r>
          </w:p>
        </w:tc>
        <w:tc>
          <w:tcPr>
            <w:tcW w:w="974" w:type="dxa"/>
            <w:tcBorders>
              <w:top w:val="single" w:sz="4" w:space="0" w:color="505050"/>
              <w:left w:val="single" w:sz="4" w:space="0" w:color="505050"/>
              <w:bottom w:val="single" w:sz="4" w:space="0" w:color="505050"/>
              <w:right w:val="single" w:sz="4" w:space="0" w:color="505050"/>
            </w:tcBorders>
            <w:shd w:val="clear" w:color="000000" w:fill="F9F9FB"/>
            <w:vAlign w:val="center"/>
            <w:hideMark/>
          </w:tcPr>
          <w:p w14:paraId="1FC564F9" w14:textId="77777777" w:rsidR="00105B80" w:rsidRPr="007F6CFE" w:rsidRDefault="00105B80" w:rsidP="00105B80">
            <w:pPr>
              <w:spacing w:after="0" w:line="240" w:lineRule="auto"/>
              <w:jc w:val="right"/>
              <w:rPr>
                <w:rFonts w:ascii="Times New Roman" w:eastAsia="Times New Roman" w:hAnsi="Times New Roman"/>
                <w:color w:val="010205"/>
                <w:sz w:val="24"/>
                <w:szCs w:val="24"/>
                <w:lang w:val="id-ID"/>
              </w:rPr>
            </w:pPr>
            <w:r w:rsidRPr="007F6CFE">
              <w:rPr>
                <w:rFonts w:ascii="Times New Roman" w:eastAsia="Times New Roman" w:hAnsi="Times New Roman"/>
                <w:color w:val="010205"/>
                <w:sz w:val="24"/>
                <w:szCs w:val="24"/>
                <w:lang w:val="id-ID"/>
              </w:rPr>
              <w:t>.630</w:t>
            </w:r>
          </w:p>
        </w:tc>
        <w:tc>
          <w:tcPr>
            <w:tcW w:w="1427" w:type="dxa"/>
            <w:tcBorders>
              <w:top w:val="single" w:sz="4" w:space="0" w:color="505050"/>
              <w:left w:val="single" w:sz="4" w:space="0" w:color="505050"/>
              <w:bottom w:val="single" w:sz="4" w:space="0" w:color="505050"/>
              <w:right w:val="single" w:sz="4" w:space="0" w:color="505050"/>
            </w:tcBorders>
            <w:shd w:val="clear" w:color="000000" w:fill="F9F9FB"/>
            <w:vAlign w:val="center"/>
            <w:hideMark/>
          </w:tcPr>
          <w:p w14:paraId="72BF772D" w14:textId="77777777" w:rsidR="00105B80" w:rsidRPr="007F6CFE" w:rsidRDefault="00105B80" w:rsidP="00105B80">
            <w:pPr>
              <w:spacing w:after="0" w:line="240" w:lineRule="auto"/>
              <w:jc w:val="right"/>
              <w:rPr>
                <w:rFonts w:ascii="Times New Roman" w:eastAsia="Times New Roman" w:hAnsi="Times New Roman"/>
                <w:color w:val="010205"/>
                <w:sz w:val="24"/>
                <w:szCs w:val="24"/>
                <w:lang w:val="id-ID"/>
              </w:rPr>
            </w:pPr>
            <w:r w:rsidRPr="007F6CFE">
              <w:rPr>
                <w:rFonts w:ascii="Times New Roman" w:eastAsia="Times New Roman" w:hAnsi="Times New Roman"/>
                <w:color w:val="010205"/>
                <w:sz w:val="24"/>
                <w:szCs w:val="24"/>
                <w:lang w:val="id-ID"/>
              </w:rPr>
              <w:t>.621</w:t>
            </w:r>
          </w:p>
        </w:tc>
        <w:tc>
          <w:tcPr>
            <w:tcW w:w="1293" w:type="dxa"/>
            <w:tcBorders>
              <w:top w:val="single" w:sz="4" w:space="0" w:color="505050"/>
              <w:left w:val="single" w:sz="4" w:space="0" w:color="505050"/>
              <w:bottom w:val="single" w:sz="4" w:space="0" w:color="505050"/>
              <w:right w:val="single" w:sz="4" w:space="0" w:color="505050"/>
            </w:tcBorders>
            <w:shd w:val="clear" w:color="000000" w:fill="F9F9FB"/>
            <w:vAlign w:val="center"/>
            <w:hideMark/>
          </w:tcPr>
          <w:p w14:paraId="364BE791" w14:textId="77777777" w:rsidR="00105B80" w:rsidRPr="007F6CFE" w:rsidRDefault="00105B80" w:rsidP="00105B80">
            <w:pPr>
              <w:spacing w:after="0" w:line="240" w:lineRule="auto"/>
              <w:jc w:val="right"/>
              <w:rPr>
                <w:rFonts w:ascii="Times New Roman" w:eastAsia="Times New Roman" w:hAnsi="Times New Roman"/>
                <w:color w:val="010205"/>
                <w:sz w:val="24"/>
                <w:szCs w:val="24"/>
                <w:lang w:val="id-ID"/>
              </w:rPr>
            </w:pPr>
            <w:r w:rsidRPr="007F6CFE">
              <w:rPr>
                <w:rFonts w:ascii="Times New Roman" w:eastAsia="Times New Roman" w:hAnsi="Times New Roman"/>
                <w:color w:val="010205"/>
                <w:sz w:val="24"/>
                <w:szCs w:val="24"/>
                <w:lang w:val="id-ID"/>
              </w:rPr>
              <w:t>.23900</w:t>
            </w:r>
          </w:p>
        </w:tc>
      </w:tr>
      <w:tr w:rsidR="00105B80" w:rsidRPr="007F6CFE" w14:paraId="62917C94" w14:textId="77777777" w:rsidTr="00105B80">
        <w:trPr>
          <w:trHeight w:val="192"/>
          <w:jc w:val="center"/>
        </w:trPr>
        <w:tc>
          <w:tcPr>
            <w:tcW w:w="5589" w:type="dxa"/>
            <w:gridSpan w:val="5"/>
            <w:tcBorders>
              <w:top w:val="nil"/>
              <w:left w:val="nil"/>
              <w:bottom w:val="nil"/>
              <w:right w:val="nil"/>
            </w:tcBorders>
            <w:shd w:val="clear" w:color="000000" w:fill="FFFFFF"/>
            <w:vAlign w:val="bottom"/>
            <w:hideMark/>
          </w:tcPr>
          <w:p w14:paraId="1DEB2FB2" w14:textId="77777777" w:rsidR="00105B80" w:rsidRPr="007F6CFE" w:rsidRDefault="00105B80" w:rsidP="00105B80">
            <w:pPr>
              <w:spacing w:after="0" w:line="240" w:lineRule="auto"/>
              <w:rPr>
                <w:rFonts w:ascii="Times New Roman" w:eastAsia="Times New Roman" w:hAnsi="Times New Roman"/>
                <w:color w:val="010205"/>
                <w:sz w:val="24"/>
                <w:szCs w:val="24"/>
                <w:lang w:val="id-ID"/>
              </w:rPr>
            </w:pPr>
            <w:r w:rsidRPr="007F6CFE">
              <w:rPr>
                <w:rFonts w:ascii="Times New Roman" w:eastAsia="Times New Roman" w:hAnsi="Times New Roman"/>
                <w:color w:val="010205"/>
                <w:sz w:val="24"/>
                <w:szCs w:val="24"/>
                <w:lang w:val="id-ID"/>
              </w:rPr>
              <w:t>a. Predictors: (Constant), X2_Mean, X1_Mean</w:t>
            </w:r>
          </w:p>
        </w:tc>
      </w:tr>
      <w:tr w:rsidR="00105B80" w:rsidRPr="007F6CFE" w14:paraId="7E8DA65C" w14:textId="77777777" w:rsidTr="00105B80">
        <w:trPr>
          <w:trHeight w:val="192"/>
          <w:jc w:val="center"/>
        </w:trPr>
        <w:tc>
          <w:tcPr>
            <w:tcW w:w="5589" w:type="dxa"/>
            <w:gridSpan w:val="5"/>
            <w:tcBorders>
              <w:top w:val="nil"/>
              <w:left w:val="nil"/>
              <w:bottom w:val="nil"/>
              <w:right w:val="nil"/>
            </w:tcBorders>
            <w:shd w:val="clear" w:color="000000" w:fill="FFFFFF"/>
            <w:vAlign w:val="bottom"/>
            <w:hideMark/>
          </w:tcPr>
          <w:p w14:paraId="02652D76" w14:textId="77777777" w:rsidR="00105B80" w:rsidRPr="007F6CFE" w:rsidRDefault="00105B80" w:rsidP="00105B80">
            <w:pPr>
              <w:spacing w:after="0" w:line="240" w:lineRule="auto"/>
              <w:rPr>
                <w:rFonts w:ascii="Times New Roman" w:eastAsia="Times New Roman" w:hAnsi="Times New Roman"/>
                <w:color w:val="010205"/>
                <w:sz w:val="24"/>
                <w:szCs w:val="24"/>
                <w:lang w:val="id-ID"/>
              </w:rPr>
            </w:pPr>
            <w:r w:rsidRPr="007F6CFE">
              <w:rPr>
                <w:rFonts w:ascii="Times New Roman" w:eastAsia="Times New Roman" w:hAnsi="Times New Roman"/>
                <w:color w:val="010205"/>
                <w:sz w:val="24"/>
                <w:szCs w:val="24"/>
                <w:lang w:val="id-ID"/>
              </w:rPr>
              <w:t>b. Dependent Variable: Y_Mean</w:t>
            </w:r>
          </w:p>
        </w:tc>
      </w:tr>
    </w:tbl>
    <w:p w14:paraId="1B3414DB" w14:textId="77777777" w:rsidR="00105B80" w:rsidRPr="007F6CFE" w:rsidRDefault="00105B80" w:rsidP="00105B80">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p>
    <w:p w14:paraId="7ACE83F8" w14:textId="52E32CD1" w:rsidR="00AB676E" w:rsidRDefault="00AB676E" w:rsidP="00525737">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r w:rsidRPr="007F6CFE">
        <w:rPr>
          <w:rFonts w:ascii="Times New Roman" w:eastAsia="Batang" w:hAnsi="Times New Roman"/>
          <w:spacing w:val="6"/>
          <w:sz w:val="24"/>
          <w:szCs w:val="24"/>
          <w:lang w:eastAsia="en-US"/>
        </w:rPr>
        <w:tab/>
      </w:r>
      <w:r w:rsidRPr="007F6CFE">
        <w:rPr>
          <w:rFonts w:ascii="Times New Roman" w:eastAsia="Batang" w:hAnsi="Times New Roman"/>
          <w:spacing w:val="6"/>
          <w:sz w:val="24"/>
          <w:szCs w:val="24"/>
          <w:lang w:eastAsia="en-US"/>
        </w:rPr>
        <w:tab/>
      </w:r>
      <w:r w:rsidR="006E53E8" w:rsidRPr="007F6CFE">
        <w:rPr>
          <w:rFonts w:ascii="Times New Roman" w:eastAsia="Times New Roman" w:hAnsi="Times New Roman"/>
          <w:color w:val="000000"/>
          <w:sz w:val="24"/>
          <w:szCs w:val="24"/>
        </w:rPr>
        <w:t>Table 7 shows that the Adjusted R Square value of 0.621 indicates that electronic word</w:t>
      </w:r>
      <w:r w:rsidR="00475FF2" w:rsidRPr="007F6CFE">
        <w:rPr>
          <w:rFonts w:ascii="Times New Roman" w:eastAsia="Times New Roman" w:hAnsi="Times New Roman"/>
          <w:color w:val="000000"/>
          <w:sz w:val="24"/>
          <w:szCs w:val="24"/>
        </w:rPr>
        <w:t xml:space="preserve"> </w:t>
      </w:r>
      <w:r w:rsidR="006E53E8" w:rsidRPr="007F6CFE">
        <w:rPr>
          <w:rFonts w:ascii="Times New Roman" w:eastAsia="Times New Roman" w:hAnsi="Times New Roman"/>
          <w:color w:val="000000"/>
          <w:sz w:val="24"/>
          <w:szCs w:val="24"/>
        </w:rPr>
        <w:t>of</w:t>
      </w:r>
      <w:r w:rsidR="00475FF2" w:rsidRPr="007F6CFE">
        <w:rPr>
          <w:rFonts w:ascii="Times New Roman" w:eastAsia="Times New Roman" w:hAnsi="Times New Roman"/>
          <w:color w:val="000000"/>
          <w:sz w:val="24"/>
          <w:szCs w:val="24"/>
        </w:rPr>
        <w:t xml:space="preserve"> </w:t>
      </w:r>
      <w:r w:rsidR="006E53E8" w:rsidRPr="007F6CFE">
        <w:rPr>
          <w:rFonts w:ascii="Times New Roman" w:eastAsia="Times New Roman" w:hAnsi="Times New Roman"/>
          <w:color w:val="000000"/>
          <w:sz w:val="24"/>
          <w:szCs w:val="24"/>
        </w:rPr>
        <w:t>mouth and digital marketing account for 62.1% of purchasing decisions. However, 37.9% can be accounted for by additional characteristics that this study did not look at.</w:t>
      </w:r>
    </w:p>
    <w:p w14:paraId="519C62F3" w14:textId="77777777" w:rsidR="00515F2B" w:rsidRPr="007F6CFE" w:rsidRDefault="00515F2B" w:rsidP="00525737">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p>
    <w:p w14:paraId="5FA9ACC4" w14:textId="77777777" w:rsidR="00AB676E" w:rsidRPr="00D86A46" w:rsidRDefault="00AB676E" w:rsidP="00525737">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r w:rsidRPr="00D86A46">
        <w:rPr>
          <w:rFonts w:ascii="Times New Roman" w:eastAsia="Batang" w:hAnsi="Times New Roman"/>
          <w:b/>
          <w:spacing w:val="6"/>
          <w:sz w:val="24"/>
          <w:szCs w:val="24"/>
          <w:lang w:eastAsia="en-US"/>
        </w:rPr>
        <w:tab/>
      </w:r>
      <w:r w:rsidRPr="00D86A46">
        <w:rPr>
          <w:rFonts w:ascii="Times New Roman" w:eastAsia="Batang" w:hAnsi="Times New Roman"/>
          <w:b/>
          <w:spacing w:val="6"/>
          <w:sz w:val="24"/>
          <w:szCs w:val="24"/>
          <w:lang w:eastAsia="en-US"/>
        </w:rPr>
        <w:tab/>
        <w:t>4.5 Discussion</w:t>
      </w:r>
    </w:p>
    <w:p w14:paraId="0B55B5CC"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Pr="00D86A46">
        <w:rPr>
          <w:rFonts w:ascii="Times New Roman" w:eastAsia="Batang" w:hAnsi="Times New Roman"/>
          <w:b/>
          <w:spacing w:val="6"/>
          <w:sz w:val="24"/>
          <w:szCs w:val="24"/>
          <w:lang w:eastAsia="en-US"/>
        </w:rPr>
        <w:t>4.5.1 The Influence of Digital Marketing on Purchasing Decisions</w:t>
      </w:r>
    </w:p>
    <w:p w14:paraId="722BF75F" w14:textId="2C5E50A2"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0005378B" w:rsidRPr="00D86A46">
        <w:rPr>
          <w:rFonts w:ascii="Times New Roman" w:eastAsia="Times New Roman" w:hAnsi="Times New Roman"/>
          <w:color w:val="000000"/>
          <w:sz w:val="24"/>
          <w:szCs w:val="24"/>
        </w:rPr>
        <w:t>According to the findings of the t-test data analysis, revisit intention is positively and significantly impacted by the Digital Marketing variable. based on the t-count (4.428) being higher than the t-table (1.987) and the significant value (0.000) &lt;0.05. This demonstrates that digital marketing influences more purchasing decisions and that this influence is substantial, making the digital marketing variable at Pojok Kesawan Kafe a favorable one.</w:t>
      </w:r>
    </w:p>
    <w:p w14:paraId="1BBDF46B"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t xml:space="preserve">Based on the respondents' responses, the majority of Pojok Kesawan Kafe's digital marketing indicators received the Strongly Agree (SS) category, indicating an effective strategy. The indicator with the highest average value </w:t>
      </w:r>
      <w:r w:rsidRPr="00D86A46">
        <w:rPr>
          <w:rFonts w:ascii="Times New Roman" w:eastAsia="Batang" w:hAnsi="Times New Roman"/>
          <w:spacing w:val="6"/>
          <w:sz w:val="24"/>
          <w:szCs w:val="24"/>
          <w:lang w:eastAsia="en-US"/>
        </w:rPr>
        <w:lastRenderedPageBreak/>
        <w:t>is X1.11 (Attractiveness of digital content) of 4.62, which is the main strength. In addition, indicators X1.6 (Ease of finding product information) and X1.10 (Digital platform efficiency) with a value of 4.52 are also highly appreciated by consumers. consumer satisfaction.</w:t>
      </w:r>
    </w:p>
    <w:p w14:paraId="61567EEA"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t>However, several aspects such as memorable promotional messages (X1.3), consumer connectedness with the brand (X1.9), and the suitability of promotions to consumer expectations (X1.12) require more attention. Improvements can be made by creating more creative and memorable promotional messages, increasing personal interaction through social media, and adjusting promotions based on survey results or consumer preferences.</w:t>
      </w:r>
    </w:p>
    <w:p w14:paraId="4E4FD33D"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Pojok Kesawan needs to improve the quality of digital content, such as creating more attractive visuals and increasing interactive promotions to increase engagement. In addition, the delivery of information must be more detailed and consistent to strengthen customer trust. By optimizing this strategy, digital marketing can be more effective in driving consumer purchasing decisions.</w:t>
      </w:r>
    </w:p>
    <w:p w14:paraId="6767AB24" w14:textId="64E9C6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00D07B20" w:rsidRPr="00D86A46">
        <w:rPr>
          <w:rFonts w:ascii="Times New Roman" w:eastAsia="Times New Roman" w:hAnsi="Times New Roman"/>
          <w:color w:val="000000"/>
          <w:sz w:val="24"/>
          <w:szCs w:val="24"/>
        </w:rPr>
        <w:t>These findings are consistent with those of Cahyani's (2022) and Anggraini and Eko's (2019) analysis of the impact of digital marketing on purchasing decisions, which revealed a positive and substantial relationship between the two variables.</w:t>
      </w:r>
    </w:p>
    <w:p w14:paraId="0F1D7812"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p>
    <w:p w14:paraId="789404E8"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Pr="00D86A46">
        <w:rPr>
          <w:rFonts w:ascii="Times New Roman" w:eastAsia="Batang" w:hAnsi="Times New Roman"/>
          <w:b/>
          <w:spacing w:val="6"/>
          <w:sz w:val="24"/>
          <w:szCs w:val="24"/>
          <w:lang w:eastAsia="en-US"/>
        </w:rPr>
        <w:t>4.5.2. The Influence of Electronic Word of Mouth on Purchasing Decisions</w:t>
      </w:r>
    </w:p>
    <w:p w14:paraId="618D253A"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b/>
          <w:spacing w:val="6"/>
          <w:sz w:val="24"/>
          <w:szCs w:val="24"/>
          <w:lang w:eastAsia="en-US"/>
        </w:rPr>
      </w:pPr>
    </w:p>
    <w:p w14:paraId="6E20CC58" w14:textId="77777777" w:rsidR="00A25A2C"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002B7504" w:rsidRPr="00D86A46">
        <w:rPr>
          <w:rFonts w:ascii="Times New Roman" w:eastAsia="Times New Roman" w:hAnsi="Times New Roman"/>
          <w:color w:val="000000"/>
          <w:sz w:val="24"/>
          <w:szCs w:val="24"/>
        </w:rPr>
        <w:t>Purchasing decisions are positively and significantly impacted by the findings of the t-test data analysis of the Electronic Word of Mouth variable. based on the fact that the t-count (2,250) is higher than the t-table (1,987) and the significant value (0.014 &lt; 0.05). This demonstrates that electronic word-of-mouth influences more purchasing decisions and that this influence is substantial, making the electronic word-of-mouth variable at Pojok Kesawan Cafe a good one.</w:t>
      </w:r>
      <w:r w:rsidR="002B7504" w:rsidRPr="00D86A46">
        <w:rPr>
          <w:rFonts w:ascii="Times New Roman" w:eastAsia="Batang" w:hAnsi="Times New Roman"/>
          <w:spacing w:val="6"/>
          <w:sz w:val="24"/>
          <w:szCs w:val="24"/>
          <w:lang w:eastAsia="en-US"/>
        </w:rPr>
        <w:t xml:space="preserve"> </w:t>
      </w:r>
    </w:p>
    <w:p w14:paraId="0C3D2456" w14:textId="0625AB14" w:rsidR="00AB676E" w:rsidRPr="00D86A46" w:rsidRDefault="00AB676E" w:rsidP="00A25A2C">
      <w:pPr>
        <w:tabs>
          <w:tab w:val="left" w:pos="24"/>
          <w:tab w:val="left" w:pos="360"/>
        </w:tabs>
        <w:adjustRightInd w:val="0"/>
        <w:snapToGrid w:val="0"/>
        <w:spacing w:after="0" w:line="240" w:lineRule="auto"/>
        <w:ind w:firstLine="360"/>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Based on the respondents' responses, the majority of electronic word of mouth indicators for Pojok Kesawan Cafe are categorized as Strongly Agree (SS), the indicator with the highest average value is X2.2 is 4.50 indicating that e-Wom is considered very credible. In addition, the indicator with the lowest average is X2.4 is 3.98 (Agree) indicating that there are some consumers who are less sure. Improvements can be made by clarifying the benefits of the product through reviews and testimonials.</w:t>
      </w:r>
    </w:p>
    <w:p w14:paraId="20A7B1EA"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t>Pojok Kesawan needs to increase the number of positive and credible reviews with strategies such as holding loyalty programs or incentives for customers who provide testimonials. In addition, improvements can be focused on enriching review content, such as utilizing visuals, videos, or in-depth descriptions to increase customer trust that is not yet fully convinced.</w:t>
      </w:r>
    </w:p>
    <w:p w14:paraId="5C611A19"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t>This result is in line with the results of the analysis of the Electronic Word of Mouth variable on Purchasing Decisions conducted by Rahmadhani &amp; Endang, (2018) and Maulana et al., (2021) which found that there was a positive and significant influence between these two variables.</w:t>
      </w:r>
    </w:p>
    <w:p w14:paraId="143324D9" w14:textId="77777777"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p>
    <w:p w14:paraId="091964AA" w14:textId="77777777" w:rsidR="00AB676E" w:rsidRPr="00D86A46" w:rsidRDefault="00AB676E" w:rsidP="00AB676E">
      <w:pPr>
        <w:tabs>
          <w:tab w:val="left" w:pos="24"/>
          <w:tab w:val="left" w:pos="360"/>
        </w:tabs>
        <w:adjustRightInd w:val="0"/>
        <w:snapToGrid w:val="0"/>
        <w:spacing w:after="0" w:line="240" w:lineRule="auto"/>
        <w:ind w:left="720"/>
        <w:jc w:val="both"/>
        <w:rPr>
          <w:rFonts w:ascii="Times New Roman" w:eastAsia="Batang" w:hAnsi="Times New Roman"/>
          <w:b/>
          <w:spacing w:val="6"/>
          <w:sz w:val="24"/>
          <w:szCs w:val="24"/>
          <w:lang w:eastAsia="en-US"/>
        </w:rPr>
      </w:pPr>
      <w:r w:rsidRPr="00D86A46">
        <w:rPr>
          <w:rFonts w:ascii="Times New Roman" w:eastAsia="Batang" w:hAnsi="Times New Roman"/>
          <w:b/>
          <w:spacing w:val="6"/>
          <w:sz w:val="24"/>
          <w:szCs w:val="24"/>
          <w:lang w:eastAsia="en-US"/>
        </w:rPr>
        <w:t>4.5.3. The Influence of Digital Marketing and Electronic Word of Mouth on Purchasing Decisions</w:t>
      </w:r>
    </w:p>
    <w:p w14:paraId="2E377A57" w14:textId="77777777" w:rsidR="00AB676E" w:rsidRPr="00D86A46" w:rsidRDefault="00AB676E" w:rsidP="00AB676E">
      <w:pPr>
        <w:tabs>
          <w:tab w:val="left" w:pos="24"/>
          <w:tab w:val="left" w:pos="360"/>
        </w:tabs>
        <w:adjustRightInd w:val="0"/>
        <w:snapToGrid w:val="0"/>
        <w:spacing w:after="0" w:line="240" w:lineRule="auto"/>
        <w:ind w:left="720"/>
        <w:jc w:val="both"/>
        <w:rPr>
          <w:rFonts w:ascii="Times New Roman" w:eastAsia="Batang" w:hAnsi="Times New Roman"/>
          <w:b/>
          <w:spacing w:val="6"/>
          <w:sz w:val="24"/>
          <w:szCs w:val="24"/>
          <w:lang w:eastAsia="en-US"/>
        </w:rPr>
      </w:pPr>
    </w:p>
    <w:p w14:paraId="215D385E" w14:textId="4047AEE2" w:rsidR="00AB676E" w:rsidRPr="00D86A46" w:rsidRDefault="00AB676E" w:rsidP="00AB676E">
      <w:pPr>
        <w:tabs>
          <w:tab w:val="left" w:pos="24"/>
          <w:tab w:val="left" w:pos="360"/>
        </w:tabs>
        <w:adjustRightInd w:val="0"/>
        <w:snapToGrid w:val="0"/>
        <w:spacing w:after="0" w:line="240" w:lineRule="auto"/>
        <w:jc w:val="both"/>
        <w:rPr>
          <w:rFonts w:ascii="Times New Roman" w:eastAsia="Batang" w:hAnsi="Times New Roman"/>
          <w:spacing w:val="6"/>
          <w:sz w:val="24"/>
          <w:szCs w:val="24"/>
          <w:lang w:eastAsia="en-US"/>
        </w:rPr>
      </w:pPr>
      <w:r w:rsidRPr="00D86A46">
        <w:rPr>
          <w:rFonts w:ascii="Times New Roman" w:eastAsia="Batang" w:hAnsi="Times New Roman"/>
          <w:spacing w:val="6"/>
          <w:sz w:val="24"/>
          <w:szCs w:val="24"/>
          <w:lang w:eastAsia="en-US"/>
        </w:rPr>
        <w:tab/>
      </w:r>
      <w:r w:rsidRPr="00D86A46">
        <w:rPr>
          <w:rFonts w:ascii="Times New Roman" w:eastAsia="Batang" w:hAnsi="Times New Roman"/>
          <w:spacing w:val="6"/>
          <w:sz w:val="24"/>
          <w:szCs w:val="24"/>
          <w:lang w:eastAsia="en-US"/>
        </w:rPr>
        <w:tab/>
      </w:r>
      <w:r w:rsidR="00C83FCC" w:rsidRPr="00D86A46">
        <w:rPr>
          <w:rFonts w:ascii="Times New Roman" w:eastAsia="Times New Roman" w:hAnsi="Times New Roman"/>
          <w:color w:val="000000"/>
          <w:sz w:val="24"/>
          <w:szCs w:val="24"/>
        </w:rPr>
        <w:t xml:space="preserve">The f-test indicates that the factors of electronic word-of-mouth and digital marketing significantly and favorably influence purchasing decisions. The F-count </w:t>
      </w:r>
      <w:r w:rsidR="00C83FCC" w:rsidRPr="00D86A46">
        <w:rPr>
          <w:rFonts w:ascii="Times New Roman" w:eastAsia="Times New Roman" w:hAnsi="Times New Roman"/>
          <w:color w:val="000000"/>
          <w:sz w:val="24"/>
          <w:szCs w:val="24"/>
        </w:rPr>
        <w:lastRenderedPageBreak/>
        <w:t xml:space="preserve">result of 75,693 at a significance level of 0.000 explains this. At a 95% confidence level (α = 0.05), however, the F table is 3.10. Thus, the variables Digital Marketing and Electronic Word of Mouth together have a Positive and Significant effect on purchasing decisions at Pojok Kesawan Cafe, as demonstrated by both calculations, where F-count&gt; F-table and the level of significance (0.000) &lt;0.05. As a result, the variables are regarded as good. </w:t>
      </w:r>
      <w:r w:rsidRPr="00D86A46">
        <w:rPr>
          <w:rFonts w:ascii="Times New Roman" w:eastAsia="Batang" w:hAnsi="Times New Roman"/>
          <w:spacing w:val="6"/>
          <w:sz w:val="24"/>
          <w:szCs w:val="24"/>
          <w:lang w:eastAsia="en-US"/>
        </w:rPr>
        <w:t>Based on the respondents' responses, the majority of digital marketing and e-WOM indicators at Pojok Kesawan are good, with several aspects reaching the "Strongly Agree" (SS) category. However, several indicators such as Y.1, Y.2, and Y.3 are still in the "Agree" (S) category, so they need improvement. The recommended improvement strategy is to increase the creativity of digital content to attract more attention, utilize user-generated content to strengthen e-WOM, and maximize the use of digital platforms such as social media and communities.</w:t>
      </w:r>
    </w:p>
    <w:p w14:paraId="1048430C" w14:textId="77777777" w:rsidR="00AB676E" w:rsidRPr="00D86A46" w:rsidRDefault="00AB676E" w:rsidP="00E52B2C">
      <w:pPr>
        <w:tabs>
          <w:tab w:val="left" w:pos="24"/>
          <w:tab w:val="left" w:pos="360"/>
        </w:tabs>
        <w:adjustRightInd w:val="0"/>
        <w:snapToGrid w:val="0"/>
        <w:spacing w:after="0" w:line="240" w:lineRule="auto"/>
        <w:jc w:val="both"/>
        <w:rPr>
          <w:rFonts w:ascii="Times New Roman" w:eastAsia="Batang" w:hAnsi="Times New Roman"/>
          <w:sz w:val="24"/>
          <w:szCs w:val="24"/>
        </w:rPr>
      </w:pPr>
    </w:p>
    <w:p w14:paraId="3F40CF1E" w14:textId="77777777" w:rsidR="005F5475" w:rsidRPr="00D86A46" w:rsidRDefault="00AB676E" w:rsidP="00AB676E">
      <w:pPr>
        <w:numPr>
          <w:ilvl w:val="0"/>
          <w:numId w:val="1"/>
        </w:numPr>
        <w:tabs>
          <w:tab w:val="left" w:pos="24"/>
        </w:tabs>
        <w:adjustRightInd w:val="0"/>
        <w:snapToGrid w:val="0"/>
        <w:spacing w:after="0" w:line="240" w:lineRule="auto"/>
        <w:jc w:val="both"/>
        <w:rPr>
          <w:rFonts w:ascii="Times New Roman" w:eastAsia="Batang" w:hAnsi="Times New Roman"/>
          <w:b/>
          <w:sz w:val="24"/>
          <w:szCs w:val="24"/>
          <w:lang w:eastAsia="en-US"/>
        </w:rPr>
      </w:pPr>
      <w:r w:rsidRPr="00D86A46">
        <w:rPr>
          <w:rFonts w:ascii="Times New Roman" w:eastAsia="Batang" w:hAnsi="Times New Roman"/>
          <w:b/>
          <w:sz w:val="24"/>
          <w:szCs w:val="24"/>
          <w:lang w:eastAsia="en-US"/>
        </w:rPr>
        <w:t>CONCLUSION</w:t>
      </w:r>
    </w:p>
    <w:p w14:paraId="7FD6A5ED" w14:textId="77777777" w:rsidR="001E20B8" w:rsidRPr="00D86A46" w:rsidRDefault="00AB676E" w:rsidP="001E20B8">
      <w:pPr>
        <w:tabs>
          <w:tab w:val="left" w:pos="24"/>
          <w:tab w:val="left" w:pos="360"/>
        </w:tabs>
        <w:adjustRightInd w:val="0"/>
        <w:snapToGrid w:val="0"/>
        <w:spacing w:after="0" w:line="240" w:lineRule="auto"/>
        <w:jc w:val="both"/>
        <w:rPr>
          <w:rFonts w:ascii="Times New Roman" w:eastAsia="Times New Roman" w:hAnsi="Times New Roman"/>
          <w:color w:val="000000"/>
          <w:sz w:val="24"/>
          <w:szCs w:val="24"/>
        </w:rPr>
      </w:pPr>
      <w:r w:rsidRPr="00D86A46">
        <w:rPr>
          <w:rFonts w:ascii="Times New Roman" w:eastAsia="Batang" w:hAnsi="Times New Roman"/>
          <w:sz w:val="24"/>
          <w:szCs w:val="24"/>
          <w:lang w:eastAsia="en-US"/>
        </w:rPr>
        <w:tab/>
      </w:r>
      <w:r w:rsidRPr="00D86A46">
        <w:rPr>
          <w:rFonts w:ascii="Times New Roman" w:eastAsia="Batang" w:hAnsi="Times New Roman"/>
          <w:sz w:val="24"/>
          <w:szCs w:val="24"/>
          <w:lang w:eastAsia="en-US"/>
        </w:rPr>
        <w:tab/>
      </w:r>
      <w:r w:rsidR="001E20B8" w:rsidRPr="00D86A46">
        <w:rPr>
          <w:rFonts w:ascii="Times New Roman" w:eastAsia="Times New Roman" w:hAnsi="Times New Roman"/>
          <w:color w:val="000000"/>
          <w:sz w:val="24"/>
          <w:szCs w:val="24"/>
        </w:rPr>
        <w:t>The following conclusions can be made in light of the findings and analysis of the study on the impact of electronic word-of-mouth and digital marketing on purchasing decisions at Pojok Kesawan Cafe:</w:t>
      </w:r>
    </w:p>
    <w:p w14:paraId="2FD2B11F" w14:textId="0DB3E334" w:rsidR="00C11733" w:rsidRPr="00D86A46" w:rsidRDefault="00C11733" w:rsidP="0016112C">
      <w:pPr>
        <w:pStyle w:val="DaftarParagraf"/>
        <w:numPr>
          <w:ilvl w:val="0"/>
          <w:numId w:val="6"/>
        </w:numPr>
        <w:tabs>
          <w:tab w:val="left" w:pos="24"/>
          <w:tab w:val="left" w:pos="360"/>
        </w:tabs>
        <w:adjustRightInd w:val="0"/>
        <w:snapToGrid w:val="0"/>
        <w:spacing w:after="0" w:line="240" w:lineRule="auto"/>
        <w:jc w:val="both"/>
        <w:rPr>
          <w:rFonts w:ascii="Times New Roman" w:eastAsia="Batang" w:hAnsi="Times New Roman"/>
          <w:sz w:val="24"/>
          <w:szCs w:val="24"/>
          <w:lang w:eastAsia="en-US"/>
        </w:rPr>
      </w:pPr>
      <w:r w:rsidRPr="00D86A46">
        <w:rPr>
          <w:rFonts w:ascii="Times New Roman" w:eastAsia="Times New Roman" w:hAnsi="Times New Roman"/>
          <w:color w:val="000000"/>
          <w:sz w:val="24"/>
          <w:szCs w:val="24"/>
        </w:rPr>
        <w:t>At Pojok Kesawan Cafe, digital marketing significantly and favorably influences customer purchasing decisions. Digital marketing tactics on platforms like Facebook and Instagram are crucial for boosting customer interest and attractiveness.</w:t>
      </w:r>
    </w:p>
    <w:p w14:paraId="00F658E6" w14:textId="56AC6CB1" w:rsidR="00AB676E" w:rsidRPr="00D86A46" w:rsidRDefault="001A67AE" w:rsidP="00AB676E">
      <w:pPr>
        <w:numPr>
          <w:ilvl w:val="0"/>
          <w:numId w:val="6"/>
        </w:numPr>
        <w:tabs>
          <w:tab w:val="left" w:pos="24"/>
        </w:tabs>
        <w:adjustRightInd w:val="0"/>
        <w:snapToGrid w:val="0"/>
        <w:spacing w:after="0" w:line="240" w:lineRule="auto"/>
        <w:jc w:val="both"/>
        <w:rPr>
          <w:rFonts w:ascii="Times New Roman" w:eastAsia="Batang" w:hAnsi="Times New Roman"/>
          <w:sz w:val="24"/>
          <w:szCs w:val="24"/>
          <w:lang w:eastAsia="en-US"/>
        </w:rPr>
      </w:pPr>
      <w:r w:rsidRPr="00D86A46">
        <w:rPr>
          <w:rFonts w:ascii="Times New Roman" w:eastAsia="Times New Roman" w:hAnsi="Times New Roman"/>
          <w:color w:val="000000"/>
          <w:sz w:val="24"/>
          <w:szCs w:val="24"/>
        </w:rPr>
        <w:t>Purchase decisions are also positively and significantly impacted by electronic word-of-mouth.</w:t>
      </w:r>
      <w:r w:rsidR="00156A64" w:rsidRPr="00D86A46">
        <w:rPr>
          <w:rFonts w:ascii="Times New Roman" w:eastAsia="Times New Roman" w:hAnsi="Times New Roman"/>
          <w:color w:val="000000"/>
          <w:sz w:val="24"/>
          <w:szCs w:val="24"/>
        </w:rPr>
        <w:t xml:space="preserve"> </w:t>
      </w:r>
      <w:r w:rsidR="00AB676E" w:rsidRPr="00D86A46">
        <w:rPr>
          <w:rFonts w:ascii="Times New Roman" w:eastAsia="Batang" w:hAnsi="Times New Roman"/>
          <w:sz w:val="24"/>
          <w:szCs w:val="24"/>
          <w:lang w:eastAsia="en-US"/>
        </w:rPr>
        <w:t>Online customer reviews, comments, and recommendations have been shown to influence consumer decisions in choosing Pojok Kesawan Cafe.</w:t>
      </w:r>
    </w:p>
    <w:p w14:paraId="05BD267B" w14:textId="786D590D" w:rsidR="00AB676E" w:rsidRPr="00321441" w:rsidRDefault="003533DD" w:rsidP="00AB676E">
      <w:pPr>
        <w:numPr>
          <w:ilvl w:val="0"/>
          <w:numId w:val="6"/>
        </w:numPr>
        <w:tabs>
          <w:tab w:val="left" w:pos="24"/>
        </w:tabs>
        <w:adjustRightInd w:val="0"/>
        <w:snapToGrid w:val="0"/>
        <w:spacing w:after="0" w:line="240" w:lineRule="auto"/>
        <w:jc w:val="both"/>
        <w:rPr>
          <w:rFonts w:ascii="Times New Roman" w:eastAsia="Batang" w:hAnsi="Times New Roman"/>
          <w:lang w:eastAsia="en-US"/>
        </w:rPr>
      </w:pPr>
      <w:r w:rsidRPr="00D86A46">
        <w:rPr>
          <w:rFonts w:ascii="Times New Roman" w:eastAsia="Times New Roman" w:hAnsi="Times New Roman"/>
          <w:color w:val="000000"/>
          <w:sz w:val="24"/>
          <w:szCs w:val="24"/>
        </w:rPr>
        <w:t>Electronic word-of-mouth and digital marketing both significantly improve customer purchasing decisions at the same time.</w:t>
      </w:r>
      <w:r w:rsidRPr="00D86A46">
        <w:rPr>
          <w:rFonts w:ascii="Times New Roman" w:eastAsia="Batang" w:hAnsi="Times New Roman"/>
          <w:sz w:val="24"/>
          <w:szCs w:val="24"/>
          <w:lang w:eastAsia="en-US"/>
        </w:rPr>
        <w:t xml:space="preserve"> </w:t>
      </w:r>
      <w:r w:rsidR="00AB676E" w:rsidRPr="00D86A46">
        <w:rPr>
          <w:rFonts w:ascii="Times New Roman" w:eastAsia="Batang" w:hAnsi="Times New Roman"/>
          <w:sz w:val="24"/>
          <w:szCs w:val="24"/>
          <w:lang w:eastAsia="en-US"/>
        </w:rPr>
        <w:t>This strategic collaboration strengthens customer appeal and loyalty</w:t>
      </w:r>
      <w:r w:rsidR="00AB676E" w:rsidRPr="00321441">
        <w:rPr>
          <w:rFonts w:ascii="Times New Roman" w:eastAsia="Batang" w:hAnsi="Times New Roman"/>
          <w:lang w:eastAsia="en-US"/>
        </w:rPr>
        <w:t>.</w:t>
      </w:r>
    </w:p>
    <w:p w14:paraId="3C7345AB" w14:textId="77777777" w:rsidR="00C0532E" w:rsidRPr="00321441" w:rsidRDefault="00C0532E" w:rsidP="00C0532E">
      <w:pPr>
        <w:tabs>
          <w:tab w:val="left" w:pos="24"/>
        </w:tabs>
        <w:adjustRightInd w:val="0"/>
        <w:snapToGrid w:val="0"/>
        <w:spacing w:after="0" w:line="240" w:lineRule="auto"/>
        <w:ind w:left="720"/>
        <w:jc w:val="both"/>
        <w:rPr>
          <w:rFonts w:ascii="Times New Roman" w:eastAsia="Batang" w:hAnsi="Times New Roman"/>
          <w:lang w:eastAsia="en-US"/>
        </w:rPr>
      </w:pPr>
    </w:p>
    <w:p w14:paraId="0F44D046" w14:textId="77777777" w:rsidR="00FB015F" w:rsidRDefault="00FB015F" w:rsidP="005F5475">
      <w:pPr>
        <w:tabs>
          <w:tab w:val="left" w:pos="24"/>
        </w:tabs>
        <w:adjustRightInd w:val="0"/>
        <w:snapToGrid w:val="0"/>
        <w:spacing w:after="0" w:line="240" w:lineRule="auto"/>
        <w:jc w:val="both"/>
        <w:rPr>
          <w:rFonts w:ascii="Times New Roman" w:eastAsia="Batang" w:hAnsi="Times New Roman"/>
          <w:b/>
          <w:szCs w:val="20"/>
          <w:lang w:eastAsia="en-US"/>
        </w:rPr>
      </w:pPr>
      <w:r w:rsidRPr="00FB015F">
        <w:rPr>
          <w:rFonts w:ascii="Times New Roman" w:eastAsia="Batang" w:hAnsi="Times New Roman"/>
          <w:b/>
          <w:szCs w:val="20"/>
          <w:lang w:eastAsia="en-US"/>
        </w:rPr>
        <w:t>REFERENCES</w:t>
      </w:r>
    </w:p>
    <w:p w14:paraId="5DF6C15A" w14:textId="77777777" w:rsidR="007A30CC" w:rsidRDefault="007A30CC" w:rsidP="005F5475">
      <w:pPr>
        <w:tabs>
          <w:tab w:val="left" w:pos="24"/>
        </w:tabs>
        <w:adjustRightInd w:val="0"/>
        <w:snapToGrid w:val="0"/>
        <w:spacing w:after="0" w:line="240" w:lineRule="auto"/>
        <w:jc w:val="both"/>
        <w:rPr>
          <w:rFonts w:ascii="Times New Roman" w:eastAsia="Batang" w:hAnsi="Times New Roman"/>
          <w:b/>
          <w:szCs w:val="20"/>
          <w:lang w:eastAsia="en-US"/>
        </w:rPr>
      </w:pPr>
    </w:p>
    <w:p w14:paraId="5E64952D" w14:textId="77777777" w:rsidR="00BE0F02" w:rsidRPr="00283645" w:rsidRDefault="005F7B31"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eastAsia="Batang" w:hAnsi="Times New Roman"/>
          <w:b/>
          <w:sz w:val="24"/>
          <w:szCs w:val="24"/>
          <w:lang w:eastAsia="en-US"/>
        </w:rPr>
        <w:fldChar w:fldCharType="begin" w:fldLock="1"/>
      </w:r>
      <w:r w:rsidRPr="00283645">
        <w:rPr>
          <w:rFonts w:ascii="Times New Roman" w:eastAsia="Batang" w:hAnsi="Times New Roman"/>
          <w:b/>
          <w:sz w:val="24"/>
          <w:szCs w:val="24"/>
          <w:lang w:eastAsia="en-US"/>
        </w:rPr>
        <w:instrText xml:space="preserve">ADDIN Mendeley Bibliography CSL_BIBLIOGRAPHY </w:instrText>
      </w:r>
      <w:r w:rsidRPr="00283645">
        <w:rPr>
          <w:rFonts w:ascii="Times New Roman" w:eastAsia="Batang" w:hAnsi="Times New Roman"/>
          <w:b/>
          <w:sz w:val="24"/>
          <w:szCs w:val="24"/>
          <w:lang w:eastAsia="en-US"/>
        </w:rPr>
        <w:fldChar w:fldCharType="separate"/>
      </w:r>
      <w:r w:rsidR="00BE0F02" w:rsidRPr="00283645">
        <w:rPr>
          <w:rFonts w:ascii="Times New Roman" w:hAnsi="Times New Roman"/>
          <w:noProof/>
          <w:sz w:val="24"/>
          <w:szCs w:val="24"/>
        </w:rPr>
        <w:t>[1]</w:t>
      </w:r>
      <w:r w:rsidR="00BE0F02" w:rsidRPr="00283645">
        <w:rPr>
          <w:rFonts w:ascii="Times New Roman" w:hAnsi="Times New Roman"/>
          <w:noProof/>
          <w:sz w:val="24"/>
          <w:szCs w:val="24"/>
        </w:rPr>
        <w:tab/>
        <w:t xml:space="preserve">A. Fatmawaty and A. Halim, “The Influence Of Digital Marketing, Price, Consumer Perception, Store Atmosphere And Word Of Mouth On Purchasing Decisions At Cafe Halona Coffee Rantauprapat Pengaruh Digital Marketing, Harga, Persepsi Konsumen, Store Atmosphere Dan Word Of Mouth Terhadap,” </w:t>
      </w:r>
      <w:r w:rsidR="00BE0F02" w:rsidRPr="00283645">
        <w:rPr>
          <w:rFonts w:ascii="Times New Roman" w:hAnsi="Times New Roman"/>
          <w:i/>
          <w:iCs/>
          <w:noProof/>
          <w:sz w:val="24"/>
          <w:szCs w:val="24"/>
        </w:rPr>
        <w:t>Manag. Stud. Entrep. J.</w:t>
      </w:r>
      <w:r w:rsidR="00BE0F02" w:rsidRPr="00283645">
        <w:rPr>
          <w:rFonts w:ascii="Times New Roman" w:hAnsi="Times New Roman"/>
          <w:noProof/>
          <w:sz w:val="24"/>
          <w:szCs w:val="24"/>
        </w:rPr>
        <w:t>, vol. 5, no. 2, pp. 3661–3673, 2024, [Online]. Available: http://journal.yrpipku.com/index.php/msej</w:t>
      </w:r>
    </w:p>
    <w:p w14:paraId="53BBC660"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w:t>
      </w:r>
      <w:r w:rsidRPr="00283645">
        <w:rPr>
          <w:rFonts w:ascii="Times New Roman" w:hAnsi="Times New Roman"/>
          <w:noProof/>
          <w:sz w:val="24"/>
          <w:szCs w:val="24"/>
        </w:rPr>
        <w:tab/>
        <w:t xml:space="preserve">N. I. B. Tri Lestari, Eni Karsiningsih, “the Influence of Cafe Atmosphere and Lifestyle on Generation Z ’ S,” </w:t>
      </w:r>
      <w:r w:rsidRPr="00283645">
        <w:rPr>
          <w:rFonts w:ascii="Times New Roman" w:hAnsi="Times New Roman"/>
          <w:i/>
          <w:iCs/>
          <w:noProof/>
          <w:sz w:val="24"/>
          <w:szCs w:val="24"/>
        </w:rPr>
        <w:t>J. Ekon. Pertan. dan Agribisnis</w:t>
      </w:r>
      <w:r w:rsidRPr="00283645">
        <w:rPr>
          <w:rFonts w:ascii="Times New Roman" w:hAnsi="Times New Roman"/>
          <w:noProof/>
          <w:sz w:val="24"/>
          <w:szCs w:val="24"/>
        </w:rPr>
        <w:t>, vol. 7, pp. 505–517, 2023.</w:t>
      </w:r>
    </w:p>
    <w:p w14:paraId="65B62159"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[3]</w:t>
      </w:r>
      <w:r w:rsidRPr="00283645">
        <w:rPr>
          <w:rFonts w:ascii="Times New Roman" w:hAnsi="Times New Roman"/>
          <w:noProof/>
          <w:sz w:val="24"/>
          <w:szCs w:val="24"/>
        </w:rPr>
        <w:tab/>
        <w:t xml:space="preserve">I. Maulana and K. Aprianti, “Pengaruh Promosi Melalui Media Sosial Instagram Terhadap Keputusan Pembelian Di Cafe Fix La Luna Kota Bima,” </w:t>
      </w:r>
      <w:r w:rsidRPr="00283645">
        <w:rPr>
          <w:rFonts w:ascii="Times New Roman" w:hAnsi="Times New Roman"/>
          <w:i/>
          <w:iCs/>
          <w:noProof/>
          <w:sz w:val="24"/>
          <w:szCs w:val="24"/>
        </w:rPr>
        <w:t>J. Ekon. Dan Kewirausahaan</w:t>
      </w:r>
      <w:r w:rsidRPr="00283645">
        <w:rPr>
          <w:rFonts w:ascii="Times New Roman" w:hAnsi="Times New Roman"/>
          <w:noProof/>
          <w:sz w:val="24"/>
          <w:szCs w:val="24"/>
        </w:rPr>
        <w:t>, vol. 21, no. 3, pp. 249–255, 2022, doi: 10.33061/jeku.v21i3.6899.</w:t>
      </w:r>
    </w:p>
    <w:p w14:paraId="172A3052"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[4]</w:t>
      </w:r>
      <w:r w:rsidRPr="00283645">
        <w:rPr>
          <w:rFonts w:ascii="Times New Roman" w:hAnsi="Times New Roman"/>
          <w:noProof/>
          <w:sz w:val="24"/>
          <w:szCs w:val="24"/>
        </w:rPr>
        <w:tab/>
        <w:t xml:space="preserve">S. Saota, P. Buulolo, and S. H. Fau, “Pengaruh lokasi terhadap keputusan pembelian konsumen di UD. TRIAL VELA kecamatan fanayama kabupaten nias selatan,” </w:t>
      </w:r>
      <w:r w:rsidRPr="00283645">
        <w:rPr>
          <w:rFonts w:ascii="Times New Roman" w:hAnsi="Times New Roman"/>
          <w:i/>
          <w:iCs/>
          <w:noProof/>
          <w:sz w:val="24"/>
          <w:szCs w:val="24"/>
        </w:rPr>
        <w:t>J. Ilm. Mhs. Nias Selatan</w:t>
      </w:r>
      <w:r w:rsidRPr="00283645">
        <w:rPr>
          <w:rFonts w:ascii="Times New Roman" w:hAnsi="Times New Roman"/>
          <w:noProof/>
          <w:sz w:val="24"/>
          <w:szCs w:val="24"/>
        </w:rPr>
        <w:t>, vol. 4, no. 2, pp. 135–142, 2021.</w:t>
      </w:r>
    </w:p>
    <w:p w14:paraId="488C7D39"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[5]</w:t>
      </w:r>
      <w:r w:rsidRPr="00283645">
        <w:rPr>
          <w:rFonts w:ascii="Times New Roman" w:hAnsi="Times New Roman"/>
          <w:noProof/>
          <w:sz w:val="24"/>
          <w:szCs w:val="24"/>
        </w:rPr>
        <w:tab/>
        <w:t xml:space="preserve">W. Ardani, “Pengaruh Digital Marketing Terhadap Perilaku Konsumen,” </w:t>
      </w:r>
      <w:r w:rsidRPr="00283645">
        <w:rPr>
          <w:rFonts w:ascii="Times New Roman" w:hAnsi="Times New Roman"/>
          <w:i/>
          <w:iCs/>
          <w:noProof/>
          <w:sz w:val="24"/>
          <w:szCs w:val="24"/>
        </w:rPr>
        <w:t>J. Tadbir Perad.</w:t>
      </w:r>
      <w:r w:rsidRPr="00283645">
        <w:rPr>
          <w:rFonts w:ascii="Times New Roman" w:hAnsi="Times New Roman"/>
          <w:noProof/>
          <w:sz w:val="24"/>
          <w:szCs w:val="24"/>
        </w:rPr>
        <w:t>, vol. 2, no. 1, pp. 40–47, 2022, doi: 10.55182/jtp.v2i1.102.</w:t>
      </w:r>
    </w:p>
    <w:p w14:paraId="50ACDFD4"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lastRenderedPageBreak/>
        <w:t>[6]</w:t>
      </w:r>
      <w:r w:rsidRPr="00283645">
        <w:rPr>
          <w:rFonts w:ascii="Times New Roman" w:hAnsi="Times New Roman"/>
          <w:noProof/>
          <w:sz w:val="24"/>
          <w:szCs w:val="24"/>
        </w:rPr>
        <w:tab/>
        <w:t xml:space="preserve">R. Putri and B. Munas, “PENGARUH DIGITAL MARKETING DAN WORD OF MOUTHTERHADAP KEPUTUSAN PEMBELIAN KONSUMEN DENGANBRAND IMAGE SEBAGAI VARIABEL MEDIASI (Studi Pada Konsumen Wingko Babat Pak Moel di Kota Semarang),” </w:t>
      </w:r>
      <w:r w:rsidRPr="00283645">
        <w:rPr>
          <w:rFonts w:ascii="Times New Roman" w:hAnsi="Times New Roman"/>
          <w:i/>
          <w:iCs/>
          <w:noProof/>
          <w:sz w:val="24"/>
          <w:szCs w:val="24"/>
        </w:rPr>
        <w:t>Diponegoro J. Manag.</w:t>
      </w:r>
      <w:r w:rsidRPr="00283645">
        <w:rPr>
          <w:rFonts w:ascii="Times New Roman" w:hAnsi="Times New Roman"/>
          <w:noProof/>
          <w:sz w:val="24"/>
          <w:szCs w:val="24"/>
        </w:rPr>
        <w:t>, vol. 12, no. 1, pp. 1–15, 2023, [Online]. Available: https://ejournal3.undip.ac.id/index.php/djom/index</w:t>
      </w:r>
    </w:p>
    <w:p w14:paraId="1313A5FB"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[7]</w:t>
      </w:r>
      <w:r w:rsidRPr="00283645">
        <w:rPr>
          <w:rFonts w:ascii="Times New Roman" w:hAnsi="Times New Roman"/>
          <w:noProof/>
          <w:sz w:val="24"/>
          <w:szCs w:val="24"/>
        </w:rPr>
        <w:tab/>
        <w:t>Khusnul Fikriyah &amp; Elsa Rizki Yulindasari, “Pengaruh e-WoM (Electronic Word of Mouth) terhadap Keputusan Pembelian Kosmetik Halal di Shopee,” vol. 3, no. 1, pp. 55–69, 2022.</w:t>
      </w:r>
    </w:p>
    <w:p w14:paraId="73D3391D"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[8]</w:t>
      </w:r>
      <w:r w:rsidRPr="00283645">
        <w:rPr>
          <w:rFonts w:ascii="Times New Roman" w:hAnsi="Times New Roman"/>
          <w:noProof/>
          <w:sz w:val="24"/>
          <w:szCs w:val="24"/>
        </w:rPr>
        <w:tab/>
        <w:t>N. Viani, “Volume 1 Nomor 4 Tahun 2023 BISMA Business and Management Journal Pengaruh Digital Marketing, Electronic Word of Mouth dan Lifestyle terhadap Keputusan Pembelian pada Tiktok Shop Indonesia,” vol. 1, 2023.</w:t>
      </w:r>
    </w:p>
    <w:p w14:paraId="094310D0"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[9]</w:t>
      </w:r>
      <w:r w:rsidRPr="00283645">
        <w:rPr>
          <w:rFonts w:ascii="Times New Roman" w:hAnsi="Times New Roman"/>
          <w:noProof/>
          <w:sz w:val="24"/>
          <w:szCs w:val="24"/>
        </w:rPr>
        <w:tab/>
        <w:t xml:space="preserve">A. R. Anggraini and M. Hadi, “Pengaruh Electronic Word of Mouth Dan Brand Terpadu Bandung,” </w:t>
      </w:r>
      <w:r w:rsidRPr="00283645">
        <w:rPr>
          <w:rFonts w:ascii="Times New Roman" w:hAnsi="Times New Roman"/>
          <w:i/>
          <w:iCs/>
          <w:noProof/>
          <w:sz w:val="24"/>
          <w:szCs w:val="24"/>
        </w:rPr>
        <w:t>J. Apl. Bisnis</w:t>
      </w:r>
      <w:r w:rsidRPr="00283645">
        <w:rPr>
          <w:rFonts w:ascii="Times New Roman" w:hAnsi="Times New Roman"/>
          <w:noProof/>
          <w:sz w:val="24"/>
          <w:szCs w:val="24"/>
        </w:rPr>
        <w:t>, vol. Vol 9 No 1, pp. 179–185, 2023.</w:t>
      </w:r>
    </w:p>
    <w:p w14:paraId="6CE8B807"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[10]</w:t>
      </w:r>
      <w:r w:rsidRPr="00283645">
        <w:rPr>
          <w:rFonts w:ascii="Times New Roman" w:hAnsi="Times New Roman"/>
          <w:noProof/>
          <w:sz w:val="24"/>
          <w:szCs w:val="24"/>
        </w:rPr>
        <w:tab/>
        <w:t xml:space="preserve">M. D. Ruhamak and A. N. Rahmadi, “Pengaruh E-WOM, Brand Image dan Brand Trust Terhadap Keputusan Konsumen (Studi Kasus Pada Lembaga Kursus Fajar English Course Pare-Kediri),” </w:t>
      </w:r>
      <w:r w:rsidRPr="00283645">
        <w:rPr>
          <w:rFonts w:ascii="Times New Roman" w:hAnsi="Times New Roman"/>
          <w:i/>
          <w:iCs/>
          <w:noProof/>
          <w:sz w:val="24"/>
          <w:szCs w:val="24"/>
        </w:rPr>
        <w:t>BISNIS  J. Bisnis dan Manaj. Islam</w:t>
      </w:r>
      <w:r w:rsidRPr="00283645">
        <w:rPr>
          <w:rFonts w:ascii="Times New Roman" w:hAnsi="Times New Roman"/>
          <w:noProof/>
          <w:sz w:val="24"/>
          <w:szCs w:val="24"/>
        </w:rPr>
        <w:t>, vol. 7, no. 2, p. 233, 2019, doi: 10.21043/bisnis.v7i2.6160.</w:t>
      </w:r>
    </w:p>
    <w:p w14:paraId="36E8D4C9"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[11]</w:t>
      </w:r>
      <w:r w:rsidRPr="00283645">
        <w:rPr>
          <w:rFonts w:ascii="Times New Roman" w:hAnsi="Times New Roman"/>
          <w:noProof/>
          <w:sz w:val="24"/>
          <w:szCs w:val="24"/>
        </w:rPr>
        <w:tab/>
        <w:t>W. Mustika, “PENGARUH PEMASARAN DIGITAL TERHADAP MINAT BELI HANDUK PADA MARKETPLACE ‘ X ,’” pp. 709–716.</w:t>
      </w:r>
    </w:p>
    <w:p w14:paraId="1D38009B"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[12]</w:t>
      </w:r>
      <w:r w:rsidRPr="00283645">
        <w:rPr>
          <w:rFonts w:ascii="Times New Roman" w:hAnsi="Times New Roman"/>
          <w:noProof/>
          <w:sz w:val="24"/>
          <w:szCs w:val="24"/>
        </w:rPr>
        <w:tab/>
        <w:t>Z. Warni, “PENGARUH KUALITAS PRODUK DAN CITRA MEREK TERHADAP KEPUTUSAN PEMBELIAN KONSUMEN PADA RUMAH MAKAN SRI MELAYU DI KOTA PALEMBANG,” vol. 11, no. 1, pp. 1–14, 2019, [Online]. Available: http://scioteca.caf.com/bitstream/handle/123456789/1091/RED2017-Eng-8ene.pdf?sequence=12&amp;isAllowed=y%0Ahttp://dx.doi.org/10.1016/j.regsciurbeco.2008.06.005%0Ahttps://www.researchgate.net/publication/305320484_SISTEM_PEMBETUNGAN_TERPUSAT_STRATEGI_MELESTARI</w:t>
      </w:r>
    </w:p>
    <w:p w14:paraId="087C0F22"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[13]</w:t>
      </w:r>
      <w:r w:rsidRPr="00283645">
        <w:rPr>
          <w:rFonts w:ascii="Times New Roman" w:hAnsi="Times New Roman"/>
          <w:noProof/>
          <w:sz w:val="24"/>
          <w:szCs w:val="24"/>
        </w:rPr>
        <w:tab/>
        <w:t xml:space="preserve">P. Sopiyan, “Pengaruh Digital Marketing dan Kualitas Pelayanan Terhadap Keputusan Pembelian,” </w:t>
      </w:r>
      <w:r w:rsidRPr="00283645">
        <w:rPr>
          <w:rFonts w:ascii="Times New Roman" w:hAnsi="Times New Roman"/>
          <w:i/>
          <w:iCs/>
          <w:noProof/>
          <w:sz w:val="24"/>
          <w:szCs w:val="24"/>
        </w:rPr>
        <w:t>Coopetition  J. Ilm. Manaj.</w:t>
      </w:r>
      <w:r w:rsidRPr="00283645">
        <w:rPr>
          <w:rFonts w:ascii="Times New Roman" w:hAnsi="Times New Roman"/>
          <w:noProof/>
          <w:sz w:val="24"/>
          <w:szCs w:val="24"/>
        </w:rPr>
        <w:t>, vol. 13, no. 2, pp. 249–258, 2022, doi: 10.32670/coopetition.v13i2.1057.</w:t>
      </w:r>
    </w:p>
    <w:p w14:paraId="1A5D3025"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[14]</w:t>
      </w:r>
      <w:r w:rsidRPr="00283645">
        <w:rPr>
          <w:rFonts w:ascii="Times New Roman" w:hAnsi="Times New Roman"/>
          <w:noProof/>
          <w:sz w:val="24"/>
          <w:szCs w:val="24"/>
        </w:rPr>
        <w:tab/>
        <w:t xml:space="preserve">P. dan K. L. K. Kotler, </w:t>
      </w:r>
      <w:r w:rsidRPr="00283645">
        <w:rPr>
          <w:rFonts w:ascii="Times New Roman" w:hAnsi="Times New Roman"/>
          <w:i/>
          <w:iCs/>
          <w:noProof/>
          <w:sz w:val="24"/>
          <w:szCs w:val="24"/>
        </w:rPr>
        <w:t>Marketing Management</w:t>
      </w:r>
      <w:r w:rsidRPr="00283645">
        <w:rPr>
          <w:rFonts w:ascii="Times New Roman" w:hAnsi="Times New Roman"/>
          <w:noProof/>
          <w:sz w:val="24"/>
          <w:szCs w:val="24"/>
        </w:rPr>
        <w:t>, vol. 37, no. 1. 2020. doi: 10.2307/1250781.</w:t>
      </w:r>
    </w:p>
    <w:p w14:paraId="040CB60A"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[15]</w:t>
      </w:r>
      <w:r w:rsidRPr="00283645">
        <w:rPr>
          <w:rFonts w:ascii="Times New Roman" w:hAnsi="Times New Roman"/>
          <w:noProof/>
          <w:sz w:val="24"/>
          <w:szCs w:val="24"/>
        </w:rPr>
        <w:tab/>
        <w:t xml:space="preserve">P. D. Saputro, F. Ulya, and Mustaqim, “Pengenalan Google My Business untuk Pemanfaatan Digital Marketing pada Pengenalan Google My Business untuk Pemanfaatan Digital Marketing …,” </w:t>
      </w:r>
      <w:r w:rsidRPr="00283645">
        <w:rPr>
          <w:rFonts w:ascii="Times New Roman" w:hAnsi="Times New Roman"/>
          <w:i/>
          <w:iCs/>
          <w:noProof/>
          <w:sz w:val="24"/>
          <w:szCs w:val="24"/>
        </w:rPr>
        <w:t>J. Pengabdi. Balerang</w:t>
      </w:r>
      <w:r w:rsidRPr="00283645">
        <w:rPr>
          <w:rFonts w:ascii="Times New Roman" w:hAnsi="Times New Roman"/>
          <w:noProof/>
          <w:sz w:val="24"/>
          <w:szCs w:val="24"/>
        </w:rPr>
        <w:t>, vol. 2, no. 1, pp. 20–24, 2020, doi: 10.33884/jpb.v2i01.1625.CITATIONS.</w:t>
      </w:r>
    </w:p>
    <w:p w14:paraId="76B052C1"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[16]</w:t>
      </w:r>
      <w:r w:rsidRPr="00283645">
        <w:rPr>
          <w:rFonts w:ascii="Times New Roman" w:hAnsi="Times New Roman"/>
          <w:noProof/>
          <w:sz w:val="24"/>
          <w:szCs w:val="24"/>
        </w:rPr>
        <w:tab/>
        <w:t xml:space="preserve">Wiranata I, Agung A, and Prayoga I, “Pengaruh Digital Marketing, Quality Product dan Brand Image terhadap Keputusan Pembelian Roti di Holland Bakery Batubulan,” </w:t>
      </w:r>
      <w:r w:rsidRPr="00283645">
        <w:rPr>
          <w:rFonts w:ascii="Times New Roman" w:hAnsi="Times New Roman"/>
          <w:i/>
          <w:iCs/>
          <w:noProof/>
          <w:sz w:val="24"/>
          <w:szCs w:val="24"/>
        </w:rPr>
        <w:t>J. EMAS</w:t>
      </w:r>
      <w:r w:rsidRPr="00283645">
        <w:rPr>
          <w:rFonts w:ascii="Times New Roman" w:hAnsi="Times New Roman"/>
          <w:noProof/>
          <w:sz w:val="24"/>
          <w:szCs w:val="24"/>
        </w:rPr>
        <w:t>, vol. 2, no. 3, pp. 133–146, 2021, [Online]. Available: https://e-journal.unmas.ac.id/index.php/emas/article/view/1827%0Ahttps://e-journal.unmas.ac.id/index.php/emas/article/download/1827/1480</w:t>
      </w:r>
    </w:p>
    <w:p w14:paraId="6563ADFF"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[17]</w:t>
      </w:r>
      <w:r w:rsidRPr="00283645">
        <w:rPr>
          <w:rFonts w:ascii="Times New Roman" w:hAnsi="Times New Roman"/>
          <w:noProof/>
          <w:sz w:val="24"/>
          <w:szCs w:val="24"/>
        </w:rPr>
        <w:tab/>
        <w:t xml:space="preserve">D. I. Wati, Martha, </w:t>
      </w:r>
      <w:r w:rsidRPr="00283645">
        <w:rPr>
          <w:rFonts w:ascii="Times New Roman" w:hAnsi="Times New Roman"/>
          <w:i/>
          <w:iCs/>
          <w:noProof/>
          <w:sz w:val="24"/>
          <w:szCs w:val="24"/>
        </w:rPr>
        <w:t>Digital Marketing</w:t>
      </w:r>
      <w:r w:rsidRPr="00283645">
        <w:rPr>
          <w:rFonts w:ascii="Times New Roman" w:hAnsi="Times New Roman"/>
          <w:noProof/>
          <w:sz w:val="24"/>
          <w:szCs w:val="24"/>
        </w:rPr>
        <w:t>. Edulitera (Anggota IKAPI – No. 211/JTI/2019), 2020.</w:t>
      </w:r>
    </w:p>
    <w:p w14:paraId="3C170174"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[18]</w:t>
      </w:r>
      <w:r w:rsidRPr="00283645">
        <w:rPr>
          <w:rFonts w:ascii="Times New Roman" w:hAnsi="Times New Roman"/>
          <w:noProof/>
          <w:sz w:val="24"/>
          <w:szCs w:val="24"/>
        </w:rPr>
        <w:tab/>
        <w:t>R. N. Syavira, “Pengaruh Digital Marketing , Electronic Word of Mouth , Dan Fitur Marketplace Terhadap Keputusan,” vol. 8, no. 2, pp. 1–11, 2024.</w:t>
      </w:r>
    </w:p>
    <w:p w14:paraId="599F959B"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[19]</w:t>
      </w:r>
      <w:r w:rsidRPr="00283645">
        <w:rPr>
          <w:rFonts w:ascii="Times New Roman" w:hAnsi="Times New Roman"/>
          <w:noProof/>
          <w:sz w:val="24"/>
          <w:szCs w:val="24"/>
        </w:rPr>
        <w:tab/>
        <w:t xml:space="preserve">M. Iqbal, “Efektifitas Digital Marketing Terhadap Kualitas Layanan pada Usaha di Masa Pandemi Covid 19 ( Studi Kasus di Aceh ),” vol. 7, no. 2, pp. </w:t>
      </w:r>
      <w:r w:rsidRPr="00283645">
        <w:rPr>
          <w:rFonts w:ascii="Times New Roman" w:hAnsi="Times New Roman"/>
          <w:noProof/>
          <w:sz w:val="24"/>
          <w:szCs w:val="24"/>
        </w:rPr>
        <w:lastRenderedPageBreak/>
        <w:t>83–93, 2021.</w:t>
      </w:r>
    </w:p>
    <w:p w14:paraId="5A3B4CAC"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[20]</w:t>
      </w:r>
      <w:r w:rsidRPr="00283645">
        <w:rPr>
          <w:rFonts w:ascii="Times New Roman" w:hAnsi="Times New Roman"/>
          <w:noProof/>
          <w:sz w:val="24"/>
          <w:szCs w:val="24"/>
        </w:rPr>
        <w:tab/>
        <w:t xml:space="preserve">R. Rahmadhani and A. E. Prihatini, “Pengaruh Electronic Word Of Mouth Dan Perceived Risk Terhadap Keputusan Pembelian Pada Konsumen Tokopedia,” </w:t>
      </w:r>
      <w:r w:rsidRPr="00283645">
        <w:rPr>
          <w:rFonts w:ascii="Times New Roman" w:hAnsi="Times New Roman"/>
          <w:i/>
          <w:iCs/>
          <w:noProof/>
          <w:sz w:val="24"/>
          <w:szCs w:val="24"/>
        </w:rPr>
        <w:t>J. Adm. Bisnis</w:t>
      </w:r>
      <w:r w:rsidRPr="00283645">
        <w:rPr>
          <w:rFonts w:ascii="Times New Roman" w:hAnsi="Times New Roman"/>
          <w:noProof/>
          <w:sz w:val="24"/>
          <w:szCs w:val="24"/>
        </w:rPr>
        <w:t>, vol. 8, no. 1, pp. 23–30, 2019, doi: 10.14710/jab.v8i1.23766.</w:t>
      </w:r>
    </w:p>
    <w:p w14:paraId="2FF95BDF"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[21]</w:t>
      </w:r>
      <w:r w:rsidRPr="00283645">
        <w:rPr>
          <w:rFonts w:ascii="Times New Roman" w:hAnsi="Times New Roman"/>
          <w:noProof/>
          <w:sz w:val="24"/>
          <w:szCs w:val="24"/>
        </w:rPr>
        <w:tab/>
        <w:t>W. Sosanuy, S. Siripipatthanakul, W. Nurittamont, and B. Phayaphrom, “SSRN-id3944079,” vol. 1, no. 10, pp. 1–16, 2021.</w:t>
      </w:r>
    </w:p>
    <w:p w14:paraId="0C463762"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[22]</w:t>
      </w:r>
      <w:r w:rsidRPr="00283645">
        <w:rPr>
          <w:rFonts w:ascii="Times New Roman" w:hAnsi="Times New Roman"/>
          <w:noProof/>
          <w:sz w:val="24"/>
          <w:szCs w:val="24"/>
        </w:rPr>
        <w:tab/>
        <w:t>N. P. N. A. Ni Made Dwi Apriastuti, “Pengaruh Brand Awareness Dan Electronic Word of Mouth (Ewom)Terhadap Keputusan Pembelian Di Situs Belanja Online Shopee Di Kota Denpasar,” vol. 3, 2022.</w:t>
      </w:r>
    </w:p>
    <w:p w14:paraId="7CC75502"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[23]</w:t>
      </w:r>
      <w:r w:rsidRPr="00283645">
        <w:rPr>
          <w:rFonts w:ascii="Times New Roman" w:hAnsi="Times New Roman"/>
          <w:noProof/>
          <w:sz w:val="24"/>
          <w:szCs w:val="24"/>
        </w:rPr>
        <w:tab/>
        <w:t xml:space="preserve">R. S. Noviana and Khuzaini, “Pengaruh Brand image, E-WOM dan Kualitas Pelayanan Terhadap Keputusan Pembelian,” </w:t>
      </w:r>
      <w:r w:rsidRPr="00283645">
        <w:rPr>
          <w:rFonts w:ascii="Times New Roman" w:hAnsi="Times New Roman"/>
          <w:i/>
          <w:iCs/>
          <w:noProof/>
          <w:sz w:val="24"/>
          <w:szCs w:val="24"/>
        </w:rPr>
        <w:t>J. Ilmu dan Ris. Manaj.</w:t>
      </w:r>
      <w:r w:rsidRPr="00283645">
        <w:rPr>
          <w:rFonts w:ascii="Times New Roman" w:hAnsi="Times New Roman"/>
          <w:noProof/>
          <w:sz w:val="24"/>
          <w:szCs w:val="24"/>
        </w:rPr>
        <w:t>, vol. 11, no. 12, pp. 1–15, 2022.</w:t>
      </w:r>
    </w:p>
    <w:p w14:paraId="06152697"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[24]</w:t>
      </w:r>
      <w:r w:rsidRPr="00283645">
        <w:rPr>
          <w:rFonts w:ascii="Times New Roman" w:hAnsi="Times New Roman"/>
          <w:noProof/>
          <w:sz w:val="24"/>
          <w:szCs w:val="24"/>
        </w:rPr>
        <w:tab/>
        <w:t xml:space="preserve">I. Khotimah and R. Sulistyowati, “Pengaruh Electronic Word of Mouth (Ewom) Di Media Sosial Terhadap Minat Dan Keputusan Berkunjung Di Surabaya (Studi Pada Wisatawan Yang Pernah Mengunjungi Wisata Sejarah Surabaya),” </w:t>
      </w:r>
      <w:r w:rsidRPr="00283645">
        <w:rPr>
          <w:rFonts w:ascii="Times New Roman" w:hAnsi="Times New Roman"/>
          <w:i/>
          <w:iCs/>
          <w:noProof/>
          <w:sz w:val="24"/>
          <w:szCs w:val="24"/>
        </w:rPr>
        <w:t>J. Pendidik. Tata Niaga</w:t>
      </w:r>
      <w:r w:rsidRPr="00283645">
        <w:rPr>
          <w:rFonts w:ascii="Times New Roman" w:hAnsi="Times New Roman"/>
          <w:noProof/>
          <w:sz w:val="24"/>
          <w:szCs w:val="24"/>
        </w:rPr>
        <w:t>, vol. 10, no. 2, pp. 1679–1688, 2022, doi: 10.26740/jptn.v10n2.p1679-1688.</w:t>
      </w:r>
    </w:p>
    <w:p w14:paraId="747621E1"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[25]</w:t>
      </w:r>
      <w:r w:rsidRPr="00283645">
        <w:rPr>
          <w:rFonts w:ascii="Times New Roman" w:hAnsi="Times New Roman"/>
          <w:noProof/>
          <w:sz w:val="24"/>
          <w:szCs w:val="24"/>
        </w:rPr>
        <w:tab/>
        <w:t xml:space="preserve">M. Kuant and R. Erdiansyah, “Pengaruh Electronic Word of Mouth (E-WoM) dan Brand Trust terhadap Keputusan Pembelian Konsumen Modelano,” </w:t>
      </w:r>
      <w:r w:rsidRPr="00283645">
        <w:rPr>
          <w:rFonts w:ascii="Times New Roman" w:hAnsi="Times New Roman"/>
          <w:i/>
          <w:iCs/>
          <w:noProof/>
          <w:sz w:val="24"/>
          <w:szCs w:val="24"/>
        </w:rPr>
        <w:t>Kiwari</w:t>
      </w:r>
      <w:r w:rsidRPr="00283645">
        <w:rPr>
          <w:rFonts w:ascii="Times New Roman" w:hAnsi="Times New Roman"/>
          <w:noProof/>
          <w:sz w:val="24"/>
          <w:szCs w:val="24"/>
        </w:rPr>
        <w:t>, vol. 1, no. 3, pp. 526–535, 2022, doi: 10.24912/ki.v1i3.15843.</w:t>
      </w:r>
    </w:p>
    <w:p w14:paraId="72FEA953" w14:textId="77777777" w:rsidR="00BE0F02" w:rsidRPr="00283645" w:rsidRDefault="00BE0F02" w:rsidP="00283645">
      <w:pPr>
        <w:widowControl w:val="0"/>
        <w:autoSpaceDE w:val="0"/>
        <w:autoSpaceDN w:val="0"/>
        <w:adjustRightInd w:val="0"/>
        <w:spacing w:after="0" w:line="240" w:lineRule="auto"/>
        <w:ind w:left="640" w:hanging="640"/>
        <w:jc w:val="both"/>
        <w:rPr>
          <w:rFonts w:ascii="Times New Roman" w:hAnsi="Times New Roman"/>
          <w:noProof/>
          <w:sz w:val="24"/>
          <w:szCs w:val="24"/>
        </w:rPr>
      </w:pPr>
      <w:r w:rsidRPr="00283645">
        <w:rPr>
          <w:rFonts w:ascii="Times New Roman" w:hAnsi="Times New Roman"/>
          <w:noProof/>
          <w:sz w:val="24"/>
          <w:szCs w:val="24"/>
        </w:rPr>
        <w:t>[26]</w:t>
      </w:r>
      <w:r w:rsidRPr="00283645">
        <w:rPr>
          <w:rFonts w:ascii="Times New Roman" w:hAnsi="Times New Roman"/>
          <w:noProof/>
          <w:sz w:val="24"/>
          <w:szCs w:val="24"/>
        </w:rPr>
        <w:tab/>
        <w:t xml:space="preserve">A. Sulistiono, B. Wahyu Fitriadi, and D. Muhamad Pauzy, “Pengaruh Lokasi Dan Promosi Terhadap Keputusan Pembelian,” </w:t>
      </w:r>
      <w:r w:rsidRPr="00283645">
        <w:rPr>
          <w:rFonts w:ascii="Times New Roman" w:hAnsi="Times New Roman"/>
          <w:i/>
          <w:iCs/>
          <w:noProof/>
          <w:sz w:val="24"/>
          <w:szCs w:val="24"/>
        </w:rPr>
        <w:t>JISMA J. Ilmu Sos. Manajemen, dan Akunt.</w:t>
      </w:r>
      <w:r w:rsidRPr="00283645">
        <w:rPr>
          <w:rFonts w:ascii="Times New Roman" w:hAnsi="Times New Roman"/>
          <w:noProof/>
          <w:sz w:val="24"/>
          <w:szCs w:val="24"/>
        </w:rPr>
        <w:t>, vol. 1, no. 3, pp. 363–368, 2022, doi: 10.59004/jisma.v1i3.63.</w:t>
      </w:r>
    </w:p>
    <w:p w14:paraId="2EB2C745" w14:textId="77777777" w:rsidR="007A30CC" w:rsidRPr="00283645" w:rsidRDefault="005F7B31" w:rsidP="00283645">
      <w:pPr>
        <w:widowControl w:val="0"/>
        <w:autoSpaceDE w:val="0"/>
        <w:autoSpaceDN w:val="0"/>
        <w:adjustRightInd w:val="0"/>
        <w:spacing w:after="0" w:line="240" w:lineRule="auto"/>
        <w:ind w:left="640" w:hanging="640"/>
        <w:jc w:val="both"/>
        <w:rPr>
          <w:rFonts w:ascii="Times New Roman" w:eastAsia="Batang" w:hAnsi="Times New Roman"/>
          <w:b/>
          <w:sz w:val="24"/>
          <w:szCs w:val="24"/>
          <w:lang w:eastAsia="en-US"/>
        </w:rPr>
      </w:pPr>
      <w:r w:rsidRPr="00283645">
        <w:rPr>
          <w:rFonts w:ascii="Times New Roman" w:eastAsia="Batang" w:hAnsi="Times New Roman"/>
          <w:b/>
          <w:sz w:val="24"/>
          <w:szCs w:val="24"/>
          <w:lang w:eastAsia="en-US"/>
        </w:rPr>
        <w:fldChar w:fldCharType="end"/>
      </w:r>
    </w:p>
    <w:sectPr w:rsidR="007A30CC" w:rsidRPr="00283645" w:rsidSect="00773596">
      <w:headerReference w:type="even" r:id="rId13"/>
      <w:headerReference w:type="default" r:id="rId14"/>
      <w:footerReference w:type="even" r:id="rId15"/>
      <w:footerReference w:type="default" r:id="rId16"/>
      <w:headerReference w:type="first" r:id="rId17"/>
      <w:footerReference w:type="first" r:id="rId18"/>
      <w:pgSz w:w="11906" w:h="16838" w:code="9"/>
      <w:pgMar w:top="1152" w:right="1987" w:bottom="1728"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77CBA" w14:textId="77777777" w:rsidR="00B660D0" w:rsidRDefault="00B660D0" w:rsidP="005F5475">
      <w:pPr>
        <w:spacing w:after="0" w:line="240" w:lineRule="auto"/>
      </w:pPr>
      <w:r>
        <w:separator/>
      </w:r>
    </w:p>
  </w:endnote>
  <w:endnote w:type="continuationSeparator" w:id="0">
    <w:p w14:paraId="607B9A1A" w14:textId="77777777" w:rsidR="00B660D0" w:rsidRDefault="00B660D0" w:rsidP="005F5475">
      <w:pPr>
        <w:spacing w:after="0" w:line="240" w:lineRule="auto"/>
      </w:pPr>
      <w:r>
        <w:continuationSeparator/>
      </w:r>
    </w:p>
  </w:endnote>
  <w:endnote w:type="continuationNotice" w:id="1">
    <w:p w14:paraId="580803DE" w14:textId="77777777" w:rsidR="00B660D0" w:rsidRDefault="00B660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pitch w:val="default"/>
  </w:font>
  <w:font w:name="Gulim">
    <w:altName w:val="굴림"/>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EB5E8" w14:textId="77777777" w:rsidR="00F67350" w:rsidRPr="00DA1BB2" w:rsidRDefault="00F67350" w:rsidP="00F67350">
    <w:pPr>
      <w:pStyle w:val="Footer"/>
      <w:tabs>
        <w:tab w:val="right" w:pos="7966"/>
      </w:tabs>
      <w:adjustRightInd w:val="0"/>
      <w:rPr>
        <w:rFonts w:ascii="Gulim" w:eastAsia="Gulim" w:hAnsi="Gulim"/>
        <w:sz w:val="16"/>
      </w:rPr>
    </w:pPr>
    <w:r w:rsidRPr="00371CE6">
      <w:rPr>
        <w:rStyle w:val="NomorHalaman"/>
        <w:rFonts w:ascii="Times New Roman" w:hAnsi="Times New Roman"/>
      </w:rPr>
      <w:fldChar w:fldCharType="begin"/>
    </w:r>
    <w:r w:rsidRPr="00371CE6">
      <w:rPr>
        <w:rStyle w:val="NomorHalaman"/>
        <w:rFonts w:ascii="Times New Roman" w:hAnsi="Times New Roman"/>
      </w:rPr>
      <w:instrText xml:space="preserve"> PAGE </w:instrText>
    </w:r>
    <w:r w:rsidRPr="00371CE6">
      <w:rPr>
        <w:rStyle w:val="NomorHalaman"/>
        <w:rFonts w:ascii="Times New Roman" w:hAnsi="Times New Roman"/>
      </w:rPr>
      <w:fldChar w:fldCharType="separate"/>
    </w:r>
    <w:r w:rsidR="00773596">
      <w:rPr>
        <w:rStyle w:val="NomorHalaman"/>
        <w:rFonts w:ascii="Times New Roman" w:hAnsi="Times New Roman"/>
        <w:noProof/>
      </w:rPr>
      <w:t>4</w:t>
    </w:r>
    <w:r w:rsidRPr="00371CE6">
      <w:rPr>
        <w:rStyle w:val="NomorHalaman"/>
        <w:rFonts w:ascii="Times New Roman" w:hAnsi="Times New Roman"/>
      </w:rPr>
      <w:fldChar w:fldCharType="end"/>
    </w:r>
    <w:r>
      <w:rPr>
        <w:rStyle w:val="NomorHalaman"/>
      </w:rPr>
      <w:tab/>
    </w:r>
    <w:r>
      <w:rPr>
        <w:rStyle w:val="NomorHalaman"/>
      </w:rPr>
      <w:tab/>
    </w:r>
    <w:r>
      <w:rPr>
        <w:rFonts w:ascii="Gulim" w:eastAsia="Gulim" w:hAnsi="Gulim" w:hint="eastAsia"/>
        <w:sz w:val="16"/>
      </w:rPr>
      <w:t xml:space="preserve">Copyright </w:t>
    </w:r>
    <w:r>
      <w:rPr>
        <w:rFonts w:ascii="Gulim" w:eastAsia="Gulim" w:hAnsi="Gulim" w:cs="MS UI Gothic" w:hint="eastAsia"/>
        <w:sz w:val="16"/>
      </w:rPr>
      <w:t>ⓒ</w:t>
    </w:r>
    <w:r>
      <w:rPr>
        <w:rFonts w:ascii="Gulim" w:eastAsia="Gulim" w:hAnsi="Gulim" w:hint="eastAsia"/>
        <w:sz w:val="16"/>
      </w:rPr>
      <w:t xml:space="preserve"> 201</w:t>
    </w:r>
    <w:r>
      <w:rPr>
        <w:rFonts w:ascii="Gulim" w:eastAsia="Gulim" w:hAnsi="Gulim"/>
        <w:sz w:val="16"/>
      </w:rPr>
      <w:t>9</w:t>
    </w:r>
    <w:r>
      <w:rPr>
        <w:rFonts w:ascii="Gulim" w:eastAsia="Gulim" w:hAnsi="Gulim" w:hint="eastAsia"/>
        <w:sz w:val="16"/>
      </w:rPr>
      <w:t xml:space="preserve"> </w:t>
    </w:r>
    <w:r>
      <w:rPr>
        <w:rFonts w:ascii="Gulim" w:eastAsia="Gulim" w:hAnsi="Gulim"/>
        <w:sz w:val="16"/>
      </w:rPr>
      <w:t>NADIA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79DCC" w14:textId="77777777" w:rsidR="00717323" w:rsidRPr="00610AA1" w:rsidRDefault="00717323" w:rsidP="00717323">
    <w:pPr>
      <w:pStyle w:val="Footer"/>
      <w:rPr>
        <w:rFonts w:ascii="Times New Roman" w:hAnsi="Times New Roman"/>
        <w:sz w:val="16"/>
        <w:szCs w:val="16"/>
      </w:rPr>
    </w:pPr>
    <w:r w:rsidRPr="00610AA1">
      <w:rPr>
        <w:rFonts w:ascii="Times New Roman" w:hAnsi="Times New Roman"/>
        <w:sz w:val="16"/>
        <w:szCs w:val="16"/>
      </w:rPr>
      <w:t xml:space="preserve">Copyright © 2019, the Authors. Published by </w:t>
    </w:r>
    <w:r w:rsidRPr="00717323">
      <w:rPr>
        <w:rFonts w:ascii="Times New Roman" w:hAnsi="Times New Roman"/>
        <w:sz w:val="16"/>
        <w:szCs w:val="16"/>
      </w:rPr>
      <w:t xml:space="preserve">Journal of Management and Business Innovations                                              </w:t>
    </w:r>
  </w:p>
  <w:p w14:paraId="56CD765F" w14:textId="77777777" w:rsidR="00717323" w:rsidRPr="0082104D" w:rsidRDefault="00717323" w:rsidP="00717323">
    <w:pPr>
      <w:pStyle w:val="Footer"/>
      <w:rPr>
        <w:sz w:val="16"/>
        <w:szCs w:val="16"/>
      </w:rPr>
    </w:pPr>
    <w:r w:rsidRPr="00610AA1">
      <w:rPr>
        <w:rFonts w:ascii="Times New Roman" w:hAnsi="Times New Roman"/>
        <w:sz w:val="16"/>
        <w:szCs w:val="16"/>
      </w:rPr>
      <w:t>This is an open access article under the CC BY license (</w:t>
    </w:r>
    <w:hyperlink r:id="rId1" w:history="1">
      <w:r w:rsidRPr="00610AA1">
        <w:rPr>
          <w:rStyle w:val="Hyperlink"/>
          <w:rFonts w:ascii="Times New Roman" w:hAnsi="Times New Roman"/>
          <w:sz w:val="16"/>
          <w:szCs w:val="16"/>
        </w:rPr>
        <w:t>https://creativecommons.org/licenses/by/4.0/</w:t>
      </w:r>
    </w:hyperlink>
    <w:r w:rsidRPr="00610AA1">
      <w:rPr>
        <w:rFonts w:ascii="Times New Roman" w:hAnsi="Times New Roman"/>
        <w:sz w:val="16"/>
        <w:szCs w:val="16"/>
      </w:rPr>
      <w:t>)</w:t>
    </w:r>
    <w:r w:rsidRPr="0082104D">
      <w:rPr>
        <w:sz w:val="16"/>
        <w:szCs w:val="16"/>
      </w:rPr>
      <w:t xml:space="preserve">.                                  </w:t>
    </w:r>
    <w:r w:rsidRPr="00610AA1">
      <w:fldChar w:fldCharType="begin"/>
    </w:r>
    <w:r w:rsidRPr="00610AA1">
      <w:instrText xml:space="preserve"> PAGE   \* MERGEFORMAT </w:instrText>
    </w:r>
    <w:r w:rsidRPr="00610AA1">
      <w:fldChar w:fldCharType="separate"/>
    </w:r>
    <w:r w:rsidR="00BE0F02">
      <w:rPr>
        <w:noProof/>
      </w:rPr>
      <w:t>1</w:t>
    </w:r>
    <w:r w:rsidRPr="00610AA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4A532" w14:textId="77777777" w:rsidR="00773596" w:rsidRPr="00610AA1" w:rsidRDefault="00773596" w:rsidP="00773596">
    <w:pPr>
      <w:pStyle w:val="Footer"/>
      <w:rPr>
        <w:rFonts w:ascii="Times New Roman" w:hAnsi="Times New Roman"/>
        <w:sz w:val="16"/>
        <w:szCs w:val="16"/>
      </w:rPr>
    </w:pPr>
    <w:r w:rsidRPr="00610AA1">
      <w:rPr>
        <w:rFonts w:ascii="Times New Roman" w:hAnsi="Times New Roman"/>
        <w:sz w:val="16"/>
        <w:szCs w:val="16"/>
      </w:rPr>
      <w:t xml:space="preserve">Copyright © 2019, the Authors. Published by </w:t>
    </w:r>
    <w:r w:rsidRPr="00773596">
      <w:rPr>
        <w:rFonts w:ascii="Times New Roman" w:hAnsi="Times New Roman"/>
        <w:sz w:val="16"/>
        <w:szCs w:val="16"/>
      </w:rPr>
      <w:t>Journal of Management and Business Innovations</w:t>
    </w:r>
  </w:p>
  <w:p w14:paraId="1DB226EA" w14:textId="77777777" w:rsidR="00773596" w:rsidRPr="0082104D" w:rsidRDefault="00773596" w:rsidP="00773596">
    <w:pPr>
      <w:pStyle w:val="Footer"/>
      <w:rPr>
        <w:sz w:val="16"/>
        <w:szCs w:val="16"/>
      </w:rPr>
    </w:pPr>
    <w:r w:rsidRPr="00610AA1">
      <w:rPr>
        <w:rFonts w:ascii="Times New Roman" w:hAnsi="Times New Roman"/>
        <w:sz w:val="16"/>
        <w:szCs w:val="16"/>
      </w:rPr>
      <w:t>This is an open access article under the CC BY license (</w:t>
    </w:r>
    <w:hyperlink r:id="rId1" w:history="1">
      <w:r w:rsidRPr="00610AA1">
        <w:rPr>
          <w:rStyle w:val="Hyperlink"/>
          <w:rFonts w:ascii="Times New Roman" w:hAnsi="Times New Roman"/>
          <w:sz w:val="16"/>
          <w:szCs w:val="16"/>
        </w:rPr>
        <w:t>https://creativecommons.org/licenses/by/4.0/</w:t>
      </w:r>
    </w:hyperlink>
    <w:r w:rsidRPr="00610AA1">
      <w:rPr>
        <w:rFonts w:ascii="Times New Roman" w:hAnsi="Times New Roman"/>
        <w:sz w:val="16"/>
        <w:szCs w:val="16"/>
      </w:rPr>
      <w:t>)</w:t>
    </w:r>
    <w:r w:rsidRPr="0082104D">
      <w:rPr>
        <w:sz w:val="16"/>
        <w:szCs w:val="16"/>
      </w:rPr>
      <w:t xml:space="preserve">.                                   </w:t>
    </w:r>
    <w:r>
      <w:t>1</w:t>
    </w:r>
  </w:p>
  <w:p w14:paraId="568B97E1" w14:textId="77777777" w:rsidR="00F67350" w:rsidRDefault="00F67350" w:rsidP="00F67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06D60" w14:textId="77777777" w:rsidR="00B660D0" w:rsidRDefault="00B660D0" w:rsidP="005F5475">
      <w:pPr>
        <w:spacing w:after="0" w:line="240" w:lineRule="auto"/>
      </w:pPr>
      <w:r>
        <w:separator/>
      </w:r>
    </w:p>
  </w:footnote>
  <w:footnote w:type="continuationSeparator" w:id="0">
    <w:p w14:paraId="4F73DB37" w14:textId="77777777" w:rsidR="00B660D0" w:rsidRDefault="00B660D0" w:rsidP="005F5475">
      <w:pPr>
        <w:spacing w:after="0" w:line="240" w:lineRule="auto"/>
      </w:pPr>
      <w:r>
        <w:continuationSeparator/>
      </w:r>
    </w:p>
  </w:footnote>
  <w:footnote w:type="continuationNotice" w:id="1">
    <w:p w14:paraId="649D642C" w14:textId="77777777" w:rsidR="00B660D0" w:rsidRDefault="00B660D0">
      <w:pPr>
        <w:spacing w:after="0" w:line="240" w:lineRule="auto"/>
      </w:pPr>
    </w:p>
  </w:footnote>
  <w:footnote w:id="2">
    <w:p w14:paraId="0B0286A0" w14:textId="77777777" w:rsidR="005F5475" w:rsidRPr="000A2A49" w:rsidRDefault="005F5475" w:rsidP="005F5475">
      <w:pPr>
        <w:pStyle w:val="TeksCatatanKaki"/>
        <w:rPr>
          <w:sz w:val="20"/>
          <w:szCs w:val="20"/>
        </w:rPr>
      </w:pPr>
      <w:r w:rsidRPr="00065857">
        <w:rPr>
          <w:rStyle w:val="ReferensiCatatanKaki"/>
          <w:color w:val="FFFFFF"/>
          <w:sz w:val="20"/>
          <w:szCs w:val="20"/>
        </w:rPr>
        <w:t>^</w:t>
      </w:r>
      <w:r w:rsidRPr="000A2A49">
        <w:rPr>
          <w:sz w:val="20"/>
          <w:szCs w:val="20"/>
        </w:rPr>
        <w:t>Received:</w:t>
      </w:r>
    </w:p>
    <w:p w14:paraId="7AF35C7F" w14:textId="77777777" w:rsidR="005F5475" w:rsidRPr="000A2A49" w:rsidRDefault="005F5475" w:rsidP="005F5475">
      <w:pPr>
        <w:pStyle w:val="TeksCatatanKaki"/>
        <w:rPr>
          <w:sz w:val="20"/>
          <w:szCs w:val="20"/>
        </w:rPr>
      </w:pPr>
      <w:r w:rsidRPr="000A2A49">
        <w:rPr>
          <w:sz w:val="20"/>
          <w:szCs w:val="20"/>
        </w:rPr>
        <w:t xml:space="preserve"> Reviewed:</w:t>
      </w:r>
    </w:p>
    <w:p w14:paraId="65307310" w14:textId="77777777" w:rsidR="005F5475" w:rsidRPr="00065857" w:rsidRDefault="005F5475" w:rsidP="005F5475">
      <w:pPr>
        <w:pStyle w:val="TeksCatatanKaki"/>
        <w:rPr>
          <w:color w:val="FFFFFF"/>
          <w:sz w:val="20"/>
          <w:szCs w:val="20"/>
        </w:rPr>
      </w:pPr>
      <w:r w:rsidRPr="000A2A49">
        <w:rPr>
          <w:sz w:val="20"/>
          <w:szCs w:val="20"/>
        </w:rPr>
        <w:t xml:space="preserv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3952" w14:textId="77777777" w:rsidR="00F67350" w:rsidRPr="0009109B" w:rsidRDefault="00F67350" w:rsidP="00F67350">
    <w:pPr>
      <w:pStyle w:val="Header"/>
      <w:jc w:val="both"/>
      <w:rPr>
        <w:rFonts w:ascii="Gulim" w:eastAsia="Gulim" w:hAnsi="Gulim"/>
        <w:sz w:val="16"/>
      </w:rPr>
    </w:pPr>
    <w:r w:rsidRPr="0009109B">
      <w:rPr>
        <w:rFonts w:ascii="Gulim" w:eastAsia="Gulim" w:hAnsi="Gulim" w:hint="eastAsia"/>
        <w:sz w:val="16"/>
      </w:rPr>
      <w:t>International Journal of xxxxxx</w:t>
    </w:r>
  </w:p>
  <w:p w14:paraId="3E03BA22" w14:textId="77777777" w:rsidR="00F67350" w:rsidRPr="0009109B" w:rsidRDefault="00F67350" w:rsidP="00F67350">
    <w:pPr>
      <w:pStyle w:val="Header"/>
      <w:jc w:val="both"/>
      <w:rPr>
        <w:rFonts w:ascii="Gulim" w:eastAsia="Gulim" w:hAnsi="Gulim"/>
        <w:sz w:val="16"/>
        <w:lang w:val="it-IT"/>
      </w:rPr>
    </w:pPr>
    <w:r>
      <w:rPr>
        <w:rFonts w:ascii="Gulim" w:eastAsia="Gulim" w:hAnsi="Gulim" w:hint="eastAsia"/>
        <w:sz w:val="16"/>
        <w:lang w:val="it-IT"/>
      </w:rPr>
      <w:t xml:space="preserve">Vol. x, No. </w:t>
    </w:r>
    <w:r>
      <w:rPr>
        <w:rFonts w:ascii="Gulim" w:eastAsia="Gulim" w:hAnsi="Gulim"/>
        <w:sz w:val="16"/>
        <w:lang w:val="it-IT"/>
      </w:rPr>
      <w:t>x,</w:t>
    </w:r>
    <w:r w:rsidRPr="0009109B">
      <w:rPr>
        <w:rFonts w:ascii="Gulim" w:eastAsia="Gulim" w:hAnsi="Gulim" w:hint="eastAsia"/>
        <w:sz w:val="16"/>
        <w:lang w:val="it-IT"/>
      </w:rPr>
      <w:t xml:space="preserve"> </w:t>
    </w:r>
    <w:r>
      <w:rPr>
        <w:rFonts w:ascii="Gulim" w:eastAsia="Gulim" w:hAnsi="Gulim"/>
        <w:sz w:val="16"/>
        <w:lang w:val="it-IT"/>
      </w:rPr>
      <w:t>(</w:t>
    </w:r>
    <w:r w:rsidRPr="0009109B">
      <w:rPr>
        <w:rFonts w:ascii="Gulim" w:eastAsia="Gulim" w:hAnsi="Gulim" w:hint="eastAsia"/>
        <w:sz w:val="16"/>
        <w:lang w:val="it-IT"/>
      </w:rPr>
      <w:t>20xx</w:t>
    </w:r>
    <w:r>
      <w:rPr>
        <w:rFonts w:ascii="Gulim" w:eastAsia="Gulim" w:hAnsi="Gulim"/>
        <w:sz w:val="16"/>
        <w:lang w:val="it-IT"/>
      </w:rPr>
      <w:t>)</w:t>
    </w:r>
  </w:p>
  <w:p w14:paraId="30087ECC" w14:textId="77777777" w:rsidR="00F67350" w:rsidRPr="0009109B" w:rsidRDefault="00F67350" w:rsidP="00F67350">
    <w:pPr>
      <w:pStyle w:val="Header"/>
      <w:jc w:val="both"/>
      <w:rPr>
        <w:rFonts w:ascii="Gulim" w:eastAsia="Gulim" w:hAnsi="Gulim"/>
        <w:sz w:val="16"/>
        <w:lang w:val="it-IT"/>
      </w:rPr>
    </w:pPr>
  </w:p>
  <w:p w14:paraId="50F526C9" w14:textId="77777777" w:rsidR="00F67350" w:rsidRPr="0009109B" w:rsidRDefault="00F67350" w:rsidP="00F67350">
    <w:pPr>
      <w:pStyle w:val="Header"/>
      <w:jc w:val="both"/>
      <w:rPr>
        <w:rFonts w:ascii="Gulim" w:eastAsia="Gulim" w:hAnsi="Gulim"/>
        <w:sz w:val="16"/>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A89F5" w14:textId="77777777" w:rsidR="00773596" w:rsidRDefault="00773596" w:rsidP="00773596">
    <w:pPr>
      <w:pStyle w:val="Footer"/>
      <w:jc w:val="both"/>
      <w:rPr>
        <w:rFonts w:ascii="Arial Narrow" w:eastAsia="Gulim" w:hAnsi="Arial Narrow" w:cs="Gulim"/>
        <w:color w:val="000000"/>
        <w:lang w:val="en-PH" w:eastAsia="en-PH"/>
      </w:rPr>
    </w:pPr>
    <w:r w:rsidRPr="00397972">
      <w:rPr>
        <w:rFonts w:ascii="Arial Narrow" w:eastAsia="Gulim" w:hAnsi="Arial Narrow" w:cs="Gulim"/>
        <w:color w:val="000000"/>
        <w:sz w:val="22"/>
        <w:szCs w:val="22"/>
        <w:lang w:val="en-PH" w:eastAsia="en-PH"/>
      </w:rPr>
      <w:t>ISSN: XXXX-XXXX   (Online)</w:t>
    </w:r>
  </w:p>
  <w:p w14:paraId="1DDB5F23" w14:textId="77777777" w:rsidR="00773596" w:rsidRPr="00397972" w:rsidRDefault="00773596" w:rsidP="00773596">
    <w:pPr>
      <w:pStyle w:val="Footer"/>
      <w:rPr>
        <w:rFonts w:ascii="Arial Narrow" w:eastAsia="Gulim" w:hAnsi="Arial Narrow" w:cs="Gulim"/>
        <w:color w:val="000000"/>
        <w:sz w:val="22"/>
        <w:szCs w:val="22"/>
        <w:lang w:val="en-PH" w:eastAsia="en-PH"/>
      </w:rPr>
    </w:pPr>
    <w:r w:rsidRPr="00397972">
      <w:rPr>
        <w:rFonts w:ascii="Arial Narrow" w:eastAsia="Gulim" w:hAnsi="Arial Narrow"/>
        <w:sz w:val="22"/>
        <w:szCs w:val="22"/>
        <w:u w:val="single"/>
      </w:rPr>
      <w:t>Journal of Management and Business Innovations</w:t>
    </w:r>
    <w:r>
      <w:rPr>
        <w:rFonts w:ascii="Arial Narrow" w:eastAsia="Gulim" w:hAnsi="Arial Narrow"/>
        <w:u w:val="single"/>
      </w:rPr>
      <w:t xml:space="preserve">                                              </w:t>
    </w:r>
    <w:r w:rsidRPr="00397972">
      <w:rPr>
        <w:rFonts w:ascii="Arial Narrow" w:eastAsia="Gulim" w:hAnsi="Arial Narrow"/>
        <w:sz w:val="22"/>
        <w:szCs w:val="22"/>
        <w:u w:val="single"/>
        <w:lang w:val="it-IT"/>
      </w:rPr>
      <w:t xml:space="preserve">Volume: </w:t>
    </w:r>
    <w:r>
      <w:rPr>
        <w:rFonts w:ascii="Arial Narrow" w:eastAsia="Gulim" w:hAnsi="Arial Narrow"/>
        <w:u w:val="single"/>
        <w:lang w:val="it-IT"/>
      </w:rPr>
      <w:t>x</w:t>
    </w:r>
    <w:r w:rsidRPr="00397972">
      <w:rPr>
        <w:rFonts w:ascii="Arial Narrow" w:eastAsia="Gulim" w:hAnsi="Arial Narrow"/>
        <w:sz w:val="22"/>
        <w:szCs w:val="22"/>
        <w:u w:val="single"/>
        <w:lang w:val="it-IT"/>
      </w:rPr>
      <w:t xml:space="preserve">x, </w:t>
    </w:r>
    <w:r>
      <w:rPr>
        <w:rFonts w:ascii="Arial Narrow" w:eastAsia="Gulim" w:hAnsi="Arial Narrow"/>
        <w:u w:val="single"/>
        <w:lang w:val="it-IT"/>
      </w:rPr>
      <w:t xml:space="preserve">  No:</w:t>
    </w:r>
    <w:r w:rsidRPr="00397972">
      <w:rPr>
        <w:rFonts w:ascii="Arial Narrow" w:eastAsia="Gulim" w:hAnsi="Arial Narrow"/>
        <w:sz w:val="22"/>
        <w:szCs w:val="22"/>
        <w:u w:val="single"/>
        <w:lang w:val="it-IT"/>
      </w:rPr>
      <w:t xml:space="preserve">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3A297" w14:textId="77777777" w:rsidR="00773596" w:rsidRDefault="00773596" w:rsidP="00773596">
    <w:pPr>
      <w:pStyle w:val="Footer"/>
      <w:jc w:val="both"/>
      <w:rPr>
        <w:rFonts w:ascii="Arial Narrow" w:eastAsia="Gulim" w:hAnsi="Arial Narrow" w:cs="Gulim"/>
        <w:color w:val="000000"/>
        <w:lang w:val="en-PH" w:eastAsia="en-PH"/>
      </w:rPr>
    </w:pPr>
    <w:r w:rsidRPr="00397972">
      <w:rPr>
        <w:rFonts w:ascii="Arial Narrow" w:eastAsia="Gulim" w:hAnsi="Arial Narrow" w:cs="Gulim"/>
        <w:color w:val="000000"/>
        <w:sz w:val="22"/>
        <w:szCs w:val="22"/>
        <w:lang w:val="en-PH" w:eastAsia="en-PH"/>
      </w:rPr>
      <w:t>ISSN: XXXX-XXXX   (Online)</w:t>
    </w:r>
  </w:p>
  <w:p w14:paraId="12815034" w14:textId="77777777" w:rsidR="00773596" w:rsidRPr="00397972" w:rsidRDefault="00773596" w:rsidP="00773596">
    <w:pPr>
      <w:pStyle w:val="Footer"/>
      <w:rPr>
        <w:rFonts w:ascii="Arial Narrow" w:eastAsia="Gulim" w:hAnsi="Arial Narrow" w:cs="Gulim"/>
        <w:color w:val="000000"/>
        <w:sz w:val="22"/>
        <w:szCs w:val="22"/>
        <w:lang w:val="en-PH" w:eastAsia="en-PH"/>
      </w:rPr>
    </w:pPr>
    <w:r w:rsidRPr="00397972">
      <w:rPr>
        <w:rFonts w:ascii="Arial Narrow" w:eastAsia="Gulim" w:hAnsi="Arial Narrow"/>
        <w:sz w:val="22"/>
        <w:szCs w:val="22"/>
        <w:u w:val="single"/>
      </w:rPr>
      <w:t>Journal of Management and Business Innovations</w:t>
    </w:r>
    <w:r>
      <w:rPr>
        <w:rFonts w:ascii="Arial Narrow" w:eastAsia="Gulim" w:hAnsi="Arial Narrow"/>
        <w:u w:val="single"/>
      </w:rPr>
      <w:t xml:space="preserve">                                              </w:t>
    </w:r>
    <w:r w:rsidRPr="00397972">
      <w:rPr>
        <w:rFonts w:ascii="Arial Narrow" w:eastAsia="Gulim" w:hAnsi="Arial Narrow"/>
        <w:sz w:val="22"/>
        <w:szCs w:val="22"/>
        <w:u w:val="single"/>
        <w:lang w:val="it-IT"/>
      </w:rPr>
      <w:t xml:space="preserve">Volume: </w:t>
    </w:r>
    <w:r>
      <w:rPr>
        <w:rFonts w:ascii="Arial Narrow" w:eastAsia="Gulim" w:hAnsi="Arial Narrow"/>
        <w:u w:val="single"/>
        <w:lang w:val="it-IT"/>
      </w:rPr>
      <w:t>x</w:t>
    </w:r>
    <w:r w:rsidRPr="00397972">
      <w:rPr>
        <w:rFonts w:ascii="Arial Narrow" w:eastAsia="Gulim" w:hAnsi="Arial Narrow"/>
        <w:sz w:val="22"/>
        <w:szCs w:val="22"/>
        <w:u w:val="single"/>
        <w:lang w:val="it-IT"/>
      </w:rPr>
      <w:t xml:space="preserve">x, </w:t>
    </w:r>
    <w:r>
      <w:rPr>
        <w:rFonts w:ascii="Arial Narrow" w:eastAsia="Gulim" w:hAnsi="Arial Narrow"/>
        <w:u w:val="single"/>
        <w:lang w:val="it-IT"/>
      </w:rPr>
      <w:t xml:space="preserve">  No:</w:t>
    </w:r>
    <w:r w:rsidRPr="00397972">
      <w:rPr>
        <w:rFonts w:ascii="Arial Narrow" w:eastAsia="Gulim" w:hAnsi="Arial Narrow"/>
        <w:sz w:val="22"/>
        <w:szCs w:val="22"/>
        <w:u w:val="single"/>
        <w:lang w:val="it-IT"/>
      </w:rPr>
      <w:t xml:space="preserve">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8710C"/>
    <w:multiLevelType w:val="hybridMultilevel"/>
    <w:tmpl w:val="ED929C58"/>
    <w:lvl w:ilvl="0" w:tplc="82149A32">
      <w:start w:val="1"/>
      <w:numFmt w:val="decimal"/>
      <w:lvlText w:val="[%1]"/>
      <w:lvlJc w:val="left"/>
      <w:pPr>
        <w:ind w:left="720" w:hanging="360"/>
      </w:pPr>
      <w:rPr>
        <w:rFonts w:ascii="Times New Roman" w:hAnsi="Times New Roman" w:cs="Times New Roman"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BA2DDB"/>
    <w:multiLevelType w:val="multilevel"/>
    <w:tmpl w:val="ED14C3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A66F12"/>
    <w:multiLevelType w:val="hybridMultilevel"/>
    <w:tmpl w:val="16D2E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A917D1"/>
    <w:multiLevelType w:val="hybridMultilevel"/>
    <w:tmpl w:val="68364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15035A"/>
    <w:multiLevelType w:val="multilevel"/>
    <w:tmpl w:val="ED14C3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7F95A95"/>
    <w:multiLevelType w:val="hybridMultilevel"/>
    <w:tmpl w:val="9DDA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650909">
    <w:abstractNumId w:val="1"/>
  </w:num>
  <w:num w:numId="2" w16cid:durableId="1569268259">
    <w:abstractNumId w:val="0"/>
  </w:num>
  <w:num w:numId="3" w16cid:durableId="1272474353">
    <w:abstractNumId w:val="4"/>
  </w:num>
  <w:num w:numId="4" w16cid:durableId="2066945842">
    <w:abstractNumId w:val="5"/>
  </w:num>
  <w:num w:numId="5" w16cid:durableId="526798404">
    <w:abstractNumId w:val="2"/>
  </w:num>
  <w:num w:numId="6" w16cid:durableId="1031414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zN7cwNTIxNjE1szRU0lEKTi0uzszPAykwrAUApkJV+CwAAAA="/>
  </w:docVars>
  <w:rsids>
    <w:rsidRoot w:val="005F5475"/>
    <w:rsid w:val="0002171C"/>
    <w:rsid w:val="0005378B"/>
    <w:rsid w:val="00074362"/>
    <w:rsid w:val="00084EF2"/>
    <w:rsid w:val="00086CDA"/>
    <w:rsid w:val="00097BD2"/>
    <w:rsid w:val="000D7643"/>
    <w:rsid w:val="00105B80"/>
    <w:rsid w:val="00156A64"/>
    <w:rsid w:val="0016112C"/>
    <w:rsid w:val="00176CDE"/>
    <w:rsid w:val="001A3F8F"/>
    <w:rsid w:val="001A67AE"/>
    <w:rsid w:val="001C3E43"/>
    <w:rsid w:val="001E20B8"/>
    <w:rsid w:val="00213DFF"/>
    <w:rsid w:val="002373AF"/>
    <w:rsid w:val="00252E74"/>
    <w:rsid w:val="00252EFC"/>
    <w:rsid w:val="0027718D"/>
    <w:rsid w:val="00283645"/>
    <w:rsid w:val="00287C13"/>
    <w:rsid w:val="002B7504"/>
    <w:rsid w:val="002D0C62"/>
    <w:rsid w:val="002E3B53"/>
    <w:rsid w:val="00301F54"/>
    <w:rsid w:val="00321441"/>
    <w:rsid w:val="00336FD6"/>
    <w:rsid w:val="003533DD"/>
    <w:rsid w:val="00372412"/>
    <w:rsid w:val="00374F7B"/>
    <w:rsid w:val="00385529"/>
    <w:rsid w:val="00393A6B"/>
    <w:rsid w:val="00397972"/>
    <w:rsid w:val="003B2E12"/>
    <w:rsid w:val="003C2F38"/>
    <w:rsid w:val="003E7434"/>
    <w:rsid w:val="00402EEA"/>
    <w:rsid w:val="00451CAD"/>
    <w:rsid w:val="00455BB4"/>
    <w:rsid w:val="00461BA2"/>
    <w:rsid w:val="00475FF2"/>
    <w:rsid w:val="00484352"/>
    <w:rsid w:val="00490DF4"/>
    <w:rsid w:val="004A1AF6"/>
    <w:rsid w:val="004E6A06"/>
    <w:rsid w:val="004E71D4"/>
    <w:rsid w:val="004E77E2"/>
    <w:rsid w:val="004F0314"/>
    <w:rsid w:val="004F21D0"/>
    <w:rsid w:val="00514386"/>
    <w:rsid w:val="00515344"/>
    <w:rsid w:val="00515F2B"/>
    <w:rsid w:val="005230EF"/>
    <w:rsid w:val="00525737"/>
    <w:rsid w:val="00534DE7"/>
    <w:rsid w:val="0054117A"/>
    <w:rsid w:val="00543192"/>
    <w:rsid w:val="00567341"/>
    <w:rsid w:val="00575B3B"/>
    <w:rsid w:val="005970C0"/>
    <w:rsid w:val="005D757B"/>
    <w:rsid w:val="005F5475"/>
    <w:rsid w:val="005F7B31"/>
    <w:rsid w:val="00603E2B"/>
    <w:rsid w:val="00624013"/>
    <w:rsid w:val="00626F6C"/>
    <w:rsid w:val="0063576A"/>
    <w:rsid w:val="00637ECD"/>
    <w:rsid w:val="00642443"/>
    <w:rsid w:val="00660481"/>
    <w:rsid w:val="006848D6"/>
    <w:rsid w:val="00693E26"/>
    <w:rsid w:val="006C6D15"/>
    <w:rsid w:val="006D36B9"/>
    <w:rsid w:val="006D706F"/>
    <w:rsid w:val="006E53E8"/>
    <w:rsid w:val="006F6E2E"/>
    <w:rsid w:val="00707969"/>
    <w:rsid w:val="00717323"/>
    <w:rsid w:val="00742004"/>
    <w:rsid w:val="00756CF7"/>
    <w:rsid w:val="007643FE"/>
    <w:rsid w:val="00773596"/>
    <w:rsid w:val="00796A78"/>
    <w:rsid w:val="007A30CC"/>
    <w:rsid w:val="007A598A"/>
    <w:rsid w:val="007B52C3"/>
    <w:rsid w:val="007B7D9B"/>
    <w:rsid w:val="007C7DC2"/>
    <w:rsid w:val="007F6CFE"/>
    <w:rsid w:val="008013E6"/>
    <w:rsid w:val="00817192"/>
    <w:rsid w:val="00834FAD"/>
    <w:rsid w:val="00846E3C"/>
    <w:rsid w:val="00880A54"/>
    <w:rsid w:val="008D3655"/>
    <w:rsid w:val="00911165"/>
    <w:rsid w:val="0092464B"/>
    <w:rsid w:val="00944F32"/>
    <w:rsid w:val="00990880"/>
    <w:rsid w:val="009B4F74"/>
    <w:rsid w:val="009C4CB3"/>
    <w:rsid w:val="009D2CAC"/>
    <w:rsid w:val="009D77CC"/>
    <w:rsid w:val="00A25A2C"/>
    <w:rsid w:val="00A44F11"/>
    <w:rsid w:val="00A720D0"/>
    <w:rsid w:val="00AA39B3"/>
    <w:rsid w:val="00AA6905"/>
    <w:rsid w:val="00AB676E"/>
    <w:rsid w:val="00AD4FF5"/>
    <w:rsid w:val="00B2354C"/>
    <w:rsid w:val="00B24124"/>
    <w:rsid w:val="00B31F60"/>
    <w:rsid w:val="00B338CA"/>
    <w:rsid w:val="00B4292F"/>
    <w:rsid w:val="00B43999"/>
    <w:rsid w:val="00B51E3E"/>
    <w:rsid w:val="00B660D0"/>
    <w:rsid w:val="00B76337"/>
    <w:rsid w:val="00BB48EE"/>
    <w:rsid w:val="00BB64C8"/>
    <w:rsid w:val="00BE0F02"/>
    <w:rsid w:val="00BE5CBA"/>
    <w:rsid w:val="00C0532E"/>
    <w:rsid w:val="00C11733"/>
    <w:rsid w:val="00C34F97"/>
    <w:rsid w:val="00C83FCC"/>
    <w:rsid w:val="00CC0072"/>
    <w:rsid w:val="00CC1BAB"/>
    <w:rsid w:val="00CD5CC9"/>
    <w:rsid w:val="00CD7354"/>
    <w:rsid w:val="00D070CC"/>
    <w:rsid w:val="00D07B20"/>
    <w:rsid w:val="00D70D26"/>
    <w:rsid w:val="00D86A46"/>
    <w:rsid w:val="00DB25AE"/>
    <w:rsid w:val="00DD3115"/>
    <w:rsid w:val="00DF090C"/>
    <w:rsid w:val="00E114F4"/>
    <w:rsid w:val="00E52B2C"/>
    <w:rsid w:val="00E757E7"/>
    <w:rsid w:val="00E847D7"/>
    <w:rsid w:val="00E916E3"/>
    <w:rsid w:val="00ED656E"/>
    <w:rsid w:val="00F066D7"/>
    <w:rsid w:val="00F32904"/>
    <w:rsid w:val="00F460E9"/>
    <w:rsid w:val="00F47C64"/>
    <w:rsid w:val="00F64E8E"/>
    <w:rsid w:val="00F67350"/>
    <w:rsid w:val="00F81D88"/>
    <w:rsid w:val="00FB015F"/>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3FD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Malgun Gothic" w:hAnsi="Calibri" w:cs="Times New Roman"/>
        <w:lang w:val="id-ID"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475"/>
    <w:pPr>
      <w:spacing w:after="160" w:line="259" w:lineRule="auto"/>
    </w:pPr>
    <w:rPr>
      <w:sz w:val="22"/>
      <w:szCs w:val="22"/>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CatatanKaki">
    <w:name w:val="footnote text"/>
    <w:basedOn w:val="Normal"/>
    <w:link w:val="TeksCatatanKakiKAR"/>
    <w:uiPriority w:val="99"/>
    <w:semiHidden/>
    <w:unhideWhenUsed/>
    <w:rsid w:val="005F5475"/>
    <w:pPr>
      <w:snapToGrid w:val="0"/>
      <w:spacing w:after="0" w:line="240" w:lineRule="auto"/>
    </w:pPr>
    <w:rPr>
      <w:rFonts w:ascii="Times New Roman" w:eastAsia="Batang" w:hAnsi="Times New Roman"/>
      <w:sz w:val="18"/>
      <w:szCs w:val="18"/>
      <w:lang w:val="x-none" w:eastAsia="en-US"/>
    </w:rPr>
  </w:style>
  <w:style w:type="character" w:customStyle="1" w:styleId="TeksCatatanKakiKAR">
    <w:name w:val="Teks Catatan Kaki KAR"/>
    <w:link w:val="TeksCatatanKaki"/>
    <w:uiPriority w:val="99"/>
    <w:semiHidden/>
    <w:rsid w:val="005F5475"/>
    <w:rPr>
      <w:rFonts w:ascii="Times New Roman" w:eastAsia="Batang" w:hAnsi="Times New Roman" w:cs="Times New Roman"/>
      <w:sz w:val="18"/>
      <w:szCs w:val="18"/>
      <w:lang w:eastAsia="en-US"/>
    </w:rPr>
  </w:style>
  <w:style w:type="character" w:styleId="ReferensiCatatanKaki">
    <w:name w:val="footnote reference"/>
    <w:uiPriority w:val="99"/>
    <w:semiHidden/>
    <w:unhideWhenUsed/>
    <w:rsid w:val="005F5475"/>
    <w:rPr>
      <w:vertAlign w:val="superscript"/>
    </w:rPr>
  </w:style>
  <w:style w:type="paragraph" w:styleId="Header">
    <w:name w:val="header"/>
    <w:basedOn w:val="Normal"/>
    <w:link w:val="HeaderKAR"/>
    <w:uiPriority w:val="99"/>
    <w:unhideWhenUsed/>
    <w:rsid w:val="005F5475"/>
    <w:pPr>
      <w:tabs>
        <w:tab w:val="center" w:pos="4680"/>
        <w:tab w:val="right" w:pos="9360"/>
      </w:tabs>
      <w:spacing w:after="0" w:line="240" w:lineRule="auto"/>
    </w:pPr>
    <w:rPr>
      <w:sz w:val="20"/>
      <w:szCs w:val="20"/>
      <w:lang w:val="x-none" w:eastAsia="x-none"/>
    </w:rPr>
  </w:style>
  <w:style w:type="character" w:customStyle="1" w:styleId="HeaderKAR">
    <w:name w:val="Header KAR"/>
    <w:link w:val="Header"/>
    <w:uiPriority w:val="99"/>
    <w:rsid w:val="005F5475"/>
    <w:rPr>
      <w:rFonts w:ascii="Calibri" w:eastAsia="Malgun Gothic" w:hAnsi="Calibri" w:cs="Times New Roman"/>
    </w:rPr>
  </w:style>
  <w:style w:type="paragraph" w:styleId="Footer">
    <w:name w:val="footer"/>
    <w:basedOn w:val="Normal"/>
    <w:link w:val="FooterKAR"/>
    <w:uiPriority w:val="99"/>
    <w:unhideWhenUsed/>
    <w:rsid w:val="005F5475"/>
    <w:pPr>
      <w:tabs>
        <w:tab w:val="center" w:pos="4680"/>
        <w:tab w:val="right" w:pos="9360"/>
      </w:tabs>
      <w:spacing w:after="0" w:line="240" w:lineRule="auto"/>
    </w:pPr>
    <w:rPr>
      <w:sz w:val="20"/>
      <w:szCs w:val="20"/>
      <w:lang w:val="x-none" w:eastAsia="x-none"/>
    </w:rPr>
  </w:style>
  <w:style w:type="character" w:customStyle="1" w:styleId="FooterKAR">
    <w:name w:val="Footer KAR"/>
    <w:link w:val="Footer"/>
    <w:uiPriority w:val="99"/>
    <w:rsid w:val="005F5475"/>
    <w:rPr>
      <w:rFonts w:ascii="Calibri" w:eastAsia="Malgun Gothic" w:hAnsi="Calibri" w:cs="Times New Roman"/>
    </w:rPr>
  </w:style>
  <w:style w:type="paragraph" w:customStyle="1" w:styleId="References">
    <w:name w:val="References"/>
    <w:basedOn w:val="Normal"/>
    <w:rsid w:val="005F5475"/>
    <w:pPr>
      <w:spacing w:after="0" w:line="240" w:lineRule="auto"/>
      <w:jc w:val="both"/>
    </w:pPr>
    <w:rPr>
      <w:rFonts w:ascii="Times New Roman" w:hAnsi="Times New Roman"/>
      <w:sz w:val="18"/>
      <w:szCs w:val="20"/>
      <w:lang w:eastAsia="en-US"/>
    </w:rPr>
  </w:style>
  <w:style w:type="character" w:styleId="NomorHalaman">
    <w:name w:val="page number"/>
    <w:rsid w:val="005F5475"/>
  </w:style>
  <w:style w:type="character" w:styleId="Hyperlink">
    <w:name w:val="Hyperlink"/>
    <w:uiPriority w:val="99"/>
    <w:unhideWhenUsed/>
    <w:rsid w:val="00773596"/>
    <w:rPr>
      <w:color w:val="0000FF"/>
      <w:u w:val="single"/>
    </w:rPr>
  </w:style>
  <w:style w:type="paragraph" w:styleId="TeksBalon">
    <w:name w:val="Balloon Text"/>
    <w:basedOn w:val="Normal"/>
    <w:link w:val="TeksBalonKAR"/>
    <w:uiPriority w:val="99"/>
    <w:semiHidden/>
    <w:unhideWhenUsed/>
    <w:rsid w:val="00773596"/>
    <w:pPr>
      <w:spacing w:after="0" w:line="240" w:lineRule="auto"/>
    </w:pPr>
    <w:rPr>
      <w:rFonts w:ascii="Tahoma" w:hAnsi="Tahoma" w:cs="Tahoma"/>
      <w:sz w:val="16"/>
      <w:szCs w:val="16"/>
    </w:rPr>
  </w:style>
  <w:style w:type="character" w:customStyle="1" w:styleId="TeksBalonKAR">
    <w:name w:val="Teks Balon KAR"/>
    <w:link w:val="TeksBalon"/>
    <w:uiPriority w:val="99"/>
    <w:semiHidden/>
    <w:rsid w:val="00773596"/>
    <w:rPr>
      <w:rFonts w:ascii="Tahoma" w:hAnsi="Tahoma" w:cs="Tahoma"/>
      <w:sz w:val="16"/>
      <w:szCs w:val="16"/>
      <w:lang w:eastAsia="ko-KR"/>
    </w:rPr>
  </w:style>
  <w:style w:type="paragraph" w:styleId="NormalWeb">
    <w:name w:val="Normal (Web)"/>
    <w:basedOn w:val="Normal"/>
    <w:uiPriority w:val="99"/>
    <w:unhideWhenUsed/>
    <w:rsid w:val="002D0C62"/>
    <w:pPr>
      <w:spacing w:before="100" w:beforeAutospacing="1" w:after="100" w:afterAutospacing="1" w:line="240" w:lineRule="auto"/>
    </w:pPr>
    <w:rPr>
      <w:rFonts w:ascii="Times New Roman" w:hAnsi="Times New Roman"/>
      <w:sz w:val="24"/>
      <w:szCs w:val="24"/>
      <w:lang w:val="id-ID"/>
    </w:rPr>
  </w:style>
  <w:style w:type="paragraph" w:styleId="Keterangan">
    <w:name w:val="caption"/>
    <w:basedOn w:val="Normal"/>
    <w:next w:val="Normal"/>
    <w:uiPriority w:val="35"/>
    <w:unhideWhenUsed/>
    <w:qFormat/>
    <w:rsid w:val="002D0C62"/>
    <w:pPr>
      <w:spacing w:after="200" w:line="240" w:lineRule="auto"/>
    </w:pPr>
    <w:rPr>
      <w:b/>
      <w:bCs/>
      <w:color w:val="4472C4"/>
      <w:kern w:val="2"/>
      <w:sz w:val="18"/>
      <w:szCs w:val="18"/>
      <w:lang w:val="id-ID"/>
    </w:rPr>
  </w:style>
  <w:style w:type="character" w:customStyle="1" w:styleId="mord">
    <w:name w:val="mord"/>
    <w:rsid w:val="00E52B2C"/>
  </w:style>
  <w:style w:type="paragraph" w:styleId="DaftarParagraf">
    <w:name w:val="List Paragraph"/>
    <w:basedOn w:val="Normal"/>
    <w:uiPriority w:val="34"/>
    <w:qFormat/>
    <w:rsid w:val="00161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DE00B-12FE-485D-ADAD-803F9DC8E9B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11336</Words>
  <Characters>64620</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75805</CharactersWithSpaces>
  <SharedDoc>false</SharedDoc>
  <HLinks>
    <vt:vector size="12" baseType="variant">
      <vt:variant>
        <vt:i4>5308424</vt:i4>
      </vt:variant>
      <vt:variant>
        <vt:i4>9</vt:i4>
      </vt:variant>
      <vt:variant>
        <vt:i4>0</vt:i4>
      </vt:variant>
      <vt:variant>
        <vt:i4>5</vt:i4>
      </vt:variant>
      <vt:variant>
        <vt:lpwstr>https://creativecommons.org/licenses/by/4.0/</vt:lpwstr>
      </vt:variant>
      <vt:variant>
        <vt:lpwstr/>
      </vt:variant>
      <vt:variant>
        <vt:i4>5308424</vt:i4>
      </vt:variant>
      <vt:variant>
        <vt:i4>3</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2025-01-03T03:16:00Z</dcterms:created>
  <dcterms:modified xsi:type="dcterms:W3CDTF">2025-01-08T03:38:00Z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c6de7f5e-fa5f-3d4e-b4ad-16a8102dd595</vt:lpwstr>
  </property>
</Properties>
</file>