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6EC" w:rsidRPr="0080352D" w:rsidRDefault="004876EC" w:rsidP="004876EC">
      <w:pPr>
        <w:pStyle w:val="Heading1"/>
        <w:spacing w:before="41"/>
        <w:ind w:left="910" w:right="214"/>
        <w:rPr>
          <w:rFonts w:ascii="Constantia" w:hAnsi="Constantia" w:cstheme="majorBidi"/>
          <w:sz w:val="28"/>
          <w:szCs w:val="28"/>
        </w:rPr>
      </w:pPr>
      <w:r w:rsidRPr="0080352D">
        <w:rPr>
          <w:rFonts w:ascii="Constantia" w:hAnsi="Constantia" w:cstheme="majorBidi"/>
          <w:sz w:val="28"/>
          <w:szCs w:val="28"/>
        </w:rPr>
        <w:t>Bibliography</w:t>
      </w:r>
    </w:p>
    <w:p w:rsidR="004876EC" w:rsidRPr="000E5E7F" w:rsidRDefault="004876EC" w:rsidP="004876EC">
      <w:pPr>
        <w:pStyle w:val="Heading1"/>
        <w:spacing w:before="41"/>
        <w:ind w:left="910" w:right="214"/>
        <w:rPr>
          <w:rFonts w:ascii="Constantia" w:hAnsi="Constantia" w:cstheme="majorBidi"/>
          <w:sz w:val="24"/>
          <w:szCs w:val="24"/>
        </w:rPr>
      </w:pPr>
    </w:p>
    <w:p w:rsidR="004876EC" w:rsidRPr="000E5E7F" w:rsidRDefault="004876EC" w:rsidP="004876EC">
      <w:pPr>
        <w:spacing w:before="132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Atjeh,</w:t>
      </w:r>
      <w:r w:rsidRPr="000E5E7F">
        <w:rPr>
          <w:rFonts w:ascii="Constantia" w:hAnsi="Constantia" w:cstheme="majorBidi"/>
          <w:spacing w:val="-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Abubakar,(1996)</w:t>
      </w:r>
      <w:r w:rsidRPr="000E5E7F">
        <w:rPr>
          <w:rFonts w:ascii="Constantia" w:hAnsi="Constantia" w:cstheme="majorBidi"/>
          <w:spacing w:val="-1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Pengantar</w:t>
      </w:r>
      <w:r w:rsidRPr="000E5E7F">
        <w:rPr>
          <w:rFonts w:ascii="Constantia" w:hAnsi="Constantia" w:cstheme="majorBidi"/>
          <w:i/>
          <w:spacing w:val="-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Ilmu</w:t>
      </w:r>
      <w:r w:rsidRPr="000E5E7F">
        <w:rPr>
          <w:rFonts w:ascii="Constantia" w:hAnsi="Constantia" w:cstheme="majorBidi"/>
          <w:i/>
          <w:spacing w:val="-1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Tarekat</w:t>
      </w:r>
      <w:r w:rsidRPr="000E5E7F">
        <w:rPr>
          <w:rFonts w:ascii="Constantia" w:hAnsi="Constantia" w:cstheme="majorBidi"/>
          <w:sz w:val="24"/>
          <w:szCs w:val="24"/>
        </w:rPr>
        <w:t>,</w:t>
      </w:r>
      <w:r w:rsidRPr="000E5E7F">
        <w:rPr>
          <w:rFonts w:ascii="Constantia" w:hAnsi="Constantia" w:cstheme="majorBidi"/>
          <w:spacing w:val="-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(Jakarta:</w:t>
      </w:r>
      <w:r w:rsidRPr="000E5E7F">
        <w:rPr>
          <w:rFonts w:ascii="Constantia" w:hAnsi="Constantia" w:cstheme="majorBidi"/>
          <w:spacing w:val="-1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pacing w:val="-2"/>
          <w:sz w:val="24"/>
          <w:szCs w:val="24"/>
        </w:rPr>
        <w:t>Logos Wacana Ilmu)</w:t>
      </w:r>
    </w:p>
    <w:p w:rsidR="004876EC" w:rsidRPr="000E5E7F" w:rsidRDefault="004876EC" w:rsidP="004876EC">
      <w:pPr>
        <w:spacing w:before="139" w:line="360" w:lineRule="auto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Azra,</w:t>
      </w:r>
      <w:r w:rsidRPr="000E5E7F">
        <w:rPr>
          <w:rFonts w:ascii="Constantia" w:hAnsi="Constantia" w:cstheme="majorBidi"/>
          <w:spacing w:val="3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Azyumardi,(2004)</w:t>
      </w:r>
      <w:r w:rsidRPr="000E5E7F">
        <w:rPr>
          <w:rFonts w:ascii="Constantia" w:hAnsi="Constantia" w:cstheme="majorBidi"/>
          <w:i/>
          <w:sz w:val="24"/>
          <w:szCs w:val="24"/>
        </w:rPr>
        <w:t>Jaringan</w:t>
      </w:r>
      <w:r w:rsidRPr="000E5E7F">
        <w:rPr>
          <w:rFonts w:ascii="Constantia" w:hAnsi="Constantia" w:cstheme="majorBidi"/>
          <w:i/>
          <w:spacing w:val="3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Ulama</w:t>
      </w:r>
      <w:r w:rsidRPr="000E5E7F">
        <w:rPr>
          <w:rFonts w:ascii="Constantia" w:hAnsi="Constantia" w:cstheme="majorBidi"/>
          <w:i/>
          <w:spacing w:val="3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Timur</w:t>
      </w:r>
      <w:r w:rsidRPr="000E5E7F">
        <w:rPr>
          <w:rFonts w:ascii="Constantia" w:hAnsi="Constantia" w:cstheme="majorBidi"/>
          <w:i/>
          <w:spacing w:val="3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Tengah</w:t>
      </w:r>
      <w:r w:rsidRPr="000E5E7F">
        <w:rPr>
          <w:rFonts w:ascii="Constantia" w:hAnsi="Constantia" w:cstheme="majorBidi"/>
          <w:i/>
          <w:spacing w:val="3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dan</w:t>
      </w:r>
      <w:r w:rsidRPr="000E5E7F">
        <w:rPr>
          <w:rFonts w:ascii="Constantia" w:hAnsi="Constantia" w:cstheme="majorBidi"/>
          <w:i/>
          <w:spacing w:val="3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Kepulauan</w:t>
      </w:r>
      <w:r w:rsidRPr="000E5E7F">
        <w:rPr>
          <w:rFonts w:ascii="Constantia" w:hAnsi="Constantia" w:cstheme="majorBidi"/>
          <w:i/>
          <w:spacing w:val="3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Nusantara</w:t>
      </w:r>
      <w:r w:rsidRPr="000E5E7F">
        <w:rPr>
          <w:rFonts w:ascii="Constantia" w:hAnsi="Constantia" w:cstheme="majorBidi"/>
          <w:i/>
          <w:spacing w:val="3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Abad XVII &amp; XVIII</w:t>
      </w:r>
      <w:r w:rsidRPr="000E5E7F">
        <w:rPr>
          <w:rFonts w:ascii="Constantia" w:hAnsi="Constantia" w:cstheme="majorBidi"/>
          <w:sz w:val="24"/>
          <w:szCs w:val="24"/>
        </w:rPr>
        <w:t>, ed revisi, (Jakarta: Penerbit Prenada )</w:t>
      </w:r>
    </w:p>
    <w:p w:rsidR="004876EC" w:rsidRPr="000E5E7F" w:rsidRDefault="004876EC" w:rsidP="004876EC">
      <w:pPr>
        <w:spacing w:line="360" w:lineRule="auto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Benda,</w:t>
      </w:r>
      <w:r w:rsidRPr="000E5E7F">
        <w:rPr>
          <w:rFonts w:ascii="Constantia" w:hAnsi="Constantia" w:cstheme="majorBidi"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Harry J.(1980),</w:t>
      </w:r>
      <w:r w:rsidRPr="000E5E7F">
        <w:rPr>
          <w:rFonts w:ascii="Constantia" w:hAnsi="Constantia" w:cstheme="majorBidi"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Bulan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Sabit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dan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Matahari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Terbit: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Islam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di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Indonesia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Pada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Masa Pendudukan Jepang</w:t>
      </w:r>
      <w:r w:rsidRPr="000E5E7F">
        <w:rPr>
          <w:rFonts w:ascii="Constantia" w:hAnsi="Constantia" w:cstheme="majorBidi"/>
          <w:sz w:val="24"/>
          <w:szCs w:val="24"/>
        </w:rPr>
        <w:t>, (</w:t>
      </w:r>
      <w:r>
        <w:rPr>
          <w:rFonts w:ascii="Constantia" w:hAnsi="Constantia" w:cstheme="majorBidi"/>
          <w:sz w:val="24"/>
          <w:szCs w:val="24"/>
        </w:rPr>
        <w:t>Jakarta</w:t>
      </w:r>
      <w:r w:rsidRPr="000E5E7F">
        <w:rPr>
          <w:rFonts w:ascii="Constantia" w:hAnsi="Constantia" w:cstheme="majorBidi"/>
          <w:sz w:val="24"/>
          <w:szCs w:val="24"/>
        </w:rPr>
        <w:t>: Pustaka Jaya)</w:t>
      </w:r>
    </w:p>
    <w:p w:rsidR="004876EC" w:rsidRPr="000E5E7F" w:rsidRDefault="004876EC" w:rsidP="004876EC">
      <w:pPr>
        <w:spacing w:line="360" w:lineRule="auto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 xml:space="preserve">Dhofier, Zamakhsyari.(2011). </w:t>
      </w:r>
      <w:r w:rsidRPr="000E5E7F">
        <w:rPr>
          <w:rFonts w:ascii="Constantia" w:hAnsi="Constantia" w:cstheme="majorBidi"/>
          <w:i/>
          <w:iCs/>
          <w:sz w:val="24"/>
          <w:szCs w:val="24"/>
        </w:rPr>
        <w:t xml:space="preserve">Tradisi Pesantren: Studi Pandangan Hidup Kyai dan Visinya Mengenai Masa Depan Indonesia. </w:t>
      </w:r>
      <w:r w:rsidRPr="000E5E7F">
        <w:rPr>
          <w:rFonts w:ascii="Constantia" w:hAnsi="Constantia" w:cstheme="majorBidi"/>
          <w:sz w:val="24"/>
          <w:szCs w:val="24"/>
        </w:rPr>
        <w:t>(Jakarta:LP3ES)</w:t>
      </w:r>
    </w:p>
    <w:p w:rsidR="004876EC" w:rsidRPr="000E5E7F" w:rsidRDefault="004876EC" w:rsidP="004876EC">
      <w:pPr>
        <w:spacing w:line="360" w:lineRule="auto"/>
        <w:ind w:left="567" w:hanging="567"/>
        <w:jc w:val="both"/>
        <w:rPr>
          <w:rFonts w:ascii="Constantia" w:hAnsi="Constantia" w:cstheme="majorBidi"/>
          <w:i/>
          <w:iCs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Fathurrahman, Oman. (2008).</w:t>
      </w:r>
      <w:r w:rsidRPr="000E5E7F">
        <w:rPr>
          <w:rFonts w:ascii="Constantia" w:hAnsi="Constantia" w:cstheme="majorBidi"/>
          <w:i/>
          <w:iCs/>
          <w:sz w:val="24"/>
          <w:szCs w:val="24"/>
        </w:rPr>
        <w:t xml:space="preserve"> Tarekat Syattariyah di Minangkabau; Teks dan Konteks</w:t>
      </w:r>
      <w:r w:rsidRPr="000E5E7F">
        <w:rPr>
          <w:rFonts w:ascii="Constantia" w:hAnsi="Constantia" w:cstheme="majorBidi"/>
          <w:sz w:val="24"/>
          <w:szCs w:val="24"/>
        </w:rPr>
        <w:t>. (Jakarta: Prenada Media Group)</w:t>
      </w:r>
    </w:p>
    <w:p w:rsidR="004876EC" w:rsidRPr="000E5E7F" w:rsidRDefault="004876EC" w:rsidP="004876EC">
      <w:pPr>
        <w:pStyle w:val="BodyText"/>
        <w:spacing w:line="360" w:lineRule="auto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 xml:space="preserve">Edwin, O, Reischouver, (1985) </w:t>
      </w:r>
      <w:r w:rsidRPr="000E5E7F">
        <w:rPr>
          <w:rFonts w:ascii="Constantia" w:hAnsi="Constantia" w:cstheme="majorBidi"/>
          <w:i/>
          <w:sz w:val="24"/>
          <w:szCs w:val="24"/>
        </w:rPr>
        <w:t>Manusia Jepang</w:t>
      </w:r>
      <w:r w:rsidRPr="000E5E7F">
        <w:rPr>
          <w:rFonts w:ascii="Constantia" w:hAnsi="Constantia" w:cstheme="majorBidi"/>
          <w:sz w:val="24"/>
          <w:szCs w:val="24"/>
        </w:rPr>
        <w:t>, terjemahan Bahari Siregar, (Jakarta:Sinar Harapan)</w:t>
      </w:r>
    </w:p>
    <w:p w:rsidR="004876EC" w:rsidRPr="000E5E7F" w:rsidRDefault="004876EC" w:rsidP="004876EC">
      <w:pPr>
        <w:pStyle w:val="BodyText"/>
        <w:spacing w:before="1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Ensiklopedia</w:t>
      </w:r>
      <w:r w:rsidRPr="000E5E7F">
        <w:rPr>
          <w:rFonts w:ascii="Constantia" w:hAnsi="Constantia" w:cstheme="majorBidi"/>
          <w:spacing w:val="-5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Islam</w:t>
      </w:r>
      <w:r w:rsidRPr="000E5E7F">
        <w:rPr>
          <w:rFonts w:ascii="Constantia" w:hAnsi="Constantia" w:cstheme="majorBidi"/>
          <w:sz w:val="24"/>
          <w:szCs w:val="24"/>
        </w:rPr>
        <w:t>,</w:t>
      </w:r>
      <w:r w:rsidRPr="000E5E7F">
        <w:rPr>
          <w:rFonts w:ascii="Constantia" w:hAnsi="Constantia" w:cstheme="majorBidi"/>
          <w:spacing w:val="-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(Jakarta:</w:t>
      </w:r>
      <w:r w:rsidRPr="000E5E7F">
        <w:rPr>
          <w:rFonts w:ascii="Constantia" w:hAnsi="Constantia" w:cstheme="majorBidi"/>
          <w:spacing w:val="-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PT</w:t>
      </w:r>
      <w:r w:rsidRPr="000E5E7F">
        <w:rPr>
          <w:rFonts w:ascii="Constantia" w:hAnsi="Constantia" w:cstheme="majorBidi"/>
          <w:spacing w:val="-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Ichtiar</w:t>
      </w:r>
      <w:r w:rsidRPr="000E5E7F">
        <w:rPr>
          <w:rFonts w:ascii="Constantia" w:hAnsi="Constantia" w:cstheme="majorBidi"/>
          <w:spacing w:val="-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Baru</w:t>
      </w:r>
      <w:r w:rsidRPr="000E5E7F">
        <w:rPr>
          <w:rFonts w:ascii="Constantia" w:hAnsi="Constantia" w:cstheme="majorBidi"/>
          <w:spacing w:val="-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Van</w:t>
      </w:r>
      <w:r w:rsidRPr="000E5E7F">
        <w:rPr>
          <w:rFonts w:ascii="Constantia" w:hAnsi="Constantia" w:cstheme="majorBidi"/>
          <w:spacing w:val="-1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Hoeve,</w:t>
      </w:r>
      <w:r w:rsidRPr="000E5E7F">
        <w:rPr>
          <w:rFonts w:ascii="Constantia" w:hAnsi="Constantia" w:cstheme="majorBidi"/>
          <w:spacing w:val="-2"/>
          <w:sz w:val="24"/>
          <w:szCs w:val="24"/>
        </w:rPr>
        <w:t xml:space="preserve"> 1994)</w:t>
      </w:r>
    </w:p>
    <w:p w:rsidR="004876EC" w:rsidRPr="000E5E7F" w:rsidRDefault="004876EC" w:rsidP="004876EC">
      <w:pPr>
        <w:spacing w:before="137" w:line="360" w:lineRule="auto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Huda,</w:t>
      </w:r>
      <w:r w:rsidRPr="000E5E7F">
        <w:rPr>
          <w:rFonts w:ascii="Constantia" w:hAnsi="Constantia" w:cstheme="majorBidi"/>
          <w:spacing w:val="80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Nor,(2007)</w:t>
      </w:r>
      <w:r w:rsidRPr="000E5E7F">
        <w:rPr>
          <w:rFonts w:ascii="Constantia" w:hAnsi="Constantia" w:cstheme="majorBidi"/>
          <w:spacing w:val="80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Islam</w:t>
      </w:r>
      <w:r w:rsidRPr="000E5E7F">
        <w:rPr>
          <w:rFonts w:ascii="Constantia" w:hAnsi="Constantia" w:cstheme="majorBidi"/>
          <w:i/>
          <w:spacing w:val="80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Nusantara</w:t>
      </w:r>
      <w:r w:rsidRPr="000E5E7F">
        <w:rPr>
          <w:rFonts w:ascii="Constantia" w:hAnsi="Constantia" w:cstheme="majorBidi"/>
          <w:i/>
          <w:spacing w:val="80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Sejarah</w:t>
      </w:r>
      <w:r w:rsidRPr="000E5E7F">
        <w:rPr>
          <w:rFonts w:ascii="Constantia" w:hAnsi="Constantia" w:cstheme="majorBidi"/>
          <w:i/>
          <w:spacing w:val="80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Sosial</w:t>
      </w:r>
      <w:r w:rsidRPr="000E5E7F">
        <w:rPr>
          <w:rFonts w:ascii="Constantia" w:hAnsi="Constantia" w:cstheme="majorBidi"/>
          <w:i/>
          <w:spacing w:val="80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Intelektual</w:t>
      </w:r>
      <w:r w:rsidRPr="000E5E7F">
        <w:rPr>
          <w:rFonts w:ascii="Constantia" w:hAnsi="Constantia" w:cstheme="majorBidi"/>
          <w:i/>
          <w:spacing w:val="80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Islam</w:t>
      </w:r>
      <w:r w:rsidRPr="000E5E7F">
        <w:rPr>
          <w:rFonts w:ascii="Constantia" w:hAnsi="Constantia" w:cstheme="majorBidi"/>
          <w:i/>
          <w:spacing w:val="80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di</w:t>
      </w:r>
      <w:r w:rsidRPr="000E5E7F">
        <w:rPr>
          <w:rFonts w:ascii="Constantia" w:hAnsi="Constantia" w:cstheme="majorBidi"/>
          <w:i/>
          <w:spacing w:val="80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Indonesia</w:t>
      </w:r>
      <w:r w:rsidRPr="000E5E7F">
        <w:rPr>
          <w:rFonts w:ascii="Constantia" w:hAnsi="Constantia" w:cstheme="majorBidi"/>
          <w:sz w:val="24"/>
          <w:szCs w:val="24"/>
        </w:rPr>
        <w:t>, (Jogjakarta: Ar-Ruuzz,)</w:t>
      </w:r>
    </w:p>
    <w:p w:rsidR="004876EC" w:rsidRPr="000E5E7F" w:rsidRDefault="004876EC" w:rsidP="004876EC">
      <w:pPr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Iskandar,</w:t>
      </w:r>
      <w:r w:rsidRPr="000E5E7F">
        <w:rPr>
          <w:rFonts w:ascii="Constantia" w:hAnsi="Constantia" w:cstheme="majorBidi"/>
          <w:spacing w:val="28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Noer</w:t>
      </w:r>
      <w:r w:rsidRPr="000E5E7F">
        <w:rPr>
          <w:rFonts w:ascii="Constantia" w:hAnsi="Constantia" w:cstheme="majorBidi"/>
          <w:spacing w:val="27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Al-Barsyany,(2001)</w:t>
      </w:r>
      <w:r w:rsidRPr="000E5E7F">
        <w:rPr>
          <w:rFonts w:ascii="Constantia" w:hAnsi="Constantia" w:cstheme="majorBidi"/>
          <w:spacing w:val="31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Tasawwuf,</w:t>
      </w:r>
      <w:r w:rsidRPr="000E5E7F">
        <w:rPr>
          <w:rFonts w:ascii="Constantia" w:hAnsi="Constantia" w:cstheme="majorBidi"/>
          <w:i/>
          <w:spacing w:val="29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Tarekat</w:t>
      </w:r>
      <w:r w:rsidRPr="000E5E7F">
        <w:rPr>
          <w:rFonts w:ascii="Constantia" w:hAnsi="Constantia" w:cstheme="majorBidi"/>
          <w:i/>
          <w:spacing w:val="3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dan</w:t>
      </w:r>
      <w:r w:rsidRPr="000E5E7F">
        <w:rPr>
          <w:rFonts w:ascii="Constantia" w:hAnsi="Constantia" w:cstheme="majorBidi"/>
          <w:i/>
          <w:spacing w:val="29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Para</w:t>
      </w:r>
      <w:r w:rsidRPr="000E5E7F">
        <w:rPr>
          <w:rFonts w:ascii="Constantia" w:hAnsi="Constantia" w:cstheme="majorBidi"/>
          <w:i/>
          <w:spacing w:val="29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Sufi</w:t>
      </w:r>
      <w:r w:rsidRPr="000E5E7F">
        <w:rPr>
          <w:rFonts w:ascii="Constantia" w:hAnsi="Constantia" w:cstheme="majorBidi"/>
          <w:sz w:val="24"/>
          <w:szCs w:val="24"/>
        </w:rPr>
        <w:t>,</w:t>
      </w:r>
      <w:r w:rsidRPr="000E5E7F">
        <w:rPr>
          <w:rFonts w:ascii="Constantia" w:hAnsi="Constantia" w:cstheme="majorBidi"/>
          <w:spacing w:val="29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(Jakarta:</w:t>
      </w:r>
      <w:r w:rsidRPr="000E5E7F">
        <w:rPr>
          <w:rFonts w:ascii="Constantia" w:hAnsi="Constantia" w:cstheme="majorBidi"/>
          <w:spacing w:val="29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pacing w:val="-2"/>
          <w:sz w:val="24"/>
          <w:szCs w:val="24"/>
        </w:rPr>
        <w:t>PT Raja Grafindo)</w:t>
      </w:r>
    </w:p>
    <w:p w:rsidR="004876EC" w:rsidRDefault="004876EC" w:rsidP="004876EC">
      <w:pPr>
        <w:pStyle w:val="BodyText"/>
        <w:ind w:left="567" w:hanging="567"/>
        <w:jc w:val="both"/>
        <w:rPr>
          <w:rFonts w:ascii="Constantia" w:hAnsi="Constantia" w:cstheme="majorBidi"/>
          <w:sz w:val="24"/>
          <w:szCs w:val="24"/>
        </w:rPr>
      </w:pPr>
    </w:p>
    <w:p w:rsidR="004876EC" w:rsidRDefault="004876EC" w:rsidP="004876EC">
      <w:pPr>
        <w:pStyle w:val="BodyText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>
        <w:rPr>
          <w:rFonts w:ascii="Constantia" w:hAnsi="Constantia" w:cstheme="majorBidi"/>
          <w:sz w:val="24"/>
          <w:szCs w:val="24"/>
        </w:rPr>
        <w:t xml:space="preserve">Jabali, Fuad &amp; Jamhari (2002). </w:t>
      </w:r>
      <w:r>
        <w:rPr>
          <w:rFonts w:ascii="Constantia" w:hAnsi="Constantia" w:cstheme="majorBidi"/>
          <w:i/>
          <w:iCs/>
          <w:sz w:val="24"/>
          <w:szCs w:val="24"/>
        </w:rPr>
        <w:t>Islam in Indonesia: Islamic Studies and Social Transformation .</w:t>
      </w:r>
      <w:r>
        <w:rPr>
          <w:rFonts w:ascii="Constantia" w:hAnsi="Constantia" w:cstheme="majorBidi"/>
          <w:sz w:val="24"/>
          <w:szCs w:val="24"/>
        </w:rPr>
        <w:t>(Jakarta: Indonesian-Canada Islamic Higher Education Project)</w:t>
      </w:r>
    </w:p>
    <w:p w:rsidR="004876EC" w:rsidRPr="008353B8" w:rsidRDefault="004876EC" w:rsidP="004876EC">
      <w:pPr>
        <w:pStyle w:val="BodyText"/>
        <w:ind w:left="567" w:hanging="567"/>
        <w:jc w:val="both"/>
        <w:rPr>
          <w:rFonts w:ascii="Constantia" w:hAnsi="Constantia" w:cstheme="majorBidi"/>
          <w:sz w:val="24"/>
          <w:szCs w:val="24"/>
        </w:rPr>
      </w:pPr>
    </w:p>
    <w:p w:rsidR="004876EC" w:rsidRPr="00CB01D0" w:rsidRDefault="004876EC" w:rsidP="004876EC">
      <w:pPr>
        <w:pStyle w:val="BodyText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>
        <w:rPr>
          <w:rFonts w:ascii="Constantia" w:hAnsi="Constantia" w:cstheme="majorBidi"/>
          <w:sz w:val="24"/>
          <w:szCs w:val="24"/>
        </w:rPr>
        <w:t xml:space="preserve">Kartodirdjo, Sartono.(1984) </w:t>
      </w:r>
      <w:r>
        <w:rPr>
          <w:rFonts w:ascii="Constantia" w:hAnsi="Constantia" w:cstheme="majorBidi"/>
          <w:i/>
          <w:iCs/>
          <w:sz w:val="24"/>
          <w:szCs w:val="24"/>
        </w:rPr>
        <w:t xml:space="preserve">Pemberontakan Petani Banten Tahun 1888; Kondisi, Jalan Peristiwa dan Kelanjutannya. </w:t>
      </w:r>
      <w:r>
        <w:rPr>
          <w:rFonts w:ascii="Constantia" w:hAnsi="Constantia" w:cstheme="majorBidi"/>
          <w:sz w:val="24"/>
          <w:szCs w:val="24"/>
        </w:rPr>
        <w:t>(Jakarta: Pustaka Jaya)</w:t>
      </w:r>
    </w:p>
    <w:p w:rsidR="004876EC" w:rsidRDefault="004876EC" w:rsidP="004876EC">
      <w:pPr>
        <w:pStyle w:val="BodyText"/>
        <w:ind w:left="567" w:hanging="567"/>
        <w:jc w:val="both"/>
        <w:rPr>
          <w:rFonts w:ascii="Constantia" w:hAnsi="Constantia" w:cstheme="majorBidi"/>
          <w:sz w:val="24"/>
          <w:szCs w:val="24"/>
        </w:rPr>
      </w:pPr>
    </w:p>
    <w:p w:rsidR="004876EC" w:rsidRPr="00494F1A" w:rsidRDefault="004876EC" w:rsidP="004876EC">
      <w:pPr>
        <w:pStyle w:val="BodyText"/>
        <w:ind w:left="567" w:hanging="567"/>
        <w:jc w:val="both"/>
        <w:rPr>
          <w:rFonts w:ascii="Constantia" w:hAnsi="Constantia" w:cstheme="majorBidi"/>
          <w:i/>
          <w:iCs/>
          <w:sz w:val="24"/>
          <w:szCs w:val="24"/>
        </w:rPr>
      </w:pPr>
      <w:r>
        <w:rPr>
          <w:rFonts w:ascii="Constantia" w:hAnsi="Constantia" w:cstheme="majorBidi"/>
          <w:sz w:val="24"/>
          <w:szCs w:val="24"/>
        </w:rPr>
        <w:t xml:space="preserve">Kuntowojoyo, (2001). </w:t>
      </w:r>
      <w:r>
        <w:rPr>
          <w:rFonts w:ascii="Constantia" w:hAnsi="Constantia" w:cstheme="majorBidi"/>
          <w:i/>
          <w:iCs/>
          <w:sz w:val="24"/>
          <w:szCs w:val="24"/>
        </w:rPr>
        <w:t xml:space="preserve">Pengantar Ilmu Sejarah. </w:t>
      </w:r>
      <w:r>
        <w:rPr>
          <w:rFonts w:ascii="Constantia" w:hAnsi="Constantia" w:cstheme="majorBidi"/>
          <w:sz w:val="24"/>
          <w:szCs w:val="24"/>
        </w:rPr>
        <w:t xml:space="preserve">(Yogyakarta: Yayasan Bentang Budaya). </w:t>
      </w:r>
    </w:p>
    <w:p w:rsidR="004876EC" w:rsidRPr="000E5E7F" w:rsidRDefault="004876EC" w:rsidP="004876EC">
      <w:pPr>
        <w:pStyle w:val="BodyText"/>
        <w:ind w:left="567" w:hanging="567"/>
        <w:jc w:val="both"/>
        <w:rPr>
          <w:rFonts w:ascii="Constantia" w:hAnsi="Constantia" w:cstheme="majorBidi"/>
          <w:sz w:val="24"/>
          <w:szCs w:val="24"/>
        </w:rPr>
      </w:pPr>
    </w:p>
    <w:p w:rsidR="004876EC" w:rsidRPr="000E5E7F" w:rsidRDefault="004876EC" w:rsidP="004876EC">
      <w:pPr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Ma’shum,</w:t>
      </w:r>
      <w:r w:rsidRPr="000E5E7F">
        <w:rPr>
          <w:rFonts w:ascii="Constantia" w:hAnsi="Constantia" w:cstheme="majorBidi"/>
          <w:spacing w:val="61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Saefullah,</w:t>
      </w:r>
      <w:r w:rsidRPr="000E5E7F">
        <w:rPr>
          <w:rFonts w:ascii="Constantia" w:hAnsi="Constantia" w:cstheme="majorBidi"/>
          <w:spacing w:val="61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(ed) (1998).</w:t>
      </w:r>
      <w:r w:rsidRPr="000E5E7F">
        <w:rPr>
          <w:rFonts w:ascii="Constantia" w:hAnsi="Constantia" w:cstheme="majorBidi"/>
          <w:spacing w:val="62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Karisma</w:t>
      </w:r>
      <w:r w:rsidRPr="000E5E7F">
        <w:rPr>
          <w:rFonts w:ascii="Constantia" w:hAnsi="Constantia" w:cstheme="majorBidi"/>
          <w:i/>
          <w:spacing w:val="60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Ulama,</w:t>
      </w:r>
      <w:r w:rsidRPr="000E5E7F">
        <w:rPr>
          <w:rFonts w:ascii="Constantia" w:hAnsi="Constantia" w:cstheme="majorBidi"/>
          <w:i/>
          <w:spacing w:val="60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Kehidupan</w:t>
      </w:r>
      <w:r w:rsidRPr="000E5E7F">
        <w:rPr>
          <w:rFonts w:ascii="Constantia" w:hAnsi="Constantia" w:cstheme="majorBidi"/>
          <w:i/>
          <w:spacing w:val="62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Ringkas</w:t>
      </w:r>
      <w:r w:rsidRPr="000E5E7F">
        <w:rPr>
          <w:rFonts w:ascii="Constantia" w:hAnsi="Constantia" w:cstheme="majorBidi"/>
          <w:i/>
          <w:spacing w:val="61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26</w:t>
      </w:r>
      <w:r w:rsidRPr="000E5E7F">
        <w:rPr>
          <w:rFonts w:ascii="Constantia" w:hAnsi="Constantia" w:cstheme="majorBidi"/>
          <w:i/>
          <w:spacing w:val="58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Tokoh</w:t>
      </w:r>
      <w:r w:rsidRPr="000E5E7F">
        <w:rPr>
          <w:rFonts w:ascii="Constantia" w:hAnsi="Constantia" w:cstheme="majorBidi"/>
          <w:i/>
          <w:spacing w:val="61"/>
          <w:w w:val="15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pacing w:val="-5"/>
          <w:sz w:val="24"/>
          <w:szCs w:val="24"/>
        </w:rPr>
        <w:t>NU</w:t>
      </w:r>
      <w:r w:rsidRPr="000E5E7F">
        <w:rPr>
          <w:rFonts w:ascii="Constantia" w:hAnsi="Constantia" w:cstheme="majorBidi"/>
          <w:spacing w:val="-5"/>
          <w:sz w:val="24"/>
          <w:szCs w:val="24"/>
        </w:rPr>
        <w:t xml:space="preserve">, </w:t>
      </w:r>
      <w:r w:rsidRPr="000E5E7F">
        <w:rPr>
          <w:rFonts w:ascii="Constantia" w:hAnsi="Constantia" w:cstheme="majorBidi"/>
          <w:sz w:val="24"/>
          <w:szCs w:val="24"/>
        </w:rPr>
        <w:t>(Bandung:</w:t>
      </w:r>
      <w:r w:rsidRPr="000E5E7F">
        <w:rPr>
          <w:rFonts w:ascii="Constantia" w:hAnsi="Constantia" w:cstheme="majorBidi"/>
          <w:spacing w:val="-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Mizan,)</w:t>
      </w:r>
    </w:p>
    <w:p w:rsidR="004876EC" w:rsidRPr="000E5E7F" w:rsidRDefault="004876EC" w:rsidP="004876EC">
      <w:pPr>
        <w:spacing w:before="137" w:line="360" w:lineRule="auto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 xml:space="preserve">Madjid, Nurcholis,(1997). </w:t>
      </w:r>
      <w:r w:rsidRPr="000E5E7F">
        <w:rPr>
          <w:rFonts w:ascii="Constantia" w:hAnsi="Constantia" w:cstheme="majorBidi"/>
          <w:i/>
          <w:sz w:val="24"/>
          <w:szCs w:val="24"/>
        </w:rPr>
        <w:t>Bilik-Bilik Pesantren, Sebuah Potret Perjalanan</w:t>
      </w:r>
      <w:r w:rsidRPr="000E5E7F">
        <w:rPr>
          <w:rFonts w:ascii="Constantia" w:hAnsi="Constantia" w:cstheme="majorBidi"/>
          <w:sz w:val="24"/>
          <w:szCs w:val="24"/>
        </w:rPr>
        <w:t>, (Jakarta: Penerbit Paramadina )</w:t>
      </w:r>
    </w:p>
    <w:p w:rsidR="004876EC" w:rsidRPr="000E5E7F" w:rsidRDefault="004876EC" w:rsidP="004876EC">
      <w:pPr>
        <w:spacing w:line="360" w:lineRule="auto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MD,</w:t>
      </w:r>
      <w:r w:rsidRPr="000E5E7F">
        <w:rPr>
          <w:rFonts w:ascii="Constantia" w:hAnsi="Constantia" w:cstheme="majorBidi"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Sagimun,(1985)</w:t>
      </w:r>
      <w:r w:rsidRPr="000E5E7F">
        <w:rPr>
          <w:rFonts w:ascii="Constantia" w:hAnsi="Constantia" w:cstheme="majorBidi"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Perlawanan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Rakyat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Indonesia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Terhadap</w:t>
      </w:r>
      <w:r w:rsidRPr="000E5E7F">
        <w:rPr>
          <w:rFonts w:ascii="Constantia" w:hAnsi="Constantia" w:cstheme="majorBidi"/>
          <w:i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Fasisme</w:t>
      </w:r>
      <w:r w:rsidRPr="000E5E7F">
        <w:rPr>
          <w:rFonts w:ascii="Constantia" w:hAnsi="Constantia" w:cstheme="majorBidi"/>
          <w:i/>
          <w:spacing w:val="38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Jepang</w:t>
      </w:r>
      <w:r w:rsidRPr="000E5E7F">
        <w:rPr>
          <w:rFonts w:ascii="Constantia" w:hAnsi="Constantia" w:cstheme="majorBidi"/>
          <w:sz w:val="24"/>
          <w:szCs w:val="24"/>
        </w:rPr>
        <w:t>.</w:t>
      </w:r>
      <w:r w:rsidRPr="000E5E7F">
        <w:rPr>
          <w:rFonts w:ascii="Constantia" w:hAnsi="Constantia" w:cstheme="majorBidi"/>
          <w:spacing w:val="4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(Jakarta: Inti Idayu Press.)</w:t>
      </w:r>
    </w:p>
    <w:p w:rsidR="004876EC" w:rsidRPr="000E5E7F" w:rsidRDefault="004876EC" w:rsidP="004876EC">
      <w:pPr>
        <w:spacing w:line="360" w:lineRule="auto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Mulyati,</w:t>
      </w:r>
      <w:r w:rsidRPr="000E5E7F">
        <w:rPr>
          <w:rFonts w:ascii="Constantia" w:hAnsi="Constantia" w:cstheme="majorBidi"/>
          <w:spacing w:val="3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Sri,(2006)</w:t>
      </w:r>
      <w:r w:rsidRPr="000E5E7F">
        <w:rPr>
          <w:rFonts w:ascii="Constantia" w:hAnsi="Constantia" w:cstheme="majorBidi"/>
          <w:spacing w:val="35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Mengenal</w:t>
      </w:r>
      <w:r w:rsidRPr="000E5E7F">
        <w:rPr>
          <w:rFonts w:ascii="Constantia" w:hAnsi="Constantia" w:cstheme="majorBidi"/>
          <w:i/>
          <w:spacing w:val="37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dan</w:t>
      </w:r>
      <w:r w:rsidRPr="000E5E7F">
        <w:rPr>
          <w:rFonts w:ascii="Constantia" w:hAnsi="Constantia" w:cstheme="majorBidi"/>
          <w:i/>
          <w:spacing w:val="3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Memahami</w:t>
      </w:r>
      <w:r w:rsidRPr="000E5E7F">
        <w:rPr>
          <w:rFonts w:ascii="Constantia" w:hAnsi="Constantia" w:cstheme="majorBidi"/>
          <w:i/>
          <w:spacing w:val="3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Tarekat-Tarekat</w:t>
      </w:r>
      <w:r w:rsidRPr="000E5E7F">
        <w:rPr>
          <w:rFonts w:ascii="Constantia" w:hAnsi="Constantia" w:cstheme="majorBidi"/>
          <w:i/>
          <w:spacing w:val="3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Muktabarah</w:t>
      </w:r>
      <w:r w:rsidRPr="000E5E7F">
        <w:rPr>
          <w:rFonts w:ascii="Constantia" w:hAnsi="Constantia" w:cstheme="majorBidi"/>
          <w:i/>
          <w:spacing w:val="3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di</w:t>
      </w:r>
      <w:r w:rsidRPr="000E5E7F">
        <w:rPr>
          <w:rFonts w:ascii="Constantia" w:hAnsi="Constantia" w:cstheme="majorBidi"/>
          <w:i/>
          <w:spacing w:val="3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Indonesia</w:t>
      </w:r>
      <w:r w:rsidRPr="000E5E7F">
        <w:rPr>
          <w:rFonts w:ascii="Constantia" w:hAnsi="Constantia" w:cstheme="majorBidi"/>
          <w:sz w:val="24"/>
          <w:szCs w:val="24"/>
        </w:rPr>
        <w:t>, (Jakarta: Kencana)</w:t>
      </w:r>
    </w:p>
    <w:p w:rsidR="004876EC" w:rsidRPr="000E5E7F" w:rsidRDefault="004876EC" w:rsidP="004876EC">
      <w:pPr>
        <w:spacing w:before="1"/>
        <w:ind w:left="567" w:hanging="567"/>
        <w:jc w:val="both"/>
        <w:rPr>
          <w:rFonts w:ascii="Constantia" w:hAnsi="Constantia" w:cstheme="majorBidi"/>
          <w:spacing w:val="-2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Nasution,</w:t>
      </w:r>
      <w:r w:rsidRPr="000E5E7F">
        <w:rPr>
          <w:rFonts w:ascii="Constantia" w:hAnsi="Constantia" w:cstheme="majorBidi"/>
          <w:spacing w:val="-5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H,(1997)</w:t>
      </w:r>
      <w:r w:rsidRPr="000E5E7F">
        <w:rPr>
          <w:rFonts w:ascii="Constantia" w:hAnsi="Constantia" w:cstheme="majorBidi"/>
          <w:spacing w:val="51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Sekitar</w:t>
      </w:r>
      <w:r w:rsidRPr="000E5E7F">
        <w:rPr>
          <w:rFonts w:ascii="Constantia" w:hAnsi="Constantia" w:cstheme="majorBidi"/>
          <w:i/>
          <w:spacing w:val="-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Perang</w:t>
      </w:r>
      <w:r w:rsidRPr="000E5E7F">
        <w:rPr>
          <w:rFonts w:ascii="Constantia" w:hAnsi="Constantia" w:cstheme="majorBidi"/>
          <w:i/>
          <w:spacing w:val="-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Kemerdekaan</w:t>
      </w:r>
      <w:r w:rsidRPr="000E5E7F">
        <w:rPr>
          <w:rFonts w:ascii="Constantia" w:hAnsi="Constantia" w:cstheme="majorBidi"/>
          <w:sz w:val="24"/>
          <w:szCs w:val="24"/>
        </w:rPr>
        <w:t>,</w:t>
      </w:r>
      <w:r w:rsidRPr="000E5E7F">
        <w:rPr>
          <w:rFonts w:ascii="Constantia" w:hAnsi="Constantia" w:cstheme="majorBidi"/>
          <w:spacing w:val="-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(Bandung:</w:t>
      </w:r>
      <w:r w:rsidRPr="000E5E7F">
        <w:rPr>
          <w:rFonts w:ascii="Constantia" w:hAnsi="Constantia" w:cstheme="majorBidi"/>
          <w:spacing w:val="-4"/>
          <w:sz w:val="24"/>
          <w:szCs w:val="24"/>
        </w:rPr>
        <w:t xml:space="preserve"> Penerbit </w:t>
      </w:r>
      <w:r w:rsidRPr="000E5E7F">
        <w:rPr>
          <w:rFonts w:ascii="Constantia" w:hAnsi="Constantia" w:cstheme="majorBidi"/>
          <w:sz w:val="24"/>
          <w:szCs w:val="24"/>
        </w:rPr>
        <w:t>Angkasa</w:t>
      </w:r>
      <w:r w:rsidRPr="000E5E7F">
        <w:rPr>
          <w:rFonts w:ascii="Constantia" w:hAnsi="Constantia" w:cstheme="majorBidi"/>
          <w:spacing w:val="-2"/>
          <w:sz w:val="24"/>
          <w:szCs w:val="24"/>
        </w:rPr>
        <w:t>)</w:t>
      </w:r>
    </w:p>
    <w:p w:rsidR="004876EC" w:rsidRPr="000E5E7F" w:rsidRDefault="004876EC" w:rsidP="004876EC">
      <w:pPr>
        <w:spacing w:before="1"/>
        <w:ind w:left="567" w:hanging="567"/>
        <w:jc w:val="both"/>
        <w:rPr>
          <w:rFonts w:ascii="Constantia" w:hAnsi="Constantia" w:cstheme="majorBidi"/>
          <w:spacing w:val="-2"/>
          <w:sz w:val="24"/>
          <w:szCs w:val="24"/>
        </w:rPr>
      </w:pPr>
    </w:p>
    <w:p w:rsidR="004876EC" w:rsidRPr="000E5E7F" w:rsidRDefault="004876EC" w:rsidP="004876EC">
      <w:pPr>
        <w:spacing w:before="1"/>
        <w:ind w:left="567" w:hanging="567"/>
        <w:jc w:val="both"/>
        <w:rPr>
          <w:rFonts w:ascii="Constantia" w:hAnsi="Constantia" w:cstheme="majorBidi"/>
          <w:i/>
          <w:iCs/>
          <w:sz w:val="24"/>
          <w:szCs w:val="24"/>
        </w:rPr>
      </w:pPr>
      <w:r w:rsidRPr="000E5E7F">
        <w:rPr>
          <w:rFonts w:ascii="Constantia" w:hAnsi="Constantia" w:cstheme="majorBidi"/>
          <w:spacing w:val="-2"/>
          <w:sz w:val="24"/>
          <w:szCs w:val="24"/>
        </w:rPr>
        <w:t xml:space="preserve">Ricklefs,M.C.(2005). </w:t>
      </w:r>
      <w:r w:rsidRPr="000E5E7F">
        <w:rPr>
          <w:rFonts w:ascii="Constantia" w:hAnsi="Constantia" w:cstheme="majorBidi"/>
          <w:i/>
          <w:iCs/>
          <w:spacing w:val="-2"/>
          <w:sz w:val="24"/>
          <w:szCs w:val="24"/>
        </w:rPr>
        <w:t>Sejarah Indonesia Modern.</w:t>
      </w:r>
      <w:r w:rsidRPr="000E5E7F">
        <w:rPr>
          <w:rFonts w:ascii="Constantia" w:hAnsi="Constantia" w:cstheme="majorBidi"/>
          <w:spacing w:val="-2"/>
          <w:sz w:val="24"/>
          <w:szCs w:val="24"/>
        </w:rPr>
        <w:t xml:space="preserve">(Yogyakarta: Gadjah Mada University Press) </w:t>
      </w:r>
    </w:p>
    <w:p w:rsidR="004876EC" w:rsidRPr="000E5E7F" w:rsidRDefault="004876EC" w:rsidP="004876EC">
      <w:pPr>
        <w:spacing w:before="139" w:line="360" w:lineRule="auto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 xml:space="preserve">Shihab,Alwi. (2009) </w:t>
      </w:r>
      <w:r w:rsidRPr="000E5E7F">
        <w:rPr>
          <w:rFonts w:ascii="Constantia" w:hAnsi="Constantia" w:cstheme="majorBidi"/>
          <w:i/>
          <w:sz w:val="24"/>
          <w:szCs w:val="24"/>
        </w:rPr>
        <w:t>Akar Tasawuf di Indonesia; Antara Tasawuf Sunni &amp; Tasawuf Falsafi</w:t>
      </w:r>
      <w:r w:rsidRPr="000E5E7F">
        <w:rPr>
          <w:rFonts w:ascii="Constantia" w:hAnsi="Constantia" w:cstheme="majorBidi"/>
          <w:sz w:val="24"/>
          <w:szCs w:val="24"/>
        </w:rPr>
        <w:t>, (Bandung: Mizan)</w:t>
      </w:r>
    </w:p>
    <w:p w:rsidR="004876EC" w:rsidRPr="000E5E7F" w:rsidRDefault="004876EC" w:rsidP="004876EC">
      <w:pPr>
        <w:spacing w:line="360" w:lineRule="auto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Suryanegara,</w:t>
      </w:r>
      <w:r w:rsidRPr="000E5E7F">
        <w:rPr>
          <w:rFonts w:ascii="Constantia" w:hAnsi="Constantia" w:cstheme="majorBidi"/>
          <w:spacing w:val="8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Ahmad</w:t>
      </w:r>
      <w:r w:rsidRPr="000E5E7F">
        <w:rPr>
          <w:rFonts w:ascii="Constantia" w:hAnsi="Constantia" w:cstheme="majorBidi"/>
          <w:spacing w:val="8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Mansur,(1995)</w:t>
      </w:r>
      <w:r w:rsidRPr="000E5E7F">
        <w:rPr>
          <w:rFonts w:ascii="Constantia" w:hAnsi="Constantia" w:cstheme="majorBidi"/>
          <w:spacing w:val="8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Menemukan</w:t>
      </w:r>
      <w:r w:rsidRPr="000E5E7F">
        <w:rPr>
          <w:rFonts w:ascii="Constantia" w:hAnsi="Constantia" w:cstheme="majorBidi"/>
          <w:i/>
          <w:spacing w:val="8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Sejarah,</w:t>
      </w:r>
      <w:r w:rsidRPr="000E5E7F">
        <w:rPr>
          <w:rFonts w:ascii="Constantia" w:hAnsi="Constantia" w:cstheme="majorBidi"/>
          <w:i/>
          <w:spacing w:val="8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Wacana</w:t>
      </w:r>
      <w:r w:rsidRPr="000E5E7F">
        <w:rPr>
          <w:rFonts w:ascii="Constantia" w:hAnsi="Constantia" w:cstheme="majorBidi"/>
          <w:i/>
          <w:spacing w:val="8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Pergerakan</w:t>
      </w:r>
      <w:r w:rsidRPr="000E5E7F">
        <w:rPr>
          <w:rFonts w:ascii="Constantia" w:hAnsi="Constantia" w:cstheme="majorBidi"/>
          <w:i/>
          <w:spacing w:val="8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Islam Indonesia</w:t>
      </w:r>
      <w:r w:rsidRPr="000E5E7F">
        <w:rPr>
          <w:rFonts w:ascii="Constantia" w:hAnsi="Constantia" w:cstheme="majorBidi"/>
          <w:sz w:val="24"/>
          <w:szCs w:val="24"/>
        </w:rPr>
        <w:t>, (Jakarta: Mizan,)</w:t>
      </w:r>
    </w:p>
    <w:p w:rsidR="004876EC" w:rsidRPr="000E5E7F" w:rsidRDefault="004876EC" w:rsidP="004876EC">
      <w:pPr>
        <w:tabs>
          <w:tab w:val="left" w:pos="3460"/>
        </w:tabs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Suryanegara,</w:t>
      </w:r>
      <w:r w:rsidRPr="000E5E7F">
        <w:rPr>
          <w:rFonts w:ascii="Constantia" w:hAnsi="Constantia" w:cstheme="majorBidi"/>
          <w:spacing w:val="8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Ahmad</w:t>
      </w:r>
      <w:r w:rsidRPr="000E5E7F">
        <w:rPr>
          <w:rFonts w:ascii="Constantia" w:hAnsi="Constantia" w:cstheme="majorBidi"/>
          <w:spacing w:val="80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Mansur,(2009)</w:t>
      </w:r>
      <w:r w:rsidRPr="000E5E7F">
        <w:rPr>
          <w:rFonts w:ascii="Constantia" w:hAnsi="Constantia" w:cstheme="majorBidi"/>
          <w:spacing w:val="26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Api</w:t>
      </w:r>
      <w:r w:rsidRPr="000E5E7F">
        <w:rPr>
          <w:rFonts w:ascii="Constantia" w:hAnsi="Constantia" w:cstheme="majorBidi"/>
          <w:i/>
          <w:spacing w:val="25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Sejarah</w:t>
      </w:r>
      <w:r w:rsidRPr="000E5E7F">
        <w:rPr>
          <w:rFonts w:ascii="Constantia" w:hAnsi="Constantia" w:cstheme="majorBidi"/>
          <w:i/>
          <w:spacing w:val="26"/>
          <w:sz w:val="24"/>
          <w:szCs w:val="24"/>
        </w:rPr>
        <w:t xml:space="preserve"> Jilid </w:t>
      </w:r>
      <w:r w:rsidRPr="000E5E7F">
        <w:rPr>
          <w:rFonts w:ascii="Constantia" w:hAnsi="Constantia" w:cstheme="majorBidi"/>
          <w:i/>
          <w:sz w:val="24"/>
          <w:szCs w:val="24"/>
        </w:rPr>
        <w:t>1</w:t>
      </w:r>
      <w:r w:rsidRPr="000E5E7F">
        <w:rPr>
          <w:rFonts w:ascii="Constantia" w:hAnsi="Constantia" w:cstheme="majorBidi"/>
          <w:sz w:val="24"/>
          <w:szCs w:val="24"/>
        </w:rPr>
        <w:t>,</w:t>
      </w:r>
      <w:r w:rsidRPr="000E5E7F">
        <w:rPr>
          <w:rFonts w:ascii="Constantia" w:hAnsi="Constantia" w:cstheme="majorBidi"/>
          <w:spacing w:val="25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(Bandung:</w:t>
      </w:r>
      <w:r w:rsidRPr="000E5E7F">
        <w:rPr>
          <w:rFonts w:ascii="Constantia" w:hAnsi="Constantia" w:cstheme="majorBidi"/>
          <w:spacing w:val="25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Salamadani</w:t>
      </w:r>
      <w:r w:rsidRPr="000E5E7F">
        <w:rPr>
          <w:rFonts w:ascii="Constantia" w:hAnsi="Constantia" w:cstheme="majorBidi"/>
          <w:spacing w:val="25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Pustaka</w:t>
      </w:r>
      <w:r w:rsidRPr="000E5E7F">
        <w:rPr>
          <w:rFonts w:ascii="Constantia" w:hAnsi="Constantia" w:cstheme="majorBidi"/>
          <w:spacing w:val="25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pacing w:val="-2"/>
          <w:sz w:val="24"/>
          <w:szCs w:val="24"/>
        </w:rPr>
        <w:t>Semesta)</w:t>
      </w:r>
    </w:p>
    <w:p w:rsidR="004876EC" w:rsidRPr="000E5E7F" w:rsidRDefault="004876EC" w:rsidP="004876EC">
      <w:pPr>
        <w:spacing w:before="140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Thohir,</w:t>
      </w:r>
      <w:r w:rsidRPr="000E5E7F">
        <w:rPr>
          <w:rFonts w:ascii="Constantia" w:hAnsi="Constantia" w:cstheme="majorBidi"/>
          <w:spacing w:val="-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Ajid,(2002)</w:t>
      </w:r>
      <w:r w:rsidRPr="000E5E7F">
        <w:rPr>
          <w:rFonts w:ascii="Constantia" w:hAnsi="Constantia" w:cstheme="majorBidi"/>
          <w:spacing w:val="-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Gerakan</w:t>
      </w:r>
      <w:r w:rsidRPr="000E5E7F">
        <w:rPr>
          <w:rFonts w:ascii="Constantia" w:hAnsi="Constantia" w:cstheme="majorBidi"/>
          <w:i/>
          <w:spacing w:val="-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Politik</w:t>
      </w:r>
      <w:r w:rsidRPr="000E5E7F">
        <w:rPr>
          <w:rFonts w:ascii="Constantia" w:hAnsi="Constantia" w:cstheme="majorBidi"/>
          <w:i/>
          <w:spacing w:val="-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Kaum</w:t>
      </w:r>
      <w:r w:rsidRPr="000E5E7F">
        <w:rPr>
          <w:rFonts w:ascii="Constantia" w:hAnsi="Constantia" w:cstheme="majorBidi"/>
          <w:i/>
          <w:spacing w:val="-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Tarekat</w:t>
      </w:r>
      <w:r w:rsidRPr="000E5E7F">
        <w:rPr>
          <w:rFonts w:ascii="Constantia" w:hAnsi="Constantia" w:cstheme="majorBidi"/>
          <w:sz w:val="24"/>
          <w:szCs w:val="24"/>
        </w:rPr>
        <w:t>,</w:t>
      </w:r>
      <w:r w:rsidRPr="000E5E7F">
        <w:rPr>
          <w:rFonts w:ascii="Constantia" w:hAnsi="Constantia" w:cstheme="majorBidi"/>
          <w:spacing w:val="-1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(Bandung:</w:t>
      </w:r>
      <w:r w:rsidRPr="000E5E7F">
        <w:rPr>
          <w:rFonts w:ascii="Constantia" w:hAnsi="Constantia" w:cstheme="majorBidi"/>
          <w:spacing w:val="-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Pustaka</w:t>
      </w:r>
      <w:r w:rsidRPr="000E5E7F">
        <w:rPr>
          <w:rFonts w:ascii="Constantia" w:hAnsi="Constantia" w:cstheme="majorBidi"/>
          <w:spacing w:val="-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Hidayah</w:t>
      </w:r>
      <w:r w:rsidRPr="000E5E7F">
        <w:rPr>
          <w:rFonts w:ascii="Constantia" w:hAnsi="Constantia" w:cstheme="majorBidi"/>
          <w:spacing w:val="-2"/>
          <w:sz w:val="24"/>
          <w:szCs w:val="24"/>
        </w:rPr>
        <w:t>)</w:t>
      </w:r>
    </w:p>
    <w:p w:rsidR="004876EC" w:rsidRDefault="004876EC" w:rsidP="004876EC">
      <w:pPr>
        <w:spacing w:before="136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 w:rsidRPr="000E5E7F">
        <w:rPr>
          <w:rFonts w:ascii="Constantia" w:hAnsi="Constantia" w:cstheme="majorBidi"/>
          <w:sz w:val="24"/>
          <w:szCs w:val="24"/>
        </w:rPr>
        <w:t>Van</w:t>
      </w:r>
      <w:r w:rsidRPr="000E5E7F">
        <w:rPr>
          <w:rFonts w:ascii="Constantia" w:hAnsi="Constantia" w:cstheme="majorBidi"/>
          <w:spacing w:val="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Bruinessen,</w:t>
      </w:r>
      <w:r w:rsidRPr="000E5E7F">
        <w:rPr>
          <w:rFonts w:ascii="Constantia" w:hAnsi="Constantia" w:cstheme="majorBidi"/>
          <w:spacing w:val="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Martin, (2015)</w:t>
      </w:r>
      <w:r w:rsidRPr="000E5E7F">
        <w:rPr>
          <w:rFonts w:ascii="Constantia" w:hAnsi="Constantia" w:cstheme="majorBidi"/>
          <w:spacing w:val="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Kitab</w:t>
      </w:r>
      <w:r w:rsidRPr="000E5E7F">
        <w:rPr>
          <w:rFonts w:ascii="Constantia" w:hAnsi="Constantia" w:cstheme="majorBidi"/>
          <w:i/>
          <w:spacing w:val="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Kuning,</w:t>
      </w:r>
      <w:r w:rsidRPr="000E5E7F">
        <w:rPr>
          <w:rFonts w:ascii="Constantia" w:hAnsi="Constantia" w:cstheme="majorBidi"/>
          <w:i/>
          <w:spacing w:val="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Pesantren</w:t>
      </w:r>
      <w:r w:rsidRPr="000E5E7F">
        <w:rPr>
          <w:rFonts w:ascii="Constantia" w:hAnsi="Constantia" w:cstheme="majorBidi"/>
          <w:i/>
          <w:spacing w:val="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dan</w:t>
      </w:r>
      <w:r w:rsidRPr="000E5E7F">
        <w:rPr>
          <w:rFonts w:ascii="Constantia" w:hAnsi="Constantia" w:cstheme="majorBidi"/>
          <w:i/>
          <w:spacing w:val="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Tarekat,</w:t>
      </w:r>
      <w:r w:rsidRPr="000E5E7F">
        <w:rPr>
          <w:rFonts w:ascii="Constantia" w:hAnsi="Constantia" w:cstheme="majorBidi"/>
          <w:i/>
          <w:spacing w:val="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Tradisi-Tradisi</w:t>
      </w:r>
      <w:r w:rsidRPr="000E5E7F">
        <w:rPr>
          <w:rFonts w:ascii="Constantia" w:hAnsi="Constantia" w:cstheme="majorBidi"/>
          <w:i/>
          <w:spacing w:val="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z w:val="24"/>
          <w:szCs w:val="24"/>
        </w:rPr>
        <w:t>Islam</w:t>
      </w:r>
      <w:r w:rsidRPr="000E5E7F">
        <w:rPr>
          <w:rFonts w:ascii="Constantia" w:hAnsi="Constantia" w:cstheme="majorBidi"/>
          <w:i/>
          <w:spacing w:val="3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i/>
          <w:spacing w:val="-5"/>
          <w:sz w:val="24"/>
          <w:szCs w:val="24"/>
        </w:rPr>
        <w:t xml:space="preserve">di </w:t>
      </w:r>
      <w:r w:rsidRPr="000E5E7F">
        <w:rPr>
          <w:rFonts w:ascii="Constantia" w:hAnsi="Constantia" w:cstheme="majorBidi"/>
          <w:i/>
          <w:sz w:val="24"/>
          <w:szCs w:val="24"/>
        </w:rPr>
        <w:t>Indonesia</w:t>
      </w:r>
      <w:r w:rsidRPr="000E5E7F">
        <w:rPr>
          <w:rFonts w:ascii="Constantia" w:hAnsi="Constantia" w:cstheme="majorBidi"/>
          <w:sz w:val="24"/>
          <w:szCs w:val="24"/>
        </w:rPr>
        <w:t>,</w:t>
      </w:r>
      <w:r w:rsidRPr="000E5E7F">
        <w:rPr>
          <w:rFonts w:ascii="Constantia" w:hAnsi="Constantia" w:cstheme="majorBidi"/>
          <w:spacing w:val="-4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(Jakarta:</w:t>
      </w:r>
      <w:r w:rsidRPr="000E5E7F">
        <w:rPr>
          <w:rFonts w:ascii="Constantia" w:hAnsi="Constantia" w:cstheme="majorBidi"/>
          <w:spacing w:val="-2"/>
          <w:sz w:val="24"/>
          <w:szCs w:val="24"/>
        </w:rPr>
        <w:t xml:space="preserve"> </w:t>
      </w:r>
      <w:r w:rsidRPr="000E5E7F">
        <w:rPr>
          <w:rFonts w:ascii="Constantia" w:hAnsi="Constantia" w:cstheme="majorBidi"/>
          <w:sz w:val="24"/>
          <w:szCs w:val="24"/>
        </w:rPr>
        <w:t>Gading Publishing)</w:t>
      </w:r>
    </w:p>
    <w:p w:rsidR="004876EC" w:rsidRPr="00494F1A" w:rsidRDefault="004876EC" w:rsidP="004876EC">
      <w:pPr>
        <w:spacing w:before="136"/>
        <w:ind w:left="567" w:hanging="567"/>
        <w:jc w:val="both"/>
        <w:rPr>
          <w:rFonts w:ascii="Constantia" w:hAnsi="Constantia" w:cstheme="majorBidi"/>
          <w:sz w:val="24"/>
          <w:szCs w:val="24"/>
        </w:rPr>
      </w:pPr>
      <w:r>
        <w:rPr>
          <w:rFonts w:ascii="Constantia" w:hAnsi="Constantia" w:cstheme="majorBidi"/>
          <w:sz w:val="24"/>
          <w:szCs w:val="24"/>
        </w:rPr>
        <w:t xml:space="preserve">Weber, Max,(2001) </w:t>
      </w:r>
      <w:r>
        <w:rPr>
          <w:rFonts w:ascii="Constantia" w:hAnsi="Constantia" w:cstheme="majorBidi"/>
          <w:i/>
          <w:iCs/>
          <w:sz w:val="24"/>
          <w:szCs w:val="24"/>
        </w:rPr>
        <w:t xml:space="preserve">The Protestant Ethic and The Spirit of Capitalism. </w:t>
      </w:r>
      <w:r>
        <w:rPr>
          <w:rFonts w:ascii="Constantia" w:hAnsi="Constantia" w:cstheme="majorBidi"/>
          <w:sz w:val="24"/>
          <w:szCs w:val="24"/>
        </w:rPr>
        <w:t>(New York: Routledge &amp; Francais Taylor)</w:t>
      </w:r>
    </w:p>
    <w:p w:rsidR="004876EC" w:rsidRPr="000E5E7F" w:rsidRDefault="004876EC" w:rsidP="004876EC">
      <w:pPr>
        <w:ind w:left="567" w:hanging="567"/>
        <w:jc w:val="both"/>
        <w:rPr>
          <w:rFonts w:ascii="Constantia" w:hAnsi="Constantia" w:cstheme="majorBidi"/>
          <w:sz w:val="24"/>
          <w:szCs w:val="24"/>
        </w:rPr>
      </w:pPr>
    </w:p>
    <w:p w:rsidR="00AE6A6C" w:rsidRDefault="00AE6A6C">
      <w:bookmarkStart w:id="0" w:name="_GoBack"/>
      <w:bookmarkEnd w:id="0"/>
    </w:p>
    <w:sectPr w:rsidR="00AE6A6C" w:rsidSect="00CE07A5">
      <w:footerReference w:type="default" r:id="rId4"/>
      <w:pgSz w:w="11900" w:h="16840"/>
      <w:pgMar w:top="1440" w:right="1080" w:bottom="1440" w:left="1080" w:header="121" w:footer="1065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609" w:rsidRDefault="004876E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5AA4973" wp14:editId="20D0C601">
              <wp:simplePos x="0" y="0"/>
              <wp:positionH relativeFrom="page">
                <wp:posOffset>6455549</wp:posOffset>
              </wp:positionH>
              <wp:positionV relativeFrom="page">
                <wp:posOffset>9877225</wp:posOffset>
              </wp:positionV>
              <wp:extent cx="215265" cy="15240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2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C6609" w:rsidRPr="009943AB" w:rsidRDefault="004876EC">
                          <w:pPr>
                            <w:spacing w:before="13"/>
                            <w:ind w:left="60"/>
                            <w:rPr>
                              <w:rFonts w:ascii="Segoe UI" w:hAnsi="Segoe UI" w:cs="Segoe UI"/>
                              <w:sz w:val="20"/>
                              <w:szCs w:val="20"/>
                            </w:rPr>
                          </w:pPr>
                          <w:r w:rsidRPr="009943AB">
                            <w:rPr>
                              <w:rFonts w:ascii="Segoe UI" w:hAnsi="Segoe UI" w:cs="Segoe UI"/>
                              <w:spacing w:val="-5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9943AB">
                            <w:rPr>
                              <w:rFonts w:ascii="Segoe UI" w:hAnsi="Segoe UI" w:cs="Segoe UI"/>
                              <w:spacing w:val="-5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9943AB">
                            <w:rPr>
                              <w:rFonts w:ascii="Segoe UI" w:hAnsi="Segoe UI" w:cs="Segoe UI"/>
                              <w:spacing w:val="-5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Segoe UI" w:hAnsi="Segoe UI" w:cs="Segoe UI"/>
                              <w:noProof/>
                              <w:spacing w:val="-5"/>
                              <w:sz w:val="20"/>
                              <w:szCs w:val="20"/>
                            </w:rPr>
                            <w:t>1</w:t>
                          </w:r>
                          <w:r w:rsidRPr="009943AB">
                            <w:rPr>
                              <w:rFonts w:ascii="Segoe UI" w:hAnsi="Segoe UI" w:cs="Segoe UI"/>
                              <w:spacing w:val="-5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AA4973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26" type="#_x0000_t202" style="position:absolute;margin-left:508.3pt;margin-top:777.75pt;width:16.95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" filled="f" stroked="f">
              <v:path arrowok="t"/>
              <v:textbox inset="0,0,0,0">
                <w:txbxContent>
                  <w:p w:rsidR="004C6609" w:rsidRPr="009943AB" w:rsidRDefault="004876EC">
                    <w:pPr>
                      <w:spacing w:before="13"/>
                      <w:ind w:left="60"/>
                      <w:rPr>
                        <w:rFonts w:ascii="Segoe UI" w:hAnsi="Segoe UI" w:cs="Segoe UI"/>
                        <w:sz w:val="20"/>
                        <w:szCs w:val="20"/>
                      </w:rPr>
                    </w:pPr>
                    <w:r w:rsidRPr="009943AB">
                      <w:rPr>
                        <w:rFonts w:ascii="Segoe UI" w:hAnsi="Segoe UI" w:cs="Segoe UI"/>
                        <w:spacing w:val="-5"/>
                        <w:sz w:val="20"/>
                        <w:szCs w:val="20"/>
                      </w:rPr>
                      <w:fldChar w:fldCharType="begin"/>
                    </w:r>
                    <w:r w:rsidRPr="009943AB">
                      <w:rPr>
                        <w:rFonts w:ascii="Segoe UI" w:hAnsi="Segoe UI" w:cs="Segoe UI"/>
                        <w:spacing w:val="-5"/>
                        <w:sz w:val="20"/>
                        <w:szCs w:val="20"/>
                      </w:rPr>
                      <w:instrText xml:space="preserve"> PAGE </w:instrText>
                    </w:r>
                    <w:r w:rsidRPr="009943AB">
                      <w:rPr>
                        <w:rFonts w:ascii="Segoe UI" w:hAnsi="Segoe UI" w:cs="Segoe UI"/>
                        <w:spacing w:val="-5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Segoe UI" w:hAnsi="Segoe UI" w:cs="Segoe UI"/>
                        <w:noProof/>
                        <w:spacing w:val="-5"/>
                        <w:sz w:val="20"/>
                        <w:szCs w:val="20"/>
                      </w:rPr>
                      <w:t>1</w:t>
                    </w:r>
                    <w:r w:rsidRPr="009943AB">
                      <w:rPr>
                        <w:rFonts w:ascii="Segoe UI" w:hAnsi="Segoe UI" w:cs="Segoe UI"/>
                        <w:spacing w:val="-5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6EC"/>
    <w:rsid w:val="004876EC"/>
    <w:rsid w:val="00AE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6532B-D515-47CF-8849-CE2813CDD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876E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rsid w:val="004876EC"/>
    <w:pPr>
      <w:jc w:val="center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6EC"/>
    <w:rPr>
      <w:rFonts w:ascii="Arial" w:eastAsia="Arial" w:hAnsi="Arial" w:cs="Arial"/>
      <w:b/>
      <w:bCs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4876EC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4876EC"/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Bibliography</vt:lpstr>
      <vt:lpstr/>
    </vt:vector>
  </TitlesOfParts>
  <Company>HP</Company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Fauzan Baihaqi</dc:creator>
  <cp:keywords/>
  <dc:description/>
  <cp:lastModifiedBy>Microsoft account</cp:lastModifiedBy>
  <cp:revision>1</cp:revision>
  <dcterms:created xsi:type="dcterms:W3CDTF">2024-11-08T02:24:00Z</dcterms:created>
  <dcterms:modified xsi:type="dcterms:W3CDTF">2024-11-08T02:25:00Z</dcterms:modified>
</cp:coreProperties>
</file>