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F98BEE" w14:textId="695C7635" w:rsidR="009A1466" w:rsidRDefault="009A1466" w:rsidP="009262F0">
      <w:pPr>
        <w:spacing w:line="240" w:lineRule="auto"/>
        <w:contextualSpacing/>
        <w:jc w:val="left"/>
        <w:rPr>
          <w:rFonts w:asciiTheme="majorBidi" w:hAnsiTheme="majorBidi" w:cstheme="majorBidi"/>
          <w:b/>
          <w:bCs/>
          <w:color w:val="000000" w:themeColor="text1"/>
          <w:sz w:val="24"/>
          <w:szCs w:val="24"/>
          <w:lang w:val="en-US"/>
        </w:rPr>
      </w:pPr>
      <w:bookmarkStart w:id="0" w:name="_heading=h.gjdgxs" w:colFirst="0" w:colLast="0"/>
      <w:bookmarkEnd w:id="0"/>
      <w:r>
        <w:rPr>
          <w:rFonts w:asciiTheme="majorBidi" w:hAnsiTheme="majorBidi" w:cstheme="majorBidi"/>
          <w:b/>
          <w:bCs/>
          <w:color w:val="000000" w:themeColor="text1"/>
          <w:sz w:val="24"/>
          <w:szCs w:val="24"/>
          <w:lang w:val="en-US"/>
        </w:rPr>
        <w:t>Ibu Obesitas berpengarauh Pada Obesitas Anak</w:t>
      </w:r>
    </w:p>
    <w:p w14:paraId="00C445E0" w14:textId="128D2052" w:rsidR="003758C8" w:rsidRPr="009A1466" w:rsidRDefault="009A1466" w:rsidP="009262F0">
      <w:pPr>
        <w:spacing w:line="240" w:lineRule="auto"/>
        <w:contextualSpacing/>
        <w:jc w:val="left"/>
        <w:rPr>
          <w:rFonts w:asciiTheme="majorBidi" w:hAnsiTheme="majorBidi" w:cstheme="majorBidi"/>
          <w:b/>
          <w:bCs/>
          <w:color w:val="000000" w:themeColor="text1"/>
          <w:sz w:val="24"/>
          <w:szCs w:val="24"/>
          <w:lang w:val="en-US"/>
        </w:rPr>
      </w:pPr>
      <w:r>
        <w:rPr>
          <w:rFonts w:asciiTheme="majorBidi" w:hAnsiTheme="majorBidi" w:cstheme="majorBidi"/>
          <w:b/>
          <w:bCs/>
          <w:color w:val="000000" w:themeColor="text1"/>
          <w:sz w:val="24"/>
          <w:szCs w:val="24"/>
          <w:lang w:val="en-US"/>
        </w:rPr>
        <w:t>(</w:t>
      </w:r>
      <w:r w:rsidR="003758C8" w:rsidRPr="009516E5">
        <w:rPr>
          <w:rFonts w:asciiTheme="majorBidi" w:hAnsiTheme="majorBidi" w:cstheme="majorBidi"/>
          <w:b/>
          <w:bCs/>
          <w:color w:val="000000" w:themeColor="text1"/>
          <w:sz w:val="24"/>
          <w:szCs w:val="24"/>
        </w:rPr>
        <w:t>Pemodelan Pencegahan Dini Obesitas Anak</w:t>
      </w:r>
      <w:r>
        <w:rPr>
          <w:rFonts w:asciiTheme="majorBidi" w:hAnsiTheme="majorBidi" w:cstheme="majorBidi"/>
          <w:b/>
          <w:bCs/>
          <w:color w:val="000000" w:themeColor="text1"/>
          <w:sz w:val="24"/>
          <w:szCs w:val="24"/>
          <w:lang w:val="en-US"/>
        </w:rPr>
        <w:t>)</w:t>
      </w:r>
    </w:p>
    <w:p w14:paraId="04B94C90" w14:textId="77777777" w:rsidR="003758C8" w:rsidRPr="009516E5" w:rsidRDefault="003758C8" w:rsidP="009262F0">
      <w:pPr>
        <w:widowControl w:val="0"/>
        <w:pBdr>
          <w:top w:val="nil"/>
          <w:left w:val="nil"/>
          <w:bottom w:val="nil"/>
          <w:right w:val="nil"/>
          <w:between w:val="nil"/>
        </w:pBdr>
        <w:spacing w:line="240" w:lineRule="auto"/>
        <w:contextualSpacing/>
        <w:jc w:val="both"/>
        <w:rPr>
          <w:rFonts w:asciiTheme="majorBidi" w:hAnsiTheme="majorBidi" w:cstheme="majorBidi"/>
          <w:b/>
          <w:bCs/>
          <w:color w:val="000000" w:themeColor="text1"/>
          <w:sz w:val="24"/>
          <w:szCs w:val="24"/>
        </w:rPr>
      </w:pPr>
    </w:p>
    <w:p w14:paraId="53BAEDE7" w14:textId="504551A6" w:rsidR="003758C8" w:rsidRPr="009516E5" w:rsidRDefault="003758C8" w:rsidP="009262F0">
      <w:pPr>
        <w:widowControl w:val="0"/>
        <w:pBdr>
          <w:top w:val="nil"/>
          <w:left w:val="nil"/>
          <w:bottom w:val="nil"/>
          <w:right w:val="nil"/>
          <w:between w:val="nil"/>
        </w:pBd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vertAlign w:val="superscript"/>
        </w:rPr>
        <w:t>1,2</w:t>
      </w:r>
      <w:r w:rsidRPr="009516E5">
        <w:rPr>
          <w:rFonts w:asciiTheme="majorBidi" w:hAnsiTheme="majorBidi" w:cstheme="majorBidi"/>
          <w:color w:val="000000" w:themeColor="text1"/>
        </w:rPr>
        <w:t xml:space="preserve">Sugeng Wiyono, </w:t>
      </w:r>
      <w:r w:rsidRPr="009516E5">
        <w:rPr>
          <w:rFonts w:asciiTheme="majorBidi" w:hAnsiTheme="majorBidi" w:cstheme="majorBidi"/>
          <w:color w:val="000000" w:themeColor="text1"/>
          <w:vertAlign w:val="superscript"/>
        </w:rPr>
        <w:t>1</w:t>
      </w:r>
      <w:r w:rsidRPr="009516E5">
        <w:rPr>
          <w:rFonts w:asciiTheme="majorBidi" w:hAnsiTheme="majorBidi" w:cstheme="majorBidi"/>
          <w:color w:val="000000" w:themeColor="text1"/>
        </w:rPr>
        <w:t xml:space="preserve">Muntikah, </w:t>
      </w:r>
      <w:r w:rsidR="00C16034" w:rsidRPr="009516E5">
        <w:rPr>
          <w:rFonts w:asciiTheme="majorBidi" w:hAnsiTheme="majorBidi" w:cstheme="majorBidi"/>
          <w:color w:val="000000" w:themeColor="text1"/>
          <w:vertAlign w:val="superscript"/>
          <w:lang w:val="en-US"/>
        </w:rPr>
        <w:t>3</w:t>
      </w:r>
      <w:r w:rsidRPr="009516E5">
        <w:rPr>
          <w:rFonts w:asciiTheme="majorBidi" w:hAnsiTheme="majorBidi" w:cstheme="majorBidi"/>
          <w:color w:val="000000" w:themeColor="text1"/>
        </w:rPr>
        <w:t>Miranti</w:t>
      </w:r>
    </w:p>
    <w:p w14:paraId="4545A818" w14:textId="34AF81AE" w:rsidR="003758C8" w:rsidRPr="009516E5" w:rsidRDefault="003758C8" w:rsidP="009262F0">
      <w:pPr>
        <w:widowControl w:val="0"/>
        <w:pBdr>
          <w:top w:val="nil"/>
          <w:left w:val="nil"/>
          <w:bottom w:val="nil"/>
          <w:right w:val="nil"/>
          <w:between w:val="nil"/>
        </w:pBdr>
        <w:spacing w:line="240" w:lineRule="auto"/>
        <w:contextualSpacing/>
        <w:jc w:val="both"/>
        <w:rPr>
          <w:rFonts w:asciiTheme="majorBidi" w:hAnsiTheme="majorBidi" w:cstheme="majorBidi"/>
          <w:color w:val="000000" w:themeColor="text1"/>
          <w:lang w:val="en-US"/>
        </w:rPr>
      </w:pPr>
      <w:r w:rsidRPr="009516E5">
        <w:rPr>
          <w:rFonts w:asciiTheme="majorBidi" w:hAnsiTheme="majorBidi" w:cstheme="majorBidi"/>
          <w:color w:val="000000" w:themeColor="text1"/>
          <w:vertAlign w:val="superscript"/>
        </w:rPr>
        <w:t>1</w:t>
      </w:r>
      <w:r w:rsidRPr="009516E5">
        <w:rPr>
          <w:rFonts w:asciiTheme="majorBidi" w:hAnsiTheme="majorBidi" w:cstheme="majorBidi"/>
          <w:color w:val="000000" w:themeColor="text1"/>
        </w:rPr>
        <w:t>Jurusan Gizi Poltekkes Kemenkes Jakarta II</w:t>
      </w:r>
      <w:r w:rsidR="00106C3B" w:rsidRPr="009516E5">
        <w:rPr>
          <w:rFonts w:asciiTheme="majorBidi" w:hAnsiTheme="majorBidi" w:cstheme="majorBidi"/>
          <w:color w:val="000000" w:themeColor="text1"/>
          <w:lang w:val="en-US"/>
        </w:rPr>
        <w:t>, Jakarta, Indonesia</w:t>
      </w:r>
    </w:p>
    <w:p w14:paraId="1C4E6DE6" w14:textId="3EAD17B7" w:rsidR="003758C8" w:rsidRPr="009516E5" w:rsidRDefault="003758C8" w:rsidP="009262F0">
      <w:pPr>
        <w:widowControl w:val="0"/>
        <w:pBdr>
          <w:top w:val="nil"/>
          <w:left w:val="nil"/>
          <w:bottom w:val="nil"/>
          <w:right w:val="nil"/>
          <w:between w:val="nil"/>
        </w:pBdr>
        <w:spacing w:line="240" w:lineRule="auto"/>
        <w:contextualSpacing/>
        <w:jc w:val="both"/>
        <w:rPr>
          <w:rFonts w:asciiTheme="majorBidi" w:hAnsiTheme="majorBidi" w:cstheme="majorBidi"/>
          <w:color w:val="000000" w:themeColor="text1"/>
          <w:lang w:val="en-US"/>
        </w:rPr>
      </w:pPr>
      <w:r w:rsidRPr="009516E5">
        <w:rPr>
          <w:rFonts w:asciiTheme="majorBidi" w:hAnsiTheme="majorBidi" w:cstheme="majorBidi"/>
          <w:color w:val="000000" w:themeColor="text1"/>
          <w:vertAlign w:val="superscript"/>
        </w:rPr>
        <w:t>2</w:t>
      </w:r>
      <w:r w:rsidRPr="009516E5">
        <w:rPr>
          <w:rFonts w:asciiTheme="majorBidi" w:hAnsiTheme="majorBidi" w:cstheme="majorBidi"/>
          <w:color w:val="000000" w:themeColor="text1"/>
        </w:rPr>
        <w:t>Pengurus DPP Persatuan Ahli Gizi Indonesia (PERSAGI)</w:t>
      </w:r>
      <w:r w:rsidR="00106C3B" w:rsidRPr="009516E5">
        <w:rPr>
          <w:rFonts w:asciiTheme="majorBidi" w:hAnsiTheme="majorBidi" w:cstheme="majorBidi"/>
          <w:color w:val="000000" w:themeColor="text1"/>
          <w:lang w:val="en-US"/>
        </w:rPr>
        <w:t>, Indonesia</w:t>
      </w:r>
    </w:p>
    <w:p w14:paraId="3DF16620" w14:textId="34C1BAEC" w:rsidR="003758C8" w:rsidRPr="009516E5" w:rsidRDefault="00C16034" w:rsidP="009262F0">
      <w:pPr>
        <w:widowControl w:val="0"/>
        <w:pBdr>
          <w:top w:val="nil"/>
          <w:left w:val="nil"/>
          <w:bottom w:val="nil"/>
          <w:right w:val="nil"/>
          <w:between w:val="nil"/>
        </w:pBdr>
        <w:spacing w:line="240" w:lineRule="auto"/>
        <w:contextualSpacing/>
        <w:jc w:val="both"/>
        <w:rPr>
          <w:rFonts w:asciiTheme="majorBidi" w:hAnsiTheme="majorBidi" w:cstheme="majorBidi"/>
          <w:color w:val="000000" w:themeColor="text1"/>
          <w:lang w:val="en-US"/>
        </w:rPr>
      </w:pPr>
      <w:r w:rsidRPr="009516E5">
        <w:rPr>
          <w:rFonts w:asciiTheme="majorBidi" w:hAnsiTheme="majorBidi" w:cstheme="majorBidi"/>
          <w:color w:val="000000" w:themeColor="text1"/>
          <w:vertAlign w:val="superscript"/>
          <w:lang w:val="en-US"/>
        </w:rPr>
        <w:t>3</w:t>
      </w:r>
      <w:r w:rsidR="003758C8" w:rsidRPr="009516E5">
        <w:rPr>
          <w:rFonts w:asciiTheme="majorBidi" w:hAnsiTheme="majorBidi" w:cstheme="majorBidi"/>
          <w:color w:val="000000" w:themeColor="text1"/>
        </w:rPr>
        <w:t>Puskesmas Kecamatan Jagakarsa</w:t>
      </w:r>
      <w:r w:rsidR="00106C3B" w:rsidRPr="009516E5">
        <w:rPr>
          <w:rFonts w:asciiTheme="majorBidi" w:hAnsiTheme="majorBidi" w:cstheme="majorBidi"/>
          <w:color w:val="000000" w:themeColor="text1"/>
          <w:lang w:val="en-US"/>
        </w:rPr>
        <w:t>, Jakarta, Indonesia</w:t>
      </w:r>
    </w:p>
    <w:p w14:paraId="70E7B928" w14:textId="77777777" w:rsidR="003758C8" w:rsidRPr="009516E5" w:rsidRDefault="003758C8" w:rsidP="009262F0">
      <w:pPr>
        <w:widowControl w:val="0"/>
        <w:pBdr>
          <w:top w:val="nil"/>
          <w:left w:val="nil"/>
          <w:bottom w:val="nil"/>
          <w:right w:val="nil"/>
          <w:between w:val="nil"/>
        </w:pBdr>
        <w:spacing w:line="240" w:lineRule="auto"/>
        <w:contextualSpacing/>
        <w:jc w:val="both"/>
        <w:rPr>
          <w:rFonts w:asciiTheme="majorBidi" w:hAnsiTheme="majorBidi" w:cstheme="majorBidi"/>
          <w:color w:val="000000" w:themeColor="text1"/>
        </w:rPr>
      </w:pPr>
    </w:p>
    <w:p w14:paraId="04B72414" w14:textId="77777777" w:rsidR="003758C8" w:rsidRPr="009516E5" w:rsidRDefault="003758C8" w:rsidP="009262F0">
      <w:pPr>
        <w:widowControl w:val="0"/>
        <w:pBdr>
          <w:top w:val="nil"/>
          <w:left w:val="nil"/>
          <w:bottom w:val="nil"/>
          <w:right w:val="nil"/>
          <w:between w:val="nil"/>
        </w:pBdr>
        <w:spacing w:line="240" w:lineRule="auto"/>
        <w:contextualSpacing/>
        <w:jc w:val="both"/>
        <w:rPr>
          <w:rFonts w:asciiTheme="majorBidi" w:hAnsiTheme="majorBidi" w:cstheme="majorBidi"/>
          <w:b/>
          <w:bCs/>
          <w:color w:val="000000" w:themeColor="text1"/>
          <w:sz w:val="24"/>
          <w:szCs w:val="24"/>
        </w:rPr>
      </w:pPr>
      <w:r w:rsidRPr="009516E5">
        <w:rPr>
          <w:rFonts w:asciiTheme="majorBidi" w:hAnsiTheme="majorBidi" w:cstheme="majorBidi"/>
          <w:b/>
          <w:bCs/>
          <w:color w:val="000000" w:themeColor="text1"/>
          <w:sz w:val="24"/>
          <w:szCs w:val="24"/>
        </w:rPr>
        <w:t>Abstract</w:t>
      </w:r>
    </w:p>
    <w:p w14:paraId="00EFC027" w14:textId="1E34EB4D" w:rsidR="003758C8" w:rsidRPr="009516E5" w:rsidRDefault="003758C8" w:rsidP="009262F0">
      <w:pPr>
        <w:widowControl w:val="0"/>
        <w:pBdr>
          <w:top w:val="nil"/>
          <w:left w:val="nil"/>
          <w:bottom w:val="nil"/>
          <w:right w:val="nil"/>
          <w:between w:val="nil"/>
        </w:pBdr>
        <w:spacing w:line="240" w:lineRule="auto"/>
        <w:contextualSpacing/>
        <w:jc w:val="both"/>
        <w:rPr>
          <w:rFonts w:asciiTheme="majorBidi" w:hAnsiTheme="majorBidi" w:cstheme="majorBidi"/>
          <w:i/>
          <w:iCs/>
          <w:color w:val="000000" w:themeColor="text1"/>
          <w:sz w:val="20"/>
          <w:szCs w:val="20"/>
        </w:rPr>
      </w:pPr>
      <w:r w:rsidRPr="009516E5">
        <w:rPr>
          <w:rFonts w:asciiTheme="majorBidi" w:hAnsiTheme="majorBidi" w:cstheme="majorBidi"/>
          <w:i/>
          <w:iCs/>
          <w:color w:val="000000" w:themeColor="text1"/>
          <w:sz w:val="20"/>
          <w:szCs w:val="20"/>
        </w:rPr>
        <w:t xml:space="preserve">The Childhood Obesity Early Prevention Modelling study aims to identify factors </w:t>
      </w:r>
      <w:r w:rsidR="00BE217F" w:rsidRPr="009516E5">
        <w:rPr>
          <w:rFonts w:asciiTheme="majorBidi" w:hAnsiTheme="majorBidi" w:cstheme="majorBidi"/>
          <w:i/>
          <w:iCs/>
          <w:color w:val="000000" w:themeColor="text1"/>
          <w:sz w:val="20"/>
          <w:szCs w:val="20"/>
        </w:rPr>
        <w:t>influencing</w:t>
      </w:r>
      <w:r w:rsidRPr="009516E5">
        <w:rPr>
          <w:rFonts w:asciiTheme="majorBidi" w:hAnsiTheme="majorBidi" w:cstheme="majorBidi"/>
          <w:i/>
          <w:iCs/>
          <w:color w:val="000000" w:themeColor="text1"/>
          <w:sz w:val="20"/>
          <w:szCs w:val="20"/>
        </w:rPr>
        <w:t xml:space="preserve"> childhood obesity and develop an early prevention model. Childhood obesity is a significant health problem as it can increase the risk of future chronic diseases, such as diabetes and cardiovascular disease. This study focused on primary school-aged children, as this is a critical period in the development of dietary and physical habits. This study used a case-control design with surveys of parents and children to collect data on eating habits, physical activity, and environmental factors such as parenting and access to healthy food. In addition, anthropometric measurements were taken to determine children's nutritional status based on body mass index (BMI/U). The study involved case and control samples in terms of gender and age of 28 children each. Khi Kuadrat Test and Multiple Logistic Regression Test were used to </w:t>
      </w:r>
      <w:r w:rsidR="009516E5" w:rsidRPr="009516E5">
        <w:rPr>
          <w:rFonts w:asciiTheme="majorBidi" w:hAnsiTheme="majorBidi" w:cstheme="majorBidi"/>
          <w:i/>
          <w:iCs/>
          <w:color w:val="000000" w:themeColor="text1"/>
          <w:sz w:val="20"/>
          <w:szCs w:val="20"/>
        </w:rPr>
        <w:t>test</w:t>
      </w:r>
      <w:r w:rsidRPr="009516E5">
        <w:rPr>
          <w:rFonts w:asciiTheme="majorBidi" w:hAnsiTheme="majorBidi" w:cstheme="majorBidi"/>
          <w:i/>
          <w:iCs/>
          <w:color w:val="000000" w:themeColor="text1"/>
          <w:sz w:val="20"/>
          <w:szCs w:val="20"/>
        </w:rPr>
        <w:t xml:space="preserve"> the hypothesis. The results of the study are expected to identify the main risk factors contributing to obesity. It is concluded that children whose mothers are obese have a 14.504 times </w:t>
      </w:r>
      <w:r w:rsidR="009516E5" w:rsidRPr="009516E5">
        <w:rPr>
          <w:rFonts w:asciiTheme="majorBidi" w:hAnsiTheme="majorBidi" w:cstheme="majorBidi"/>
          <w:i/>
          <w:iCs/>
          <w:color w:val="000000" w:themeColor="text1"/>
          <w:sz w:val="20"/>
          <w:szCs w:val="20"/>
        </w:rPr>
        <w:t xml:space="preserve">higher </w:t>
      </w:r>
      <w:r w:rsidRPr="009516E5">
        <w:rPr>
          <w:rFonts w:asciiTheme="majorBidi" w:hAnsiTheme="majorBidi" w:cstheme="majorBidi"/>
          <w:i/>
          <w:iCs/>
          <w:color w:val="000000" w:themeColor="text1"/>
          <w:sz w:val="20"/>
          <w:szCs w:val="20"/>
        </w:rPr>
        <w:t>chance of suffering from obesity compared to children of normal-weight mothers after controlling for the variable nutritional status of the father</w:t>
      </w:r>
      <w:r w:rsidR="009516E5" w:rsidRPr="009516E5">
        <w:rPr>
          <w:rFonts w:asciiTheme="majorBidi" w:hAnsiTheme="majorBidi" w:cstheme="majorBidi"/>
          <w:i/>
          <w:iCs/>
          <w:color w:val="000000" w:themeColor="text1"/>
          <w:sz w:val="20"/>
          <w:szCs w:val="20"/>
        </w:rPr>
        <w:t>,</w:t>
      </w:r>
      <w:r w:rsidRPr="009516E5">
        <w:rPr>
          <w:rFonts w:asciiTheme="majorBidi" w:hAnsiTheme="majorBidi" w:cstheme="majorBidi"/>
          <w:i/>
          <w:iCs/>
          <w:color w:val="000000" w:themeColor="text1"/>
          <w:sz w:val="20"/>
          <w:szCs w:val="20"/>
        </w:rPr>
        <w:t xml:space="preserve"> who is also obese. The model will include interventions in nutrition education, increased physical activity, and support strategies for parents in managing their children's diets. In conclusion, this study provides a foundation for designing an evidence-based obesity prevention program in Jagakarsa District. It is hoped that the early prevention model generated from this study can be replicated in other areas with similar characteristics to reduce the prevalence of childhood obesity.</w:t>
      </w:r>
    </w:p>
    <w:p w14:paraId="08AB4414" w14:textId="77777777" w:rsidR="003758C8" w:rsidRPr="009516E5" w:rsidRDefault="003758C8" w:rsidP="009262F0">
      <w:pPr>
        <w:widowControl w:val="0"/>
        <w:pBdr>
          <w:top w:val="nil"/>
          <w:left w:val="nil"/>
          <w:bottom w:val="nil"/>
          <w:right w:val="nil"/>
          <w:between w:val="nil"/>
        </w:pBdr>
        <w:spacing w:line="240" w:lineRule="auto"/>
        <w:contextualSpacing/>
        <w:jc w:val="both"/>
        <w:rPr>
          <w:rFonts w:asciiTheme="majorBidi" w:hAnsiTheme="majorBidi" w:cstheme="majorBidi"/>
          <w:i/>
          <w:iCs/>
          <w:color w:val="000000" w:themeColor="text1"/>
          <w:sz w:val="20"/>
          <w:szCs w:val="20"/>
        </w:rPr>
      </w:pPr>
    </w:p>
    <w:p w14:paraId="2D5F77AE" w14:textId="363E106D" w:rsidR="003758C8" w:rsidRPr="009516E5" w:rsidRDefault="003758C8" w:rsidP="009262F0">
      <w:pPr>
        <w:widowControl w:val="0"/>
        <w:pBdr>
          <w:top w:val="nil"/>
          <w:left w:val="nil"/>
          <w:bottom w:val="nil"/>
          <w:right w:val="nil"/>
          <w:between w:val="nil"/>
        </w:pBdr>
        <w:spacing w:line="240" w:lineRule="auto"/>
        <w:contextualSpacing/>
        <w:jc w:val="both"/>
        <w:rPr>
          <w:rFonts w:asciiTheme="majorBidi" w:hAnsiTheme="majorBidi" w:cstheme="majorBidi"/>
          <w:color w:val="000000" w:themeColor="text1"/>
          <w:sz w:val="20"/>
          <w:szCs w:val="20"/>
        </w:rPr>
      </w:pPr>
      <w:r w:rsidRPr="009516E5">
        <w:rPr>
          <w:rFonts w:asciiTheme="majorBidi" w:hAnsiTheme="majorBidi" w:cstheme="majorBidi"/>
          <w:i/>
          <w:iCs/>
          <w:color w:val="000000" w:themeColor="text1"/>
          <w:sz w:val="20"/>
          <w:szCs w:val="20"/>
        </w:rPr>
        <w:t xml:space="preserve">Keywords: </w:t>
      </w:r>
      <w:r w:rsidR="00C16034" w:rsidRPr="009516E5">
        <w:rPr>
          <w:rFonts w:asciiTheme="majorBidi" w:hAnsiTheme="majorBidi" w:cstheme="majorBidi"/>
          <w:i/>
          <w:iCs/>
          <w:color w:val="000000" w:themeColor="text1"/>
          <w:sz w:val="20"/>
          <w:szCs w:val="20"/>
          <w:lang w:val="en-US"/>
        </w:rPr>
        <w:t>C</w:t>
      </w:r>
      <w:r w:rsidRPr="009516E5">
        <w:rPr>
          <w:rFonts w:asciiTheme="majorBidi" w:hAnsiTheme="majorBidi" w:cstheme="majorBidi"/>
          <w:i/>
          <w:iCs/>
          <w:color w:val="000000" w:themeColor="text1"/>
          <w:sz w:val="20"/>
          <w:szCs w:val="20"/>
        </w:rPr>
        <w:t>hildhood obesity, early prevention, diet, physical activity, obesogen</w:t>
      </w:r>
      <w:r w:rsidRPr="009516E5">
        <w:rPr>
          <w:rFonts w:asciiTheme="majorBidi" w:hAnsiTheme="majorBidi" w:cstheme="majorBidi"/>
          <w:color w:val="000000" w:themeColor="text1"/>
          <w:sz w:val="20"/>
          <w:szCs w:val="20"/>
        </w:rPr>
        <w:t>.</w:t>
      </w:r>
    </w:p>
    <w:p w14:paraId="427F06F8" w14:textId="77777777" w:rsidR="003758C8" w:rsidRPr="009516E5" w:rsidRDefault="003758C8" w:rsidP="009262F0">
      <w:pPr>
        <w:widowControl w:val="0"/>
        <w:pBdr>
          <w:top w:val="nil"/>
          <w:left w:val="nil"/>
          <w:bottom w:val="nil"/>
          <w:right w:val="nil"/>
          <w:between w:val="nil"/>
        </w:pBdr>
        <w:spacing w:line="240" w:lineRule="auto"/>
        <w:contextualSpacing/>
        <w:jc w:val="both"/>
        <w:rPr>
          <w:rFonts w:asciiTheme="majorBidi" w:hAnsiTheme="majorBidi" w:cstheme="majorBidi"/>
          <w:color w:val="000000" w:themeColor="text1"/>
          <w:sz w:val="20"/>
          <w:szCs w:val="20"/>
        </w:rPr>
      </w:pPr>
    </w:p>
    <w:p w14:paraId="4B3AE542" w14:textId="77777777" w:rsidR="00C16034" w:rsidRPr="009516E5" w:rsidRDefault="00C16034" w:rsidP="009262F0">
      <w:pPr>
        <w:spacing w:line="240" w:lineRule="auto"/>
        <w:contextualSpacing/>
        <w:jc w:val="both"/>
        <w:rPr>
          <w:rFonts w:asciiTheme="majorBidi" w:hAnsiTheme="majorBidi" w:cstheme="majorBidi"/>
          <w:color w:val="000000" w:themeColor="text1"/>
        </w:rPr>
        <w:sectPr w:rsidR="00C16034" w:rsidRPr="009516E5" w:rsidSect="00C16034">
          <w:headerReference w:type="default" r:id="rId8"/>
          <w:footerReference w:type="default" r:id="rId9"/>
          <w:pgSz w:w="11906" w:h="16838"/>
          <w:pgMar w:top="1699" w:right="1699" w:bottom="1699" w:left="1699" w:header="0" w:footer="965" w:gutter="0"/>
          <w:pgNumType w:start="1"/>
          <w:cols w:space="720"/>
        </w:sectPr>
      </w:pPr>
    </w:p>
    <w:p w14:paraId="64908901" w14:textId="77777777" w:rsidR="003758C8" w:rsidRPr="009516E5" w:rsidRDefault="003758C8" w:rsidP="009262F0">
      <w:pPr>
        <w:spacing w:line="240" w:lineRule="auto"/>
        <w:contextualSpacing/>
        <w:jc w:val="both"/>
        <w:rPr>
          <w:rFonts w:asciiTheme="majorBidi" w:hAnsiTheme="majorBidi" w:cstheme="majorBidi"/>
          <w:color w:val="000000" w:themeColor="text1"/>
        </w:rPr>
      </w:pPr>
    </w:p>
    <w:p w14:paraId="17E4E161" w14:textId="49F1AB14" w:rsidR="003758C8" w:rsidRPr="009516E5" w:rsidRDefault="006C395C" w:rsidP="009262F0">
      <w:pPr>
        <w:spacing w:line="240" w:lineRule="auto"/>
        <w:contextualSpacing/>
        <w:jc w:val="both"/>
        <w:rPr>
          <w:rFonts w:asciiTheme="majorBidi" w:hAnsiTheme="majorBidi" w:cstheme="majorBidi"/>
          <w:b/>
          <w:bCs/>
          <w:color w:val="000000" w:themeColor="text1"/>
          <w:sz w:val="24"/>
          <w:szCs w:val="24"/>
        </w:rPr>
      </w:pPr>
      <w:r w:rsidRPr="009516E5">
        <w:rPr>
          <w:rFonts w:asciiTheme="majorBidi" w:hAnsiTheme="majorBidi" w:cstheme="majorBidi"/>
          <w:b/>
          <w:bCs/>
          <w:color w:val="000000" w:themeColor="text1"/>
          <w:sz w:val="24"/>
          <w:szCs w:val="24"/>
        </w:rPr>
        <w:t xml:space="preserve">Pendahuluan </w:t>
      </w:r>
    </w:p>
    <w:p w14:paraId="5DC0CE52" w14:textId="77777777" w:rsidR="00D1799E" w:rsidRPr="009516E5" w:rsidRDefault="003758C8" w:rsidP="009262F0">
      <w:pPr>
        <w:spacing w:line="240" w:lineRule="auto"/>
        <w:ind w:firstLine="720"/>
        <w:contextualSpacing/>
        <w:jc w:val="both"/>
        <w:rPr>
          <w:rFonts w:asciiTheme="majorBidi" w:hAnsiTheme="majorBidi" w:cstheme="majorBidi"/>
          <w:color w:val="000000" w:themeColor="text1"/>
          <w:sz w:val="24"/>
          <w:szCs w:val="24"/>
          <w:lang w:val="en-US"/>
        </w:rPr>
      </w:pPr>
      <w:r w:rsidRPr="009516E5">
        <w:rPr>
          <w:rFonts w:asciiTheme="majorBidi" w:hAnsiTheme="majorBidi" w:cstheme="majorBidi"/>
          <w:color w:val="000000" w:themeColor="text1"/>
          <w:sz w:val="24"/>
          <w:szCs w:val="24"/>
        </w:rPr>
        <w:t>Konsekuensi dari meningkatnya  kesejahteraan masyarakat diikuti meningkatnya prevalensi berat badan lebih dan obesitas pada masyarakat termasuk kelompok anak. Obesitas adalah kelainan yang ditandai ada penimbunan secara berlebih  lemak dalam tubuh akibat ketidak kesimbangan anak asupan dengan penggunaan energi.</w:t>
      </w:r>
      <w:r w:rsidR="00BE217F" w:rsidRPr="009516E5">
        <w:rPr>
          <w:rFonts w:asciiTheme="majorBidi" w:hAnsiTheme="majorBidi" w:cstheme="majorBidi"/>
          <w:color w:val="000000" w:themeColor="text1"/>
          <w:sz w:val="24"/>
          <w:szCs w:val="24"/>
        </w:rPr>
        <w:fldChar w:fldCharType="begin"/>
      </w:r>
      <w:r w:rsidR="00BE217F" w:rsidRPr="009516E5">
        <w:rPr>
          <w:rFonts w:asciiTheme="majorBidi" w:hAnsiTheme="majorBidi" w:cstheme="majorBidi"/>
          <w:color w:val="000000" w:themeColor="text1"/>
          <w:sz w:val="24"/>
          <w:szCs w:val="24"/>
        </w:rPr>
        <w:instrText xml:space="preserve"> ADDIN ZOTERO_ITEM CSL_CITATION {"citationID":"b8RZvM9b","properties":{"formattedCitation":"(Saraswati et al., 2021)","plainCitation":"(Saraswati et al., 2021)","noteIndex":0},"citationItems":[{"id":6699,"uris":["http://zotero.org/users/12203168/items/C3DHIUB8"],"itemData":{"id":6699,"type":"article-journal","abstract":"ABSTRAKLatar belakang: Obesitas merupakan suatu masalah gizi yang belakangan tumbuh dengan pesat baik di kalangan ekonomi menengah ke atas maupun menengah ke bawah. Tujuan dari penelitian ini adalah untuk melihat faktor penyebab obesitas berdasar teori H.L. Blum.Metode: Desain penelitian yang digunakan dalam penelitian ini adalah dengan menggunakan metode Literature review.  Teknik ini dilakukan dengan tujuan untuk mengungkapkan berbagai teori-teori yang relevan dengan permasalahan yang sedang dihadapi atau diteliti sebagai bahan rujukan dalam pembahasan hasil penelitian. Dalam penelitian ini penulis memilih artikel penelitian kuantitatif dengan desain cross sectional atau case control.Hasil: Hasil penelitian dari tinjauan artikel diketahui faktor penyebab obesitas berdasarkan teori H.L. Blum. Faktor yang mempengaruhi kejadian obesitas terdiri dari faktor lingkungan yaitu aktivitas fisik hanya sebagai trend dan pilihan makanan yang beragam, faktor pelayanan kesehatan yaitu pengaruh penyuluhan, faktor genetik yaitu usia, jenis kelamin, parental fatness, mutase gen, dan faktor perilaku yaitu pola makan dan kurangnya aktivitas fisik.Simpulan: Kejadian obesitas dipengaruhi oleh banyak faktor di antaranya faktor lingkungan, pelayanan kesehatan, genetik, dan perilaku.Kata kunci: Obesitas, lingkungan, pelayanan kesehatan, genetik, perilaku ABSTRACT Title: Literature Review: Risk Factors for Causes of ObesityBackground: Obesity is a nutritional problem that has recently grown rapidly both in the middle to upper and lower middle class economies. The purpose of the research is to looked at the causes of obesity based on H.L. Blum Theory.Method: The research design used in this study is to use the Literature review method. This technique is carried out with the aim of expressing various theories that are relevant to the problem being faced or being researched as reference material in the discussion of research results. In this study, the authors chose a quantitative research article with a cross sectional design or case control design.Result: The result of the research  from the article review found that the causes of obesity based on the theory of H.L. Blum. Factors that cause the incidence of obesity consist of environmental factors, namely physical activity only as a trend and various food choices, health service factors, namely the influence of counseling, genetic factors namely age, gender, parental fatness, gene mutation, and behavioral factors, namely diet and lack of health. physical activity.Conclusion: Obesity is caused by many factors including environmental factors, health services, genetics, and behavior.Keywords: Obesity, environment, health care, genetics, behavior","container-title":"MEDIA KESEHATAN MASYARAKAT INDONESIA","DOI":"10.14710/mkmi.20.1.70-74","ISSN":"2775-5614, 1412-4920","issue":"1","journalAbbreviation":"MKMI","page":"70-74","source":"DOI.org (Crossref)","title":"Literature Review : Faktor Risiko Penyebab Obesitas","title-short":"Literature Review","volume":"20","author":[{"family":"Saraswati","given":"Siwi Kurnia"},{"family":"Rahmaningrum","given":"Faikha Dhista"},{"family":"Pahsya","given":"M Naufal Zidane"},{"family":"Paramitha","given":"Nadhila"},{"family":"Wulansari","given":"Arum"},{"family":"Ristantya","given":"Alfandira Rossa"},{"family":"Sinabutar","given":"Beatrix Magdalena"},{"family":"Pakpahan","given":"Vina Estetika"},{"family":"Nandini","given":"Nurhasmadiar"}],"issued":{"date-parts":[["2021",2,1]]}}}],"schema":"https://github.com/citation-style-language/schema/raw/master/csl-citation.json"} </w:instrText>
      </w:r>
      <w:r w:rsidR="00BE217F" w:rsidRPr="009516E5">
        <w:rPr>
          <w:rFonts w:asciiTheme="majorBidi" w:hAnsiTheme="majorBidi" w:cstheme="majorBidi"/>
          <w:color w:val="000000" w:themeColor="text1"/>
          <w:sz w:val="24"/>
          <w:szCs w:val="24"/>
        </w:rPr>
        <w:fldChar w:fldCharType="separate"/>
      </w:r>
      <w:r w:rsidR="00BE217F" w:rsidRPr="009516E5">
        <w:rPr>
          <w:rFonts w:asciiTheme="majorBidi" w:hAnsiTheme="majorBidi" w:cstheme="majorBidi"/>
          <w:color w:val="000000" w:themeColor="text1"/>
          <w:sz w:val="24"/>
          <w:szCs w:val="24"/>
        </w:rPr>
        <w:t>(Saraswati et al., 2021)</w:t>
      </w:r>
      <w:r w:rsidR="00BE217F" w:rsidRPr="009516E5">
        <w:rPr>
          <w:rFonts w:asciiTheme="majorBidi" w:hAnsiTheme="majorBidi" w:cstheme="majorBidi"/>
          <w:color w:val="000000" w:themeColor="text1"/>
          <w:sz w:val="24"/>
          <w:szCs w:val="24"/>
        </w:rPr>
        <w:fldChar w:fldCharType="end"/>
      </w:r>
      <w:r w:rsidRPr="009516E5">
        <w:rPr>
          <w:rFonts w:asciiTheme="majorBidi" w:hAnsiTheme="majorBidi" w:cstheme="majorBidi"/>
          <w:color w:val="000000" w:themeColor="text1"/>
          <w:sz w:val="24"/>
          <w:szCs w:val="24"/>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84"/>
      </w:tblGrid>
      <w:tr w:rsidR="00D1799E" w:rsidRPr="009516E5" w14:paraId="52EABB41" w14:textId="77777777" w:rsidTr="00D1799E">
        <w:tc>
          <w:tcPr>
            <w:tcW w:w="3884" w:type="dxa"/>
            <w:tcBorders>
              <w:top w:val="single" w:sz="4" w:space="0" w:color="auto"/>
            </w:tcBorders>
          </w:tcPr>
          <w:p w14:paraId="6B138EF4" w14:textId="77777777" w:rsidR="00D1799E" w:rsidRPr="009516E5" w:rsidRDefault="00D1799E" w:rsidP="009262F0">
            <w:pPr>
              <w:spacing w:line="240" w:lineRule="auto"/>
              <w:contextualSpacing/>
              <w:jc w:val="both"/>
              <w:rPr>
                <w:rFonts w:asciiTheme="majorBidi" w:hAnsiTheme="majorBidi" w:cstheme="majorBidi"/>
                <w:i/>
                <w:iCs/>
                <w:color w:val="000000" w:themeColor="text1"/>
                <w:sz w:val="20"/>
                <w:szCs w:val="20"/>
                <w:lang w:val="en-US"/>
              </w:rPr>
            </w:pPr>
            <w:r w:rsidRPr="009516E5">
              <w:rPr>
                <w:rFonts w:asciiTheme="majorBidi" w:hAnsiTheme="majorBidi" w:cstheme="majorBidi"/>
                <w:color w:val="000000" w:themeColor="text1"/>
                <w:sz w:val="24"/>
                <w:szCs w:val="24"/>
                <w:lang w:val="en-US"/>
              </w:rPr>
              <w:t>*</w:t>
            </w:r>
            <w:r w:rsidRPr="009516E5">
              <w:rPr>
                <w:rFonts w:asciiTheme="majorBidi" w:hAnsiTheme="majorBidi" w:cstheme="majorBidi"/>
                <w:i/>
                <w:iCs/>
                <w:color w:val="000000" w:themeColor="text1"/>
                <w:sz w:val="20"/>
                <w:szCs w:val="20"/>
                <w:lang w:val="en-US"/>
              </w:rPr>
              <w:t>corresponding author: Sugeng Wiyono</w:t>
            </w:r>
          </w:p>
          <w:p w14:paraId="42CA0EEE" w14:textId="11987276" w:rsidR="00D1799E" w:rsidRPr="009516E5" w:rsidRDefault="00D1799E" w:rsidP="009262F0">
            <w:pPr>
              <w:spacing w:line="240" w:lineRule="auto"/>
              <w:contextualSpacing/>
              <w:jc w:val="both"/>
              <w:rPr>
                <w:rFonts w:asciiTheme="majorBidi" w:hAnsiTheme="majorBidi" w:cstheme="majorBidi"/>
                <w:i/>
                <w:iCs/>
                <w:color w:val="000000" w:themeColor="text1"/>
                <w:sz w:val="20"/>
                <w:szCs w:val="20"/>
                <w:lang w:val="en-US"/>
              </w:rPr>
            </w:pPr>
            <w:r w:rsidRPr="009516E5">
              <w:rPr>
                <w:rFonts w:asciiTheme="majorBidi" w:hAnsiTheme="majorBidi" w:cstheme="majorBidi"/>
                <w:i/>
                <w:iCs/>
                <w:color w:val="000000" w:themeColor="text1"/>
                <w:sz w:val="20"/>
                <w:szCs w:val="20"/>
                <w:lang w:val="en-US"/>
              </w:rPr>
              <w:t>Jurusan Gizi Poltekkes Kemenkes Jakarta II</w:t>
            </w:r>
          </w:p>
          <w:p w14:paraId="62C1BB2E" w14:textId="219810A7" w:rsidR="00D1799E" w:rsidRPr="009516E5" w:rsidRDefault="00D1799E" w:rsidP="009262F0">
            <w:pPr>
              <w:spacing w:line="240" w:lineRule="auto"/>
              <w:contextualSpacing/>
              <w:jc w:val="both"/>
              <w:rPr>
                <w:rFonts w:asciiTheme="majorBidi" w:hAnsiTheme="majorBidi" w:cstheme="majorBidi"/>
                <w:i/>
                <w:iCs/>
                <w:color w:val="000000" w:themeColor="text1"/>
                <w:sz w:val="20"/>
                <w:szCs w:val="20"/>
                <w:lang w:val="en-US"/>
              </w:rPr>
            </w:pPr>
            <w:r w:rsidRPr="009516E5">
              <w:rPr>
                <w:rFonts w:asciiTheme="majorBidi" w:hAnsiTheme="majorBidi" w:cstheme="majorBidi"/>
                <w:i/>
                <w:iCs/>
                <w:color w:val="000000" w:themeColor="text1"/>
                <w:sz w:val="20"/>
                <w:szCs w:val="20"/>
                <w:lang w:val="en-US"/>
              </w:rPr>
              <w:t xml:space="preserve">Email: </w:t>
            </w:r>
            <w:hyperlink r:id="rId10" w:history="1">
              <w:r w:rsidRPr="009516E5">
                <w:rPr>
                  <w:rStyle w:val="Hyperlink"/>
                  <w:rFonts w:asciiTheme="majorBidi" w:hAnsiTheme="majorBidi" w:cstheme="majorBidi"/>
                  <w:i/>
                  <w:iCs/>
                  <w:color w:val="000000" w:themeColor="text1"/>
                  <w:sz w:val="20"/>
                  <w:szCs w:val="20"/>
                  <w:lang w:val="en-US"/>
                </w:rPr>
                <w:t>sugengwiyono@poltekkesjkt2.ac.id</w:t>
              </w:r>
            </w:hyperlink>
          </w:p>
          <w:p w14:paraId="65ADBCA3" w14:textId="462550EF" w:rsidR="00D1799E" w:rsidRPr="009516E5" w:rsidRDefault="00D1799E" w:rsidP="009262F0">
            <w:pPr>
              <w:spacing w:line="240" w:lineRule="auto"/>
              <w:contextualSpacing/>
              <w:jc w:val="both"/>
              <w:rPr>
                <w:rFonts w:asciiTheme="majorBidi" w:hAnsiTheme="majorBidi" w:cstheme="majorBidi"/>
                <w:i/>
                <w:iCs/>
                <w:color w:val="000000" w:themeColor="text1"/>
                <w:sz w:val="20"/>
                <w:szCs w:val="20"/>
                <w:lang w:val="en-US"/>
              </w:rPr>
            </w:pPr>
            <w:r w:rsidRPr="009516E5">
              <w:rPr>
                <w:rFonts w:asciiTheme="majorBidi" w:hAnsiTheme="majorBidi" w:cstheme="majorBidi"/>
                <w:i/>
                <w:iCs/>
                <w:color w:val="000000" w:themeColor="text1"/>
                <w:sz w:val="20"/>
                <w:szCs w:val="20"/>
                <w:lang w:val="en-US"/>
              </w:rPr>
              <w:t>Submited:xx-xx-xxxx Revised:xx-xx-xxxx</w:t>
            </w:r>
          </w:p>
          <w:p w14:paraId="054EF338" w14:textId="0ED18379" w:rsidR="00D1799E" w:rsidRPr="009516E5" w:rsidRDefault="00D1799E" w:rsidP="009262F0">
            <w:pPr>
              <w:spacing w:line="240" w:lineRule="auto"/>
              <w:contextualSpacing/>
              <w:jc w:val="both"/>
              <w:rPr>
                <w:rFonts w:asciiTheme="majorBidi" w:hAnsiTheme="majorBidi" w:cstheme="majorBidi"/>
                <w:i/>
                <w:iCs/>
                <w:color w:val="000000" w:themeColor="text1"/>
                <w:sz w:val="20"/>
                <w:szCs w:val="20"/>
                <w:lang w:val="en-US"/>
              </w:rPr>
            </w:pPr>
            <w:r w:rsidRPr="009516E5">
              <w:rPr>
                <w:rFonts w:asciiTheme="majorBidi" w:hAnsiTheme="majorBidi" w:cstheme="majorBidi"/>
                <w:i/>
                <w:iCs/>
                <w:color w:val="000000" w:themeColor="text1"/>
                <w:sz w:val="20"/>
                <w:szCs w:val="20"/>
                <w:lang w:val="en-US"/>
              </w:rPr>
              <w:t>Accepted:xx-xx-xxx Published:xx-xx-xxxx</w:t>
            </w:r>
          </w:p>
          <w:p w14:paraId="11004884" w14:textId="06AA26AE" w:rsidR="00D1799E" w:rsidRPr="009516E5" w:rsidRDefault="00D1799E" w:rsidP="009262F0">
            <w:pPr>
              <w:spacing w:line="240" w:lineRule="auto"/>
              <w:contextualSpacing/>
              <w:jc w:val="both"/>
              <w:rPr>
                <w:rFonts w:asciiTheme="majorBidi" w:hAnsiTheme="majorBidi" w:cstheme="majorBidi"/>
                <w:color w:val="000000" w:themeColor="text1"/>
                <w:sz w:val="24"/>
                <w:szCs w:val="24"/>
                <w:lang w:val="en-US"/>
              </w:rPr>
            </w:pPr>
          </w:p>
        </w:tc>
      </w:tr>
    </w:tbl>
    <w:p w14:paraId="7B59B921" w14:textId="77777777" w:rsidR="00D1799E" w:rsidRPr="009516E5" w:rsidRDefault="00D1799E" w:rsidP="009262F0">
      <w:pPr>
        <w:spacing w:line="240" w:lineRule="auto"/>
        <w:contextualSpacing/>
        <w:jc w:val="both"/>
        <w:rPr>
          <w:rFonts w:asciiTheme="majorBidi" w:hAnsiTheme="majorBidi" w:cstheme="majorBidi"/>
          <w:color w:val="000000" w:themeColor="text1"/>
          <w:sz w:val="24"/>
          <w:szCs w:val="24"/>
          <w:lang w:val="en-US"/>
        </w:rPr>
      </w:pPr>
    </w:p>
    <w:p w14:paraId="42A6FCF0" w14:textId="01D59FA2" w:rsidR="003758C8" w:rsidRPr="009516E5" w:rsidRDefault="006C395C" w:rsidP="009262F0">
      <w:pPr>
        <w:spacing w:line="240" w:lineRule="auto"/>
        <w:contextualSpacing/>
        <w:jc w:val="both"/>
        <w:rPr>
          <w:rFonts w:asciiTheme="majorBidi" w:hAnsiTheme="majorBidi" w:cstheme="majorBidi"/>
          <w:color w:val="000000" w:themeColor="text1"/>
          <w:sz w:val="24"/>
          <w:szCs w:val="24"/>
        </w:rPr>
      </w:pPr>
      <w:r w:rsidRPr="009516E5">
        <w:rPr>
          <w:rFonts w:asciiTheme="majorBidi" w:hAnsiTheme="majorBidi" w:cstheme="majorBidi"/>
          <w:color w:val="000000" w:themeColor="text1"/>
          <w:sz w:val="24"/>
          <w:szCs w:val="24"/>
          <w:lang w:val="en-US"/>
        </w:rPr>
        <w:t>O</w:t>
      </w:r>
      <w:r w:rsidRPr="009516E5">
        <w:rPr>
          <w:rFonts w:asciiTheme="majorBidi" w:hAnsiTheme="majorBidi" w:cstheme="majorBidi"/>
          <w:color w:val="000000" w:themeColor="text1"/>
          <w:sz w:val="24"/>
          <w:szCs w:val="24"/>
        </w:rPr>
        <w:t xml:space="preserve">besitas pada anak dipengaruhi oleh pola makan dikarenakan jumlah porsi setiap makan yang lebih dari cukup, dan juga dipengaruhi oleh asupan kebiasaan </w:t>
      </w:r>
      <w:r w:rsidRPr="009516E5">
        <w:rPr>
          <w:rFonts w:asciiTheme="majorBidi" w:hAnsiTheme="majorBidi" w:cstheme="majorBidi"/>
          <w:color w:val="000000" w:themeColor="text1"/>
          <w:sz w:val="24"/>
          <w:szCs w:val="24"/>
        </w:rPr>
        <w:t>makan yang tidak sesuai dengan pedoman gizi seimbang, serta obesitas pada anak dipengaruhi oleh aktifitas fisik anak yang kurang</w:t>
      </w:r>
      <w:r w:rsidRPr="009516E5">
        <w:rPr>
          <w:color w:val="000000" w:themeColor="text1"/>
          <w:lang w:val="en-US"/>
        </w:rPr>
        <w:t>.</w:t>
      </w:r>
      <w:r w:rsidRPr="009516E5">
        <w:rPr>
          <w:rFonts w:asciiTheme="majorBidi" w:hAnsiTheme="majorBidi" w:cstheme="majorBidi"/>
          <w:color w:val="000000" w:themeColor="text1"/>
          <w:sz w:val="24"/>
          <w:szCs w:val="24"/>
          <w:lang w:val="en-US"/>
        </w:rPr>
        <w:fldChar w:fldCharType="begin"/>
      </w:r>
      <w:r w:rsidRPr="009516E5">
        <w:rPr>
          <w:rFonts w:asciiTheme="majorBidi" w:hAnsiTheme="majorBidi" w:cstheme="majorBidi"/>
          <w:color w:val="000000" w:themeColor="text1"/>
          <w:sz w:val="24"/>
          <w:szCs w:val="24"/>
          <w:lang w:val="en-US"/>
        </w:rPr>
        <w:instrText xml:space="preserve"> ADDIN ZOTERO_ITEM CSL_CITATION {"citationID":"yV0NcFya","properties":{"formattedCitation":"(Fadilah, 2022)","plainCitation":"(Fadilah, 2022)","noteIndex":0},"citationItems":[{"id":7803,"uris":["http://zotero.org/users/12203168/items/R2N7MIPE"],"itemData":{"id":7803,"type":"article-journal","container-title":"JUMANTIK","DOI":"10.30829/jumantik.v7i3.11500","issue":"3","page":"201-210","title":"Hubungan Pola Makan, Asupan Kebisaan Makan, dan Aktifitas Fisik Terhadap  Kejadian Obesitas pada Anak Sekolah Dasar : Literature Review","volume":"7","author":[{"family":"Fadilah","given":"Nuridayanah"}],"issued":{"date-parts":[["2022"]]}}}],"schema":"https://github.com/citation-style-language/schema/raw/master/csl-citation.json"} </w:instrText>
      </w:r>
      <w:r w:rsidRPr="009516E5">
        <w:rPr>
          <w:rFonts w:asciiTheme="majorBidi" w:hAnsiTheme="majorBidi" w:cstheme="majorBidi"/>
          <w:color w:val="000000" w:themeColor="text1"/>
          <w:sz w:val="24"/>
          <w:szCs w:val="24"/>
          <w:lang w:val="en-US"/>
        </w:rPr>
        <w:fldChar w:fldCharType="separate"/>
      </w:r>
      <w:r w:rsidRPr="009516E5">
        <w:rPr>
          <w:rFonts w:asciiTheme="majorBidi" w:hAnsiTheme="majorBidi" w:cstheme="majorBidi"/>
          <w:color w:val="000000" w:themeColor="text1"/>
          <w:sz w:val="24"/>
          <w:szCs w:val="24"/>
        </w:rPr>
        <w:t>(Fadilah, 2022)</w:t>
      </w:r>
      <w:r w:rsidRPr="009516E5">
        <w:rPr>
          <w:rFonts w:asciiTheme="majorBidi" w:hAnsiTheme="majorBidi" w:cstheme="majorBidi"/>
          <w:color w:val="000000" w:themeColor="text1"/>
          <w:sz w:val="24"/>
          <w:szCs w:val="24"/>
          <w:lang w:val="en-US"/>
        </w:rPr>
        <w:fldChar w:fldCharType="end"/>
      </w:r>
      <w:r w:rsidRPr="009516E5">
        <w:rPr>
          <w:rFonts w:asciiTheme="majorBidi" w:hAnsiTheme="majorBidi" w:cstheme="majorBidi"/>
          <w:color w:val="000000" w:themeColor="text1"/>
          <w:sz w:val="24"/>
          <w:szCs w:val="24"/>
          <w:lang w:val="en-US"/>
        </w:rPr>
        <w:t xml:space="preserve"> </w:t>
      </w:r>
      <w:r w:rsidR="003758C8" w:rsidRPr="009516E5">
        <w:rPr>
          <w:rFonts w:asciiTheme="majorBidi" w:hAnsiTheme="majorBidi" w:cstheme="majorBidi"/>
          <w:color w:val="000000" w:themeColor="text1"/>
          <w:sz w:val="24"/>
          <w:szCs w:val="24"/>
        </w:rPr>
        <w:t xml:space="preserve">Kelebihan berat badan dan obesitas merupakan  ancaman kesehatan masyarakat di negara berpenghasilan rendah dan menengah, di mana masalah ini sering terjadi secara bersamaan gejala gizi salah dan kekurangan gizi mikro yang tersedia yang disebut sebagai tiga beban kebutuhan gizi. Efek kesehatan mengarah ke penyakit tidak menular (PTM) kerugian finansial total $4,47 triliun antara 2012 dan 2030, lima kali lipat </w:t>
      </w:r>
      <w:r w:rsidRPr="009516E5">
        <w:rPr>
          <w:rFonts w:asciiTheme="majorBidi" w:hAnsiTheme="majorBidi" w:cstheme="majorBidi"/>
          <w:color w:val="000000" w:themeColor="text1"/>
          <w:sz w:val="24"/>
          <w:szCs w:val="24"/>
          <w:lang w:val="en-US"/>
        </w:rPr>
        <w:t>Pendapatan Domestik Bruto (</w:t>
      </w:r>
      <w:r w:rsidR="003758C8" w:rsidRPr="009516E5">
        <w:rPr>
          <w:rFonts w:asciiTheme="majorBidi" w:hAnsiTheme="majorBidi" w:cstheme="majorBidi"/>
          <w:color w:val="000000" w:themeColor="text1"/>
          <w:sz w:val="24"/>
          <w:szCs w:val="24"/>
        </w:rPr>
        <w:t>PDB</w:t>
      </w:r>
      <w:r w:rsidRPr="009516E5">
        <w:rPr>
          <w:rFonts w:asciiTheme="majorBidi" w:hAnsiTheme="majorBidi" w:cstheme="majorBidi"/>
          <w:color w:val="000000" w:themeColor="text1"/>
          <w:sz w:val="24"/>
          <w:szCs w:val="24"/>
          <w:lang w:val="en-US"/>
        </w:rPr>
        <w:t>)</w:t>
      </w:r>
      <w:r w:rsidR="003758C8" w:rsidRPr="009516E5">
        <w:rPr>
          <w:rFonts w:asciiTheme="majorBidi" w:hAnsiTheme="majorBidi" w:cstheme="majorBidi"/>
          <w:color w:val="000000" w:themeColor="text1"/>
          <w:sz w:val="24"/>
          <w:szCs w:val="24"/>
        </w:rPr>
        <w:t xml:space="preserve"> Indonesia dan 170 kali total pengeluaran dibandingkan dengan pelayanan kesehatan.   K</w:t>
      </w:r>
      <w:r w:rsidR="003758C8" w:rsidRPr="009516E5">
        <w:rPr>
          <w:rFonts w:asciiTheme="majorBidi" w:eastAsia="Arial" w:hAnsiTheme="majorBidi" w:cstheme="majorBidi"/>
          <w:color w:val="000000" w:themeColor="text1"/>
          <w:sz w:val="24"/>
          <w:szCs w:val="24"/>
        </w:rPr>
        <w:t xml:space="preserve">elebihan berat badan dan obesitas terus meningkat di   semua kelompok umur. Hasil studi RISKESDAS  menunjukkan peningkatan tajam pada prevalensi </w:t>
      </w:r>
      <w:r w:rsidR="003758C8" w:rsidRPr="009516E5">
        <w:rPr>
          <w:rFonts w:asciiTheme="majorBidi" w:eastAsia="Arial" w:hAnsiTheme="majorBidi" w:cstheme="majorBidi"/>
          <w:color w:val="000000" w:themeColor="text1"/>
          <w:sz w:val="24"/>
          <w:szCs w:val="24"/>
        </w:rPr>
        <w:lastRenderedPageBreak/>
        <w:t>dalam beberapa tahun terakhir, terutama di kalangan orang dewasa (dari 28,9 persen pada 2013, menjadi 35,4 persen pada 2018). Wanita dewasa terpengaruh secara tidak proporsional; pada 2018, 44,4 persen wanita hidup dengan kelebihan berat badan atau obesitas  dibandingkan dengan 26,6 persen pria.  Rencana Pembangunan Jangka Menengah Nasional (RPJMN) 2020-2024 mencantumkan target tidak ada peningkatan obesitas dewasa. RPJMN tidak memasukkan target apa pun untuk kelebihan berat badan dan obesitas pada masa kanak-kanak.</w:t>
      </w:r>
      <w:r w:rsidR="00BE217F" w:rsidRPr="009516E5">
        <w:rPr>
          <w:rFonts w:asciiTheme="majorBidi" w:eastAsia="Arial" w:hAnsiTheme="majorBidi" w:cstheme="majorBidi"/>
          <w:color w:val="000000" w:themeColor="text1"/>
          <w:sz w:val="24"/>
          <w:szCs w:val="24"/>
        </w:rPr>
        <w:fldChar w:fldCharType="begin"/>
      </w:r>
      <w:r w:rsidR="00BE217F" w:rsidRPr="009516E5">
        <w:rPr>
          <w:rFonts w:asciiTheme="majorBidi" w:eastAsia="Arial" w:hAnsiTheme="majorBidi" w:cstheme="majorBidi"/>
          <w:color w:val="000000" w:themeColor="text1"/>
          <w:sz w:val="24"/>
          <w:szCs w:val="24"/>
        </w:rPr>
        <w:instrText xml:space="preserve"> ADDIN ZOTERO_ITEM CSL_CITATION {"citationID":"ELX7VZ58","properties":{"formattedCitation":"(Ijazah, 2019)","plainCitation":"(Ijazah, 2019)","noteIndex":0},"citationItems":[{"id":449,"uris":["http://zotero.org/users/12203168/items/V2XMZGTJ"],"itemData":{"id":449,"type":"book","publisher":"UNICEF","title":"Analisis Lanskap Kelebihan Ber At Badan Dan Obesitas Di Indonesia","author":[{"family":"Ijazah","given":"Fauzan"}],"issued":{"date-parts":[["2019"]]}}}],"schema":"https://github.com/citation-style-language/schema/raw/master/csl-citation.json"} </w:instrText>
      </w:r>
      <w:r w:rsidR="00BE217F" w:rsidRPr="009516E5">
        <w:rPr>
          <w:rFonts w:asciiTheme="majorBidi" w:eastAsia="Arial" w:hAnsiTheme="majorBidi" w:cstheme="majorBidi"/>
          <w:color w:val="000000" w:themeColor="text1"/>
          <w:sz w:val="24"/>
          <w:szCs w:val="24"/>
        </w:rPr>
        <w:fldChar w:fldCharType="separate"/>
      </w:r>
      <w:r w:rsidR="00BE217F" w:rsidRPr="009516E5">
        <w:rPr>
          <w:rFonts w:asciiTheme="majorBidi" w:hAnsiTheme="majorBidi" w:cstheme="majorBidi"/>
          <w:color w:val="000000" w:themeColor="text1"/>
          <w:sz w:val="24"/>
          <w:szCs w:val="24"/>
        </w:rPr>
        <w:t>(Ijazah, 2019)</w:t>
      </w:r>
      <w:r w:rsidR="00BE217F" w:rsidRPr="009516E5">
        <w:rPr>
          <w:rFonts w:asciiTheme="majorBidi" w:eastAsia="Arial" w:hAnsiTheme="majorBidi" w:cstheme="majorBidi"/>
          <w:color w:val="000000" w:themeColor="text1"/>
          <w:sz w:val="24"/>
          <w:szCs w:val="24"/>
        </w:rPr>
        <w:fldChar w:fldCharType="end"/>
      </w:r>
      <w:r w:rsidR="003758C8" w:rsidRPr="009516E5">
        <w:rPr>
          <w:rFonts w:asciiTheme="majorBidi" w:eastAsia="Arial" w:hAnsiTheme="majorBidi" w:cstheme="majorBidi"/>
          <w:color w:val="000000" w:themeColor="text1"/>
          <w:sz w:val="24"/>
          <w:szCs w:val="24"/>
        </w:rPr>
        <w:t xml:space="preserve"> </w:t>
      </w:r>
      <w:r w:rsidR="003758C8" w:rsidRPr="009516E5">
        <w:rPr>
          <w:rFonts w:asciiTheme="majorBidi" w:hAnsiTheme="majorBidi" w:cstheme="majorBidi"/>
          <w:color w:val="000000" w:themeColor="text1"/>
          <w:sz w:val="24"/>
          <w:szCs w:val="24"/>
        </w:rPr>
        <w:t xml:space="preserve"> Hasil studi lain menyatakan bahwa kenaikan prevlensi obesitas mencapai 18 persen, untuk anak balita kenaikan prevelensi obesitas mencapai 10 persen.</w:t>
      </w:r>
      <w:r w:rsidRPr="009516E5">
        <w:rPr>
          <w:rFonts w:asciiTheme="majorBidi" w:hAnsiTheme="majorBidi" w:cstheme="majorBidi"/>
          <w:color w:val="000000" w:themeColor="text1"/>
          <w:sz w:val="24"/>
          <w:szCs w:val="24"/>
          <w:lang w:val="en-US"/>
        </w:rPr>
        <w:t xml:space="preserve"> </w:t>
      </w:r>
      <w:r w:rsidR="003758C8" w:rsidRPr="009516E5">
        <w:rPr>
          <w:rFonts w:asciiTheme="majorBidi" w:hAnsiTheme="majorBidi" w:cstheme="majorBidi"/>
          <w:color w:val="000000" w:themeColor="text1"/>
          <w:sz w:val="24"/>
          <w:szCs w:val="24"/>
        </w:rPr>
        <w:t xml:space="preserve">Pada Survei Status Gizi Indonesia (SSGI) 2022 untuk kelompok umur anaka balita prevalensi obesitas sebesar 3,5%. </w:t>
      </w:r>
      <w:r w:rsidR="00BE217F" w:rsidRPr="009516E5">
        <w:rPr>
          <w:rFonts w:asciiTheme="majorBidi" w:hAnsiTheme="majorBidi" w:cstheme="majorBidi"/>
          <w:color w:val="000000" w:themeColor="text1"/>
          <w:sz w:val="24"/>
          <w:szCs w:val="24"/>
        </w:rPr>
        <w:fldChar w:fldCharType="begin"/>
      </w:r>
      <w:r w:rsidR="00065A1F" w:rsidRPr="009516E5">
        <w:rPr>
          <w:rFonts w:asciiTheme="majorBidi" w:hAnsiTheme="majorBidi" w:cstheme="majorBidi"/>
          <w:color w:val="000000" w:themeColor="text1"/>
          <w:sz w:val="24"/>
          <w:szCs w:val="24"/>
        </w:rPr>
        <w:instrText xml:space="preserve"> ADDIN ZOTERO_ITEM CSL_CITATION {"citationID":"yQIBgOaf","properties":{"formattedCitation":"(Kadafi, 2019)","plainCitation":"(Kadafi, 2019)","noteIndex":0},"citationItems":[{"id":6703,"uris":["http://zotero.org/users/12203168/items/D5FCQ66B"],"itemData":{"id":6703,"type":"webpage","title":"Tren Obesitas di Indonesia Naik 18 Persen","author":[{"family":"Kadafi","given":""}],"accessed":{"date-parts":[["2025",2,7]]},"issued":{"date-parts":[["2019"]]}}}],"schema":"https://github.com/citation-style-language/schema/raw/master/csl-citation.json"} </w:instrText>
      </w:r>
      <w:r w:rsidR="00BE217F" w:rsidRPr="009516E5">
        <w:rPr>
          <w:rFonts w:asciiTheme="majorBidi" w:hAnsiTheme="majorBidi" w:cstheme="majorBidi"/>
          <w:color w:val="000000" w:themeColor="text1"/>
          <w:sz w:val="24"/>
          <w:szCs w:val="24"/>
        </w:rPr>
        <w:fldChar w:fldCharType="separate"/>
      </w:r>
      <w:r w:rsidR="00065A1F" w:rsidRPr="009516E5">
        <w:rPr>
          <w:rFonts w:ascii="Times New Roman" w:hAnsi="Times New Roman" w:cs="Times New Roman"/>
          <w:color w:val="000000" w:themeColor="text1"/>
          <w:sz w:val="24"/>
        </w:rPr>
        <w:t>(Kadafi, 2019)</w:t>
      </w:r>
      <w:r w:rsidR="00BE217F" w:rsidRPr="009516E5">
        <w:rPr>
          <w:rFonts w:asciiTheme="majorBidi" w:hAnsiTheme="majorBidi" w:cstheme="majorBidi"/>
          <w:color w:val="000000" w:themeColor="text1"/>
          <w:sz w:val="24"/>
          <w:szCs w:val="24"/>
        </w:rPr>
        <w:fldChar w:fldCharType="end"/>
      </w:r>
    </w:p>
    <w:p w14:paraId="0C67FAE1" w14:textId="77777777" w:rsidR="0088768F" w:rsidRPr="0088768F" w:rsidRDefault="0088768F" w:rsidP="0088768F">
      <w:pPr>
        <w:autoSpaceDE/>
        <w:autoSpaceDN/>
        <w:spacing w:line="240" w:lineRule="auto"/>
        <w:jc w:val="both"/>
        <w:rPr>
          <w:rFonts w:ascii="Times New Roman" w:eastAsia="Times New Roman" w:hAnsi="Times New Roman" w:cs="Times New Roman"/>
          <w:color w:val="000000" w:themeColor="text1"/>
          <w:sz w:val="24"/>
          <w:szCs w:val="24"/>
          <w:lang w:val="id-ID" w:eastAsia="id-ID"/>
        </w:rPr>
      </w:pPr>
      <w:r w:rsidRPr="0088768F">
        <w:rPr>
          <w:rFonts w:ascii="Times New Roman" w:eastAsia="Times New Roman" w:hAnsi="Times New Roman" w:cs="Times New Roman"/>
          <w:color w:val="000000" w:themeColor="text1"/>
          <w:sz w:val="24"/>
          <w:szCs w:val="24"/>
          <w:lang w:val="id-ID" w:eastAsia="id-ID"/>
        </w:rPr>
        <w:t>Orang yang obesitas lebih rentan terhadap penyakit sendi pada ekstremitas bawah, yang dikenal sebagai vara tibia bilateral, yang merupakan bentuk tungkai yang melengkung yang menyebabkan nyeri pada lutut dan mengganggu mobilitas. Selain itu, penyakit tersebut menghambat kemampuan untuk berolahraga, menyebabkan lingkaran setan yang memperburuk penyakit sendi dan obesitas. Akibat obstruktif lemak yang berlebihan di leher, sulit bernapas saat tidur, mendengkur, dan tersedak adalah penyakit lainnya. Pada siang hari, mengantuk sering disebabkan oleh kualitas tidur yang buruk, yang menyebabkan masalah neurokognitif seperti berkurangnya konsentrasi, daya ingat, dan fungsi belajar. (Kodijah, et al.)</w:t>
      </w:r>
    </w:p>
    <w:p w14:paraId="07A136DB" w14:textId="77777777" w:rsidR="0088768F" w:rsidRPr="009516E5" w:rsidRDefault="0088768F" w:rsidP="009262F0">
      <w:pPr>
        <w:spacing w:line="240" w:lineRule="auto"/>
        <w:ind w:firstLine="720"/>
        <w:contextualSpacing/>
        <w:jc w:val="both"/>
        <w:rPr>
          <w:rFonts w:asciiTheme="majorBidi" w:hAnsiTheme="majorBidi" w:cstheme="majorBidi"/>
          <w:color w:val="000000" w:themeColor="text1"/>
          <w:sz w:val="24"/>
          <w:szCs w:val="24"/>
          <w:lang w:val="en-US"/>
        </w:rPr>
      </w:pPr>
    </w:p>
    <w:p w14:paraId="1B424D98" w14:textId="0CED5994" w:rsidR="003758C8" w:rsidRPr="009516E5" w:rsidRDefault="003758C8" w:rsidP="009262F0">
      <w:pPr>
        <w:spacing w:line="240" w:lineRule="auto"/>
        <w:ind w:firstLine="720"/>
        <w:contextualSpacing/>
        <w:jc w:val="both"/>
        <w:rPr>
          <w:rFonts w:asciiTheme="majorBidi" w:hAnsiTheme="majorBidi" w:cstheme="majorBidi"/>
          <w:color w:val="000000" w:themeColor="text1"/>
          <w:sz w:val="24"/>
          <w:szCs w:val="24"/>
          <w:lang w:val="en-US"/>
        </w:rPr>
      </w:pPr>
      <w:r w:rsidRPr="009516E5">
        <w:rPr>
          <w:rFonts w:asciiTheme="majorBidi" w:hAnsiTheme="majorBidi" w:cstheme="majorBidi"/>
          <w:color w:val="000000" w:themeColor="text1"/>
          <w:sz w:val="24"/>
          <w:szCs w:val="24"/>
        </w:rPr>
        <w:t xml:space="preserve">Tren ini mengkhawatirkan karena beberapa  alasan,   bahaya obesitas pada anak meliputi  obesitas saat dewasa, pertumbuhan terganggu, </w:t>
      </w:r>
      <w:r w:rsidRPr="009516E5">
        <w:rPr>
          <w:rFonts w:asciiTheme="majorBidi" w:hAnsiTheme="majorBidi" w:cstheme="majorBidi"/>
          <w:color w:val="000000" w:themeColor="text1"/>
          <w:sz w:val="24"/>
          <w:szCs w:val="24"/>
        </w:rPr>
        <w:t xml:space="preserve">gangguan psikologis, daya tahan tubuh menurun,  perubahan sendi, gangguan pernafasan, prestasi akademis terganggu, gangguan seksual, berbagai penyakit tidak menular (penyakit jantung dan pembuluh darah, termasuk diabetes, penyakit kardiovaskular, stroke dan beberapa jenis kanker. PTM saat ini menjadi penyebab dari lebih dari 70 persen kematian di seluruh dunia, tidak terkecuali bagi Indonesia yang telah mengalami peningkatan beban PTM selama beberapa dekade terakhir. Pada 2018, PTM diperkirakan menyumbang  73 persen dari semua kematian dengan  peningkatan prevalensi diabetes yang sangat cepat dalam beberapa tahun terakhir yang saat ini menjadi penyebab utama kematian ketiga di negara ini, serta faktor risiko seperti tekanan darah tinggi. Selain meningkatkan risiko PTM di kemudian hari, kelebihan berat badan dan obesitas di kalangan anak-anak juga terkait dengan berbagai komplikasi kesehatan langsung, seperti hipertensi, gangguan metabolisme dan muskuloskeletal, kondisi ortopedi dan </w:t>
      </w:r>
      <w:r w:rsidRPr="009516E5">
        <w:rPr>
          <w:rFonts w:asciiTheme="majorBidi" w:hAnsiTheme="majorBidi" w:cstheme="majorBidi"/>
          <w:i/>
          <w:color w:val="000000" w:themeColor="text1"/>
          <w:sz w:val="24"/>
          <w:szCs w:val="24"/>
        </w:rPr>
        <w:t xml:space="preserve">sleep apnea </w:t>
      </w:r>
      <w:r w:rsidRPr="009516E5">
        <w:rPr>
          <w:rFonts w:asciiTheme="majorBidi" w:hAnsiTheme="majorBidi" w:cstheme="majorBidi"/>
          <w:color w:val="000000" w:themeColor="text1"/>
          <w:sz w:val="24"/>
          <w:szCs w:val="24"/>
        </w:rPr>
        <w:t>(gangguan tidur) dan gangguan psiko-sosial dan perkembangan, misalnya perundungan oleh teman sebaya, perasaan rendah diri. Terdapat bukti bahwa paparan kekurangan gizi sebelum kelahiran dan selama awal kehidupan merupakan faktor utama penyebab kelebihan berat badan yang nantinya meningkatkan risiko PTM. Hubungan positif telah diamati antara kekurangan gizi pada saat dalam kandungan dan berat badan kurang saat  lahir, dan kemungkinan mengalami kelebihan berat badan atau obesitas ketika dewasa yang nantinya dapat menyebabkan hipertensi dan diabetes tipe dua serta penyakit kardiovaskular dan stroke</w:t>
      </w:r>
      <w:r w:rsidR="00BE217F" w:rsidRPr="009516E5">
        <w:rPr>
          <w:rFonts w:asciiTheme="majorBidi" w:hAnsiTheme="majorBidi" w:cstheme="majorBidi"/>
          <w:color w:val="000000" w:themeColor="text1"/>
          <w:sz w:val="24"/>
          <w:szCs w:val="24"/>
          <w:lang w:val="en-US"/>
        </w:rPr>
        <w:t>.</w:t>
      </w:r>
      <w:r w:rsidR="00BE217F" w:rsidRPr="009516E5">
        <w:rPr>
          <w:rFonts w:asciiTheme="majorBidi" w:hAnsiTheme="majorBidi" w:cstheme="majorBidi"/>
          <w:color w:val="000000" w:themeColor="text1"/>
          <w:sz w:val="24"/>
          <w:szCs w:val="24"/>
          <w:lang w:val="en-US"/>
        </w:rPr>
        <w:fldChar w:fldCharType="begin"/>
      </w:r>
      <w:r w:rsidR="00BE217F" w:rsidRPr="009516E5">
        <w:rPr>
          <w:rFonts w:asciiTheme="majorBidi" w:hAnsiTheme="majorBidi" w:cstheme="majorBidi"/>
          <w:color w:val="000000" w:themeColor="text1"/>
          <w:sz w:val="24"/>
          <w:szCs w:val="24"/>
          <w:lang w:val="en-US"/>
        </w:rPr>
        <w:instrText xml:space="preserve"> ADDIN ZOTERO_ITEM CSL_CITATION {"citationID":"wyotXkgd","properties":{"formattedCitation":"(Saraswati et al., 2021)","plainCitation":"(Saraswati et al., 2021)","noteIndex":0},"citationItems":[{"id":6699,"uris":["http://zotero.org/users/12203168/items/C3DHIUB8"],"itemData":{"id":6699,"type":"article-journal","abstract":"ABSTRAKLatar belakang: Obesitas merupakan suatu masalah gizi yang belakangan tumbuh dengan pesat baik di kalangan ekonomi menengah ke atas maupun menengah ke bawah. Tujuan dari penelitian ini adalah untuk melihat faktor penyebab obesitas berdasar teori H.L. Blum.Metode: Desain penelitian yang digunakan dalam penelitian ini adalah dengan menggunakan metode Literature review.  Teknik ini dilakukan dengan tujuan untuk mengungkapkan berbagai teori-teori yang relevan dengan permasalahan yang sedang dihadapi atau diteliti sebagai bahan rujukan dalam pembahasan hasil penelitian. Dalam penelitian ini penulis memilih artikel penelitian kuantitatif dengan desain cross sectional atau case control.Hasil: Hasil penelitian dari tinjauan artikel diketahui faktor penyebab obesitas berdasarkan teori H.L. Blum. Faktor yang mempengaruhi kejadian obesitas terdiri dari faktor lingkungan yaitu aktivitas fisik hanya sebagai trend dan pilihan makanan yang beragam, faktor pelayanan kesehatan yaitu pengaruh penyuluhan, faktor genetik yaitu usia, jenis kelamin, parental fatness, mutase gen, dan faktor perilaku yaitu pola makan dan kurangnya aktivitas fisik.Simpulan: Kejadian obesitas dipengaruhi oleh banyak faktor di antaranya faktor lingkungan, pelayanan kesehatan, genetik, dan perilaku.Kata kunci: Obesitas, lingkungan, pelayanan kesehatan, genetik, perilaku ABSTRACT Title: Literature Review: Risk Factors for Causes of ObesityBackground: Obesity is a nutritional problem that has recently grown rapidly both in the middle to upper and lower middle class economies. The purpose of the research is to looked at the causes of obesity based on H.L. Blum Theory.Method: The research design used in this study is to use the Literature review method. This technique is carried out with the aim of expressing various theories that are relevant to the problem being faced or being researched as reference material in the discussion of research results. In this study, the authors chose a quantitative research article with a cross sectional design or case control design.Result: The result of the research  from the article review found that the causes of obesity based on the theory of H.L. Blum. Factors that cause the incidence of obesity consist of environmental factors, namely physical activity only as a trend and various food choices, health service factors, namely the influence of counseling, genetic factors namely age, gender, parental fatness, gene mutation, and behavioral factors, namely diet and lack of health. physical activity.Conclusion: Obesity is caused by many factors including environmental factors, health services, genetics, and behavior.Keywords: Obesity, environment, health care, genetics, behavior","container-title":"MEDIA KESEHATAN MASYARAKAT INDONESIA","DOI":"10.14710/mkmi.20.1.70-74","ISSN":"2775-5614, 1412-4920","issue":"1","journalAbbreviation":"MKMI","page":"70-74","source":"DOI.org (Crossref)","title":"Literature Review : Faktor Risiko Penyebab Obesitas","title-short":"Literature Review","volume":"20","author":[{"family":"Saraswati","given":"Siwi Kurnia"},{"family":"Rahmaningrum","given":"Faikha Dhista"},{"family":"Pahsya","given":"M Naufal Zidane"},{"family":"Paramitha","given":"Nadhila"},{"family":"Wulansari","given":"Arum"},{"family":"Ristantya","given":"Alfandira Rossa"},{"family":"Sinabutar","given":"Beatrix Magdalena"},{"family":"Pakpahan","given":"Vina Estetika"},{"family":"Nandini","given":"Nurhasmadiar"}],"issued":{"date-parts":[["2021",2,1]]}}}],"schema":"https://github.com/citation-style-language/schema/raw/master/csl-citation.json"} </w:instrText>
      </w:r>
      <w:r w:rsidR="00BE217F" w:rsidRPr="009516E5">
        <w:rPr>
          <w:rFonts w:asciiTheme="majorBidi" w:hAnsiTheme="majorBidi" w:cstheme="majorBidi"/>
          <w:color w:val="000000" w:themeColor="text1"/>
          <w:sz w:val="24"/>
          <w:szCs w:val="24"/>
          <w:lang w:val="en-US"/>
        </w:rPr>
        <w:fldChar w:fldCharType="separate"/>
      </w:r>
      <w:r w:rsidR="00BE217F" w:rsidRPr="009516E5">
        <w:rPr>
          <w:rFonts w:asciiTheme="majorBidi" w:hAnsiTheme="majorBidi" w:cstheme="majorBidi"/>
          <w:color w:val="000000" w:themeColor="text1"/>
          <w:sz w:val="24"/>
          <w:szCs w:val="24"/>
        </w:rPr>
        <w:t>(Saraswati et al., 2021)</w:t>
      </w:r>
      <w:r w:rsidR="00BE217F" w:rsidRPr="009516E5">
        <w:rPr>
          <w:rFonts w:asciiTheme="majorBidi" w:hAnsiTheme="majorBidi" w:cstheme="majorBidi"/>
          <w:color w:val="000000" w:themeColor="text1"/>
          <w:sz w:val="24"/>
          <w:szCs w:val="24"/>
          <w:lang w:val="en-US"/>
        </w:rPr>
        <w:fldChar w:fldCharType="end"/>
      </w:r>
      <w:r w:rsidR="00BE217F" w:rsidRPr="009516E5">
        <w:rPr>
          <w:rFonts w:asciiTheme="majorBidi" w:hAnsiTheme="majorBidi" w:cstheme="majorBidi"/>
          <w:color w:val="000000" w:themeColor="text1"/>
          <w:sz w:val="24"/>
          <w:szCs w:val="24"/>
          <w:lang w:val="en-US"/>
        </w:rPr>
        <w:t xml:space="preserve"> </w:t>
      </w:r>
      <w:r w:rsidR="00BE217F" w:rsidRPr="009516E5">
        <w:rPr>
          <w:rFonts w:asciiTheme="majorBidi" w:hAnsiTheme="majorBidi" w:cstheme="majorBidi"/>
          <w:color w:val="000000" w:themeColor="text1"/>
          <w:sz w:val="24"/>
          <w:szCs w:val="24"/>
        </w:rPr>
        <w:fldChar w:fldCharType="begin"/>
      </w:r>
      <w:r w:rsidR="009262F0" w:rsidRPr="009516E5">
        <w:rPr>
          <w:rFonts w:asciiTheme="majorBidi" w:hAnsiTheme="majorBidi" w:cstheme="majorBidi"/>
          <w:color w:val="000000" w:themeColor="text1"/>
          <w:sz w:val="24"/>
          <w:szCs w:val="24"/>
        </w:rPr>
        <w:instrText xml:space="preserve"> ADDIN ZOTERO_ITEM CSL_CITATION {"citationID":"0zDiyipR","properties":{"formattedCitation":"(Humas BKPK, 2023)","plainCitation":"(Humas BKPK, 2023)","noteIndex":0},"citationItems":[{"id":416,"uris":["http://zotero.org/users/12203168/items/W9PWXNGX"],"itemData":{"id":416,"type":"report","abstract":"Jakarta- Kepala Badan Kebijakan Pembangunan Kesehatan (BKPK) Kementerian Kesehatan RI Syarifah Liza Munira mengungkapkan angka stunting hasil Survei Status Gizi Indonesia (SSGI) tahun 2022 mengalami penurunan sebesar 2,8% dibandingkan dengan 2021. “Angka stunting tahun 2022 turun dari 24,4% (tahun 2021) menjadi 21,6% (tahun 2022). Dari yang kami perhitungkan untuk dapat mencapai 14% di tahun 2024 […]","event-place":"Jakarta","language":"en-US","publisher-place":"Jakarta","title":"Dua Fokus Intervensi Penurunan Stunting untuk Capai Target 14% di Tahun 2024","URL":"https://www.badankebijakan.kemkes.go.id/dua-fokus-intervensi-penurunan-stunting-untuk-capai-target-14-di-tahun-2024/","author":[{"family":"Humas BKPK","given":""}],"accessed":{"date-parts":[["2024",4,30]]},"issued":{"date-parts":[["2023"]]}}}],"schema":"https://github.com/citation-style-language/schema/raw/master/csl-citation.json"} </w:instrText>
      </w:r>
      <w:r w:rsidR="00BE217F" w:rsidRPr="009516E5">
        <w:rPr>
          <w:rFonts w:asciiTheme="majorBidi" w:hAnsiTheme="majorBidi" w:cstheme="majorBidi"/>
          <w:color w:val="000000" w:themeColor="text1"/>
          <w:sz w:val="24"/>
          <w:szCs w:val="24"/>
        </w:rPr>
        <w:fldChar w:fldCharType="separate"/>
      </w:r>
      <w:r w:rsidR="009262F0" w:rsidRPr="009516E5">
        <w:rPr>
          <w:rFonts w:ascii="Times New Roman" w:hAnsi="Times New Roman" w:cs="Times New Roman"/>
          <w:color w:val="000000" w:themeColor="text1"/>
          <w:sz w:val="24"/>
        </w:rPr>
        <w:t>(Humas BKPK, 2023)</w:t>
      </w:r>
      <w:r w:rsidR="00BE217F" w:rsidRPr="009516E5">
        <w:rPr>
          <w:rFonts w:asciiTheme="majorBidi" w:hAnsiTheme="majorBidi" w:cstheme="majorBidi"/>
          <w:color w:val="000000" w:themeColor="text1"/>
          <w:sz w:val="24"/>
          <w:szCs w:val="24"/>
        </w:rPr>
        <w:fldChar w:fldCharType="end"/>
      </w:r>
    </w:p>
    <w:p w14:paraId="767DBF26" w14:textId="04F1C76F" w:rsidR="006C16B1" w:rsidRPr="009516E5" w:rsidRDefault="006C16B1" w:rsidP="009262F0">
      <w:pPr>
        <w:spacing w:line="240" w:lineRule="auto"/>
        <w:ind w:firstLine="720"/>
        <w:contextualSpacing/>
        <w:jc w:val="both"/>
        <w:rPr>
          <w:rFonts w:asciiTheme="majorBidi" w:hAnsiTheme="majorBidi" w:cstheme="majorBidi"/>
          <w:color w:val="000000" w:themeColor="text1"/>
          <w:sz w:val="24"/>
          <w:szCs w:val="24"/>
          <w:lang w:val="en-US"/>
        </w:rPr>
      </w:pPr>
      <w:r w:rsidRPr="009516E5">
        <w:rPr>
          <w:rFonts w:asciiTheme="majorBidi" w:hAnsiTheme="majorBidi" w:cstheme="majorBidi"/>
          <w:color w:val="000000" w:themeColor="text1"/>
          <w:sz w:val="24"/>
          <w:szCs w:val="24"/>
          <w:lang w:val="en-US"/>
        </w:rPr>
        <w:t xml:space="preserve">Mengubah pandangan negatif tentang kondisi ini sangat penting karena </w:t>
      </w:r>
      <w:r w:rsidRPr="009516E5">
        <w:rPr>
          <w:rFonts w:asciiTheme="majorBidi" w:hAnsiTheme="majorBidi" w:cstheme="majorBidi"/>
          <w:color w:val="000000" w:themeColor="text1"/>
          <w:sz w:val="24"/>
          <w:szCs w:val="24"/>
          <w:lang w:val="en-US"/>
        </w:rPr>
        <w:lastRenderedPageBreak/>
        <w:t>stigma yang ada membuat orang percaya bahwa obesitas adalah hasil dari kegagalan individu, bukan sebuah penyakit. Namun, penelitian menunjukkan bahwa faktor genetik atau keturunan memainkan peran dalam 40 hingga 70 persen dari kasus obesitas yang ada.</w:t>
      </w:r>
    </w:p>
    <w:p w14:paraId="22423B17" w14:textId="04652476" w:rsidR="009516E5" w:rsidRPr="009516E5" w:rsidRDefault="003758C8" w:rsidP="009262F0">
      <w:pPr>
        <w:spacing w:line="240" w:lineRule="auto"/>
        <w:contextualSpacing/>
        <w:jc w:val="both"/>
        <w:rPr>
          <w:rFonts w:asciiTheme="majorBidi" w:hAnsiTheme="majorBidi" w:cstheme="majorBidi"/>
          <w:color w:val="000000" w:themeColor="text1"/>
          <w:sz w:val="24"/>
          <w:szCs w:val="24"/>
          <w:lang w:val="en-US"/>
        </w:rPr>
      </w:pPr>
      <w:r w:rsidRPr="009516E5">
        <w:rPr>
          <w:rFonts w:asciiTheme="majorBidi" w:hAnsiTheme="majorBidi" w:cstheme="majorBidi"/>
          <w:color w:val="000000" w:themeColor="text1"/>
          <w:sz w:val="24"/>
          <w:szCs w:val="24"/>
        </w:rPr>
        <w:t xml:space="preserve"> </w:t>
      </w:r>
      <w:r w:rsidRPr="009516E5">
        <w:rPr>
          <w:rFonts w:asciiTheme="majorBidi" w:hAnsiTheme="majorBidi" w:cstheme="majorBidi"/>
          <w:color w:val="000000" w:themeColor="text1"/>
          <w:sz w:val="24"/>
          <w:szCs w:val="24"/>
        </w:rPr>
        <w:tab/>
        <w:t>Anak tidak memahami bahwa aktivitas fisik yang kurang (</w:t>
      </w:r>
      <w:r w:rsidRPr="009516E5">
        <w:rPr>
          <w:rFonts w:asciiTheme="majorBidi" w:hAnsiTheme="majorBidi" w:cstheme="majorBidi"/>
          <w:i/>
          <w:color w:val="000000" w:themeColor="text1"/>
          <w:sz w:val="24"/>
          <w:szCs w:val="24"/>
        </w:rPr>
        <w:t xml:space="preserve">sedentary life s tyle) </w:t>
      </w:r>
      <w:r w:rsidRPr="009516E5">
        <w:rPr>
          <w:rFonts w:asciiTheme="majorBidi" w:hAnsiTheme="majorBidi" w:cstheme="majorBidi"/>
          <w:color w:val="000000" w:themeColor="text1"/>
          <w:sz w:val="24"/>
          <w:szCs w:val="24"/>
        </w:rPr>
        <w:t xml:space="preserve">merupakan salah satu faktor yang dapat meningkatkan resiko peningkatan berat badan dan menjadi obesitas.  Salah satu penyebab obesitas pada anak di Indonesia yaitu perubahan gaya hidup ke </w:t>
      </w:r>
      <w:r w:rsidRPr="009516E5">
        <w:rPr>
          <w:rFonts w:asciiTheme="majorBidi" w:hAnsiTheme="majorBidi" w:cstheme="majorBidi"/>
          <w:i/>
          <w:color w:val="000000" w:themeColor="text1"/>
          <w:sz w:val="24"/>
          <w:szCs w:val="24"/>
        </w:rPr>
        <w:t xml:space="preserve">westernisasi </w:t>
      </w:r>
      <w:r w:rsidRPr="009516E5">
        <w:rPr>
          <w:rFonts w:asciiTheme="majorBidi" w:hAnsiTheme="majorBidi" w:cstheme="majorBidi"/>
          <w:color w:val="000000" w:themeColor="text1"/>
          <w:sz w:val="24"/>
          <w:szCs w:val="24"/>
        </w:rPr>
        <w:t xml:space="preserve">yang mengakibatkan pola makan yang merujuk pada pola makan tinggi kalori, lemak, dan kolesterol. Makanan di luar rumah, seperti di restoran cepat saji cenderung menambah asupan makanan yang tinggi lemak dan tinggi energi. Hal ini merupakan kontributor yang signifikan untuk terjadinya kenaikan berat badan yang berlebih. </w:t>
      </w:r>
      <w:r w:rsidR="009516E5" w:rsidRPr="009516E5">
        <w:rPr>
          <w:rFonts w:asciiTheme="majorBidi" w:hAnsiTheme="majorBidi" w:cstheme="majorBidi"/>
          <w:color w:val="000000" w:themeColor="text1"/>
          <w:sz w:val="24"/>
          <w:szCs w:val="24"/>
        </w:rPr>
        <w:t>Obesitas adalah suatu penyakit yang disebabkan oleh banyak faktor dan diyakini bahwa mayoritas kasus obesitas dipicu oleh interaksi antara faktor genetik dan faktor lingkungan. Faktor-faktor tersebut termasuk aktivitas fisik, pola hidup, serta pola makan, seperti kebiasaan makan yang buruk dan pengenalan makanan padat pada usia bayi terlalu cepat. Banyak anak cenderung menyukai makanan cepat saji.</w:t>
      </w:r>
    </w:p>
    <w:p w14:paraId="59A781DB" w14:textId="14AABBA3" w:rsidR="003758C8" w:rsidRPr="009516E5" w:rsidRDefault="003758C8" w:rsidP="009262F0">
      <w:pPr>
        <w:spacing w:line="240" w:lineRule="auto"/>
        <w:contextualSpacing/>
        <w:jc w:val="both"/>
        <w:rPr>
          <w:rFonts w:asciiTheme="majorBidi" w:hAnsiTheme="majorBidi" w:cstheme="majorBidi"/>
          <w:color w:val="000000" w:themeColor="text1"/>
          <w:sz w:val="24"/>
          <w:szCs w:val="24"/>
        </w:rPr>
      </w:pPr>
      <w:r w:rsidRPr="009516E5">
        <w:rPr>
          <w:rFonts w:asciiTheme="majorBidi" w:hAnsiTheme="majorBidi" w:cstheme="majorBidi"/>
          <w:i/>
          <w:color w:val="000000" w:themeColor="text1"/>
          <w:sz w:val="24"/>
          <w:szCs w:val="24"/>
        </w:rPr>
        <w:t xml:space="preserve">. </w:t>
      </w:r>
      <w:r w:rsidRPr="009516E5">
        <w:rPr>
          <w:rFonts w:asciiTheme="majorBidi" w:hAnsiTheme="majorBidi" w:cstheme="majorBidi"/>
          <w:color w:val="000000" w:themeColor="text1"/>
          <w:sz w:val="24"/>
          <w:szCs w:val="24"/>
        </w:rPr>
        <w:t>Selain itu, kesukaan anak-anak pada makanan ringan dan kemasan atau minuman manis menjadi hal yang patut untuk diperhatikan.  Berdasarkan kondisi  di masyarakat  tesebut maka tertarik mengkaji faktor risiko pada anak agar dapat dicegah lebih dini untuk dapat dirumuskan model pencegahan   agar terhindar obesitas</w:t>
      </w:r>
    </w:p>
    <w:p w14:paraId="0A2D8CE6" w14:textId="65C08B8B" w:rsidR="003758C8" w:rsidRPr="009516E5" w:rsidRDefault="003758C8" w:rsidP="009262F0">
      <w:pPr>
        <w:spacing w:line="240" w:lineRule="auto"/>
        <w:ind w:firstLine="720"/>
        <w:contextualSpacing/>
        <w:jc w:val="both"/>
        <w:rPr>
          <w:rFonts w:asciiTheme="majorBidi" w:hAnsiTheme="majorBidi" w:cstheme="majorBidi"/>
          <w:color w:val="000000" w:themeColor="text1"/>
          <w:sz w:val="24"/>
          <w:szCs w:val="24"/>
        </w:rPr>
      </w:pPr>
      <w:bookmarkStart w:id="1" w:name="_heading=h.1fob9te" w:colFirst="0" w:colLast="0"/>
      <w:bookmarkEnd w:id="1"/>
      <w:r w:rsidRPr="009516E5">
        <w:rPr>
          <w:rFonts w:asciiTheme="majorBidi" w:hAnsiTheme="majorBidi" w:cstheme="majorBidi"/>
          <w:color w:val="000000" w:themeColor="text1"/>
          <w:sz w:val="24"/>
          <w:szCs w:val="24"/>
        </w:rPr>
        <w:t xml:space="preserve">Obesitas diakibatkan oleh pola makan dan gaya hidup anak yang serupa dengan orangtuanya.  Kebiasaan makan, </w:t>
      </w:r>
      <w:r w:rsidRPr="009516E5">
        <w:rPr>
          <w:rFonts w:asciiTheme="majorBidi" w:hAnsiTheme="majorBidi" w:cstheme="majorBidi"/>
          <w:color w:val="000000" w:themeColor="text1"/>
          <w:sz w:val="24"/>
          <w:szCs w:val="24"/>
        </w:rPr>
        <w:t xml:space="preserve">sering mengonsumsi makanan siap saji dan olahan. Makanan siap saji dan olahan cenderung tinggi lemak dan gula namun rendah serat. Makanan berlemak dan bergula mempunyai kepadatan energi yang tinggi.  Penurunan aktivitas fisik, dengan kemajuan teknologi, anak akan  memanfaatkan waktu luang dengan bermain di dalam rumah dibanding di luar rumah. Mereka lebih gemar menonton TV / video, bermain gadget, game komputer/ videogame, menonton TV lebih dari 5 jam dapat meningkatkan risiko obesitas </w:t>
      </w:r>
      <w:r w:rsidR="00BE217F" w:rsidRPr="009516E5">
        <w:rPr>
          <w:rFonts w:asciiTheme="majorBidi" w:hAnsiTheme="majorBidi" w:cstheme="majorBidi"/>
          <w:color w:val="000000" w:themeColor="text1"/>
          <w:sz w:val="24"/>
          <w:szCs w:val="24"/>
        </w:rPr>
        <w:fldChar w:fldCharType="begin"/>
      </w:r>
      <w:r w:rsidR="00BE217F" w:rsidRPr="009516E5">
        <w:rPr>
          <w:rFonts w:asciiTheme="majorBidi" w:hAnsiTheme="majorBidi" w:cstheme="majorBidi"/>
          <w:color w:val="000000" w:themeColor="text1"/>
          <w:sz w:val="24"/>
          <w:szCs w:val="24"/>
        </w:rPr>
        <w:instrText xml:space="preserve"> ADDIN ZOTERO_ITEM CSL_CITATION {"citationID":"0SK9dXKO","properties":{"formattedCitation":"(gusti.grehenson, 2022)","plainCitation":"(gusti.grehenson, 2022)","noteIndex":0},"citationItems":[{"id":6743,"uris":["http://zotero.org/users/12203168/items/V87S8NWU"],"itemData":{"id":6743,"type":"post-weblog","abstract":"Bayi dengan berat badan lahir rendah memiliki risiko metabolik yang lebih besar gangguan pada masa dewasa. Sebuah studi epidemiologi menunjukkan hubungan antara perubahan epigenetik pada awal kehidupan dan penyakit tidak menular di kemudian hari. Oleh karena itu, penting untuk mengevaluasi pengaruh perubahan epigenetik dan asupan nutrisi sejak dini kehidupan sejak prenatal selama enam bulan pada […]","container-title":"Universitas Gadjah Mada","language":"id-ID","title":"Bayi Berat Lahir Rendah Berisiko Kena Diabetes dan Hipertensi","URL":"https://ugm.ac.id/id/berita/22326-bayi-berat-lahir-rendah-berisiko-kena-diabetes-dan-hipertensi/","author":[{"family":"gusti.grehenson","given":""}],"accessed":{"date-parts":[["2025",2,8]]},"issued":{"date-parts":[["2022",3,4]]}}}],"schema":"https://github.com/citation-style-language/schema/raw/master/csl-citation.json"} </w:instrText>
      </w:r>
      <w:r w:rsidR="00BE217F" w:rsidRPr="009516E5">
        <w:rPr>
          <w:rFonts w:asciiTheme="majorBidi" w:hAnsiTheme="majorBidi" w:cstheme="majorBidi"/>
          <w:color w:val="000000" w:themeColor="text1"/>
          <w:sz w:val="24"/>
          <w:szCs w:val="24"/>
        </w:rPr>
        <w:fldChar w:fldCharType="separate"/>
      </w:r>
      <w:r w:rsidR="00BE217F" w:rsidRPr="009516E5">
        <w:rPr>
          <w:rFonts w:asciiTheme="majorBidi" w:hAnsiTheme="majorBidi" w:cstheme="majorBidi"/>
          <w:color w:val="000000" w:themeColor="text1"/>
          <w:sz w:val="24"/>
          <w:szCs w:val="24"/>
        </w:rPr>
        <w:t>(gusti.grehenson, 2022)</w:t>
      </w:r>
      <w:r w:rsidR="00BE217F" w:rsidRPr="009516E5">
        <w:rPr>
          <w:rFonts w:asciiTheme="majorBidi" w:hAnsiTheme="majorBidi" w:cstheme="majorBidi"/>
          <w:color w:val="000000" w:themeColor="text1"/>
          <w:sz w:val="24"/>
          <w:szCs w:val="24"/>
        </w:rPr>
        <w:fldChar w:fldCharType="end"/>
      </w:r>
      <w:r w:rsidRPr="009516E5">
        <w:rPr>
          <w:rFonts w:asciiTheme="majorBidi" w:hAnsiTheme="majorBidi" w:cstheme="majorBidi"/>
          <w:color w:val="000000" w:themeColor="text1"/>
          <w:sz w:val="24"/>
          <w:szCs w:val="24"/>
        </w:rPr>
        <w:t>. Kebijakan publik perlu diarahkan pada penyelesaian masalah kesehatan masyarakat yang terjadi berdasarkan penyebabnya. Penelitian ini mengkaji faktor-faktor determinan kelebihan berat badan dan obesitas di Indonesia. Hasil yang diperoleh kemudian menjadi dasar untuk mengidentifikasi kebijakan dalam mendukung penurunan prevalensi kelebihan berat badan dan obesitas di Indonesia.  Studi lain mengumpulkan bukti yang meyakinkan bukti adanya bahan kimia “obesogen” yaitu senyawa makanan, farmasi, dan industri yang  dapat mengubah proses metabolisme dan membuat orang cenderung mengalami penambahan berat badan. Gagasan bahwa kimia di lingkungan dapat berkontribusi terhadap epidemi obesitas. Stud toksikologi mengenai paparan obesogen bahan kimia dikaitkan dengan penambahan berat badan.</w:t>
      </w:r>
      <w:r w:rsidR="006C395C" w:rsidRPr="009516E5">
        <w:rPr>
          <w:rFonts w:asciiTheme="majorBidi" w:hAnsiTheme="majorBidi" w:cstheme="majorBidi"/>
          <w:color w:val="000000" w:themeColor="text1"/>
          <w:sz w:val="24"/>
          <w:szCs w:val="24"/>
        </w:rPr>
        <w:fldChar w:fldCharType="begin"/>
      </w:r>
      <w:r w:rsidR="006C395C" w:rsidRPr="009516E5">
        <w:rPr>
          <w:rFonts w:asciiTheme="majorBidi" w:hAnsiTheme="majorBidi" w:cstheme="majorBidi"/>
          <w:color w:val="000000" w:themeColor="text1"/>
          <w:sz w:val="24"/>
          <w:szCs w:val="24"/>
        </w:rPr>
        <w:instrText xml:space="preserve"> ADDIN ZOTERO_ITEM CSL_CITATION {"citationID":"WefWX7in","properties":{"formattedCitation":"(Mardiani, 2013)","plainCitation":"(Mardiani, 2013)","noteIndex":0},"citationItems":[{"id":7770,"uris":["http://zotero.org/users/12203168/items/HBN6XAPY"],"itemData":{"id":7770,"type":"report","event-place":"Jakarta","language":"Indonesia","publisher-place":"Jakarta","title":"Ini Dia Penyebab Meningkatnya Angka Obesitas","URL":"https://republika.co.id/berita/mj543o/copylink","author":[{"family":"Mardiani","given":"Dewi"}],"accessed":{"date-parts":[["2025",3,23]]},"issued":{"date-parts":[["2013"]]}}}],"schema":"https://github.com/citation-style-language/schema/raw/master/csl-citation.json"} </w:instrText>
      </w:r>
      <w:r w:rsidR="006C395C" w:rsidRPr="009516E5">
        <w:rPr>
          <w:rFonts w:asciiTheme="majorBidi" w:hAnsiTheme="majorBidi" w:cstheme="majorBidi"/>
          <w:color w:val="000000" w:themeColor="text1"/>
          <w:sz w:val="24"/>
          <w:szCs w:val="24"/>
        </w:rPr>
        <w:fldChar w:fldCharType="separate"/>
      </w:r>
      <w:r w:rsidR="006C395C" w:rsidRPr="009516E5">
        <w:rPr>
          <w:rFonts w:ascii="Times New Roman" w:hAnsi="Times New Roman" w:cs="Times New Roman"/>
          <w:color w:val="000000" w:themeColor="text1"/>
          <w:sz w:val="24"/>
        </w:rPr>
        <w:t>(Mardiani, 2013)</w:t>
      </w:r>
      <w:r w:rsidR="006C395C" w:rsidRPr="009516E5">
        <w:rPr>
          <w:rFonts w:asciiTheme="majorBidi" w:hAnsiTheme="majorBidi" w:cstheme="majorBidi"/>
          <w:color w:val="000000" w:themeColor="text1"/>
          <w:sz w:val="24"/>
          <w:szCs w:val="24"/>
        </w:rPr>
        <w:fldChar w:fldCharType="end"/>
      </w:r>
      <w:r w:rsidR="00BE217F" w:rsidRPr="009516E5">
        <w:rPr>
          <w:rFonts w:asciiTheme="majorBidi" w:hAnsiTheme="majorBidi" w:cstheme="majorBidi"/>
          <w:color w:val="000000" w:themeColor="text1"/>
          <w:sz w:val="24"/>
          <w:szCs w:val="24"/>
          <w:lang w:val="en-US"/>
        </w:rPr>
        <w:t xml:space="preserve"> </w:t>
      </w:r>
      <w:r w:rsidRPr="009516E5">
        <w:rPr>
          <w:rFonts w:asciiTheme="majorBidi" w:hAnsiTheme="majorBidi" w:cstheme="majorBidi"/>
          <w:color w:val="000000" w:themeColor="text1"/>
          <w:sz w:val="24"/>
          <w:szCs w:val="24"/>
        </w:rPr>
        <w:t xml:space="preserve"> Obesogen jenis </w:t>
      </w:r>
      <w:r w:rsidRPr="009516E5">
        <w:rPr>
          <w:rFonts w:asciiTheme="majorBidi" w:hAnsiTheme="majorBidi" w:cstheme="majorBidi"/>
          <w:i/>
          <w:iCs/>
          <w:color w:val="000000" w:themeColor="text1"/>
          <w:sz w:val="24"/>
          <w:szCs w:val="24"/>
        </w:rPr>
        <w:t>dieteilstilbesterol</w:t>
      </w:r>
      <w:r w:rsidRPr="009516E5">
        <w:rPr>
          <w:rFonts w:asciiTheme="majorBidi" w:hAnsiTheme="majorBidi" w:cstheme="majorBidi"/>
          <w:color w:val="000000" w:themeColor="text1"/>
          <w:sz w:val="24"/>
          <w:szCs w:val="24"/>
        </w:rPr>
        <w:t xml:space="preserve"> (DES) menyebabkan perubahan ekspresi gen yang terkait  obesitas dan peerubahan hormon dan tribuyltn (BTB) dapat memngaktivasi reseptor asam lemak PPARy(</w:t>
      </w:r>
      <w:r w:rsidRPr="009516E5">
        <w:rPr>
          <w:rFonts w:asciiTheme="majorBidi" w:hAnsiTheme="majorBidi" w:cstheme="majorBidi"/>
          <w:i/>
          <w:iCs/>
          <w:color w:val="000000" w:themeColor="text1"/>
          <w:sz w:val="24"/>
          <w:szCs w:val="24"/>
        </w:rPr>
        <w:t>peroxisome proliferator-activated reseptor gamma</w:t>
      </w:r>
      <w:r w:rsidRPr="009516E5">
        <w:rPr>
          <w:rFonts w:asciiTheme="majorBidi" w:hAnsiTheme="majorBidi" w:cstheme="majorBidi"/>
          <w:color w:val="000000" w:themeColor="text1"/>
          <w:sz w:val="24"/>
          <w:szCs w:val="24"/>
        </w:rPr>
        <w:t>) sebagai adipegenesis pembentukan adiposit sel lemak.</w:t>
      </w:r>
      <w:r w:rsidR="00BE217F" w:rsidRPr="009516E5">
        <w:rPr>
          <w:rFonts w:asciiTheme="majorBidi" w:hAnsiTheme="majorBidi" w:cstheme="majorBidi"/>
          <w:color w:val="000000" w:themeColor="text1"/>
          <w:sz w:val="24"/>
          <w:szCs w:val="24"/>
        </w:rPr>
        <w:fldChar w:fldCharType="begin"/>
      </w:r>
      <w:r w:rsidR="00BE217F" w:rsidRPr="009516E5">
        <w:rPr>
          <w:rFonts w:asciiTheme="majorBidi" w:hAnsiTheme="majorBidi" w:cstheme="majorBidi"/>
          <w:color w:val="000000" w:themeColor="text1"/>
          <w:sz w:val="24"/>
          <w:szCs w:val="24"/>
        </w:rPr>
        <w:instrText xml:space="preserve"> ADDIN ZOTERO_ITEM CSL_CITATION {"citationID":"ZXkPVh3n","properties":{"formattedCitation":"(Mauliza &amp; Arini, 2022)","plainCitation":"(Mauliza &amp; Arini, 2022)","noteIndex":0},"citationItems":[{"id":7774,"uris":["http://zotero.org/users/12203168/items/HDIDW2Q4"],"itemData":{"id":7774,"type":"article-journal","abstract":"Kegemukan (overweight) seringkali disamakan dengan obesitas. Padahal kedua istilah tersebut memiliki arti yang berbeda, kegemukan adalah kondisi berat tubuh melebihi berat tubuh normal, sedangkan obesitas adalah kondisi kelebihan berat tubuh akibat tertimbunnya lemak. Kegemukan dan obesitas bisa terjadi pada berbagai kelompok usia dan jenis kelamin. Juvenil obesity adalah obesitas yang terjadi pada usia muda (anak-anak). Penanganan dari obesitas terdiri dari medikamentosa, non medikamentosa dan pembedahan","container-title":"GALENICAL : Jurnal Kedokteran dan Kesehatan Mahasiswa Malikussaleh","DOI":"10.29103/jkkmm.v1i3.8816","ISSN":"2830-6473","issue":"3","journalAbbreviation":"Galenical: j. kedokt. dan kesehat. mhs. Malikussaleh","language":"id","license":"https://creativecommons.org/licenses/by-sa/4.0","page":"77","source":"DOI.org (Crossref)","title":"Faktor yang Mempengaruhi Obesitas dan Penanganannya pada Anak","volume":"1","author":[{"family":"Mauliza","given":"Mauliza"},{"family":"Arini","given":"Nashirah"}],"issued":{"date-parts":[["2022",10,10]]}}}],"schema":"https://github.com/citation-style-language/schema/raw/master/csl-citation.json"} </w:instrText>
      </w:r>
      <w:r w:rsidR="00BE217F" w:rsidRPr="009516E5">
        <w:rPr>
          <w:rFonts w:asciiTheme="majorBidi" w:hAnsiTheme="majorBidi" w:cstheme="majorBidi"/>
          <w:color w:val="000000" w:themeColor="text1"/>
          <w:sz w:val="24"/>
          <w:szCs w:val="24"/>
        </w:rPr>
        <w:fldChar w:fldCharType="separate"/>
      </w:r>
      <w:r w:rsidR="00BE217F" w:rsidRPr="009516E5">
        <w:rPr>
          <w:rFonts w:asciiTheme="majorBidi" w:hAnsiTheme="majorBidi" w:cstheme="majorBidi"/>
          <w:color w:val="000000" w:themeColor="text1"/>
          <w:sz w:val="24"/>
          <w:szCs w:val="24"/>
        </w:rPr>
        <w:t>(Mauliza &amp; Arini, 2022)</w:t>
      </w:r>
      <w:r w:rsidR="00BE217F" w:rsidRPr="009516E5">
        <w:rPr>
          <w:rFonts w:asciiTheme="majorBidi" w:hAnsiTheme="majorBidi" w:cstheme="majorBidi"/>
          <w:color w:val="000000" w:themeColor="text1"/>
          <w:sz w:val="24"/>
          <w:szCs w:val="24"/>
        </w:rPr>
        <w:fldChar w:fldCharType="end"/>
      </w:r>
      <w:r w:rsidRPr="009516E5">
        <w:rPr>
          <w:rFonts w:asciiTheme="majorBidi" w:hAnsiTheme="majorBidi" w:cstheme="majorBidi"/>
          <w:color w:val="000000" w:themeColor="text1"/>
          <w:sz w:val="24"/>
          <w:szCs w:val="24"/>
        </w:rPr>
        <w:t xml:space="preserve"> </w:t>
      </w:r>
      <w:r w:rsidR="005B7DE4" w:rsidRPr="009516E5">
        <w:rPr>
          <w:rFonts w:asciiTheme="majorBidi" w:hAnsiTheme="majorBidi" w:cstheme="majorBidi"/>
          <w:color w:val="000000" w:themeColor="text1"/>
          <w:sz w:val="24"/>
          <w:szCs w:val="24"/>
        </w:rPr>
        <w:t xml:space="preserve">Di DKI Jakarta, prevalensi obesitas meningkat denganbertambahnya umur. Pada </w:t>
      </w:r>
      <w:r w:rsidR="005B7DE4" w:rsidRPr="009516E5">
        <w:rPr>
          <w:rFonts w:asciiTheme="majorBidi" w:hAnsiTheme="majorBidi" w:cstheme="majorBidi"/>
          <w:color w:val="000000" w:themeColor="text1"/>
          <w:sz w:val="24"/>
          <w:szCs w:val="24"/>
        </w:rPr>
        <w:lastRenderedPageBreak/>
        <w:t>umur6-12 tahun ditemukan obesitas sekitar 4%</w:t>
      </w:r>
      <w:r w:rsidR="005B7DE4" w:rsidRPr="009516E5">
        <w:rPr>
          <w:rFonts w:asciiTheme="majorBidi" w:hAnsiTheme="majorBidi" w:cstheme="majorBidi"/>
          <w:color w:val="000000" w:themeColor="text1"/>
          <w:sz w:val="24"/>
          <w:szCs w:val="24"/>
          <w:lang w:val="en-US"/>
        </w:rPr>
        <w:t xml:space="preserve">. (Khodijah, n.d.) </w:t>
      </w:r>
      <w:r w:rsidRPr="009516E5">
        <w:rPr>
          <w:rFonts w:asciiTheme="majorBidi" w:hAnsiTheme="majorBidi" w:cstheme="majorBidi"/>
          <w:color w:val="000000" w:themeColor="text1"/>
          <w:sz w:val="24"/>
          <w:szCs w:val="24"/>
        </w:rPr>
        <w:t>Tujuan penelitiaan memperoleh model penyebab obesitas sejak dini pada anak di wilayah perkotaan Kecamatan Jagakarsa, Kota Administrasi Jakarta Selatan, Daerah Khusus Jakarta.</w:t>
      </w:r>
    </w:p>
    <w:p w14:paraId="1082FAF8" w14:textId="77777777" w:rsidR="003758C8" w:rsidRPr="009516E5" w:rsidRDefault="003758C8" w:rsidP="009262F0">
      <w:pPr>
        <w:spacing w:line="240" w:lineRule="auto"/>
        <w:contextualSpacing/>
        <w:jc w:val="both"/>
        <w:rPr>
          <w:rFonts w:asciiTheme="majorBidi" w:hAnsiTheme="majorBidi" w:cstheme="majorBidi"/>
          <w:color w:val="000000" w:themeColor="text1"/>
          <w:sz w:val="24"/>
          <w:szCs w:val="24"/>
        </w:rPr>
      </w:pPr>
    </w:p>
    <w:p w14:paraId="22070335" w14:textId="2423F220" w:rsidR="006C395C" w:rsidRPr="009516E5" w:rsidRDefault="006C395C" w:rsidP="009262F0">
      <w:pPr>
        <w:spacing w:line="240" w:lineRule="auto"/>
        <w:contextualSpacing/>
        <w:jc w:val="both"/>
        <w:rPr>
          <w:rFonts w:asciiTheme="majorBidi" w:hAnsiTheme="majorBidi" w:cstheme="majorBidi"/>
          <w:b/>
          <w:bCs/>
          <w:color w:val="000000" w:themeColor="text1"/>
          <w:sz w:val="24"/>
          <w:szCs w:val="24"/>
          <w:lang w:val="en-US"/>
        </w:rPr>
      </w:pPr>
      <w:r w:rsidRPr="009516E5">
        <w:rPr>
          <w:rFonts w:asciiTheme="majorBidi" w:hAnsiTheme="majorBidi" w:cstheme="majorBidi"/>
          <w:b/>
          <w:bCs/>
          <w:color w:val="000000" w:themeColor="text1"/>
          <w:sz w:val="24"/>
          <w:szCs w:val="24"/>
        </w:rPr>
        <w:t>Metod</w:t>
      </w:r>
      <w:r w:rsidRPr="009516E5">
        <w:rPr>
          <w:rFonts w:asciiTheme="majorBidi" w:hAnsiTheme="majorBidi" w:cstheme="majorBidi"/>
          <w:b/>
          <w:bCs/>
          <w:color w:val="000000" w:themeColor="text1"/>
          <w:sz w:val="24"/>
          <w:szCs w:val="24"/>
          <w:lang w:val="en-US"/>
        </w:rPr>
        <w:t xml:space="preserve">a </w:t>
      </w:r>
    </w:p>
    <w:p w14:paraId="7BED2B66" w14:textId="2D3A2BDA" w:rsidR="0088768F" w:rsidRPr="009516E5" w:rsidRDefault="0088768F" w:rsidP="0050751A">
      <w:pPr>
        <w:spacing w:line="240" w:lineRule="auto"/>
        <w:ind w:firstLine="720"/>
        <w:contextualSpacing/>
        <w:jc w:val="both"/>
        <w:rPr>
          <w:rFonts w:asciiTheme="majorBidi" w:hAnsiTheme="majorBidi" w:cstheme="majorBidi"/>
          <w:color w:val="000000" w:themeColor="text1"/>
          <w:sz w:val="24"/>
          <w:szCs w:val="24"/>
          <w:lang w:val="en-US"/>
        </w:rPr>
      </w:pPr>
      <w:r w:rsidRPr="009516E5">
        <w:rPr>
          <w:rFonts w:asciiTheme="majorBidi" w:hAnsiTheme="majorBidi" w:cstheme="majorBidi"/>
          <w:color w:val="000000" w:themeColor="text1"/>
          <w:sz w:val="24"/>
          <w:szCs w:val="24"/>
          <w:lang w:val="en-US"/>
        </w:rPr>
        <w:t>Penelitian ini adalah analisis observasional dengan desain kasus kontrol. Subjek dalam kategori kasus terdiri dari seluruh anak balita yang mengalami stunting, sedangkan grup kontrol mencakup anak-anak dengan pertumbuhan normal yang disesuaikan berdasarkan usia dan jenis kelamin, berjumlah 28 anak sehingga total keseluruhan sampel jadi 56 anak. Kriteria yang diterima untuk penelitian ini adalah anak berusia antara 6 hingga 59 bulan, sedangkan yang tidak diperkenankan dalam penelitian adalah anak balita yang memiliki kelainan fisik. Hipotesis dari penelitian tersebut menyatakan bahwa stunting pada anak balita dipengaruhi oleh faktor dari ibu, faktor anak itu sendiri, faktor keluarga, asupan energi, asupan protein, lingkungan, dan kebersihan sanitasi. Untuk menguji hipotesis dalam penelitian ini, digunakan Uji Chi Square dan Uji Regresi Logistik Ganda. (Fajariyah et al., 2022a), (Romadhoni, 2022)</w:t>
      </w:r>
    </w:p>
    <w:p w14:paraId="1BDE3076" w14:textId="74BB2DBF" w:rsidR="009516E5" w:rsidRPr="009516E5" w:rsidRDefault="009516E5" w:rsidP="0050751A">
      <w:pPr>
        <w:spacing w:line="240" w:lineRule="auto"/>
        <w:ind w:firstLine="720"/>
        <w:contextualSpacing/>
        <w:jc w:val="both"/>
        <w:rPr>
          <w:rFonts w:asciiTheme="majorBidi" w:hAnsiTheme="majorBidi" w:cstheme="majorBidi"/>
          <w:color w:val="000000" w:themeColor="text1"/>
          <w:sz w:val="24"/>
          <w:szCs w:val="24"/>
          <w:lang w:val="en-US"/>
        </w:rPr>
      </w:pPr>
      <w:r w:rsidRPr="009516E5">
        <w:rPr>
          <w:rFonts w:asciiTheme="majorBidi" w:hAnsiTheme="majorBidi" w:cstheme="majorBidi"/>
          <w:color w:val="000000" w:themeColor="text1"/>
          <w:sz w:val="24"/>
          <w:szCs w:val="24"/>
          <w:lang w:val="en-US"/>
        </w:rPr>
        <w:t xml:space="preserve">Studi ini telah mendapatkan izin dari Komisi Etik Politeknik Kesehatan Kementerian Kesehatan Jakarta II dengan nomor: </w:t>
      </w:r>
      <w:r w:rsidRPr="009516E5">
        <w:rPr>
          <w:rFonts w:asciiTheme="majorBidi" w:hAnsiTheme="majorBidi" w:cstheme="majorBidi"/>
          <w:color w:val="000000" w:themeColor="text1"/>
          <w:sz w:val="24"/>
          <w:szCs w:val="24"/>
          <w:lang w:val="en-US"/>
        </w:rPr>
        <w:t>DP.04.03/I/KE/31/403/2024 yang diterbitkan pada tanggal 5 Juni 2024 (Marbun &amp; Kes, n.d.). Pengukuran tinggi badan anak-anak dilakukan menggunakan mikrometer dengan kapasitas dua meter dan ketelitian 0,1 cm. Untuk menilai status gizi anak balita berdasarkan tinggi badan per umur, tinggi badan anak dikonversikan ke dalam nilai terstandar (Z-score) sesuai dengan indikator tinggi badan menurut usia menggunakan standar antropometri anak balita dari WHO 2005. Selanjutnya, berdasarkan nilai Z-score dari indikator tersebut, status gizi anak ditentukan dengan kriteria risiko kelebihan berat badan (Z-score ≥ +1,0 SD), sesuai dengan Peraturan Menteri Kesehatan Nomor 2 Tahun 2020 mengenai Standar Antropometri Anak. Pengukuran berat badan orang tua dari balita dilakukan dengan menggunakan timbangan digital yang memiliki kapasitas 180 kg dan ketelitian 100,0 g.</w:t>
      </w:r>
    </w:p>
    <w:p w14:paraId="1ED42E1D" w14:textId="5A25B252" w:rsidR="003758C8" w:rsidRPr="009516E5" w:rsidRDefault="003758C8" w:rsidP="009516E5">
      <w:pPr>
        <w:spacing w:line="240" w:lineRule="auto"/>
        <w:contextualSpacing/>
        <w:jc w:val="both"/>
        <w:rPr>
          <w:rFonts w:asciiTheme="majorBidi" w:hAnsiTheme="majorBidi" w:cstheme="majorBidi"/>
          <w:color w:val="000000" w:themeColor="text1"/>
          <w:sz w:val="24"/>
          <w:szCs w:val="24"/>
        </w:rPr>
      </w:pPr>
      <w:r w:rsidRPr="009516E5">
        <w:rPr>
          <w:rFonts w:asciiTheme="majorBidi" w:hAnsiTheme="majorBidi" w:cstheme="majorBidi"/>
          <w:color w:val="000000" w:themeColor="text1"/>
          <w:sz w:val="24"/>
          <w:szCs w:val="24"/>
        </w:rPr>
        <w:t xml:space="preserve"> </w:t>
      </w:r>
      <w:r w:rsidR="0050751A" w:rsidRPr="009516E5">
        <w:rPr>
          <w:rFonts w:asciiTheme="majorBidi" w:hAnsiTheme="majorBidi" w:cstheme="majorBidi"/>
          <w:color w:val="000000" w:themeColor="text1"/>
          <w:sz w:val="24"/>
          <w:szCs w:val="24"/>
          <w:lang w:val="en-US"/>
        </w:rPr>
        <w:tab/>
      </w:r>
    </w:p>
    <w:p w14:paraId="4CF9D1D2" w14:textId="4E5DDFCA" w:rsidR="003758C8" w:rsidRPr="009516E5" w:rsidRDefault="006C395C" w:rsidP="009262F0">
      <w:pPr>
        <w:spacing w:line="240" w:lineRule="auto"/>
        <w:contextualSpacing/>
        <w:jc w:val="both"/>
        <w:rPr>
          <w:rFonts w:asciiTheme="majorBidi" w:hAnsiTheme="majorBidi" w:cstheme="majorBidi"/>
          <w:b/>
          <w:bCs/>
          <w:color w:val="000000" w:themeColor="text1"/>
          <w:sz w:val="24"/>
          <w:szCs w:val="24"/>
        </w:rPr>
      </w:pPr>
      <w:r w:rsidRPr="009516E5">
        <w:rPr>
          <w:rFonts w:asciiTheme="majorBidi" w:hAnsiTheme="majorBidi" w:cstheme="majorBidi"/>
          <w:b/>
          <w:bCs/>
          <w:color w:val="000000" w:themeColor="text1"/>
          <w:sz w:val="24"/>
          <w:szCs w:val="24"/>
        </w:rPr>
        <w:t xml:space="preserve">Hasil </w:t>
      </w:r>
    </w:p>
    <w:p w14:paraId="26F3437A" w14:textId="6A3374A5" w:rsidR="003758C8" w:rsidRPr="009516E5" w:rsidRDefault="003758C8" w:rsidP="009262F0">
      <w:pPr>
        <w:spacing w:line="240" w:lineRule="auto"/>
        <w:contextualSpacing/>
        <w:jc w:val="both"/>
        <w:rPr>
          <w:rFonts w:asciiTheme="majorBidi" w:hAnsiTheme="majorBidi" w:cstheme="majorBidi"/>
          <w:color w:val="000000" w:themeColor="text1"/>
          <w:sz w:val="24"/>
          <w:szCs w:val="24"/>
        </w:rPr>
      </w:pPr>
      <w:r w:rsidRPr="009516E5">
        <w:rPr>
          <w:rFonts w:asciiTheme="majorBidi" w:hAnsiTheme="majorBidi" w:cstheme="majorBidi"/>
          <w:color w:val="000000" w:themeColor="text1"/>
          <w:sz w:val="24"/>
          <w:szCs w:val="24"/>
        </w:rPr>
        <w:tab/>
        <w:t>Variabel  yang perlu dijelakan yang potensi terjadinya obesitas pada anak yaitu  dengan mengacu teori Blum bahwa salah satu faktor yang mempengaru derahat kesehara</w:t>
      </w:r>
      <w:r w:rsidR="00BE217F" w:rsidRPr="009516E5">
        <w:rPr>
          <w:rFonts w:asciiTheme="majorBidi" w:hAnsiTheme="majorBidi" w:cstheme="majorBidi"/>
          <w:color w:val="000000" w:themeColor="text1"/>
          <w:sz w:val="24"/>
          <w:szCs w:val="24"/>
          <w:lang w:val="en-US"/>
        </w:rPr>
        <w:t>t</w:t>
      </w:r>
      <w:r w:rsidRPr="009516E5">
        <w:rPr>
          <w:rFonts w:asciiTheme="majorBidi" w:hAnsiTheme="majorBidi" w:cstheme="majorBidi"/>
          <w:color w:val="000000" w:themeColor="text1"/>
          <w:sz w:val="24"/>
          <w:szCs w:val="24"/>
        </w:rPr>
        <w:t>a</w:t>
      </w:r>
      <w:r w:rsidR="00BE217F" w:rsidRPr="009516E5">
        <w:rPr>
          <w:rFonts w:asciiTheme="majorBidi" w:hAnsiTheme="majorBidi" w:cstheme="majorBidi"/>
          <w:color w:val="000000" w:themeColor="text1"/>
          <w:sz w:val="24"/>
          <w:szCs w:val="24"/>
          <w:lang w:val="en-US"/>
        </w:rPr>
        <w:t>n</w:t>
      </w:r>
      <w:r w:rsidRPr="009516E5">
        <w:rPr>
          <w:rFonts w:asciiTheme="majorBidi" w:hAnsiTheme="majorBidi" w:cstheme="majorBidi"/>
          <w:color w:val="000000" w:themeColor="text1"/>
          <w:sz w:val="24"/>
          <w:szCs w:val="24"/>
        </w:rPr>
        <w:t xml:space="preserve"> adalah faktor keturuna atau genetika.</w:t>
      </w:r>
      <w:r w:rsidR="00BE217F" w:rsidRPr="009516E5">
        <w:rPr>
          <w:rFonts w:asciiTheme="majorBidi" w:hAnsiTheme="majorBidi" w:cstheme="majorBidi"/>
          <w:color w:val="000000" w:themeColor="text1"/>
          <w:sz w:val="24"/>
          <w:szCs w:val="24"/>
          <w:lang w:val="en-US"/>
        </w:rPr>
        <w:t xml:space="preserve"> </w:t>
      </w:r>
      <w:r w:rsidR="00BE217F" w:rsidRPr="009516E5">
        <w:rPr>
          <w:rFonts w:asciiTheme="majorBidi" w:hAnsiTheme="majorBidi" w:cstheme="majorBidi"/>
          <w:color w:val="000000" w:themeColor="text1"/>
          <w:sz w:val="24"/>
          <w:szCs w:val="24"/>
          <w:lang w:val="en-US"/>
        </w:rPr>
        <w:fldChar w:fldCharType="begin"/>
      </w:r>
      <w:r w:rsidR="006C395C" w:rsidRPr="009516E5">
        <w:rPr>
          <w:rFonts w:asciiTheme="majorBidi" w:hAnsiTheme="majorBidi" w:cstheme="majorBidi"/>
          <w:color w:val="000000" w:themeColor="text1"/>
          <w:sz w:val="24"/>
          <w:szCs w:val="24"/>
          <w:lang w:val="en-US"/>
        </w:rPr>
        <w:instrText xml:space="preserve"> ADDIN ZOTERO_ITEM CSL_CITATION {"citationID":"ZbXSxVNP","properties":{"formattedCitation":"(Rokom, 2019)","plainCitation":"(Rokom, 2019)","noteIndex":0},"citationItems":[{"id":4001,"uris":["http://zotero.org/users/12203168/items/52WZVK8W"],"itemData":{"id":4001,"type":"post-weblog","abstract":"Jakarta, 21 Februari 2019 Faktor yang menentukan derajat kesehatan masyarakat selama ini lebih kepada pelayanan kesehatan. Padahal, Menteri Kesehatan Nila Moeloek mengatakan dalam meningkatkan derajat kesehatan masyarakat sangat dipengaruhi oleh faktor lingkungan bukan pelayanan kesehatan. Hal tersebut Menkes ucapkan dalam Rapat Kerja Nasional Indonesai Bersih yang digelar oleh Kemenko Maritim dan Kementerian LHK, Kamis (21/2)...","language":"id-ID","note":"section: Rilis Sehat","title":"Derajat Kesehatan 40% Dipengaruhi Lingkungan","URL":"https://sehatnegeriku.kemkes.go.id/baca/umum/20190221/3029520/derajat-kesehatan-40-dipengaruhi-lingkungan/","author":[{"family":"Rokom","given":""}],"accessed":{"date-parts":[["2024",9,19]]},"issued":{"date-parts":[["2019"]]}}}],"schema":"https://github.com/citation-style-language/schema/raw/master/csl-citation.json"} </w:instrText>
      </w:r>
      <w:r w:rsidR="00BE217F" w:rsidRPr="009516E5">
        <w:rPr>
          <w:rFonts w:asciiTheme="majorBidi" w:hAnsiTheme="majorBidi" w:cstheme="majorBidi"/>
          <w:color w:val="000000" w:themeColor="text1"/>
          <w:sz w:val="24"/>
          <w:szCs w:val="24"/>
          <w:lang w:val="en-US"/>
        </w:rPr>
        <w:fldChar w:fldCharType="separate"/>
      </w:r>
      <w:r w:rsidR="006C395C" w:rsidRPr="009516E5">
        <w:rPr>
          <w:rFonts w:ascii="Times New Roman" w:hAnsi="Times New Roman" w:cs="Times New Roman"/>
          <w:color w:val="000000" w:themeColor="text1"/>
          <w:sz w:val="24"/>
        </w:rPr>
        <w:t>(Rokom, 2019)</w:t>
      </w:r>
      <w:r w:rsidR="00BE217F" w:rsidRPr="009516E5">
        <w:rPr>
          <w:rFonts w:asciiTheme="majorBidi" w:hAnsiTheme="majorBidi" w:cstheme="majorBidi"/>
          <w:color w:val="000000" w:themeColor="text1"/>
          <w:sz w:val="24"/>
          <w:szCs w:val="24"/>
          <w:lang w:val="en-US"/>
        </w:rPr>
        <w:fldChar w:fldCharType="end"/>
      </w:r>
      <w:r w:rsidRPr="009516E5">
        <w:rPr>
          <w:rFonts w:asciiTheme="majorBidi" w:hAnsiTheme="majorBidi" w:cstheme="majorBidi"/>
          <w:color w:val="000000" w:themeColor="text1"/>
          <w:sz w:val="24"/>
          <w:szCs w:val="24"/>
        </w:rPr>
        <w:t xml:space="preserve">  Diperoleh sebesar 44,6% kedua orangtua gemuk, sebear 62,5% ayah subje</w:t>
      </w:r>
      <w:r w:rsidR="005B7DE4" w:rsidRPr="009516E5">
        <w:rPr>
          <w:rFonts w:asciiTheme="majorBidi" w:hAnsiTheme="majorBidi" w:cstheme="majorBidi"/>
          <w:color w:val="000000" w:themeColor="text1"/>
          <w:sz w:val="24"/>
          <w:szCs w:val="24"/>
          <w:lang w:val="en-US"/>
        </w:rPr>
        <w:t>k</w:t>
      </w:r>
      <w:r w:rsidRPr="009516E5">
        <w:rPr>
          <w:rFonts w:asciiTheme="majorBidi" w:hAnsiTheme="majorBidi" w:cstheme="majorBidi"/>
          <w:color w:val="000000" w:themeColor="text1"/>
          <w:sz w:val="24"/>
          <w:szCs w:val="24"/>
        </w:rPr>
        <w:t xml:space="preserve"> overweight/obesitas dan sebesar 82,1% ibu subjek oveweight/obesitas . Sebesar 25,0% anak lahir pendek (kurang dari 48,0 cm). Lebih detail lihat tabel 1.</w:t>
      </w:r>
    </w:p>
    <w:p w14:paraId="2D79FA95" w14:textId="77777777" w:rsidR="00C16034" w:rsidRPr="009516E5" w:rsidRDefault="00C16034" w:rsidP="009262F0">
      <w:pPr>
        <w:spacing w:line="240" w:lineRule="auto"/>
        <w:contextualSpacing/>
        <w:jc w:val="both"/>
        <w:rPr>
          <w:rFonts w:asciiTheme="majorBidi" w:hAnsiTheme="majorBidi" w:cstheme="majorBidi"/>
          <w:color w:val="000000" w:themeColor="text1"/>
        </w:rPr>
        <w:sectPr w:rsidR="00C16034" w:rsidRPr="009516E5" w:rsidSect="00C16034">
          <w:type w:val="continuous"/>
          <w:pgSz w:w="11906" w:h="16838"/>
          <w:pgMar w:top="1699" w:right="1699" w:bottom="1699" w:left="1699" w:header="0" w:footer="965" w:gutter="0"/>
          <w:pgNumType w:start="1"/>
          <w:cols w:num="2" w:space="720"/>
        </w:sectPr>
      </w:pPr>
    </w:p>
    <w:p w14:paraId="5D705F28" w14:textId="77777777" w:rsidR="003758C8" w:rsidRPr="009516E5" w:rsidRDefault="003758C8" w:rsidP="009262F0">
      <w:pPr>
        <w:spacing w:line="240" w:lineRule="auto"/>
        <w:contextualSpacing/>
        <w:jc w:val="both"/>
        <w:rPr>
          <w:rFonts w:asciiTheme="majorBidi" w:hAnsiTheme="majorBidi" w:cstheme="majorBidi"/>
          <w:color w:val="000000" w:themeColor="text1"/>
        </w:rPr>
      </w:pPr>
    </w:p>
    <w:p w14:paraId="3AFF7871" w14:textId="6F591ED0" w:rsidR="003758C8" w:rsidRPr="009516E5" w:rsidRDefault="003758C8" w:rsidP="009262F0">
      <w:pPr>
        <w:spacing w:line="240" w:lineRule="auto"/>
        <w:ind w:left="2880"/>
        <w:contextualSpacing/>
        <w:jc w:val="both"/>
        <w:rPr>
          <w:rFonts w:asciiTheme="majorBidi" w:hAnsiTheme="majorBidi" w:cstheme="majorBidi"/>
          <w:color w:val="000000" w:themeColor="text1"/>
          <w:lang w:val="en-US"/>
        </w:rPr>
      </w:pPr>
      <w:r w:rsidRPr="009516E5">
        <w:rPr>
          <w:rFonts w:asciiTheme="majorBidi" w:hAnsiTheme="majorBidi" w:cstheme="majorBidi"/>
          <w:color w:val="000000" w:themeColor="text1"/>
        </w:rPr>
        <w:t xml:space="preserve">Tabel 1. </w:t>
      </w:r>
      <w:r w:rsidR="006C395C" w:rsidRPr="009516E5">
        <w:rPr>
          <w:rFonts w:asciiTheme="majorBidi" w:hAnsiTheme="majorBidi" w:cstheme="majorBidi"/>
          <w:color w:val="000000" w:themeColor="text1"/>
          <w:lang w:val="en-US"/>
        </w:rPr>
        <w:t>Karakteristik Resonden</w:t>
      </w:r>
    </w:p>
    <w:tbl>
      <w:tblPr>
        <w:tblW w:w="8811" w:type="dxa"/>
        <w:tblBorders>
          <w:top w:val="nil"/>
          <w:left w:val="nil"/>
          <w:bottom w:val="nil"/>
          <w:right w:val="nil"/>
          <w:insideH w:val="nil"/>
          <w:insideV w:val="nil"/>
        </w:tblBorders>
        <w:tblLayout w:type="fixed"/>
        <w:tblLook w:val="0400" w:firstRow="0" w:lastRow="0" w:firstColumn="0" w:lastColumn="0" w:noHBand="0" w:noVBand="1"/>
      </w:tblPr>
      <w:tblGrid>
        <w:gridCol w:w="6946"/>
        <w:gridCol w:w="892"/>
        <w:gridCol w:w="973"/>
      </w:tblGrid>
      <w:tr w:rsidR="009516E5" w:rsidRPr="009516E5" w14:paraId="17BA6B4D" w14:textId="77777777" w:rsidTr="00ED176D">
        <w:trPr>
          <w:tblHeader/>
        </w:trPr>
        <w:tc>
          <w:tcPr>
            <w:tcW w:w="6946" w:type="dxa"/>
            <w:tcBorders>
              <w:top w:val="single" w:sz="4" w:space="0" w:color="000000"/>
              <w:bottom w:val="single" w:sz="4" w:space="0" w:color="000000"/>
            </w:tcBorders>
          </w:tcPr>
          <w:p w14:paraId="75BC6B01"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Variabel</w:t>
            </w:r>
          </w:p>
        </w:tc>
        <w:tc>
          <w:tcPr>
            <w:tcW w:w="892" w:type="dxa"/>
            <w:tcBorders>
              <w:top w:val="single" w:sz="4" w:space="0" w:color="000000"/>
              <w:bottom w:val="single" w:sz="4" w:space="0" w:color="000000"/>
            </w:tcBorders>
          </w:tcPr>
          <w:p w14:paraId="5861EB0A"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973" w:type="dxa"/>
            <w:tcBorders>
              <w:top w:val="single" w:sz="4" w:space="0" w:color="000000"/>
              <w:bottom w:val="single" w:sz="4" w:space="0" w:color="000000"/>
            </w:tcBorders>
          </w:tcPr>
          <w:p w14:paraId="3F82CB34"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Persen</w:t>
            </w:r>
          </w:p>
        </w:tc>
      </w:tr>
      <w:tr w:rsidR="009516E5" w:rsidRPr="009516E5" w14:paraId="77F4EFA2" w14:textId="77777777" w:rsidTr="00ED176D">
        <w:tc>
          <w:tcPr>
            <w:tcW w:w="6946" w:type="dxa"/>
            <w:tcBorders>
              <w:top w:val="single" w:sz="4" w:space="0" w:color="000000"/>
            </w:tcBorders>
          </w:tcPr>
          <w:p w14:paraId="65B3218B"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 xml:space="preserve">Kedua orangtua overweight/obesitas </w:t>
            </w:r>
          </w:p>
        </w:tc>
        <w:tc>
          <w:tcPr>
            <w:tcW w:w="892" w:type="dxa"/>
            <w:tcBorders>
              <w:top w:val="single" w:sz="4" w:space="0" w:color="000000"/>
            </w:tcBorders>
          </w:tcPr>
          <w:p w14:paraId="241AB0A8"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973" w:type="dxa"/>
            <w:tcBorders>
              <w:top w:val="single" w:sz="4" w:space="0" w:color="000000"/>
            </w:tcBorders>
          </w:tcPr>
          <w:p w14:paraId="2EF7EABC"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44,6</w:t>
            </w:r>
          </w:p>
        </w:tc>
      </w:tr>
      <w:tr w:rsidR="009516E5" w:rsidRPr="009516E5" w14:paraId="7A59587F" w14:textId="77777777" w:rsidTr="00ED176D">
        <w:tc>
          <w:tcPr>
            <w:tcW w:w="6946" w:type="dxa"/>
          </w:tcPr>
          <w:p w14:paraId="0A9A02AE"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 xml:space="preserve">Umur Anak &gt; 36 bl </w:t>
            </w:r>
          </w:p>
        </w:tc>
        <w:tc>
          <w:tcPr>
            <w:tcW w:w="892" w:type="dxa"/>
          </w:tcPr>
          <w:p w14:paraId="5165852E"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973" w:type="dxa"/>
          </w:tcPr>
          <w:p w14:paraId="3EB329DA"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80,4</w:t>
            </w:r>
          </w:p>
        </w:tc>
      </w:tr>
      <w:tr w:rsidR="009516E5" w:rsidRPr="009516E5" w14:paraId="0B98A2B4" w14:textId="77777777" w:rsidTr="00ED176D">
        <w:tc>
          <w:tcPr>
            <w:tcW w:w="6946" w:type="dxa"/>
          </w:tcPr>
          <w:p w14:paraId="50A50B34"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Anak lahir pendek &lt;48,0 cm)</w:t>
            </w:r>
          </w:p>
        </w:tc>
        <w:tc>
          <w:tcPr>
            <w:tcW w:w="892" w:type="dxa"/>
          </w:tcPr>
          <w:p w14:paraId="66ABA886"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973" w:type="dxa"/>
          </w:tcPr>
          <w:p w14:paraId="626D0654"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25,0</w:t>
            </w:r>
          </w:p>
        </w:tc>
      </w:tr>
      <w:tr w:rsidR="009516E5" w:rsidRPr="009516E5" w14:paraId="00F7DF44" w14:textId="77777777" w:rsidTr="00ED176D">
        <w:tc>
          <w:tcPr>
            <w:tcW w:w="6946" w:type="dxa"/>
          </w:tcPr>
          <w:p w14:paraId="79A6933A"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Umur ayah &gt;= 35 tahun</w:t>
            </w:r>
          </w:p>
        </w:tc>
        <w:tc>
          <w:tcPr>
            <w:tcW w:w="892" w:type="dxa"/>
          </w:tcPr>
          <w:p w14:paraId="066B0EFC"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973" w:type="dxa"/>
          </w:tcPr>
          <w:p w14:paraId="542A9736"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51,8</w:t>
            </w:r>
          </w:p>
        </w:tc>
      </w:tr>
      <w:tr w:rsidR="009516E5" w:rsidRPr="009516E5" w14:paraId="6070430C" w14:textId="77777777" w:rsidTr="00ED176D">
        <w:tc>
          <w:tcPr>
            <w:tcW w:w="6946" w:type="dxa"/>
          </w:tcPr>
          <w:p w14:paraId="403CF5B7"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Umur Ibu &gt;= 30 tahun</w:t>
            </w:r>
          </w:p>
        </w:tc>
        <w:tc>
          <w:tcPr>
            <w:tcW w:w="892" w:type="dxa"/>
          </w:tcPr>
          <w:p w14:paraId="7DAB484B"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973" w:type="dxa"/>
          </w:tcPr>
          <w:p w14:paraId="2F01503F"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92,2</w:t>
            </w:r>
          </w:p>
        </w:tc>
      </w:tr>
      <w:tr w:rsidR="009516E5" w:rsidRPr="009516E5" w14:paraId="06455DF3" w14:textId="77777777" w:rsidTr="00ED176D">
        <w:tc>
          <w:tcPr>
            <w:tcW w:w="6946" w:type="dxa"/>
          </w:tcPr>
          <w:p w14:paraId="4DC90C1C"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Pendidikan Ibu&lt;= SLTP</w:t>
            </w:r>
          </w:p>
        </w:tc>
        <w:tc>
          <w:tcPr>
            <w:tcW w:w="892" w:type="dxa"/>
          </w:tcPr>
          <w:p w14:paraId="34E26577"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973" w:type="dxa"/>
          </w:tcPr>
          <w:p w14:paraId="6C5B5128"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21,4</w:t>
            </w:r>
          </w:p>
        </w:tc>
      </w:tr>
      <w:tr w:rsidR="009516E5" w:rsidRPr="009516E5" w14:paraId="628B6B7D" w14:textId="77777777" w:rsidTr="00ED176D">
        <w:tc>
          <w:tcPr>
            <w:tcW w:w="6946" w:type="dxa"/>
          </w:tcPr>
          <w:p w14:paraId="2E31F4D7"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Pendidikan Ayah &lt;=SLTP</w:t>
            </w:r>
          </w:p>
        </w:tc>
        <w:tc>
          <w:tcPr>
            <w:tcW w:w="892" w:type="dxa"/>
          </w:tcPr>
          <w:p w14:paraId="4D8AB379"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973" w:type="dxa"/>
          </w:tcPr>
          <w:p w14:paraId="5D13FADA"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8,9</w:t>
            </w:r>
          </w:p>
        </w:tc>
      </w:tr>
      <w:tr w:rsidR="009516E5" w:rsidRPr="009516E5" w14:paraId="7340A7C7" w14:textId="77777777" w:rsidTr="00ED176D">
        <w:tc>
          <w:tcPr>
            <w:tcW w:w="6946" w:type="dxa"/>
          </w:tcPr>
          <w:p w14:paraId="19A782A3"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lastRenderedPageBreak/>
              <w:t>Pekerjaan ayah tidak tetap</w:t>
            </w:r>
          </w:p>
        </w:tc>
        <w:tc>
          <w:tcPr>
            <w:tcW w:w="892" w:type="dxa"/>
          </w:tcPr>
          <w:p w14:paraId="4A4B7417"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973" w:type="dxa"/>
          </w:tcPr>
          <w:p w14:paraId="4BB17E21"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75,0</w:t>
            </w:r>
          </w:p>
        </w:tc>
      </w:tr>
      <w:tr w:rsidR="009516E5" w:rsidRPr="009516E5" w14:paraId="3B9491C8" w14:textId="77777777" w:rsidTr="00ED176D">
        <w:tc>
          <w:tcPr>
            <w:tcW w:w="6946" w:type="dxa"/>
          </w:tcPr>
          <w:p w14:paraId="12717DCC"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Pekerjaan Ibu IRT/Tidak tetap</w:t>
            </w:r>
          </w:p>
        </w:tc>
        <w:tc>
          <w:tcPr>
            <w:tcW w:w="892" w:type="dxa"/>
          </w:tcPr>
          <w:p w14:paraId="26F3C25E"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973" w:type="dxa"/>
          </w:tcPr>
          <w:p w14:paraId="70746005"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94,6</w:t>
            </w:r>
          </w:p>
        </w:tc>
      </w:tr>
      <w:tr w:rsidR="009516E5" w:rsidRPr="009516E5" w14:paraId="24196DF3" w14:textId="77777777" w:rsidTr="00ED176D">
        <w:tc>
          <w:tcPr>
            <w:tcW w:w="6946" w:type="dxa"/>
          </w:tcPr>
          <w:p w14:paraId="4DA98A22"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 xml:space="preserve">Anak kadang-kadang beraktivitas </w:t>
            </w:r>
          </w:p>
        </w:tc>
        <w:tc>
          <w:tcPr>
            <w:tcW w:w="892" w:type="dxa"/>
          </w:tcPr>
          <w:p w14:paraId="7C252A71"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973" w:type="dxa"/>
          </w:tcPr>
          <w:p w14:paraId="38DA2710"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55,4</w:t>
            </w:r>
          </w:p>
        </w:tc>
      </w:tr>
      <w:tr w:rsidR="009516E5" w:rsidRPr="009516E5" w14:paraId="47057625" w14:textId="77777777" w:rsidTr="00ED176D">
        <w:tc>
          <w:tcPr>
            <w:tcW w:w="6946" w:type="dxa"/>
          </w:tcPr>
          <w:p w14:paraId="7E9BD4A5"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Ibu kadang-kadang pakai BTM</w:t>
            </w:r>
          </w:p>
        </w:tc>
        <w:tc>
          <w:tcPr>
            <w:tcW w:w="892" w:type="dxa"/>
          </w:tcPr>
          <w:p w14:paraId="3B39C82F"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973" w:type="dxa"/>
          </w:tcPr>
          <w:p w14:paraId="32C191DC"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75,0</w:t>
            </w:r>
          </w:p>
        </w:tc>
      </w:tr>
      <w:tr w:rsidR="009516E5" w:rsidRPr="009516E5" w14:paraId="59708176" w14:textId="77777777" w:rsidTr="00ED176D">
        <w:tc>
          <w:tcPr>
            <w:tcW w:w="6946" w:type="dxa"/>
          </w:tcPr>
          <w:p w14:paraId="37923F63"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 xml:space="preserve">Ibu </w:t>
            </w:r>
            <w:r w:rsidRPr="009516E5">
              <w:rPr>
                <w:rFonts w:asciiTheme="majorBidi" w:hAnsiTheme="majorBidi" w:cstheme="majorBidi"/>
                <w:color w:val="000000" w:themeColor="text1"/>
              </w:rPr>
              <w:tab/>
              <w:t>kadang-kadang masak pakai teflon anti lengket</w:t>
            </w:r>
          </w:p>
        </w:tc>
        <w:tc>
          <w:tcPr>
            <w:tcW w:w="892" w:type="dxa"/>
          </w:tcPr>
          <w:p w14:paraId="0096798F"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973" w:type="dxa"/>
          </w:tcPr>
          <w:p w14:paraId="27C20618"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73,2</w:t>
            </w:r>
          </w:p>
        </w:tc>
      </w:tr>
      <w:tr w:rsidR="009516E5" w:rsidRPr="009516E5" w14:paraId="69E91661" w14:textId="77777777" w:rsidTr="00ED176D">
        <w:tc>
          <w:tcPr>
            <w:tcW w:w="6946" w:type="dxa"/>
          </w:tcPr>
          <w:p w14:paraId="4C2380CB"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Anak kadang-kadang makan menggunakan alat makan terbuat dari plastik</w:t>
            </w:r>
          </w:p>
        </w:tc>
        <w:tc>
          <w:tcPr>
            <w:tcW w:w="892" w:type="dxa"/>
          </w:tcPr>
          <w:p w14:paraId="0910C3B7"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973" w:type="dxa"/>
          </w:tcPr>
          <w:p w14:paraId="63310065"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80,4</w:t>
            </w:r>
          </w:p>
        </w:tc>
      </w:tr>
      <w:tr w:rsidR="009516E5" w:rsidRPr="009516E5" w14:paraId="58E77008" w14:textId="77777777" w:rsidTr="00ED176D">
        <w:tc>
          <w:tcPr>
            <w:tcW w:w="6946" w:type="dxa"/>
          </w:tcPr>
          <w:p w14:paraId="2E0C7276"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Ayah overweight/obesity</w:t>
            </w:r>
          </w:p>
        </w:tc>
        <w:tc>
          <w:tcPr>
            <w:tcW w:w="892" w:type="dxa"/>
          </w:tcPr>
          <w:p w14:paraId="2E8FEFEF"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973" w:type="dxa"/>
          </w:tcPr>
          <w:p w14:paraId="62F48036"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62,5</w:t>
            </w:r>
          </w:p>
        </w:tc>
      </w:tr>
      <w:tr w:rsidR="009516E5" w:rsidRPr="009516E5" w14:paraId="371E0635" w14:textId="77777777" w:rsidTr="00ED176D">
        <w:tc>
          <w:tcPr>
            <w:tcW w:w="6946" w:type="dxa"/>
          </w:tcPr>
          <w:p w14:paraId="41C1C9A2"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Ibu overweight/obesity</w:t>
            </w:r>
          </w:p>
        </w:tc>
        <w:tc>
          <w:tcPr>
            <w:tcW w:w="892" w:type="dxa"/>
          </w:tcPr>
          <w:p w14:paraId="426126D1"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973" w:type="dxa"/>
          </w:tcPr>
          <w:p w14:paraId="241AE709"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82,1</w:t>
            </w:r>
          </w:p>
        </w:tc>
      </w:tr>
      <w:tr w:rsidR="009516E5" w:rsidRPr="009516E5" w14:paraId="6D1BC8EC" w14:textId="77777777" w:rsidTr="00ED176D">
        <w:trPr>
          <w:trHeight w:val="253"/>
        </w:trPr>
        <w:tc>
          <w:tcPr>
            <w:tcW w:w="6946" w:type="dxa"/>
          </w:tcPr>
          <w:p w14:paraId="15E0F31A"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Asupan energi &gt;=80,0 % AKG</w:t>
            </w:r>
          </w:p>
        </w:tc>
        <w:tc>
          <w:tcPr>
            <w:tcW w:w="892" w:type="dxa"/>
          </w:tcPr>
          <w:p w14:paraId="71DAE9BC"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973" w:type="dxa"/>
          </w:tcPr>
          <w:p w14:paraId="7645C176"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85,7</w:t>
            </w:r>
          </w:p>
        </w:tc>
      </w:tr>
      <w:tr w:rsidR="009516E5" w:rsidRPr="009516E5" w14:paraId="79908BFC" w14:textId="77777777" w:rsidTr="00ED176D">
        <w:tc>
          <w:tcPr>
            <w:tcW w:w="6946" w:type="dxa"/>
          </w:tcPr>
          <w:p w14:paraId="5DF7E5B7"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Asupan  karbohidrat &gt;=80,0 % AKG</w:t>
            </w:r>
          </w:p>
        </w:tc>
        <w:tc>
          <w:tcPr>
            <w:tcW w:w="892" w:type="dxa"/>
          </w:tcPr>
          <w:p w14:paraId="0A34918C"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973" w:type="dxa"/>
          </w:tcPr>
          <w:p w14:paraId="1DC06933"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64,3</w:t>
            </w:r>
          </w:p>
        </w:tc>
      </w:tr>
      <w:tr w:rsidR="009516E5" w:rsidRPr="009516E5" w14:paraId="446AD918" w14:textId="77777777" w:rsidTr="00ED176D">
        <w:tc>
          <w:tcPr>
            <w:tcW w:w="6946" w:type="dxa"/>
          </w:tcPr>
          <w:p w14:paraId="3957472C"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Asupan Lemak =80,0 % AKG</w:t>
            </w:r>
          </w:p>
        </w:tc>
        <w:tc>
          <w:tcPr>
            <w:tcW w:w="892" w:type="dxa"/>
          </w:tcPr>
          <w:p w14:paraId="645229F1"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973" w:type="dxa"/>
          </w:tcPr>
          <w:p w14:paraId="3F1FDCEA"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80,4</w:t>
            </w:r>
          </w:p>
        </w:tc>
      </w:tr>
      <w:tr w:rsidR="009516E5" w:rsidRPr="009516E5" w14:paraId="5E7841ED" w14:textId="77777777" w:rsidTr="00ED176D">
        <w:tc>
          <w:tcPr>
            <w:tcW w:w="6946" w:type="dxa"/>
          </w:tcPr>
          <w:p w14:paraId="521750A0"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Asupan Serat anak &lt;100,0 % AKG</w:t>
            </w:r>
          </w:p>
        </w:tc>
        <w:tc>
          <w:tcPr>
            <w:tcW w:w="892" w:type="dxa"/>
          </w:tcPr>
          <w:p w14:paraId="637CDAF9"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973" w:type="dxa"/>
          </w:tcPr>
          <w:p w14:paraId="47E95BEC"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94,6</w:t>
            </w:r>
          </w:p>
        </w:tc>
      </w:tr>
      <w:tr w:rsidR="009516E5" w:rsidRPr="009516E5" w14:paraId="6DD6E8D4" w14:textId="77777777" w:rsidTr="00ED176D">
        <w:tc>
          <w:tcPr>
            <w:tcW w:w="6946" w:type="dxa"/>
          </w:tcPr>
          <w:p w14:paraId="46860F18"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Asupan  Vitamin A &lt;100,0 % AKG</w:t>
            </w:r>
          </w:p>
        </w:tc>
        <w:tc>
          <w:tcPr>
            <w:tcW w:w="892" w:type="dxa"/>
          </w:tcPr>
          <w:p w14:paraId="1FFDD813"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973" w:type="dxa"/>
          </w:tcPr>
          <w:p w14:paraId="685707E6"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50,0</w:t>
            </w:r>
          </w:p>
        </w:tc>
      </w:tr>
      <w:tr w:rsidR="009516E5" w:rsidRPr="009516E5" w14:paraId="42D68769" w14:textId="77777777" w:rsidTr="00ED176D">
        <w:trPr>
          <w:trHeight w:val="145"/>
        </w:trPr>
        <w:tc>
          <w:tcPr>
            <w:tcW w:w="6946" w:type="dxa"/>
          </w:tcPr>
          <w:p w14:paraId="68AF0AE5"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Asupan Karoten &lt;100,0 % AKG</w:t>
            </w:r>
          </w:p>
        </w:tc>
        <w:tc>
          <w:tcPr>
            <w:tcW w:w="892" w:type="dxa"/>
          </w:tcPr>
          <w:p w14:paraId="1E41D307"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973" w:type="dxa"/>
          </w:tcPr>
          <w:p w14:paraId="5E49733B"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89,2</w:t>
            </w:r>
          </w:p>
        </w:tc>
      </w:tr>
      <w:tr w:rsidR="009516E5" w:rsidRPr="009516E5" w14:paraId="727A9A61" w14:textId="77777777" w:rsidTr="00ED176D">
        <w:tc>
          <w:tcPr>
            <w:tcW w:w="6946" w:type="dxa"/>
          </w:tcPr>
          <w:p w14:paraId="3B158CFA"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Asupan Vitamin E &lt;100,0 % AKG</w:t>
            </w:r>
          </w:p>
        </w:tc>
        <w:tc>
          <w:tcPr>
            <w:tcW w:w="892" w:type="dxa"/>
          </w:tcPr>
          <w:p w14:paraId="44CE37C0"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973" w:type="dxa"/>
          </w:tcPr>
          <w:p w14:paraId="363D8DED"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66,1</w:t>
            </w:r>
          </w:p>
        </w:tc>
      </w:tr>
      <w:tr w:rsidR="009516E5" w:rsidRPr="009516E5" w14:paraId="700ACB9B" w14:textId="77777777" w:rsidTr="00ED176D">
        <w:tc>
          <w:tcPr>
            <w:tcW w:w="6946" w:type="dxa"/>
          </w:tcPr>
          <w:p w14:paraId="648180E9"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Asupan Vitamin B1 &lt;100,0 % AKG</w:t>
            </w:r>
          </w:p>
        </w:tc>
        <w:tc>
          <w:tcPr>
            <w:tcW w:w="892" w:type="dxa"/>
          </w:tcPr>
          <w:p w14:paraId="573B4648"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973" w:type="dxa"/>
          </w:tcPr>
          <w:p w14:paraId="1804179E"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30,4</w:t>
            </w:r>
          </w:p>
        </w:tc>
      </w:tr>
      <w:tr w:rsidR="009516E5" w:rsidRPr="009516E5" w14:paraId="469F7C10" w14:textId="77777777" w:rsidTr="00ED176D">
        <w:tc>
          <w:tcPr>
            <w:tcW w:w="6946" w:type="dxa"/>
          </w:tcPr>
          <w:p w14:paraId="6931F6E3"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Asupan Vitamin B6 &lt;100,0 % AKG</w:t>
            </w:r>
          </w:p>
        </w:tc>
        <w:tc>
          <w:tcPr>
            <w:tcW w:w="892" w:type="dxa"/>
          </w:tcPr>
          <w:p w14:paraId="3CD94CCA"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973" w:type="dxa"/>
          </w:tcPr>
          <w:p w14:paraId="7763B18E"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39,3</w:t>
            </w:r>
          </w:p>
        </w:tc>
      </w:tr>
      <w:tr w:rsidR="009516E5" w:rsidRPr="009516E5" w14:paraId="63B0BE0B" w14:textId="77777777" w:rsidTr="00ED176D">
        <w:tc>
          <w:tcPr>
            <w:tcW w:w="6946" w:type="dxa"/>
          </w:tcPr>
          <w:p w14:paraId="6F6745CE"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Asupan Vitamin C &lt;100,0 % AKG</w:t>
            </w:r>
          </w:p>
        </w:tc>
        <w:tc>
          <w:tcPr>
            <w:tcW w:w="892" w:type="dxa"/>
          </w:tcPr>
          <w:p w14:paraId="67EDE16D"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973" w:type="dxa"/>
          </w:tcPr>
          <w:p w14:paraId="2BEDFA86"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46,4</w:t>
            </w:r>
          </w:p>
        </w:tc>
      </w:tr>
      <w:tr w:rsidR="009516E5" w:rsidRPr="009516E5" w14:paraId="117B3B1B" w14:textId="77777777" w:rsidTr="00ED176D">
        <w:tc>
          <w:tcPr>
            <w:tcW w:w="6946" w:type="dxa"/>
          </w:tcPr>
          <w:p w14:paraId="0E77A442"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Asupan Sodium &lt;100,0 % AKG</w:t>
            </w:r>
          </w:p>
        </w:tc>
        <w:tc>
          <w:tcPr>
            <w:tcW w:w="892" w:type="dxa"/>
          </w:tcPr>
          <w:p w14:paraId="1EE53FE9"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973" w:type="dxa"/>
          </w:tcPr>
          <w:p w14:paraId="5BD18F81"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41,1</w:t>
            </w:r>
          </w:p>
        </w:tc>
      </w:tr>
      <w:tr w:rsidR="009516E5" w:rsidRPr="009516E5" w14:paraId="27E770BE" w14:textId="77777777" w:rsidTr="00ED176D">
        <w:tc>
          <w:tcPr>
            <w:tcW w:w="6946" w:type="dxa"/>
          </w:tcPr>
          <w:p w14:paraId="3F973C39"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Asupan  Kalsium &lt;100,0 % AKG</w:t>
            </w:r>
          </w:p>
        </w:tc>
        <w:tc>
          <w:tcPr>
            <w:tcW w:w="892" w:type="dxa"/>
          </w:tcPr>
          <w:p w14:paraId="27EE2023"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973" w:type="dxa"/>
          </w:tcPr>
          <w:p w14:paraId="7553B8DA"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60,7</w:t>
            </w:r>
          </w:p>
        </w:tc>
      </w:tr>
      <w:tr w:rsidR="009516E5" w:rsidRPr="009516E5" w14:paraId="1E21843E" w14:textId="77777777" w:rsidTr="00ED176D">
        <w:tc>
          <w:tcPr>
            <w:tcW w:w="6946" w:type="dxa"/>
          </w:tcPr>
          <w:p w14:paraId="74DCF213"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Asupan Magnesium &lt;100,0 % AKG</w:t>
            </w:r>
          </w:p>
        </w:tc>
        <w:tc>
          <w:tcPr>
            <w:tcW w:w="892" w:type="dxa"/>
          </w:tcPr>
          <w:p w14:paraId="5B3FC6ED"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973" w:type="dxa"/>
          </w:tcPr>
          <w:p w14:paraId="38BF4E09"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60,7</w:t>
            </w:r>
          </w:p>
        </w:tc>
      </w:tr>
      <w:tr w:rsidR="009516E5" w:rsidRPr="009516E5" w14:paraId="5A88D392" w14:textId="77777777" w:rsidTr="00ED176D">
        <w:tc>
          <w:tcPr>
            <w:tcW w:w="6946" w:type="dxa"/>
          </w:tcPr>
          <w:p w14:paraId="06DAF141"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Asupan Fe &lt;100% AKG</w:t>
            </w:r>
          </w:p>
        </w:tc>
        <w:tc>
          <w:tcPr>
            <w:tcW w:w="892" w:type="dxa"/>
          </w:tcPr>
          <w:p w14:paraId="1865FCF8"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973" w:type="dxa"/>
          </w:tcPr>
          <w:p w14:paraId="1BA66BF8"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62,5</w:t>
            </w:r>
          </w:p>
        </w:tc>
      </w:tr>
      <w:tr w:rsidR="003758C8" w:rsidRPr="009516E5" w14:paraId="0BF7462E" w14:textId="77777777" w:rsidTr="00ED176D">
        <w:tc>
          <w:tcPr>
            <w:tcW w:w="6946" w:type="dxa"/>
            <w:tcBorders>
              <w:bottom w:val="single" w:sz="4" w:space="0" w:color="000000"/>
            </w:tcBorders>
          </w:tcPr>
          <w:p w14:paraId="4E297702"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Asupan Zink &lt;100% AKG</w:t>
            </w:r>
          </w:p>
        </w:tc>
        <w:tc>
          <w:tcPr>
            <w:tcW w:w="892" w:type="dxa"/>
            <w:tcBorders>
              <w:bottom w:val="single" w:sz="4" w:space="0" w:color="000000"/>
            </w:tcBorders>
          </w:tcPr>
          <w:p w14:paraId="27C761F1"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973" w:type="dxa"/>
            <w:tcBorders>
              <w:bottom w:val="single" w:sz="4" w:space="0" w:color="000000"/>
            </w:tcBorders>
          </w:tcPr>
          <w:p w14:paraId="270528B4"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57,1</w:t>
            </w:r>
          </w:p>
        </w:tc>
      </w:tr>
    </w:tbl>
    <w:p w14:paraId="284BFC73" w14:textId="77777777" w:rsidR="003758C8" w:rsidRPr="009516E5" w:rsidRDefault="003758C8" w:rsidP="009262F0">
      <w:pPr>
        <w:spacing w:line="240" w:lineRule="auto"/>
        <w:contextualSpacing/>
        <w:jc w:val="both"/>
        <w:rPr>
          <w:rFonts w:asciiTheme="majorBidi" w:hAnsiTheme="majorBidi" w:cstheme="majorBidi"/>
          <w:color w:val="000000" w:themeColor="text1"/>
        </w:rPr>
      </w:pPr>
    </w:p>
    <w:p w14:paraId="3B8EE54B" w14:textId="77777777" w:rsidR="00C16034" w:rsidRPr="009516E5" w:rsidRDefault="003758C8" w:rsidP="009262F0">
      <w:pPr>
        <w:spacing w:line="240" w:lineRule="auto"/>
        <w:contextualSpacing/>
        <w:jc w:val="both"/>
        <w:rPr>
          <w:rFonts w:asciiTheme="majorBidi" w:hAnsiTheme="majorBidi" w:cstheme="majorBidi"/>
          <w:color w:val="000000" w:themeColor="text1"/>
        </w:rPr>
        <w:sectPr w:rsidR="00C16034" w:rsidRPr="009516E5" w:rsidSect="00C16034">
          <w:type w:val="continuous"/>
          <w:pgSz w:w="11906" w:h="16838"/>
          <w:pgMar w:top="1699" w:right="1699" w:bottom="1699" w:left="1699" w:header="0" w:footer="965" w:gutter="0"/>
          <w:pgNumType w:start="1"/>
          <w:cols w:space="720"/>
        </w:sectPr>
      </w:pPr>
      <w:r w:rsidRPr="009516E5">
        <w:rPr>
          <w:rFonts w:asciiTheme="majorBidi" w:hAnsiTheme="majorBidi" w:cstheme="majorBidi"/>
          <w:color w:val="000000" w:themeColor="text1"/>
        </w:rPr>
        <w:tab/>
      </w:r>
    </w:p>
    <w:p w14:paraId="062081ED" w14:textId="5E558195" w:rsidR="003758C8" w:rsidRPr="009516E5" w:rsidRDefault="003758C8" w:rsidP="009262F0">
      <w:pPr>
        <w:spacing w:line="240" w:lineRule="auto"/>
        <w:contextualSpacing/>
        <w:jc w:val="both"/>
        <w:rPr>
          <w:rFonts w:asciiTheme="majorBidi" w:hAnsiTheme="majorBidi" w:cstheme="majorBidi"/>
          <w:color w:val="000000" w:themeColor="text1"/>
          <w:sz w:val="24"/>
          <w:szCs w:val="24"/>
          <w:highlight w:val="white"/>
        </w:rPr>
      </w:pPr>
      <w:r w:rsidRPr="009516E5">
        <w:rPr>
          <w:rFonts w:asciiTheme="majorBidi" w:hAnsiTheme="majorBidi" w:cstheme="majorBidi"/>
          <w:color w:val="000000" w:themeColor="text1"/>
          <w:sz w:val="24"/>
          <w:szCs w:val="24"/>
        </w:rPr>
        <w:t xml:space="preserve">Terkait dengan penggunaan bahan  sumber obesogen bahwa anak yang berasal dari  keluarga menggunakan alat masal anti lengket berisiko 2,556 (95%CI : 0,433-4,965)  menjadi obesitas.  </w:t>
      </w:r>
      <w:r w:rsidRPr="009516E5">
        <w:rPr>
          <w:rFonts w:asciiTheme="majorBidi" w:hAnsiTheme="majorBidi" w:cstheme="majorBidi"/>
          <w:color w:val="000000" w:themeColor="text1"/>
          <w:sz w:val="24"/>
          <w:szCs w:val="24"/>
          <w:highlight w:val="white"/>
        </w:rPr>
        <w:t xml:space="preserve">Pada hasil uji coba </w:t>
      </w:r>
      <w:r w:rsidRPr="009516E5">
        <w:rPr>
          <w:rFonts w:asciiTheme="majorBidi" w:hAnsiTheme="majorBidi" w:cstheme="majorBidi"/>
          <w:color w:val="000000" w:themeColor="text1"/>
          <w:sz w:val="24"/>
          <w:szCs w:val="24"/>
          <w:highlight w:val="white"/>
        </w:rPr>
        <w:t xml:space="preserve">laboratorium yang dilakukan kepada hewan, bahan kimia ini telah terbukti memicu kanker, kerusakan sistem kekebalan, gangguan hati, cacat pertumbuhan, hingga kematian. </w:t>
      </w:r>
      <w:r w:rsidR="00BE217F" w:rsidRPr="009516E5">
        <w:rPr>
          <w:rFonts w:asciiTheme="majorBidi" w:hAnsiTheme="majorBidi" w:cstheme="majorBidi"/>
          <w:color w:val="000000" w:themeColor="text1"/>
          <w:sz w:val="24"/>
          <w:szCs w:val="24"/>
          <w:highlight w:val="white"/>
        </w:rPr>
        <w:fldChar w:fldCharType="begin"/>
      </w:r>
      <w:r w:rsidR="00BE217F" w:rsidRPr="009516E5">
        <w:rPr>
          <w:rFonts w:asciiTheme="majorBidi" w:hAnsiTheme="majorBidi" w:cstheme="majorBidi"/>
          <w:color w:val="000000" w:themeColor="text1"/>
          <w:sz w:val="24"/>
          <w:szCs w:val="24"/>
          <w:highlight w:val="white"/>
        </w:rPr>
        <w:instrText xml:space="preserve"> ADDIN ZOTERO_ITEM CSL_CITATION {"citationID":"RpquxZtX","properties":{"formattedCitation":"(Aji et al., 2022)","plainCitation":"(Aji et al., 2022)","noteIndex":0},"citationItems":[{"id":6956,"uris":["http://zotero.org/users/12203168/items/3AV97K5X"],"itemData":{"id":6956,"type":"article-journal","abstract":"&lt;strong&gt;&lt;em&gt;Bacground: &lt;/em&gt;&lt;/strong&gt;&lt;em&gt;The prevalence of overweight and obesity in the adult group in Indonesia has increased compared to the previous year. The determinants of obesity are complex, and can differ between regions. The right policy, in accordance with the determinants, plays an important role in efforts to reduce the prevalence of obesity. This study aims to identify the determinants of overweight and obesity in Indonesia and policies that support reducing the prevalence of overweight and obesity based on the significant determinants found. &lt;strong&gt;Methods:&lt;/strong&gt; Data sources come from the Ministry of Health, the Central Statistics Agency, and the Ministry of Agriculture for 34 provinces in Indonesia. Literature on policy analysis is searched on Google, IPB University repositories, relevant ministry websites, PubMed, ScienceDirect, and MEDLINE. Multiple regression analysis is performed to identify determinants of overweight and obesity. &lt;strong&gt;Results:&lt;/strong&gt; The proportion of overweight and obesity in Indonesia is 35.4%, with the proportion of the population with low physical activity of 33.5%. The Five-E approach was used to analyze policies related to the Healthy Community Movement Policy (HMC or known as GERMAS in Indonesia) and the inclusion of fat content on food labels is a policy for preventing and overcoming overweight, which was done related to the consumption of vegetables, fats, and oils. &lt;strong&gt;Result:&lt;/strong&gt; The effectiveness of the policy is still not optimal even though the policy is efficient. Improvement of policy implementation needs to be done by optimizing the implementation of follow-up monitoring and evaluation of program policy implementation.&lt;/em&gt;","DOI":"10.5281/ZENODO.8112426","language":"id","license":"Creative Commons Attribution 4.0 International, Open Access","note":"publisher: Zenodo","source":"DOI.org (Datacite)","title":"Determinan Obesitas Dan Implikasi Kebijakan Dalam Pencegahan Dan Penanggulangan Obesitas Di Indonesia.","URL":"https://zenodo.org/record/8112426","author":[{"family":"Aji","given":"Sulistyani Prabu"},{"family":"Saktiawati","given":"Antonia Morita Iswari"},{"family":"Ani","given":"Nur"},{"family":"Anggraeni","given":"Susanti"}],"contributor":[{"family":"Wardani","given":"Suci Fitriana Pramudya"}],"accessed":{"date-parts":[["2025",2,9]]},"issued":{"date-parts":[["2022",6,15]]}}}],"schema":"https://github.com/citation-style-language/schema/raw/master/csl-citation.json"} </w:instrText>
      </w:r>
      <w:r w:rsidR="00BE217F" w:rsidRPr="009516E5">
        <w:rPr>
          <w:rFonts w:asciiTheme="majorBidi" w:hAnsiTheme="majorBidi" w:cstheme="majorBidi"/>
          <w:color w:val="000000" w:themeColor="text1"/>
          <w:sz w:val="24"/>
          <w:szCs w:val="24"/>
          <w:highlight w:val="white"/>
        </w:rPr>
        <w:fldChar w:fldCharType="separate"/>
      </w:r>
      <w:r w:rsidR="00BE217F" w:rsidRPr="009516E5">
        <w:rPr>
          <w:rFonts w:asciiTheme="majorBidi" w:hAnsiTheme="majorBidi" w:cstheme="majorBidi"/>
          <w:color w:val="000000" w:themeColor="text1"/>
          <w:sz w:val="24"/>
          <w:szCs w:val="24"/>
          <w:highlight w:val="white"/>
        </w:rPr>
        <w:t>(Aji et al., 2022)</w:t>
      </w:r>
      <w:r w:rsidR="00BE217F" w:rsidRPr="009516E5">
        <w:rPr>
          <w:rFonts w:asciiTheme="majorBidi" w:hAnsiTheme="majorBidi" w:cstheme="majorBidi"/>
          <w:color w:val="000000" w:themeColor="text1"/>
          <w:sz w:val="24"/>
          <w:szCs w:val="24"/>
          <w:highlight w:val="white"/>
        </w:rPr>
        <w:fldChar w:fldCharType="end"/>
      </w:r>
      <w:r w:rsidR="00BE217F" w:rsidRPr="009516E5">
        <w:rPr>
          <w:rFonts w:asciiTheme="majorBidi" w:hAnsiTheme="majorBidi" w:cstheme="majorBidi"/>
          <w:color w:val="000000" w:themeColor="text1"/>
          <w:sz w:val="24"/>
          <w:szCs w:val="24"/>
          <w:lang w:val="en-US"/>
        </w:rPr>
        <w:t xml:space="preserve">  </w:t>
      </w:r>
    </w:p>
    <w:p w14:paraId="73FF4CCE" w14:textId="77777777" w:rsidR="00C16034" w:rsidRPr="009516E5" w:rsidRDefault="00C16034" w:rsidP="009262F0">
      <w:pPr>
        <w:spacing w:line="240" w:lineRule="auto"/>
        <w:contextualSpacing/>
        <w:jc w:val="both"/>
        <w:rPr>
          <w:rFonts w:asciiTheme="majorBidi" w:hAnsiTheme="majorBidi" w:cstheme="majorBidi"/>
          <w:color w:val="000000" w:themeColor="text1"/>
          <w:highlight w:val="white"/>
        </w:rPr>
        <w:sectPr w:rsidR="00C16034" w:rsidRPr="009516E5" w:rsidSect="00C16034">
          <w:type w:val="continuous"/>
          <w:pgSz w:w="11906" w:h="16838"/>
          <w:pgMar w:top="1699" w:right="1699" w:bottom="1699" w:left="1699" w:header="0" w:footer="965" w:gutter="0"/>
          <w:pgNumType w:start="1"/>
          <w:cols w:num="2" w:space="720"/>
        </w:sectPr>
      </w:pPr>
    </w:p>
    <w:p w14:paraId="282512C7" w14:textId="77777777" w:rsidR="003758C8" w:rsidRPr="009516E5" w:rsidRDefault="003758C8" w:rsidP="009262F0">
      <w:pPr>
        <w:spacing w:line="240" w:lineRule="auto"/>
        <w:contextualSpacing/>
        <w:jc w:val="both"/>
        <w:rPr>
          <w:rFonts w:asciiTheme="majorBidi" w:hAnsiTheme="majorBidi" w:cstheme="majorBidi"/>
          <w:color w:val="000000" w:themeColor="text1"/>
          <w:highlight w:val="white"/>
        </w:rPr>
      </w:pPr>
    </w:p>
    <w:p w14:paraId="1D354DEB" w14:textId="77777777" w:rsidR="003758C8" w:rsidRPr="009516E5" w:rsidRDefault="003758C8" w:rsidP="009262F0">
      <w:pPr>
        <w:spacing w:line="240" w:lineRule="auto"/>
        <w:ind w:left="1440" w:firstLine="720"/>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Tabel 2. Hasil Analisis Faktor Resiko Obesitas Anak</w:t>
      </w:r>
    </w:p>
    <w:tbl>
      <w:tblPr>
        <w:tblW w:w="9360" w:type="dxa"/>
        <w:tblInd w:w="-5" w:type="dxa"/>
        <w:tblBorders>
          <w:top w:val="nil"/>
          <w:left w:val="nil"/>
          <w:bottom w:val="nil"/>
          <w:right w:val="nil"/>
          <w:insideH w:val="nil"/>
          <w:insideV w:val="nil"/>
        </w:tblBorders>
        <w:tblLayout w:type="fixed"/>
        <w:tblLook w:val="0400" w:firstRow="0" w:lastRow="0" w:firstColumn="0" w:lastColumn="0" w:noHBand="0" w:noVBand="1"/>
      </w:tblPr>
      <w:tblGrid>
        <w:gridCol w:w="3510"/>
        <w:gridCol w:w="1080"/>
        <w:gridCol w:w="1125"/>
        <w:gridCol w:w="945"/>
        <w:gridCol w:w="917"/>
        <w:gridCol w:w="1783"/>
      </w:tblGrid>
      <w:tr w:rsidR="009516E5" w:rsidRPr="009516E5" w14:paraId="7B66940B" w14:textId="77777777" w:rsidTr="00ED176D">
        <w:trPr>
          <w:trHeight w:val="314"/>
          <w:tblHeader/>
        </w:trPr>
        <w:tc>
          <w:tcPr>
            <w:tcW w:w="3510" w:type="dxa"/>
            <w:vMerge w:val="restart"/>
            <w:tcBorders>
              <w:top w:val="single" w:sz="4" w:space="0" w:color="000000"/>
              <w:bottom w:val="single" w:sz="4" w:space="0" w:color="000000"/>
            </w:tcBorders>
          </w:tcPr>
          <w:p w14:paraId="20FAF59B"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Faktor Risiko</w:t>
            </w:r>
          </w:p>
        </w:tc>
        <w:tc>
          <w:tcPr>
            <w:tcW w:w="2205" w:type="dxa"/>
            <w:gridSpan w:val="2"/>
            <w:tcBorders>
              <w:top w:val="single" w:sz="4" w:space="0" w:color="000000"/>
              <w:bottom w:val="single" w:sz="4" w:space="0" w:color="000000"/>
            </w:tcBorders>
          </w:tcPr>
          <w:p w14:paraId="56AD0EDA"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Status</w:t>
            </w:r>
          </w:p>
        </w:tc>
        <w:tc>
          <w:tcPr>
            <w:tcW w:w="945" w:type="dxa"/>
            <w:vMerge w:val="restart"/>
            <w:tcBorders>
              <w:top w:val="single" w:sz="4" w:space="0" w:color="000000"/>
              <w:bottom w:val="single" w:sz="4" w:space="0" w:color="000000"/>
            </w:tcBorders>
          </w:tcPr>
          <w:p w14:paraId="481FAF57"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p</w:t>
            </w:r>
          </w:p>
        </w:tc>
        <w:tc>
          <w:tcPr>
            <w:tcW w:w="917" w:type="dxa"/>
            <w:vMerge w:val="restart"/>
            <w:tcBorders>
              <w:top w:val="single" w:sz="4" w:space="0" w:color="000000"/>
              <w:bottom w:val="single" w:sz="4" w:space="0" w:color="000000"/>
            </w:tcBorders>
          </w:tcPr>
          <w:p w14:paraId="029676E6"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OR</w:t>
            </w:r>
          </w:p>
        </w:tc>
        <w:tc>
          <w:tcPr>
            <w:tcW w:w="1783" w:type="dxa"/>
            <w:vMerge w:val="restart"/>
            <w:tcBorders>
              <w:top w:val="single" w:sz="4" w:space="0" w:color="000000"/>
              <w:bottom w:val="single" w:sz="4" w:space="0" w:color="000000"/>
            </w:tcBorders>
          </w:tcPr>
          <w:p w14:paraId="615C044F"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95% CI for OR</w:t>
            </w:r>
          </w:p>
          <w:p w14:paraId="221E31BB"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 xml:space="preserve">Lower- Upper </w:t>
            </w:r>
          </w:p>
        </w:tc>
      </w:tr>
      <w:tr w:rsidR="009516E5" w:rsidRPr="009516E5" w14:paraId="7F788B05" w14:textId="77777777" w:rsidTr="00ED176D">
        <w:tc>
          <w:tcPr>
            <w:tcW w:w="3510" w:type="dxa"/>
            <w:vMerge/>
            <w:tcBorders>
              <w:top w:val="single" w:sz="4" w:space="0" w:color="000000"/>
              <w:bottom w:val="single" w:sz="4" w:space="0" w:color="000000"/>
            </w:tcBorders>
          </w:tcPr>
          <w:p w14:paraId="294A6448" w14:textId="77777777" w:rsidR="003758C8" w:rsidRPr="009516E5" w:rsidRDefault="003758C8" w:rsidP="009262F0">
            <w:pPr>
              <w:widowControl w:val="0"/>
              <w:pBdr>
                <w:top w:val="nil"/>
                <w:left w:val="nil"/>
                <w:bottom w:val="nil"/>
                <w:right w:val="nil"/>
                <w:between w:val="nil"/>
              </w:pBdr>
              <w:spacing w:line="240" w:lineRule="auto"/>
              <w:contextualSpacing/>
              <w:jc w:val="both"/>
              <w:rPr>
                <w:rFonts w:asciiTheme="majorBidi" w:hAnsiTheme="majorBidi" w:cstheme="majorBidi"/>
                <w:color w:val="000000" w:themeColor="text1"/>
              </w:rPr>
            </w:pPr>
          </w:p>
        </w:tc>
        <w:tc>
          <w:tcPr>
            <w:tcW w:w="1080" w:type="dxa"/>
            <w:tcBorders>
              <w:top w:val="single" w:sz="4" w:space="0" w:color="000000"/>
              <w:bottom w:val="single" w:sz="4" w:space="0" w:color="000000"/>
            </w:tcBorders>
          </w:tcPr>
          <w:p w14:paraId="25F5E26B"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Obesitas</w:t>
            </w:r>
          </w:p>
        </w:tc>
        <w:tc>
          <w:tcPr>
            <w:tcW w:w="1125" w:type="dxa"/>
            <w:tcBorders>
              <w:top w:val="single" w:sz="4" w:space="0" w:color="000000"/>
              <w:bottom w:val="single" w:sz="4" w:space="0" w:color="000000"/>
            </w:tcBorders>
          </w:tcPr>
          <w:p w14:paraId="64FBE88D"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Normal</w:t>
            </w:r>
          </w:p>
        </w:tc>
        <w:tc>
          <w:tcPr>
            <w:tcW w:w="945" w:type="dxa"/>
            <w:vMerge/>
            <w:tcBorders>
              <w:top w:val="single" w:sz="4" w:space="0" w:color="000000"/>
              <w:bottom w:val="single" w:sz="4" w:space="0" w:color="000000"/>
            </w:tcBorders>
          </w:tcPr>
          <w:p w14:paraId="2F156694" w14:textId="77777777" w:rsidR="003758C8" w:rsidRPr="009516E5" w:rsidRDefault="003758C8" w:rsidP="009262F0">
            <w:pPr>
              <w:widowControl w:val="0"/>
              <w:pBdr>
                <w:top w:val="nil"/>
                <w:left w:val="nil"/>
                <w:bottom w:val="nil"/>
                <w:right w:val="nil"/>
                <w:between w:val="nil"/>
              </w:pBdr>
              <w:spacing w:line="240" w:lineRule="auto"/>
              <w:contextualSpacing/>
              <w:jc w:val="both"/>
              <w:rPr>
                <w:rFonts w:asciiTheme="majorBidi" w:hAnsiTheme="majorBidi" w:cstheme="majorBidi"/>
                <w:color w:val="000000" w:themeColor="text1"/>
              </w:rPr>
            </w:pPr>
          </w:p>
        </w:tc>
        <w:tc>
          <w:tcPr>
            <w:tcW w:w="917" w:type="dxa"/>
            <w:vMerge/>
            <w:tcBorders>
              <w:top w:val="single" w:sz="4" w:space="0" w:color="000000"/>
              <w:bottom w:val="single" w:sz="4" w:space="0" w:color="000000"/>
            </w:tcBorders>
          </w:tcPr>
          <w:p w14:paraId="630D112F" w14:textId="77777777" w:rsidR="003758C8" w:rsidRPr="009516E5" w:rsidRDefault="003758C8" w:rsidP="009262F0">
            <w:pPr>
              <w:widowControl w:val="0"/>
              <w:pBdr>
                <w:top w:val="nil"/>
                <w:left w:val="nil"/>
                <w:bottom w:val="nil"/>
                <w:right w:val="nil"/>
                <w:between w:val="nil"/>
              </w:pBdr>
              <w:spacing w:line="240" w:lineRule="auto"/>
              <w:contextualSpacing/>
              <w:jc w:val="both"/>
              <w:rPr>
                <w:rFonts w:asciiTheme="majorBidi" w:hAnsiTheme="majorBidi" w:cstheme="majorBidi"/>
                <w:color w:val="000000" w:themeColor="text1"/>
              </w:rPr>
            </w:pPr>
          </w:p>
        </w:tc>
        <w:tc>
          <w:tcPr>
            <w:tcW w:w="1783" w:type="dxa"/>
            <w:vMerge/>
            <w:tcBorders>
              <w:top w:val="single" w:sz="4" w:space="0" w:color="000000"/>
              <w:bottom w:val="single" w:sz="4" w:space="0" w:color="000000"/>
            </w:tcBorders>
          </w:tcPr>
          <w:p w14:paraId="0759149D" w14:textId="77777777" w:rsidR="003758C8" w:rsidRPr="009516E5" w:rsidRDefault="003758C8" w:rsidP="009262F0">
            <w:pPr>
              <w:widowControl w:val="0"/>
              <w:pBdr>
                <w:top w:val="nil"/>
                <w:left w:val="nil"/>
                <w:bottom w:val="nil"/>
                <w:right w:val="nil"/>
                <w:between w:val="nil"/>
              </w:pBdr>
              <w:spacing w:line="240" w:lineRule="auto"/>
              <w:contextualSpacing/>
              <w:jc w:val="both"/>
              <w:rPr>
                <w:rFonts w:asciiTheme="majorBidi" w:hAnsiTheme="majorBidi" w:cstheme="majorBidi"/>
                <w:color w:val="000000" w:themeColor="text1"/>
              </w:rPr>
            </w:pPr>
          </w:p>
        </w:tc>
      </w:tr>
      <w:tr w:rsidR="009516E5" w:rsidRPr="009516E5" w14:paraId="79FD0C37" w14:textId="77777777" w:rsidTr="00ED176D">
        <w:tc>
          <w:tcPr>
            <w:tcW w:w="3510" w:type="dxa"/>
            <w:tcBorders>
              <w:top w:val="single" w:sz="4" w:space="0" w:color="000000"/>
            </w:tcBorders>
          </w:tcPr>
          <w:p w14:paraId="4E7A43AA"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Jens Kelamin</w:t>
            </w:r>
          </w:p>
        </w:tc>
        <w:tc>
          <w:tcPr>
            <w:tcW w:w="1080" w:type="dxa"/>
            <w:tcBorders>
              <w:top w:val="single" w:sz="4" w:space="0" w:color="000000"/>
            </w:tcBorders>
          </w:tcPr>
          <w:p w14:paraId="4382AC8C" w14:textId="77777777" w:rsidR="003758C8" w:rsidRPr="009516E5" w:rsidRDefault="003758C8" w:rsidP="009262F0">
            <w:pPr>
              <w:spacing w:line="240" w:lineRule="auto"/>
              <w:contextualSpacing/>
              <w:rPr>
                <w:rFonts w:asciiTheme="majorBidi" w:hAnsiTheme="majorBidi" w:cstheme="majorBidi"/>
                <w:color w:val="000000" w:themeColor="text1"/>
              </w:rPr>
            </w:pPr>
          </w:p>
        </w:tc>
        <w:tc>
          <w:tcPr>
            <w:tcW w:w="1125" w:type="dxa"/>
            <w:tcBorders>
              <w:top w:val="single" w:sz="4" w:space="0" w:color="000000"/>
            </w:tcBorders>
          </w:tcPr>
          <w:p w14:paraId="07223DE5" w14:textId="77777777" w:rsidR="003758C8" w:rsidRPr="009516E5" w:rsidRDefault="003758C8" w:rsidP="009262F0">
            <w:pPr>
              <w:spacing w:line="240" w:lineRule="auto"/>
              <w:contextualSpacing/>
              <w:rPr>
                <w:rFonts w:asciiTheme="majorBidi" w:hAnsiTheme="majorBidi" w:cstheme="majorBidi"/>
                <w:color w:val="000000" w:themeColor="text1"/>
              </w:rPr>
            </w:pPr>
          </w:p>
        </w:tc>
        <w:tc>
          <w:tcPr>
            <w:tcW w:w="945" w:type="dxa"/>
            <w:tcBorders>
              <w:top w:val="single" w:sz="4" w:space="0" w:color="000000"/>
            </w:tcBorders>
          </w:tcPr>
          <w:p w14:paraId="47AD3529"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917" w:type="dxa"/>
            <w:tcBorders>
              <w:top w:val="single" w:sz="4" w:space="0" w:color="000000"/>
            </w:tcBorders>
          </w:tcPr>
          <w:p w14:paraId="5ADD3DDC"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1783" w:type="dxa"/>
            <w:tcBorders>
              <w:top w:val="single" w:sz="4" w:space="0" w:color="000000"/>
            </w:tcBorders>
          </w:tcPr>
          <w:p w14:paraId="749B0433"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r>
      <w:tr w:rsidR="009516E5" w:rsidRPr="009516E5" w14:paraId="7B2F09A4" w14:textId="77777777" w:rsidTr="00ED176D">
        <w:tc>
          <w:tcPr>
            <w:tcW w:w="3510" w:type="dxa"/>
          </w:tcPr>
          <w:p w14:paraId="7BCA8533"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Laki-Laki</w:t>
            </w:r>
          </w:p>
        </w:tc>
        <w:tc>
          <w:tcPr>
            <w:tcW w:w="1080" w:type="dxa"/>
          </w:tcPr>
          <w:p w14:paraId="2364F309"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50,0</w:t>
            </w:r>
          </w:p>
        </w:tc>
        <w:tc>
          <w:tcPr>
            <w:tcW w:w="1125" w:type="dxa"/>
          </w:tcPr>
          <w:p w14:paraId="72CC5D55"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50,0</w:t>
            </w:r>
          </w:p>
        </w:tc>
        <w:tc>
          <w:tcPr>
            <w:tcW w:w="945" w:type="dxa"/>
          </w:tcPr>
          <w:p w14:paraId="25258782"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917" w:type="dxa"/>
          </w:tcPr>
          <w:p w14:paraId="2BCC42FF"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1783" w:type="dxa"/>
          </w:tcPr>
          <w:p w14:paraId="5632F006"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r>
      <w:tr w:rsidR="009516E5" w:rsidRPr="009516E5" w14:paraId="074C6C86" w14:textId="77777777" w:rsidTr="00ED176D">
        <w:tc>
          <w:tcPr>
            <w:tcW w:w="3510" w:type="dxa"/>
          </w:tcPr>
          <w:p w14:paraId="5691D542"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Perempuan</w:t>
            </w:r>
          </w:p>
        </w:tc>
        <w:tc>
          <w:tcPr>
            <w:tcW w:w="1080" w:type="dxa"/>
          </w:tcPr>
          <w:p w14:paraId="33AF2868"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50,0</w:t>
            </w:r>
          </w:p>
        </w:tc>
        <w:tc>
          <w:tcPr>
            <w:tcW w:w="1125" w:type="dxa"/>
          </w:tcPr>
          <w:p w14:paraId="61ADF90B"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50,0</w:t>
            </w:r>
          </w:p>
        </w:tc>
        <w:tc>
          <w:tcPr>
            <w:tcW w:w="945" w:type="dxa"/>
          </w:tcPr>
          <w:p w14:paraId="6A37FDF9"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917" w:type="dxa"/>
          </w:tcPr>
          <w:p w14:paraId="011737A4"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1783" w:type="dxa"/>
          </w:tcPr>
          <w:p w14:paraId="72BE3D8E"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r>
      <w:tr w:rsidR="009516E5" w:rsidRPr="009516E5" w14:paraId="1D01DB26" w14:textId="77777777" w:rsidTr="00ED176D">
        <w:tc>
          <w:tcPr>
            <w:tcW w:w="3510" w:type="dxa"/>
          </w:tcPr>
          <w:p w14:paraId="19EBF9F8"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Umur</w:t>
            </w:r>
          </w:p>
        </w:tc>
        <w:tc>
          <w:tcPr>
            <w:tcW w:w="1080" w:type="dxa"/>
          </w:tcPr>
          <w:p w14:paraId="0CE155CB" w14:textId="77777777" w:rsidR="003758C8" w:rsidRPr="009516E5" w:rsidRDefault="003758C8" w:rsidP="009262F0">
            <w:pPr>
              <w:spacing w:line="240" w:lineRule="auto"/>
              <w:contextualSpacing/>
              <w:rPr>
                <w:rFonts w:asciiTheme="majorBidi" w:hAnsiTheme="majorBidi" w:cstheme="majorBidi"/>
                <w:color w:val="000000" w:themeColor="text1"/>
              </w:rPr>
            </w:pPr>
          </w:p>
        </w:tc>
        <w:tc>
          <w:tcPr>
            <w:tcW w:w="1125" w:type="dxa"/>
          </w:tcPr>
          <w:p w14:paraId="3BA51727" w14:textId="77777777" w:rsidR="003758C8" w:rsidRPr="009516E5" w:rsidRDefault="003758C8" w:rsidP="009262F0">
            <w:pPr>
              <w:spacing w:line="240" w:lineRule="auto"/>
              <w:contextualSpacing/>
              <w:rPr>
                <w:rFonts w:asciiTheme="majorBidi" w:hAnsiTheme="majorBidi" w:cstheme="majorBidi"/>
                <w:color w:val="000000" w:themeColor="text1"/>
              </w:rPr>
            </w:pPr>
          </w:p>
        </w:tc>
        <w:tc>
          <w:tcPr>
            <w:tcW w:w="945" w:type="dxa"/>
          </w:tcPr>
          <w:p w14:paraId="4775F4CE" w14:textId="77777777" w:rsidR="003758C8" w:rsidRPr="009516E5" w:rsidRDefault="003758C8" w:rsidP="009262F0">
            <w:pPr>
              <w:spacing w:line="240" w:lineRule="auto"/>
              <w:contextualSpacing/>
              <w:jc w:val="both"/>
              <w:rPr>
                <w:rStyle w:val="fontstyle21"/>
                <w:rFonts w:asciiTheme="majorBidi" w:hAnsiTheme="majorBidi" w:cstheme="majorBidi"/>
                <w:color w:val="000000" w:themeColor="text1"/>
                <w:sz w:val="22"/>
                <w:szCs w:val="22"/>
              </w:rPr>
            </w:pPr>
          </w:p>
        </w:tc>
        <w:tc>
          <w:tcPr>
            <w:tcW w:w="917" w:type="dxa"/>
          </w:tcPr>
          <w:p w14:paraId="133D612C"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1783" w:type="dxa"/>
          </w:tcPr>
          <w:p w14:paraId="34C5A2C3"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r>
      <w:tr w:rsidR="009516E5" w:rsidRPr="009516E5" w14:paraId="726F110A" w14:textId="77777777" w:rsidTr="00ED176D">
        <w:tc>
          <w:tcPr>
            <w:tcW w:w="3510" w:type="dxa"/>
          </w:tcPr>
          <w:p w14:paraId="6B40FF25"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&lt;36 Bulan</w:t>
            </w:r>
          </w:p>
        </w:tc>
        <w:tc>
          <w:tcPr>
            <w:tcW w:w="1080" w:type="dxa"/>
          </w:tcPr>
          <w:p w14:paraId="37890D14"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45,5</w:t>
            </w:r>
          </w:p>
        </w:tc>
        <w:tc>
          <w:tcPr>
            <w:tcW w:w="1125" w:type="dxa"/>
          </w:tcPr>
          <w:p w14:paraId="1FC77BA1"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54,5</w:t>
            </w:r>
          </w:p>
        </w:tc>
        <w:tc>
          <w:tcPr>
            <w:tcW w:w="945" w:type="dxa"/>
          </w:tcPr>
          <w:p w14:paraId="42DE8E47"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917" w:type="dxa"/>
          </w:tcPr>
          <w:p w14:paraId="6F051BDF"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1783" w:type="dxa"/>
          </w:tcPr>
          <w:p w14:paraId="320B314C"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r>
      <w:tr w:rsidR="009516E5" w:rsidRPr="009516E5" w14:paraId="723BE6C6" w14:textId="77777777" w:rsidTr="00ED176D">
        <w:tc>
          <w:tcPr>
            <w:tcW w:w="3510" w:type="dxa"/>
          </w:tcPr>
          <w:p w14:paraId="29EDA412"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≥36 Bulan</w:t>
            </w:r>
          </w:p>
        </w:tc>
        <w:tc>
          <w:tcPr>
            <w:tcW w:w="1080" w:type="dxa"/>
          </w:tcPr>
          <w:p w14:paraId="1CBC0EB3"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51,1</w:t>
            </w:r>
          </w:p>
        </w:tc>
        <w:tc>
          <w:tcPr>
            <w:tcW w:w="1125" w:type="dxa"/>
          </w:tcPr>
          <w:p w14:paraId="758C996E"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48,9</w:t>
            </w:r>
          </w:p>
        </w:tc>
        <w:tc>
          <w:tcPr>
            <w:tcW w:w="945" w:type="dxa"/>
          </w:tcPr>
          <w:p w14:paraId="2DE6F7D7"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917" w:type="dxa"/>
          </w:tcPr>
          <w:p w14:paraId="10BEB5B8"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1783" w:type="dxa"/>
          </w:tcPr>
          <w:p w14:paraId="7F4E19AC"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r>
      <w:tr w:rsidR="009516E5" w:rsidRPr="009516E5" w14:paraId="455D29AD" w14:textId="77777777" w:rsidTr="00ED176D">
        <w:tc>
          <w:tcPr>
            <w:tcW w:w="3510" w:type="dxa"/>
          </w:tcPr>
          <w:p w14:paraId="7F112D8A"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Berat Lahir</w:t>
            </w:r>
          </w:p>
        </w:tc>
        <w:tc>
          <w:tcPr>
            <w:tcW w:w="1080" w:type="dxa"/>
          </w:tcPr>
          <w:p w14:paraId="510D11D3" w14:textId="77777777" w:rsidR="003758C8" w:rsidRPr="009516E5" w:rsidRDefault="003758C8" w:rsidP="009262F0">
            <w:pPr>
              <w:spacing w:line="240" w:lineRule="auto"/>
              <w:contextualSpacing/>
              <w:rPr>
                <w:rFonts w:asciiTheme="majorBidi" w:hAnsiTheme="majorBidi" w:cstheme="majorBidi"/>
                <w:color w:val="000000" w:themeColor="text1"/>
              </w:rPr>
            </w:pPr>
          </w:p>
        </w:tc>
        <w:tc>
          <w:tcPr>
            <w:tcW w:w="1125" w:type="dxa"/>
          </w:tcPr>
          <w:p w14:paraId="7D71ADE1" w14:textId="77777777" w:rsidR="003758C8" w:rsidRPr="009516E5" w:rsidRDefault="003758C8" w:rsidP="009262F0">
            <w:pPr>
              <w:spacing w:line="240" w:lineRule="auto"/>
              <w:contextualSpacing/>
              <w:rPr>
                <w:rFonts w:asciiTheme="majorBidi" w:hAnsiTheme="majorBidi" w:cstheme="majorBidi"/>
                <w:color w:val="000000" w:themeColor="text1"/>
              </w:rPr>
            </w:pPr>
          </w:p>
        </w:tc>
        <w:tc>
          <w:tcPr>
            <w:tcW w:w="945" w:type="dxa"/>
          </w:tcPr>
          <w:p w14:paraId="0D2895F7"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917" w:type="dxa"/>
          </w:tcPr>
          <w:p w14:paraId="690DD6B5"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1783" w:type="dxa"/>
          </w:tcPr>
          <w:p w14:paraId="52F2BD83"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r>
      <w:tr w:rsidR="009516E5" w:rsidRPr="009516E5" w14:paraId="241B6520" w14:textId="77777777" w:rsidTr="00ED176D">
        <w:tc>
          <w:tcPr>
            <w:tcW w:w="3510" w:type="dxa"/>
          </w:tcPr>
          <w:p w14:paraId="22149895"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Rendah (&lt;2500 g)</w:t>
            </w:r>
          </w:p>
        </w:tc>
        <w:tc>
          <w:tcPr>
            <w:tcW w:w="1080" w:type="dxa"/>
          </w:tcPr>
          <w:p w14:paraId="0B2E5197"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33,3</w:t>
            </w:r>
          </w:p>
        </w:tc>
        <w:tc>
          <w:tcPr>
            <w:tcW w:w="1125" w:type="dxa"/>
          </w:tcPr>
          <w:p w14:paraId="0AFCCFF2"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66,4</w:t>
            </w:r>
          </w:p>
        </w:tc>
        <w:tc>
          <w:tcPr>
            <w:tcW w:w="945" w:type="dxa"/>
          </w:tcPr>
          <w:p w14:paraId="1FC23256"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0,388</w:t>
            </w:r>
          </w:p>
        </w:tc>
        <w:tc>
          <w:tcPr>
            <w:tcW w:w="917" w:type="dxa"/>
          </w:tcPr>
          <w:p w14:paraId="7811C24A"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0,464</w:t>
            </w:r>
          </w:p>
        </w:tc>
        <w:tc>
          <w:tcPr>
            <w:tcW w:w="1783" w:type="dxa"/>
          </w:tcPr>
          <w:p w14:paraId="5C5781CC"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0,077 – 2,753</w:t>
            </w:r>
          </w:p>
        </w:tc>
      </w:tr>
      <w:tr w:rsidR="009516E5" w:rsidRPr="009516E5" w14:paraId="5F362180" w14:textId="77777777" w:rsidTr="00ED176D">
        <w:tc>
          <w:tcPr>
            <w:tcW w:w="3510" w:type="dxa"/>
          </w:tcPr>
          <w:p w14:paraId="4A033353"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Normal (≥ 2500 g)</w:t>
            </w:r>
          </w:p>
        </w:tc>
        <w:tc>
          <w:tcPr>
            <w:tcW w:w="1080" w:type="dxa"/>
          </w:tcPr>
          <w:p w14:paraId="77D4C18E"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52,0</w:t>
            </w:r>
          </w:p>
        </w:tc>
        <w:tc>
          <w:tcPr>
            <w:tcW w:w="1125" w:type="dxa"/>
          </w:tcPr>
          <w:p w14:paraId="38124C96"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52,0</w:t>
            </w:r>
          </w:p>
        </w:tc>
        <w:tc>
          <w:tcPr>
            <w:tcW w:w="945" w:type="dxa"/>
          </w:tcPr>
          <w:p w14:paraId="3110F4D4"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917" w:type="dxa"/>
          </w:tcPr>
          <w:p w14:paraId="728D36CA"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1783" w:type="dxa"/>
          </w:tcPr>
          <w:p w14:paraId="2E7BD20E"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r>
      <w:tr w:rsidR="009516E5" w:rsidRPr="009516E5" w14:paraId="01472475" w14:textId="77777777" w:rsidTr="00ED176D">
        <w:tc>
          <w:tcPr>
            <w:tcW w:w="3510" w:type="dxa"/>
          </w:tcPr>
          <w:p w14:paraId="3AB0111A"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Panjang Lahir</w:t>
            </w:r>
          </w:p>
        </w:tc>
        <w:tc>
          <w:tcPr>
            <w:tcW w:w="1080" w:type="dxa"/>
          </w:tcPr>
          <w:p w14:paraId="0F8CF7FA" w14:textId="77777777" w:rsidR="003758C8" w:rsidRPr="009516E5" w:rsidRDefault="003758C8" w:rsidP="009262F0">
            <w:pPr>
              <w:spacing w:line="240" w:lineRule="auto"/>
              <w:contextualSpacing/>
              <w:rPr>
                <w:rFonts w:asciiTheme="majorBidi" w:hAnsiTheme="majorBidi" w:cstheme="majorBidi"/>
                <w:color w:val="000000" w:themeColor="text1"/>
              </w:rPr>
            </w:pPr>
          </w:p>
        </w:tc>
        <w:tc>
          <w:tcPr>
            <w:tcW w:w="1125" w:type="dxa"/>
          </w:tcPr>
          <w:p w14:paraId="2E11EA05" w14:textId="77777777" w:rsidR="003758C8" w:rsidRPr="009516E5" w:rsidRDefault="003758C8" w:rsidP="009262F0">
            <w:pPr>
              <w:spacing w:line="240" w:lineRule="auto"/>
              <w:contextualSpacing/>
              <w:rPr>
                <w:rFonts w:asciiTheme="majorBidi" w:hAnsiTheme="majorBidi" w:cstheme="majorBidi"/>
                <w:color w:val="000000" w:themeColor="text1"/>
              </w:rPr>
            </w:pPr>
          </w:p>
        </w:tc>
        <w:tc>
          <w:tcPr>
            <w:tcW w:w="945" w:type="dxa"/>
          </w:tcPr>
          <w:p w14:paraId="004B7E23"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917" w:type="dxa"/>
          </w:tcPr>
          <w:p w14:paraId="6B32C0A8"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1783" w:type="dxa"/>
          </w:tcPr>
          <w:p w14:paraId="1515D2DD"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r>
      <w:tr w:rsidR="009516E5" w:rsidRPr="009516E5" w14:paraId="1A4BAB2D" w14:textId="77777777" w:rsidTr="00ED176D">
        <w:tc>
          <w:tcPr>
            <w:tcW w:w="3510" w:type="dxa"/>
          </w:tcPr>
          <w:p w14:paraId="214E4A83"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Pendek (&lt;48 cm)</w:t>
            </w:r>
          </w:p>
        </w:tc>
        <w:tc>
          <w:tcPr>
            <w:tcW w:w="1080" w:type="dxa"/>
          </w:tcPr>
          <w:p w14:paraId="538D4B4C"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35,7</w:t>
            </w:r>
          </w:p>
        </w:tc>
        <w:tc>
          <w:tcPr>
            <w:tcW w:w="1125" w:type="dxa"/>
          </w:tcPr>
          <w:p w14:paraId="6E8E816E"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64,3</w:t>
            </w:r>
          </w:p>
        </w:tc>
        <w:tc>
          <w:tcPr>
            <w:tcW w:w="945" w:type="dxa"/>
          </w:tcPr>
          <w:p w14:paraId="6C0840CF"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0,355</w:t>
            </w:r>
          </w:p>
        </w:tc>
        <w:tc>
          <w:tcPr>
            <w:tcW w:w="917" w:type="dxa"/>
          </w:tcPr>
          <w:p w14:paraId="13AB3C1D"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0,459</w:t>
            </w:r>
          </w:p>
        </w:tc>
        <w:tc>
          <w:tcPr>
            <w:tcW w:w="1783" w:type="dxa"/>
          </w:tcPr>
          <w:p w14:paraId="2B2DE234"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0,131- 1,603</w:t>
            </w:r>
          </w:p>
        </w:tc>
      </w:tr>
      <w:tr w:rsidR="009516E5" w:rsidRPr="009516E5" w14:paraId="2ED38B05" w14:textId="77777777" w:rsidTr="00ED176D">
        <w:tc>
          <w:tcPr>
            <w:tcW w:w="3510" w:type="dxa"/>
          </w:tcPr>
          <w:p w14:paraId="63F29F5C"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Normal (≥48 cm)</w:t>
            </w:r>
          </w:p>
        </w:tc>
        <w:tc>
          <w:tcPr>
            <w:tcW w:w="1080" w:type="dxa"/>
          </w:tcPr>
          <w:p w14:paraId="6DD8673C"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54,8</w:t>
            </w:r>
          </w:p>
        </w:tc>
        <w:tc>
          <w:tcPr>
            <w:tcW w:w="1125" w:type="dxa"/>
          </w:tcPr>
          <w:p w14:paraId="21FD4855"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45,2</w:t>
            </w:r>
          </w:p>
        </w:tc>
        <w:tc>
          <w:tcPr>
            <w:tcW w:w="945" w:type="dxa"/>
          </w:tcPr>
          <w:p w14:paraId="0CCCAF23"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917" w:type="dxa"/>
          </w:tcPr>
          <w:p w14:paraId="2367856B"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1783" w:type="dxa"/>
          </w:tcPr>
          <w:p w14:paraId="55761A15"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r>
      <w:tr w:rsidR="009516E5" w:rsidRPr="009516E5" w14:paraId="6130BAE6" w14:textId="77777777" w:rsidTr="00ED176D">
        <w:tc>
          <w:tcPr>
            <w:tcW w:w="3510" w:type="dxa"/>
          </w:tcPr>
          <w:p w14:paraId="04890E2B"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Aktivitas Anak</w:t>
            </w:r>
          </w:p>
        </w:tc>
        <w:tc>
          <w:tcPr>
            <w:tcW w:w="1080" w:type="dxa"/>
          </w:tcPr>
          <w:p w14:paraId="18F148D0" w14:textId="77777777" w:rsidR="003758C8" w:rsidRPr="009516E5" w:rsidRDefault="003758C8" w:rsidP="009262F0">
            <w:pPr>
              <w:spacing w:line="240" w:lineRule="auto"/>
              <w:contextualSpacing/>
              <w:rPr>
                <w:rFonts w:asciiTheme="majorBidi" w:hAnsiTheme="majorBidi" w:cstheme="majorBidi"/>
                <w:color w:val="000000" w:themeColor="text1"/>
              </w:rPr>
            </w:pPr>
          </w:p>
        </w:tc>
        <w:tc>
          <w:tcPr>
            <w:tcW w:w="1125" w:type="dxa"/>
          </w:tcPr>
          <w:p w14:paraId="7B830815" w14:textId="77777777" w:rsidR="003758C8" w:rsidRPr="009516E5" w:rsidRDefault="003758C8" w:rsidP="009262F0">
            <w:pPr>
              <w:spacing w:line="240" w:lineRule="auto"/>
              <w:contextualSpacing/>
              <w:rPr>
                <w:rFonts w:asciiTheme="majorBidi" w:hAnsiTheme="majorBidi" w:cstheme="majorBidi"/>
                <w:color w:val="000000" w:themeColor="text1"/>
              </w:rPr>
            </w:pPr>
          </w:p>
        </w:tc>
        <w:tc>
          <w:tcPr>
            <w:tcW w:w="945" w:type="dxa"/>
          </w:tcPr>
          <w:p w14:paraId="6CDA1A7E"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917" w:type="dxa"/>
          </w:tcPr>
          <w:p w14:paraId="06374033"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1783" w:type="dxa"/>
          </w:tcPr>
          <w:p w14:paraId="10A691B6"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r>
      <w:tr w:rsidR="009516E5" w:rsidRPr="009516E5" w14:paraId="6FF1ADE7" w14:textId="77777777" w:rsidTr="00ED176D">
        <w:tc>
          <w:tcPr>
            <w:tcW w:w="3510" w:type="dxa"/>
          </w:tcPr>
          <w:p w14:paraId="257EE3D8"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Kadang-kadang</w:t>
            </w:r>
          </w:p>
        </w:tc>
        <w:tc>
          <w:tcPr>
            <w:tcW w:w="1080" w:type="dxa"/>
          </w:tcPr>
          <w:p w14:paraId="0FF7AA97"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45,2</w:t>
            </w:r>
          </w:p>
        </w:tc>
        <w:tc>
          <w:tcPr>
            <w:tcW w:w="1125" w:type="dxa"/>
          </w:tcPr>
          <w:p w14:paraId="2B582385"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54,8</w:t>
            </w:r>
          </w:p>
        </w:tc>
        <w:tc>
          <w:tcPr>
            <w:tcW w:w="945" w:type="dxa"/>
          </w:tcPr>
          <w:p w14:paraId="6F5775C9"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0,591</w:t>
            </w:r>
          </w:p>
        </w:tc>
        <w:tc>
          <w:tcPr>
            <w:tcW w:w="917" w:type="dxa"/>
          </w:tcPr>
          <w:p w14:paraId="094EA35F"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0,647</w:t>
            </w:r>
          </w:p>
        </w:tc>
        <w:tc>
          <w:tcPr>
            <w:tcW w:w="1783" w:type="dxa"/>
          </w:tcPr>
          <w:p w14:paraId="28DE3706"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0,224 – 1,868</w:t>
            </w:r>
          </w:p>
        </w:tc>
      </w:tr>
      <w:tr w:rsidR="009516E5" w:rsidRPr="009516E5" w14:paraId="5E8927A0" w14:textId="77777777" w:rsidTr="00ED176D">
        <w:tc>
          <w:tcPr>
            <w:tcW w:w="3510" w:type="dxa"/>
          </w:tcPr>
          <w:p w14:paraId="25A9771F"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Selalu</w:t>
            </w:r>
          </w:p>
        </w:tc>
        <w:tc>
          <w:tcPr>
            <w:tcW w:w="1080" w:type="dxa"/>
          </w:tcPr>
          <w:p w14:paraId="714BB201"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56,0</w:t>
            </w:r>
          </w:p>
        </w:tc>
        <w:tc>
          <w:tcPr>
            <w:tcW w:w="1125" w:type="dxa"/>
          </w:tcPr>
          <w:p w14:paraId="7FF8D715"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44,0</w:t>
            </w:r>
          </w:p>
        </w:tc>
        <w:tc>
          <w:tcPr>
            <w:tcW w:w="945" w:type="dxa"/>
          </w:tcPr>
          <w:p w14:paraId="08603140"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917" w:type="dxa"/>
          </w:tcPr>
          <w:p w14:paraId="6D4E1806"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1783" w:type="dxa"/>
          </w:tcPr>
          <w:p w14:paraId="67FC8BB9"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r>
      <w:tr w:rsidR="009516E5" w:rsidRPr="009516E5" w14:paraId="4B62E63E" w14:textId="77777777" w:rsidTr="00ED176D">
        <w:tc>
          <w:tcPr>
            <w:tcW w:w="3510" w:type="dxa"/>
          </w:tcPr>
          <w:p w14:paraId="4EC202C9"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lastRenderedPageBreak/>
              <w:t>Lantai Rumah berkarpet</w:t>
            </w:r>
          </w:p>
        </w:tc>
        <w:tc>
          <w:tcPr>
            <w:tcW w:w="1080" w:type="dxa"/>
          </w:tcPr>
          <w:p w14:paraId="03F1B4D0" w14:textId="77777777" w:rsidR="003758C8" w:rsidRPr="009516E5" w:rsidRDefault="003758C8" w:rsidP="009262F0">
            <w:pPr>
              <w:spacing w:line="240" w:lineRule="auto"/>
              <w:contextualSpacing/>
              <w:rPr>
                <w:rFonts w:asciiTheme="majorBidi" w:hAnsiTheme="majorBidi" w:cstheme="majorBidi"/>
                <w:color w:val="000000" w:themeColor="text1"/>
              </w:rPr>
            </w:pPr>
          </w:p>
        </w:tc>
        <w:tc>
          <w:tcPr>
            <w:tcW w:w="1125" w:type="dxa"/>
          </w:tcPr>
          <w:p w14:paraId="6AB2303B" w14:textId="77777777" w:rsidR="003758C8" w:rsidRPr="009516E5" w:rsidRDefault="003758C8" w:rsidP="009262F0">
            <w:pPr>
              <w:spacing w:line="240" w:lineRule="auto"/>
              <w:contextualSpacing/>
              <w:rPr>
                <w:rFonts w:asciiTheme="majorBidi" w:hAnsiTheme="majorBidi" w:cstheme="majorBidi"/>
                <w:color w:val="000000" w:themeColor="text1"/>
              </w:rPr>
            </w:pPr>
          </w:p>
        </w:tc>
        <w:tc>
          <w:tcPr>
            <w:tcW w:w="945" w:type="dxa"/>
          </w:tcPr>
          <w:p w14:paraId="50F128C4"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917" w:type="dxa"/>
          </w:tcPr>
          <w:p w14:paraId="4EB5BF2B"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1783" w:type="dxa"/>
          </w:tcPr>
          <w:p w14:paraId="2D73B7E7"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r>
      <w:tr w:rsidR="009516E5" w:rsidRPr="009516E5" w14:paraId="0DBE272A" w14:textId="77777777" w:rsidTr="00ED176D">
        <w:tc>
          <w:tcPr>
            <w:tcW w:w="3510" w:type="dxa"/>
          </w:tcPr>
          <w:p w14:paraId="2C27C3BF"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Sebagian</w:t>
            </w:r>
          </w:p>
        </w:tc>
        <w:tc>
          <w:tcPr>
            <w:tcW w:w="1080" w:type="dxa"/>
          </w:tcPr>
          <w:p w14:paraId="0C8D4D75"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42,3</w:t>
            </w:r>
          </w:p>
        </w:tc>
        <w:tc>
          <w:tcPr>
            <w:tcW w:w="1125" w:type="dxa"/>
          </w:tcPr>
          <w:p w14:paraId="23E13787"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57,7</w:t>
            </w:r>
          </w:p>
        </w:tc>
        <w:tc>
          <w:tcPr>
            <w:tcW w:w="945" w:type="dxa"/>
          </w:tcPr>
          <w:p w14:paraId="121C0E76"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0,421</w:t>
            </w:r>
          </w:p>
        </w:tc>
        <w:tc>
          <w:tcPr>
            <w:tcW w:w="917" w:type="dxa"/>
          </w:tcPr>
          <w:p w14:paraId="5963853B"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1,467</w:t>
            </w:r>
          </w:p>
        </w:tc>
        <w:tc>
          <w:tcPr>
            <w:tcW w:w="1783" w:type="dxa"/>
          </w:tcPr>
          <w:p w14:paraId="59FB0365"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0,433 – 4,965</w:t>
            </w:r>
          </w:p>
        </w:tc>
      </w:tr>
      <w:tr w:rsidR="009516E5" w:rsidRPr="009516E5" w14:paraId="6EE0234E" w14:textId="77777777" w:rsidTr="00ED176D">
        <w:tc>
          <w:tcPr>
            <w:tcW w:w="3510" w:type="dxa"/>
          </w:tcPr>
          <w:p w14:paraId="52F13832"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 xml:space="preserve">Tidak </w:t>
            </w:r>
          </w:p>
        </w:tc>
        <w:tc>
          <w:tcPr>
            <w:tcW w:w="1080" w:type="dxa"/>
          </w:tcPr>
          <w:p w14:paraId="0B05AA03"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56,7</w:t>
            </w:r>
          </w:p>
        </w:tc>
        <w:tc>
          <w:tcPr>
            <w:tcW w:w="1125" w:type="dxa"/>
          </w:tcPr>
          <w:p w14:paraId="7357F261"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43,3</w:t>
            </w:r>
          </w:p>
        </w:tc>
        <w:tc>
          <w:tcPr>
            <w:tcW w:w="945" w:type="dxa"/>
          </w:tcPr>
          <w:p w14:paraId="0FFA6369"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917" w:type="dxa"/>
          </w:tcPr>
          <w:p w14:paraId="13C4637A"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1783" w:type="dxa"/>
          </w:tcPr>
          <w:p w14:paraId="7028F8DD"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r>
      <w:tr w:rsidR="009516E5" w:rsidRPr="009516E5" w14:paraId="1A734F69" w14:textId="77777777" w:rsidTr="00ED176D">
        <w:tc>
          <w:tcPr>
            <w:tcW w:w="3510" w:type="dxa"/>
          </w:tcPr>
          <w:p w14:paraId="27B74C44"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Alat masak anti lengket</w:t>
            </w:r>
          </w:p>
        </w:tc>
        <w:tc>
          <w:tcPr>
            <w:tcW w:w="1080" w:type="dxa"/>
          </w:tcPr>
          <w:p w14:paraId="3DF599F4" w14:textId="77777777" w:rsidR="003758C8" w:rsidRPr="009516E5" w:rsidRDefault="003758C8" w:rsidP="009262F0">
            <w:pPr>
              <w:spacing w:line="240" w:lineRule="auto"/>
              <w:contextualSpacing/>
              <w:rPr>
                <w:rFonts w:asciiTheme="majorBidi" w:hAnsiTheme="majorBidi" w:cstheme="majorBidi"/>
                <w:color w:val="000000" w:themeColor="text1"/>
              </w:rPr>
            </w:pPr>
          </w:p>
        </w:tc>
        <w:tc>
          <w:tcPr>
            <w:tcW w:w="1125" w:type="dxa"/>
          </w:tcPr>
          <w:p w14:paraId="122009E6" w14:textId="77777777" w:rsidR="003758C8" w:rsidRPr="009516E5" w:rsidRDefault="003758C8" w:rsidP="009262F0">
            <w:pPr>
              <w:spacing w:line="240" w:lineRule="auto"/>
              <w:contextualSpacing/>
              <w:rPr>
                <w:rFonts w:asciiTheme="majorBidi" w:hAnsiTheme="majorBidi" w:cstheme="majorBidi"/>
                <w:color w:val="000000" w:themeColor="text1"/>
              </w:rPr>
            </w:pPr>
          </w:p>
        </w:tc>
        <w:tc>
          <w:tcPr>
            <w:tcW w:w="945" w:type="dxa"/>
          </w:tcPr>
          <w:p w14:paraId="72287160"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917" w:type="dxa"/>
          </w:tcPr>
          <w:p w14:paraId="14927241"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1783" w:type="dxa"/>
          </w:tcPr>
          <w:p w14:paraId="5135DD30"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r>
      <w:tr w:rsidR="009516E5" w:rsidRPr="009516E5" w14:paraId="0FED183B" w14:textId="77777777" w:rsidTr="00ED176D">
        <w:tc>
          <w:tcPr>
            <w:tcW w:w="3510" w:type="dxa"/>
          </w:tcPr>
          <w:p w14:paraId="54BA21DF"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Kadang-Kadang</w:t>
            </w:r>
          </w:p>
        </w:tc>
        <w:tc>
          <w:tcPr>
            <w:tcW w:w="1080" w:type="dxa"/>
          </w:tcPr>
          <w:p w14:paraId="03B240BB"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56,1</w:t>
            </w:r>
          </w:p>
        </w:tc>
        <w:tc>
          <w:tcPr>
            <w:tcW w:w="1125" w:type="dxa"/>
          </w:tcPr>
          <w:p w14:paraId="6869FBCE"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43,9</w:t>
            </w:r>
          </w:p>
        </w:tc>
        <w:tc>
          <w:tcPr>
            <w:tcW w:w="945" w:type="dxa"/>
          </w:tcPr>
          <w:p w14:paraId="44EDFEAE"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0,131*</w:t>
            </w:r>
          </w:p>
        </w:tc>
        <w:tc>
          <w:tcPr>
            <w:tcW w:w="917" w:type="dxa"/>
          </w:tcPr>
          <w:p w14:paraId="795021D0"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2,556</w:t>
            </w:r>
          </w:p>
        </w:tc>
        <w:tc>
          <w:tcPr>
            <w:tcW w:w="1783" w:type="dxa"/>
          </w:tcPr>
          <w:p w14:paraId="122E2924"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0,741- 8,818</w:t>
            </w:r>
          </w:p>
        </w:tc>
      </w:tr>
      <w:tr w:rsidR="009516E5" w:rsidRPr="009516E5" w14:paraId="3172046C" w14:textId="77777777" w:rsidTr="00ED176D">
        <w:tc>
          <w:tcPr>
            <w:tcW w:w="3510" w:type="dxa"/>
          </w:tcPr>
          <w:p w14:paraId="15C75438"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Tidak</w:t>
            </w:r>
          </w:p>
        </w:tc>
        <w:tc>
          <w:tcPr>
            <w:tcW w:w="1080" w:type="dxa"/>
          </w:tcPr>
          <w:p w14:paraId="1AF6B872"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33,3</w:t>
            </w:r>
          </w:p>
        </w:tc>
        <w:tc>
          <w:tcPr>
            <w:tcW w:w="1125" w:type="dxa"/>
          </w:tcPr>
          <w:p w14:paraId="060EA790"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66,7</w:t>
            </w:r>
          </w:p>
        </w:tc>
        <w:tc>
          <w:tcPr>
            <w:tcW w:w="945" w:type="dxa"/>
          </w:tcPr>
          <w:p w14:paraId="7B3EF0FD"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917" w:type="dxa"/>
          </w:tcPr>
          <w:p w14:paraId="38B00429"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1783" w:type="dxa"/>
          </w:tcPr>
          <w:p w14:paraId="539C6240"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r>
      <w:tr w:rsidR="009516E5" w:rsidRPr="009516E5" w14:paraId="1850E4EC" w14:textId="77777777" w:rsidTr="00ED176D">
        <w:tc>
          <w:tcPr>
            <w:tcW w:w="3510" w:type="dxa"/>
          </w:tcPr>
          <w:p w14:paraId="7E206E89"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Pakai alat makan  bahan plastik</w:t>
            </w:r>
          </w:p>
        </w:tc>
        <w:tc>
          <w:tcPr>
            <w:tcW w:w="1080" w:type="dxa"/>
          </w:tcPr>
          <w:p w14:paraId="3D3D6CAA" w14:textId="77777777" w:rsidR="003758C8" w:rsidRPr="009516E5" w:rsidRDefault="003758C8" w:rsidP="009262F0">
            <w:pPr>
              <w:spacing w:line="240" w:lineRule="auto"/>
              <w:contextualSpacing/>
              <w:rPr>
                <w:rFonts w:asciiTheme="majorBidi" w:hAnsiTheme="majorBidi" w:cstheme="majorBidi"/>
                <w:color w:val="000000" w:themeColor="text1"/>
              </w:rPr>
            </w:pPr>
          </w:p>
        </w:tc>
        <w:tc>
          <w:tcPr>
            <w:tcW w:w="1125" w:type="dxa"/>
          </w:tcPr>
          <w:p w14:paraId="787E8900" w14:textId="77777777" w:rsidR="003758C8" w:rsidRPr="009516E5" w:rsidRDefault="003758C8" w:rsidP="009262F0">
            <w:pPr>
              <w:spacing w:line="240" w:lineRule="auto"/>
              <w:contextualSpacing/>
              <w:rPr>
                <w:rFonts w:asciiTheme="majorBidi" w:hAnsiTheme="majorBidi" w:cstheme="majorBidi"/>
                <w:color w:val="000000" w:themeColor="text1"/>
              </w:rPr>
            </w:pPr>
          </w:p>
        </w:tc>
        <w:tc>
          <w:tcPr>
            <w:tcW w:w="945" w:type="dxa"/>
          </w:tcPr>
          <w:p w14:paraId="295ABDA3"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917" w:type="dxa"/>
          </w:tcPr>
          <w:p w14:paraId="1929DAC7"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1783" w:type="dxa"/>
          </w:tcPr>
          <w:p w14:paraId="75BABF7C"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r>
      <w:tr w:rsidR="009516E5" w:rsidRPr="009516E5" w14:paraId="0A78C4A7" w14:textId="77777777" w:rsidTr="00ED176D">
        <w:tc>
          <w:tcPr>
            <w:tcW w:w="3510" w:type="dxa"/>
          </w:tcPr>
          <w:p w14:paraId="726AE25C"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Kadang-Kadang</w:t>
            </w:r>
          </w:p>
        </w:tc>
        <w:tc>
          <w:tcPr>
            <w:tcW w:w="1080" w:type="dxa"/>
          </w:tcPr>
          <w:p w14:paraId="097ADF35"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55,6</w:t>
            </w:r>
          </w:p>
        </w:tc>
        <w:tc>
          <w:tcPr>
            <w:tcW w:w="1125" w:type="dxa"/>
          </w:tcPr>
          <w:p w14:paraId="49D1AA6D"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44,4</w:t>
            </w:r>
          </w:p>
        </w:tc>
        <w:tc>
          <w:tcPr>
            <w:tcW w:w="945" w:type="dxa"/>
          </w:tcPr>
          <w:p w14:paraId="0B83FDF4"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0,485</w:t>
            </w:r>
          </w:p>
        </w:tc>
        <w:tc>
          <w:tcPr>
            <w:tcW w:w="917" w:type="dxa"/>
          </w:tcPr>
          <w:p w14:paraId="61B231C3"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1,636</w:t>
            </w:r>
          </w:p>
        </w:tc>
        <w:tc>
          <w:tcPr>
            <w:tcW w:w="1783" w:type="dxa"/>
          </w:tcPr>
          <w:p w14:paraId="0C2BE18E"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0,407 – 6,577</w:t>
            </w:r>
          </w:p>
        </w:tc>
      </w:tr>
      <w:tr w:rsidR="009516E5" w:rsidRPr="009516E5" w14:paraId="3F341BB1" w14:textId="77777777" w:rsidTr="00ED176D">
        <w:tc>
          <w:tcPr>
            <w:tcW w:w="3510" w:type="dxa"/>
          </w:tcPr>
          <w:p w14:paraId="561CF9C2"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Tidak</w:t>
            </w:r>
          </w:p>
        </w:tc>
        <w:tc>
          <w:tcPr>
            <w:tcW w:w="1080" w:type="dxa"/>
          </w:tcPr>
          <w:p w14:paraId="30A65F12"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27,3</w:t>
            </w:r>
          </w:p>
        </w:tc>
        <w:tc>
          <w:tcPr>
            <w:tcW w:w="1125" w:type="dxa"/>
          </w:tcPr>
          <w:p w14:paraId="7999F5F9"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72,7</w:t>
            </w:r>
          </w:p>
        </w:tc>
        <w:tc>
          <w:tcPr>
            <w:tcW w:w="945" w:type="dxa"/>
          </w:tcPr>
          <w:p w14:paraId="227E59C1"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917" w:type="dxa"/>
          </w:tcPr>
          <w:p w14:paraId="6446042C"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1783" w:type="dxa"/>
          </w:tcPr>
          <w:p w14:paraId="6D1AFBA0"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r>
      <w:tr w:rsidR="009516E5" w:rsidRPr="009516E5" w14:paraId="5DE84D72" w14:textId="77777777" w:rsidTr="00ED176D">
        <w:tc>
          <w:tcPr>
            <w:tcW w:w="3510" w:type="dxa"/>
          </w:tcPr>
          <w:p w14:paraId="4D1724CD"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Pakai Bumbu masak pakai MSG</w:t>
            </w:r>
          </w:p>
        </w:tc>
        <w:tc>
          <w:tcPr>
            <w:tcW w:w="1080" w:type="dxa"/>
          </w:tcPr>
          <w:p w14:paraId="0BEB9B9A" w14:textId="77777777" w:rsidR="003758C8" w:rsidRPr="009516E5" w:rsidRDefault="003758C8" w:rsidP="009262F0">
            <w:pPr>
              <w:spacing w:line="240" w:lineRule="auto"/>
              <w:contextualSpacing/>
              <w:rPr>
                <w:rFonts w:asciiTheme="majorBidi" w:hAnsiTheme="majorBidi" w:cstheme="majorBidi"/>
                <w:color w:val="000000" w:themeColor="text1"/>
              </w:rPr>
            </w:pPr>
          </w:p>
        </w:tc>
        <w:tc>
          <w:tcPr>
            <w:tcW w:w="1125" w:type="dxa"/>
          </w:tcPr>
          <w:p w14:paraId="68BD0F3A" w14:textId="77777777" w:rsidR="003758C8" w:rsidRPr="009516E5" w:rsidRDefault="003758C8" w:rsidP="009262F0">
            <w:pPr>
              <w:spacing w:line="240" w:lineRule="auto"/>
              <w:contextualSpacing/>
              <w:rPr>
                <w:rFonts w:asciiTheme="majorBidi" w:hAnsiTheme="majorBidi" w:cstheme="majorBidi"/>
                <w:color w:val="000000" w:themeColor="text1"/>
              </w:rPr>
            </w:pPr>
          </w:p>
        </w:tc>
        <w:tc>
          <w:tcPr>
            <w:tcW w:w="945" w:type="dxa"/>
          </w:tcPr>
          <w:p w14:paraId="37FE0B53"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917" w:type="dxa"/>
          </w:tcPr>
          <w:p w14:paraId="28052E2B"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1783" w:type="dxa"/>
          </w:tcPr>
          <w:p w14:paraId="69C8F83E"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r>
      <w:tr w:rsidR="009516E5" w:rsidRPr="009516E5" w14:paraId="2613D694" w14:textId="77777777" w:rsidTr="00ED176D">
        <w:tc>
          <w:tcPr>
            <w:tcW w:w="3510" w:type="dxa"/>
          </w:tcPr>
          <w:p w14:paraId="33EFEFF9"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Kadang-Kadang</w:t>
            </w:r>
          </w:p>
        </w:tc>
        <w:tc>
          <w:tcPr>
            <w:tcW w:w="1080" w:type="dxa"/>
          </w:tcPr>
          <w:p w14:paraId="16D5E9F8"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52,2</w:t>
            </w:r>
          </w:p>
        </w:tc>
        <w:tc>
          <w:tcPr>
            <w:tcW w:w="1125" w:type="dxa"/>
          </w:tcPr>
          <w:p w14:paraId="277D7FA6"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47,8</w:t>
            </w:r>
          </w:p>
        </w:tc>
        <w:tc>
          <w:tcPr>
            <w:tcW w:w="945" w:type="dxa"/>
          </w:tcPr>
          <w:p w14:paraId="1496D1C2"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0,485</w:t>
            </w:r>
          </w:p>
        </w:tc>
        <w:tc>
          <w:tcPr>
            <w:tcW w:w="917" w:type="dxa"/>
          </w:tcPr>
          <w:p w14:paraId="78F9B9C5"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1,636</w:t>
            </w:r>
          </w:p>
        </w:tc>
        <w:tc>
          <w:tcPr>
            <w:tcW w:w="1783" w:type="dxa"/>
          </w:tcPr>
          <w:p w14:paraId="1F58A08C"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0,407 – 6,577</w:t>
            </w:r>
          </w:p>
        </w:tc>
      </w:tr>
      <w:tr w:rsidR="009516E5" w:rsidRPr="009516E5" w14:paraId="47F8F200" w14:textId="77777777" w:rsidTr="00ED176D">
        <w:tc>
          <w:tcPr>
            <w:tcW w:w="3510" w:type="dxa"/>
          </w:tcPr>
          <w:p w14:paraId="621BBCB0"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Tidak</w:t>
            </w:r>
          </w:p>
        </w:tc>
        <w:tc>
          <w:tcPr>
            <w:tcW w:w="1080" w:type="dxa"/>
          </w:tcPr>
          <w:p w14:paraId="5D228C5E"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40,0</w:t>
            </w:r>
          </w:p>
        </w:tc>
        <w:tc>
          <w:tcPr>
            <w:tcW w:w="1125" w:type="dxa"/>
          </w:tcPr>
          <w:p w14:paraId="116FE996"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60,0</w:t>
            </w:r>
          </w:p>
        </w:tc>
        <w:tc>
          <w:tcPr>
            <w:tcW w:w="945" w:type="dxa"/>
          </w:tcPr>
          <w:p w14:paraId="0D60E780"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917" w:type="dxa"/>
          </w:tcPr>
          <w:p w14:paraId="599DE254"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1783" w:type="dxa"/>
          </w:tcPr>
          <w:p w14:paraId="19009FA3"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r>
      <w:tr w:rsidR="009516E5" w:rsidRPr="009516E5" w14:paraId="41D07E3D" w14:textId="77777777" w:rsidTr="00ED176D">
        <w:tc>
          <w:tcPr>
            <w:tcW w:w="3510" w:type="dxa"/>
          </w:tcPr>
          <w:p w14:paraId="3468D646"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Pakai alat makan steoroform</w:t>
            </w:r>
          </w:p>
        </w:tc>
        <w:tc>
          <w:tcPr>
            <w:tcW w:w="1080" w:type="dxa"/>
          </w:tcPr>
          <w:p w14:paraId="34F100F7" w14:textId="77777777" w:rsidR="003758C8" w:rsidRPr="009516E5" w:rsidRDefault="003758C8" w:rsidP="009262F0">
            <w:pPr>
              <w:spacing w:line="240" w:lineRule="auto"/>
              <w:contextualSpacing/>
              <w:rPr>
                <w:rFonts w:asciiTheme="majorBidi" w:hAnsiTheme="majorBidi" w:cstheme="majorBidi"/>
                <w:color w:val="000000" w:themeColor="text1"/>
              </w:rPr>
            </w:pPr>
          </w:p>
        </w:tc>
        <w:tc>
          <w:tcPr>
            <w:tcW w:w="1125" w:type="dxa"/>
          </w:tcPr>
          <w:p w14:paraId="1CBECCCA" w14:textId="77777777" w:rsidR="003758C8" w:rsidRPr="009516E5" w:rsidRDefault="003758C8" w:rsidP="009262F0">
            <w:pPr>
              <w:spacing w:line="240" w:lineRule="auto"/>
              <w:contextualSpacing/>
              <w:rPr>
                <w:rFonts w:asciiTheme="majorBidi" w:hAnsiTheme="majorBidi" w:cstheme="majorBidi"/>
                <w:color w:val="000000" w:themeColor="text1"/>
              </w:rPr>
            </w:pPr>
          </w:p>
        </w:tc>
        <w:tc>
          <w:tcPr>
            <w:tcW w:w="945" w:type="dxa"/>
          </w:tcPr>
          <w:p w14:paraId="5EC318AE"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917" w:type="dxa"/>
          </w:tcPr>
          <w:p w14:paraId="7D96A6FF"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1783" w:type="dxa"/>
          </w:tcPr>
          <w:p w14:paraId="17917209"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r>
      <w:tr w:rsidR="009516E5" w:rsidRPr="009516E5" w14:paraId="63F21F9F" w14:textId="77777777" w:rsidTr="00ED176D">
        <w:tc>
          <w:tcPr>
            <w:tcW w:w="3510" w:type="dxa"/>
          </w:tcPr>
          <w:p w14:paraId="7687C21F"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Kadang-Kadang</w:t>
            </w:r>
          </w:p>
        </w:tc>
        <w:tc>
          <w:tcPr>
            <w:tcW w:w="1080" w:type="dxa"/>
          </w:tcPr>
          <w:p w14:paraId="512F28E7"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57,9</w:t>
            </w:r>
          </w:p>
        </w:tc>
        <w:tc>
          <w:tcPr>
            <w:tcW w:w="1125" w:type="dxa"/>
          </w:tcPr>
          <w:p w14:paraId="194119AF"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42,1</w:t>
            </w:r>
          </w:p>
        </w:tc>
        <w:tc>
          <w:tcPr>
            <w:tcW w:w="945" w:type="dxa"/>
          </w:tcPr>
          <w:p w14:paraId="71831A66"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0,397</w:t>
            </w:r>
          </w:p>
        </w:tc>
        <w:tc>
          <w:tcPr>
            <w:tcW w:w="917" w:type="dxa"/>
          </w:tcPr>
          <w:p w14:paraId="4D98B45D"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1,618</w:t>
            </w:r>
          </w:p>
        </w:tc>
        <w:tc>
          <w:tcPr>
            <w:tcW w:w="1783" w:type="dxa"/>
          </w:tcPr>
          <w:p w14:paraId="764C309E"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0,529 – 4,942</w:t>
            </w:r>
          </w:p>
        </w:tc>
      </w:tr>
      <w:tr w:rsidR="009516E5" w:rsidRPr="009516E5" w14:paraId="1BBFDE46" w14:textId="77777777" w:rsidTr="00ED176D">
        <w:tc>
          <w:tcPr>
            <w:tcW w:w="3510" w:type="dxa"/>
          </w:tcPr>
          <w:p w14:paraId="5AB40B46"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Tidak</w:t>
            </w:r>
          </w:p>
        </w:tc>
        <w:tc>
          <w:tcPr>
            <w:tcW w:w="1080" w:type="dxa"/>
          </w:tcPr>
          <w:p w14:paraId="48216794"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45,9</w:t>
            </w:r>
          </w:p>
        </w:tc>
        <w:tc>
          <w:tcPr>
            <w:tcW w:w="1125" w:type="dxa"/>
          </w:tcPr>
          <w:p w14:paraId="448F68DD"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54,1</w:t>
            </w:r>
          </w:p>
        </w:tc>
        <w:tc>
          <w:tcPr>
            <w:tcW w:w="945" w:type="dxa"/>
          </w:tcPr>
          <w:p w14:paraId="4CB6C6CB"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917" w:type="dxa"/>
          </w:tcPr>
          <w:p w14:paraId="1AF531CA"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1783" w:type="dxa"/>
          </w:tcPr>
          <w:p w14:paraId="4B83D644"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r>
      <w:tr w:rsidR="009516E5" w:rsidRPr="009516E5" w14:paraId="666909EA" w14:textId="77777777" w:rsidTr="00ED176D">
        <w:tc>
          <w:tcPr>
            <w:tcW w:w="3510" w:type="dxa"/>
          </w:tcPr>
          <w:p w14:paraId="2ABEE8AA"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Meubel rumah berpernis</w:t>
            </w:r>
          </w:p>
        </w:tc>
        <w:tc>
          <w:tcPr>
            <w:tcW w:w="1080" w:type="dxa"/>
          </w:tcPr>
          <w:p w14:paraId="78F0954D" w14:textId="77777777" w:rsidR="003758C8" w:rsidRPr="009516E5" w:rsidRDefault="003758C8" w:rsidP="009262F0">
            <w:pPr>
              <w:spacing w:line="240" w:lineRule="auto"/>
              <w:contextualSpacing/>
              <w:rPr>
                <w:rFonts w:asciiTheme="majorBidi" w:hAnsiTheme="majorBidi" w:cstheme="majorBidi"/>
                <w:color w:val="000000" w:themeColor="text1"/>
              </w:rPr>
            </w:pPr>
          </w:p>
        </w:tc>
        <w:tc>
          <w:tcPr>
            <w:tcW w:w="1125" w:type="dxa"/>
          </w:tcPr>
          <w:p w14:paraId="409C991E" w14:textId="77777777" w:rsidR="003758C8" w:rsidRPr="009516E5" w:rsidRDefault="003758C8" w:rsidP="009262F0">
            <w:pPr>
              <w:spacing w:line="240" w:lineRule="auto"/>
              <w:contextualSpacing/>
              <w:rPr>
                <w:rFonts w:asciiTheme="majorBidi" w:hAnsiTheme="majorBidi" w:cstheme="majorBidi"/>
                <w:color w:val="000000" w:themeColor="text1"/>
              </w:rPr>
            </w:pPr>
          </w:p>
        </w:tc>
        <w:tc>
          <w:tcPr>
            <w:tcW w:w="945" w:type="dxa"/>
          </w:tcPr>
          <w:p w14:paraId="52AAEE56"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917" w:type="dxa"/>
          </w:tcPr>
          <w:p w14:paraId="02863C4D"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1783" w:type="dxa"/>
          </w:tcPr>
          <w:p w14:paraId="72C40E64"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r>
      <w:tr w:rsidR="009516E5" w:rsidRPr="009516E5" w14:paraId="16332BFB" w14:textId="77777777" w:rsidTr="00ED176D">
        <w:tc>
          <w:tcPr>
            <w:tcW w:w="3510" w:type="dxa"/>
          </w:tcPr>
          <w:p w14:paraId="66AE4307"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Sebagian</w:t>
            </w:r>
          </w:p>
        </w:tc>
        <w:tc>
          <w:tcPr>
            <w:tcW w:w="1080" w:type="dxa"/>
          </w:tcPr>
          <w:p w14:paraId="464E4865"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50,0</w:t>
            </w:r>
          </w:p>
        </w:tc>
        <w:tc>
          <w:tcPr>
            <w:tcW w:w="1125" w:type="dxa"/>
          </w:tcPr>
          <w:p w14:paraId="443C3743"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50,0</w:t>
            </w:r>
          </w:p>
        </w:tc>
        <w:tc>
          <w:tcPr>
            <w:tcW w:w="945" w:type="dxa"/>
          </w:tcPr>
          <w:p w14:paraId="5520E6BF"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1,000</w:t>
            </w:r>
          </w:p>
        </w:tc>
        <w:tc>
          <w:tcPr>
            <w:tcW w:w="917" w:type="dxa"/>
          </w:tcPr>
          <w:p w14:paraId="6A410C52"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1,000</w:t>
            </w:r>
          </w:p>
        </w:tc>
        <w:tc>
          <w:tcPr>
            <w:tcW w:w="1783" w:type="dxa"/>
          </w:tcPr>
          <w:p w14:paraId="5C8284F2"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0,335 – 2,984</w:t>
            </w:r>
          </w:p>
        </w:tc>
      </w:tr>
      <w:tr w:rsidR="009516E5" w:rsidRPr="009516E5" w14:paraId="57899C66" w14:textId="77777777" w:rsidTr="00ED176D">
        <w:tc>
          <w:tcPr>
            <w:tcW w:w="3510" w:type="dxa"/>
          </w:tcPr>
          <w:p w14:paraId="442AFD85"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Tidak Ada</w:t>
            </w:r>
          </w:p>
        </w:tc>
        <w:tc>
          <w:tcPr>
            <w:tcW w:w="1080" w:type="dxa"/>
          </w:tcPr>
          <w:p w14:paraId="404CC024"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50,0</w:t>
            </w:r>
          </w:p>
        </w:tc>
        <w:tc>
          <w:tcPr>
            <w:tcW w:w="1125" w:type="dxa"/>
          </w:tcPr>
          <w:p w14:paraId="5B740356"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50,0</w:t>
            </w:r>
          </w:p>
        </w:tc>
        <w:tc>
          <w:tcPr>
            <w:tcW w:w="945" w:type="dxa"/>
          </w:tcPr>
          <w:p w14:paraId="0CB0E76B"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917" w:type="dxa"/>
          </w:tcPr>
          <w:p w14:paraId="79AA99EE"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1783" w:type="dxa"/>
          </w:tcPr>
          <w:p w14:paraId="20E04A28"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r>
      <w:tr w:rsidR="009516E5" w:rsidRPr="009516E5" w14:paraId="26C196F6" w14:textId="77777777" w:rsidTr="00ED176D">
        <w:tc>
          <w:tcPr>
            <w:tcW w:w="3510" w:type="dxa"/>
          </w:tcPr>
          <w:p w14:paraId="5541D3EA"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Anggota Keluarga Merokok</w:t>
            </w:r>
          </w:p>
        </w:tc>
        <w:tc>
          <w:tcPr>
            <w:tcW w:w="1080" w:type="dxa"/>
          </w:tcPr>
          <w:p w14:paraId="596B9032" w14:textId="77777777" w:rsidR="003758C8" w:rsidRPr="009516E5" w:rsidRDefault="003758C8" w:rsidP="009262F0">
            <w:pPr>
              <w:spacing w:line="240" w:lineRule="auto"/>
              <w:contextualSpacing/>
              <w:rPr>
                <w:rFonts w:asciiTheme="majorBidi" w:hAnsiTheme="majorBidi" w:cstheme="majorBidi"/>
                <w:color w:val="000000" w:themeColor="text1"/>
              </w:rPr>
            </w:pPr>
          </w:p>
        </w:tc>
        <w:tc>
          <w:tcPr>
            <w:tcW w:w="1125" w:type="dxa"/>
          </w:tcPr>
          <w:p w14:paraId="0E87C65A" w14:textId="77777777" w:rsidR="003758C8" w:rsidRPr="009516E5" w:rsidRDefault="003758C8" w:rsidP="009262F0">
            <w:pPr>
              <w:spacing w:line="240" w:lineRule="auto"/>
              <w:contextualSpacing/>
              <w:rPr>
                <w:rFonts w:asciiTheme="majorBidi" w:hAnsiTheme="majorBidi" w:cstheme="majorBidi"/>
                <w:color w:val="000000" w:themeColor="text1"/>
              </w:rPr>
            </w:pPr>
          </w:p>
        </w:tc>
        <w:tc>
          <w:tcPr>
            <w:tcW w:w="945" w:type="dxa"/>
          </w:tcPr>
          <w:p w14:paraId="09D12BA9"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917" w:type="dxa"/>
          </w:tcPr>
          <w:p w14:paraId="3884B861"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1783" w:type="dxa"/>
          </w:tcPr>
          <w:p w14:paraId="56A22DBD"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r>
      <w:tr w:rsidR="009516E5" w:rsidRPr="009516E5" w14:paraId="5E88B2BA" w14:textId="77777777" w:rsidTr="00ED176D">
        <w:tc>
          <w:tcPr>
            <w:tcW w:w="3510" w:type="dxa"/>
          </w:tcPr>
          <w:p w14:paraId="6BC91309"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Ya</w:t>
            </w:r>
          </w:p>
        </w:tc>
        <w:tc>
          <w:tcPr>
            <w:tcW w:w="1080" w:type="dxa"/>
          </w:tcPr>
          <w:p w14:paraId="1BEC3EE7"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48,7</w:t>
            </w:r>
          </w:p>
        </w:tc>
        <w:tc>
          <w:tcPr>
            <w:tcW w:w="1125" w:type="dxa"/>
          </w:tcPr>
          <w:p w14:paraId="5135D67E"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51,3</w:t>
            </w:r>
          </w:p>
        </w:tc>
        <w:tc>
          <w:tcPr>
            <w:tcW w:w="945" w:type="dxa"/>
          </w:tcPr>
          <w:p w14:paraId="197290EB"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0,771</w:t>
            </w:r>
          </w:p>
        </w:tc>
        <w:tc>
          <w:tcPr>
            <w:tcW w:w="917" w:type="dxa"/>
          </w:tcPr>
          <w:p w14:paraId="5B2E457C"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0,844</w:t>
            </w:r>
          </w:p>
        </w:tc>
        <w:tc>
          <w:tcPr>
            <w:tcW w:w="1783" w:type="dxa"/>
          </w:tcPr>
          <w:p w14:paraId="192C9624"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0,270 – 2,642</w:t>
            </w:r>
          </w:p>
        </w:tc>
      </w:tr>
      <w:tr w:rsidR="009516E5" w:rsidRPr="009516E5" w14:paraId="73E6BE07" w14:textId="77777777" w:rsidTr="00ED176D">
        <w:tc>
          <w:tcPr>
            <w:tcW w:w="3510" w:type="dxa"/>
          </w:tcPr>
          <w:p w14:paraId="3D3D66A2"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Tidak</w:t>
            </w:r>
          </w:p>
        </w:tc>
        <w:tc>
          <w:tcPr>
            <w:tcW w:w="1080" w:type="dxa"/>
          </w:tcPr>
          <w:p w14:paraId="77971F41"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52,9</w:t>
            </w:r>
          </w:p>
        </w:tc>
        <w:tc>
          <w:tcPr>
            <w:tcW w:w="1125" w:type="dxa"/>
          </w:tcPr>
          <w:p w14:paraId="7B96E89C"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47,1</w:t>
            </w:r>
          </w:p>
        </w:tc>
        <w:tc>
          <w:tcPr>
            <w:tcW w:w="945" w:type="dxa"/>
          </w:tcPr>
          <w:p w14:paraId="6766AD5E"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917" w:type="dxa"/>
          </w:tcPr>
          <w:p w14:paraId="6915E35C"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1783" w:type="dxa"/>
          </w:tcPr>
          <w:p w14:paraId="07C03610"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r>
      <w:tr w:rsidR="009516E5" w:rsidRPr="009516E5" w14:paraId="7790AEEC" w14:textId="77777777" w:rsidTr="00ED176D">
        <w:tc>
          <w:tcPr>
            <w:tcW w:w="3510" w:type="dxa"/>
          </w:tcPr>
          <w:p w14:paraId="761517EA"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Ayah Obesitas</w:t>
            </w:r>
          </w:p>
        </w:tc>
        <w:tc>
          <w:tcPr>
            <w:tcW w:w="1080" w:type="dxa"/>
          </w:tcPr>
          <w:p w14:paraId="22435223" w14:textId="77777777" w:rsidR="003758C8" w:rsidRPr="009516E5" w:rsidRDefault="003758C8" w:rsidP="009262F0">
            <w:pPr>
              <w:spacing w:line="240" w:lineRule="auto"/>
              <w:contextualSpacing/>
              <w:rPr>
                <w:rFonts w:asciiTheme="majorBidi" w:hAnsiTheme="majorBidi" w:cstheme="majorBidi"/>
                <w:color w:val="000000" w:themeColor="text1"/>
              </w:rPr>
            </w:pPr>
          </w:p>
        </w:tc>
        <w:tc>
          <w:tcPr>
            <w:tcW w:w="1125" w:type="dxa"/>
          </w:tcPr>
          <w:p w14:paraId="0BB2D25F" w14:textId="77777777" w:rsidR="003758C8" w:rsidRPr="009516E5" w:rsidRDefault="003758C8" w:rsidP="009262F0">
            <w:pPr>
              <w:spacing w:line="240" w:lineRule="auto"/>
              <w:contextualSpacing/>
              <w:rPr>
                <w:rFonts w:asciiTheme="majorBidi" w:hAnsiTheme="majorBidi" w:cstheme="majorBidi"/>
                <w:color w:val="000000" w:themeColor="text1"/>
              </w:rPr>
            </w:pPr>
          </w:p>
        </w:tc>
        <w:tc>
          <w:tcPr>
            <w:tcW w:w="945" w:type="dxa"/>
          </w:tcPr>
          <w:p w14:paraId="663D4F31"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917" w:type="dxa"/>
          </w:tcPr>
          <w:p w14:paraId="5913EBFB"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1783" w:type="dxa"/>
          </w:tcPr>
          <w:p w14:paraId="6C50EC93"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r>
      <w:tr w:rsidR="009516E5" w:rsidRPr="009516E5" w14:paraId="4C41A268" w14:textId="77777777" w:rsidTr="00ED176D">
        <w:tc>
          <w:tcPr>
            <w:tcW w:w="3510" w:type="dxa"/>
          </w:tcPr>
          <w:p w14:paraId="049386C1"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Ya</w:t>
            </w:r>
          </w:p>
        </w:tc>
        <w:tc>
          <w:tcPr>
            <w:tcW w:w="1080" w:type="dxa"/>
          </w:tcPr>
          <w:p w14:paraId="2AA546B2"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60,0</w:t>
            </w:r>
          </w:p>
        </w:tc>
        <w:tc>
          <w:tcPr>
            <w:tcW w:w="1125" w:type="dxa"/>
          </w:tcPr>
          <w:p w14:paraId="2195F76D"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40,0</w:t>
            </w:r>
          </w:p>
        </w:tc>
        <w:tc>
          <w:tcPr>
            <w:tcW w:w="945" w:type="dxa"/>
          </w:tcPr>
          <w:p w14:paraId="1141E57F"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0,053*</w:t>
            </w:r>
          </w:p>
        </w:tc>
        <w:tc>
          <w:tcPr>
            <w:tcW w:w="917" w:type="dxa"/>
          </w:tcPr>
          <w:p w14:paraId="280DE4E6"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3,000</w:t>
            </w:r>
          </w:p>
        </w:tc>
        <w:tc>
          <w:tcPr>
            <w:tcW w:w="1783" w:type="dxa"/>
          </w:tcPr>
          <w:p w14:paraId="38130207"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0,968 – 9,302</w:t>
            </w:r>
          </w:p>
        </w:tc>
      </w:tr>
      <w:tr w:rsidR="009516E5" w:rsidRPr="009516E5" w14:paraId="2977D05F" w14:textId="77777777" w:rsidTr="00ED176D">
        <w:tc>
          <w:tcPr>
            <w:tcW w:w="3510" w:type="dxa"/>
          </w:tcPr>
          <w:p w14:paraId="0D003DC9"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Tidak</w:t>
            </w:r>
          </w:p>
        </w:tc>
        <w:tc>
          <w:tcPr>
            <w:tcW w:w="1080" w:type="dxa"/>
          </w:tcPr>
          <w:p w14:paraId="5D4EFEDE"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33,3</w:t>
            </w:r>
          </w:p>
        </w:tc>
        <w:tc>
          <w:tcPr>
            <w:tcW w:w="1125" w:type="dxa"/>
          </w:tcPr>
          <w:p w14:paraId="3A9462FD"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66,7</w:t>
            </w:r>
          </w:p>
        </w:tc>
        <w:tc>
          <w:tcPr>
            <w:tcW w:w="945" w:type="dxa"/>
          </w:tcPr>
          <w:p w14:paraId="69A663AB"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917" w:type="dxa"/>
          </w:tcPr>
          <w:p w14:paraId="2F4A7635"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1783" w:type="dxa"/>
          </w:tcPr>
          <w:p w14:paraId="56A595FC"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r>
      <w:tr w:rsidR="009516E5" w:rsidRPr="009516E5" w14:paraId="26564D71" w14:textId="77777777" w:rsidTr="00ED176D">
        <w:tc>
          <w:tcPr>
            <w:tcW w:w="3510" w:type="dxa"/>
          </w:tcPr>
          <w:p w14:paraId="74818E98"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Ibu Obesitas</w:t>
            </w:r>
          </w:p>
        </w:tc>
        <w:tc>
          <w:tcPr>
            <w:tcW w:w="1080" w:type="dxa"/>
          </w:tcPr>
          <w:p w14:paraId="2948655D" w14:textId="77777777" w:rsidR="003758C8" w:rsidRPr="009516E5" w:rsidRDefault="003758C8" w:rsidP="009262F0">
            <w:pPr>
              <w:spacing w:line="240" w:lineRule="auto"/>
              <w:contextualSpacing/>
              <w:rPr>
                <w:rFonts w:asciiTheme="majorBidi" w:hAnsiTheme="majorBidi" w:cstheme="majorBidi"/>
                <w:color w:val="000000" w:themeColor="text1"/>
              </w:rPr>
            </w:pPr>
          </w:p>
        </w:tc>
        <w:tc>
          <w:tcPr>
            <w:tcW w:w="1125" w:type="dxa"/>
          </w:tcPr>
          <w:p w14:paraId="59657C45" w14:textId="77777777" w:rsidR="003758C8" w:rsidRPr="009516E5" w:rsidRDefault="003758C8" w:rsidP="009262F0">
            <w:pPr>
              <w:spacing w:line="240" w:lineRule="auto"/>
              <w:contextualSpacing/>
              <w:rPr>
                <w:rFonts w:asciiTheme="majorBidi" w:hAnsiTheme="majorBidi" w:cstheme="majorBidi"/>
                <w:color w:val="000000" w:themeColor="text1"/>
              </w:rPr>
            </w:pPr>
          </w:p>
        </w:tc>
        <w:tc>
          <w:tcPr>
            <w:tcW w:w="945" w:type="dxa"/>
          </w:tcPr>
          <w:p w14:paraId="255D5AF4"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917" w:type="dxa"/>
          </w:tcPr>
          <w:p w14:paraId="09770E19"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1783" w:type="dxa"/>
          </w:tcPr>
          <w:p w14:paraId="37648530"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r>
      <w:tr w:rsidR="009516E5" w:rsidRPr="009516E5" w14:paraId="19DFE975" w14:textId="77777777" w:rsidTr="00ED176D">
        <w:tc>
          <w:tcPr>
            <w:tcW w:w="3510" w:type="dxa"/>
          </w:tcPr>
          <w:p w14:paraId="57E5BB12"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Ya</w:t>
            </w:r>
          </w:p>
        </w:tc>
        <w:tc>
          <w:tcPr>
            <w:tcW w:w="1080" w:type="dxa"/>
          </w:tcPr>
          <w:p w14:paraId="23468545"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58,7</w:t>
            </w:r>
          </w:p>
        </w:tc>
        <w:tc>
          <w:tcPr>
            <w:tcW w:w="1125" w:type="dxa"/>
          </w:tcPr>
          <w:p w14:paraId="637378D6"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41,3</w:t>
            </w:r>
          </w:p>
        </w:tc>
        <w:tc>
          <w:tcPr>
            <w:tcW w:w="945" w:type="dxa"/>
          </w:tcPr>
          <w:p w14:paraId="5FEFA29A"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0,005*</w:t>
            </w:r>
          </w:p>
        </w:tc>
        <w:tc>
          <w:tcPr>
            <w:tcW w:w="917" w:type="dxa"/>
          </w:tcPr>
          <w:p w14:paraId="073DC743"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12,789</w:t>
            </w:r>
          </w:p>
        </w:tc>
        <w:tc>
          <w:tcPr>
            <w:tcW w:w="1783" w:type="dxa"/>
          </w:tcPr>
          <w:p w14:paraId="68121C98"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1,493 – 109,547</w:t>
            </w:r>
          </w:p>
        </w:tc>
      </w:tr>
      <w:tr w:rsidR="009516E5" w:rsidRPr="009516E5" w14:paraId="1B94F2B3" w14:textId="77777777" w:rsidTr="00ED176D">
        <w:tc>
          <w:tcPr>
            <w:tcW w:w="3510" w:type="dxa"/>
          </w:tcPr>
          <w:p w14:paraId="3E0BF91B"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Tidak</w:t>
            </w:r>
          </w:p>
        </w:tc>
        <w:tc>
          <w:tcPr>
            <w:tcW w:w="1080" w:type="dxa"/>
          </w:tcPr>
          <w:p w14:paraId="6C606536"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10,0</w:t>
            </w:r>
          </w:p>
        </w:tc>
        <w:tc>
          <w:tcPr>
            <w:tcW w:w="1125" w:type="dxa"/>
          </w:tcPr>
          <w:p w14:paraId="4917B1BE"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90,0</w:t>
            </w:r>
          </w:p>
        </w:tc>
        <w:tc>
          <w:tcPr>
            <w:tcW w:w="945" w:type="dxa"/>
          </w:tcPr>
          <w:p w14:paraId="2D0A99DF"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917" w:type="dxa"/>
          </w:tcPr>
          <w:p w14:paraId="0ABDBD4F"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1783" w:type="dxa"/>
          </w:tcPr>
          <w:p w14:paraId="2C142324"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r>
      <w:tr w:rsidR="009516E5" w:rsidRPr="009516E5" w14:paraId="505ACF7F" w14:textId="77777777" w:rsidTr="00ED176D">
        <w:tc>
          <w:tcPr>
            <w:tcW w:w="3510" w:type="dxa"/>
          </w:tcPr>
          <w:p w14:paraId="3C2F6F9B"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Umur Ayah</w:t>
            </w:r>
          </w:p>
        </w:tc>
        <w:tc>
          <w:tcPr>
            <w:tcW w:w="1080" w:type="dxa"/>
          </w:tcPr>
          <w:p w14:paraId="02D95817" w14:textId="77777777" w:rsidR="003758C8" w:rsidRPr="009516E5" w:rsidRDefault="003758C8" w:rsidP="009262F0">
            <w:pPr>
              <w:spacing w:line="240" w:lineRule="auto"/>
              <w:contextualSpacing/>
              <w:rPr>
                <w:rFonts w:asciiTheme="majorBidi" w:hAnsiTheme="majorBidi" w:cstheme="majorBidi"/>
                <w:color w:val="000000" w:themeColor="text1"/>
              </w:rPr>
            </w:pPr>
          </w:p>
        </w:tc>
        <w:tc>
          <w:tcPr>
            <w:tcW w:w="1125" w:type="dxa"/>
          </w:tcPr>
          <w:p w14:paraId="67152878" w14:textId="77777777" w:rsidR="003758C8" w:rsidRPr="009516E5" w:rsidRDefault="003758C8" w:rsidP="009262F0">
            <w:pPr>
              <w:spacing w:line="240" w:lineRule="auto"/>
              <w:contextualSpacing/>
              <w:rPr>
                <w:rFonts w:asciiTheme="majorBidi" w:hAnsiTheme="majorBidi" w:cstheme="majorBidi"/>
                <w:color w:val="000000" w:themeColor="text1"/>
              </w:rPr>
            </w:pPr>
          </w:p>
        </w:tc>
        <w:tc>
          <w:tcPr>
            <w:tcW w:w="945" w:type="dxa"/>
          </w:tcPr>
          <w:p w14:paraId="31BE73B1"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917" w:type="dxa"/>
          </w:tcPr>
          <w:p w14:paraId="72690D96"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1783" w:type="dxa"/>
          </w:tcPr>
          <w:p w14:paraId="433B2DDA"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r>
      <w:tr w:rsidR="009516E5" w:rsidRPr="009516E5" w14:paraId="0F882011" w14:textId="77777777" w:rsidTr="00ED176D">
        <w:tc>
          <w:tcPr>
            <w:tcW w:w="3510" w:type="dxa"/>
          </w:tcPr>
          <w:p w14:paraId="46D72A08"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 35 Tahun</w:t>
            </w:r>
          </w:p>
        </w:tc>
        <w:tc>
          <w:tcPr>
            <w:tcW w:w="1080" w:type="dxa"/>
          </w:tcPr>
          <w:p w14:paraId="47744827"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51,9</w:t>
            </w:r>
          </w:p>
        </w:tc>
        <w:tc>
          <w:tcPr>
            <w:tcW w:w="1125" w:type="dxa"/>
          </w:tcPr>
          <w:p w14:paraId="5300D270"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48,1</w:t>
            </w:r>
          </w:p>
        </w:tc>
        <w:tc>
          <w:tcPr>
            <w:tcW w:w="945" w:type="dxa"/>
          </w:tcPr>
          <w:p w14:paraId="6195FD75"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0,789</w:t>
            </w:r>
          </w:p>
        </w:tc>
        <w:tc>
          <w:tcPr>
            <w:tcW w:w="917" w:type="dxa"/>
          </w:tcPr>
          <w:p w14:paraId="52296B7D"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0,421</w:t>
            </w:r>
          </w:p>
        </w:tc>
        <w:tc>
          <w:tcPr>
            <w:tcW w:w="1783" w:type="dxa"/>
          </w:tcPr>
          <w:p w14:paraId="1A0D692A"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0,130 – 1,370</w:t>
            </w:r>
          </w:p>
        </w:tc>
      </w:tr>
      <w:tr w:rsidR="009516E5" w:rsidRPr="009516E5" w14:paraId="3F220699" w14:textId="77777777" w:rsidTr="00ED176D">
        <w:tc>
          <w:tcPr>
            <w:tcW w:w="3510" w:type="dxa"/>
          </w:tcPr>
          <w:p w14:paraId="7442DB4E"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&lt; 35 Tahun</w:t>
            </w:r>
          </w:p>
        </w:tc>
        <w:tc>
          <w:tcPr>
            <w:tcW w:w="1080" w:type="dxa"/>
          </w:tcPr>
          <w:p w14:paraId="43E422D7"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48,3</w:t>
            </w:r>
          </w:p>
        </w:tc>
        <w:tc>
          <w:tcPr>
            <w:tcW w:w="1125" w:type="dxa"/>
          </w:tcPr>
          <w:p w14:paraId="22197457"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51,7</w:t>
            </w:r>
          </w:p>
        </w:tc>
        <w:tc>
          <w:tcPr>
            <w:tcW w:w="945" w:type="dxa"/>
          </w:tcPr>
          <w:p w14:paraId="4590E61A"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917" w:type="dxa"/>
          </w:tcPr>
          <w:p w14:paraId="62D84BA2"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1783" w:type="dxa"/>
          </w:tcPr>
          <w:p w14:paraId="1EDA7E0A"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r>
      <w:tr w:rsidR="009516E5" w:rsidRPr="009516E5" w14:paraId="549ED6DC" w14:textId="77777777" w:rsidTr="00ED176D">
        <w:tc>
          <w:tcPr>
            <w:tcW w:w="3510" w:type="dxa"/>
          </w:tcPr>
          <w:p w14:paraId="1763E191"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Umur  Ibu</w:t>
            </w:r>
          </w:p>
        </w:tc>
        <w:tc>
          <w:tcPr>
            <w:tcW w:w="1080" w:type="dxa"/>
          </w:tcPr>
          <w:p w14:paraId="6DD1442D" w14:textId="77777777" w:rsidR="003758C8" w:rsidRPr="009516E5" w:rsidRDefault="003758C8" w:rsidP="009262F0">
            <w:pPr>
              <w:spacing w:line="240" w:lineRule="auto"/>
              <w:contextualSpacing/>
              <w:rPr>
                <w:rFonts w:asciiTheme="majorBidi" w:hAnsiTheme="majorBidi" w:cstheme="majorBidi"/>
                <w:color w:val="000000" w:themeColor="text1"/>
              </w:rPr>
            </w:pPr>
          </w:p>
        </w:tc>
        <w:tc>
          <w:tcPr>
            <w:tcW w:w="1125" w:type="dxa"/>
          </w:tcPr>
          <w:p w14:paraId="10315DA6" w14:textId="77777777" w:rsidR="003758C8" w:rsidRPr="009516E5" w:rsidRDefault="003758C8" w:rsidP="009262F0">
            <w:pPr>
              <w:spacing w:line="240" w:lineRule="auto"/>
              <w:contextualSpacing/>
              <w:rPr>
                <w:rFonts w:asciiTheme="majorBidi" w:hAnsiTheme="majorBidi" w:cstheme="majorBidi"/>
                <w:color w:val="000000" w:themeColor="text1"/>
              </w:rPr>
            </w:pPr>
          </w:p>
        </w:tc>
        <w:tc>
          <w:tcPr>
            <w:tcW w:w="945" w:type="dxa"/>
          </w:tcPr>
          <w:p w14:paraId="50E260FA"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917" w:type="dxa"/>
          </w:tcPr>
          <w:p w14:paraId="17AF2F17"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1783" w:type="dxa"/>
          </w:tcPr>
          <w:p w14:paraId="36AE37C8"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r>
      <w:tr w:rsidR="009516E5" w:rsidRPr="009516E5" w14:paraId="73572BE1" w14:textId="77777777" w:rsidTr="00ED176D">
        <w:tc>
          <w:tcPr>
            <w:tcW w:w="3510" w:type="dxa"/>
          </w:tcPr>
          <w:p w14:paraId="6CA5A2A4"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 30 Tahun</w:t>
            </w:r>
          </w:p>
        </w:tc>
        <w:tc>
          <w:tcPr>
            <w:tcW w:w="1080" w:type="dxa"/>
          </w:tcPr>
          <w:p w14:paraId="295D5CEC"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43,6</w:t>
            </w:r>
          </w:p>
        </w:tc>
        <w:tc>
          <w:tcPr>
            <w:tcW w:w="1125" w:type="dxa"/>
          </w:tcPr>
          <w:p w14:paraId="7DC2A093"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56,4</w:t>
            </w:r>
          </w:p>
        </w:tc>
        <w:tc>
          <w:tcPr>
            <w:tcW w:w="945" w:type="dxa"/>
          </w:tcPr>
          <w:p w14:paraId="2E971540"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0,146*</w:t>
            </w:r>
          </w:p>
        </w:tc>
        <w:tc>
          <w:tcPr>
            <w:tcW w:w="917" w:type="dxa"/>
          </w:tcPr>
          <w:p w14:paraId="7516F6D0"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0,421</w:t>
            </w:r>
          </w:p>
        </w:tc>
        <w:tc>
          <w:tcPr>
            <w:tcW w:w="1783" w:type="dxa"/>
          </w:tcPr>
          <w:p w14:paraId="0D077D1B"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0, 130 – 1,370</w:t>
            </w:r>
          </w:p>
        </w:tc>
      </w:tr>
      <w:tr w:rsidR="009516E5" w:rsidRPr="009516E5" w14:paraId="11F27F8A" w14:textId="77777777" w:rsidTr="00ED176D">
        <w:tc>
          <w:tcPr>
            <w:tcW w:w="3510" w:type="dxa"/>
          </w:tcPr>
          <w:p w14:paraId="723B43FB"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&lt; 30 Tahun</w:t>
            </w:r>
          </w:p>
        </w:tc>
        <w:tc>
          <w:tcPr>
            <w:tcW w:w="1080" w:type="dxa"/>
          </w:tcPr>
          <w:p w14:paraId="66ABEE17"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64,7</w:t>
            </w:r>
          </w:p>
        </w:tc>
        <w:tc>
          <w:tcPr>
            <w:tcW w:w="1125" w:type="dxa"/>
          </w:tcPr>
          <w:p w14:paraId="6CD9D693"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35,3</w:t>
            </w:r>
          </w:p>
        </w:tc>
        <w:tc>
          <w:tcPr>
            <w:tcW w:w="945" w:type="dxa"/>
          </w:tcPr>
          <w:p w14:paraId="7C09A6A8"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917" w:type="dxa"/>
          </w:tcPr>
          <w:p w14:paraId="194B728B"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1783" w:type="dxa"/>
          </w:tcPr>
          <w:p w14:paraId="7E760D8B"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r>
      <w:tr w:rsidR="009516E5" w:rsidRPr="009516E5" w14:paraId="3CA6E015" w14:textId="77777777" w:rsidTr="00ED176D">
        <w:tc>
          <w:tcPr>
            <w:tcW w:w="3510" w:type="dxa"/>
          </w:tcPr>
          <w:p w14:paraId="1F13964B"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Pendidikan Ayah</w:t>
            </w:r>
          </w:p>
        </w:tc>
        <w:tc>
          <w:tcPr>
            <w:tcW w:w="1080" w:type="dxa"/>
          </w:tcPr>
          <w:p w14:paraId="4D7987D3" w14:textId="77777777" w:rsidR="003758C8" w:rsidRPr="009516E5" w:rsidRDefault="003758C8" w:rsidP="009262F0">
            <w:pPr>
              <w:spacing w:line="240" w:lineRule="auto"/>
              <w:contextualSpacing/>
              <w:rPr>
                <w:rFonts w:asciiTheme="majorBidi" w:hAnsiTheme="majorBidi" w:cstheme="majorBidi"/>
                <w:color w:val="000000" w:themeColor="text1"/>
              </w:rPr>
            </w:pPr>
          </w:p>
        </w:tc>
        <w:tc>
          <w:tcPr>
            <w:tcW w:w="1125" w:type="dxa"/>
          </w:tcPr>
          <w:p w14:paraId="4A5C758E" w14:textId="77777777" w:rsidR="003758C8" w:rsidRPr="009516E5" w:rsidRDefault="003758C8" w:rsidP="009262F0">
            <w:pPr>
              <w:spacing w:line="240" w:lineRule="auto"/>
              <w:contextualSpacing/>
              <w:rPr>
                <w:rFonts w:asciiTheme="majorBidi" w:hAnsiTheme="majorBidi" w:cstheme="majorBidi"/>
                <w:color w:val="000000" w:themeColor="text1"/>
              </w:rPr>
            </w:pPr>
          </w:p>
        </w:tc>
        <w:tc>
          <w:tcPr>
            <w:tcW w:w="945" w:type="dxa"/>
          </w:tcPr>
          <w:p w14:paraId="5816A280"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917" w:type="dxa"/>
          </w:tcPr>
          <w:p w14:paraId="7764E123"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1783" w:type="dxa"/>
          </w:tcPr>
          <w:p w14:paraId="741DF758"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r>
      <w:tr w:rsidR="009516E5" w:rsidRPr="009516E5" w14:paraId="0E38D38E" w14:textId="77777777" w:rsidTr="00ED176D">
        <w:tc>
          <w:tcPr>
            <w:tcW w:w="3510" w:type="dxa"/>
          </w:tcPr>
          <w:p w14:paraId="68EF5BDF"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&lt;= SLTP</w:t>
            </w:r>
          </w:p>
        </w:tc>
        <w:tc>
          <w:tcPr>
            <w:tcW w:w="1080" w:type="dxa"/>
          </w:tcPr>
          <w:p w14:paraId="41A45679"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60,0</w:t>
            </w:r>
          </w:p>
        </w:tc>
        <w:tc>
          <w:tcPr>
            <w:tcW w:w="1125" w:type="dxa"/>
          </w:tcPr>
          <w:p w14:paraId="58963F57"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40,0</w:t>
            </w:r>
          </w:p>
        </w:tc>
        <w:tc>
          <w:tcPr>
            <w:tcW w:w="945" w:type="dxa"/>
          </w:tcPr>
          <w:p w14:paraId="1708CF37"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0,639</w:t>
            </w:r>
          </w:p>
        </w:tc>
        <w:tc>
          <w:tcPr>
            <w:tcW w:w="917" w:type="dxa"/>
          </w:tcPr>
          <w:p w14:paraId="480225F4"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1,560</w:t>
            </w:r>
          </w:p>
        </w:tc>
        <w:tc>
          <w:tcPr>
            <w:tcW w:w="1783" w:type="dxa"/>
          </w:tcPr>
          <w:p w14:paraId="1576EB98"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0,240 – 10,237</w:t>
            </w:r>
          </w:p>
        </w:tc>
      </w:tr>
      <w:tr w:rsidR="009516E5" w:rsidRPr="009516E5" w14:paraId="5FC29350" w14:textId="77777777" w:rsidTr="00ED176D">
        <w:tc>
          <w:tcPr>
            <w:tcW w:w="3510" w:type="dxa"/>
          </w:tcPr>
          <w:p w14:paraId="35189DF1"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&gt;=SLTA</w:t>
            </w:r>
          </w:p>
        </w:tc>
        <w:tc>
          <w:tcPr>
            <w:tcW w:w="1080" w:type="dxa"/>
          </w:tcPr>
          <w:p w14:paraId="0C6FF89A"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49.0</w:t>
            </w:r>
          </w:p>
        </w:tc>
        <w:tc>
          <w:tcPr>
            <w:tcW w:w="1125" w:type="dxa"/>
          </w:tcPr>
          <w:p w14:paraId="3EA0DB73"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51,0</w:t>
            </w:r>
          </w:p>
        </w:tc>
        <w:tc>
          <w:tcPr>
            <w:tcW w:w="945" w:type="dxa"/>
          </w:tcPr>
          <w:p w14:paraId="3C0FAAC3"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917" w:type="dxa"/>
          </w:tcPr>
          <w:p w14:paraId="4016C877"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1783" w:type="dxa"/>
          </w:tcPr>
          <w:p w14:paraId="45155DF7"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r>
      <w:tr w:rsidR="009516E5" w:rsidRPr="009516E5" w14:paraId="16924C26" w14:textId="77777777" w:rsidTr="00ED176D">
        <w:tc>
          <w:tcPr>
            <w:tcW w:w="3510" w:type="dxa"/>
          </w:tcPr>
          <w:p w14:paraId="469A41F3"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Pendidikan Ibu</w:t>
            </w:r>
          </w:p>
        </w:tc>
        <w:tc>
          <w:tcPr>
            <w:tcW w:w="1080" w:type="dxa"/>
          </w:tcPr>
          <w:p w14:paraId="26E0D19C" w14:textId="77777777" w:rsidR="003758C8" w:rsidRPr="009516E5" w:rsidRDefault="003758C8" w:rsidP="009262F0">
            <w:pPr>
              <w:spacing w:line="240" w:lineRule="auto"/>
              <w:contextualSpacing/>
              <w:rPr>
                <w:rFonts w:asciiTheme="majorBidi" w:hAnsiTheme="majorBidi" w:cstheme="majorBidi"/>
                <w:color w:val="000000" w:themeColor="text1"/>
              </w:rPr>
            </w:pPr>
          </w:p>
        </w:tc>
        <w:tc>
          <w:tcPr>
            <w:tcW w:w="1125" w:type="dxa"/>
          </w:tcPr>
          <w:p w14:paraId="19D60858" w14:textId="77777777" w:rsidR="003758C8" w:rsidRPr="009516E5" w:rsidRDefault="003758C8" w:rsidP="009262F0">
            <w:pPr>
              <w:spacing w:line="240" w:lineRule="auto"/>
              <w:contextualSpacing/>
              <w:rPr>
                <w:rFonts w:asciiTheme="majorBidi" w:hAnsiTheme="majorBidi" w:cstheme="majorBidi"/>
                <w:color w:val="000000" w:themeColor="text1"/>
              </w:rPr>
            </w:pPr>
          </w:p>
        </w:tc>
        <w:tc>
          <w:tcPr>
            <w:tcW w:w="945" w:type="dxa"/>
          </w:tcPr>
          <w:p w14:paraId="430AD410"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917" w:type="dxa"/>
          </w:tcPr>
          <w:p w14:paraId="11763737"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1783" w:type="dxa"/>
          </w:tcPr>
          <w:p w14:paraId="7F3104CE"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r>
      <w:tr w:rsidR="009516E5" w:rsidRPr="009516E5" w14:paraId="7C03AE74" w14:textId="77777777" w:rsidTr="00ED176D">
        <w:tc>
          <w:tcPr>
            <w:tcW w:w="3510" w:type="dxa"/>
          </w:tcPr>
          <w:p w14:paraId="05800448"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&lt;= SLTP</w:t>
            </w:r>
          </w:p>
        </w:tc>
        <w:tc>
          <w:tcPr>
            <w:tcW w:w="1080" w:type="dxa"/>
          </w:tcPr>
          <w:p w14:paraId="1B30F3A8"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66,7</w:t>
            </w:r>
          </w:p>
        </w:tc>
        <w:tc>
          <w:tcPr>
            <w:tcW w:w="1125" w:type="dxa"/>
          </w:tcPr>
          <w:p w14:paraId="40004208"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33,3</w:t>
            </w:r>
          </w:p>
        </w:tc>
        <w:tc>
          <w:tcPr>
            <w:tcW w:w="945" w:type="dxa"/>
          </w:tcPr>
          <w:p w14:paraId="64F20A1D"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0,193*</w:t>
            </w:r>
          </w:p>
        </w:tc>
        <w:tc>
          <w:tcPr>
            <w:tcW w:w="917" w:type="dxa"/>
          </w:tcPr>
          <w:p w14:paraId="347AF93D"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2,400</w:t>
            </w:r>
          </w:p>
        </w:tc>
        <w:tc>
          <w:tcPr>
            <w:tcW w:w="1783" w:type="dxa"/>
          </w:tcPr>
          <w:p w14:paraId="6CB878EB"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0,629 – 9,156</w:t>
            </w:r>
          </w:p>
        </w:tc>
      </w:tr>
      <w:tr w:rsidR="009516E5" w:rsidRPr="009516E5" w14:paraId="20824E5A" w14:textId="77777777" w:rsidTr="00ED176D">
        <w:tc>
          <w:tcPr>
            <w:tcW w:w="3510" w:type="dxa"/>
          </w:tcPr>
          <w:p w14:paraId="34488550"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&gt;=SLTA</w:t>
            </w:r>
          </w:p>
        </w:tc>
        <w:tc>
          <w:tcPr>
            <w:tcW w:w="1080" w:type="dxa"/>
          </w:tcPr>
          <w:p w14:paraId="5D2F1A90"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45,5</w:t>
            </w:r>
          </w:p>
        </w:tc>
        <w:tc>
          <w:tcPr>
            <w:tcW w:w="1125" w:type="dxa"/>
          </w:tcPr>
          <w:p w14:paraId="731AF19B"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54,5</w:t>
            </w:r>
          </w:p>
        </w:tc>
        <w:tc>
          <w:tcPr>
            <w:tcW w:w="945" w:type="dxa"/>
          </w:tcPr>
          <w:p w14:paraId="6BB3CBB4"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917" w:type="dxa"/>
          </w:tcPr>
          <w:p w14:paraId="6B9AB718"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1783" w:type="dxa"/>
          </w:tcPr>
          <w:p w14:paraId="296EF38E"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r>
      <w:tr w:rsidR="009516E5" w:rsidRPr="009516E5" w14:paraId="650D502E" w14:textId="77777777" w:rsidTr="00ED176D">
        <w:tc>
          <w:tcPr>
            <w:tcW w:w="3510" w:type="dxa"/>
          </w:tcPr>
          <w:p w14:paraId="42049C46"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Pekerjaan Ayah</w:t>
            </w:r>
          </w:p>
        </w:tc>
        <w:tc>
          <w:tcPr>
            <w:tcW w:w="1080" w:type="dxa"/>
          </w:tcPr>
          <w:p w14:paraId="45EC1181" w14:textId="77777777" w:rsidR="003758C8" w:rsidRPr="009516E5" w:rsidRDefault="003758C8" w:rsidP="009262F0">
            <w:pPr>
              <w:spacing w:line="240" w:lineRule="auto"/>
              <w:contextualSpacing/>
              <w:rPr>
                <w:rFonts w:asciiTheme="majorBidi" w:hAnsiTheme="majorBidi" w:cstheme="majorBidi"/>
                <w:color w:val="000000" w:themeColor="text1"/>
              </w:rPr>
            </w:pPr>
          </w:p>
        </w:tc>
        <w:tc>
          <w:tcPr>
            <w:tcW w:w="1125" w:type="dxa"/>
          </w:tcPr>
          <w:p w14:paraId="0C68672B" w14:textId="77777777" w:rsidR="003758C8" w:rsidRPr="009516E5" w:rsidRDefault="003758C8" w:rsidP="009262F0">
            <w:pPr>
              <w:spacing w:line="240" w:lineRule="auto"/>
              <w:contextualSpacing/>
              <w:rPr>
                <w:rFonts w:asciiTheme="majorBidi" w:hAnsiTheme="majorBidi" w:cstheme="majorBidi"/>
                <w:color w:val="000000" w:themeColor="text1"/>
              </w:rPr>
            </w:pPr>
          </w:p>
        </w:tc>
        <w:tc>
          <w:tcPr>
            <w:tcW w:w="945" w:type="dxa"/>
          </w:tcPr>
          <w:p w14:paraId="1C4AA647"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917" w:type="dxa"/>
          </w:tcPr>
          <w:p w14:paraId="76D9BA78"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1783" w:type="dxa"/>
          </w:tcPr>
          <w:p w14:paraId="19D39524"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r>
      <w:tr w:rsidR="009516E5" w:rsidRPr="009516E5" w14:paraId="4A46B6D5" w14:textId="77777777" w:rsidTr="00ED176D">
        <w:tc>
          <w:tcPr>
            <w:tcW w:w="3510" w:type="dxa"/>
          </w:tcPr>
          <w:p w14:paraId="4AC9E733"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Tidak tetap</w:t>
            </w:r>
          </w:p>
        </w:tc>
        <w:tc>
          <w:tcPr>
            <w:tcW w:w="1080" w:type="dxa"/>
          </w:tcPr>
          <w:p w14:paraId="3EB77E59"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50,0</w:t>
            </w:r>
          </w:p>
        </w:tc>
        <w:tc>
          <w:tcPr>
            <w:tcW w:w="1125" w:type="dxa"/>
          </w:tcPr>
          <w:p w14:paraId="2076E89C"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50,0</w:t>
            </w:r>
          </w:p>
        </w:tc>
        <w:tc>
          <w:tcPr>
            <w:tcW w:w="945" w:type="dxa"/>
          </w:tcPr>
          <w:p w14:paraId="0CC67F11"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1,000</w:t>
            </w:r>
          </w:p>
        </w:tc>
        <w:tc>
          <w:tcPr>
            <w:tcW w:w="917" w:type="dxa"/>
          </w:tcPr>
          <w:p w14:paraId="36057336"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1,000</w:t>
            </w:r>
          </w:p>
        </w:tc>
        <w:tc>
          <w:tcPr>
            <w:tcW w:w="1783" w:type="dxa"/>
          </w:tcPr>
          <w:p w14:paraId="0A21B5C3"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0,298 – 3,353</w:t>
            </w:r>
          </w:p>
        </w:tc>
      </w:tr>
      <w:tr w:rsidR="009516E5" w:rsidRPr="009516E5" w14:paraId="22CB7D7D" w14:textId="77777777" w:rsidTr="00ED176D">
        <w:tc>
          <w:tcPr>
            <w:tcW w:w="3510" w:type="dxa"/>
          </w:tcPr>
          <w:p w14:paraId="15E0DDAD"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Tetap</w:t>
            </w:r>
          </w:p>
        </w:tc>
        <w:tc>
          <w:tcPr>
            <w:tcW w:w="1080" w:type="dxa"/>
          </w:tcPr>
          <w:p w14:paraId="6EA4F695"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50,0</w:t>
            </w:r>
          </w:p>
        </w:tc>
        <w:tc>
          <w:tcPr>
            <w:tcW w:w="1125" w:type="dxa"/>
          </w:tcPr>
          <w:p w14:paraId="4994AFEF"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50,0</w:t>
            </w:r>
          </w:p>
        </w:tc>
        <w:tc>
          <w:tcPr>
            <w:tcW w:w="945" w:type="dxa"/>
          </w:tcPr>
          <w:p w14:paraId="682E3CC3"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917" w:type="dxa"/>
          </w:tcPr>
          <w:p w14:paraId="50DDF5FB"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1783" w:type="dxa"/>
          </w:tcPr>
          <w:p w14:paraId="6E3282A9"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r>
      <w:tr w:rsidR="009516E5" w:rsidRPr="009516E5" w14:paraId="5938C66E" w14:textId="77777777" w:rsidTr="00ED176D">
        <w:tc>
          <w:tcPr>
            <w:tcW w:w="3510" w:type="dxa"/>
          </w:tcPr>
          <w:p w14:paraId="7399F40E"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Pekerjaan Ibu</w:t>
            </w:r>
          </w:p>
        </w:tc>
        <w:tc>
          <w:tcPr>
            <w:tcW w:w="1080" w:type="dxa"/>
          </w:tcPr>
          <w:p w14:paraId="7434C082" w14:textId="77777777" w:rsidR="003758C8" w:rsidRPr="009516E5" w:rsidRDefault="003758C8" w:rsidP="009262F0">
            <w:pPr>
              <w:spacing w:line="240" w:lineRule="auto"/>
              <w:contextualSpacing/>
              <w:rPr>
                <w:rFonts w:asciiTheme="majorBidi" w:hAnsiTheme="majorBidi" w:cstheme="majorBidi"/>
                <w:color w:val="000000" w:themeColor="text1"/>
              </w:rPr>
            </w:pPr>
          </w:p>
        </w:tc>
        <w:tc>
          <w:tcPr>
            <w:tcW w:w="1125" w:type="dxa"/>
          </w:tcPr>
          <w:p w14:paraId="26CA2C25" w14:textId="77777777" w:rsidR="003758C8" w:rsidRPr="009516E5" w:rsidRDefault="003758C8" w:rsidP="009262F0">
            <w:pPr>
              <w:spacing w:line="240" w:lineRule="auto"/>
              <w:contextualSpacing/>
              <w:rPr>
                <w:rFonts w:asciiTheme="majorBidi" w:hAnsiTheme="majorBidi" w:cstheme="majorBidi"/>
                <w:color w:val="000000" w:themeColor="text1"/>
              </w:rPr>
            </w:pPr>
          </w:p>
        </w:tc>
        <w:tc>
          <w:tcPr>
            <w:tcW w:w="945" w:type="dxa"/>
          </w:tcPr>
          <w:p w14:paraId="350C5717"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917" w:type="dxa"/>
          </w:tcPr>
          <w:p w14:paraId="3575EA6B"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1783" w:type="dxa"/>
          </w:tcPr>
          <w:p w14:paraId="07AED547"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r>
      <w:tr w:rsidR="009516E5" w:rsidRPr="009516E5" w14:paraId="00805599" w14:textId="77777777" w:rsidTr="00ED176D">
        <w:tc>
          <w:tcPr>
            <w:tcW w:w="3510" w:type="dxa"/>
          </w:tcPr>
          <w:p w14:paraId="7221484B"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IRT/Tidak tetap</w:t>
            </w:r>
          </w:p>
        </w:tc>
        <w:tc>
          <w:tcPr>
            <w:tcW w:w="1080" w:type="dxa"/>
          </w:tcPr>
          <w:p w14:paraId="01DF5964"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49,1</w:t>
            </w:r>
          </w:p>
        </w:tc>
        <w:tc>
          <w:tcPr>
            <w:tcW w:w="1125" w:type="dxa"/>
          </w:tcPr>
          <w:p w14:paraId="7074F36B"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50,9</w:t>
            </w:r>
          </w:p>
        </w:tc>
        <w:tc>
          <w:tcPr>
            <w:tcW w:w="945" w:type="dxa"/>
          </w:tcPr>
          <w:p w14:paraId="51AB4283"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0,553</w:t>
            </w:r>
          </w:p>
        </w:tc>
        <w:tc>
          <w:tcPr>
            <w:tcW w:w="917" w:type="dxa"/>
          </w:tcPr>
          <w:p w14:paraId="32238910"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0,481</w:t>
            </w:r>
          </w:p>
        </w:tc>
        <w:tc>
          <w:tcPr>
            <w:tcW w:w="1783" w:type="dxa"/>
          </w:tcPr>
          <w:p w14:paraId="184DECC1"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0,041 – 5,636</w:t>
            </w:r>
          </w:p>
        </w:tc>
      </w:tr>
      <w:tr w:rsidR="009516E5" w:rsidRPr="009516E5" w14:paraId="7C75F78C" w14:textId="77777777" w:rsidTr="00ED176D">
        <w:tc>
          <w:tcPr>
            <w:tcW w:w="3510" w:type="dxa"/>
          </w:tcPr>
          <w:p w14:paraId="56608BDF"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Tetap</w:t>
            </w:r>
          </w:p>
        </w:tc>
        <w:tc>
          <w:tcPr>
            <w:tcW w:w="1080" w:type="dxa"/>
          </w:tcPr>
          <w:p w14:paraId="50E2DA2E"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66,7</w:t>
            </w:r>
          </w:p>
        </w:tc>
        <w:tc>
          <w:tcPr>
            <w:tcW w:w="1125" w:type="dxa"/>
          </w:tcPr>
          <w:p w14:paraId="29D8F8CB"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33,3</w:t>
            </w:r>
          </w:p>
        </w:tc>
        <w:tc>
          <w:tcPr>
            <w:tcW w:w="945" w:type="dxa"/>
          </w:tcPr>
          <w:p w14:paraId="03CD54AC"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917" w:type="dxa"/>
          </w:tcPr>
          <w:p w14:paraId="7736048D"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1783" w:type="dxa"/>
          </w:tcPr>
          <w:p w14:paraId="6E598CA8"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r>
      <w:tr w:rsidR="009516E5" w:rsidRPr="009516E5" w14:paraId="47800C89" w14:textId="77777777" w:rsidTr="00ED176D">
        <w:tc>
          <w:tcPr>
            <w:tcW w:w="3510" w:type="dxa"/>
          </w:tcPr>
          <w:p w14:paraId="54A6B310"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Penghasilan Keluarga</w:t>
            </w:r>
          </w:p>
        </w:tc>
        <w:tc>
          <w:tcPr>
            <w:tcW w:w="1080" w:type="dxa"/>
          </w:tcPr>
          <w:p w14:paraId="1A305ABC" w14:textId="77777777" w:rsidR="003758C8" w:rsidRPr="009516E5" w:rsidRDefault="003758C8" w:rsidP="009262F0">
            <w:pPr>
              <w:spacing w:line="240" w:lineRule="auto"/>
              <w:contextualSpacing/>
              <w:rPr>
                <w:rFonts w:asciiTheme="majorBidi" w:hAnsiTheme="majorBidi" w:cstheme="majorBidi"/>
                <w:color w:val="000000" w:themeColor="text1"/>
              </w:rPr>
            </w:pPr>
          </w:p>
        </w:tc>
        <w:tc>
          <w:tcPr>
            <w:tcW w:w="1125" w:type="dxa"/>
          </w:tcPr>
          <w:p w14:paraId="4C15A3AE" w14:textId="77777777" w:rsidR="003758C8" w:rsidRPr="009516E5" w:rsidRDefault="003758C8" w:rsidP="009262F0">
            <w:pPr>
              <w:spacing w:line="240" w:lineRule="auto"/>
              <w:contextualSpacing/>
              <w:rPr>
                <w:rFonts w:asciiTheme="majorBidi" w:hAnsiTheme="majorBidi" w:cstheme="majorBidi"/>
                <w:color w:val="000000" w:themeColor="text1"/>
              </w:rPr>
            </w:pPr>
          </w:p>
        </w:tc>
        <w:tc>
          <w:tcPr>
            <w:tcW w:w="945" w:type="dxa"/>
          </w:tcPr>
          <w:p w14:paraId="75352BB1"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917" w:type="dxa"/>
          </w:tcPr>
          <w:p w14:paraId="13DA0B35"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1783" w:type="dxa"/>
          </w:tcPr>
          <w:p w14:paraId="2EECA4EE"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r>
      <w:tr w:rsidR="009516E5" w:rsidRPr="009516E5" w14:paraId="0E61B594" w14:textId="77777777" w:rsidTr="00ED176D">
        <w:tc>
          <w:tcPr>
            <w:tcW w:w="3510" w:type="dxa"/>
          </w:tcPr>
          <w:p w14:paraId="166DC7F4"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&lt;UMP</w:t>
            </w:r>
          </w:p>
        </w:tc>
        <w:tc>
          <w:tcPr>
            <w:tcW w:w="1080" w:type="dxa"/>
          </w:tcPr>
          <w:p w14:paraId="0C9C8980"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59,3</w:t>
            </w:r>
          </w:p>
        </w:tc>
        <w:tc>
          <w:tcPr>
            <w:tcW w:w="1125" w:type="dxa"/>
          </w:tcPr>
          <w:p w14:paraId="6C53AD44"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40,7</w:t>
            </w:r>
          </w:p>
        </w:tc>
        <w:tc>
          <w:tcPr>
            <w:tcW w:w="945" w:type="dxa"/>
          </w:tcPr>
          <w:p w14:paraId="612B0BA1"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0,181*</w:t>
            </w:r>
          </w:p>
        </w:tc>
        <w:tc>
          <w:tcPr>
            <w:tcW w:w="917" w:type="dxa"/>
          </w:tcPr>
          <w:p w14:paraId="4B69F821"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0,485</w:t>
            </w:r>
          </w:p>
        </w:tc>
        <w:tc>
          <w:tcPr>
            <w:tcW w:w="1783" w:type="dxa"/>
          </w:tcPr>
          <w:p w14:paraId="3B60DF42"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0,167 – 1,409</w:t>
            </w:r>
          </w:p>
        </w:tc>
      </w:tr>
      <w:tr w:rsidR="009516E5" w:rsidRPr="009516E5" w14:paraId="18C62B16" w14:textId="77777777" w:rsidTr="00ED176D">
        <w:tc>
          <w:tcPr>
            <w:tcW w:w="3510" w:type="dxa"/>
          </w:tcPr>
          <w:p w14:paraId="557FB6FF"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≥UMP</w:t>
            </w:r>
          </w:p>
        </w:tc>
        <w:tc>
          <w:tcPr>
            <w:tcW w:w="1080" w:type="dxa"/>
          </w:tcPr>
          <w:p w14:paraId="1F9C3260"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50,0</w:t>
            </w:r>
          </w:p>
        </w:tc>
        <w:tc>
          <w:tcPr>
            <w:tcW w:w="1125" w:type="dxa"/>
          </w:tcPr>
          <w:p w14:paraId="46454944"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50,0</w:t>
            </w:r>
          </w:p>
        </w:tc>
        <w:tc>
          <w:tcPr>
            <w:tcW w:w="945" w:type="dxa"/>
          </w:tcPr>
          <w:p w14:paraId="6B189EFA"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917" w:type="dxa"/>
          </w:tcPr>
          <w:p w14:paraId="2A97BE87"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1783" w:type="dxa"/>
          </w:tcPr>
          <w:p w14:paraId="1A75157D"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r>
      <w:tr w:rsidR="009516E5" w:rsidRPr="009516E5" w14:paraId="195D8EE6" w14:textId="77777777" w:rsidTr="00ED176D">
        <w:tc>
          <w:tcPr>
            <w:tcW w:w="3510" w:type="dxa"/>
          </w:tcPr>
          <w:p w14:paraId="056FBA32"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Asupan Energi</w:t>
            </w:r>
          </w:p>
        </w:tc>
        <w:tc>
          <w:tcPr>
            <w:tcW w:w="1080" w:type="dxa"/>
          </w:tcPr>
          <w:p w14:paraId="2A46C36B" w14:textId="77777777" w:rsidR="003758C8" w:rsidRPr="009516E5" w:rsidRDefault="003758C8" w:rsidP="009262F0">
            <w:pPr>
              <w:spacing w:line="240" w:lineRule="auto"/>
              <w:contextualSpacing/>
              <w:rPr>
                <w:rFonts w:asciiTheme="majorBidi" w:hAnsiTheme="majorBidi" w:cstheme="majorBidi"/>
                <w:color w:val="000000" w:themeColor="text1"/>
              </w:rPr>
            </w:pPr>
          </w:p>
        </w:tc>
        <w:tc>
          <w:tcPr>
            <w:tcW w:w="1125" w:type="dxa"/>
          </w:tcPr>
          <w:p w14:paraId="77C39CA3" w14:textId="77777777" w:rsidR="003758C8" w:rsidRPr="009516E5" w:rsidRDefault="003758C8" w:rsidP="009262F0">
            <w:pPr>
              <w:spacing w:line="240" w:lineRule="auto"/>
              <w:contextualSpacing/>
              <w:rPr>
                <w:rFonts w:asciiTheme="majorBidi" w:hAnsiTheme="majorBidi" w:cstheme="majorBidi"/>
                <w:color w:val="000000" w:themeColor="text1"/>
              </w:rPr>
            </w:pPr>
          </w:p>
        </w:tc>
        <w:tc>
          <w:tcPr>
            <w:tcW w:w="945" w:type="dxa"/>
          </w:tcPr>
          <w:p w14:paraId="265CFEF8"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917" w:type="dxa"/>
          </w:tcPr>
          <w:p w14:paraId="58AE3D58"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1783" w:type="dxa"/>
          </w:tcPr>
          <w:p w14:paraId="2F743D39"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r>
      <w:tr w:rsidR="009516E5" w:rsidRPr="009516E5" w14:paraId="46652682" w14:textId="77777777" w:rsidTr="00ED176D">
        <w:tc>
          <w:tcPr>
            <w:tcW w:w="3510" w:type="dxa"/>
          </w:tcPr>
          <w:p w14:paraId="353FC334"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&lt;80,0% AKG</w:t>
            </w:r>
          </w:p>
        </w:tc>
        <w:tc>
          <w:tcPr>
            <w:tcW w:w="1080" w:type="dxa"/>
          </w:tcPr>
          <w:p w14:paraId="6A307DD3"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37,5</w:t>
            </w:r>
          </w:p>
        </w:tc>
        <w:tc>
          <w:tcPr>
            <w:tcW w:w="1125" w:type="dxa"/>
          </w:tcPr>
          <w:p w14:paraId="615802FC"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62,5</w:t>
            </w:r>
          </w:p>
        </w:tc>
        <w:tc>
          <w:tcPr>
            <w:tcW w:w="945" w:type="dxa"/>
          </w:tcPr>
          <w:p w14:paraId="087756A4"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0,445</w:t>
            </w:r>
          </w:p>
        </w:tc>
        <w:tc>
          <w:tcPr>
            <w:tcW w:w="917" w:type="dxa"/>
          </w:tcPr>
          <w:p w14:paraId="654383EE"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0,552</w:t>
            </w:r>
          </w:p>
        </w:tc>
        <w:tc>
          <w:tcPr>
            <w:tcW w:w="1783" w:type="dxa"/>
          </w:tcPr>
          <w:p w14:paraId="6A291DB2"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0,118 – 2,573</w:t>
            </w:r>
          </w:p>
        </w:tc>
      </w:tr>
      <w:tr w:rsidR="009516E5" w:rsidRPr="009516E5" w14:paraId="19DF5509" w14:textId="77777777" w:rsidTr="00ED176D">
        <w:tc>
          <w:tcPr>
            <w:tcW w:w="3510" w:type="dxa"/>
          </w:tcPr>
          <w:p w14:paraId="318311D5"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lastRenderedPageBreak/>
              <w:t>≥80,0 % AKG</w:t>
            </w:r>
          </w:p>
        </w:tc>
        <w:tc>
          <w:tcPr>
            <w:tcW w:w="1080" w:type="dxa"/>
          </w:tcPr>
          <w:p w14:paraId="0C4FF299"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52,1</w:t>
            </w:r>
          </w:p>
        </w:tc>
        <w:tc>
          <w:tcPr>
            <w:tcW w:w="1125" w:type="dxa"/>
          </w:tcPr>
          <w:p w14:paraId="721A7F5E"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47,9</w:t>
            </w:r>
          </w:p>
        </w:tc>
        <w:tc>
          <w:tcPr>
            <w:tcW w:w="945" w:type="dxa"/>
          </w:tcPr>
          <w:p w14:paraId="7D95244B"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917" w:type="dxa"/>
          </w:tcPr>
          <w:p w14:paraId="5D9E47DB"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1783" w:type="dxa"/>
          </w:tcPr>
          <w:p w14:paraId="1C378B15"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r>
      <w:tr w:rsidR="009516E5" w:rsidRPr="009516E5" w14:paraId="40700AC6" w14:textId="77777777" w:rsidTr="00ED176D">
        <w:tc>
          <w:tcPr>
            <w:tcW w:w="3510" w:type="dxa"/>
          </w:tcPr>
          <w:p w14:paraId="27CDFAC9"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Asupan  Lemak</w:t>
            </w:r>
          </w:p>
        </w:tc>
        <w:tc>
          <w:tcPr>
            <w:tcW w:w="1080" w:type="dxa"/>
          </w:tcPr>
          <w:p w14:paraId="241AB38F" w14:textId="77777777" w:rsidR="003758C8" w:rsidRPr="009516E5" w:rsidRDefault="003758C8" w:rsidP="009262F0">
            <w:pPr>
              <w:spacing w:line="240" w:lineRule="auto"/>
              <w:contextualSpacing/>
              <w:rPr>
                <w:rFonts w:asciiTheme="majorBidi" w:hAnsiTheme="majorBidi" w:cstheme="majorBidi"/>
                <w:color w:val="000000" w:themeColor="text1"/>
              </w:rPr>
            </w:pPr>
          </w:p>
        </w:tc>
        <w:tc>
          <w:tcPr>
            <w:tcW w:w="1125" w:type="dxa"/>
          </w:tcPr>
          <w:p w14:paraId="2F6733D1" w14:textId="77777777" w:rsidR="003758C8" w:rsidRPr="009516E5" w:rsidRDefault="003758C8" w:rsidP="009262F0">
            <w:pPr>
              <w:spacing w:line="240" w:lineRule="auto"/>
              <w:contextualSpacing/>
              <w:rPr>
                <w:rFonts w:asciiTheme="majorBidi" w:hAnsiTheme="majorBidi" w:cstheme="majorBidi"/>
                <w:color w:val="000000" w:themeColor="text1"/>
              </w:rPr>
            </w:pPr>
          </w:p>
        </w:tc>
        <w:tc>
          <w:tcPr>
            <w:tcW w:w="945" w:type="dxa"/>
          </w:tcPr>
          <w:p w14:paraId="253B9B9D"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917" w:type="dxa"/>
          </w:tcPr>
          <w:p w14:paraId="7ACDA2D5"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1783" w:type="dxa"/>
          </w:tcPr>
          <w:p w14:paraId="3DECCC8D"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r>
      <w:tr w:rsidR="009516E5" w:rsidRPr="009516E5" w14:paraId="3C3547F8" w14:textId="77777777" w:rsidTr="00ED176D">
        <w:tc>
          <w:tcPr>
            <w:tcW w:w="3510" w:type="dxa"/>
          </w:tcPr>
          <w:p w14:paraId="255A27B2"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&lt;80,0% AKG</w:t>
            </w:r>
          </w:p>
        </w:tc>
        <w:tc>
          <w:tcPr>
            <w:tcW w:w="1080" w:type="dxa"/>
          </w:tcPr>
          <w:p w14:paraId="0EB1A25F"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45,5</w:t>
            </w:r>
          </w:p>
        </w:tc>
        <w:tc>
          <w:tcPr>
            <w:tcW w:w="1125" w:type="dxa"/>
          </w:tcPr>
          <w:p w14:paraId="4FAECDA9"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54,5</w:t>
            </w:r>
          </w:p>
        </w:tc>
        <w:tc>
          <w:tcPr>
            <w:tcW w:w="945" w:type="dxa"/>
          </w:tcPr>
          <w:p w14:paraId="00149A40"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0,737</w:t>
            </w:r>
          </w:p>
        </w:tc>
        <w:tc>
          <w:tcPr>
            <w:tcW w:w="917" w:type="dxa"/>
          </w:tcPr>
          <w:p w14:paraId="316E3229"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0,797</w:t>
            </w:r>
          </w:p>
        </w:tc>
        <w:tc>
          <w:tcPr>
            <w:tcW w:w="1783" w:type="dxa"/>
          </w:tcPr>
          <w:p w14:paraId="6B872F7A"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0,212 – 2,993</w:t>
            </w:r>
          </w:p>
        </w:tc>
      </w:tr>
      <w:tr w:rsidR="009516E5" w:rsidRPr="009516E5" w14:paraId="6D098CFA" w14:textId="77777777" w:rsidTr="00ED176D">
        <w:tc>
          <w:tcPr>
            <w:tcW w:w="3510" w:type="dxa"/>
          </w:tcPr>
          <w:p w14:paraId="6316B741"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≥80,0 % AKG</w:t>
            </w:r>
          </w:p>
        </w:tc>
        <w:tc>
          <w:tcPr>
            <w:tcW w:w="1080" w:type="dxa"/>
          </w:tcPr>
          <w:p w14:paraId="7981215C"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51,1</w:t>
            </w:r>
          </w:p>
        </w:tc>
        <w:tc>
          <w:tcPr>
            <w:tcW w:w="1125" w:type="dxa"/>
          </w:tcPr>
          <w:p w14:paraId="69E9C413"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48,9</w:t>
            </w:r>
          </w:p>
        </w:tc>
        <w:tc>
          <w:tcPr>
            <w:tcW w:w="945" w:type="dxa"/>
          </w:tcPr>
          <w:p w14:paraId="4813FE45"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917" w:type="dxa"/>
          </w:tcPr>
          <w:p w14:paraId="420E7016"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1783" w:type="dxa"/>
          </w:tcPr>
          <w:p w14:paraId="3EEEDFB9"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r>
      <w:tr w:rsidR="009516E5" w:rsidRPr="009516E5" w14:paraId="0104B79B" w14:textId="77777777" w:rsidTr="00ED176D">
        <w:tc>
          <w:tcPr>
            <w:tcW w:w="3510" w:type="dxa"/>
          </w:tcPr>
          <w:p w14:paraId="22724BAF"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Asupan   Karbohidrat</w:t>
            </w:r>
          </w:p>
        </w:tc>
        <w:tc>
          <w:tcPr>
            <w:tcW w:w="1080" w:type="dxa"/>
          </w:tcPr>
          <w:p w14:paraId="15CE2B9A" w14:textId="77777777" w:rsidR="003758C8" w:rsidRPr="009516E5" w:rsidRDefault="003758C8" w:rsidP="009262F0">
            <w:pPr>
              <w:spacing w:line="240" w:lineRule="auto"/>
              <w:contextualSpacing/>
              <w:rPr>
                <w:rFonts w:asciiTheme="majorBidi" w:hAnsiTheme="majorBidi" w:cstheme="majorBidi"/>
                <w:color w:val="000000" w:themeColor="text1"/>
              </w:rPr>
            </w:pPr>
          </w:p>
        </w:tc>
        <w:tc>
          <w:tcPr>
            <w:tcW w:w="1125" w:type="dxa"/>
          </w:tcPr>
          <w:p w14:paraId="216B812C" w14:textId="77777777" w:rsidR="003758C8" w:rsidRPr="009516E5" w:rsidRDefault="003758C8" w:rsidP="009262F0">
            <w:pPr>
              <w:spacing w:line="240" w:lineRule="auto"/>
              <w:contextualSpacing/>
              <w:rPr>
                <w:rFonts w:asciiTheme="majorBidi" w:hAnsiTheme="majorBidi" w:cstheme="majorBidi"/>
                <w:color w:val="000000" w:themeColor="text1"/>
              </w:rPr>
            </w:pPr>
          </w:p>
        </w:tc>
        <w:tc>
          <w:tcPr>
            <w:tcW w:w="945" w:type="dxa"/>
          </w:tcPr>
          <w:p w14:paraId="344740BD"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917" w:type="dxa"/>
          </w:tcPr>
          <w:p w14:paraId="2C8B5EA4"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1783" w:type="dxa"/>
          </w:tcPr>
          <w:p w14:paraId="79BA7418"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r>
      <w:tr w:rsidR="009516E5" w:rsidRPr="009516E5" w14:paraId="06DBE351" w14:textId="77777777" w:rsidTr="00ED176D">
        <w:tc>
          <w:tcPr>
            <w:tcW w:w="3510" w:type="dxa"/>
          </w:tcPr>
          <w:p w14:paraId="2D046497"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&lt;80,0% AKG</w:t>
            </w:r>
          </w:p>
        </w:tc>
        <w:tc>
          <w:tcPr>
            <w:tcW w:w="1080" w:type="dxa"/>
          </w:tcPr>
          <w:p w14:paraId="1C93BFF0"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45,0</w:t>
            </w:r>
          </w:p>
        </w:tc>
        <w:tc>
          <w:tcPr>
            <w:tcW w:w="1125" w:type="dxa"/>
          </w:tcPr>
          <w:p w14:paraId="6B371950"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55,0</w:t>
            </w:r>
          </w:p>
        </w:tc>
        <w:tc>
          <w:tcPr>
            <w:tcW w:w="945" w:type="dxa"/>
          </w:tcPr>
          <w:p w14:paraId="3BD30052"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0,577</w:t>
            </w:r>
          </w:p>
        </w:tc>
        <w:tc>
          <w:tcPr>
            <w:tcW w:w="917" w:type="dxa"/>
          </w:tcPr>
          <w:p w14:paraId="28C01B63"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0,732</w:t>
            </w:r>
          </w:p>
        </w:tc>
        <w:tc>
          <w:tcPr>
            <w:tcW w:w="1783" w:type="dxa"/>
          </w:tcPr>
          <w:p w14:paraId="6CE77762"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0,244 – 2,193</w:t>
            </w:r>
          </w:p>
        </w:tc>
      </w:tr>
      <w:tr w:rsidR="009516E5" w:rsidRPr="009516E5" w14:paraId="55653626" w14:textId="77777777" w:rsidTr="00ED176D">
        <w:tc>
          <w:tcPr>
            <w:tcW w:w="3510" w:type="dxa"/>
          </w:tcPr>
          <w:p w14:paraId="3CAC3F84"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≥80,0 % AKG</w:t>
            </w:r>
          </w:p>
        </w:tc>
        <w:tc>
          <w:tcPr>
            <w:tcW w:w="1080" w:type="dxa"/>
          </w:tcPr>
          <w:p w14:paraId="370D816C"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52,8</w:t>
            </w:r>
          </w:p>
        </w:tc>
        <w:tc>
          <w:tcPr>
            <w:tcW w:w="1125" w:type="dxa"/>
          </w:tcPr>
          <w:p w14:paraId="1C2AD73D"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47,2</w:t>
            </w:r>
          </w:p>
        </w:tc>
        <w:tc>
          <w:tcPr>
            <w:tcW w:w="945" w:type="dxa"/>
          </w:tcPr>
          <w:p w14:paraId="3290122F"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917" w:type="dxa"/>
          </w:tcPr>
          <w:p w14:paraId="5C165270"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1783" w:type="dxa"/>
          </w:tcPr>
          <w:p w14:paraId="5F6589D2"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r>
      <w:tr w:rsidR="009516E5" w:rsidRPr="009516E5" w14:paraId="387E522B" w14:textId="77777777" w:rsidTr="00ED176D">
        <w:tc>
          <w:tcPr>
            <w:tcW w:w="3510" w:type="dxa"/>
          </w:tcPr>
          <w:p w14:paraId="26DB291F"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Asupan    Serat</w:t>
            </w:r>
          </w:p>
        </w:tc>
        <w:tc>
          <w:tcPr>
            <w:tcW w:w="1080" w:type="dxa"/>
          </w:tcPr>
          <w:p w14:paraId="40C55185" w14:textId="77777777" w:rsidR="003758C8" w:rsidRPr="009516E5" w:rsidRDefault="003758C8" w:rsidP="009262F0">
            <w:pPr>
              <w:spacing w:line="240" w:lineRule="auto"/>
              <w:contextualSpacing/>
              <w:rPr>
                <w:rFonts w:asciiTheme="majorBidi" w:hAnsiTheme="majorBidi" w:cstheme="majorBidi"/>
                <w:color w:val="000000" w:themeColor="text1"/>
              </w:rPr>
            </w:pPr>
          </w:p>
        </w:tc>
        <w:tc>
          <w:tcPr>
            <w:tcW w:w="1125" w:type="dxa"/>
          </w:tcPr>
          <w:p w14:paraId="6CD52B30" w14:textId="77777777" w:rsidR="003758C8" w:rsidRPr="009516E5" w:rsidRDefault="003758C8" w:rsidP="009262F0">
            <w:pPr>
              <w:spacing w:line="240" w:lineRule="auto"/>
              <w:contextualSpacing/>
              <w:rPr>
                <w:rFonts w:asciiTheme="majorBidi" w:hAnsiTheme="majorBidi" w:cstheme="majorBidi"/>
                <w:color w:val="000000" w:themeColor="text1"/>
              </w:rPr>
            </w:pPr>
          </w:p>
        </w:tc>
        <w:tc>
          <w:tcPr>
            <w:tcW w:w="945" w:type="dxa"/>
          </w:tcPr>
          <w:p w14:paraId="48E6C267"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917" w:type="dxa"/>
          </w:tcPr>
          <w:p w14:paraId="57BCCDE5"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1783" w:type="dxa"/>
          </w:tcPr>
          <w:p w14:paraId="0133BA4A"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r>
      <w:tr w:rsidR="009516E5" w:rsidRPr="009516E5" w14:paraId="49984419" w14:textId="77777777" w:rsidTr="00ED176D">
        <w:tc>
          <w:tcPr>
            <w:tcW w:w="3510" w:type="dxa"/>
          </w:tcPr>
          <w:p w14:paraId="612318AE"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≥100,0 % AKG</w:t>
            </w:r>
          </w:p>
        </w:tc>
        <w:tc>
          <w:tcPr>
            <w:tcW w:w="1080" w:type="dxa"/>
          </w:tcPr>
          <w:p w14:paraId="1A76C772"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49,1</w:t>
            </w:r>
          </w:p>
        </w:tc>
        <w:tc>
          <w:tcPr>
            <w:tcW w:w="1125" w:type="dxa"/>
          </w:tcPr>
          <w:p w14:paraId="59CE1A08"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50,9</w:t>
            </w:r>
          </w:p>
        </w:tc>
        <w:tc>
          <w:tcPr>
            <w:tcW w:w="945" w:type="dxa"/>
          </w:tcPr>
          <w:p w14:paraId="52C998E5"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0,553</w:t>
            </w:r>
          </w:p>
        </w:tc>
        <w:tc>
          <w:tcPr>
            <w:tcW w:w="917" w:type="dxa"/>
          </w:tcPr>
          <w:p w14:paraId="1AFB69ED"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0,481</w:t>
            </w:r>
          </w:p>
        </w:tc>
        <w:tc>
          <w:tcPr>
            <w:tcW w:w="1783" w:type="dxa"/>
          </w:tcPr>
          <w:p w14:paraId="3A1B6FAE"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0,041 – 5,636</w:t>
            </w:r>
          </w:p>
        </w:tc>
      </w:tr>
      <w:tr w:rsidR="009516E5" w:rsidRPr="009516E5" w14:paraId="56A0C2B0" w14:textId="77777777" w:rsidTr="00ED176D">
        <w:tc>
          <w:tcPr>
            <w:tcW w:w="3510" w:type="dxa"/>
          </w:tcPr>
          <w:p w14:paraId="71793D69"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&lt;100,0 % AKG</w:t>
            </w:r>
          </w:p>
        </w:tc>
        <w:tc>
          <w:tcPr>
            <w:tcW w:w="1080" w:type="dxa"/>
          </w:tcPr>
          <w:p w14:paraId="5335C62D"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66,7</w:t>
            </w:r>
          </w:p>
        </w:tc>
        <w:tc>
          <w:tcPr>
            <w:tcW w:w="1125" w:type="dxa"/>
          </w:tcPr>
          <w:p w14:paraId="51008EE1"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33,3</w:t>
            </w:r>
          </w:p>
        </w:tc>
        <w:tc>
          <w:tcPr>
            <w:tcW w:w="945" w:type="dxa"/>
          </w:tcPr>
          <w:p w14:paraId="1D76221C"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917" w:type="dxa"/>
          </w:tcPr>
          <w:p w14:paraId="580753E1"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1783" w:type="dxa"/>
          </w:tcPr>
          <w:p w14:paraId="2C29B20F"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r>
      <w:tr w:rsidR="009516E5" w:rsidRPr="009516E5" w14:paraId="3E877876" w14:textId="77777777" w:rsidTr="00ED176D">
        <w:tc>
          <w:tcPr>
            <w:tcW w:w="3510" w:type="dxa"/>
          </w:tcPr>
          <w:p w14:paraId="7059C096"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Asupan  Vitamin A</w:t>
            </w:r>
          </w:p>
        </w:tc>
        <w:tc>
          <w:tcPr>
            <w:tcW w:w="1080" w:type="dxa"/>
          </w:tcPr>
          <w:p w14:paraId="3E3E34DA" w14:textId="77777777" w:rsidR="003758C8" w:rsidRPr="009516E5" w:rsidRDefault="003758C8" w:rsidP="009262F0">
            <w:pPr>
              <w:spacing w:line="240" w:lineRule="auto"/>
              <w:contextualSpacing/>
              <w:rPr>
                <w:rFonts w:asciiTheme="majorBidi" w:hAnsiTheme="majorBidi" w:cstheme="majorBidi"/>
                <w:color w:val="000000" w:themeColor="text1"/>
              </w:rPr>
            </w:pPr>
          </w:p>
        </w:tc>
        <w:tc>
          <w:tcPr>
            <w:tcW w:w="1125" w:type="dxa"/>
          </w:tcPr>
          <w:p w14:paraId="737E5A7F" w14:textId="77777777" w:rsidR="003758C8" w:rsidRPr="009516E5" w:rsidRDefault="003758C8" w:rsidP="009262F0">
            <w:pPr>
              <w:spacing w:line="240" w:lineRule="auto"/>
              <w:contextualSpacing/>
              <w:rPr>
                <w:rFonts w:asciiTheme="majorBidi" w:hAnsiTheme="majorBidi" w:cstheme="majorBidi"/>
                <w:color w:val="000000" w:themeColor="text1"/>
              </w:rPr>
            </w:pPr>
          </w:p>
        </w:tc>
        <w:tc>
          <w:tcPr>
            <w:tcW w:w="945" w:type="dxa"/>
          </w:tcPr>
          <w:p w14:paraId="5162A908"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917" w:type="dxa"/>
          </w:tcPr>
          <w:p w14:paraId="50FB6B27"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1783" w:type="dxa"/>
          </w:tcPr>
          <w:p w14:paraId="584A8970"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r>
      <w:tr w:rsidR="009516E5" w:rsidRPr="009516E5" w14:paraId="70F5D478" w14:textId="77777777" w:rsidTr="00ED176D">
        <w:tc>
          <w:tcPr>
            <w:tcW w:w="3510" w:type="dxa"/>
          </w:tcPr>
          <w:p w14:paraId="6E251A7C"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≥100,0 % AKG</w:t>
            </w:r>
          </w:p>
        </w:tc>
        <w:tc>
          <w:tcPr>
            <w:tcW w:w="1080" w:type="dxa"/>
          </w:tcPr>
          <w:p w14:paraId="2075FC29"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46,4</w:t>
            </w:r>
          </w:p>
        </w:tc>
        <w:tc>
          <w:tcPr>
            <w:tcW w:w="1125" w:type="dxa"/>
          </w:tcPr>
          <w:p w14:paraId="69578723"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53,6</w:t>
            </w:r>
          </w:p>
        </w:tc>
        <w:tc>
          <w:tcPr>
            <w:tcW w:w="945" w:type="dxa"/>
          </w:tcPr>
          <w:p w14:paraId="5DE8262D"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0,593</w:t>
            </w:r>
          </w:p>
        </w:tc>
        <w:tc>
          <w:tcPr>
            <w:tcW w:w="917" w:type="dxa"/>
          </w:tcPr>
          <w:p w14:paraId="2E0D6BBC"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0,751</w:t>
            </w:r>
          </w:p>
        </w:tc>
        <w:tc>
          <w:tcPr>
            <w:tcW w:w="1783" w:type="dxa"/>
          </w:tcPr>
          <w:p w14:paraId="53EAC78A"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0,263 – 2,147</w:t>
            </w:r>
          </w:p>
        </w:tc>
      </w:tr>
      <w:tr w:rsidR="009516E5" w:rsidRPr="009516E5" w14:paraId="45BB5B1B" w14:textId="77777777" w:rsidTr="00ED176D">
        <w:tc>
          <w:tcPr>
            <w:tcW w:w="3510" w:type="dxa"/>
          </w:tcPr>
          <w:p w14:paraId="21E4E98B"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&lt;100,0 % AKG</w:t>
            </w:r>
          </w:p>
        </w:tc>
        <w:tc>
          <w:tcPr>
            <w:tcW w:w="1080" w:type="dxa"/>
          </w:tcPr>
          <w:p w14:paraId="65E04D57"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53,6</w:t>
            </w:r>
          </w:p>
        </w:tc>
        <w:tc>
          <w:tcPr>
            <w:tcW w:w="1125" w:type="dxa"/>
          </w:tcPr>
          <w:p w14:paraId="6903E642"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46,4</w:t>
            </w:r>
          </w:p>
        </w:tc>
        <w:tc>
          <w:tcPr>
            <w:tcW w:w="945" w:type="dxa"/>
          </w:tcPr>
          <w:p w14:paraId="55A56225"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917" w:type="dxa"/>
          </w:tcPr>
          <w:p w14:paraId="44B2FC0F"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1783" w:type="dxa"/>
          </w:tcPr>
          <w:p w14:paraId="217CA464"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r>
      <w:tr w:rsidR="009516E5" w:rsidRPr="009516E5" w14:paraId="7490B297" w14:textId="77777777" w:rsidTr="00ED176D">
        <w:tc>
          <w:tcPr>
            <w:tcW w:w="3510" w:type="dxa"/>
          </w:tcPr>
          <w:p w14:paraId="3FA2FF4A"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Asupan  Vitamin B6</w:t>
            </w:r>
          </w:p>
        </w:tc>
        <w:tc>
          <w:tcPr>
            <w:tcW w:w="1080" w:type="dxa"/>
          </w:tcPr>
          <w:p w14:paraId="6B28839C" w14:textId="77777777" w:rsidR="003758C8" w:rsidRPr="009516E5" w:rsidRDefault="003758C8" w:rsidP="009262F0">
            <w:pPr>
              <w:spacing w:line="240" w:lineRule="auto"/>
              <w:contextualSpacing/>
              <w:rPr>
                <w:rFonts w:asciiTheme="majorBidi" w:hAnsiTheme="majorBidi" w:cstheme="majorBidi"/>
                <w:color w:val="000000" w:themeColor="text1"/>
              </w:rPr>
            </w:pPr>
          </w:p>
        </w:tc>
        <w:tc>
          <w:tcPr>
            <w:tcW w:w="1125" w:type="dxa"/>
          </w:tcPr>
          <w:p w14:paraId="0C4DEDB0" w14:textId="77777777" w:rsidR="003758C8" w:rsidRPr="009516E5" w:rsidRDefault="003758C8" w:rsidP="009262F0">
            <w:pPr>
              <w:spacing w:line="240" w:lineRule="auto"/>
              <w:contextualSpacing/>
              <w:rPr>
                <w:rFonts w:asciiTheme="majorBidi" w:hAnsiTheme="majorBidi" w:cstheme="majorBidi"/>
                <w:color w:val="000000" w:themeColor="text1"/>
              </w:rPr>
            </w:pPr>
          </w:p>
        </w:tc>
        <w:tc>
          <w:tcPr>
            <w:tcW w:w="945" w:type="dxa"/>
          </w:tcPr>
          <w:p w14:paraId="24A42FB6"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917" w:type="dxa"/>
          </w:tcPr>
          <w:p w14:paraId="49C72A7D"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1783" w:type="dxa"/>
          </w:tcPr>
          <w:p w14:paraId="78B5E149"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r>
      <w:tr w:rsidR="009516E5" w:rsidRPr="009516E5" w14:paraId="6AEC86DB" w14:textId="77777777" w:rsidTr="00ED176D">
        <w:tc>
          <w:tcPr>
            <w:tcW w:w="3510" w:type="dxa"/>
          </w:tcPr>
          <w:p w14:paraId="6E203B78"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≥100,0 % AKG</w:t>
            </w:r>
          </w:p>
        </w:tc>
        <w:tc>
          <w:tcPr>
            <w:tcW w:w="1080" w:type="dxa"/>
          </w:tcPr>
          <w:p w14:paraId="65966B18"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50,0</w:t>
            </w:r>
          </w:p>
        </w:tc>
        <w:tc>
          <w:tcPr>
            <w:tcW w:w="1125" w:type="dxa"/>
          </w:tcPr>
          <w:p w14:paraId="56976556"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50,0</w:t>
            </w:r>
          </w:p>
        </w:tc>
        <w:tc>
          <w:tcPr>
            <w:tcW w:w="945" w:type="dxa"/>
          </w:tcPr>
          <w:p w14:paraId="09178A7C"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1,000</w:t>
            </w:r>
          </w:p>
        </w:tc>
        <w:tc>
          <w:tcPr>
            <w:tcW w:w="917" w:type="dxa"/>
          </w:tcPr>
          <w:p w14:paraId="67285C49"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1,000</w:t>
            </w:r>
          </w:p>
        </w:tc>
        <w:tc>
          <w:tcPr>
            <w:tcW w:w="1783" w:type="dxa"/>
          </w:tcPr>
          <w:p w14:paraId="126940ED"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0,342 – 2,923</w:t>
            </w:r>
          </w:p>
        </w:tc>
      </w:tr>
      <w:tr w:rsidR="009516E5" w:rsidRPr="009516E5" w14:paraId="4E06AB97" w14:textId="77777777" w:rsidTr="00ED176D">
        <w:tc>
          <w:tcPr>
            <w:tcW w:w="3510" w:type="dxa"/>
          </w:tcPr>
          <w:p w14:paraId="0EFE79B2"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&lt;100,0 % AKG</w:t>
            </w:r>
          </w:p>
        </w:tc>
        <w:tc>
          <w:tcPr>
            <w:tcW w:w="1080" w:type="dxa"/>
          </w:tcPr>
          <w:p w14:paraId="538F5823"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50,0</w:t>
            </w:r>
          </w:p>
        </w:tc>
        <w:tc>
          <w:tcPr>
            <w:tcW w:w="1125" w:type="dxa"/>
          </w:tcPr>
          <w:p w14:paraId="3D351294"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50,0</w:t>
            </w:r>
          </w:p>
        </w:tc>
        <w:tc>
          <w:tcPr>
            <w:tcW w:w="945" w:type="dxa"/>
          </w:tcPr>
          <w:p w14:paraId="381685C4"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917" w:type="dxa"/>
          </w:tcPr>
          <w:p w14:paraId="53168D6A"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1783" w:type="dxa"/>
          </w:tcPr>
          <w:p w14:paraId="233BF3DA"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r>
      <w:tr w:rsidR="009516E5" w:rsidRPr="009516E5" w14:paraId="78AC2397" w14:textId="77777777" w:rsidTr="00ED176D">
        <w:tc>
          <w:tcPr>
            <w:tcW w:w="3510" w:type="dxa"/>
          </w:tcPr>
          <w:p w14:paraId="70F19EF0"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Asupan    Kalsium</w:t>
            </w:r>
          </w:p>
        </w:tc>
        <w:tc>
          <w:tcPr>
            <w:tcW w:w="1080" w:type="dxa"/>
          </w:tcPr>
          <w:p w14:paraId="006B4A4A" w14:textId="77777777" w:rsidR="003758C8" w:rsidRPr="009516E5" w:rsidRDefault="003758C8" w:rsidP="009262F0">
            <w:pPr>
              <w:spacing w:line="240" w:lineRule="auto"/>
              <w:contextualSpacing/>
              <w:rPr>
                <w:rFonts w:asciiTheme="majorBidi" w:hAnsiTheme="majorBidi" w:cstheme="majorBidi"/>
                <w:color w:val="000000" w:themeColor="text1"/>
              </w:rPr>
            </w:pPr>
          </w:p>
        </w:tc>
        <w:tc>
          <w:tcPr>
            <w:tcW w:w="1125" w:type="dxa"/>
          </w:tcPr>
          <w:p w14:paraId="2F0D97FB" w14:textId="77777777" w:rsidR="003758C8" w:rsidRPr="009516E5" w:rsidRDefault="003758C8" w:rsidP="009262F0">
            <w:pPr>
              <w:spacing w:line="240" w:lineRule="auto"/>
              <w:contextualSpacing/>
              <w:rPr>
                <w:rFonts w:asciiTheme="majorBidi" w:hAnsiTheme="majorBidi" w:cstheme="majorBidi"/>
                <w:color w:val="000000" w:themeColor="text1"/>
              </w:rPr>
            </w:pPr>
          </w:p>
        </w:tc>
        <w:tc>
          <w:tcPr>
            <w:tcW w:w="945" w:type="dxa"/>
          </w:tcPr>
          <w:p w14:paraId="378C3A46"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917" w:type="dxa"/>
          </w:tcPr>
          <w:p w14:paraId="19A4565A"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1783" w:type="dxa"/>
          </w:tcPr>
          <w:p w14:paraId="50917E6E"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r>
      <w:tr w:rsidR="009516E5" w:rsidRPr="009516E5" w14:paraId="2DEE5569" w14:textId="77777777" w:rsidTr="00ED176D">
        <w:tc>
          <w:tcPr>
            <w:tcW w:w="3510" w:type="dxa"/>
          </w:tcPr>
          <w:p w14:paraId="7EDE4BB1"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≥100,0 % AKG</w:t>
            </w:r>
          </w:p>
        </w:tc>
        <w:tc>
          <w:tcPr>
            <w:tcW w:w="1080" w:type="dxa"/>
          </w:tcPr>
          <w:p w14:paraId="310ABE9C"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44,1</w:t>
            </w:r>
          </w:p>
        </w:tc>
        <w:tc>
          <w:tcPr>
            <w:tcW w:w="1125" w:type="dxa"/>
          </w:tcPr>
          <w:p w14:paraId="043F4383"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55,9</w:t>
            </w:r>
          </w:p>
        </w:tc>
        <w:tc>
          <w:tcPr>
            <w:tcW w:w="945" w:type="dxa"/>
          </w:tcPr>
          <w:p w14:paraId="0A0DAE18"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0,274</w:t>
            </w:r>
          </w:p>
        </w:tc>
        <w:tc>
          <w:tcPr>
            <w:tcW w:w="917" w:type="dxa"/>
          </w:tcPr>
          <w:p w14:paraId="49DC765B"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0,547</w:t>
            </w:r>
          </w:p>
        </w:tc>
        <w:tc>
          <w:tcPr>
            <w:tcW w:w="1783" w:type="dxa"/>
          </w:tcPr>
          <w:p w14:paraId="29B55E45"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0,184 – 1,620</w:t>
            </w:r>
          </w:p>
        </w:tc>
      </w:tr>
      <w:tr w:rsidR="009516E5" w:rsidRPr="009516E5" w14:paraId="6A1563F9" w14:textId="77777777" w:rsidTr="00ED176D">
        <w:tc>
          <w:tcPr>
            <w:tcW w:w="3510" w:type="dxa"/>
          </w:tcPr>
          <w:p w14:paraId="2B4F568B"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&lt;100,0 % AKG</w:t>
            </w:r>
          </w:p>
        </w:tc>
        <w:tc>
          <w:tcPr>
            <w:tcW w:w="1080" w:type="dxa"/>
          </w:tcPr>
          <w:p w14:paraId="1DB7CB38"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59,1</w:t>
            </w:r>
          </w:p>
        </w:tc>
        <w:tc>
          <w:tcPr>
            <w:tcW w:w="1125" w:type="dxa"/>
          </w:tcPr>
          <w:p w14:paraId="2EFBEA14"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40,9</w:t>
            </w:r>
          </w:p>
        </w:tc>
        <w:tc>
          <w:tcPr>
            <w:tcW w:w="945" w:type="dxa"/>
          </w:tcPr>
          <w:p w14:paraId="114FC6BA"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917" w:type="dxa"/>
          </w:tcPr>
          <w:p w14:paraId="3C878FA8"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1783" w:type="dxa"/>
          </w:tcPr>
          <w:p w14:paraId="379F01D0"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r>
      <w:tr w:rsidR="009516E5" w:rsidRPr="009516E5" w14:paraId="01D8383F" w14:textId="77777777" w:rsidTr="00ED176D">
        <w:tc>
          <w:tcPr>
            <w:tcW w:w="3510" w:type="dxa"/>
          </w:tcPr>
          <w:p w14:paraId="51A93860"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Asupan    Zink</w:t>
            </w:r>
          </w:p>
        </w:tc>
        <w:tc>
          <w:tcPr>
            <w:tcW w:w="1080" w:type="dxa"/>
          </w:tcPr>
          <w:p w14:paraId="63E48A72" w14:textId="77777777" w:rsidR="003758C8" w:rsidRPr="009516E5" w:rsidRDefault="003758C8" w:rsidP="009262F0">
            <w:pPr>
              <w:spacing w:line="240" w:lineRule="auto"/>
              <w:contextualSpacing/>
              <w:rPr>
                <w:rFonts w:asciiTheme="majorBidi" w:hAnsiTheme="majorBidi" w:cstheme="majorBidi"/>
                <w:color w:val="000000" w:themeColor="text1"/>
              </w:rPr>
            </w:pPr>
          </w:p>
        </w:tc>
        <w:tc>
          <w:tcPr>
            <w:tcW w:w="1125" w:type="dxa"/>
          </w:tcPr>
          <w:p w14:paraId="51A033DF" w14:textId="77777777" w:rsidR="003758C8" w:rsidRPr="009516E5" w:rsidRDefault="003758C8" w:rsidP="009262F0">
            <w:pPr>
              <w:spacing w:line="240" w:lineRule="auto"/>
              <w:contextualSpacing/>
              <w:rPr>
                <w:rFonts w:asciiTheme="majorBidi" w:hAnsiTheme="majorBidi" w:cstheme="majorBidi"/>
                <w:color w:val="000000" w:themeColor="text1"/>
              </w:rPr>
            </w:pPr>
          </w:p>
        </w:tc>
        <w:tc>
          <w:tcPr>
            <w:tcW w:w="945" w:type="dxa"/>
          </w:tcPr>
          <w:p w14:paraId="09F2C08A"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917" w:type="dxa"/>
          </w:tcPr>
          <w:p w14:paraId="40D12F65"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1783" w:type="dxa"/>
          </w:tcPr>
          <w:p w14:paraId="3414178C"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r>
      <w:tr w:rsidR="009516E5" w:rsidRPr="009516E5" w14:paraId="1BC19B9B" w14:textId="77777777" w:rsidTr="00ED176D">
        <w:tc>
          <w:tcPr>
            <w:tcW w:w="3510" w:type="dxa"/>
          </w:tcPr>
          <w:p w14:paraId="5EF268F4"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≥100,0 % AKG</w:t>
            </w:r>
          </w:p>
        </w:tc>
        <w:tc>
          <w:tcPr>
            <w:tcW w:w="1080" w:type="dxa"/>
          </w:tcPr>
          <w:p w14:paraId="14B14EF5"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50,0</w:t>
            </w:r>
          </w:p>
        </w:tc>
        <w:tc>
          <w:tcPr>
            <w:tcW w:w="1125" w:type="dxa"/>
          </w:tcPr>
          <w:p w14:paraId="712ED036"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50,0</w:t>
            </w:r>
          </w:p>
        </w:tc>
        <w:tc>
          <w:tcPr>
            <w:tcW w:w="945" w:type="dxa"/>
          </w:tcPr>
          <w:p w14:paraId="2BF6A533"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1,000</w:t>
            </w:r>
          </w:p>
        </w:tc>
        <w:tc>
          <w:tcPr>
            <w:tcW w:w="917" w:type="dxa"/>
          </w:tcPr>
          <w:p w14:paraId="302C597D"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1,000</w:t>
            </w:r>
          </w:p>
        </w:tc>
        <w:tc>
          <w:tcPr>
            <w:tcW w:w="1783" w:type="dxa"/>
          </w:tcPr>
          <w:p w14:paraId="3071E096"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0,347 – 2,882</w:t>
            </w:r>
          </w:p>
        </w:tc>
      </w:tr>
      <w:tr w:rsidR="009516E5" w:rsidRPr="009516E5" w14:paraId="7366221F" w14:textId="77777777" w:rsidTr="00ED176D">
        <w:tc>
          <w:tcPr>
            <w:tcW w:w="3510" w:type="dxa"/>
          </w:tcPr>
          <w:p w14:paraId="6D7B5D3A"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&lt;100,0 % AKG</w:t>
            </w:r>
          </w:p>
        </w:tc>
        <w:tc>
          <w:tcPr>
            <w:tcW w:w="1080" w:type="dxa"/>
          </w:tcPr>
          <w:p w14:paraId="30B464B2"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50,0</w:t>
            </w:r>
          </w:p>
        </w:tc>
        <w:tc>
          <w:tcPr>
            <w:tcW w:w="1125" w:type="dxa"/>
          </w:tcPr>
          <w:p w14:paraId="1387C66D"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50,0</w:t>
            </w:r>
          </w:p>
        </w:tc>
        <w:tc>
          <w:tcPr>
            <w:tcW w:w="945" w:type="dxa"/>
          </w:tcPr>
          <w:p w14:paraId="5AD3FB31"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917" w:type="dxa"/>
          </w:tcPr>
          <w:p w14:paraId="11587E77"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1783" w:type="dxa"/>
          </w:tcPr>
          <w:p w14:paraId="0AF851C8"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r>
      <w:tr w:rsidR="009516E5" w:rsidRPr="009516E5" w14:paraId="1CCFF030" w14:textId="77777777" w:rsidTr="00ED176D">
        <w:tc>
          <w:tcPr>
            <w:tcW w:w="3510" w:type="dxa"/>
          </w:tcPr>
          <w:p w14:paraId="3037EF81"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ASI Eksklusif</w:t>
            </w:r>
          </w:p>
        </w:tc>
        <w:tc>
          <w:tcPr>
            <w:tcW w:w="1080" w:type="dxa"/>
          </w:tcPr>
          <w:p w14:paraId="6CEC0599" w14:textId="77777777" w:rsidR="003758C8" w:rsidRPr="009516E5" w:rsidRDefault="003758C8" w:rsidP="009262F0">
            <w:pPr>
              <w:spacing w:line="240" w:lineRule="auto"/>
              <w:contextualSpacing/>
              <w:rPr>
                <w:rFonts w:asciiTheme="majorBidi" w:hAnsiTheme="majorBidi" w:cstheme="majorBidi"/>
                <w:color w:val="000000" w:themeColor="text1"/>
              </w:rPr>
            </w:pPr>
          </w:p>
        </w:tc>
        <w:tc>
          <w:tcPr>
            <w:tcW w:w="1125" w:type="dxa"/>
          </w:tcPr>
          <w:p w14:paraId="359FA157" w14:textId="77777777" w:rsidR="003758C8" w:rsidRPr="009516E5" w:rsidRDefault="003758C8" w:rsidP="009262F0">
            <w:pPr>
              <w:spacing w:line="240" w:lineRule="auto"/>
              <w:contextualSpacing/>
              <w:rPr>
                <w:rFonts w:asciiTheme="majorBidi" w:hAnsiTheme="majorBidi" w:cstheme="majorBidi"/>
                <w:color w:val="000000" w:themeColor="text1"/>
              </w:rPr>
            </w:pPr>
          </w:p>
        </w:tc>
        <w:tc>
          <w:tcPr>
            <w:tcW w:w="945" w:type="dxa"/>
          </w:tcPr>
          <w:p w14:paraId="47FD49AB"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917" w:type="dxa"/>
          </w:tcPr>
          <w:p w14:paraId="5AFFEE66"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1783" w:type="dxa"/>
          </w:tcPr>
          <w:p w14:paraId="2769B19F"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r>
      <w:tr w:rsidR="009516E5" w:rsidRPr="009516E5" w14:paraId="28140C78" w14:textId="77777777" w:rsidTr="00ED176D">
        <w:tc>
          <w:tcPr>
            <w:tcW w:w="3510" w:type="dxa"/>
          </w:tcPr>
          <w:p w14:paraId="703E2997"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Tidak</w:t>
            </w:r>
          </w:p>
        </w:tc>
        <w:tc>
          <w:tcPr>
            <w:tcW w:w="1080" w:type="dxa"/>
          </w:tcPr>
          <w:p w14:paraId="1BCE82FD"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38,1</w:t>
            </w:r>
          </w:p>
        </w:tc>
        <w:tc>
          <w:tcPr>
            <w:tcW w:w="1125" w:type="dxa"/>
          </w:tcPr>
          <w:p w14:paraId="5C83E492"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61,9</w:t>
            </w:r>
          </w:p>
        </w:tc>
        <w:tc>
          <w:tcPr>
            <w:tcW w:w="945" w:type="dxa"/>
          </w:tcPr>
          <w:p w14:paraId="4AE4ABE0"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0,168*</w:t>
            </w:r>
          </w:p>
        </w:tc>
        <w:tc>
          <w:tcPr>
            <w:tcW w:w="917" w:type="dxa"/>
          </w:tcPr>
          <w:p w14:paraId="41A28D5C"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2,167</w:t>
            </w:r>
          </w:p>
        </w:tc>
        <w:tc>
          <w:tcPr>
            <w:tcW w:w="1783" w:type="dxa"/>
          </w:tcPr>
          <w:p w14:paraId="1415EC39"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0,717 – 6,550</w:t>
            </w:r>
          </w:p>
        </w:tc>
      </w:tr>
      <w:tr w:rsidR="009516E5" w:rsidRPr="009516E5" w14:paraId="773EC53D" w14:textId="77777777" w:rsidTr="00ED176D">
        <w:tc>
          <w:tcPr>
            <w:tcW w:w="3510" w:type="dxa"/>
          </w:tcPr>
          <w:p w14:paraId="242F0F31"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Ya</w:t>
            </w:r>
          </w:p>
        </w:tc>
        <w:tc>
          <w:tcPr>
            <w:tcW w:w="1080" w:type="dxa"/>
          </w:tcPr>
          <w:p w14:paraId="3C669C19"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57,1</w:t>
            </w:r>
          </w:p>
        </w:tc>
        <w:tc>
          <w:tcPr>
            <w:tcW w:w="1125" w:type="dxa"/>
          </w:tcPr>
          <w:p w14:paraId="477F47FE"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42,9</w:t>
            </w:r>
          </w:p>
        </w:tc>
        <w:tc>
          <w:tcPr>
            <w:tcW w:w="945" w:type="dxa"/>
          </w:tcPr>
          <w:p w14:paraId="78F9BE1A"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917" w:type="dxa"/>
          </w:tcPr>
          <w:p w14:paraId="1FFEDBB1"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1783" w:type="dxa"/>
          </w:tcPr>
          <w:p w14:paraId="0F3ECCAD"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r>
      <w:tr w:rsidR="009516E5" w:rsidRPr="009516E5" w14:paraId="1F62E1F9" w14:textId="77777777" w:rsidTr="00ED176D">
        <w:tc>
          <w:tcPr>
            <w:tcW w:w="3510" w:type="dxa"/>
          </w:tcPr>
          <w:p w14:paraId="3E219E6F"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Orangtua Gemuk</w:t>
            </w:r>
          </w:p>
        </w:tc>
        <w:tc>
          <w:tcPr>
            <w:tcW w:w="1080" w:type="dxa"/>
          </w:tcPr>
          <w:p w14:paraId="2AC7EA1B" w14:textId="77777777" w:rsidR="003758C8" w:rsidRPr="009516E5" w:rsidRDefault="003758C8" w:rsidP="009262F0">
            <w:pPr>
              <w:spacing w:line="240" w:lineRule="auto"/>
              <w:contextualSpacing/>
              <w:rPr>
                <w:rFonts w:asciiTheme="majorBidi" w:hAnsiTheme="majorBidi" w:cstheme="majorBidi"/>
                <w:color w:val="000000" w:themeColor="text1"/>
              </w:rPr>
            </w:pPr>
          </w:p>
        </w:tc>
        <w:tc>
          <w:tcPr>
            <w:tcW w:w="1125" w:type="dxa"/>
          </w:tcPr>
          <w:p w14:paraId="526CE938" w14:textId="77777777" w:rsidR="003758C8" w:rsidRPr="009516E5" w:rsidRDefault="003758C8" w:rsidP="009262F0">
            <w:pPr>
              <w:spacing w:line="240" w:lineRule="auto"/>
              <w:contextualSpacing/>
              <w:rPr>
                <w:rFonts w:asciiTheme="majorBidi" w:hAnsiTheme="majorBidi" w:cstheme="majorBidi"/>
                <w:color w:val="000000" w:themeColor="text1"/>
              </w:rPr>
            </w:pPr>
          </w:p>
        </w:tc>
        <w:tc>
          <w:tcPr>
            <w:tcW w:w="945" w:type="dxa"/>
          </w:tcPr>
          <w:p w14:paraId="373BFA43"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917" w:type="dxa"/>
          </w:tcPr>
          <w:p w14:paraId="12FCABEB"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1783" w:type="dxa"/>
          </w:tcPr>
          <w:p w14:paraId="025C061B"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r>
      <w:tr w:rsidR="009516E5" w:rsidRPr="009516E5" w14:paraId="562A6848" w14:textId="77777777" w:rsidTr="00ED176D">
        <w:tc>
          <w:tcPr>
            <w:tcW w:w="3510" w:type="dxa"/>
          </w:tcPr>
          <w:p w14:paraId="2F83CEB9"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Kedua (Ayah dan Ibu)</w:t>
            </w:r>
          </w:p>
        </w:tc>
        <w:tc>
          <w:tcPr>
            <w:tcW w:w="1080" w:type="dxa"/>
          </w:tcPr>
          <w:p w14:paraId="6E9E61B3"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68,0</w:t>
            </w:r>
          </w:p>
        </w:tc>
        <w:tc>
          <w:tcPr>
            <w:tcW w:w="1125" w:type="dxa"/>
          </w:tcPr>
          <w:p w14:paraId="4D170FB4"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32,0</w:t>
            </w:r>
          </w:p>
        </w:tc>
        <w:tc>
          <w:tcPr>
            <w:tcW w:w="945" w:type="dxa"/>
          </w:tcPr>
          <w:p w14:paraId="08C25A04"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0,016*</w:t>
            </w:r>
          </w:p>
        </w:tc>
        <w:tc>
          <w:tcPr>
            <w:tcW w:w="917" w:type="dxa"/>
          </w:tcPr>
          <w:p w14:paraId="2303F4F7"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3,864</w:t>
            </w:r>
          </w:p>
        </w:tc>
        <w:tc>
          <w:tcPr>
            <w:tcW w:w="1783" w:type="dxa"/>
          </w:tcPr>
          <w:p w14:paraId="69D97355"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1,264 – 11,805</w:t>
            </w:r>
          </w:p>
        </w:tc>
      </w:tr>
      <w:tr w:rsidR="009516E5" w:rsidRPr="009516E5" w14:paraId="29FAC388" w14:textId="77777777" w:rsidTr="00ED176D">
        <w:tc>
          <w:tcPr>
            <w:tcW w:w="3510" w:type="dxa"/>
          </w:tcPr>
          <w:p w14:paraId="33EF7B48"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Salah Satu (Ayah/Ibu saja)</w:t>
            </w:r>
          </w:p>
        </w:tc>
        <w:tc>
          <w:tcPr>
            <w:tcW w:w="1080" w:type="dxa"/>
          </w:tcPr>
          <w:p w14:paraId="05594CEE"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35,5</w:t>
            </w:r>
          </w:p>
        </w:tc>
        <w:tc>
          <w:tcPr>
            <w:tcW w:w="1125" w:type="dxa"/>
          </w:tcPr>
          <w:p w14:paraId="4DE8FCC9"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64,5</w:t>
            </w:r>
          </w:p>
        </w:tc>
        <w:tc>
          <w:tcPr>
            <w:tcW w:w="945" w:type="dxa"/>
          </w:tcPr>
          <w:p w14:paraId="7E3678F1"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917" w:type="dxa"/>
          </w:tcPr>
          <w:p w14:paraId="0ACAB229"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1783" w:type="dxa"/>
          </w:tcPr>
          <w:p w14:paraId="1D218512"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r>
      <w:tr w:rsidR="009516E5" w:rsidRPr="009516E5" w14:paraId="4A818B2B" w14:textId="77777777" w:rsidTr="00ED176D">
        <w:tc>
          <w:tcPr>
            <w:tcW w:w="3510" w:type="dxa"/>
            <w:tcBorders>
              <w:top w:val="nil"/>
              <w:left w:val="nil"/>
              <w:bottom w:val="nil"/>
              <w:right w:val="nil"/>
            </w:tcBorders>
          </w:tcPr>
          <w:p w14:paraId="142BF088"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Konsumsi makanan tinggi gula</w:t>
            </w:r>
          </w:p>
        </w:tc>
        <w:tc>
          <w:tcPr>
            <w:tcW w:w="1080" w:type="dxa"/>
            <w:tcBorders>
              <w:top w:val="nil"/>
              <w:left w:val="nil"/>
              <w:bottom w:val="nil"/>
              <w:right w:val="nil"/>
            </w:tcBorders>
          </w:tcPr>
          <w:p w14:paraId="74B746C1" w14:textId="77777777" w:rsidR="003758C8" w:rsidRPr="009516E5" w:rsidRDefault="003758C8" w:rsidP="009262F0">
            <w:pPr>
              <w:spacing w:line="240" w:lineRule="auto"/>
              <w:contextualSpacing/>
              <w:rPr>
                <w:rFonts w:asciiTheme="majorBidi" w:hAnsiTheme="majorBidi" w:cstheme="majorBidi"/>
                <w:color w:val="000000" w:themeColor="text1"/>
              </w:rPr>
            </w:pPr>
          </w:p>
        </w:tc>
        <w:tc>
          <w:tcPr>
            <w:tcW w:w="1125" w:type="dxa"/>
            <w:tcBorders>
              <w:top w:val="nil"/>
              <w:left w:val="nil"/>
              <w:bottom w:val="nil"/>
              <w:right w:val="nil"/>
            </w:tcBorders>
          </w:tcPr>
          <w:p w14:paraId="3622408B" w14:textId="77777777" w:rsidR="003758C8" w:rsidRPr="009516E5" w:rsidRDefault="003758C8" w:rsidP="009262F0">
            <w:pPr>
              <w:spacing w:line="240" w:lineRule="auto"/>
              <w:contextualSpacing/>
              <w:rPr>
                <w:rFonts w:asciiTheme="majorBidi" w:hAnsiTheme="majorBidi" w:cstheme="majorBidi"/>
                <w:color w:val="000000" w:themeColor="text1"/>
              </w:rPr>
            </w:pPr>
          </w:p>
        </w:tc>
        <w:tc>
          <w:tcPr>
            <w:tcW w:w="945" w:type="dxa"/>
            <w:tcBorders>
              <w:top w:val="nil"/>
              <w:left w:val="nil"/>
              <w:bottom w:val="nil"/>
              <w:right w:val="nil"/>
            </w:tcBorders>
          </w:tcPr>
          <w:p w14:paraId="5B12D3A9"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917" w:type="dxa"/>
            <w:tcBorders>
              <w:top w:val="nil"/>
              <w:left w:val="nil"/>
              <w:bottom w:val="nil"/>
              <w:right w:val="nil"/>
            </w:tcBorders>
          </w:tcPr>
          <w:p w14:paraId="7C4ED8F3"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1783" w:type="dxa"/>
            <w:tcBorders>
              <w:top w:val="nil"/>
              <w:left w:val="nil"/>
              <w:bottom w:val="nil"/>
              <w:right w:val="nil"/>
            </w:tcBorders>
          </w:tcPr>
          <w:p w14:paraId="77E5EB51"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r>
      <w:tr w:rsidR="009516E5" w:rsidRPr="009516E5" w14:paraId="6F6F5500" w14:textId="77777777" w:rsidTr="00ED176D">
        <w:tc>
          <w:tcPr>
            <w:tcW w:w="3510" w:type="dxa"/>
            <w:tcBorders>
              <w:top w:val="nil"/>
              <w:left w:val="nil"/>
              <w:bottom w:val="nil"/>
              <w:right w:val="nil"/>
            </w:tcBorders>
          </w:tcPr>
          <w:p w14:paraId="66C4DD7D"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1-4X/minggu</w:t>
            </w:r>
          </w:p>
        </w:tc>
        <w:tc>
          <w:tcPr>
            <w:tcW w:w="1080" w:type="dxa"/>
            <w:tcBorders>
              <w:top w:val="nil"/>
              <w:left w:val="nil"/>
              <w:bottom w:val="nil"/>
              <w:right w:val="nil"/>
            </w:tcBorders>
          </w:tcPr>
          <w:p w14:paraId="297201B1"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53,6</w:t>
            </w:r>
          </w:p>
        </w:tc>
        <w:tc>
          <w:tcPr>
            <w:tcW w:w="1125" w:type="dxa"/>
            <w:tcBorders>
              <w:top w:val="nil"/>
              <w:left w:val="nil"/>
              <w:bottom w:val="nil"/>
              <w:right w:val="nil"/>
            </w:tcBorders>
          </w:tcPr>
          <w:p w14:paraId="15B7B1C1"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46,4</w:t>
            </w:r>
          </w:p>
        </w:tc>
        <w:tc>
          <w:tcPr>
            <w:tcW w:w="945" w:type="dxa"/>
            <w:tcBorders>
              <w:top w:val="nil"/>
              <w:left w:val="nil"/>
              <w:bottom w:val="nil"/>
              <w:right w:val="nil"/>
            </w:tcBorders>
          </w:tcPr>
          <w:p w14:paraId="432AF368"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0,593</w:t>
            </w:r>
          </w:p>
        </w:tc>
        <w:tc>
          <w:tcPr>
            <w:tcW w:w="917" w:type="dxa"/>
            <w:tcBorders>
              <w:top w:val="nil"/>
              <w:left w:val="nil"/>
              <w:bottom w:val="nil"/>
              <w:right w:val="nil"/>
            </w:tcBorders>
          </w:tcPr>
          <w:p w14:paraId="61C8C2C2"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1,331</w:t>
            </w:r>
          </w:p>
        </w:tc>
        <w:tc>
          <w:tcPr>
            <w:tcW w:w="1783" w:type="dxa"/>
            <w:tcBorders>
              <w:top w:val="nil"/>
              <w:left w:val="nil"/>
              <w:bottom w:val="nil"/>
              <w:right w:val="nil"/>
            </w:tcBorders>
          </w:tcPr>
          <w:p w14:paraId="6DE46E7B"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0,466 - 3,806</w:t>
            </w:r>
          </w:p>
        </w:tc>
      </w:tr>
      <w:tr w:rsidR="009516E5" w:rsidRPr="009516E5" w14:paraId="4BCDF0CC" w14:textId="77777777" w:rsidTr="00ED176D">
        <w:tc>
          <w:tcPr>
            <w:tcW w:w="3510" w:type="dxa"/>
            <w:tcBorders>
              <w:top w:val="nil"/>
              <w:left w:val="nil"/>
              <w:bottom w:val="nil"/>
              <w:right w:val="nil"/>
            </w:tcBorders>
          </w:tcPr>
          <w:p w14:paraId="1D1CC5A2"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&lt;4x/minggu</w:t>
            </w:r>
          </w:p>
        </w:tc>
        <w:tc>
          <w:tcPr>
            <w:tcW w:w="1080" w:type="dxa"/>
            <w:tcBorders>
              <w:top w:val="nil"/>
              <w:left w:val="nil"/>
              <w:bottom w:val="nil"/>
              <w:right w:val="nil"/>
            </w:tcBorders>
          </w:tcPr>
          <w:p w14:paraId="73D6893A"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46,4</w:t>
            </w:r>
          </w:p>
        </w:tc>
        <w:tc>
          <w:tcPr>
            <w:tcW w:w="1125" w:type="dxa"/>
            <w:tcBorders>
              <w:top w:val="nil"/>
              <w:left w:val="nil"/>
              <w:bottom w:val="nil"/>
              <w:right w:val="nil"/>
            </w:tcBorders>
          </w:tcPr>
          <w:p w14:paraId="085B6AD0"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53,6</w:t>
            </w:r>
          </w:p>
        </w:tc>
        <w:tc>
          <w:tcPr>
            <w:tcW w:w="945" w:type="dxa"/>
            <w:tcBorders>
              <w:top w:val="nil"/>
              <w:left w:val="nil"/>
              <w:bottom w:val="nil"/>
              <w:right w:val="nil"/>
            </w:tcBorders>
          </w:tcPr>
          <w:p w14:paraId="361D610A"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917" w:type="dxa"/>
            <w:tcBorders>
              <w:top w:val="nil"/>
              <w:left w:val="nil"/>
              <w:bottom w:val="nil"/>
              <w:right w:val="nil"/>
            </w:tcBorders>
          </w:tcPr>
          <w:p w14:paraId="20208E4F"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1783" w:type="dxa"/>
            <w:tcBorders>
              <w:top w:val="nil"/>
              <w:left w:val="nil"/>
              <w:bottom w:val="nil"/>
              <w:right w:val="nil"/>
            </w:tcBorders>
          </w:tcPr>
          <w:p w14:paraId="1C001FBA"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r>
      <w:tr w:rsidR="009516E5" w:rsidRPr="009516E5" w14:paraId="35BF75CF" w14:textId="77777777" w:rsidTr="00ED176D">
        <w:tc>
          <w:tcPr>
            <w:tcW w:w="3510" w:type="dxa"/>
            <w:tcBorders>
              <w:top w:val="nil"/>
              <w:left w:val="nil"/>
              <w:bottom w:val="nil"/>
              <w:right w:val="nil"/>
            </w:tcBorders>
          </w:tcPr>
          <w:p w14:paraId="369B8DDD"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Konsumsi makanan tinggi garam</w:t>
            </w:r>
          </w:p>
        </w:tc>
        <w:tc>
          <w:tcPr>
            <w:tcW w:w="1080" w:type="dxa"/>
            <w:tcBorders>
              <w:top w:val="nil"/>
              <w:left w:val="nil"/>
              <w:bottom w:val="nil"/>
              <w:right w:val="nil"/>
            </w:tcBorders>
          </w:tcPr>
          <w:p w14:paraId="089E2344" w14:textId="77777777" w:rsidR="003758C8" w:rsidRPr="009516E5" w:rsidRDefault="003758C8" w:rsidP="009262F0">
            <w:pPr>
              <w:spacing w:line="240" w:lineRule="auto"/>
              <w:contextualSpacing/>
              <w:rPr>
                <w:rFonts w:asciiTheme="majorBidi" w:hAnsiTheme="majorBidi" w:cstheme="majorBidi"/>
                <w:color w:val="000000" w:themeColor="text1"/>
              </w:rPr>
            </w:pPr>
          </w:p>
        </w:tc>
        <w:tc>
          <w:tcPr>
            <w:tcW w:w="1125" w:type="dxa"/>
            <w:tcBorders>
              <w:top w:val="nil"/>
              <w:left w:val="nil"/>
              <w:bottom w:val="nil"/>
              <w:right w:val="nil"/>
            </w:tcBorders>
          </w:tcPr>
          <w:p w14:paraId="35BBA239" w14:textId="77777777" w:rsidR="003758C8" w:rsidRPr="009516E5" w:rsidRDefault="003758C8" w:rsidP="009262F0">
            <w:pPr>
              <w:spacing w:line="240" w:lineRule="auto"/>
              <w:contextualSpacing/>
              <w:rPr>
                <w:rFonts w:asciiTheme="majorBidi" w:hAnsiTheme="majorBidi" w:cstheme="majorBidi"/>
                <w:color w:val="000000" w:themeColor="text1"/>
              </w:rPr>
            </w:pPr>
          </w:p>
        </w:tc>
        <w:tc>
          <w:tcPr>
            <w:tcW w:w="945" w:type="dxa"/>
            <w:tcBorders>
              <w:top w:val="nil"/>
              <w:left w:val="nil"/>
              <w:bottom w:val="nil"/>
              <w:right w:val="nil"/>
            </w:tcBorders>
          </w:tcPr>
          <w:p w14:paraId="7A4B3939"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917" w:type="dxa"/>
            <w:tcBorders>
              <w:top w:val="nil"/>
              <w:left w:val="nil"/>
              <w:bottom w:val="nil"/>
              <w:right w:val="nil"/>
            </w:tcBorders>
          </w:tcPr>
          <w:p w14:paraId="32DF3BB7"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1783" w:type="dxa"/>
            <w:tcBorders>
              <w:top w:val="nil"/>
              <w:left w:val="nil"/>
              <w:bottom w:val="nil"/>
              <w:right w:val="nil"/>
            </w:tcBorders>
          </w:tcPr>
          <w:p w14:paraId="3902A6A2"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r>
      <w:tr w:rsidR="009516E5" w:rsidRPr="009516E5" w14:paraId="621E0C9E" w14:textId="77777777" w:rsidTr="00ED176D">
        <w:tc>
          <w:tcPr>
            <w:tcW w:w="3510" w:type="dxa"/>
            <w:tcBorders>
              <w:top w:val="nil"/>
              <w:left w:val="nil"/>
              <w:bottom w:val="nil"/>
              <w:right w:val="nil"/>
            </w:tcBorders>
          </w:tcPr>
          <w:p w14:paraId="0D1761B1"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1-4X/minggu</w:t>
            </w:r>
          </w:p>
        </w:tc>
        <w:tc>
          <w:tcPr>
            <w:tcW w:w="1080" w:type="dxa"/>
            <w:tcBorders>
              <w:top w:val="nil"/>
              <w:left w:val="nil"/>
              <w:bottom w:val="nil"/>
              <w:right w:val="nil"/>
            </w:tcBorders>
          </w:tcPr>
          <w:p w14:paraId="550B6E75"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47,5</w:t>
            </w:r>
          </w:p>
        </w:tc>
        <w:tc>
          <w:tcPr>
            <w:tcW w:w="1125" w:type="dxa"/>
            <w:tcBorders>
              <w:top w:val="nil"/>
              <w:left w:val="nil"/>
              <w:bottom w:val="nil"/>
              <w:right w:val="nil"/>
            </w:tcBorders>
          </w:tcPr>
          <w:p w14:paraId="32997052"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52,5</w:t>
            </w:r>
          </w:p>
        </w:tc>
        <w:tc>
          <w:tcPr>
            <w:tcW w:w="945" w:type="dxa"/>
            <w:tcBorders>
              <w:top w:val="nil"/>
              <w:left w:val="nil"/>
              <w:bottom w:val="nil"/>
              <w:right w:val="nil"/>
            </w:tcBorders>
          </w:tcPr>
          <w:p w14:paraId="4376D042"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0,554</w:t>
            </w:r>
          </w:p>
        </w:tc>
        <w:tc>
          <w:tcPr>
            <w:tcW w:w="917" w:type="dxa"/>
            <w:tcBorders>
              <w:top w:val="nil"/>
              <w:left w:val="nil"/>
              <w:bottom w:val="nil"/>
              <w:right w:val="nil"/>
            </w:tcBorders>
          </w:tcPr>
          <w:p w14:paraId="40203EFB"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0,704</w:t>
            </w:r>
          </w:p>
        </w:tc>
        <w:tc>
          <w:tcPr>
            <w:tcW w:w="1783" w:type="dxa"/>
            <w:tcBorders>
              <w:top w:val="nil"/>
              <w:left w:val="nil"/>
              <w:bottom w:val="nil"/>
              <w:right w:val="nil"/>
            </w:tcBorders>
          </w:tcPr>
          <w:p w14:paraId="301CF635"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0,219 - 2,259</w:t>
            </w:r>
          </w:p>
        </w:tc>
      </w:tr>
      <w:tr w:rsidR="009516E5" w:rsidRPr="009516E5" w14:paraId="2DD90557" w14:textId="77777777" w:rsidTr="00ED176D">
        <w:tc>
          <w:tcPr>
            <w:tcW w:w="3510" w:type="dxa"/>
            <w:tcBorders>
              <w:top w:val="nil"/>
              <w:left w:val="nil"/>
              <w:bottom w:val="nil"/>
              <w:right w:val="nil"/>
            </w:tcBorders>
          </w:tcPr>
          <w:p w14:paraId="35D70089"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&lt;4x/minggu</w:t>
            </w:r>
          </w:p>
        </w:tc>
        <w:tc>
          <w:tcPr>
            <w:tcW w:w="1080" w:type="dxa"/>
            <w:tcBorders>
              <w:top w:val="nil"/>
              <w:left w:val="nil"/>
              <w:bottom w:val="nil"/>
              <w:right w:val="nil"/>
            </w:tcBorders>
          </w:tcPr>
          <w:p w14:paraId="143C5A45"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56,3</w:t>
            </w:r>
          </w:p>
        </w:tc>
        <w:tc>
          <w:tcPr>
            <w:tcW w:w="1125" w:type="dxa"/>
            <w:tcBorders>
              <w:top w:val="nil"/>
              <w:left w:val="nil"/>
              <w:bottom w:val="nil"/>
              <w:right w:val="nil"/>
            </w:tcBorders>
          </w:tcPr>
          <w:p w14:paraId="6A5FBC04"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43,8</w:t>
            </w:r>
          </w:p>
        </w:tc>
        <w:tc>
          <w:tcPr>
            <w:tcW w:w="945" w:type="dxa"/>
            <w:tcBorders>
              <w:top w:val="nil"/>
              <w:left w:val="nil"/>
              <w:bottom w:val="nil"/>
              <w:right w:val="nil"/>
            </w:tcBorders>
          </w:tcPr>
          <w:p w14:paraId="75BCD312"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917" w:type="dxa"/>
            <w:tcBorders>
              <w:top w:val="nil"/>
              <w:left w:val="nil"/>
              <w:bottom w:val="nil"/>
              <w:right w:val="nil"/>
            </w:tcBorders>
          </w:tcPr>
          <w:p w14:paraId="67FA4FC6"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1783" w:type="dxa"/>
            <w:tcBorders>
              <w:top w:val="nil"/>
              <w:left w:val="nil"/>
              <w:bottom w:val="nil"/>
              <w:right w:val="nil"/>
            </w:tcBorders>
          </w:tcPr>
          <w:p w14:paraId="08D3510D"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r>
      <w:tr w:rsidR="009516E5" w:rsidRPr="009516E5" w14:paraId="1FD786D1" w14:textId="77777777" w:rsidTr="00ED176D">
        <w:tc>
          <w:tcPr>
            <w:tcW w:w="3510" w:type="dxa"/>
            <w:tcBorders>
              <w:top w:val="nil"/>
              <w:left w:val="nil"/>
              <w:bottom w:val="nil"/>
              <w:right w:val="nil"/>
            </w:tcBorders>
          </w:tcPr>
          <w:p w14:paraId="79AE951F"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Konsumsi makanan tinggi lemak</w:t>
            </w:r>
          </w:p>
        </w:tc>
        <w:tc>
          <w:tcPr>
            <w:tcW w:w="1080" w:type="dxa"/>
            <w:tcBorders>
              <w:top w:val="nil"/>
              <w:left w:val="nil"/>
              <w:bottom w:val="nil"/>
              <w:right w:val="nil"/>
            </w:tcBorders>
          </w:tcPr>
          <w:p w14:paraId="399BC125" w14:textId="77777777" w:rsidR="003758C8" w:rsidRPr="009516E5" w:rsidRDefault="003758C8" w:rsidP="009262F0">
            <w:pPr>
              <w:spacing w:line="240" w:lineRule="auto"/>
              <w:contextualSpacing/>
              <w:rPr>
                <w:rFonts w:asciiTheme="majorBidi" w:hAnsiTheme="majorBidi" w:cstheme="majorBidi"/>
                <w:color w:val="000000" w:themeColor="text1"/>
              </w:rPr>
            </w:pPr>
          </w:p>
        </w:tc>
        <w:tc>
          <w:tcPr>
            <w:tcW w:w="1125" w:type="dxa"/>
            <w:tcBorders>
              <w:top w:val="nil"/>
              <w:left w:val="nil"/>
              <w:bottom w:val="nil"/>
              <w:right w:val="nil"/>
            </w:tcBorders>
          </w:tcPr>
          <w:p w14:paraId="274D7E16" w14:textId="77777777" w:rsidR="003758C8" w:rsidRPr="009516E5" w:rsidRDefault="003758C8" w:rsidP="009262F0">
            <w:pPr>
              <w:spacing w:line="240" w:lineRule="auto"/>
              <w:contextualSpacing/>
              <w:rPr>
                <w:rFonts w:asciiTheme="majorBidi" w:hAnsiTheme="majorBidi" w:cstheme="majorBidi"/>
                <w:color w:val="000000" w:themeColor="text1"/>
              </w:rPr>
            </w:pPr>
          </w:p>
        </w:tc>
        <w:tc>
          <w:tcPr>
            <w:tcW w:w="945" w:type="dxa"/>
            <w:tcBorders>
              <w:top w:val="nil"/>
              <w:left w:val="nil"/>
              <w:bottom w:val="nil"/>
              <w:right w:val="nil"/>
            </w:tcBorders>
          </w:tcPr>
          <w:p w14:paraId="62EADD12"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917" w:type="dxa"/>
            <w:tcBorders>
              <w:top w:val="nil"/>
              <w:left w:val="nil"/>
              <w:bottom w:val="nil"/>
              <w:right w:val="nil"/>
            </w:tcBorders>
          </w:tcPr>
          <w:p w14:paraId="672FD587"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1783" w:type="dxa"/>
            <w:tcBorders>
              <w:top w:val="nil"/>
              <w:left w:val="nil"/>
              <w:bottom w:val="nil"/>
              <w:right w:val="nil"/>
            </w:tcBorders>
          </w:tcPr>
          <w:p w14:paraId="311F7BA7"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r>
      <w:tr w:rsidR="009516E5" w:rsidRPr="009516E5" w14:paraId="0BCDB5FE" w14:textId="77777777" w:rsidTr="00ED176D">
        <w:tc>
          <w:tcPr>
            <w:tcW w:w="3510" w:type="dxa"/>
            <w:tcBorders>
              <w:top w:val="nil"/>
              <w:left w:val="nil"/>
              <w:bottom w:val="nil"/>
              <w:right w:val="nil"/>
            </w:tcBorders>
          </w:tcPr>
          <w:p w14:paraId="2A5BCEE7"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1-4X/minggu</w:t>
            </w:r>
          </w:p>
        </w:tc>
        <w:tc>
          <w:tcPr>
            <w:tcW w:w="1080" w:type="dxa"/>
            <w:tcBorders>
              <w:top w:val="nil"/>
              <w:left w:val="nil"/>
              <w:bottom w:val="nil"/>
              <w:right w:val="nil"/>
            </w:tcBorders>
          </w:tcPr>
          <w:p w14:paraId="1F1D38A1"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51,1</w:t>
            </w:r>
          </w:p>
        </w:tc>
        <w:tc>
          <w:tcPr>
            <w:tcW w:w="1125" w:type="dxa"/>
            <w:tcBorders>
              <w:top w:val="nil"/>
              <w:left w:val="nil"/>
              <w:bottom w:val="nil"/>
              <w:right w:val="nil"/>
            </w:tcBorders>
          </w:tcPr>
          <w:p w14:paraId="3F12419E"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48,9</w:t>
            </w:r>
          </w:p>
        </w:tc>
        <w:tc>
          <w:tcPr>
            <w:tcW w:w="945" w:type="dxa"/>
            <w:tcBorders>
              <w:top w:val="nil"/>
              <w:left w:val="nil"/>
              <w:bottom w:val="nil"/>
              <w:right w:val="nil"/>
            </w:tcBorders>
          </w:tcPr>
          <w:p w14:paraId="3A6C2F07"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0,718</w:t>
            </w:r>
          </w:p>
        </w:tc>
        <w:tc>
          <w:tcPr>
            <w:tcW w:w="917" w:type="dxa"/>
            <w:tcBorders>
              <w:top w:val="nil"/>
              <w:left w:val="nil"/>
              <w:bottom w:val="nil"/>
              <w:right w:val="nil"/>
            </w:tcBorders>
          </w:tcPr>
          <w:p w14:paraId="6354F735"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1,304</w:t>
            </w:r>
          </w:p>
        </w:tc>
        <w:tc>
          <w:tcPr>
            <w:tcW w:w="1783" w:type="dxa"/>
            <w:tcBorders>
              <w:top w:val="nil"/>
              <w:left w:val="nil"/>
              <w:bottom w:val="nil"/>
              <w:right w:val="nil"/>
            </w:tcBorders>
          </w:tcPr>
          <w:p w14:paraId="4D9C9A06"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0,311 - 5,471</w:t>
            </w:r>
          </w:p>
        </w:tc>
      </w:tr>
      <w:tr w:rsidR="009516E5" w:rsidRPr="009516E5" w14:paraId="32BFCE7B" w14:textId="77777777" w:rsidTr="00ED176D">
        <w:tc>
          <w:tcPr>
            <w:tcW w:w="3510" w:type="dxa"/>
            <w:tcBorders>
              <w:top w:val="nil"/>
              <w:left w:val="nil"/>
              <w:bottom w:val="single" w:sz="4" w:space="0" w:color="000000"/>
              <w:right w:val="nil"/>
            </w:tcBorders>
          </w:tcPr>
          <w:p w14:paraId="6DCB94A2"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&lt;4x/minggu</w:t>
            </w:r>
          </w:p>
        </w:tc>
        <w:tc>
          <w:tcPr>
            <w:tcW w:w="1080" w:type="dxa"/>
            <w:tcBorders>
              <w:top w:val="nil"/>
              <w:left w:val="nil"/>
              <w:bottom w:val="single" w:sz="4" w:space="0" w:color="000000"/>
              <w:right w:val="nil"/>
            </w:tcBorders>
          </w:tcPr>
          <w:p w14:paraId="3611F001"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44,4</w:t>
            </w:r>
          </w:p>
        </w:tc>
        <w:tc>
          <w:tcPr>
            <w:tcW w:w="1125" w:type="dxa"/>
            <w:tcBorders>
              <w:top w:val="nil"/>
              <w:left w:val="nil"/>
              <w:bottom w:val="single" w:sz="4" w:space="0" w:color="000000"/>
              <w:right w:val="nil"/>
            </w:tcBorders>
          </w:tcPr>
          <w:p w14:paraId="69313898"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55,6</w:t>
            </w:r>
          </w:p>
        </w:tc>
        <w:tc>
          <w:tcPr>
            <w:tcW w:w="945" w:type="dxa"/>
            <w:tcBorders>
              <w:top w:val="nil"/>
              <w:left w:val="nil"/>
              <w:bottom w:val="single" w:sz="4" w:space="0" w:color="000000"/>
              <w:right w:val="nil"/>
            </w:tcBorders>
          </w:tcPr>
          <w:p w14:paraId="2054FE15"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917" w:type="dxa"/>
            <w:tcBorders>
              <w:top w:val="nil"/>
              <w:left w:val="nil"/>
              <w:bottom w:val="single" w:sz="4" w:space="0" w:color="000000"/>
              <w:right w:val="nil"/>
            </w:tcBorders>
          </w:tcPr>
          <w:p w14:paraId="77A41D74"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1783" w:type="dxa"/>
            <w:tcBorders>
              <w:top w:val="nil"/>
              <w:left w:val="nil"/>
              <w:bottom w:val="single" w:sz="4" w:space="0" w:color="000000"/>
              <w:right w:val="nil"/>
            </w:tcBorders>
          </w:tcPr>
          <w:p w14:paraId="6E0AE353"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r>
    </w:tbl>
    <w:p w14:paraId="03610ABF"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Catatan : *Variabel Kandidat Multivariat`</w:t>
      </w:r>
    </w:p>
    <w:p w14:paraId="19C29C7E" w14:textId="77777777" w:rsidR="00BE217F" w:rsidRPr="009516E5" w:rsidRDefault="003758C8" w:rsidP="009262F0">
      <w:pPr>
        <w:bidi/>
        <w:spacing w:line="240" w:lineRule="auto"/>
        <w:contextualSpacing/>
        <w:jc w:val="both"/>
        <w:rPr>
          <w:rFonts w:asciiTheme="majorBidi" w:hAnsiTheme="majorBidi" w:cstheme="majorBidi"/>
          <w:color w:val="000000" w:themeColor="text1"/>
          <w:lang w:val="en-US"/>
        </w:rPr>
      </w:pPr>
      <w:r w:rsidRPr="009516E5">
        <w:rPr>
          <w:rFonts w:asciiTheme="majorBidi" w:hAnsiTheme="majorBidi" w:cstheme="majorBidi"/>
          <w:color w:val="000000" w:themeColor="text1"/>
        </w:rPr>
        <w:t xml:space="preserve">               </w:t>
      </w:r>
    </w:p>
    <w:p w14:paraId="24325D85" w14:textId="77777777" w:rsidR="00C16034" w:rsidRPr="009516E5" w:rsidRDefault="00C16034" w:rsidP="009262F0">
      <w:pPr>
        <w:bidi/>
        <w:spacing w:line="240" w:lineRule="auto"/>
        <w:ind w:firstLine="26"/>
        <w:contextualSpacing/>
        <w:jc w:val="both"/>
        <w:rPr>
          <w:rFonts w:asciiTheme="majorBidi" w:hAnsiTheme="majorBidi" w:cstheme="majorBidi"/>
          <w:color w:val="000000" w:themeColor="text1"/>
          <w:sz w:val="24"/>
          <w:szCs w:val="24"/>
        </w:rPr>
        <w:sectPr w:rsidR="00C16034" w:rsidRPr="009516E5" w:rsidSect="00C16034">
          <w:type w:val="continuous"/>
          <w:pgSz w:w="11906" w:h="16838"/>
          <w:pgMar w:top="1699" w:right="1699" w:bottom="1699" w:left="1699" w:header="0" w:footer="965" w:gutter="0"/>
          <w:pgNumType w:start="1"/>
          <w:cols w:space="720"/>
        </w:sectPr>
      </w:pPr>
    </w:p>
    <w:p w14:paraId="3FC67F66" w14:textId="76201F81" w:rsidR="00B32D30" w:rsidRPr="009516E5" w:rsidRDefault="003758C8" w:rsidP="009262F0">
      <w:pPr>
        <w:spacing w:line="240" w:lineRule="auto"/>
        <w:ind w:firstLine="26"/>
        <w:contextualSpacing/>
        <w:jc w:val="both"/>
        <w:rPr>
          <w:rFonts w:asciiTheme="majorBidi" w:hAnsiTheme="majorBidi" w:cstheme="majorBidi"/>
          <w:color w:val="000000" w:themeColor="text1"/>
          <w:sz w:val="24"/>
          <w:szCs w:val="24"/>
          <w:lang w:val="en-US"/>
        </w:rPr>
      </w:pPr>
      <w:r w:rsidRPr="009516E5">
        <w:rPr>
          <w:rFonts w:asciiTheme="majorBidi" w:hAnsiTheme="majorBidi" w:cstheme="majorBidi"/>
          <w:color w:val="000000" w:themeColor="text1"/>
          <w:sz w:val="24"/>
          <w:szCs w:val="24"/>
        </w:rPr>
        <w:t>Anak yang saat bayi tidak diberik</w:t>
      </w:r>
      <w:r w:rsidR="006C395C" w:rsidRPr="009516E5">
        <w:rPr>
          <w:rFonts w:asciiTheme="majorBidi" w:hAnsiTheme="majorBidi" w:cstheme="majorBidi"/>
          <w:color w:val="000000" w:themeColor="text1"/>
          <w:sz w:val="24"/>
          <w:szCs w:val="24"/>
          <w:lang w:val="en-US"/>
        </w:rPr>
        <w:t>a</w:t>
      </w:r>
      <w:r w:rsidRPr="009516E5">
        <w:rPr>
          <w:rFonts w:asciiTheme="majorBidi" w:hAnsiTheme="majorBidi" w:cstheme="majorBidi"/>
          <w:color w:val="000000" w:themeColor="text1"/>
          <w:sz w:val="24"/>
          <w:szCs w:val="24"/>
        </w:rPr>
        <w:t xml:space="preserve">n ASI eksklusif berisiko 2,167 95% CI: 0,717 – 6,550    mengalai obesitas. </w:t>
      </w:r>
      <w:r w:rsidR="00B32D30" w:rsidRPr="009516E5">
        <w:rPr>
          <w:rFonts w:asciiTheme="majorBidi" w:hAnsiTheme="majorBidi" w:cstheme="majorBidi"/>
          <w:color w:val="000000" w:themeColor="text1"/>
          <w:sz w:val="24"/>
          <w:szCs w:val="24"/>
        </w:rPr>
        <w:t xml:space="preserve">Pemberian ASI secara tidak eksklusif kepada anak sering kali dilakukan dalam jumlah yang berlebihan, sehingga meningkatkan kemungkinan terjadinya obesitas dibandingkan dengan ASI yang diberikan secara penuh, seperti halnya susu formula yang terbuat dari susu skim </w:t>
      </w:r>
      <w:r w:rsidR="00B32D30" w:rsidRPr="009516E5">
        <w:rPr>
          <w:rFonts w:asciiTheme="majorBidi" w:hAnsiTheme="majorBidi" w:cstheme="majorBidi"/>
          <w:color w:val="000000" w:themeColor="text1"/>
          <w:sz w:val="24"/>
          <w:szCs w:val="24"/>
        </w:rPr>
        <w:t xml:space="preserve">yang mengandung protein whey dan casein. Kandungan energi dalam 100 ml susu formula yang diberikan kepada anak berada 10-18% lebih tinggi daripada ASI, sementara kadar proteinnya juga 55-80% lebih banyak dibandingkan dengan ASI. Selama ini, susu formula untuk anak kecil digunakan untuk memenuhi kebutuhan gizi selama fase pertumbuhan mereka, yang mana </w:t>
      </w:r>
      <w:r w:rsidR="00B32D30" w:rsidRPr="009516E5">
        <w:rPr>
          <w:rFonts w:asciiTheme="majorBidi" w:hAnsiTheme="majorBidi" w:cstheme="majorBidi"/>
          <w:color w:val="000000" w:themeColor="text1"/>
          <w:sz w:val="24"/>
          <w:szCs w:val="24"/>
        </w:rPr>
        <w:lastRenderedPageBreak/>
        <w:t>susu formula mengandung tambahan nutrisi yang telah terukur dan disesuaikan dengan kebutuhan gizi anak. Pemberian susu formula kepada bayi haruslah sesuai dengan kebutuhan spesifik bayi dan mengikuti pedoman yang telah ditetapkan. Anak yang berasal dari ibu dengan tingkat pendidikan rendah memiliki risiko 2,400 95%CI: 0,629 – 9,156 untuk mengalami obesitas.</w:t>
      </w:r>
    </w:p>
    <w:p w14:paraId="3CE5EE7E" w14:textId="5FCA538C" w:rsidR="003758C8" w:rsidRPr="009516E5" w:rsidRDefault="003758C8" w:rsidP="009262F0">
      <w:pPr>
        <w:spacing w:line="240" w:lineRule="auto"/>
        <w:ind w:firstLine="26"/>
        <w:contextualSpacing/>
        <w:jc w:val="both"/>
        <w:rPr>
          <w:rFonts w:asciiTheme="majorBidi" w:hAnsiTheme="majorBidi" w:cstheme="majorBidi"/>
          <w:color w:val="000000" w:themeColor="text1"/>
          <w:sz w:val="24"/>
          <w:szCs w:val="24"/>
          <w:lang w:val="en-US"/>
        </w:rPr>
      </w:pPr>
      <w:r w:rsidRPr="009516E5">
        <w:rPr>
          <w:rFonts w:asciiTheme="majorBidi" w:hAnsiTheme="majorBidi" w:cstheme="majorBidi"/>
          <w:color w:val="000000" w:themeColor="text1"/>
          <w:sz w:val="24"/>
          <w:szCs w:val="24"/>
        </w:rPr>
        <w:t>Tidak ada kaitan tingkat pendidikan ibu dengan obesitas anak ayahnya atau salah satu gemuk berisiko 3,000 CI95%: 0,968 – 9302 mengalami obesitas 3,000 kali. Salah satu orangtua mengalami  obesitas, obesitas pada anak meningkat menjadi 11,82%. yang berasal dari keluarga yang ayahnya atau salah satu gemuk berisiko 12,789 95%CI:1,493 – 109, 547 mengala</w:t>
      </w:r>
      <w:r w:rsidR="009262F0" w:rsidRPr="009516E5">
        <w:rPr>
          <w:rFonts w:asciiTheme="majorBidi" w:hAnsiTheme="majorBidi" w:cstheme="majorBidi"/>
          <w:color w:val="000000" w:themeColor="text1"/>
          <w:sz w:val="24"/>
          <w:szCs w:val="24"/>
          <w:lang w:val="en-US"/>
        </w:rPr>
        <w:t>m</w:t>
      </w:r>
      <w:r w:rsidRPr="009516E5">
        <w:rPr>
          <w:rFonts w:asciiTheme="majorBidi" w:hAnsiTheme="majorBidi" w:cstheme="majorBidi"/>
          <w:color w:val="000000" w:themeColor="text1"/>
          <w:sz w:val="24"/>
          <w:szCs w:val="24"/>
        </w:rPr>
        <w:t xml:space="preserve">i obesitas. Salah satu orangtua mengalami obesitas, </w:t>
      </w:r>
      <w:r w:rsidR="009262F0" w:rsidRPr="009516E5">
        <w:rPr>
          <w:rFonts w:asciiTheme="majorBidi" w:hAnsiTheme="majorBidi" w:cstheme="majorBidi"/>
          <w:color w:val="000000" w:themeColor="text1"/>
          <w:sz w:val="24"/>
          <w:szCs w:val="24"/>
          <w:lang w:val="en-US"/>
        </w:rPr>
        <w:t xml:space="preserve">maka kemungkinan </w:t>
      </w:r>
      <w:r w:rsidRPr="009516E5">
        <w:rPr>
          <w:rFonts w:asciiTheme="majorBidi" w:hAnsiTheme="majorBidi" w:cstheme="majorBidi"/>
          <w:color w:val="000000" w:themeColor="text1"/>
          <w:sz w:val="24"/>
          <w:szCs w:val="24"/>
        </w:rPr>
        <w:t>obesitas pada anak meningkat menjadi 11,82%</w:t>
      </w:r>
      <w:r w:rsidR="009262F0" w:rsidRPr="009516E5">
        <w:rPr>
          <w:rFonts w:asciiTheme="majorBidi" w:hAnsiTheme="majorBidi" w:cstheme="majorBidi"/>
          <w:color w:val="000000" w:themeColor="text1"/>
          <w:sz w:val="24"/>
          <w:szCs w:val="24"/>
          <w:lang w:val="en-US"/>
        </w:rPr>
        <w:t xml:space="preserve">. Selanjutnya jika anak </w:t>
      </w:r>
      <w:r w:rsidRPr="009516E5">
        <w:rPr>
          <w:rFonts w:asciiTheme="majorBidi" w:hAnsiTheme="majorBidi" w:cstheme="majorBidi"/>
          <w:color w:val="000000" w:themeColor="text1"/>
          <w:sz w:val="24"/>
          <w:szCs w:val="24"/>
        </w:rPr>
        <w:t xml:space="preserve"> </w:t>
      </w:r>
      <w:r w:rsidRPr="009516E5">
        <w:rPr>
          <w:rFonts w:asciiTheme="majorBidi" w:hAnsiTheme="majorBidi" w:cstheme="majorBidi"/>
          <w:color w:val="000000" w:themeColor="text1"/>
          <w:sz w:val="24"/>
          <w:szCs w:val="24"/>
        </w:rPr>
        <w:t>dilahirkan dari keluarga kedua orantua gemuk berisiko 3,864 96%CI:1,264 – 11,805  untuk</w:t>
      </w:r>
      <w:r w:rsidRPr="009516E5">
        <w:rPr>
          <w:rFonts w:asciiTheme="majorBidi" w:hAnsiTheme="majorBidi" w:cstheme="majorBidi"/>
          <w:color w:val="000000" w:themeColor="text1"/>
          <w:sz w:val="24"/>
          <w:szCs w:val="24"/>
        </w:rPr>
        <w:tab/>
        <w:t xml:space="preserve"> </w:t>
      </w:r>
      <w:r w:rsidR="009262F0" w:rsidRPr="009516E5">
        <w:rPr>
          <w:rFonts w:asciiTheme="majorBidi" w:hAnsiTheme="majorBidi" w:cstheme="majorBidi"/>
          <w:color w:val="000000" w:themeColor="text1"/>
          <w:sz w:val="24"/>
          <w:szCs w:val="24"/>
          <w:lang w:val="en-US"/>
        </w:rPr>
        <w:t>i</w:t>
      </w:r>
      <w:r w:rsidRPr="009516E5">
        <w:rPr>
          <w:rFonts w:asciiTheme="majorBidi" w:hAnsiTheme="majorBidi" w:cstheme="majorBidi"/>
          <w:color w:val="000000" w:themeColor="text1"/>
          <w:sz w:val="24"/>
          <w:szCs w:val="24"/>
        </w:rPr>
        <w:t>ndividu yang kelebihan berat badan pada saat ini kemungkinannya menjadi obesitas meningkat 20 kali lipat dibandingkan saat masa kanak-kanak</w:t>
      </w:r>
      <w:r w:rsidR="009262F0" w:rsidRPr="009516E5">
        <w:rPr>
          <w:rFonts w:asciiTheme="majorBidi" w:hAnsiTheme="majorBidi" w:cstheme="majorBidi"/>
          <w:color w:val="000000" w:themeColor="text1"/>
          <w:sz w:val="24"/>
          <w:szCs w:val="24"/>
          <w:lang w:val="en-US"/>
        </w:rPr>
        <w:t xml:space="preserve">. </w:t>
      </w:r>
      <w:r w:rsidRPr="009516E5">
        <w:rPr>
          <w:rFonts w:asciiTheme="majorBidi" w:hAnsiTheme="majorBidi" w:cstheme="majorBidi"/>
          <w:color w:val="000000" w:themeColor="text1"/>
          <w:sz w:val="24"/>
          <w:szCs w:val="24"/>
        </w:rPr>
        <w:t>Genetik menyumbang 10-30% dari orang tua yang menurunkan kepada anaknya. Sedangkan, pada kedua orangtua memiliki risiko 3,62 kali dibandingkan dengan orangtua normal</w:t>
      </w:r>
      <w:r w:rsidR="006C395C" w:rsidRPr="009516E5">
        <w:rPr>
          <w:rFonts w:asciiTheme="majorBidi" w:hAnsiTheme="majorBidi" w:cstheme="majorBidi"/>
          <w:color w:val="000000" w:themeColor="text1"/>
          <w:sz w:val="24"/>
          <w:szCs w:val="24"/>
        </w:rPr>
        <w:fldChar w:fldCharType="begin"/>
      </w:r>
      <w:r w:rsidR="006C395C" w:rsidRPr="009516E5">
        <w:rPr>
          <w:rFonts w:asciiTheme="majorBidi" w:hAnsiTheme="majorBidi" w:cstheme="majorBidi"/>
          <w:color w:val="000000" w:themeColor="text1"/>
          <w:sz w:val="24"/>
          <w:szCs w:val="24"/>
        </w:rPr>
        <w:instrText xml:space="preserve"> ADDIN ZOTERO_ITEM CSL_CITATION {"citationID":"AZjIDPs9","properties":{"formattedCitation":"(Dicky, 2023)","plainCitation":"(Dicky, 2023)","noteIndex":0},"citationItems":[{"id":7777,"uris":["http://zotero.org/users/12203168/items/RH56ZRKE"],"itemData":{"id":7777,"type":"webpage","container-title":"ruangriau.com","language":"en","title":"Dua Faktor Penyebab Meningkatnya Angka Obesitas","author":[{"family":"Dicky","given":""}],"accessed":{"date-parts":[["2025",3,23]]},"issued":{"date-parts":[["2023"]]}}}],"schema":"https://github.com/citation-style-language/schema/raw/master/csl-citation.json"} </w:instrText>
      </w:r>
      <w:r w:rsidR="006C395C" w:rsidRPr="009516E5">
        <w:rPr>
          <w:rFonts w:asciiTheme="majorBidi" w:hAnsiTheme="majorBidi" w:cstheme="majorBidi"/>
          <w:color w:val="000000" w:themeColor="text1"/>
          <w:sz w:val="24"/>
          <w:szCs w:val="24"/>
        </w:rPr>
        <w:fldChar w:fldCharType="separate"/>
      </w:r>
      <w:r w:rsidR="006C395C" w:rsidRPr="009516E5">
        <w:rPr>
          <w:rFonts w:ascii="Times New Roman" w:hAnsi="Times New Roman" w:cs="Times New Roman"/>
          <w:color w:val="000000" w:themeColor="text1"/>
          <w:sz w:val="24"/>
        </w:rPr>
        <w:t>(Dicky, 2023)</w:t>
      </w:r>
      <w:r w:rsidR="006C395C" w:rsidRPr="009516E5">
        <w:rPr>
          <w:rFonts w:asciiTheme="majorBidi" w:hAnsiTheme="majorBidi" w:cstheme="majorBidi"/>
          <w:color w:val="000000" w:themeColor="text1"/>
          <w:sz w:val="24"/>
          <w:szCs w:val="24"/>
        </w:rPr>
        <w:fldChar w:fldCharType="end"/>
      </w:r>
      <w:r w:rsidRPr="009516E5">
        <w:rPr>
          <w:rFonts w:asciiTheme="majorBidi" w:hAnsiTheme="majorBidi" w:cstheme="majorBidi"/>
          <w:color w:val="000000" w:themeColor="text1"/>
          <w:sz w:val="24"/>
          <w:szCs w:val="24"/>
        </w:rPr>
        <w:t>.</w:t>
      </w:r>
      <w:r w:rsidR="006C395C" w:rsidRPr="009516E5">
        <w:rPr>
          <w:rFonts w:asciiTheme="majorBidi" w:hAnsiTheme="majorBidi" w:cstheme="majorBidi"/>
          <w:color w:val="000000" w:themeColor="text1"/>
          <w:sz w:val="24"/>
          <w:szCs w:val="24"/>
        </w:rPr>
        <w:fldChar w:fldCharType="begin"/>
      </w:r>
      <w:r w:rsidR="006C395C" w:rsidRPr="009516E5">
        <w:rPr>
          <w:rFonts w:asciiTheme="majorBidi" w:hAnsiTheme="majorBidi" w:cstheme="majorBidi"/>
          <w:color w:val="000000" w:themeColor="text1"/>
          <w:sz w:val="24"/>
          <w:szCs w:val="24"/>
        </w:rPr>
        <w:instrText xml:space="preserve"> ADDIN ZOTERO_ITEM CSL_CITATION {"citationID":"WzMi4G3u","properties":{"formattedCitation":"(Rizona, 2022)","plainCitation":"(Rizona, 2022)","noteIndex":0},"citationItems":[{"id":7779,"uris":["http://zotero.org/users/12203168/items/FSNF9U86"],"itemData":{"id":7779,"type":"article-journal","container-title":"Jurnal Keperawatan","DOI":"https://doi.org/10.32583/keperawatan.v12i1.623","title":"Pengaruh Model Dreall Healthy Terhadap Peningkatan Sikap Anak Obesitas Tentang Sedentary Life Style","URL":"https://www.google.com/search?q=Pengaruh+Model+Dreall+Healthy+Terhadap+Peningkatan+Sikap+Anak+Obesitas+Tentang+Sedentary+Life+Style.+Vol.+12%2C+Jurnal+Keperawatan.+2020.&amp;oq=Pengaruh+Model+Dreall+Healthy+Terhadap+Peningkatan+Sikap+Anak+Obesitas+Tentang+Sedentary+Life+Style.+Vol.+12%2C+Jurnal+Keperawatan.+2020.&amp;gs_lcrp=EgZjaHJvbWUyBggAEEUYOTIHCAEQIRiPAjIHCAIQIRiPAjIHCAMQIRiPAtIBCDEzNjBqMGo3qAIAsAIA&amp;sourceid=chrome&amp;ie=UTF-8","volume":"12","author":[{"family":"Rizona","given":"Firnaliza"}],"accessed":{"date-parts":[["2025",3,23]]},"issued":{"date-parts":[["2022"]]}}}],"schema":"https://github.com/citation-style-language/schema/raw/master/csl-citation.json"} </w:instrText>
      </w:r>
      <w:r w:rsidR="006C395C" w:rsidRPr="009516E5">
        <w:rPr>
          <w:rFonts w:asciiTheme="majorBidi" w:hAnsiTheme="majorBidi" w:cstheme="majorBidi"/>
          <w:color w:val="000000" w:themeColor="text1"/>
          <w:sz w:val="24"/>
          <w:szCs w:val="24"/>
        </w:rPr>
        <w:fldChar w:fldCharType="separate"/>
      </w:r>
      <w:r w:rsidR="006C395C" w:rsidRPr="009516E5">
        <w:rPr>
          <w:rFonts w:ascii="Times New Roman" w:hAnsi="Times New Roman" w:cs="Times New Roman"/>
          <w:color w:val="000000" w:themeColor="text1"/>
          <w:sz w:val="24"/>
        </w:rPr>
        <w:t>(Rizona, 2022)</w:t>
      </w:r>
      <w:r w:rsidR="006C395C" w:rsidRPr="009516E5">
        <w:rPr>
          <w:rFonts w:asciiTheme="majorBidi" w:hAnsiTheme="majorBidi" w:cstheme="majorBidi"/>
          <w:color w:val="000000" w:themeColor="text1"/>
          <w:sz w:val="24"/>
          <w:szCs w:val="24"/>
        </w:rPr>
        <w:fldChar w:fldCharType="end"/>
      </w:r>
    </w:p>
    <w:p w14:paraId="5BFB3EF3" w14:textId="77777777" w:rsidR="003758C8" w:rsidRPr="009516E5" w:rsidRDefault="003758C8" w:rsidP="009262F0">
      <w:pPr>
        <w:spacing w:line="240" w:lineRule="auto"/>
        <w:contextualSpacing/>
        <w:jc w:val="both"/>
        <w:rPr>
          <w:rFonts w:asciiTheme="majorBidi" w:hAnsiTheme="majorBidi" w:cstheme="majorBidi"/>
          <w:color w:val="000000" w:themeColor="text1"/>
          <w:sz w:val="24"/>
          <w:szCs w:val="24"/>
        </w:rPr>
      </w:pPr>
    </w:p>
    <w:p w14:paraId="50AACEB0" w14:textId="77777777" w:rsidR="003758C8" w:rsidRPr="009516E5" w:rsidRDefault="003758C8" w:rsidP="009262F0">
      <w:pPr>
        <w:spacing w:line="240" w:lineRule="auto"/>
        <w:contextualSpacing/>
        <w:jc w:val="both"/>
        <w:rPr>
          <w:rFonts w:asciiTheme="majorBidi" w:hAnsiTheme="majorBidi" w:cstheme="majorBidi"/>
          <w:color w:val="000000" w:themeColor="text1"/>
          <w:sz w:val="24"/>
          <w:szCs w:val="24"/>
        </w:rPr>
      </w:pPr>
      <w:r w:rsidRPr="009516E5">
        <w:rPr>
          <w:rFonts w:asciiTheme="majorBidi" w:hAnsiTheme="majorBidi" w:cstheme="majorBidi"/>
          <w:color w:val="000000" w:themeColor="text1"/>
          <w:sz w:val="24"/>
          <w:szCs w:val="24"/>
        </w:rPr>
        <w:t xml:space="preserve">               Selanjutnya dari hasil analisis bivariat diperoleh 7 (tuju) yang secara substantif dan secara statistik dengan nilai p &lt;0,250 yang memenuhi syarat untuk dianalisis secara multivariat. Variabel kandidat untuk dianalisis multivariat Logistik Ganda terlihat pada tabel 2.</w:t>
      </w:r>
    </w:p>
    <w:p w14:paraId="3B3A7356" w14:textId="77777777" w:rsidR="00C16034" w:rsidRPr="009516E5" w:rsidRDefault="00C16034" w:rsidP="009262F0">
      <w:pPr>
        <w:spacing w:line="240" w:lineRule="auto"/>
        <w:contextualSpacing/>
        <w:jc w:val="both"/>
        <w:rPr>
          <w:rFonts w:asciiTheme="majorBidi" w:hAnsiTheme="majorBidi" w:cstheme="majorBidi"/>
          <w:color w:val="000000" w:themeColor="text1"/>
        </w:rPr>
        <w:sectPr w:rsidR="00C16034" w:rsidRPr="009516E5" w:rsidSect="00C16034">
          <w:type w:val="continuous"/>
          <w:pgSz w:w="11906" w:h="16838"/>
          <w:pgMar w:top="1699" w:right="1699" w:bottom="1699" w:left="1699" w:header="0" w:footer="965" w:gutter="0"/>
          <w:pgNumType w:start="1"/>
          <w:cols w:num="2" w:space="720"/>
        </w:sectPr>
      </w:pPr>
    </w:p>
    <w:p w14:paraId="6C4E9FC2"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Tabel 2. Variabel kandidat  Analisis Multivariat</w:t>
      </w:r>
    </w:p>
    <w:tbl>
      <w:tblPr>
        <w:tblW w:w="9534" w:type="dxa"/>
        <w:tblLayout w:type="fixed"/>
        <w:tblLook w:val="0400" w:firstRow="0" w:lastRow="0" w:firstColumn="0" w:lastColumn="0" w:noHBand="0" w:noVBand="1"/>
      </w:tblPr>
      <w:tblGrid>
        <w:gridCol w:w="1979"/>
        <w:gridCol w:w="1170"/>
        <w:gridCol w:w="1169"/>
        <w:gridCol w:w="1169"/>
        <w:gridCol w:w="989"/>
        <w:gridCol w:w="1169"/>
        <w:gridCol w:w="1889"/>
      </w:tblGrid>
      <w:tr w:rsidR="009516E5" w:rsidRPr="009516E5" w14:paraId="06219B22" w14:textId="77777777" w:rsidTr="00ED176D">
        <w:trPr>
          <w:cantSplit/>
          <w:trHeight w:val="562"/>
          <w:tblHeader/>
        </w:trPr>
        <w:tc>
          <w:tcPr>
            <w:tcW w:w="1980" w:type="dxa"/>
            <w:tcBorders>
              <w:top w:val="single" w:sz="4" w:space="0" w:color="000000"/>
              <w:bottom w:val="single" w:sz="4" w:space="0" w:color="000000"/>
            </w:tcBorders>
            <w:shd w:val="clear" w:color="auto" w:fill="FFFFFF"/>
            <w:vAlign w:val="bottom"/>
          </w:tcPr>
          <w:p w14:paraId="1F53BA8F" w14:textId="77777777" w:rsidR="003758C8" w:rsidRPr="009516E5" w:rsidRDefault="003758C8" w:rsidP="009262F0">
            <w:pPr>
              <w:spacing w:line="240" w:lineRule="auto"/>
              <w:contextualSpacing/>
              <w:jc w:val="both"/>
              <w:rPr>
                <w:rFonts w:asciiTheme="majorBidi" w:hAnsiTheme="majorBidi" w:cstheme="majorBidi"/>
                <w:color w:val="000000" w:themeColor="text1"/>
                <w:sz w:val="20"/>
                <w:szCs w:val="20"/>
              </w:rPr>
            </w:pPr>
          </w:p>
        </w:tc>
        <w:tc>
          <w:tcPr>
            <w:tcW w:w="1170" w:type="dxa"/>
            <w:tcBorders>
              <w:top w:val="single" w:sz="4" w:space="0" w:color="000000"/>
              <w:bottom w:val="single" w:sz="4" w:space="0" w:color="000000"/>
            </w:tcBorders>
            <w:shd w:val="clear" w:color="auto" w:fill="FFFFFF"/>
            <w:vAlign w:val="bottom"/>
          </w:tcPr>
          <w:p w14:paraId="6A28B4C5" w14:textId="77777777" w:rsidR="003758C8" w:rsidRPr="009516E5" w:rsidRDefault="003758C8" w:rsidP="009262F0">
            <w:pPr>
              <w:spacing w:line="240" w:lineRule="auto"/>
              <w:contextualSpacing/>
              <w:jc w:val="both"/>
              <w:rPr>
                <w:rFonts w:asciiTheme="majorBidi" w:hAnsiTheme="majorBidi" w:cstheme="majorBidi"/>
                <w:color w:val="000000" w:themeColor="text1"/>
                <w:sz w:val="20"/>
                <w:szCs w:val="20"/>
              </w:rPr>
            </w:pPr>
            <w:r w:rsidRPr="009516E5">
              <w:rPr>
                <w:rFonts w:asciiTheme="majorBidi" w:hAnsiTheme="majorBidi" w:cstheme="majorBidi"/>
                <w:color w:val="000000" w:themeColor="text1"/>
                <w:sz w:val="20"/>
                <w:szCs w:val="20"/>
              </w:rPr>
              <w:t>B</w:t>
            </w:r>
          </w:p>
        </w:tc>
        <w:tc>
          <w:tcPr>
            <w:tcW w:w="1169" w:type="dxa"/>
            <w:tcBorders>
              <w:top w:val="single" w:sz="4" w:space="0" w:color="000000"/>
              <w:bottom w:val="single" w:sz="4" w:space="0" w:color="000000"/>
            </w:tcBorders>
            <w:shd w:val="clear" w:color="auto" w:fill="FFFFFF"/>
            <w:vAlign w:val="bottom"/>
          </w:tcPr>
          <w:p w14:paraId="36ABEBF1" w14:textId="77777777" w:rsidR="003758C8" w:rsidRPr="009516E5" w:rsidRDefault="003758C8" w:rsidP="009262F0">
            <w:pPr>
              <w:spacing w:line="240" w:lineRule="auto"/>
              <w:contextualSpacing/>
              <w:jc w:val="both"/>
              <w:rPr>
                <w:rFonts w:asciiTheme="majorBidi" w:hAnsiTheme="majorBidi" w:cstheme="majorBidi"/>
                <w:color w:val="000000" w:themeColor="text1"/>
                <w:sz w:val="20"/>
                <w:szCs w:val="20"/>
              </w:rPr>
            </w:pPr>
            <w:r w:rsidRPr="009516E5">
              <w:rPr>
                <w:rFonts w:asciiTheme="majorBidi" w:hAnsiTheme="majorBidi" w:cstheme="majorBidi"/>
                <w:color w:val="000000" w:themeColor="text1"/>
                <w:sz w:val="20"/>
                <w:szCs w:val="20"/>
              </w:rPr>
              <w:t>S.E.</w:t>
            </w:r>
          </w:p>
        </w:tc>
        <w:tc>
          <w:tcPr>
            <w:tcW w:w="1169" w:type="dxa"/>
            <w:tcBorders>
              <w:top w:val="single" w:sz="4" w:space="0" w:color="000000"/>
              <w:bottom w:val="single" w:sz="4" w:space="0" w:color="000000"/>
            </w:tcBorders>
            <w:shd w:val="clear" w:color="auto" w:fill="FFFFFF"/>
            <w:vAlign w:val="bottom"/>
          </w:tcPr>
          <w:p w14:paraId="7C87587C" w14:textId="77777777" w:rsidR="003758C8" w:rsidRPr="009516E5" w:rsidRDefault="003758C8" w:rsidP="009262F0">
            <w:pPr>
              <w:spacing w:line="240" w:lineRule="auto"/>
              <w:contextualSpacing/>
              <w:jc w:val="both"/>
              <w:rPr>
                <w:rFonts w:asciiTheme="majorBidi" w:hAnsiTheme="majorBidi" w:cstheme="majorBidi"/>
                <w:color w:val="000000" w:themeColor="text1"/>
                <w:sz w:val="20"/>
                <w:szCs w:val="20"/>
              </w:rPr>
            </w:pPr>
            <w:r w:rsidRPr="009516E5">
              <w:rPr>
                <w:rFonts w:asciiTheme="majorBidi" w:hAnsiTheme="majorBidi" w:cstheme="majorBidi"/>
                <w:color w:val="000000" w:themeColor="text1"/>
                <w:sz w:val="20"/>
                <w:szCs w:val="20"/>
              </w:rPr>
              <w:t>Wald</w:t>
            </w:r>
          </w:p>
        </w:tc>
        <w:tc>
          <w:tcPr>
            <w:tcW w:w="989" w:type="dxa"/>
            <w:tcBorders>
              <w:top w:val="single" w:sz="4" w:space="0" w:color="000000"/>
              <w:bottom w:val="single" w:sz="4" w:space="0" w:color="000000"/>
            </w:tcBorders>
            <w:shd w:val="clear" w:color="auto" w:fill="FFFFFF"/>
            <w:vAlign w:val="bottom"/>
          </w:tcPr>
          <w:p w14:paraId="6F5A8860" w14:textId="77777777" w:rsidR="003758C8" w:rsidRPr="009516E5" w:rsidRDefault="003758C8" w:rsidP="009262F0">
            <w:pPr>
              <w:spacing w:line="240" w:lineRule="auto"/>
              <w:contextualSpacing/>
              <w:jc w:val="both"/>
              <w:rPr>
                <w:rFonts w:asciiTheme="majorBidi" w:hAnsiTheme="majorBidi" w:cstheme="majorBidi"/>
                <w:color w:val="000000" w:themeColor="text1"/>
                <w:sz w:val="20"/>
                <w:szCs w:val="20"/>
              </w:rPr>
            </w:pPr>
            <w:r w:rsidRPr="009516E5">
              <w:rPr>
                <w:rFonts w:asciiTheme="majorBidi" w:hAnsiTheme="majorBidi" w:cstheme="majorBidi"/>
                <w:color w:val="000000" w:themeColor="text1"/>
                <w:sz w:val="20"/>
                <w:szCs w:val="20"/>
              </w:rPr>
              <w:t>Sig.</w:t>
            </w:r>
          </w:p>
        </w:tc>
        <w:tc>
          <w:tcPr>
            <w:tcW w:w="1169" w:type="dxa"/>
            <w:tcBorders>
              <w:top w:val="single" w:sz="4" w:space="0" w:color="000000"/>
              <w:bottom w:val="single" w:sz="4" w:space="0" w:color="000000"/>
            </w:tcBorders>
            <w:shd w:val="clear" w:color="auto" w:fill="FFFFFF"/>
            <w:vAlign w:val="bottom"/>
          </w:tcPr>
          <w:p w14:paraId="7F2ECA79" w14:textId="77777777" w:rsidR="003758C8" w:rsidRPr="009516E5" w:rsidRDefault="003758C8" w:rsidP="009262F0">
            <w:pPr>
              <w:spacing w:line="240" w:lineRule="auto"/>
              <w:contextualSpacing/>
              <w:jc w:val="both"/>
              <w:rPr>
                <w:rFonts w:asciiTheme="majorBidi" w:hAnsiTheme="majorBidi" w:cstheme="majorBidi"/>
                <w:color w:val="000000" w:themeColor="text1"/>
                <w:sz w:val="20"/>
                <w:szCs w:val="20"/>
              </w:rPr>
            </w:pPr>
            <w:r w:rsidRPr="009516E5">
              <w:rPr>
                <w:rFonts w:asciiTheme="majorBidi" w:hAnsiTheme="majorBidi" w:cstheme="majorBidi"/>
                <w:color w:val="000000" w:themeColor="text1"/>
                <w:sz w:val="20"/>
                <w:szCs w:val="20"/>
              </w:rPr>
              <w:t>Exp(B)</w:t>
            </w:r>
          </w:p>
        </w:tc>
        <w:tc>
          <w:tcPr>
            <w:tcW w:w="1889" w:type="dxa"/>
            <w:tcBorders>
              <w:top w:val="single" w:sz="4" w:space="0" w:color="000000"/>
              <w:bottom w:val="single" w:sz="4" w:space="0" w:color="000000"/>
            </w:tcBorders>
            <w:shd w:val="clear" w:color="auto" w:fill="FFFFFF"/>
            <w:vAlign w:val="bottom"/>
          </w:tcPr>
          <w:p w14:paraId="411A910C" w14:textId="77777777" w:rsidR="003758C8" w:rsidRPr="009516E5" w:rsidRDefault="003758C8" w:rsidP="009262F0">
            <w:pPr>
              <w:spacing w:line="240" w:lineRule="auto"/>
              <w:contextualSpacing/>
              <w:jc w:val="both"/>
              <w:rPr>
                <w:rFonts w:asciiTheme="majorBidi" w:hAnsiTheme="majorBidi" w:cstheme="majorBidi"/>
                <w:color w:val="000000" w:themeColor="text1"/>
                <w:sz w:val="20"/>
                <w:szCs w:val="20"/>
              </w:rPr>
            </w:pPr>
            <w:r w:rsidRPr="009516E5">
              <w:rPr>
                <w:rFonts w:asciiTheme="majorBidi" w:hAnsiTheme="majorBidi" w:cstheme="majorBidi"/>
                <w:color w:val="000000" w:themeColor="text1"/>
                <w:sz w:val="20"/>
                <w:szCs w:val="20"/>
              </w:rPr>
              <w:t>95% C.I.for Exp(B)</w:t>
            </w:r>
          </w:p>
          <w:p w14:paraId="333B5466" w14:textId="77777777" w:rsidR="003758C8" w:rsidRPr="009516E5" w:rsidRDefault="003758C8" w:rsidP="009262F0">
            <w:pPr>
              <w:spacing w:line="240" w:lineRule="auto"/>
              <w:contextualSpacing/>
              <w:jc w:val="both"/>
              <w:rPr>
                <w:rFonts w:asciiTheme="majorBidi" w:hAnsiTheme="majorBidi" w:cstheme="majorBidi"/>
                <w:color w:val="000000" w:themeColor="text1"/>
                <w:sz w:val="20"/>
                <w:szCs w:val="20"/>
              </w:rPr>
            </w:pPr>
            <w:r w:rsidRPr="009516E5">
              <w:rPr>
                <w:rFonts w:asciiTheme="majorBidi" w:hAnsiTheme="majorBidi" w:cstheme="majorBidi"/>
                <w:color w:val="000000" w:themeColor="text1"/>
                <w:sz w:val="20"/>
                <w:szCs w:val="20"/>
              </w:rPr>
              <w:t>Lower- Upper</w:t>
            </w:r>
          </w:p>
        </w:tc>
      </w:tr>
      <w:tr w:rsidR="009516E5" w:rsidRPr="009516E5" w14:paraId="275F87ED" w14:textId="77777777" w:rsidTr="00ED176D">
        <w:trPr>
          <w:cantSplit/>
        </w:trPr>
        <w:tc>
          <w:tcPr>
            <w:tcW w:w="1980" w:type="dxa"/>
            <w:vMerge w:val="restart"/>
            <w:tcBorders>
              <w:top w:val="single" w:sz="4" w:space="0" w:color="000000"/>
            </w:tcBorders>
            <w:shd w:val="clear" w:color="auto" w:fill="FFFFFF"/>
          </w:tcPr>
          <w:p w14:paraId="5249252B" w14:textId="77777777" w:rsidR="003758C8" w:rsidRPr="009516E5" w:rsidRDefault="003758C8" w:rsidP="009262F0">
            <w:pPr>
              <w:spacing w:line="240" w:lineRule="auto"/>
              <w:contextualSpacing/>
              <w:jc w:val="both"/>
              <w:rPr>
                <w:rFonts w:asciiTheme="majorBidi" w:hAnsiTheme="majorBidi" w:cstheme="majorBidi"/>
                <w:color w:val="000000" w:themeColor="text1"/>
                <w:sz w:val="20"/>
                <w:szCs w:val="20"/>
              </w:rPr>
            </w:pPr>
            <w:r w:rsidRPr="009516E5">
              <w:rPr>
                <w:rFonts w:asciiTheme="majorBidi" w:hAnsiTheme="majorBidi" w:cstheme="majorBidi"/>
                <w:color w:val="000000" w:themeColor="text1"/>
                <w:sz w:val="20"/>
                <w:szCs w:val="20"/>
              </w:rPr>
              <w:t>Alat Masak Teflon</w:t>
            </w:r>
          </w:p>
          <w:p w14:paraId="5B23B6D7" w14:textId="77777777" w:rsidR="003758C8" w:rsidRPr="009516E5" w:rsidRDefault="003758C8" w:rsidP="009262F0">
            <w:pPr>
              <w:spacing w:line="240" w:lineRule="auto"/>
              <w:contextualSpacing/>
              <w:jc w:val="both"/>
              <w:rPr>
                <w:rFonts w:asciiTheme="majorBidi" w:hAnsiTheme="majorBidi" w:cstheme="majorBidi"/>
                <w:color w:val="000000" w:themeColor="text1"/>
                <w:sz w:val="20"/>
                <w:szCs w:val="20"/>
              </w:rPr>
            </w:pPr>
            <w:r w:rsidRPr="009516E5">
              <w:rPr>
                <w:rFonts w:asciiTheme="majorBidi" w:hAnsiTheme="majorBidi" w:cstheme="majorBidi"/>
                <w:color w:val="000000" w:themeColor="text1"/>
                <w:sz w:val="20"/>
                <w:szCs w:val="20"/>
              </w:rPr>
              <w:t>Status Gizi Ayah</w:t>
            </w:r>
          </w:p>
          <w:p w14:paraId="042A363E" w14:textId="77777777" w:rsidR="003758C8" w:rsidRPr="009516E5" w:rsidRDefault="003758C8" w:rsidP="009262F0">
            <w:pPr>
              <w:spacing w:line="240" w:lineRule="auto"/>
              <w:contextualSpacing/>
              <w:jc w:val="both"/>
              <w:rPr>
                <w:rFonts w:asciiTheme="majorBidi" w:hAnsiTheme="majorBidi" w:cstheme="majorBidi"/>
                <w:color w:val="000000" w:themeColor="text1"/>
                <w:sz w:val="20"/>
                <w:szCs w:val="20"/>
              </w:rPr>
            </w:pPr>
            <w:r w:rsidRPr="009516E5">
              <w:rPr>
                <w:rFonts w:asciiTheme="majorBidi" w:hAnsiTheme="majorBidi" w:cstheme="majorBidi"/>
                <w:color w:val="000000" w:themeColor="text1"/>
                <w:sz w:val="20"/>
                <w:szCs w:val="20"/>
              </w:rPr>
              <w:t>Status Gizi Ibu</w:t>
            </w:r>
          </w:p>
          <w:p w14:paraId="626F9DB9" w14:textId="77777777" w:rsidR="003758C8" w:rsidRPr="009516E5" w:rsidRDefault="003758C8" w:rsidP="009262F0">
            <w:pPr>
              <w:spacing w:line="240" w:lineRule="auto"/>
              <w:contextualSpacing/>
              <w:jc w:val="both"/>
              <w:rPr>
                <w:rFonts w:asciiTheme="majorBidi" w:hAnsiTheme="majorBidi" w:cstheme="majorBidi"/>
                <w:color w:val="000000" w:themeColor="text1"/>
                <w:sz w:val="20"/>
                <w:szCs w:val="20"/>
              </w:rPr>
            </w:pPr>
            <w:r w:rsidRPr="009516E5">
              <w:rPr>
                <w:rFonts w:asciiTheme="majorBidi" w:hAnsiTheme="majorBidi" w:cstheme="majorBidi"/>
                <w:color w:val="000000" w:themeColor="text1"/>
                <w:sz w:val="20"/>
                <w:szCs w:val="20"/>
              </w:rPr>
              <w:t>Orangtua Gemuk</w:t>
            </w:r>
          </w:p>
          <w:p w14:paraId="6F029AB2" w14:textId="77777777" w:rsidR="003758C8" w:rsidRPr="009516E5" w:rsidRDefault="003758C8" w:rsidP="009262F0">
            <w:pPr>
              <w:spacing w:line="240" w:lineRule="auto"/>
              <w:contextualSpacing/>
              <w:jc w:val="both"/>
              <w:rPr>
                <w:rFonts w:asciiTheme="majorBidi" w:hAnsiTheme="majorBidi" w:cstheme="majorBidi"/>
                <w:color w:val="000000" w:themeColor="text1"/>
                <w:sz w:val="20"/>
                <w:szCs w:val="20"/>
              </w:rPr>
            </w:pPr>
            <w:r w:rsidRPr="009516E5">
              <w:rPr>
                <w:rFonts w:asciiTheme="majorBidi" w:hAnsiTheme="majorBidi" w:cstheme="majorBidi"/>
                <w:color w:val="000000" w:themeColor="text1"/>
                <w:sz w:val="20"/>
                <w:szCs w:val="20"/>
              </w:rPr>
              <w:t>Pendidikan Ibu</w:t>
            </w:r>
          </w:p>
          <w:p w14:paraId="51F58C5C" w14:textId="77777777" w:rsidR="003758C8" w:rsidRPr="009516E5" w:rsidRDefault="003758C8" w:rsidP="009262F0">
            <w:pPr>
              <w:spacing w:line="240" w:lineRule="auto"/>
              <w:contextualSpacing/>
              <w:jc w:val="both"/>
              <w:rPr>
                <w:rFonts w:asciiTheme="majorBidi" w:hAnsiTheme="majorBidi" w:cstheme="majorBidi"/>
                <w:color w:val="000000" w:themeColor="text1"/>
                <w:sz w:val="20"/>
                <w:szCs w:val="20"/>
              </w:rPr>
            </w:pPr>
            <w:r w:rsidRPr="009516E5">
              <w:rPr>
                <w:rFonts w:asciiTheme="majorBidi" w:hAnsiTheme="majorBidi" w:cstheme="majorBidi"/>
                <w:color w:val="000000" w:themeColor="text1"/>
                <w:sz w:val="20"/>
                <w:szCs w:val="20"/>
              </w:rPr>
              <w:t>Penghasilan</w:t>
            </w:r>
          </w:p>
          <w:p w14:paraId="54167C43" w14:textId="77777777" w:rsidR="003758C8" w:rsidRPr="009516E5" w:rsidRDefault="003758C8" w:rsidP="009262F0">
            <w:pPr>
              <w:spacing w:line="240" w:lineRule="auto"/>
              <w:contextualSpacing/>
              <w:jc w:val="both"/>
              <w:rPr>
                <w:rFonts w:asciiTheme="majorBidi" w:hAnsiTheme="majorBidi" w:cstheme="majorBidi"/>
                <w:color w:val="000000" w:themeColor="text1"/>
                <w:sz w:val="20"/>
                <w:szCs w:val="20"/>
              </w:rPr>
            </w:pPr>
            <w:r w:rsidRPr="009516E5">
              <w:rPr>
                <w:rFonts w:asciiTheme="majorBidi" w:hAnsiTheme="majorBidi" w:cstheme="majorBidi"/>
                <w:color w:val="000000" w:themeColor="text1"/>
                <w:sz w:val="20"/>
                <w:szCs w:val="20"/>
              </w:rPr>
              <w:t>Umur Ibu</w:t>
            </w:r>
          </w:p>
          <w:p w14:paraId="7DAA042E" w14:textId="77777777" w:rsidR="003758C8" w:rsidRPr="009516E5" w:rsidRDefault="003758C8" w:rsidP="009262F0">
            <w:pPr>
              <w:spacing w:line="240" w:lineRule="auto"/>
              <w:contextualSpacing/>
              <w:jc w:val="both"/>
              <w:rPr>
                <w:rFonts w:asciiTheme="majorBidi" w:hAnsiTheme="majorBidi" w:cstheme="majorBidi"/>
                <w:color w:val="000000" w:themeColor="text1"/>
                <w:sz w:val="20"/>
                <w:szCs w:val="20"/>
              </w:rPr>
            </w:pPr>
            <w:r w:rsidRPr="009516E5">
              <w:rPr>
                <w:rFonts w:asciiTheme="majorBidi" w:hAnsiTheme="majorBidi" w:cstheme="majorBidi"/>
                <w:color w:val="000000" w:themeColor="text1"/>
                <w:sz w:val="20"/>
                <w:szCs w:val="20"/>
              </w:rPr>
              <w:t>Constant</w:t>
            </w:r>
          </w:p>
        </w:tc>
        <w:tc>
          <w:tcPr>
            <w:tcW w:w="1170" w:type="dxa"/>
            <w:tcBorders>
              <w:top w:val="single" w:sz="4" w:space="0" w:color="000000"/>
            </w:tcBorders>
            <w:shd w:val="clear" w:color="auto" w:fill="FFFFFF"/>
          </w:tcPr>
          <w:p w14:paraId="7E6F63D9" w14:textId="77777777" w:rsidR="003758C8" w:rsidRPr="009516E5" w:rsidRDefault="003758C8" w:rsidP="009262F0">
            <w:pPr>
              <w:spacing w:line="240" w:lineRule="auto"/>
              <w:contextualSpacing/>
              <w:jc w:val="both"/>
              <w:rPr>
                <w:rFonts w:asciiTheme="majorBidi" w:hAnsiTheme="majorBidi" w:cstheme="majorBidi"/>
                <w:color w:val="000000" w:themeColor="text1"/>
                <w:sz w:val="20"/>
                <w:szCs w:val="20"/>
              </w:rPr>
            </w:pPr>
            <w:r w:rsidRPr="009516E5">
              <w:rPr>
                <w:rFonts w:asciiTheme="majorBidi" w:hAnsiTheme="majorBidi" w:cstheme="majorBidi"/>
                <w:color w:val="000000" w:themeColor="text1"/>
                <w:sz w:val="20"/>
                <w:szCs w:val="20"/>
              </w:rPr>
              <w:t>1.206</w:t>
            </w:r>
          </w:p>
        </w:tc>
        <w:tc>
          <w:tcPr>
            <w:tcW w:w="1169" w:type="dxa"/>
            <w:tcBorders>
              <w:top w:val="single" w:sz="4" w:space="0" w:color="000000"/>
            </w:tcBorders>
            <w:shd w:val="clear" w:color="auto" w:fill="FFFFFF"/>
          </w:tcPr>
          <w:p w14:paraId="125687E0" w14:textId="71F5BB8E" w:rsidR="003758C8" w:rsidRPr="009516E5" w:rsidRDefault="0096675E" w:rsidP="009262F0">
            <w:pPr>
              <w:spacing w:line="240" w:lineRule="auto"/>
              <w:contextualSpacing/>
              <w:jc w:val="both"/>
              <w:rPr>
                <w:rFonts w:asciiTheme="majorBidi" w:hAnsiTheme="majorBidi" w:cstheme="majorBidi"/>
                <w:color w:val="000000" w:themeColor="text1"/>
                <w:sz w:val="20"/>
                <w:szCs w:val="20"/>
              </w:rPr>
            </w:pPr>
            <w:r w:rsidRPr="009516E5">
              <w:rPr>
                <w:rFonts w:asciiTheme="majorBidi" w:hAnsiTheme="majorBidi" w:cstheme="majorBidi"/>
                <w:color w:val="000000" w:themeColor="text1"/>
                <w:sz w:val="20"/>
                <w:szCs w:val="20"/>
                <w:lang w:val="en-US"/>
              </w:rPr>
              <w:t>0</w:t>
            </w:r>
            <w:r w:rsidR="003758C8" w:rsidRPr="009516E5">
              <w:rPr>
                <w:rFonts w:asciiTheme="majorBidi" w:hAnsiTheme="majorBidi" w:cstheme="majorBidi"/>
                <w:color w:val="000000" w:themeColor="text1"/>
                <w:sz w:val="20"/>
                <w:szCs w:val="20"/>
              </w:rPr>
              <w:t>.760</w:t>
            </w:r>
          </w:p>
        </w:tc>
        <w:tc>
          <w:tcPr>
            <w:tcW w:w="1169" w:type="dxa"/>
            <w:tcBorders>
              <w:top w:val="single" w:sz="4" w:space="0" w:color="000000"/>
            </w:tcBorders>
            <w:shd w:val="clear" w:color="auto" w:fill="FFFFFF"/>
          </w:tcPr>
          <w:p w14:paraId="1CA76296" w14:textId="77777777" w:rsidR="003758C8" w:rsidRPr="009516E5" w:rsidRDefault="003758C8" w:rsidP="009262F0">
            <w:pPr>
              <w:spacing w:line="240" w:lineRule="auto"/>
              <w:contextualSpacing/>
              <w:jc w:val="both"/>
              <w:rPr>
                <w:rFonts w:asciiTheme="majorBidi" w:hAnsiTheme="majorBidi" w:cstheme="majorBidi"/>
                <w:color w:val="000000" w:themeColor="text1"/>
                <w:sz w:val="20"/>
                <w:szCs w:val="20"/>
              </w:rPr>
            </w:pPr>
            <w:r w:rsidRPr="009516E5">
              <w:rPr>
                <w:rFonts w:asciiTheme="majorBidi" w:hAnsiTheme="majorBidi" w:cstheme="majorBidi"/>
                <w:color w:val="000000" w:themeColor="text1"/>
                <w:sz w:val="20"/>
                <w:szCs w:val="20"/>
              </w:rPr>
              <w:t>2.514</w:t>
            </w:r>
          </w:p>
        </w:tc>
        <w:tc>
          <w:tcPr>
            <w:tcW w:w="989" w:type="dxa"/>
            <w:tcBorders>
              <w:top w:val="single" w:sz="4" w:space="0" w:color="000000"/>
            </w:tcBorders>
            <w:shd w:val="clear" w:color="auto" w:fill="FFFFFF"/>
          </w:tcPr>
          <w:p w14:paraId="5C7DCF89" w14:textId="70BE1DC0" w:rsidR="003758C8" w:rsidRPr="009516E5" w:rsidRDefault="0096675E" w:rsidP="009262F0">
            <w:pPr>
              <w:spacing w:line="240" w:lineRule="auto"/>
              <w:contextualSpacing/>
              <w:jc w:val="both"/>
              <w:rPr>
                <w:rFonts w:asciiTheme="majorBidi" w:hAnsiTheme="majorBidi" w:cstheme="majorBidi"/>
                <w:color w:val="000000" w:themeColor="text1"/>
                <w:sz w:val="20"/>
                <w:szCs w:val="20"/>
              </w:rPr>
            </w:pPr>
            <w:r w:rsidRPr="009516E5">
              <w:rPr>
                <w:rFonts w:asciiTheme="majorBidi" w:hAnsiTheme="majorBidi" w:cstheme="majorBidi"/>
                <w:color w:val="000000" w:themeColor="text1"/>
                <w:sz w:val="20"/>
                <w:szCs w:val="20"/>
                <w:lang w:val="en-US"/>
              </w:rPr>
              <w:t>0</w:t>
            </w:r>
            <w:r w:rsidR="003758C8" w:rsidRPr="009516E5">
              <w:rPr>
                <w:rFonts w:asciiTheme="majorBidi" w:hAnsiTheme="majorBidi" w:cstheme="majorBidi"/>
                <w:color w:val="000000" w:themeColor="text1"/>
                <w:sz w:val="20"/>
                <w:szCs w:val="20"/>
              </w:rPr>
              <w:t>.113</w:t>
            </w:r>
          </w:p>
        </w:tc>
        <w:tc>
          <w:tcPr>
            <w:tcW w:w="1169" w:type="dxa"/>
            <w:tcBorders>
              <w:top w:val="single" w:sz="4" w:space="0" w:color="000000"/>
            </w:tcBorders>
            <w:shd w:val="clear" w:color="auto" w:fill="FFFFFF"/>
          </w:tcPr>
          <w:p w14:paraId="618F99B4" w14:textId="77777777" w:rsidR="003758C8" w:rsidRPr="009516E5" w:rsidRDefault="003758C8" w:rsidP="009262F0">
            <w:pPr>
              <w:spacing w:line="240" w:lineRule="auto"/>
              <w:contextualSpacing/>
              <w:jc w:val="both"/>
              <w:rPr>
                <w:rFonts w:asciiTheme="majorBidi" w:hAnsiTheme="majorBidi" w:cstheme="majorBidi"/>
                <w:color w:val="000000" w:themeColor="text1"/>
                <w:sz w:val="20"/>
                <w:szCs w:val="20"/>
              </w:rPr>
            </w:pPr>
            <w:r w:rsidRPr="009516E5">
              <w:rPr>
                <w:rFonts w:asciiTheme="majorBidi" w:hAnsiTheme="majorBidi" w:cstheme="majorBidi"/>
                <w:color w:val="000000" w:themeColor="text1"/>
                <w:sz w:val="20"/>
                <w:szCs w:val="20"/>
              </w:rPr>
              <w:t>3.339</w:t>
            </w:r>
          </w:p>
        </w:tc>
        <w:tc>
          <w:tcPr>
            <w:tcW w:w="1889" w:type="dxa"/>
            <w:tcBorders>
              <w:top w:val="single" w:sz="4" w:space="0" w:color="000000"/>
            </w:tcBorders>
            <w:shd w:val="clear" w:color="auto" w:fill="FFFFFF"/>
            <w:vAlign w:val="bottom"/>
          </w:tcPr>
          <w:p w14:paraId="5D086D8C" w14:textId="77777777" w:rsidR="003758C8" w:rsidRPr="009516E5" w:rsidRDefault="003758C8" w:rsidP="009262F0">
            <w:pPr>
              <w:spacing w:line="240" w:lineRule="auto"/>
              <w:contextualSpacing/>
              <w:jc w:val="both"/>
              <w:rPr>
                <w:rFonts w:asciiTheme="majorBidi" w:hAnsiTheme="majorBidi" w:cstheme="majorBidi"/>
                <w:color w:val="000000" w:themeColor="text1"/>
                <w:sz w:val="20"/>
                <w:szCs w:val="20"/>
              </w:rPr>
            </w:pPr>
            <w:r w:rsidRPr="009516E5">
              <w:rPr>
                <w:rFonts w:asciiTheme="majorBidi" w:hAnsiTheme="majorBidi" w:cstheme="majorBidi"/>
                <w:color w:val="000000" w:themeColor="text1"/>
                <w:sz w:val="20"/>
                <w:szCs w:val="20"/>
              </w:rPr>
              <w:t>0,752 – 14,825</w:t>
            </w:r>
          </w:p>
        </w:tc>
      </w:tr>
      <w:tr w:rsidR="009516E5" w:rsidRPr="009516E5" w14:paraId="58274784" w14:textId="77777777" w:rsidTr="00ED176D">
        <w:trPr>
          <w:cantSplit/>
        </w:trPr>
        <w:tc>
          <w:tcPr>
            <w:tcW w:w="1980" w:type="dxa"/>
            <w:vMerge/>
            <w:tcBorders>
              <w:top w:val="single" w:sz="4" w:space="0" w:color="000000"/>
            </w:tcBorders>
            <w:shd w:val="clear" w:color="auto" w:fill="FFFFFF"/>
          </w:tcPr>
          <w:p w14:paraId="16EE5070" w14:textId="77777777" w:rsidR="003758C8" w:rsidRPr="009516E5" w:rsidRDefault="003758C8" w:rsidP="009262F0">
            <w:pPr>
              <w:widowControl w:val="0"/>
              <w:pBdr>
                <w:top w:val="nil"/>
                <w:left w:val="nil"/>
                <w:bottom w:val="nil"/>
                <w:right w:val="nil"/>
                <w:between w:val="nil"/>
              </w:pBdr>
              <w:spacing w:line="240" w:lineRule="auto"/>
              <w:contextualSpacing/>
              <w:jc w:val="both"/>
              <w:rPr>
                <w:rFonts w:asciiTheme="majorBidi" w:hAnsiTheme="majorBidi" w:cstheme="majorBidi"/>
                <w:color w:val="000000" w:themeColor="text1"/>
                <w:sz w:val="20"/>
                <w:szCs w:val="20"/>
              </w:rPr>
            </w:pPr>
          </w:p>
        </w:tc>
        <w:tc>
          <w:tcPr>
            <w:tcW w:w="1170" w:type="dxa"/>
            <w:shd w:val="clear" w:color="auto" w:fill="FFFFFF"/>
          </w:tcPr>
          <w:p w14:paraId="4F909B26" w14:textId="77777777" w:rsidR="003758C8" w:rsidRPr="009516E5" w:rsidRDefault="003758C8" w:rsidP="009262F0">
            <w:pPr>
              <w:spacing w:line="240" w:lineRule="auto"/>
              <w:contextualSpacing/>
              <w:jc w:val="both"/>
              <w:rPr>
                <w:rFonts w:asciiTheme="majorBidi" w:hAnsiTheme="majorBidi" w:cstheme="majorBidi"/>
                <w:color w:val="000000" w:themeColor="text1"/>
                <w:sz w:val="20"/>
                <w:szCs w:val="20"/>
              </w:rPr>
            </w:pPr>
            <w:r w:rsidRPr="009516E5">
              <w:rPr>
                <w:rFonts w:asciiTheme="majorBidi" w:hAnsiTheme="majorBidi" w:cstheme="majorBidi"/>
                <w:color w:val="000000" w:themeColor="text1"/>
                <w:sz w:val="20"/>
                <w:szCs w:val="20"/>
              </w:rPr>
              <w:t>1.689</w:t>
            </w:r>
          </w:p>
        </w:tc>
        <w:tc>
          <w:tcPr>
            <w:tcW w:w="1169" w:type="dxa"/>
            <w:shd w:val="clear" w:color="auto" w:fill="FFFFFF"/>
          </w:tcPr>
          <w:p w14:paraId="799CDF10" w14:textId="77777777" w:rsidR="003758C8" w:rsidRPr="009516E5" w:rsidRDefault="003758C8" w:rsidP="009262F0">
            <w:pPr>
              <w:spacing w:line="240" w:lineRule="auto"/>
              <w:contextualSpacing/>
              <w:jc w:val="both"/>
              <w:rPr>
                <w:rFonts w:asciiTheme="majorBidi" w:hAnsiTheme="majorBidi" w:cstheme="majorBidi"/>
                <w:color w:val="000000" w:themeColor="text1"/>
                <w:sz w:val="20"/>
                <w:szCs w:val="20"/>
              </w:rPr>
            </w:pPr>
            <w:r w:rsidRPr="009516E5">
              <w:rPr>
                <w:rFonts w:asciiTheme="majorBidi" w:hAnsiTheme="majorBidi" w:cstheme="majorBidi"/>
                <w:color w:val="000000" w:themeColor="text1"/>
                <w:sz w:val="20"/>
                <w:szCs w:val="20"/>
              </w:rPr>
              <w:t>1.290</w:t>
            </w:r>
          </w:p>
        </w:tc>
        <w:tc>
          <w:tcPr>
            <w:tcW w:w="1169" w:type="dxa"/>
            <w:shd w:val="clear" w:color="auto" w:fill="FFFFFF"/>
          </w:tcPr>
          <w:p w14:paraId="122655FC" w14:textId="77777777" w:rsidR="003758C8" w:rsidRPr="009516E5" w:rsidRDefault="003758C8" w:rsidP="009262F0">
            <w:pPr>
              <w:spacing w:line="240" w:lineRule="auto"/>
              <w:contextualSpacing/>
              <w:jc w:val="both"/>
              <w:rPr>
                <w:rFonts w:asciiTheme="majorBidi" w:hAnsiTheme="majorBidi" w:cstheme="majorBidi"/>
                <w:color w:val="000000" w:themeColor="text1"/>
                <w:sz w:val="20"/>
                <w:szCs w:val="20"/>
              </w:rPr>
            </w:pPr>
            <w:r w:rsidRPr="009516E5">
              <w:rPr>
                <w:rFonts w:asciiTheme="majorBidi" w:hAnsiTheme="majorBidi" w:cstheme="majorBidi"/>
                <w:color w:val="000000" w:themeColor="text1"/>
                <w:sz w:val="20"/>
                <w:szCs w:val="20"/>
              </w:rPr>
              <w:t>1.713</w:t>
            </w:r>
          </w:p>
        </w:tc>
        <w:tc>
          <w:tcPr>
            <w:tcW w:w="989" w:type="dxa"/>
            <w:shd w:val="clear" w:color="auto" w:fill="FFFFFF"/>
          </w:tcPr>
          <w:p w14:paraId="63BD710C" w14:textId="48885193" w:rsidR="003758C8" w:rsidRPr="009516E5" w:rsidRDefault="0096675E" w:rsidP="009262F0">
            <w:pPr>
              <w:spacing w:line="240" w:lineRule="auto"/>
              <w:contextualSpacing/>
              <w:jc w:val="both"/>
              <w:rPr>
                <w:rFonts w:asciiTheme="majorBidi" w:hAnsiTheme="majorBidi" w:cstheme="majorBidi"/>
                <w:color w:val="000000" w:themeColor="text1"/>
                <w:sz w:val="20"/>
                <w:szCs w:val="20"/>
              </w:rPr>
            </w:pPr>
            <w:r w:rsidRPr="009516E5">
              <w:rPr>
                <w:rFonts w:asciiTheme="majorBidi" w:hAnsiTheme="majorBidi" w:cstheme="majorBidi"/>
                <w:color w:val="000000" w:themeColor="text1"/>
                <w:sz w:val="20"/>
                <w:szCs w:val="20"/>
                <w:lang w:val="en-US"/>
              </w:rPr>
              <w:t>0</w:t>
            </w:r>
            <w:r w:rsidR="003758C8" w:rsidRPr="009516E5">
              <w:rPr>
                <w:rFonts w:asciiTheme="majorBidi" w:hAnsiTheme="majorBidi" w:cstheme="majorBidi"/>
                <w:color w:val="000000" w:themeColor="text1"/>
                <w:sz w:val="20"/>
                <w:szCs w:val="20"/>
              </w:rPr>
              <w:t>.191</w:t>
            </w:r>
          </w:p>
        </w:tc>
        <w:tc>
          <w:tcPr>
            <w:tcW w:w="1169" w:type="dxa"/>
            <w:shd w:val="clear" w:color="auto" w:fill="FFFFFF"/>
          </w:tcPr>
          <w:p w14:paraId="75A6C4A7" w14:textId="77777777" w:rsidR="003758C8" w:rsidRPr="009516E5" w:rsidRDefault="003758C8" w:rsidP="009262F0">
            <w:pPr>
              <w:spacing w:line="240" w:lineRule="auto"/>
              <w:contextualSpacing/>
              <w:jc w:val="both"/>
              <w:rPr>
                <w:rFonts w:asciiTheme="majorBidi" w:hAnsiTheme="majorBidi" w:cstheme="majorBidi"/>
                <w:color w:val="000000" w:themeColor="text1"/>
                <w:sz w:val="20"/>
                <w:szCs w:val="20"/>
              </w:rPr>
            </w:pPr>
            <w:r w:rsidRPr="009516E5">
              <w:rPr>
                <w:rFonts w:asciiTheme="majorBidi" w:hAnsiTheme="majorBidi" w:cstheme="majorBidi"/>
                <w:color w:val="000000" w:themeColor="text1"/>
                <w:sz w:val="20"/>
                <w:szCs w:val="20"/>
              </w:rPr>
              <w:t>5.413</w:t>
            </w:r>
          </w:p>
        </w:tc>
        <w:tc>
          <w:tcPr>
            <w:tcW w:w="1889" w:type="dxa"/>
            <w:shd w:val="clear" w:color="auto" w:fill="FFFFFF"/>
          </w:tcPr>
          <w:p w14:paraId="19D33F12" w14:textId="77777777" w:rsidR="003758C8" w:rsidRPr="009516E5" w:rsidRDefault="003758C8" w:rsidP="009262F0">
            <w:pPr>
              <w:spacing w:line="240" w:lineRule="auto"/>
              <w:contextualSpacing/>
              <w:jc w:val="both"/>
              <w:rPr>
                <w:rFonts w:asciiTheme="majorBidi" w:hAnsiTheme="majorBidi" w:cstheme="majorBidi"/>
                <w:color w:val="000000" w:themeColor="text1"/>
                <w:sz w:val="20"/>
                <w:szCs w:val="20"/>
              </w:rPr>
            </w:pPr>
            <w:r w:rsidRPr="009516E5">
              <w:rPr>
                <w:rFonts w:asciiTheme="majorBidi" w:hAnsiTheme="majorBidi" w:cstheme="majorBidi"/>
                <w:color w:val="000000" w:themeColor="text1"/>
                <w:sz w:val="20"/>
                <w:szCs w:val="20"/>
              </w:rPr>
              <w:t>0,432 – 67,882</w:t>
            </w:r>
          </w:p>
        </w:tc>
      </w:tr>
      <w:tr w:rsidR="009516E5" w:rsidRPr="009516E5" w14:paraId="4A843642" w14:textId="77777777" w:rsidTr="00ED176D">
        <w:trPr>
          <w:cantSplit/>
        </w:trPr>
        <w:tc>
          <w:tcPr>
            <w:tcW w:w="1980" w:type="dxa"/>
            <w:vMerge/>
            <w:tcBorders>
              <w:top w:val="single" w:sz="4" w:space="0" w:color="000000"/>
            </w:tcBorders>
            <w:shd w:val="clear" w:color="auto" w:fill="FFFFFF"/>
          </w:tcPr>
          <w:p w14:paraId="75EF72B5" w14:textId="77777777" w:rsidR="003758C8" w:rsidRPr="009516E5" w:rsidRDefault="003758C8" w:rsidP="009262F0">
            <w:pPr>
              <w:widowControl w:val="0"/>
              <w:pBdr>
                <w:top w:val="nil"/>
                <w:left w:val="nil"/>
                <w:bottom w:val="nil"/>
                <w:right w:val="nil"/>
                <w:between w:val="nil"/>
              </w:pBdr>
              <w:spacing w:line="240" w:lineRule="auto"/>
              <w:contextualSpacing/>
              <w:jc w:val="both"/>
              <w:rPr>
                <w:rFonts w:asciiTheme="majorBidi" w:hAnsiTheme="majorBidi" w:cstheme="majorBidi"/>
                <w:color w:val="000000" w:themeColor="text1"/>
                <w:sz w:val="20"/>
                <w:szCs w:val="20"/>
              </w:rPr>
            </w:pPr>
          </w:p>
        </w:tc>
        <w:tc>
          <w:tcPr>
            <w:tcW w:w="1170" w:type="dxa"/>
            <w:shd w:val="clear" w:color="auto" w:fill="FFFFFF"/>
          </w:tcPr>
          <w:p w14:paraId="7E108F33" w14:textId="77777777" w:rsidR="003758C8" w:rsidRPr="009516E5" w:rsidRDefault="003758C8" w:rsidP="009262F0">
            <w:pPr>
              <w:spacing w:line="240" w:lineRule="auto"/>
              <w:contextualSpacing/>
              <w:jc w:val="both"/>
              <w:rPr>
                <w:rFonts w:asciiTheme="majorBidi" w:hAnsiTheme="majorBidi" w:cstheme="majorBidi"/>
                <w:color w:val="000000" w:themeColor="text1"/>
                <w:sz w:val="20"/>
                <w:szCs w:val="20"/>
              </w:rPr>
            </w:pPr>
            <w:r w:rsidRPr="009516E5">
              <w:rPr>
                <w:rFonts w:asciiTheme="majorBidi" w:hAnsiTheme="majorBidi" w:cstheme="majorBidi"/>
                <w:color w:val="000000" w:themeColor="text1"/>
                <w:sz w:val="20"/>
                <w:szCs w:val="20"/>
              </w:rPr>
              <w:t>2.861</w:t>
            </w:r>
          </w:p>
        </w:tc>
        <w:tc>
          <w:tcPr>
            <w:tcW w:w="1169" w:type="dxa"/>
            <w:shd w:val="clear" w:color="auto" w:fill="FFFFFF"/>
          </w:tcPr>
          <w:p w14:paraId="5C5284B2" w14:textId="77777777" w:rsidR="003758C8" w:rsidRPr="009516E5" w:rsidRDefault="003758C8" w:rsidP="009262F0">
            <w:pPr>
              <w:spacing w:line="240" w:lineRule="auto"/>
              <w:contextualSpacing/>
              <w:jc w:val="both"/>
              <w:rPr>
                <w:rFonts w:asciiTheme="majorBidi" w:hAnsiTheme="majorBidi" w:cstheme="majorBidi"/>
                <w:color w:val="000000" w:themeColor="text1"/>
                <w:sz w:val="20"/>
                <w:szCs w:val="20"/>
              </w:rPr>
            </w:pPr>
            <w:r w:rsidRPr="009516E5">
              <w:rPr>
                <w:rFonts w:asciiTheme="majorBidi" w:hAnsiTheme="majorBidi" w:cstheme="majorBidi"/>
                <w:color w:val="000000" w:themeColor="text1"/>
                <w:sz w:val="20"/>
                <w:szCs w:val="20"/>
              </w:rPr>
              <w:t>1.511</w:t>
            </w:r>
          </w:p>
        </w:tc>
        <w:tc>
          <w:tcPr>
            <w:tcW w:w="1169" w:type="dxa"/>
            <w:shd w:val="clear" w:color="auto" w:fill="FFFFFF"/>
          </w:tcPr>
          <w:p w14:paraId="64B99387" w14:textId="77777777" w:rsidR="003758C8" w:rsidRPr="009516E5" w:rsidRDefault="003758C8" w:rsidP="009262F0">
            <w:pPr>
              <w:spacing w:line="240" w:lineRule="auto"/>
              <w:contextualSpacing/>
              <w:jc w:val="both"/>
              <w:rPr>
                <w:rFonts w:asciiTheme="majorBidi" w:hAnsiTheme="majorBidi" w:cstheme="majorBidi"/>
                <w:color w:val="000000" w:themeColor="text1"/>
                <w:sz w:val="20"/>
                <w:szCs w:val="20"/>
              </w:rPr>
            </w:pPr>
            <w:r w:rsidRPr="009516E5">
              <w:rPr>
                <w:rFonts w:asciiTheme="majorBidi" w:hAnsiTheme="majorBidi" w:cstheme="majorBidi"/>
                <w:color w:val="000000" w:themeColor="text1"/>
                <w:sz w:val="20"/>
                <w:szCs w:val="20"/>
              </w:rPr>
              <w:t>3.586</w:t>
            </w:r>
          </w:p>
        </w:tc>
        <w:tc>
          <w:tcPr>
            <w:tcW w:w="989" w:type="dxa"/>
            <w:shd w:val="clear" w:color="auto" w:fill="FFFFFF"/>
          </w:tcPr>
          <w:p w14:paraId="3E5D8D57" w14:textId="30AE53F0" w:rsidR="003758C8" w:rsidRPr="009516E5" w:rsidRDefault="0096675E" w:rsidP="009262F0">
            <w:pPr>
              <w:spacing w:line="240" w:lineRule="auto"/>
              <w:contextualSpacing/>
              <w:jc w:val="both"/>
              <w:rPr>
                <w:rFonts w:asciiTheme="majorBidi" w:hAnsiTheme="majorBidi" w:cstheme="majorBidi"/>
                <w:color w:val="000000" w:themeColor="text1"/>
                <w:sz w:val="20"/>
                <w:szCs w:val="20"/>
              </w:rPr>
            </w:pPr>
            <w:r w:rsidRPr="009516E5">
              <w:rPr>
                <w:rFonts w:asciiTheme="majorBidi" w:hAnsiTheme="majorBidi" w:cstheme="majorBidi"/>
                <w:color w:val="000000" w:themeColor="text1"/>
                <w:sz w:val="20"/>
                <w:szCs w:val="20"/>
                <w:lang w:val="en-US"/>
              </w:rPr>
              <w:t>0</w:t>
            </w:r>
            <w:r w:rsidR="003758C8" w:rsidRPr="009516E5">
              <w:rPr>
                <w:rFonts w:asciiTheme="majorBidi" w:hAnsiTheme="majorBidi" w:cstheme="majorBidi"/>
                <w:color w:val="000000" w:themeColor="text1"/>
                <w:sz w:val="20"/>
                <w:szCs w:val="20"/>
              </w:rPr>
              <w:t>.058</w:t>
            </w:r>
          </w:p>
        </w:tc>
        <w:tc>
          <w:tcPr>
            <w:tcW w:w="1169" w:type="dxa"/>
            <w:shd w:val="clear" w:color="auto" w:fill="FFFFFF"/>
          </w:tcPr>
          <w:p w14:paraId="260420A4" w14:textId="77777777" w:rsidR="003758C8" w:rsidRPr="009516E5" w:rsidRDefault="003758C8" w:rsidP="009262F0">
            <w:pPr>
              <w:spacing w:line="240" w:lineRule="auto"/>
              <w:contextualSpacing/>
              <w:jc w:val="both"/>
              <w:rPr>
                <w:rFonts w:asciiTheme="majorBidi" w:hAnsiTheme="majorBidi" w:cstheme="majorBidi"/>
                <w:color w:val="000000" w:themeColor="text1"/>
                <w:sz w:val="20"/>
                <w:szCs w:val="20"/>
              </w:rPr>
            </w:pPr>
            <w:r w:rsidRPr="009516E5">
              <w:rPr>
                <w:rFonts w:asciiTheme="majorBidi" w:hAnsiTheme="majorBidi" w:cstheme="majorBidi"/>
                <w:color w:val="000000" w:themeColor="text1"/>
                <w:sz w:val="20"/>
                <w:szCs w:val="20"/>
              </w:rPr>
              <w:t>17.485</w:t>
            </w:r>
          </w:p>
        </w:tc>
        <w:tc>
          <w:tcPr>
            <w:tcW w:w="1889" w:type="dxa"/>
            <w:shd w:val="clear" w:color="auto" w:fill="FFFFFF"/>
          </w:tcPr>
          <w:p w14:paraId="07650BD9" w14:textId="77777777" w:rsidR="003758C8" w:rsidRPr="009516E5" w:rsidRDefault="003758C8" w:rsidP="009262F0">
            <w:pPr>
              <w:spacing w:line="240" w:lineRule="auto"/>
              <w:contextualSpacing/>
              <w:jc w:val="both"/>
              <w:rPr>
                <w:rFonts w:asciiTheme="majorBidi" w:hAnsiTheme="majorBidi" w:cstheme="majorBidi"/>
                <w:color w:val="000000" w:themeColor="text1"/>
                <w:sz w:val="20"/>
                <w:szCs w:val="20"/>
              </w:rPr>
            </w:pPr>
            <w:r w:rsidRPr="009516E5">
              <w:rPr>
                <w:rFonts w:asciiTheme="majorBidi" w:hAnsiTheme="majorBidi" w:cstheme="majorBidi"/>
                <w:color w:val="000000" w:themeColor="text1"/>
                <w:sz w:val="20"/>
                <w:szCs w:val="20"/>
              </w:rPr>
              <w:t>0,905 – 337, 895</w:t>
            </w:r>
          </w:p>
        </w:tc>
      </w:tr>
      <w:tr w:rsidR="009516E5" w:rsidRPr="009516E5" w14:paraId="503EA3F0" w14:textId="77777777" w:rsidTr="00ED176D">
        <w:trPr>
          <w:cantSplit/>
        </w:trPr>
        <w:tc>
          <w:tcPr>
            <w:tcW w:w="1980" w:type="dxa"/>
            <w:vMerge/>
            <w:tcBorders>
              <w:top w:val="single" w:sz="4" w:space="0" w:color="000000"/>
            </w:tcBorders>
            <w:shd w:val="clear" w:color="auto" w:fill="FFFFFF"/>
          </w:tcPr>
          <w:p w14:paraId="4D22652E" w14:textId="77777777" w:rsidR="003758C8" w:rsidRPr="009516E5" w:rsidRDefault="003758C8" w:rsidP="009262F0">
            <w:pPr>
              <w:widowControl w:val="0"/>
              <w:pBdr>
                <w:top w:val="nil"/>
                <w:left w:val="nil"/>
                <w:bottom w:val="nil"/>
                <w:right w:val="nil"/>
                <w:between w:val="nil"/>
              </w:pBdr>
              <w:spacing w:line="240" w:lineRule="auto"/>
              <w:contextualSpacing/>
              <w:jc w:val="both"/>
              <w:rPr>
                <w:rFonts w:asciiTheme="majorBidi" w:hAnsiTheme="majorBidi" w:cstheme="majorBidi"/>
                <w:color w:val="000000" w:themeColor="text1"/>
                <w:sz w:val="20"/>
                <w:szCs w:val="20"/>
              </w:rPr>
            </w:pPr>
          </w:p>
        </w:tc>
        <w:tc>
          <w:tcPr>
            <w:tcW w:w="1170" w:type="dxa"/>
            <w:shd w:val="clear" w:color="auto" w:fill="FFFFFF"/>
          </w:tcPr>
          <w:p w14:paraId="3B90826F" w14:textId="5A1AE4F0" w:rsidR="003758C8" w:rsidRPr="009516E5" w:rsidRDefault="003758C8" w:rsidP="009262F0">
            <w:pPr>
              <w:spacing w:line="240" w:lineRule="auto"/>
              <w:contextualSpacing/>
              <w:jc w:val="both"/>
              <w:rPr>
                <w:rFonts w:asciiTheme="majorBidi" w:hAnsiTheme="majorBidi" w:cstheme="majorBidi"/>
                <w:color w:val="000000" w:themeColor="text1"/>
                <w:sz w:val="20"/>
                <w:szCs w:val="20"/>
              </w:rPr>
            </w:pPr>
            <w:r w:rsidRPr="009516E5">
              <w:rPr>
                <w:rFonts w:asciiTheme="majorBidi" w:hAnsiTheme="majorBidi" w:cstheme="majorBidi"/>
                <w:color w:val="000000" w:themeColor="text1"/>
                <w:sz w:val="20"/>
                <w:szCs w:val="20"/>
              </w:rPr>
              <w:t>-</w:t>
            </w:r>
            <w:r w:rsidR="0096675E" w:rsidRPr="009516E5">
              <w:rPr>
                <w:rFonts w:asciiTheme="majorBidi" w:hAnsiTheme="majorBidi" w:cstheme="majorBidi"/>
                <w:color w:val="000000" w:themeColor="text1"/>
                <w:sz w:val="20"/>
                <w:szCs w:val="20"/>
                <w:lang w:val="en-US"/>
              </w:rPr>
              <w:t>0</w:t>
            </w:r>
            <w:r w:rsidRPr="009516E5">
              <w:rPr>
                <w:rFonts w:asciiTheme="majorBidi" w:hAnsiTheme="majorBidi" w:cstheme="majorBidi"/>
                <w:color w:val="000000" w:themeColor="text1"/>
                <w:sz w:val="20"/>
                <w:szCs w:val="20"/>
              </w:rPr>
              <w:t>.321</w:t>
            </w:r>
          </w:p>
        </w:tc>
        <w:tc>
          <w:tcPr>
            <w:tcW w:w="1169" w:type="dxa"/>
            <w:shd w:val="clear" w:color="auto" w:fill="FFFFFF"/>
          </w:tcPr>
          <w:p w14:paraId="31E8A54E" w14:textId="77777777" w:rsidR="003758C8" w:rsidRPr="009516E5" w:rsidRDefault="003758C8" w:rsidP="009262F0">
            <w:pPr>
              <w:spacing w:line="240" w:lineRule="auto"/>
              <w:contextualSpacing/>
              <w:jc w:val="both"/>
              <w:rPr>
                <w:rFonts w:asciiTheme="majorBidi" w:hAnsiTheme="majorBidi" w:cstheme="majorBidi"/>
                <w:color w:val="000000" w:themeColor="text1"/>
                <w:sz w:val="20"/>
                <w:szCs w:val="20"/>
              </w:rPr>
            </w:pPr>
            <w:r w:rsidRPr="009516E5">
              <w:rPr>
                <w:rFonts w:asciiTheme="majorBidi" w:hAnsiTheme="majorBidi" w:cstheme="majorBidi"/>
                <w:color w:val="000000" w:themeColor="text1"/>
                <w:sz w:val="20"/>
                <w:szCs w:val="20"/>
              </w:rPr>
              <w:t>1.303</w:t>
            </w:r>
          </w:p>
        </w:tc>
        <w:tc>
          <w:tcPr>
            <w:tcW w:w="1169" w:type="dxa"/>
            <w:shd w:val="clear" w:color="auto" w:fill="FFFFFF"/>
          </w:tcPr>
          <w:p w14:paraId="451A7807" w14:textId="41B1E41A" w:rsidR="003758C8" w:rsidRPr="009516E5" w:rsidRDefault="0096675E" w:rsidP="009262F0">
            <w:pPr>
              <w:spacing w:line="240" w:lineRule="auto"/>
              <w:contextualSpacing/>
              <w:jc w:val="both"/>
              <w:rPr>
                <w:rFonts w:asciiTheme="majorBidi" w:hAnsiTheme="majorBidi" w:cstheme="majorBidi"/>
                <w:color w:val="000000" w:themeColor="text1"/>
                <w:sz w:val="20"/>
                <w:szCs w:val="20"/>
              </w:rPr>
            </w:pPr>
            <w:r w:rsidRPr="009516E5">
              <w:rPr>
                <w:rFonts w:asciiTheme="majorBidi" w:hAnsiTheme="majorBidi" w:cstheme="majorBidi"/>
                <w:color w:val="000000" w:themeColor="text1"/>
                <w:sz w:val="20"/>
                <w:szCs w:val="20"/>
                <w:lang w:val="en-US"/>
              </w:rPr>
              <w:t>0</w:t>
            </w:r>
            <w:r w:rsidR="003758C8" w:rsidRPr="009516E5">
              <w:rPr>
                <w:rFonts w:asciiTheme="majorBidi" w:hAnsiTheme="majorBidi" w:cstheme="majorBidi"/>
                <w:color w:val="000000" w:themeColor="text1"/>
                <w:sz w:val="20"/>
                <w:szCs w:val="20"/>
              </w:rPr>
              <w:t>.061</w:t>
            </w:r>
          </w:p>
        </w:tc>
        <w:tc>
          <w:tcPr>
            <w:tcW w:w="989" w:type="dxa"/>
            <w:shd w:val="clear" w:color="auto" w:fill="FFFFFF"/>
          </w:tcPr>
          <w:p w14:paraId="237B8474" w14:textId="2AD6E85E" w:rsidR="003758C8" w:rsidRPr="009516E5" w:rsidRDefault="0096675E" w:rsidP="009262F0">
            <w:pPr>
              <w:spacing w:line="240" w:lineRule="auto"/>
              <w:contextualSpacing/>
              <w:jc w:val="both"/>
              <w:rPr>
                <w:rFonts w:asciiTheme="majorBidi" w:hAnsiTheme="majorBidi" w:cstheme="majorBidi"/>
                <w:color w:val="000000" w:themeColor="text1"/>
                <w:sz w:val="20"/>
                <w:szCs w:val="20"/>
              </w:rPr>
            </w:pPr>
            <w:r w:rsidRPr="009516E5">
              <w:rPr>
                <w:rFonts w:asciiTheme="majorBidi" w:hAnsiTheme="majorBidi" w:cstheme="majorBidi"/>
                <w:color w:val="000000" w:themeColor="text1"/>
                <w:sz w:val="20"/>
                <w:szCs w:val="20"/>
                <w:lang w:val="en-US"/>
              </w:rPr>
              <w:t>0</w:t>
            </w:r>
            <w:r w:rsidR="003758C8" w:rsidRPr="009516E5">
              <w:rPr>
                <w:rFonts w:asciiTheme="majorBidi" w:hAnsiTheme="majorBidi" w:cstheme="majorBidi"/>
                <w:color w:val="000000" w:themeColor="text1"/>
                <w:sz w:val="20"/>
                <w:szCs w:val="20"/>
              </w:rPr>
              <w:t>.805</w:t>
            </w:r>
          </w:p>
        </w:tc>
        <w:tc>
          <w:tcPr>
            <w:tcW w:w="1169" w:type="dxa"/>
            <w:shd w:val="clear" w:color="auto" w:fill="FFFFFF"/>
          </w:tcPr>
          <w:p w14:paraId="54951CCC" w14:textId="24CA180A" w:rsidR="003758C8" w:rsidRPr="009516E5" w:rsidRDefault="0096675E" w:rsidP="009262F0">
            <w:pPr>
              <w:spacing w:line="240" w:lineRule="auto"/>
              <w:contextualSpacing/>
              <w:jc w:val="both"/>
              <w:rPr>
                <w:rFonts w:asciiTheme="majorBidi" w:hAnsiTheme="majorBidi" w:cstheme="majorBidi"/>
                <w:color w:val="000000" w:themeColor="text1"/>
                <w:sz w:val="20"/>
                <w:szCs w:val="20"/>
              </w:rPr>
            </w:pPr>
            <w:r w:rsidRPr="009516E5">
              <w:rPr>
                <w:rFonts w:asciiTheme="majorBidi" w:hAnsiTheme="majorBidi" w:cstheme="majorBidi"/>
                <w:color w:val="000000" w:themeColor="text1"/>
                <w:sz w:val="20"/>
                <w:szCs w:val="20"/>
                <w:lang w:val="en-US"/>
              </w:rPr>
              <w:t>0</w:t>
            </w:r>
            <w:r w:rsidR="003758C8" w:rsidRPr="009516E5">
              <w:rPr>
                <w:rFonts w:asciiTheme="majorBidi" w:hAnsiTheme="majorBidi" w:cstheme="majorBidi"/>
                <w:color w:val="000000" w:themeColor="text1"/>
                <w:sz w:val="20"/>
                <w:szCs w:val="20"/>
              </w:rPr>
              <w:t>.725</w:t>
            </w:r>
          </w:p>
        </w:tc>
        <w:tc>
          <w:tcPr>
            <w:tcW w:w="1889" w:type="dxa"/>
            <w:shd w:val="clear" w:color="auto" w:fill="FFFFFF"/>
          </w:tcPr>
          <w:p w14:paraId="777EA2F6" w14:textId="77777777" w:rsidR="003758C8" w:rsidRPr="009516E5" w:rsidRDefault="003758C8" w:rsidP="009262F0">
            <w:pPr>
              <w:spacing w:line="240" w:lineRule="auto"/>
              <w:contextualSpacing/>
              <w:jc w:val="both"/>
              <w:rPr>
                <w:rFonts w:asciiTheme="majorBidi" w:hAnsiTheme="majorBidi" w:cstheme="majorBidi"/>
                <w:color w:val="000000" w:themeColor="text1"/>
                <w:sz w:val="20"/>
                <w:szCs w:val="20"/>
              </w:rPr>
            </w:pPr>
            <w:r w:rsidRPr="009516E5">
              <w:rPr>
                <w:rFonts w:asciiTheme="majorBidi" w:hAnsiTheme="majorBidi" w:cstheme="majorBidi"/>
                <w:color w:val="000000" w:themeColor="text1"/>
                <w:sz w:val="20"/>
                <w:szCs w:val="20"/>
              </w:rPr>
              <w:t>0,056 – 9,325</w:t>
            </w:r>
          </w:p>
        </w:tc>
      </w:tr>
      <w:tr w:rsidR="009516E5" w:rsidRPr="009516E5" w14:paraId="2C1DE537" w14:textId="77777777" w:rsidTr="00ED176D">
        <w:trPr>
          <w:cantSplit/>
        </w:trPr>
        <w:tc>
          <w:tcPr>
            <w:tcW w:w="1980" w:type="dxa"/>
            <w:vMerge/>
            <w:tcBorders>
              <w:top w:val="single" w:sz="4" w:space="0" w:color="000000"/>
            </w:tcBorders>
            <w:shd w:val="clear" w:color="auto" w:fill="FFFFFF"/>
          </w:tcPr>
          <w:p w14:paraId="0E240FAC" w14:textId="77777777" w:rsidR="003758C8" w:rsidRPr="009516E5" w:rsidRDefault="003758C8" w:rsidP="009262F0">
            <w:pPr>
              <w:widowControl w:val="0"/>
              <w:pBdr>
                <w:top w:val="nil"/>
                <w:left w:val="nil"/>
                <w:bottom w:val="nil"/>
                <w:right w:val="nil"/>
                <w:between w:val="nil"/>
              </w:pBdr>
              <w:spacing w:line="240" w:lineRule="auto"/>
              <w:contextualSpacing/>
              <w:jc w:val="both"/>
              <w:rPr>
                <w:rFonts w:asciiTheme="majorBidi" w:hAnsiTheme="majorBidi" w:cstheme="majorBidi"/>
                <w:color w:val="000000" w:themeColor="text1"/>
                <w:sz w:val="20"/>
                <w:szCs w:val="20"/>
              </w:rPr>
            </w:pPr>
          </w:p>
        </w:tc>
        <w:tc>
          <w:tcPr>
            <w:tcW w:w="1170" w:type="dxa"/>
            <w:shd w:val="clear" w:color="auto" w:fill="FFFFFF"/>
          </w:tcPr>
          <w:p w14:paraId="1879F907" w14:textId="77777777" w:rsidR="003758C8" w:rsidRPr="009516E5" w:rsidRDefault="003758C8" w:rsidP="009262F0">
            <w:pPr>
              <w:spacing w:line="240" w:lineRule="auto"/>
              <w:contextualSpacing/>
              <w:jc w:val="both"/>
              <w:rPr>
                <w:rFonts w:asciiTheme="majorBidi" w:hAnsiTheme="majorBidi" w:cstheme="majorBidi"/>
                <w:color w:val="000000" w:themeColor="text1"/>
                <w:sz w:val="20"/>
                <w:szCs w:val="20"/>
              </w:rPr>
            </w:pPr>
            <w:r w:rsidRPr="009516E5">
              <w:rPr>
                <w:rFonts w:asciiTheme="majorBidi" w:hAnsiTheme="majorBidi" w:cstheme="majorBidi"/>
                <w:color w:val="000000" w:themeColor="text1"/>
                <w:sz w:val="20"/>
                <w:szCs w:val="20"/>
              </w:rPr>
              <w:t>1.497</w:t>
            </w:r>
          </w:p>
        </w:tc>
        <w:tc>
          <w:tcPr>
            <w:tcW w:w="1169" w:type="dxa"/>
            <w:shd w:val="clear" w:color="auto" w:fill="FFFFFF"/>
          </w:tcPr>
          <w:p w14:paraId="1A533638" w14:textId="7B2929BF" w:rsidR="003758C8" w:rsidRPr="009516E5" w:rsidRDefault="0096675E" w:rsidP="009262F0">
            <w:pPr>
              <w:spacing w:line="240" w:lineRule="auto"/>
              <w:contextualSpacing/>
              <w:jc w:val="both"/>
              <w:rPr>
                <w:rFonts w:asciiTheme="majorBidi" w:hAnsiTheme="majorBidi" w:cstheme="majorBidi"/>
                <w:color w:val="000000" w:themeColor="text1"/>
                <w:sz w:val="20"/>
                <w:szCs w:val="20"/>
              </w:rPr>
            </w:pPr>
            <w:r w:rsidRPr="009516E5">
              <w:rPr>
                <w:rFonts w:asciiTheme="majorBidi" w:hAnsiTheme="majorBidi" w:cstheme="majorBidi"/>
                <w:color w:val="000000" w:themeColor="text1"/>
                <w:sz w:val="20"/>
                <w:szCs w:val="20"/>
                <w:lang w:val="en-US"/>
              </w:rPr>
              <w:t>0</w:t>
            </w:r>
            <w:r w:rsidR="003758C8" w:rsidRPr="009516E5">
              <w:rPr>
                <w:rFonts w:asciiTheme="majorBidi" w:hAnsiTheme="majorBidi" w:cstheme="majorBidi"/>
                <w:color w:val="000000" w:themeColor="text1"/>
                <w:sz w:val="20"/>
                <w:szCs w:val="20"/>
              </w:rPr>
              <w:t>.867</w:t>
            </w:r>
          </w:p>
        </w:tc>
        <w:tc>
          <w:tcPr>
            <w:tcW w:w="1169" w:type="dxa"/>
            <w:shd w:val="clear" w:color="auto" w:fill="FFFFFF"/>
          </w:tcPr>
          <w:p w14:paraId="0553D06C" w14:textId="77777777" w:rsidR="003758C8" w:rsidRPr="009516E5" w:rsidRDefault="003758C8" w:rsidP="009262F0">
            <w:pPr>
              <w:spacing w:line="240" w:lineRule="auto"/>
              <w:contextualSpacing/>
              <w:jc w:val="both"/>
              <w:rPr>
                <w:rFonts w:asciiTheme="majorBidi" w:hAnsiTheme="majorBidi" w:cstheme="majorBidi"/>
                <w:color w:val="000000" w:themeColor="text1"/>
                <w:sz w:val="20"/>
                <w:szCs w:val="20"/>
              </w:rPr>
            </w:pPr>
            <w:r w:rsidRPr="009516E5">
              <w:rPr>
                <w:rFonts w:asciiTheme="majorBidi" w:hAnsiTheme="majorBidi" w:cstheme="majorBidi"/>
                <w:color w:val="000000" w:themeColor="text1"/>
                <w:sz w:val="20"/>
                <w:szCs w:val="20"/>
              </w:rPr>
              <w:t>2.981</w:t>
            </w:r>
          </w:p>
        </w:tc>
        <w:tc>
          <w:tcPr>
            <w:tcW w:w="989" w:type="dxa"/>
            <w:shd w:val="clear" w:color="auto" w:fill="FFFFFF"/>
          </w:tcPr>
          <w:p w14:paraId="7B6F7D0C" w14:textId="119D313F" w:rsidR="003758C8" w:rsidRPr="009516E5" w:rsidRDefault="0096675E" w:rsidP="009262F0">
            <w:pPr>
              <w:spacing w:line="240" w:lineRule="auto"/>
              <w:contextualSpacing/>
              <w:jc w:val="both"/>
              <w:rPr>
                <w:rFonts w:asciiTheme="majorBidi" w:hAnsiTheme="majorBidi" w:cstheme="majorBidi"/>
                <w:color w:val="000000" w:themeColor="text1"/>
                <w:sz w:val="20"/>
                <w:szCs w:val="20"/>
              </w:rPr>
            </w:pPr>
            <w:r w:rsidRPr="009516E5">
              <w:rPr>
                <w:rFonts w:asciiTheme="majorBidi" w:hAnsiTheme="majorBidi" w:cstheme="majorBidi"/>
                <w:color w:val="000000" w:themeColor="text1"/>
                <w:sz w:val="20"/>
                <w:szCs w:val="20"/>
                <w:lang w:val="en-US"/>
              </w:rPr>
              <w:t>0</w:t>
            </w:r>
            <w:r w:rsidR="003758C8" w:rsidRPr="009516E5">
              <w:rPr>
                <w:rFonts w:asciiTheme="majorBidi" w:hAnsiTheme="majorBidi" w:cstheme="majorBidi"/>
                <w:color w:val="000000" w:themeColor="text1"/>
                <w:sz w:val="20"/>
                <w:szCs w:val="20"/>
              </w:rPr>
              <w:t>.084</w:t>
            </w:r>
          </w:p>
        </w:tc>
        <w:tc>
          <w:tcPr>
            <w:tcW w:w="1169" w:type="dxa"/>
            <w:shd w:val="clear" w:color="auto" w:fill="FFFFFF"/>
          </w:tcPr>
          <w:p w14:paraId="7F1D2FF0" w14:textId="77777777" w:rsidR="003758C8" w:rsidRPr="009516E5" w:rsidRDefault="003758C8" w:rsidP="009262F0">
            <w:pPr>
              <w:spacing w:line="240" w:lineRule="auto"/>
              <w:contextualSpacing/>
              <w:jc w:val="both"/>
              <w:rPr>
                <w:rFonts w:asciiTheme="majorBidi" w:hAnsiTheme="majorBidi" w:cstheme="majorBidi"/>
                <w:color w:val="000000" w:themeColor="text1"/>
                <w:sz w:val="20"/>
                <w:szCs w:val="20"/>
              </w:rPr>
            </w:pPr>
            <w:r w:rsidRPr="009516E5">
              <w:rPr>
                <w:rFonts w:asciiTheme="majorBidi" w:hAnsiTheme="majorBidi" w:cstheme="majorBidi"/>
                <w:color w:val="000000" w:themeColor="text1"/>
                <w:sz w:val="20"/>
                <w:szCs w:val="20"/>
              </w:rPr>
              <w:t>4.466</w:t>
            </w:r>
          </w:p>
        </w:tc>
        <w:tc>
          <w:tcPr>
            <w:tcW w:w="1889" w:type="dxa"/>
            <w:shd w:val="clear" w:color="auto" w:fill="FFFFFF"/>
          </w:tcPr>
          <w:p w14:paraId="1DC510B0" w14:textId="77777777" w:rsidR="003758C8" w:rsidRPr="009516E5" w:rsidRDefault="003758C8" w:rsidP="009262F0">
            <w:pPr>
              <w:spacing w:line="240" w:lineRule="auto"/>
              <w:contextualSpacing/>
              <w:jc w:val="both"/>
              <w:rPr>
                <w:rFonts w:asciiTheme="majorBidi" w:hAnsiTheme="majorBidi" w:cstheme="majorBidi"/>
                <w:color w:val="000000" w:themeColor="text1"/>
                <w:sz w:val="20"/>
                <w:szCs w:val="20"/>
              </w:rPr>
            </w:pPr>
            <w:r w:rsidRPr="009516E5">
              <w:rPr>
                <w:rFonts w:asciiTheme="majorBidi" w:hAnsiTheme="majorBidi" w:cstheme="majorBidi"/>
                <w:color w:val="000000" w:themeColor="text1"/>
                <w:sz w:val="20"/>
                <w:szCs w:val="20"/>
              </w:rPr>
              <w:t>0,817 – 24, 419</w:t>
            </w:r>
          </w:p>
        </w:tc>
      </w:tr>
      <w:tr w:rsidR="009516E5" w:rsidRPr="009516E5" w14:paraId="134AA52F" w14:textId="77777777" w:rsidTr="00ED176D">
        <w:trPr>
          <w:cantSplit/>
        </w:trPr>
        <w:tc>
          <w:tcPr>
            <w:tcW w:w="1980" w:type="dxa"/>
            <w:vMerge/>
            <w:tcBorders>
              <w:top w:val="single" w:sz="4" w:space="0" w:color="000000"/>
            </w:tcBorders>
            <w:shd w:val="clear" w:color="auto" w:fill="FFFFFF"/>
          </w:tcPr>
          <w:p w14:paraId="11EF2814" w14:textId="77777777" w:rsidR="003758C8" w:rsidRPr="009516E5" w:rsidRDefault="003758C8" w:rsidP="009262F0">
            <w:pPr>
              <w:widowControl w:val="0"/>
              <w:pBdr>
                <w:top w:val="nil"/>
                <w:left w:val="nil"/>
                <w:bottom w:val="nil"/>
                <w:right w:val="nil"/>
                <w:between w:val="nil"/>
              </w:pBdr>
              <w:spacing w:line="240" w:lineRule="auto"/>
              <w:contextualSpacing/>
              <w:jc w:val="both"/>
              <w:rPr>
                <w:rFonts w:asciiTheme="majorBidi" w:hAnsiTheme="majorBidi" w:cstheme="majorBidi"/>
                <w:color w:val="000000" w:themeColor="text1"/>
                <w:sz w:val="20"/>
                <w:szCs w:val="20"/>
              </w:rPr>
            </w:pPr>
          </w:p>
        </w:tc>
        <w:tc>
          <w:tcPr>
            <w:tcW w:w="1170" w:type="dxa"/>
            <w:shd w:val="clear" w:color="auto" w:fill="FFFFFF"/>
          </w:tcPr>
          <w:p w14:paraId="1EE14A7B" w14:textId="77777777" w:rsidR="003758C8" w:rsidRPr="009516E5" w:rsidRDefault="003758C8" w:rsidP="009262F0">
            <w:pPr>
              <w:spacing w:line="240" w:lineRule="auto"/>
              <w:contextualSpacing/>
              <w:jc w:val="both"/>
              <w:rPr>
                <w:rFonts w:asciiTheme="majorBidi" w:hAnsiTheme="majorBidi" w:cstheme="majorBidi"/>
                <w:color w:val="000000" w:themeColor="text1"/>
                <w:sz w:val="20"/>
                <w:szCs w:val="20"/>
              </w:rPr>
            </w:pPr>
            <w:r w:rsidRPr="009516E5">
              <w:rPr>
                <w:rFonts w:asciiTheme="majorBidi" w:hAnsiTheme="majorBidi" w:cstheme="majorBidi"/>
                <w:color w:val="000000" w:themeColor="text1"/>
                <w:sz w:val="20"/>
                <w:szCs w:val="20"/>
              </w:rPr>
              <w:t>-1.054</w:t>
            </w:r>
          </w:p>
        </w:tc>
        <w:tc>
          <w:tcPr>
            <w:tcW w:w="1169" w:type="dxa"/>
            <w:shd w:val="clear" w:color="auto" w:fill="FFFFFF"/>
          </w:tcPr>
          <w:p w14:paraId="43F30189" w14:textId="75338BA1" w:rsidR="003758C8" w:rsidRPr="009516E5" w:rsidRDefault="0096675E" w:rsidP="009262F0">
            <w:pPr>
              <w:spacing w:line="240" w:lineRule="auto"/>
              <w:contextualSpacing/>
              <w:jc w:val="both"/>
              <w:rPr>
                <w:rFonts w:asciiTheme="majorBidi" w:hAnsiTheme="majorBidi" w:cstheme="majorBidi"/>
                <w:color w:val="000000" w:themeColor="text1"/>
                <w:sz w:val="20"/>
                <w:szCs w:val="20"/>
              </w:rPr>
            </w:pPr>
            <w:r w:rsidRPr="009516E5">
              <w:rPr>
                <w:rFonts w:asciiTheme="majorBidi" w:hAnsiTheme="majorBidi" w:cstheme="majorBidi"/>
                <w:color w:val="000000" w:themeColor="text1"/>
                <w:sz w:val="20"/>
                <w:szCs w:val="20"/>
                <w:lang w:val="en-US"/>
              </w:rPr>
              <w:t>0</w:t>
            </w:r>
            <w:r w:rsidR="003758C8" w:rsidRPr="009516E5">
              <w:rPr>
                <w:rFonts w:asciiTheme="majorBidi" w:hAnsiTheme="majorBidi" w:cstheme="majorBidi"/>
                <w:color w:val="000000" w:themeColor="text1"/>
                <w:sz w:val="20"/>
                <w:szCs w:val="20"/>
              </w:rPr>
              <w:t>.731</w:t>
            </w:r>
          </w:p>
        </w:tc>
        <w:tc>
          <w:tcPr>
            <w:tcW w:w="1169" w:type="dxa"/>
            <w:shd w:val="clear" w:color="auto" w:fill="FFFFFF"/>
          </w:tcPr>
          <w:p w14:paraId="5C8ECF17" w14:textId="77777777" w:rsidR="003758C8" w:rsidRPr="009516E5" w:rsidRDefault="003758C8" w:rsidP="009262F0">
            <w:pPr>
              <w:spacing w:line="240" w:lineRule="auto"/>
              <w:contextualSpacing/>
              <w:jc w:val="both"/>
              <w:rPr>
                <w:rFonts w:asciiTheme="majorBidi" w:hAnsiTheme="majorBidi" w:cstheme="majorBidi"/>
                <w:color w:val="000000" w:themeColor="text1"/>
                <w:sz w:val="20"/>
                <w:szCs w:val="20"/>
              </w:rPr>
            </w:pPr>
            <w:r w:rsidRPr="009516E5">
              <w:rPr>
                <w:rFonts w:asciiTheme="majorBidi" w:hAnsiTheme="majorBidi" w:cstheme="majorBidi"/>
                <w:color w:val="000000" w:themeColor="text1"/>
                <w:sz w:val="20"/>
                <w:szCs w:val="20"/>
              </w:rPr>
              <w:t>2.083</w:t>
            </w:r>
          </w:p>
        </w:tc>
        <w:tc>
          <w:tcPr>
            <w:tcW w:w="989" w:type="dxa"/>
            <w:shd w:val="clear" w:color="auto" w:fill="FFFFFF"/>
          </w:tcPr>
          <w:p w14:paraId="6DAB9BE4" w14:textId="56770238" w:rsidR="003758C8" w:rsidRPr="009516E5" w:rsidRDefault="0096675E" w:rsidP="009262F0">
            <w:pPr>
              <w:spacing w:line="240" w:lineRule="auto"/>
              <w:contextualSpacing/>
              <w:jc w:val="both"/>
              <w:rPr>
                <w:rFonts w:asciiTheme="majorBidi" w:hAnsiTheme="majorBidi" w:cstheme="majorBidi"/>
                <w:color w:val="000000" w:themeColor="text1"/>
                <w:sz w:val="20"/>
                <w:szCs w:val="20"/>
              </w:rPr>
            </w:pPr>
            <w:r w:rsidRPr="009516E5">
              <w:rPr>
                <w:rFonts w:asciiTheme="majorBidi" w:hAnsiTheme="majorBidi" w:cstheme="majorBidi"/>
                <w:color w:val="000000" w:themeColor="text1"/>
                <w:sz w:val="20"/>
                <w:szCs w:val="20"/>
                <w:lang w:val="en-US"/>
              </w:rPr>
              <w:t>0</w:t>
            </w:r>
            <w:r w:rsidR="003758C8" w:rsidRPr="009516E5">
              <w:rPr>
                <w:rFonts w:asciiTheme="majorBidi" w:hAnsiTheme="majorBidi" w:cstheme="majorBidi"/>
                <w:color w:val="000000" w:themeColor="text1"/>
                <w:sz w:val="20"/>
                <w:szCs w:val="20"/>
              </w:rPr>
              <w:t>.149</w:t>
            </w:r>
          </w:p>
        </w:tc>
        <w:tc>
          <w:tcPr>
            <w:tcW w:w="1169" w:type="dxa"/>
            <w:shd w:val="clear" w:color="auto" w:fill="FFFFFF"/>
          </w:tcPr>
          <w:p w14:paraId="6B88614D" w14:textId="780910A5" w:rsidR="003758C8" w:rsidRPr="009516E5" w:rsidRDefault="0096675E" w:rsidP="009262F0">
            <w:pPr>
              <w:spacing w:line="240" w:lineRule="auto"/>
              <w:contextualSpacing/>
              <w:jc w:val="both"/>
              <w:rPr>
                <w:rFonts w:asciiTheme="majorBidi" w:hAnsiTheme="majorBidi" w:cstheme="majorBidi"/>
                <w:color w:val="000000" w:themeColor="text1"/>
                <w:sz w:val="20"/>
                <w:szCs w:val="20"/>
              </w:rPr>
            </w:pPr>
            <w:r w:rsidRPr="009516E5">
              <w:rPr>
                <w:rFonts w:asciiTheme="majorBidi" w:hAnsiTheme="majorBidi" w:cstheme="majorBidi"/>
                <w:color w:val="000000" w:themeColor="text1"/>
                <w:sz w:val="20"/>
                <w:szCs w:val="20"/>
                <w:lang w:val="en-US"/>
              </w:rPr>
              <w:t>0</w:t>
            </w:r>
            <w:r w:rsidR="003758C8" w:rsidRPr="009516E5">
              <w:rPr>
                <w:rFonts w:asciiTheme="majorBidi" w:hAnsiTheme="majorBidi" w:cstheme="majorBidi"/>
                <w:color w:val="000000" w:themeColor="text1"/>
                <w:sz w:val="20"/>
                <w:szCs w:val="20"/>
              </w:rPr>
              <w:t>.348</w:t>
            </w:r>
          </w:p>
        </w:tc>
        <w:tc>
          <w:tcPr>
            <w:tcW w:w="1889" w:type="dxa"/>
            <w:shd w:val="clear" w:color="auto" w:fill="FFFFFF"/>
          </w:tcPr>
          <w:p w14:paraId="6A09C154" w14:textId="77777777" w:rsidR="003758C8" w:rsidRPr="009516E5" w:rsidRDefault="003758C8" w:rsidP="009262F0">
            <w:pPr>
              <w:spacing w:line="240" w:lineRule="auto"/>
              <w:contextualSpacing/>
              <w:jc w:val="both"/>
              <w:rPr>
                <w:rFonts w:asciiTheme="majorBidi" w:hAnsiTheme="majorBidi" w:cstheme="majorBidi"/>
                <w:color w:val="000000" w:themeColor="text1"/>
                <w:sz w:val="20"/>
                <w:szCs w:val="20"/>
              </w:rPr>
            </w:pPr>
            <w:r w:rsidRPr="009516E5">
              <w:rPr>
                <w:rFonts w:asciiTheme="majorBidi" w:hAnsiTheme="majorBidi" w:cstheme="majorBidi"/>
                <w:color w:val="000000" w:themeColor="text1"/>
                <w:sz w:val="20"/>
                <w:szCs w:val="20"/>
              </w:rPr>
              <w:t>0,083 – 1,458</w:t>
            </w:r>
          </w:p>
        </w:tc>
      </w:tr>
      <w:tr w:rsidR="009516E5" w:rsidRPr="009516E5" w14:paraId="643AE683" w14:textId="77777777" w:rsidTr="00ED176D">
        <w:trPr>
          <w:cantSplit/>
        </w:trPr>
        <w:tc>
          <w:tcPr>
            <w:tcW w:w="1980" w:type="dxa"/>
            <w:vMerge/>
            <w:tcBorders>
              <w:top w:val="single" w:sz="4" w:space="0" w:color="000000"/>
            </w:tcBorders>
            <w:shd w:val="clear" w:color="auto" w:fill="FFFFFF"/>
          </w:tcPr>
          <w:p w14:paraId="31AFC49B" w14:textId="77777777" w:rsidR="003758C8" w:rsidRPr="009516E5" w:rsidRDefault="003758C8" w:rsidP="009262F0">
            <w:pPr>
              <w:widowControl w:val="0"/>
              <w:pBdr>
                <w:top w:val="nil"/>
                <w:left w:val="nil"/>
                <w:bottom w:val="nil"/>
                <w:right w:val="nil"/>
                <w:between w:val="nil"/>
              </w:pBdr>
              <w:spacing w:line="240" w:lineRule="auto"/>
              <w:contextualSpacing/>
              <w:jc w:val="both"/>
              <w:rPr>
                <w:rFonts w:asciiTheme="majorBidi" w:hAnsiTheme="majorBidi" w:cstheme="majorBidi"/>
                <w:color w:val="000000" w:themeColor="text1"/>
                <w:sz w:val="20"/>
                <w:szCs w:val="20"/>
              </w:rPr>
            </w:pPr>
          </w:p>
        </w:tc>
        <w:tc>
          <w:tcPr>
            <w:tcW w:w="1170" w:type="dxa"/>
            <w:shd w:val="clear" w:color="auto" w:fill="FFFFFF"/>
          </w:tcPr>
          <w:p w14:paraId="3F16418E" w14:textId="54CDB06A" w:rsidR="003758C8" w:rsidRPr="009516E5" w:rsidRDefault="0096675E" w:rsidP="009262F0">
            <w:pPr>
              <w:spacing w:line="240" w:lineRule="auto"/>
              <w:contextualSpacing/>
              <w:jc w:val="both"/>
              <w:rPr>
                <w:rFonts w:asciiTheme="majorBidi" w:hAnsiTheme="majorBidi" w:cstheme="majorBidi"/>
                <w:color w:val="000000" w:themeColor="text1"/>
                <w:sz w:val="20"/>
                <w:szCs w:val="20"/>
              </w:rPr>
            </w:pPr>
            <w:r w:rsidRPr="009516E5">
              <w:rPr>
                <w:rFonts w:asciiTheme="majorBidi" w:hAnsiTheme="majorBidi" w:cstheme="majorBidi"/>
                <w:color w:val="000000" w:themeColor="text1"/>
                <w:sz w:val="20"/>
                <w:szCs w:val="20"/>
                <w:lang w:val="en-US"/>
              </w:rPr>
              <w:t>0</w:t>
            </w:r>
            <w:r w:rsidR="003758C8" w:rsidRPr="009516E5">
              <w:rPr>
                <w:rFonts w:asciiTheme="majorBidi" w:hAnsiTheme="majorBidi" w:cstheme="majorBidi"/>
                <w:color w:val="000000" w:themeColor="text1"/>
                <w:sz w:val="20"/>
                <w:szCs w:val="20"/>
              </w:rPr>
              <w:t>.006</w:t>
            </w:r>
          </w:p>
        </w:tc>
        <w:tc>
          <w:tcPr>
            <w:tcW w:w="1169" w:type="dxa"/>
            <w:shd w:val="clear" w:color="auto" w:fill="FFFFFF"/>
          </w:tcPr>
          <w:p w14:paraId="53DDB6DB" w14:textId="55809A72" w:rsidR="003758C8" w:rsidRPr="009516E5" w:rsidRDefault="0096675E" w:rsidP="009262F0">
            <w:pPr>
              <w:spacing w:line="240" w:lineRule="auto"/>
              <w:contextualSpacing/>
              <w:jc w:val="both"/>
              <w:rPr>
                <w:rFonts w:asciiTheme="majorBidi" w:hAnsiTheme="majorBidi" w:cstheme="majorBidi"/>
                <w:color w:val="000000" w:themeColor="text1"/>
                <w:sz w:val="20"/>
                <w:szCs w:val="20"/>
              </w:rPr>
            </w:pPr>
            <w:r w:rsidRPr="009516E5">
              <w:rPr>
                <w:rFonts w:asciiTheme="majorBidi" w:hAnsiTheme="majorBidi" w:cstheme="majorBidi"/>
                <w:color w:val="000000" w:themeColor="text1"/>
                <w:sz w:val="20"/>
                <w:szCs w:val="20"/>
                <w:lang w:val="en-US"/>
              </w:rPr>
              <w:t>0</w:t>
            </w:r>
            <w:r w:rsidR="003758C8" w:rsidRPr="009516E5">
              <w:rPr>
                <w:rFonts w:asciiTheme="majorBidi" w:hAnsiTheme="majorBidi" w:cstheme="majorBidi"/>
                <w:color w:val="000000" w:themeColor="text1"/>
                <w:sz w:val="20"/>
                <w:szCs w:val="20"/>
              </w:rPr>
              <w:t>.058</w:t>
            </w:r>
          </w:p>
        </w:tc>
        <w:tc>
          <w:tcPr>
            <w:tcW w:w="1169" w:type="dxa"/>
            <w:shd w:val="clear" w:color="auto" w:fill="FFFFFF"/>
          </w:tcPr>
          <w:p w14:paraId="7BBCDA54" w14:textId="6088875E" w:rsidR="003758C8" w:rsidRPr="009516E5" w:rsidRDefault="0096675E" w:rsidP="009262F0">
            <w:pPr>
              <w:spacing w:line="240" w:lineRule="auto"/>
              <w:contextualSpacing/>
              <w:jc w:val="both"/>
              <w:rPr>
                <w:rFonts w:asciiTheme="majorBidi" w:hAnsiTheme="majorBidi" w:cstheme="majorBidi"/>
                <w:color w:val="000000" w:themeColor="text1"/>
                <w:sz w:val="20"/>
                <w:szCs w:val="20"/>
              </w:rPr>
            </w:pPr>
            <w:r w:rsidRPr="009516E5">
              <w:rPr>
                <w:rFonts w:asciiTheme="majorBidi" w:hAnsiTheme="majorBidi" w:cstheme="majorBidi"/>
                <w:color w:val="000000" w:themeColor="text1"/>
                <w:sz w:val="20"/>
                <w:szCs w:val="20"/>
                <w:lang w:val="en-US"/>
              </w:rPr>
              <w:t>0</w:t>
            </w:r>
            <w:r w:rsidR="003758C8" w:rsidRPr="009516E5">
              <w:rPr>
                <w:rFonts w:asciiTheme="majorBidi" w:hAnsiTheme="majorBidi" w:cstheme="majorBidi"/>
                <w:color w:val="000000" w:themeColor="text1"/>
                <w:sz w:val="20"/>
                <w:szCs w:val="20"/>
              </w:rPr>
              <w:t>.010</w:t>
            </w:r>
          </w:p>
        </w:tc>
        <w:tc>
          <w:tcPr>
            <w:tcW w:w="989" w:type="dxa"/>
            <w:shd w:val="clear" w:color="auto" w:fill="FFFFFF"/>
          </w:tcPr>
          <w:p w14:paraId="1710C280" w14:textId="2E9D115C" w:rsidR="003758C8" w:rsidRPr="009516E5" w:rsidRDefault="0096675E" w:rsidP="009262F0">
            <w:pPr>
              <w:spacing w:line="240" w:lineRule="auto"/>
              <w:contextualSpacing/>
              <w:jc w:val="both"/>
              <w:rPr>
                <w:rFonts w:asciiTheme="majorBidi" w:hAnsiTheme="majorBidi" w:cstheme="majorBidi"/>
                <w:color w:val="000000" w:themeColor="text1"/>
                <w:sz w:val="20"/>
                <w:szCs w:val="20"/>
              </w:rPr>
            </w:pPr>
            <w:r w:rsidRPr="009516E5">
              <w:rPr>
                <w:rFonts w:asciiTheme="majorBidi" w:hAnsiTheme="majorBidi" w:cstheme="majorBidi"/>
                <w:color w:val="000000" w:themeColor="text1"/>
                <w:sz w:val="20"/>
                <w:szCs w:val="20"/>
                <w:lang w:val="en-US"/>
              </w:rPr>
              <w:t>0</w:t>
            </w:r>
            <w:r w:rsidR="003758C8" w:rsidRPr="009516E5">
              <w:rPr>
                <w:rFonts w:asciiTheme="majorBidi" w:hAnsiTheme="majorBidi" w:cstheme="majorBidi"/>
                <w:color w:val="000000" w:themeColor="text1"/>
                <w:sz w:val="20"/>
                <w:szCs w:val="20"/>
              </w:rPr>
              <w:t>.921</w:t>
            </w:r>
          </w:p>
        </w:tc>
        <w:tc>
          <w:tcPr>
            <w:tcW w:w="1169" w:type="dxa"/>
            <w:shd w:val="clear" w:color="auto" w:fill="FFFFFF"/>
          </w:tcPr>
          <w:p w14:paraId="7902773F" w14:textId="77777777" w:rsidR="003758C8" w:rsidRPr="009516E5" w:rsidRDefault="003758C8" w:rsidP="009262F0">
            <w:pPr>
              <w:spacing w:line="240" w:lineRule="auto"/>
              <w:contextualSpacing/>
              <w:jc w:val="both"/>
              <w:rPr>
                <w:rFonts w:asciiTheme="majorBidi" w:hAnsiTheme="majorBidi" w:cstheme="majorBidi"/>
                <w:color w:val="000000" w:themeColor="text1"/>
                <w:sz w:val="20"/>
                <w:szCs w:val="20"/>
              </w:rPr>
            </w:pPr>
            <w:r w:rsidRPr="009516E5">
              <w:rPr>
                <w:rFonts w:asciiTheme="majorBidi" w:hAnsiTheme="majorBidi" w:cstheme="majorBidi"/>
                <w:color w:val="000000" w:themeColor="text1"/>
                <w:sz w:val="20"/>
                <w:szCs w:val="20"/>
              </w:rPr>
              <w:t>1.006</w:t>
            </w:r>
          </w:p>
        </w:tc>
        <w:tc>
          <w:tcPr>
            <w:tcW w:w="1889" w:type="dxa"/>
            <w:shd w:val="clear" w:color="auto" w:fill="FFFFFF"/>
          </w:tcPr>
          <w:p w14:paraId="6EA5A86A" w14:textId="77777777" w:rsidR="003758C8" w:rsidRPr="009516E5" w:rsidRDefault="003758C8" w:rsidP="009262F0">
            <w:pPr>
              <w:spacing w:line="240" w:lineRule="auto"/>
              <w:contextualSpacing/>
              <w:jc w:val="both"/>
              <w:rPr>
                <w:rFonts w:asciiTheme="majorBidi" w:hAnsiTheme="majorBidi" w:cstheme="majorBidi"/>
                <w:color w:val="000000" w:themeColor="text1"/>
                <w:sz w:val="20"/>
                <w:szCs w:val="20"/>
              </w:rPr>
            </w:pPr>
            <w:r w:rsidRPr="009516E5">
              <w:rPr>
                <w:rFonts w:asciiTheme="majorBidi" w:hAnsiTheme="majorBidi" w:cstheme="majorBidi"/>
                <w:color w:val="000000" w:themeColor="text1"/>
                <w:sz w:val="20"/>
                <w:szCs w:val="20"/>
              </w:rPr>
              <w:t>0, 898 – 1,126</w:t>
            </w:r>
          </w:p>
        </w:tc>
      </w:tr>
      <w:tr w:rsidR="009516E5" w:rsidRPr="009516E5" w14:paraId="356BC306" w14:textId="77777777" w:rsidTr="00ED176D">
        <w:trPr>
          <w:cantSplit/>
        </w:trPr>
        <w:tc>
          <w:tcPr>
            <w:tcW w:w="1980" w:type="dxa"/>
            <w:vMerge/>
            <w:tcBorders>
              <w:top w:val="single" w:sz="4" w:space="0" w:color="000000"/>
              <w:bottom w:val="single" w:sz="4" w:space="0" w:color="auto"/>
            </w:tcBorders>
            <w:shd w:val="clear" w:color="auto" w:fill="FFFFFF"/>
          </w:tcPr>
          <w:p w14:paraId="42AA211B" w14:textId="77777777" w:rsidR="003758C8" w:rsidRPr="009516E5" w:rsidRDefault="003758C8" w:rsidP="009262F0">
            <w:pPr>
              <w:widowControl w:val="0"/>
              <w:pBdr>
                <w:top w:val="nil"/>
                <w:left w:val="nil"/>
                <w:bottom w:val="nil"/>
                <w:right w:val="nil"/>
                <w:between w:val="nil"/>
              </w:pBdr>
              <w:spacing w:line="240" w:lineRule="auto"/>
              <w:contextualSpacing/>
              <w:jc w:val="both"/>
              <w:rPr>
                <w:rFonts w:asciiTheme="majorBidi" w:hAnsiTheme="majorBidi" w:cstheme="majorBidi"/>
                <w:color w:val="000000" w:themeColor="text1"/>
                <w:sz w:val="20"/>
                <w:szCs w:val="20"/>
              </w:rPr>
            </w:pPr>
          </w:p>
        </w:tc>
        <w:tc>
          <w:tcPr>
            <w:tcW w:w="1170" w:type="dxa"/>
            <w:tcBorders>
              <w:bottom w:val="single" w:sz="4" w:space="0" w:color="auto"/>
            </w:tcBorders>
            <w:shd w:val="clear" w:color="auto" w:fill="FFFFFF"/>
          </w:tcPr>
          <w:p w14:paraId="13C4E9C5" w14:textId="77777777" w:rsidR="003758C8" w:rsidRPr="009516E5" w:rsidRDefault="003758C8" w:rsidP="009262F0">
            <w:pPr>
              <w:spacing w:line="240" w:lineRule="auto"/>
              <w:contextualSpacing/>
              <w:jc w:val="both"/>
              <w:rPr>
                <w:rFonts w:asciiTheme="majorBidi" w:hAnsiTheme="majorBidi" w:cstheme="majorBidi"/>
                <w:color w:val="000000" w:themeColor="text1"/>
                <w:sz w:val="20"/>
                <w:szCs w:val="20"/>
              </w:rPr>
            </w:pPr>
            <w:r w:rsidRPr="009516E5">
              <w:rPr>
                <w:rFonts w:asciiTheme="majorBidi" w:hAnsiTheme="majorBidi" w:cstheme="majorBidi"/>
                <w:color w:val="000000" w:themeColor="text1"/>
                <w:sz w:val="20"/>
                <w:szCs w:val="20"/>
              </w:rPr>
              <w:t>-7.870</w:t>
            </w:r>
          </w:p>
        </w:tc>
        <w:tc>
          <w:tcPr>
            <w:tcW w:w="1169" w:type="dxa"/>
            <w:tcBorders>
              <w:bottom w:val="single" w:sz="4" w:space="0" w:color="000000"/>
            </w:tcBorders>
            <w:shd w:val="clear" w:color="auto" w:fill="FFFFFF"/>
          </w:tcPr>
          <w:p w14:paraId="0448DFB2" w14:textId="77777777" w:rsidR="003758C8" w:rsidRPr="009516E5" w:rsidRDefault="003758C8" w:rsidP="009262F0">
            <w:pPr>
              <w:spacing w:line="240" w:lineRule="auto"/>
              <w:contextualSpacing/>
              <w:jc w:val="both"/>
              <w:rPr>
                <w:rFonts w:asciiTheme="majorBidi" w:hAnsiTheme="majorBidi" w:cstheme="majorBidi"/>
                <w:color w:val="000000" w:themeColor="text1"/>
                <w:sz w:val="20"/>
                <w:szCs w:val="20"/>
              </w:rPr>
            </w:pPr>
            <w:r w:rsidRPr="009516E5">
              <w:rPr>
                <w:rFonts w:asciiTheme="majorBidi" w:hAnsiTheme="majorBidi" w:cstheme="majorBidi"/>
                <w:color w:val="000000" w:themeColor="text1"/>
                <w:sz w:val="20"/>
                <w:szCs w:val="20"/>
              </w:rPr>
              <w:t>3.368</w:t>
            </w:r>
          </w:p>
        </w:tc>
        <w:tc>
          <w:tcPr>
            <w:tcW w:w="1169" w:type="dxa"/>
            <w:tcBorders>
              <w:bottom w:val="single" w:sz="4" w:space="0" w:color="000000"/>
            </w:tcBorders>
            <w:shd w:val="clear" w:color="auto" w:fill="FFFFFF"/>
          </w:tcPr>
          <w:p w14:paraId="7ABA5AD2" w14:textId="77777777" w:rsidR="003758C8" w:rsidRPr="009516E5" w:rsidRDefault="003758C8" w:rsidP="009262F0">
            <w:pPr>
              <w:spacing w:line="240" w:lineRule="auto"/>
              <w:contextualSpacing/>
              <w:jc w:val="both"/>
              <w:rPr>
                <w:rFonts w:asciiTheme="majorBidi" w:hAnsiTheme="majorBidi" w:cstheme="majorBidi"/>
                <w:color w:val="000000" w:themeColor="text1"/>
                <w:sz w:val="20"/>
                <w:szCs w:val="20"/>
              </w:rPr>
            </w:pPr>
            <w:r w:rsidRPr="009516E5">
              <w:rPr>
                <w:rFonts w:asciiTheme="majorBidi" w:hAnsiTheme="majorBidi" w:cstheme="majorBidi"/>
                <w:color w:val="000000" w:themeColor="text1"/>
                <w:sz w:val="20"/>
                <w:szCs w:val="20"/>
              </w:rPr>
              <w:t>5.459</w:t>
            </w:r>
          </w:p>
        </w:tc>
        <w:tc>
          <w:tcPr>
            <w:tcW w:w="989" w:type="dxa"/>
            <w:tcBorders>
              <w:bottom w:val="single" w:sz="4" w:space="0" w:color="000000"/>
            </w:tcBorders>
            <w:shd w:val="clear" w:color="auto" w:fill="FFFFFF"/>
          </w:tcPr>
          <w:p w14:paraId="5A3B1C1B" w14:textId="5AAFC94B" w:rsidR="003758C8" w:rsidRPr="009516E5" w:rsidRDefault="0096675E" w:rsidP="009262F0">
            <w:pPr>
              <w:spacing w:line="240" w:lineRule="auto"/>
              <w:contextualSpacing/>
              <w:jc w:val="both"/>
              <w:rPr>
                <w:rFonts w:asciiTheme="majorBidi" w:hAnsiTheme="majorBidi" w:cstheme="majorBidi"/>
                <w:color w:val="000000" w:themeColor="text1"/>
                <w:sz w:val="20"/>
                <w:szCs w:val="20"/>
              </w:rPr>
            </w:pPr>
            <w:r w:rsidRPr="009516E5">
              <w:rPr>
                <w:rFonts w:asciiTheme="majorBidi" w:hAnsiTheme="majorBidi" w:cstheme="majorBidi"/>
                <w:color w:val="000000" w:themeColor="text1"/>
                <w:sz w:val="20"/>
                <w:szCs w:val="20"/>
                <w:lang w:val="en-US"/>
              </w:rPr>
              <w:t>0</w:t>
            </w:r>
            <w:r w:rsidR="003758C8" w:rsidRPr="009516E5">
              <w:rPr>
                <w:rFonts w:asciiTheme="majorBidi" w:hAnsiTheme="majorBidi" w:cstheme="majorBidi"/>
                <w:color w:val="000000" w:themeColor="text1"/>
                <w:sz w:val="20"/>
                <w:szCs w:val="20"/>
              </w:rPr>
              <w:t>.019</w:t>
            </w:r>
          </w:p>
        </w:tc>
        <w:tc>
          <w:tcPr>
            <w:tcW w:w="1169" w:type="dxa"/>
            <w:tcBorders>
              <w:bottom w:val="single" w:sz="4" w:space="0" w:color="000000"/>
            </w:tcBorders>
            <w:shd w:val="clear" w:color="auto" w:fill="FFFFFF"/>
          </w:tcPr>
          <w:p w14:paraId="28B20E5A" w14:textId="0ED0820E" w:rsidR="003758C8" w:rsidRPr="009516E5" w:rsidRDefault="0096675E" w:rsidP="009262F0">
            <w:pPr>
              <w:spacing w:line="240" w:lineRule="auto"/>
              <w:contextualSpacing/>
              <w:jc w:val="both"/>
              <w:rPr>
                <w:rFonts w:asciiTheme="majorBidi" w:hAnsiTheme="majorBidi" w:cstheme="majorBidi"/>
                <w:color w:val="000000" w:themeColor="text1"/>
                <w:sz w:val="20"/>
                <w:szCs w:val="20"/>
              </w:rPr>
            </w:pPr>
            <w:r w:rsidRPr="009516E5">
              <w:rPr>
                <w:rFonts w:asciiTheme="majorBidi" w:hAnsiTheme="majorBidi" w:cstheme="majorBidi"/>
                <w:color w:val="000000" w:themeColor="text1"/>
                <w:sz w:val="20"/>
                <w:szCs w:val="20"/>
                <w:lang w:val="en-US"/>
              </w:rPr>
              <w:t>0</w:t>
            </w:r>
            <w:r w:rsidR="003758C8" w:rsidRPr="009516E5">
              <w:rPr>
                <w:rFonts w:asciiTheme="majorBidi" w:hAnsiTheme="majorBidi" w:cstheme="majorBidi"/>
                <w:color w:val="000000" w:themeColor="text1"/>
                <w:sz w:val="20"/>
                <w:szCs w:val="20"/>
              </w:rPr>
              <w:t>.000</w:t>
            </w:r>
          </w:p>
        </w:tc>
        <w:tc>
          <w:tcPr>
            <w:tcW w:w="1889" w:type="dxa"/>
            <w:tcBorders>
              <w:bottom w:val="single" w:sz="4" w:space="0" w:color="000000"/>
            </w:tcBorders>
            <w:shd w:val="clear" w:color="auto" w:fill="FFFFFF"/>
          </w:tcPr>
          <w:p w14:paraId="51DD64AB" w14:textId="77777777" w:rsidR="003758C8" w:rsidRPr="009516E5" w:rsidRDefault="003758C8" w:rsidP="009262F0">
            <w:pPr>
              <w:spacing w:line="240" w:lineRule="auto"/>
              <w:contextualSpacing/>
              <w:jc w:val="both"/>
              <w:rPr>
                <w:rFonts w:asciiTheme="majorBidi" w:hAnsiTheme="majorBidi" w:cstheme="majorBidi"/>
                <w:color w:val="000000" w:themeColor="text1"/>
                <w:sz w:val="20"/>
                <w:szCs w:val="20"/>
              </w:rPr>
            </w:pPr>
          </w:p>
        </w:tc>
      </w:tr>
    </w:tbl>
    <w:p w14:paraId="02257AED" w14:textId="77777777" w:rsidR="003758C8" w:rsidRPr="009516E5" w:rsidRDefault="003758C8" w:rsidP="009262F0">
      <w:pPr>
        <w:spacing w:line="240" w:lineRule="auto"/>
        <w:contextualSpacing/>
        <w:jc w:val="both"/>
        <w:rPr>
          <w:rFonts w:asciiTheme="majorBidi" w:hAnsiTheme="majorBidi" w:cstheme="majorBidi"/>
          <w:color w:val="000000" w:themeColor="text1"/>
        </w:rPr>
      </w:pPr>
    </w:p>
    <w:p w14:paraId="72E97CFC"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Terakhir dengan anaisis multivariat Logistik Berganda metode enter diperoleh varaibel yang fix (p &lt; 0.05) sebagai persamaan akhir merupakan penyebab obesitas anak yaitu variabel status gizi ayah (ayah gemuk) dan variabel status gizi ibu (ibu gemuk) sebagai penyebab anak obesitas. Lihat tabel 3.</w:t>
      </w:r>
    </w:p>
    <w:p w14:paraId="026CB3CF" w14:textId="77777777" w:rsidR="003758C8" w:rsidRPr="009516E5" w:rsidRDefault="003758C8" w:rsidP="009262F0">
      <w:pPr>
        <w:spacing w:line="240" w:lineRule="auto"/>
        <w:ind w:left="1440" w:firstLine="720"/>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Tabel 3. Model Akhir Penyebab Obesitas Anak</w:t>
      </w:r>
    </w:p>
    <w:tbl>
      <w:tblPr>
        <w:tblW w:w="9090" w:type="dxa"/>
        <w:tblBorders>
          <w:top w:val="nil"/>
          <w:left w:val="nil"/>
          <w:bottom w:val="nil"/>
          <w:right w:val="nil"/>
          <w:insideH w:val="nil"/>
          <w:insideV w:val="nil"/>
        </w:tblBorders>
        <w:tblLayout w:type="fixed"/>
        <w:tblLook w:val="0400" w:firstRow="0" w:lastRow="0" w:firstColumn="0" w:lastColumn="0" w:noHBand="0" w:noVBand="1"/>
      </w:tblPr>
      <w:tblGrid>
        <w:gridCol w:w="2155"/>
        <w:gridCol w:w="1080"/>
        <w:gridCol w:w="900"/>
        <w:gridCol w:w="990"/>
        <w:gridCol w:w="810"/>
        <w:gridCol w:w="991"/>
        <w:gridCol w:w="2164"/>
      </w:tblGrid>
      <w:tr w:rsidR="009516E5" w:rsidRPr="009516E5" w14:paraId="62F33274" w14:textId="77777777" w:rsidTr="00ED176D">
        <w:tc>
          <w:tcPr>
            <w:tcW w:w="2155" w:type="dxa"/>
            <w:vMerge w:val="restart"/>
            <w:tcBorders>
              <w:top w:val="single" w:sz="4" w:space="0" w:color="000000"/>
            </w:tcBorders>
          </w:tcPr>
          <w:p w14:paraId="1F3AB1BE"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c>
          <w:tcPr>
            <w:tcW w:w="1080" w:type="dxa"/>
            <w:vMerge w:val="restart"/>
            <w:tcBorders>
              <w:top w:val="single" w:sz="4" w:space="0" w:color="000000"/>
            </w:tcBorders>
          </w:tcPr>
          <w:p w14:paraId="29C17994"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B</w:t>
            </w:r>
          </w:p>
        </w:tc>
        <w:tc>
          <w:tcPr>
            <w:tcW w:w="900" w:type="dxa"/>
            <w:vMerge w:val="restart"/>
            <w:tcBorders>
              <w:top w:val="single" w:sz="4" w:space="0" w:color="000000"/>
            </w:tcBorders>
          </w:tcPr>
          <w:p w14:paraId="7E61EC0B"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S.E.</w:t>
            </w:r>
          </w:p>
        </w:tc>
        <w:tc>
          <w:tcPr>
            <w:tcW w:w="990" w:type="dxa"/>
            <w:vMerge w:val="restart"/>
            <w:tcBorders>
              <w:top w:val="single" w:sz="4" w:space="0" w:color="000000"/>
            </w:tcBorders>
          </w:tcPr>
          <w:p w14:paraId="0DA95491"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Wald</w:t>
            </w:r>
          </w:p>
        </w:tc>
        <w:tc>
          <w:tcPr>
            <w:tcW w:w="810" w:type="dxa"/>
            <w:vMerge w:val="restart"/>
            <w:tcBorders>
              <w:top w:val="single" w:sz="4" w:space="0" w:color="000000"/>
            </w:tcBorders>
          </w:tcPr>
          <w:p w14:paraId="341DE7D0"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Sig.</w:t>
            </w:r>
          </w:p>
        </w:tc>
        <w:tc>
          <w:tcPr>
            <w:tcW w:w="991" w:type="dxa"/>
            <w:vMerge w:val="restart"/>
            <w:tcBorders>
              <w:top w:val="single" w:sz="4" w:space="0" w:color="000000"/>
            </w:tcBorders>
          </w:tcPr>
          <w:p w14:paraId="7A52E5AF"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Exp(B)</w:t>
            </w:r>
          </w:p>
        </w:tc>
        <w:tc>
          <w:tcPr>
            <w:tcW w:w="2164" w:type="dxa"/>
            <w:tcBorders>
              <w:top w:val="single" w:sz="4" w:space="0" w:color="000000"/>
            </w:tcBorders>
          </w:tcPr>
          <w:p w14:paraId="59426395"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95% C.I.for Exp(B)</w:t>
            </w:r>
          </w:p>
        </w:tc>
      </w:tr>
      <w:tr w:rsidR="009516E5" w:rsidRPr="009516E5" w14:paraId="53AFD800" w14:textId="77777777" w:rsidTr="00ED176D">
        <w:tc>
          <w:tcPr>
            <w:tcW w:w="2155" w:type="dxa"/>
            <w:vMerge/>
            <w:tcBorders>
              <w:top w:val="single" w:sz="4" w:space="0" w:color="000000"/>
              <w:bottom w:val="single" w:sz="4" w:space="0" w:color="000000"/>
            </w:tcBorders>
          </w:tcPr>
          <w:p w14:paraId="26E3787D" w14:textId="77777777" w:rsidR="003758C8" w:rsidRPr="009516E5" w:rsidRDefault="003758C8" w:rsidP="009262F0">
            <w:pPr>
              <w:widowControl w:val="0"/>
              <w:pBdr>
                <w:top w:val="nil"/>
                <w:left w:val="nil"/>
                <w:bottom w:val="nil"/>
                <w:right w:val="nil"/>
                <w:between w:val="nil"/>
              </w:pBdr>
              <w:spacing w:line="240" w:lineRule="auto"/>
              <w:contextualSpacing/>
              <w:jc w:val="both"/>
              <w:rPr>
                <w:rFonts w:asciiTheme="majorBidi" w:hAnsiTheme="majorBidi" w:cstheme="majorBidi"/>
                <w:color w:val="000000" w:themeColor="text1"/>
              </w:rPr>
            </w:pPr>
          </w:p>
        </w:tc>
        <w:tc>
          <w:tcPr>
            <w:tcW w:w="1080" w:type="dxa"/>
            <w:vMerge/>
            <w:tcBorders>
              <w:top w:val="single" w:sz="4" w:space="0" w:color="000000"/>
            </w:tcBorders>
          </w:tcPr>
          <w:p w14:paraId="7F921FE9" w14:textId="77777777" w:rsidR="003758C8" w:rsidRPr="009516E5" w:rsidRDefault="003758C8" w:rsidP="009262F0">
            <w:pPr>
              <w:widowControl w:val="0"/>
              <w:pBdr>
                <w:top w:val="nil"/>
                <w:left w:val="nil"/>
                <w:bottom w:val="nil"/>
                <w:right w:val="nil"/>
                <w:between w:val="nil"/>
              </w:pBdr>
              <w:spacing w:line="240" w:lineRule="auto"/>
              <w:contextualSpacing/>
              <w:jc w:val="both"/>
              <w:rPr>
                <w:rFonts w:asciiTheme="majorBidi" w:hAnsiTheme="majorBidi" w:cstheme="majorBidi"/>
                <w:color w:val="000000" w:themeColor="text1"/>
              </w:rPr>
            </w:pPr>
          </w:p>
        </w:tc>
        <w:tc>
          <w:tcPr>
            <w:tcW w:w="900" w:type="dxa"/>
            <w:vMerge/>
            <w:tcBorders>
              <w:top w:val="single" w:sz="4" w:space="0" w:color="000000"/>
            </w:tcBorders>
          </w:tcPr>
          <w:p w14:paraId="23DF18F2" w14:textId="77777777" w:rsidR="003758C8" w:rsidRPr="009516E5" w:rsidRDefault="003758C8" w:rsidP="009262F0">
            <w:pPr>
              <w:widowControl w:val="0"/>
              <w:pBdr>
                <w:top w:val="nil"/>
                <w:left w:val="nil"/>
                <w:bottom w:val="nil"/>
                <w:right w:val="nil"/>
                <w:between w:val="nil"/>
              </w:pBdr>
              <w:spacing w:line="240" w:lineRule="auto"/>
              <w:contextualSpacing/>
              <w:jc w:val="both"/>
              <w:rPr>
                <w:rFonts w:asciiTheme="majorBidi" w:hAnsiTheme="majorBidi" w:cstheme="majorBidi"/>
                <w:color w:val="000000" w:themeColor="text1"/>
              </w:rPr>
            </w:pPr>
          </w:p>
        </w:tc>
        <w:tc>
          <w:tcPr>
            <w:tcW w:w="990" w:type="dxa"/>
            <w:vMerge/>
            <w:tcBorders>
              <w:top w:val="single" w:sz="4" w:space="0" w:color="000000"/>
            </w:tcBorders>
          </w:tcPr>
          <w:p w14:paraId="40CCB396" w14:textId="77777777" w:rsidR="003758C8" w:rsidRPr="009516E5" w:rsidRDefault="003758C8" w:rsidP="009262F0">
            <w:pPr>
              <w:widowControl w:val="0"/>
              <w:pBdr>
                <w:top w:val="nil"/>
                <w:left w:val="nil"/>
                <w:bottom w:val="nil"/>
                <w:right w:val="nil"/>
                <w:between w:val="nil"/>
              </w:pBdr>
              <w:spacing w:line="240" w:lineRule="auto"/>
              <w:contextualSpacing/>
              <w:jc w:val="both"/>
              <w:rPr>
                <w:rFonts w:asciiTheme="majorBidi" w:hAnsiTheme="majorBidi" w:cstheme="majorBidi"/>
                <w:color w:val="000000" w:themeColor="text1"/>
              </w:rPr>
            </w:pPr>
          </w:p>
        </w:tc>
        <w:tc>
          <w:tcPr>
            <w:tcW w:w="810" w:type="dxa"/>
            <w:vMerge/>
            <w:tcBorders>
              <w:top w:val="single" w:sz="4" w:space="0" w:color="000000"/>
            </w:tcBorders>
          </w:tcPr>
          <w:p w14:paraId="081259C3" w14:textId="77777777" w:rsidR="003758C8" w:rsidRPr="009516E5" w:rsidRDefault="003758C8" w:rsidP="009262F0">
            <w:pPr>
              <w:widowControl w:val="0"/>
              <w:pBdr>
                <w:top w:val="nil"/>
                <w:left w:val="nil"/>
                <w:bottom w:val="nil"/>
                <w:right w:val="nil"/>
                <w:between w:val="nil"/>
              </w:pBdr>
              <w:spacing w:line="240" w:lineRule="auto"/>
              <w:contextualSpacing/>
              <w:jc w:val="both"/>
              <w:rPr>
                <w:rFonts w:asciiTheme="majorBidi" w:hAnsiTheme="majorBidi" w:cstheme="majorBidi"/>
                <w:color w:val="000000" w:themeColor="text1"/>
              </w:rPr>
            </w:pPr>
          </w:p>
        </w:tc>
        <w:tc>
          <w:tcPr>
            <w:tcW w:w="991" w:type="dxa"/>
            <w:vMerge/>
            <w:tcBorders>
              <w:top w:val="single" w:sz="4" w:space="0" w:color="000000"/>
            </w:tcBorders>
          </w:tcPr>
          <w:p w14:paraId="430A4044" w14:textId="77777777" w:rsidR="003758C8" w:rsidRPr="009516E5" w:rsidRDefault="003758C8" w:rsidP="009262F0">
            <w:pPr>
              <w:widowControl w:val="0"/>
              <w:pBdr>
                <w:top w:val="nil"/>
                <w:left w:val="nil"/>
                <w:bottom w:val="nil"/>
                <w:right w:val="nil"/>
                <w:between w:val="nil"/>
              </w:pBdr>
              <w:spacing w:line="240" w:lineRule="auto"/>
              <w:contextualSpacing/>
              <w:jc w:val="both"/>
              <w:rPr>
                <w:rFonts w:asciiTheme="majorBidi" w:hAnsiTheme="majorBidi" w:cstheme="majorBidi"/>
                <w:color w:val="000000" w:themeColor="text1"/>
              </w:rPr>
            </w:pPr>
          </w:p>
        </w:tc>
        <w:tc>
          <w:tcPr>
            <w:tcW w:w="2164" w:type="dxa"/>
            <w:tcBorders>
              <w:bottom w:val="single" w:sz="4" w:space="0" w:color="000000"/>
            </w:tcBorders>
          </w:tcPr>
          <w:p w14:paraId="7B5053E8"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Lower - Upper</w:t>
            </w:r>
          </w:p>
        </w:tc>
      </w:tr>
      <w:tr w:rsidR="009516E5" w:rsidRPr="009516E5" w14:paraId="75A6FBA5" w14:textId="77777777" w:rsidTr="00ED176D">
        <w:tc>
          <w:tcPr>
            <w:tcW w:w="2155" w:type="dxa"/>
            <w:vMerge w:val="restart"/>
            <w:tcBorders>
              <w:top w:val="single" w:sz="4" w:space="0" w:color="000000"/>
              <w:bottom w:val="single" w:sz="4" w:space="0" w:color="auto"/>
            </w:tcBorders>
          </w:tcPr>
          <w:p w14:paraId="1BFE676C"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Ayah Obesitas</w:t>
            </w:r>
          </w:p>
          <w:p w14:paraId="09D25189"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Ibu Obesitas</w:t>
            </w:r>
          </w:p>
          <w:p w14:paraId="648EAA31"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Constant</w:t>
            </w:r>
          </w:p>
        </w:tc>
        <w:tc>
          <w:tcPr>
            <w:tcW w:w="1080" w:type="dxa"/>
            <w:tcBorders>
              <w:top w:val="single" w:sz="4" w:space="0" w:color="000000"/>
            </w:tcBorders>
          </w:tcPr>
          <w:p w14:paraId="50240732"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1.227</w:t>
            </w:r>
          </w:p>
        </w:tc>
        <w:tc>
          <w:tcPr>
            <w:tcW w:w="900" w:type="dxa"/>
            <w:tcBorders>
              <w:top w:val="single" w:sz="4" w:space="0" w:color="000000"/>
            </w:tcBorders>
          </w:tcPr>
          <w:p w14:paraId="1134EA80"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.621</w:t>
            </w:r>
          </w:p>
        </w:tc>
        <w:tc>
          <w:tcPr>
            <w:tcW w:w="990" w:type="dxa"/>
            <w:tcBorders>
              <w:top w:val="single" w:sz="4" w:space="0" w:color="000000"/>
            </w:tcBorders>
          </w:tcPr>
          <w:p w14:paraId="3614E21A"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3.901</w:t>
            </w:r>
          </w:p>
        </w:tc>
        <w:tc>
          <w:tcPr>
            <w:tcW w:w="810" w:type="dxa"/>
            <w:tcBorders>
              <w:top w:val="single" w:sz="4" w:space="0" w:color="000000"/>
            </w:tcBorders>
          </w:tcPr>
          <w:p w14:paraId="5A32E2B9"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.048</w:t>
            </w:r>
          </w:p>
        </w:tc>
        <w:tc>
          <w:tcPr>
            <w:tcW w:w="991" w:type="dxa"/>
            <w:tcBorders>
              <w:top w:val="single" w:sz="4" w:space="0" w:color="000000"/>
            </w:tcBorders>
          </w:tcPr>
          <w:p w14:paraId="6D30C6E5"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3.412</w:t>
            </w:r>
          </w:p>
        </w:tc>
        <w:tc>
          <w:tcPr>
            <w:tcW w:w="2164" w:type="dxa"/>
            <w:tcBorders>
              <w:top w:val="single" w:sz="4" w:space="0" w:color="000000"/>
            </w:tcBorders>
          </w:tcPr>
          <w:p w14:paraId="034B2A6B"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1.009 -11.534</w:t>
            </w:r>
          </w:p>
        </w:tc>
      </w:tr>
      <w:tr w:rsidR="009516E5" w:rsidRPr="009516E5" w14:paraId="20166B58" w14:textId="77777777" w:rsidTr="00ED176D">
        <w:tc>
          <w:tcPr>
            <w:tcW w:w="2155" w:type="dxa"/>
            <w:vMerge/>
            <w:tcBorders>
              <w:top w:val="single" w:sz="4" w:space="0" w:color="000000"/>
              <w:bottom w:val="single" w:sz="4" w:space="0" w:color="auto"/>
            </w:tcBorders>
          </w:tcPr>
          <w:p w14:paraId="2210F2AA" w14:textId="77777777" w:rsidR="003758C8" w:rsidRPr="009516E5" w:rsidRDefault="003758C8" w:rsidP="009262F0">
            <w:pPr>
              <w:widowControl w:val="0"/>
              <w:pBdr>
                <w:top w:val="nil"/>
                <w:left w:val="nil"/>
                <w:bottom w:val="nil"/>
                <w:right w:val="nil"/>
                <w:between w:val="nil"/>
              </w:pBdr>
              <w:spacing w:line="240" w:lineRule="auto"/>
              <w:contextualSpacing/>
              <w:jc w:val="both"/>
              <w:rPr>
                <w:rFonts w:asciiTheme="majorBidi" w:hAnsiTheme="majorBidi" w:cstheme="majorBidi"/>
                <w:color w:val="000000" w:themeColor="text1"/>
              </w:rPr>
            </w:pPr>
          </w:p>
        </w:tc>
        <w:tc>
          <w:tcPr>
            <w:tcW w:w="1080" w:type="dxa"/>
          </w:tcPr>
          <w:p w14:paraId="7F3A28C3"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2.668</w:t>
            </w:r>
          </w:p>
        </w:tc>
        <w:tc>
          <w:tcPr>
            <w:tcW w:w="900" w:type="dxa"/>
          </w:tcPr>
          <w:p w14:paraId="753ACC34"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1.119</w:t>
            </w:r>
          </w:p>
        </w:tc>
        <w:tc>
          <w:tcPr>
            <w:tcW w:w="990" w:type="dxa"/>
          </w:tcPr>
          <w:p w14:paraId="6BB8E165"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5.687</w:t>
            </w:r>
          </w:p>
        </w:tc>
        <w:tc>
          <w:tcPr>
            <w:tcW w:w="810" w:type="dxa"/>
          </w:tcPr>
          <w:p w14:paraId="2EABDF4C"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.017</w:t>
            </w:r>
          </w:p>
        </w:tc>
        <w:tc>
          <w:tcPr>
            <w:tcW w:w="991" w:type="dxa"/>
          </w:tcPr>
          <w:p w14:paraId="12A226FA"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14.405</w:t>
            </w:r>
          </w:p>
        </w:tc>
        <w:tc>
          <w:tcPr>
            <w:tcW w:w="2164" w:type="dxa"/>
          </w:tcPr>
          <w:p w14:paraId="71BDF96B" w14:textId="77777777" w:rsidR="003758C8" w:rsidRPr="009516E5" w:rsidRDefault="003758C8"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rPr>
              <w:t>1.608 – 29,029</w:t>
            </w:r>
          </w:p>
        </w:tc>
      </w:tr>
      <w:tr w:rsidR="003758C8" w:rsidRPr="009516E5" w14:paraId="26CBA39A" w14:textId="77777777" w:rsidTr="00ED176D">
        <w:tc>
          <w:tcPr>
            <w:tcW w:w="2155" w:type="dxa"/>
            <w:vMerge/>
            <w:tcBorders>
              <w:top w:val="single" w:sz="4" w:space="0" w:color="000000"/>
              <w:bottom w:val="single" w:sz="4" w:space="0" w:color="auto"/>
            </w:tcBorders>
          </w:tcPr>
          <w:p w14:paraId="1720D0FC" w14:textId="77777777" w:rsidR="003758C8" w:rsidRPr="009516E5" w:rsidRDefault="003758C8" w:rsidP="009262F0">
            <w:pPr>
              <w:widowControl w:val="0"/>
              <w:pBdr>
                <w:top w:val="nil"/>
                <w:left w:val="nil"/>
                <w:bottom w:val="nil"/>
                <w:right w:val="nil"/>
                <w:between w:val="nil"/>
              </w:pBdr>
              <w:spacing w:line="240" w:lineRule="auto"/>
              <w:contextualSpacing/>
              <w:jc w:val="both"/>
              <w:rPr>
                <w:rFonts w:asciiTheme="majorBidi" w:hAnsiTheme="majorBidi" w:cstheme="majorBidi"/>
                <w:color w:val="000000" w:themeColor="text1"/>
              </w:rPr>
            </w:pPr>
          </w:p>
        </w:tc>
        <w:tc>
          <w:tcPr>
            <w:tcW w:w="1080" w:type="dxa"/>
            <w:tcBorders>
              <w:bottom w:val="single" w:sz="4" w:space="0" w:color="000000"/>
            </w:tcBorders>
          </w:tcPr>
          <w:p w14:paraId="60FE07FF"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-4.722</w:t>
            </w:r>
          </w:p>
        </w:tc>
        <w:tc>
          <w:tcPr>
            <w:tcW w:w="900" w:type="dxa"/>
            <w:tcBorders>
              <w:bottom w:val="single" w:sz="4" w:space="0" w:color="000000"/>
            </w:tcBorders>
          </w:tcPr>
          <w:p w14:paraId="0C85A12C"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1.589</w:t>
            </w:r>
          </w:p>
        </w:tc>
        <w:tc>
          <w:tcPr>
            <w:tcW w:w="990" w:type="dxa"/>
            <w:tcBorders>
              <w:bottom w:val="single" w:sz="4" w:space="0" w:color="000000"/>
            </w:tcBorders>
          </w:tcPr>
          <w:p w14:paraId="7D84DF29"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8.834</w:t>
            </w:r>
          </w:p>
        </w:tc>
        <w:tc>
          <w:tcPr>
            <w:tcW w:w="810" w:type="dxa"/>
            <w:tcBorders>
              <w:bottom w:val="single" w:sz="4" w:space="0" w:color="000000"/>
            </w:tcBorders>
          </w:tcPr>
          <w:p w14:paraId="6D72215A" w14:textId="77777777" w:rsidR="003758C8" w:rsidRPr="009516E5" w:rsidRDefault="003758C8" w:rsidP="009262F0">
            <w:pPr>
              <w:spacing w:line="240" w:lineRule="auto"/>
              <w:contextualSpacing/>
              <w:jc w:val="both"/>
              <w:rPr>
                <w:rFonts w:asciiTheme="majorBidi" w:hAnsiTheme="majorBidi" w:cstheme="majorBidi"/>
                <w:color w:val="000000" w:themeColor="text1"/>
              </w:rPr>
            </w:pPr>
            <w:r w:rsidRPr="009516E5">
              <w:rPr>
                <w:rFonts w:asciiTheme="majorBidi" w:hAnsiTheme="majorBidi" w:cstheme="majorBidi"/>
                <w:color w:val="000000" w:themeColor="text1"/>
              </w:rPr>
              <w:t>.003</w:t>
            </w:r>
          </w:p>
        </w:tc>
        <w:tc>
          <w:tcPr>
            <w:tcW w:w="991" w:type="dxa"/>
            <w:tcBorders>
              <w:bottom w:val="single" w:sz="4" w:space="0" w:color="000000"/>
            </w:tcBorders>
          </w:tcPr>
          <w:p w14:paraId="4E766478" w14:textId="4E02D3C4" w:rsidR="003758C8" w:rsidRPr="009516E5" w:rsidRDefault="00BE217F" w:rsidP="009262F0">
            <w:pPr>
              <w:spacing w:line="240" w:lineRule="auto"/>
              <w:contextualSpacing/>
              <w:rPr>
                <w:rFonts w:asciiTheme="majorBidi" w:hAnsiTheme="majorBidi" w:cstheme="majorBidi"/>
                <w:color w:val="000000" w:themeColor="text1"/>
              </w:rPr>
            </w:pPr>
            <w:r w:rsidRPr="009516E5">
              <w:rPr>
                <w:rFonts w:asciiTheme="majorBidi" w:hAnsiTheme="majorBidi" w:cstheme="majorBidi"/>
                <w:color w:val="000000" w:themeColor="text1"/>
                <w:lang w:val="en-US"/>
              </w:rPr>
              <w:t>0</w:t>
            </w:r>
            <w:r w:rsidR="003758C8" w:rsidRPr="009516E5">
              <w:rPr>
                <w:rFonts w:asciiTheme="majorBidi" w:hAnsiTheme="majorBidi" w:cstheme="majorBidi"/>
                <w:color w:val="000000" w:themeColor="text1"/>
              </w:rPr>
              <w:t>.009</w:t>
            </w:r>
          </w:p>
        </w:tc>
        <w:tc>
          <w:tcPr>
            <w:tcW w:w="2164" w:type="dxa"/>
            <w:tcBorders>
              <w:bottom w:val="single" w:sz="4" w:space="0" w:color="000000"/>
            </w:tcBorders>
          </w:tcPr>
          <w:p w14:paraId="2EF9234A" w14:textId="77777777" w:rsidR="003758C8" w:rsidRPr="009516E5" w:rsidRDefault="003758C8" w:rsidP="009262F0">
            <w:pPr>
              <w:spacing w:line="240" w:lineRule="auto"/>
              <w:contextualSpacing/>
              <w:jc w:val="both"/>
              <w:rPr>
                <w:rFonts w:asciiTheme="majorBidi" w:hAnsiTheme="majorBidi" w:cstheme="majorBidi"/>
                <w:color w:val="000000" w:themeColor="text1"/>
              </w:rPr>
            </w:pPr>
          </w:p>
        </w:tc>
      </w:tr>
    </w:tbl>
    <w:p w14:paraId="6D501CFD" w14:textId="77777777" w:rsidR="003758C8" w:rsidRPr="009516E5" w:rsidRDefault="003758C8" w:rsidP="009262F0">
      <w:pPr>
        <w:spacing w:line="240" w:lineRule="auto"/>
        <w:contextualSpacing/>
        <w:jc w:val="both"/>
        <w:rPr>
          <w:rFonts w:asciiTheme="majorBidi" w:hAnsiTheme="majorBidi" w:cstheme="majorBidi"/>
          <w:color w:val="000000" w:themeColor="text1"/>
        </w:rPr>
      </w:pPr>
    </w:p>
    <w:p w14:paraId="4C6770AD" w14:textId="77777777" w:rsidR="00C16034" w:rsidRPr="009516E5" w:rsidRDefault="00C16034" w:rsidP="009262F0">
      <w:pPr>
        <w:spacing w:line="240" w:lineRule="auto"/>
        <w:contextualSpacing/>
        <w:jc w:val="both"/>
        <w:rPr>
          <w:rFonts w:asciiTheme="majorBidi" w:hAnsiTheme="majorBidi" w:cstheme="majorBidi"/>
          <w:color w:val="000000" w:themeColor="text1"/>
          <w:sz w:val="24"/>
          <w:szCs w:val="24"/>
        </w:rPr>
        <w:sectPr w:rsidR="00C16034" w:rsidRPr="009516E5" w:rsidSect="00C16034">
          <w:type w:val="continuous"/>
          <w:pgSz w:w="11906" w:h="16838"/>
          <w:pgMar w:top="1699" w:right="1699" w:bottom="1699" w:left="1699" w:header="0" w:footer="965" w:gutter="0"/>
          <w:pgNumType w:start="1"/>
          <w:cols w:space="720"/>
        </w:sectPr>
      </w:pPr>
    </w:p>
    <w:p w14:paraId="35751224" w14:textId="44FA12A5" w:rsidR="003758C8" w:rsidRPr="009516E5" w:rsidRDefault="003758C8" w:rsidP="009262F0">
      <w:pPr>
        <w:spacing w:line="240" w:lineRule="auto"/>
        <w:contextualSpacing/>
        <w:jc w:val="both"/>
        <w:rPr>
          <w:rFonts w:asciiTheme="majorBidi" w:hAnsiTheme="majorBidi" w:cstheme="majorBidi"/>
          <w:color w:val="000000" w:themeColor="text1"/>
          <w:sz w:val="24"/>
          <w:szCs w:val="24"/>
          <w:lang w:val="en-US"/>
        </w:rPr>
      </w:pPr>
      <w:r w:rsidRPr="009516E5">
        <w:rPr>
          <w:rFonts w:asciiTheme="majorBidi" w:hAnsiTheme="majorBidi" w:cstheme="majorBidi"/>
          <w:color w:val="000000" w:themeColor="text1"/>
          <w:sz w:val="24"/>
          <w:szCs w:val="24"/>
        </w:rPr>
        <w:t xml:space="preserve">Dari tabel 3 diatas disimpulkan bahwa anak yang ibunya obesitas mempunyai peluang menderita obesitas sebesar  14,504 kali dibanding anak dari ibu </w:t>
      </w:r>
      <w:r w:rsidR="00BE217F" w:rsidRPr="009516E5">
        <w:rPr>
          <w:rFonts w:asciiTheme="majorBidi" w:hAnsiTheme="majorBidi" w:cstheme="majorBidi"/>
          <w:color w:val="000000" w:themeColor="text1"/>
          <w:sz w:val="24"/>
          <w:szCs w:val="24"/>
          <w:lang w:val="en-US"/>
        </w:rPr>
        <w:t xml:space="preserve">dengan </w:t>
      </w:r>
      <w:r w:rsidRPr="009516E5">
        <w:rPr>
          <w:rFonts w:asciiTheme="majorBidi" w:hAnsiTheme="majorBidi" w:cstheme="majorBidi"/>
          <w:color w:val="000000" w:themeColor="text1"/>
          <w:sz w:val="24"/>
          <w:szCs w:val="24"/>
        </w:rPr>
        <w:t>berat bada</w:t>
      </w:r>
      <w:r w:rsidR="00BE217F" w:rsidRPr="009516E5">
        <w:rPr>
          <w:rFonts w:asciiTheme="majorBidi" w:hAnsiTheme="majorBidi" w:cstheme="majorBidi"/>
          <w:color w:val="000000" w:themeColor="text1"/>
          <w:sz w:val="24"/>
          <w:szCs w:val="24"/>
          <w:lang w:val="en-US"/>
        </w:rPr>
        <w:t>n</w:t>
      </w:r>
      <w:r w:rsidRPr="009516E5">
        <w:rPr>
          <w:rFonts w:asciiTheme="majorBidi" w:hAnsiTheme="majorBidi" w:cstheme="majorBidi"/>
          <w:color w:val="000000" w:themeColor="text1"/>
          <w:sz w:val="24"/>
          <w:szCs w:val="24"/>
        </w:rPr>
        <w:t xml:space="preserve"> normal setelah dikontrol variabel status gizi ayah yang juga gemuk di Kecamatan Jagakarsa, Kota Jaka</w:t>
      </w:r>
      <w:r w:rsidR="006C395C" w:rsidRPr="009516E5">
        <w:rPr>
          <w:rFonts w:asciiTheme="majorBidi" w:hAnsiTheme="majorBidi" w:cstheme="majorBidi"/>
          <w:color w:val="000000" w:themeColor="text1"/>
          <w:sz w:val="24"/>
          <w:szCs w:val="24"/>
          <w:lang w:val="en-US"/>
        </w:rPr>
        <w:t>r</w:t>
      </w:r>
      <w:r w:rsidRPr="009516E5">
        <w:rPr>
          <w:rFonts w:asciiTheme="majorBidi" w:hAnsiTheme="majorBidi" w:cstheme="majorBidi"/>
          <w:color w:val="000000" w:themeColor="text1"/>
          <w:sz w:val="24"/>
          <w:szCs w:val="24"/>
        </w:rPr>
        <w:t>ta Selatan pada 2024.</w:t>
      </w:r>
    </w:p>
    <w:p w14:paraId="75E33802" w14:textId="77777777" w:rsidR="006C395C" w:rsidRDefault="006C395C" w:rsidP="009262F0">
      <w:pPr>
        <w:spacing w:line="240" w:lineRule="auto"/>
        <w:contextualSpacing/>
        <w:jc w:val="both"/>
        <w:rPr>
          <w:rFonts w:asciiTheme="majorBidi" w:hAnsiTheme="majorBidi" w:cstheme="majorBidi"/>
          <w:b/>
          <w:bCs/>
          <w:color w:val="000000" w:themeColor="text1"/>
          <w:sz w:val="24"/>
          <w:szCs w:val="24"/>
          <w:lang w:val="en-US"/>
        </w:rPr>
      </w:pPr>
    </w:p>
    <w:p w14:paraId="6F72B273" w14:textId="77777777" w:rsidR="009A1466" w:rsidRPr="009516E5" w:rsidRDefault="009A1466" w:rsidP="009262F0">
      <w:pPr>
        <w:spacing w:line="240" w:lineRule="auto"/>
        <w:contextualSpacing/>
        <w:jc w:val="both"/>
        <w:rPr>
          <w:rFonts w:asciiTheme="majorBidi" w:hAnsiTheme="majorBidi" w:cstheme="majorBidi"/>
          <w:b/>
          <w:bCs/>
          <w:color w:val="000000" w:themeColor="text1"/>
          <w:sz w:val="24"/>
          <w:szCs w:val="24"/>
          <w:lang w:val="en-US"/>
        </w:rPr>
      </w:pPr>
    </w:p>
    <w:p w14:paraId="3F094D10" w14:textId="5F55B3E5" w:rsidR="006C395C" w:rsidRPr="009516E5" w:rsidRDefault="006C395C" w:rsidP="009262F0">
      <w:pPr>
        <w:spacing w:line="240" w:lineRule="auto"/>
        <w:contextualSpacing/>
        <w:jc w:val="both"/>
        <w:rPr>
          <w:rFonts w:asciiTheme="majorBidi" w:hAnsiTheme="majorBidi" w:cstheme="majorBidi"/>
          <w:b/>
          <w:bCs/>
          <w:color w:val="000000" w:themeColor="text1"/>
          <w:sz w:val="24"/>
          <w:szCs w:val="24"/>
          <w:lang w:val="en-US"/>
        </w:rPr>
      </w:pPr>
      <w:r w:rsidRPr="009516E5">
        <w:rPr>
          <w:rFonts w:asciiTheme="majorBidi" w:hAnsiTheme="majorBidi" w:cstheme="majorBidi"/>
          <w:b/>
          <w:bCs/>
          <w:color w:val="000000" w:themeColor="text1"/>
          <w:sz w:val="24"/>
          <w:szCs w:val="24"/>
          <w:lang w:val="en-US"/>
        </w:rPr>
        <w:t>Pembahasan</w:t>
      </w:r>
    </w:p>
    <w:p w14:paraId="6745CF36" w14:textId="77777777" w:rsidR="003758C8" w:rsidRPr="009516E5" w:rsidRDefault="003758C8" w:rsidP="009262F0">
      <w:pPr>
        <w:spacing w:line="240" w:lineRule="auto"/>
        <w:ind w:firstLine="720"/>
        <w:contextualSpacing/>
        <w:jc w:val="both"/>
        <w:rPr>
          <w:rFonts w:asciiTheme="majorBidi" w:hAnsiTheme="majorBidi" w:cstheme="majorBidi"/>
          <w:color w:val="000000" w:themeColor="text1"/>
          <w:sz w:val="24"/>
          <w:szCs w:val="24"/>
        </w:rPr>
      </w:pPr>
      <w:r w:rsidRPr="009516E5">
        <w:rPr>
          <w:rFonts w:asciiTheme="majorBidi" w:hAnsiTheme="majorBidi" w:cstheme="majorBidi"/>
          <w:color w:val="000000" w:themeColor="text1"/>
          <w:sz w:val="24"/>
          <w:szCs w:val="24"/>
        </w:rPr>
        <w:t>Obesitas pada anak-anak telah menjadi salah satu masalah kesehatan global yang mendesak. Prevalensinya terus meningkat di berbagai negara, terutama di negara-negara dengan perkembangan ekonomi yang pesat. Obesitas pada anak-anak tidak hanya berdampak pada kesehatan fisik mereka, seperti meningkatkan risiko diabetes, penyakit kardiovaskular, dan gangguan metabolik lainnya, tetapi juga mempengaruhi kesejahteraan psikososial, termasuk rendahnya harga diri dan peningkatan risiko gangguan psikologis. Oleh karena itu, memahami faktor-faktor yang berkontribusi pada obesitas anak sangat penting untuk mengembangkan strategi pencegahan dan intervensi yang efektif.</w:t>
      </w:r>
    </w:p>
    <w:p w14:paraId="7C2B262D" w14:textId="77777777" w:rsidR="003758C8" w:rsidRPr="009516E5" w:rsidRDefault="003758C8" w:rsidP="009262F0">
      <w:pPr>
        <w:spacing w:line="240" w:lineRule="auto"/>
        <w:contextualSpacing/>
        <w:jc w:val="both"/>
        <w:rPr>
          <w:rFonts w:asciiTheme="majorBidi" w:hAnsiTheme="majorBidi" w:cstheme="majorBidi"/>
          <w:color w:val="000000" w:themeColor="text1"/>
          <w:sz w:val="24"/>
          <w:szCs w:val="24"/>
        </w:rPr>
      </w:pPr>
      <w:r w:rsidRPr="009516E5">
        <w:rPr>
          <w:rFonts w:asciiTheme="majorBidi" w:hAnsiTheme="majorBidi" w:cstheme="majorBidi"/>
          <w:color w:val="000000" w:themeColor="text1"/>
          <w:sz w:val="24"/>
          <w:szCs w:val="24"/>
        </w:rPr>
        <w:t>Salah satu faktor utama yang berkontribusi terhadap obesitas pada anak adalah obesitas orang tua. Secara umum, orang tua yang obesitas cenderung memiliki anak yang juga mengalami obesitas. Namun, banyak penelitian yang lebih berfokus pada peran obesitas ibu dibandingkan dengan obesitas ayah. Dalam konteks ini, obesitas ayah sering kali dianggap kurang berpengaruh atau diabaikan dalam diskusi tentang obesitas anak. Hal ini menimbulkan pertanyaan penting tentang peran spesifik yang dimainkan oleh ayah obesitas dalam mempengaruhi risiko obesitas anak, terutama setelah memperhitungkan obesitas ibu.</w:t>
      </w:r>
    </w:p>
    <w:p w14:paraId="1E648B34" w14:textId="77777777" w:rsidR="003758C8" w:rsidRPr="009516E5" w:rsidRDefault="003758C8" w:rsidP="009262F0">
      <w:pPr>
        <w:spacing w:line="240" w:lineRule="auto"/>
        <w:contextualSpacing/>
        <w:jc w:val="both"/>
        <w:rPr>
          <w:rFonts w:asciiTheme="majorBidi" w:hAnsiTheme="majorBidi" w:cstheme="majorBidi"/>
          <w:color w:val="000000" w:themeColor="text1"/>
          <w:sz w:val="24"/>
          <w:szCs w:val="24"/>
        </w:rPr>
      </w:pPr>
      <w:r w:rsidRPr="009516E5">
        <w:rPr>
          <w:rFonts w:asciiTheme="majorBidi" w:hAnsiTheme="majorBidi" w:cstheme="majorBidi"/>
          <w:color w:val="000000" w:themeColor="text1"/>
          <w:sz w:val="24"/>
          <w:szCs w:val="24"/>
        </w:rPr>
        <w:t xml:space="preserve">Hasil analisis multivariat tentang hubungan antara obesitas ayah dan obesitas anak, setelah mengontrol pengaruh obesitas ibu. Dalam diskusi ini, akan dibahas berbagai faktor yang mempengaruhi hubungan ini, termasuk faktor genetik, epigenetik, perilaku, serta pengaruh lingkungan. </w:t>
      </w:r>
    </w:p>
    <w:p w14:paraId="123D114D" w14:textId="7A6D62BC" w:rsidR="003758C8" w:rsidRPr="009516E5" w:rsidRDefault="003758C8" w:rsidP="009262F0">
      <w:pPr>
        <w:spacing w:line="240" w:lineRule="auto"/>
        <w:ind w:firstLine="720"/>
        <w:contextualSpacing/>
        <w:jc w:val="both"/>
        <w:rPr>
          <w:rFonts w:asciiTheme="majorBidi" w:hAnsiTheme="majorBidi" w:cstheme="majorBidi"/>
          <w:color w:val="000000" w:themeColor="text1"/>
          <w:sz w:val="24"/>
          <w:szCs w:val="24"/>
        </w:rPr>
      </w:pPr>
      <w:r w:rsidRPr="009516E5">
        <w:rPr>
          <w:rFonts w:asciiTheme="majorBidi" w:hAnsiTheme="majorBidi" w:cstheme="majorBidi"/>
          <w:color w:val="000000" w:themeColor="text1"/>
          <w:sz w:val="24"/>
          <w:szCs w:val="24"/>
        </w:rPr>
        <w:t xml:space="preserve">Salah satu alasan utama mengapa anak dari ayah yang obesitas lebih mungkin mengalami obesitas adalah faktor genetik. Penelitian menunjukkan bahwa obesitas memiliki komponen genetik yang signifikan. Sekitar 40-70% variasi dalam </w:t>
      </w:r>
      <w:r w:rsidRPr="009516E5">
        <w:rPr>
          <w:rFonts w:asciiTheme="majorBidi" w:hAnsiTheme="majorBidi" w:cstheme="majorBidi"/>
          <w:i/>
          <w:iCs/>
          <w:color w:val="000000" w:themeColor="text1"/>
          <w:sz w:val="24"/>
          <w:szCs w:val="24"/>
        </w:rPr>
        <w:t>Body Mass Index</w:t>
      </w:r>
      <w:r w:rsidRPr="009516E5">
        <w:rPr>
          <w:rFonts w:asciiTheme="majorBidi" w:hAnsiTheme="majorBidi" w:cstheme="majorBidi"/>
          <w:color w:val="000000" w:themeColor="text1"/>
          <w:sz w:val="24"/>
          <w:szCs w:val="24"/>
        </w:rPr>
        <w:t xml:space="preserve"> seseorang dapat dijelaskan oleh faktor genetik. Artinya, anak yang lahir dari orang tua yang obesitas, termasuk ayah, memiliki kecenderungan genetik yang lebih besar untuk mengembangkan obesitas dibandingkan anak-anak dari orang tua dengan berat badan normal.</w:t>
      </w:r>
    </w:p>
    <w:p w14:paraId="4BCD6E6B" w14:textId="62423F0D" w:rsidR="003758C8" w:rsidRPr="009516E5" w:rsidRDefault="003758C8" w:rsidP="009262F0">
      <w:pPr>
        <w:spacing w:line="240" w:lineRule="auto"/>
        <w:ind w:firstLine="720"/>
        <w:contextualSpacing/>
        <w:jc w:val="both"/>
        <w:rPr>
          <w:rFonts w:asciiTheme="majorBidi" w:hAnsiTheme="majorBidi" w:cstheme="majorBidi"/>
          <w:color w:val="000000" w:themeColor="text1"/>
          <w:sz w:val="24"/>
          <w:szCs w:val="24"/>
        </w:rPr>
      </w:pPr>
      <w:r w:rsidRPr="009516E5">
        <w:rPr>
          <w:rFonts w:asciiTheme="majorBidi" w:hAnsiTheme="majorBidi" w:cstheme="majorBidi"/>
          <w:color w:val="000000" w:themeColor="text1"/>
          <w:sz w:val="24"/>
          <w:szCs w:val="24"/>
        </w:rPr>
        <w:t>Penelitian oleh Ruth J.F. Loos mengungkapkan bahwa anak-anak dengan satu atau kedua orang tua yang obesitas memiliki peluang lebih besar untuk mengalami obesitas.</w:t>
      </w:r>
      <w:r w:rsidR="00BE217F" w:rsidRPr="009516E5">
        <w:rPr>
          <w:rFonts w:asciiTheme="majorBidi" w:hAnsiTheme="majorBidi" w:cstheme="majorBidi"/>
          <w:color w:val="000000" w:themeColor="text1"/>
          <w:sz w:val="24"/>
          <w:szCs w:val="24"/>
        </w:rPr>
        <w:t xml:space="preserve"> (Sulistyaningrum et al., 2015)</w:t>
      </w:r>
      <w:r w:rsidR="00BE217F" w:rsidRPr="009516E5">
        <w:rPr>
          <w:rFonts w:asciiTheme="majorBidi" w:hAnsiTheme="majorBidi" w:cstheme="majorBidi"/>
          <w:color w:val="000000" w:themeColor="text1"/>
          <w:sz w:val="24"/>
          <w:szCs w:val="24"/>
          <w:lang w:val="en-US"/>
        </w:rPr>
        <w:t xml:space="preserve"> D</w:t>
      </w:r>
      <w:r w:rsidRPr="009516E5">
        <w:rPr>
          <w:rFonts w:asciiTheme="majorBidi" w:hAnsiTheme="majorBidi" w:cstheme="majorBidi"/>
          <w:color w:val="000000" w:themeColor="text1"/>
          <w:sz w:val="24"/>
          <w:szCs w:val="24"/>
        </w:rPr>
        <w:t>alam analisis ini, pengaruh genetik dari kedua orang tua sama-sama kuat, meskipun secara tradisional ibu sering dianggap memiliki pengaruh lebih besar dalam hal pengasuhan dan nutrisi anak. Gen yang diturunkan dari ayah juga memengaruhi aspek penting dari metabolisme energi, penyimpanan lemak, dan regulasi rasa lapar, yang semuanya berkontribusi pada risiko obesitas pada anak.   Namun, pengaruh genetik saja tidak dapat sepenuhnya menjelaskan mengapa ayah yang obesitas dapat meningkatkan risiko obesitas pada anak. Faktor genetik ini sering kali berinteraksi dengan faktor lingkungan dan epigenetik, yang akan dibahas lebih lanjut.</w:t>
      </w:r>
    </w:p>
    <w:p w14:paraId="2311E899" w14:textId="285BC23C" w:rsidR="003758C8" w:rsidRPr="009516E5" w:rsidRDefault="003758C8" w:rsidP="009262F0">
      <w:pPr>
        <w:spacing w:line="240" w:lineRule="auto"/>
        <w:ind w:firstLine="720"/>
        <w:contextualSpacing/>
        <w:jc w:val="both"/>
        <w:rPr>
          <w:rFonts w:asciiTheme="majorBidi" w:hAnsiTheme="majorBidi" w:cstheme="majorBidi"/>
          <w:color w:val="000000" w:themeColor="text1"/>
          <w:sz w:val="24"/>
          <w:szCs w:val="24"/>
        </w:rPr>
      </w:pPr>
      <w:r w:rsidRPr="009516E5">
        <w:rPr>
          <w:rFonts w:asciiTheme="majorBidi" w:hAnsiTheme="majorBidi" w:cstheme="majorBidi"/>
          <w:color w:val="000000" w:themeColor="text1"/>
          <w:sz w:val="24"/>
          <w:szCs w:val="24"/>
        </w:rPr>
        <w:t xml:space="preserve">Studi terbaru menunjukkan bahwa obesitas ayah dapat memengaruhi kesehatan metabolik anak tidak hanya melalui gen yang diwariskan, tetapi juga melalui mekanisme epigenetik. Epigenetik mengacu pada perubahan dalam ekspresi gen yang disebabkan oleh faktor lingkungan dan gaya hidup, tanpa mengubah urutan DNA itu sendiri. Penelitian menunjukkan bahwa sperma pria obesitas mengandung tanda </w:t>
      </w:r>
      <w:r w:rsidRPr="009516E5">
        <w:rPr>
          <w:rFonts w:asciiTheme="majorBidi" w:hAnsiTheme="majorBidi" w:cstheme="majorBidi"/>
          <w:color w:val="000000" w:themeColor="text1"/>
          <w:sz w:val="24"/>
          <w:szCs w:val="24"/>
        </w:rPr>
        <w:lastRenderedPageBreak/>
        <w:t>epigenetik yang berbeda dibandingkan dengan sperma pria dengan berat badan normal. Penelitian oleh Donkin et al  menunjukkan bahwa pria yang obesitas memiliki perubahan epigenetik tertentu dalam sperma mereka, yang dapat mempengaruhi perkembangan metabolisme pada anak-anak mereka.</w:t>
      </w:r>
      <w:r w:rsidR="00BE217F" w:rsidRPr="009516E5">
        <w:rPr>
          <w:rFonts w:asciiTheme="majorBidi" w:hAnsiTheme="majorBidi" w:cstheme="majorBidi"/>
          <w:color w:val="000000" w:themeColor="text1"/>
          <w:sz w:val="24"/>
          <w:szCs w:val="24"/>
        </w:rPr>
        <w:fldChar w:fldCharType="begin"/>
      </w:r>
      <w:r w:rsidR="00BE217F" w:rsidRPr="009516E5">
        <w:rPr>
          <w:rFonts w:asciiTheme="majorBidi" w:hAnsiTheme="majorBidi" w:cstheme="majorBidi"/>
          <w:color w:val="000000" w:themeColor="text1"/>
          <w:sz w:val="24"/>
          <w:szCs w:val="24"/>
        </w:rPr>
        <w:instrText xml:space="preserve"> ADDIN ZOTERO_ITEM CSL_CITATION {"citationID":"Sti14uVY","properties":{"formattedCitation":"(Donkin et al., 2018)","plainCitation":"(Donkin et al., 2018)","noteIndex":0},"citationItems":[{"id":6896,"uris":["http://zotero.org/users/12203168/items/DFWJWGAT"],"itemData":{"id":6896,"type":"article-journal","abstract":"Action on the social determinants of health (SDH) is required to reduce inequities in health. This article summarises global progress, largely in terms of commitments and strategies. It is clear that there is widespread support for a SDH approach across the world, from global political commitment to within country action. Inequities in the conditions in which people are born, live, work and age, are however driven by inequities in power, money and resources. Political, economic and resource distribution decisions made outside the health sector need to consider health as an outcome across the social distribution as opposed to a focus solely on increasing productivity. A health in all policies approach can go some way to ensure this consideration, and we present evidence that some countries are taking this approach, however given entrenched inequalities, there is some way to go. Measuring progress on the SDH globally will be key to future development of successful policies and implementation plans, enabling the identification and sharing of best practice. WHO work to align measures with the sustainable development goals will help to forward progress measurement.","container-title":"BMJ Global Health","DOI":"10.1136/bmjgh-2017-000603","ISSN":"2059-7908","issue":"Suppl 1","journalAbbreviation":"BMJ Glob Health","language":"en","page":"e000603","source":"DOI.org (Crossref)","title":"Global action on the social determinants of health","volume":"3","author":[{"family":"Donkin","given":"Angela"},{"family":"Goldblatt","given":"Peter"},{"family":"Allen","given":"Jessica"},{"family":"Nathanson","given":"Vivienne"},{"family":"Marmot","given":"Michael"}],"issued":{"date-parts":[["2018",1]]}}}],"schema":"https://github.com/citation-style-language/schema/raw/master/csl-citation.json"} </w:instrText>
      </w:r>
      <w:r w:rsidR="00BE217F" w:rsidRPr="009516E5">
        <w:rPr>
          <w:rFonts w:asciiTheme="majorBidi" w:hAnsiTheme="majorBidi" w:cstheme="majorBidi"/>
          <w:color w:val="000000" w:themeColor="text1"/>
          <w:sz w:val="24"/>
          <w:szCs w:val="24"/>
        </w:rPr>
        <w:fldChar w:fldCharType="separate"/>
      </w:r>
      <w:r w:rsidR="00BE217F" w:rsidRPr="009516E5">
        <w:rPr>
          <w:rFonts w:asciiTheme="majorBidi" w:hAnsiTheme="majorBidi" w:cstheme="majorBidi"/>
          <w:color w:val="000000" w:themeColor="text1"/>
          <w:sz w:val="24"/>
          <w:szCs w:val="24"/>
        </w:rPr>
        <w:t>(Donkin et al., 2018)</w:t>
      </w:r>
      <w:r w:rsidR="00BE217F" w:rsidRPr="009516E5">
        <w:rPr>
          <w:rFonts w:asciiTheme="majorBidi" w:hAnsiTheme="majorBidi" w:cstheme="majorBidi"/>
          <w:color w:val="000000" w:themeColor="text1"/>
          <w:sz w:val="24"/>
          <w:szCs w:val="24"/>
        </w:rPr>
        <w:fldChar w:fldCharType="end"/>
      </w:r>
      <w:r w:rsidR="00BE217F" w:rsidRPr="009516E5">
        <w:rPr>
          <w:rFonts w:asciiTheme="majorBidi" w:hAnsiTheme="majorBidi" w:cstheme="majorBidi"/>
          <w:color w:val="000000" w:themeColor="text1"/>
          <w:sz w:val="24"/>
          <w:szCs w:val="24"/>
        </w:rPr>
        <w:t xml:space="preserve">  </w:t>
      </w:r>
      <w:r w:rsidRPr="009516E5">
        <w:rPr>
          <w:rFonts w:asciiTheme="majorBidi" w:hAnsiTheme="majorBidi" w:cstheme="majorBidi"/>
          <w:color w:val="000000" w:themeColor="text1"/>
          <w:sz w:val="24"/>
          <w:szCs w:val="24"/>
        </w:rPr>
        <w:t>Tanda-tanda epigenetik ini dapat mempengaruhi cara gen yang terkait dengan metabolisme energi dan penyimpanan lemak diekspresikan pada anak-anak.</w:t>
      </w:r>
      <w:r w:rsidR="00BE217F" w:rsidRPr="009516E5">
        <w:rPr>
          <w:rFonts w:asciiTheme="majorBidi" w:hAnsiTheme="majorBidi" w:cstheme="majorBidi"/>
          <w:color w:val="000000" w:themeColor="text1"/>
          <w:sz w:val="24"/>
          <w:szCs w:val="24"/>
        </w:rPr>
        <w:t>(Abdul Basit et al., 2022)</w:t>
      </w:r>
      <w:r w:rsidR="00BE217F" w:rsidRPr="009516E5">
        <w:rPr>
          <w:rFonts w:asciiTheme="majorBidi" w:hAnsiTheme="majorBidi" w:cstheme="majorBidi"/>
          <w:color w:val="000000" w:themeColor="text1"/>
          <w:sz w:val="24"/>
          <w:szCs w:val="24"/>
          <w:lang w:val="en-US"/>
        </w:rPr>
        <w:t xml:space="preserve"> </w:t>
      </w:r>
      <w:r w:rsidR="00BE217F" w:rsidRPr="009516E5">
        <w:rPr>
          <w:rFonts w:asciiTheme="majorBidi" w:hAnsiTheme="majorBidi" w:cstheme="majorBidi"/>
          <w:color w:val="000000" w:themeColor="text1"/>
          <w:sz w:val="24"/>
          <w:szCs w:val="24"/>
        </w:rPr>
        <w:t xml:space="preserve"> </w:t>
      </w:r>
      <w:r w:rsidRPr="009516E5">
        <w:rPr>
          <w:rFonts w:asciiTheme="majorBidi" w:hAnsiTheme="majorBidi" w:cstheme="majorBidi"/>
          <w:color w:val="000000" w:themeColor="text1"/>
          <w:sz w:val="24"/>
          <w:szCs w:val="24"/>
        </w:rPr>
        <w:t xml:space="preserve"> Sebagai contoh, anak-anak dari ayah yang obesitas mungkin memiliki kecenderungan lebih besar untuk menyimpan lemak tubuh dan memiliki metabolisme yang lebih lambat, yang meningkatkan risiko obesitas.  Penelitian lebih lanjut oleh Soubry menunjukkan bahwa faktor epigenetik yang diwariskan dari ayah yang obesitas dapat mempengaruhi pembentukan jaringan adiposa (lemak) pada anak. Hal ini menyebabkan anak-anak lebih rentan terhadap obesitas, bahkan jika mereka tidak terpapar pada lingkungan obesogenik yang sama seperti orang tua mereka.</w:t>
      </w:r>
      <w:r w:rsidR="00BE217F" w:rsidRPr="009516E5">
        <w:rPr>
          <w:rFonts w:asciiTheme="majorBidi" w:hAnsiTheme="majorBidi" w:cstheme="majorBidi"/>
          <w:color w:val="000000" w:themeColor="text1"/>
          <w:sz w:val="24"/>
          <w:szCs w:val="24"/>
          <w:lang w:val="en-US"/>
        </w:rPr>
        <w:t xml:space="preserve"> (Setiyaningsih et al., 2016)</w:t>
      </w:r>
      <w:r w:rsidRPr="009516E5">
        <w:rPr>
          <w:rFonts w:asciiTheme="majorBidi" w:hAnsiTheme="majorBidi" w:cstheme="majorBidi"/>
          <w:color w:val="000000" w:themeColor="text1"/>
          <w:sz w:val="24"/>
          <w:szCs w:val="24"/>
        </w:rPr>
        <w:t xml:space="preserve"> Dengan demikian, faktor epigenetik memberikan mekanisme tambahan untuk menjelaskan mengapa anak-anak dari ayah yang obesitas lebih berisiko mengalami obesitas, bahkan setelah memperhitungkan obesitas ibu.</w:t>
      </w:r>
    </w:p>
    <w:p w14:paraId="58091224" w14:textId="05E79DA3" w:rsidR="003758C8" w:rsidRPr="009516E5" w:rsidRDefault="003758C8" w:rsidP="009262F0">
      <w:pPr>
        <w:spacing w:line="240" w:lineRule="auto"/>
        <w:ind w:firstLine="720"/>
        <w:contextualSpacing/>
        <w:jc w:val="both"/>
        <w:rPr>
          <w:rFonts w:asciiTheme="majorBidi" w:hAnsiTheme="majorBidi" w:cstheme="majorBidi"/>
          <w:color w:val="000000" w:themeColor="text1"/>
          <w:sz w:val="24"/>
          <w:szCs w:val="24"/>
        </w:rPr>
      </w:pPr>
      <w:r w:rsidRPr="009516E5">
        <w:rPr>
          <w:rFonts w:asciiTheme="majorBidi" w:hAnsiTheme="majorBidi" w:cstheme="majorBidi"/>
          <w:color w:val="000000" w:themeColor="text1"/>
          <w:sz w:val="24"/>
          <w:szCs w:val="24"/>
        </w:rPr>
        <w:t>Selain faktor genetik dan epigenetik, lingkungan keluarga di mana seorang anak tumbuh juga memainkan peran penting dalam perkembangan obesitas. Ayah yang obesitas cenderung menciptakan lingkungan rumah yang kurang mendukung untuk mempertahankan gaya hidup sehat. Faktor lingkungan ini termasuk pola makan yang tidak sehat dan kurangnya aktivitas fisik.</w:t>
      </w:r>
      <w:r w:rsidR="00471995" w:rsidRPr="009516E5">
        <w:rPr>
          <w:rFonts w:asciiTheme="majorBidi" w:hAnsiTheme="majorBidi" w:cstheme="majorBidi"/>
          <w:color w:val="000000" w:themeColor="text1"/>
          <w:sz w:val="24"/>
          <w:szCs w:val="24"/>
          <w:lang w:val="en-US"/>
        </w:rPr>
        <w:t xml:space="preserve"> </w:t>
      </w:r>
      <w:r w:rsidRPr="009516E5">
        <w:rPr>
          <w:rFonts w:asciiTheme="majorBidi" w:hAnsiTheme="majorBidi" w:cstheme="majorBidi"/>
          <w:color w:val="000000" w:themeColor="text1"/>
          <w:sz w:val="24"/>
          <w:szCs w:val="24"/>
        </w:rPr>
        <w:t>Penelitian oleh Chen et al</w:t>
      </w:r>
      <w:r w:rsidR="00BE217F" w:rsidRPr="009516E5">
        <w:rPr>
          <w:rFonts w:asciiTheme="majorBidi" w:hAnsiTheme="majorBidi" w:cstheme="majorBidi"/>
          <w:color w:val="000000" w:themeColor="text1"/>
          <w:sz w:val="24"/>
          <w:szCs w:val="24"/>
          <w:lang w:val="en-US"/>
        </w:rPr>
        <w:t xml:space="preserve"> </w:t>
      </w:r>
      <w:r w:rsidRPr="009516E5">
        <w:rPr>
          <w:rFonts w:asciiTheme="majorBidi" w:hAnsiTheme="majorBidi" w:cstheme="majorBidi"/>
          <w:color w:val="000000" w:themeColor="text1"/>
          <w:sz w:val="24"/>
          <w:szCs w:val="24"/>
        </w:rPr>
        <w:t xml:space="preserve">menunjukkan bahwa ayah yang obesitas </w:t>
      </w:r>
      <w:r w:rsidRPr="009516E5">
        <w:rPr>
          <w:rFonts w:asciiTheme="majorBidi" w:hAnsiTheme="majorBidi" w:cstheme="majorBidi"/>
          <w:color w:val="000000" w:themeColor="text1"/>
          <w:sz w:val="24"/>
          <w:szCs w:val="24"/>
        </w:rPr>
        <w:t>lebih cenderung memiliki kebiasaan makan yang buruk, seperti mengonsumsi makanan tinggi kalori, lemak, dan gula, serta memiliki gaya hidup yang pasif. Anak-anak yang tinggal di rumah di mana makanan cepat saji dan makanan olahan sering dikonsumsi, serta aktivitas fisik jarang dilakukan, lebih mungkin mengadopsi kebiasaan yang sama. Kebiasaan makan yang buruk dan gaya hidup yang tidak aktif ini merupakan dua faktor utama yang berkontribusi terhadap obesitas pada anak-anak.</w:t>
      </w:r>
      <w:r w:rsidR="00BE217F" w:rsidRPr="009516E5">
        <w:rPr>
          <w:rFonts w:asciiTheme="majorBidi" w:hAnsiTheme="majorBidi" w:cstheme="majorBidi"/>
          <w:color w:val="000000" w:themeColor="text1"/>
          <w:sz w:val="24"/>
          <w:szCs w:val="24"/>
          <w:lang w:val="en-US"/>
        </w:rPr>
        <w:fldChar w:fldCharType="begin"/>
      </w:r>
      <w:r w:rsidR="006C395C" w:rsidRPr="009516E5">
        <w:rPr>
          <w:rFonts w:asciiTheme="majorBidi" w:hAnsiTheme="majorBidi" w:cstheme="majorBidi"/>
          <w:color w:val="000000" w:themeColor="text1"/>
          <w:sz w:val="24"/>
          <w:szCs w:val="24"/>
          <w:lang w:val="en-US"/>
        </w:rPr>
        <w:instrText xml:space="preserve"> ADDIN ZOTERO_ITEM CSL_CITATION {"citationID":"f1NBwDeZ","properties":{"formattedCitation":"(Holtcamp, 2012)","plainCitation":"(Holtcamp, 2012)","noteIndex":0},"citationItems":[{"id":7785,"uris":["http://zotero.org/users/12203168/items/RUQ6YC7A"],"itemData":{"id":7785,"type":"article-journal","archive_location":"world","container-title":"Environmental Health Perspectives","DOI":"10.1289/ehp.120-a62","language":"EN","note":"publisher: National Institute of Environmental Health Sciences","source":"ehp.niehs.nih.gov","title":"Obesogens: An Environmental Link to Obesity","title-short":"Obesogens","URL":"https://ehp.niehs.nih.gov/doi/10.1289/ehp.120-a62","author":[{"family":"Holtcamp","given":"Wendee"}],"accessed":{"date-parts":[["2025",3,23]]},"issued":{"date-parts":[["2012",2,1]]}}}],"schema":"https://github.com/citation-style-language/schema/raw/master/csl-citation.json"} </w:instrText>
      </w:r>
      <w:r w:rsidR="00BE217F" w:rsidRPr="009516E5">
        <w:rPr>
          <w:rFonts w:asciiTheme="majorBidi" w:hAnsiTheme="majorBidi" w:cstheme="majorBidi"/>
          <w:color w:val="000000" w:themeColor="text1"/>
          <w:sz w:val="24"/>
          <w:szCs w:val="24"/>
          <w:lang w:val="en-US"/>
        </w:rPr>
        <w:fldChar w:fldCharType="separate"/>
      </w:r>
      <w:r w:rsidR="006C395C" w:rsidRPr="009516E5">
        <w:rPr>
          <w:rFonts w:ascii="Times New Roman" w:hAnsi="Times New Roman" w:cs="Times New Roman"/>
          <w:color w:val="000000" w:themeColor="text1"/>
          <w:sz w:val="24"/>
        </w:rPr>
        <w:t>(Holtcamp, 2012)</w:t>
      </w:r>
      <w:r w:rsidR="00BE217F" w:rsidRPr="009516E5">
        <w:rPr>
          <w:rFonts w:asciiTheme="majorBidi" w:hAnsiTheme="majorBidi" w:cstheme="majorBidi"/>
          <w:color w:val="000000" w:themeColor="text1"/>
          <w:sz w:val="24"/>
          <w:szCs w:val="24"/>
          <w:lang w:val="en-US"/>
        </w:rPr>
        <w:fldChar w:fldCharType="end"/>
      </w:r>
      <w:r w:rsidR="009262F0" w:rsidRPr="009516E5">
        <w:rPr>
          <w:rFonts w:asciiTheme="majorBidi" w:hAnsiTheme="majorBidi" w:cstheme="majorBidi"/>
          <w:color w:val="000000" w:themeColor="text1"/>
          <w:sz w:val="24"/>
          <w:szCs w:val="24"/>
          <w:lang w:val="en-US"/>
        </w:rPr>
        <w:t xml:space="preserve"> </w:t>
      </w:r>
      <w:r w:rsidRPr="009516E5">
        <w:rPr>
          <w:rFonts w:asciiTheme="majorBidi" w:hAnsiTheme="majorBidi" w:cstheme="majorBidi"/>
          <w:color w:val="000000" w:themeColor="text1"/>
          <w:sz w:val="24"/>
          <w:szCs w:val="24"/>
        </w:rPr>
        <w:t>Selain itu, ayah yang obesitas sering kali kurang terlibat dalam pengaturan pola makan anak atau memantau asupan makanan anak-anak mereka. Penelitian oleh Berge et al.menunjukkan bahwa ayah yang memiliki gaya asuh permisif dalam hal makanan, yang memberikan kebebasan kepada anak-anak untuk memilih makanan apa pun tanpa batasan, cenderung memiliki anak-anak dengan risiko obesitas yang lebih tinggi.</w:t>
      </w:r>
      <w:r w:rsidR="006C395C" w:rsidRPr="009516E5">
        <w:rPr>
          <w:rFonts w:asciiTheme="majorBidi" w:hAnsiTheme="majorBidi" w:cstheme="majorBidi"/>
          <w:color w:val="000000" w:themeColor="text1"/>
          <w:sz w:val="24"/>
          <w:szCs w:val="24"/>
          <w:lang w:val="en-US"/>
        </w:rPr>
        <w:t xml:space="preserve"> </w:t>
      </w:r>
      <w:r w:rsidR="006C395C" w:rsidRPr="009516E5">
        <w:rPr>
          <w:rFonts w:asciiTheme="majorBidi" w:hAnsiTheme="majorBidi" w:cstheme="majorBidi"/>
          <w:color w:val="000000" w:themeColor="text1"/>
          <w:sz w:val="24"/>
          <w:szCs w:val="24"/>
        </w:rPr>
        <w:fldChar w:fldCharType="begin"/>
      </w:r>
      <w:r w:rsidR="006C395C" w:rsidRPr="009516E5">
        <w:rPr>
          <w:rFonts w:asciiTheme="majorBidi" w:hAnsiTheme="majorBidi" w:cstheme="majorBidi"/>
          <w:color w:val="000000" w:themeColor="text1"/>
          <w:sz w:val="24"/>
          <w:szCs w:val="24"/>
        </w:rPr>
        <w:instrText xml:space="preserve"> ADDIN ZOTERO_ITEM CSL_CITATION {"citationID":"63It4Xo4","properties":{"formattedCitation":"(Firdaus, 2017)","plainCitation":"(Firdaus, 2017)","noteIndex":0},"citationItems":[{"id":7805,"uris":["http://zotero.org/users/12203168/items/5TJFPN87"],"itemData":{"id":7805,"type":"post-weblog","language":"en-US","title":"Obesogen: Momok Baru bagi Pelakon Anti-Obesitas","title-short":"Obesogen","URL":"http://majalah1000guru.net/2017/07/obesogen-anti-obesitas/","author":[{"family":"Firdaus","given":"Annisa"}],"accessed":{"date-parts":[["2025",3,25]]},"issued":{"date-parts":[["2017",7,15]]}}}],"schema":"https://github.com/citation-style-language/schema/raw/master/csl-citation.json"} </w:instrText>
      </w:r>
      <w:r w:rsidR="006C395C" w:rsidRPr="009516E5">
        <w:rPr>
          <w:rFonts w:asciiTheme="majorBidi" w:hAnsiTheme="majorBidi" w:cstheme="majorBidi"/>
          <w:color w:val="000000" w:themeColor="text1"/>
          <w:sz w:val="24"/>
          <w:szCs w:val="24"/>
        </w:rPr>
        <w:fldChar w:fldCharType="separate"/>
      </w:r>
      <w:r w:rsidR="006C395C" w:rsidRPr="009516E5">
        <w:rPr>
          <w:rFonts w:ascii="Times New Roman" w:hAnsi="Times New Roman" w:cs="Times New Roman"/>
          <w:color w:val="000000" w:themeColor="text1"/>
          <w:sz w:val="24"/>
        </w:rPr>
        <w:t>(Firdaus, 2017)</w:t>
      </w:r>
      <w:r w:rsidR="006C395C" w:rsidRPr="009516E5">
        <w:rPr>
          <w:rFonts w:asciiTheme="majorBidi" w:hAnsiTheme="majorBidi" w:cstheme="majorBidi"/>
          <w:color w:val="000000" w:themeColor="text1"/>
          <w:sz w:val="24"/>
          <w:szCs w:val="24"/>
        </w:rPr>
        <w:fldChar w:fldCharType="end"/>
      </w:r>
      <w:r w:rsidRPr="009516E5">
        <w:rPr>
          <w:rFonts w:asciiTheme="majorBidi" w:hAnsiTheme="majorBidi" w:cstheme="majorBidi"/>
          <w:color w:val="000000" w:themeColor="text1"/>
          <w:sz w:val="24"/>
          <w:szCs w:val="24"/>
        </w:rPr>
        <w:t xml:space="preserve"> Dalam konteks ini, keterlibatan ayah dalam mendidik anak tentang pola makan sehat sangat penting. Bahkan setelah mengontrol obesitas ibu, keterlibatan ayah dalam pola makan dan gaya hidup anak tetap menjadi faktor yang signifikan dalam perkembangan obesitas pada anak-anak.</w:t>
      </w:r>
    </w:p>
    <w:p w14:paraId="6F09DB03" w14:textId="52A28EBB" w:rsidR="003758C8" w:rsidRPr="009516E5" w:rsidRDefault="003758C8" w:rsidP="009262F0">
      <w:pPr>
        <w:spacing w:line="240" w:lineRule="auto"/>
        <w:ind w:firstLine="720"/>
        <w:contextualSpacing/>
        <w:jc w:val="both"/>
        <w:rPr>
          <w:rFonts w:asciiTheme="majorBidi" w:hAnsiTheme="majorBidi" w:cstheme="majorBidi"/>
          <w:color w:val="000000" w:themeColor="text1"/>
          <w:sz w:val="24"/>
          <w:szCs w:val="24"/>
        </w:rPr>
      </w:pPr>
      <w:r w:rsidRPr="009516E5">
        <w:rPr>
          <w:rFonts w:asciiTheme="majorBidi" w:hAnsiTheme="majorBidi" w:cstheme="majorBidi"/>
          <w:color w:val="000000" w:themeColor="text1"/>
          <w:sz w:val="24"/>
          <w:szCs w:val="24"/>
        </w:rPr>
        <w:t xml:space="preserve">Meskipun obesitas ayah memainkan peran yang signifikan, obesitas ibu juga memiliki pengaruh besar terhadap obesitas pada anak-anak. Sebagai pengasuh utama dalam banyak keluarga, ibu sering kali bertanggung jawab atas pola makan anak sehari-hari dan mengontrol kebiasaan makan keluarga. Selain itu, obesitas ibu selama kehamilan juga memiliki dampak langsung terhadap risiko obesitas pada anak. Penelitian oleh Lawlor et al.menunjukkan bahwa anak-anak yang lahir dari ibu yang obesitas lebih mungkin mengalami obesitas di masa </w:t>
      </w:r>
      <w:r w:rsidRPr="009516E5">
        <w:rPr>
          <w:rFonts w:asciiTheme="majorBidi" w:hAnsiTheme="majorBidi" w:cstheme="majorBidi"/>
          <w:color w:val="000000" w:themeColor="text1"/>
          <w:sz w:val="24"/>
          <w:szCs w:val="24"/>
        </w:rPr>
        <w:lastRenderedPageBreak/>
        <w:t xml:space="preserve">kecil. </w:t>
      </w:r>
      <w:r w:rsidR="00BE217F" w:rsidRPr="009516E5">
        <w:rPr>
          <w:rFonts w:asciiTheme="majorBidi" w:hAnsiTheme="majorBidi" w:cstheme="majorBidi"/>
          <w:color w:val="000000" w:themeColor="text1"/>
          <w:sz w:val="24"/>
          <w:szCs w:val="24"/>
        </w:rPr>
        <w:fldChar w:fldCharType="begin"/>
      </w:r>
      <w:r w:rsidR="005F30E4" w:rsidRPr="009516E5">
        <w:rPr>
          <w:rFonts w:asciiTheme="majorBidi" w:hAnsiTheme="majorBidi" w:cstheme="majorBidi"/>
          <w:color w:val="000000" w:themeColor="text1"/>
          <w:sz w:val="24"/>
          <w:szCs w:val="24"/>
        </w:rPr>
        <w:instrText xml:space="preserve"> ADDIN ZOTERO_ITEM CSL_CITATION {"citationID":"SmpIbeUc","properties":{"formattedCitation":"(Fajariyah et al., 2022b)","plainCitation":"(Fajariyah et al., 2022b)","noteIndex":0},"citationItems":[{"id":6913,"uris":["http://zotero.org/users/12203168/items/BZNWI3J7"],"itemData":{"id":6913,"type":"article-journal","abstract":"Obesity in childhood can lead to heart disease and diabetes mellitus in the future. The prevalence of obesity in children the world is increasing, both in developed and developing countries. The study aimed to determine exclusive and non-exclusive breastfeeding to childhood obesity in Muara Bangkahulu Subdistrict, Bengkulu City. This study used cross sectional design with consecutive sampling method. The population of this study were all children aged 24-35 in Muara Bangkahulu Subdistrict, Bengkulu City. Bivariate analysis was used to determine the difference in the proportion between exclusive and non-exclusive breastfeeding with obesity in children 24-35 months (chi-square statistical analysis). Samples for examination of weight, height, and BMI that met the inclusion and exclusion criteria were 95 children. Data collection was carried out by interview and questionnaire to the mother as well as measuring the child's weight and height. The results showed that most of the nutritional status was normal (84.2%), giving exclusive breastfeeding (44.2%). There was no significant difference between the history of exclusive and non-exclusive breastfeeding and the incidence of obesity in children (p=0,053).","container-title":"Jurnal Kedokteran dan Kesehatan","DOI":"10.24853/jkk.18.1.88-93","ISSN":"2549-6883, 0216-3942","issue":"1","journalAbbreviation":"JKK","language":"id","license":"https://creativecommons.org/licenses/by-nc/4.0","page":"88","source":"DOI.org (Crossref)","title":"Pemberian Asi Eksklusif dan Non Eksklusif dengan Kejadian Obesitas pada Anak Usia 24-35 Bulan di Bengkulu","volume":"18","author":[{"family":"Fajariyah","given":"Sri Utami"},{"family":"Ilham","given":"Suryanita"},{"family":"Triana","given":"Dessy"}],"issued":{"date-parts":[["2022",2,21]]}}}],"schema":"https://github.com/citation-style-language/schema/raw/master/csl-citation.json"} </w:instrText>
      </w:r>
      <w:r w:rsidR="00BE217F" w:rsidRPr="009516E5">
        <w:rPr>
          <w:rFonts w:asciiTheme="majorBidi" w:hAnsiTheme="majorBidi" w:cstheme="majorBidi"/>
          <w:color w:val="000000" w:themeColor="text1"/>
          <w:sz w:val="24"/>
          <w:szCs w:val="24"/>
        </w:rPr>
        <w:fldChar w:fldCharType="separate"/>
      </w:r>
      <w:r w:rsidR="005F30E4" w:rsidRPr="009516E5">
        <w:rPr>
          <w:rFonts w:asciiTheme="majorBidi" w:hAnsiTheme="majorBidi" w:cstheme="majorBidi"/>
          <w:color w:val="000000" w:themeColor="text1"/>
          <w:sz w:val="24"/>
          <w:szCs w:val="24"/>
        </w:rPr>
        <w:t>(Fajariyah et al., 2022b)</w:t>
      </w:r>
      <w:r w:rsidR="00BE217F" w:rsidRPr="009516E5">
        <w:rPr>
          <w:rFonts w:asciiTheme="majorBidi" w:hAnsiTheme="majorBidi" w:cstheme="majorBidi"/>
          <w:color w:val="000000" w:themeColor="text1"/>
          <w:sz w:val="24"/>
          <w:szCs w:val="24"/>
        </w:rPr>
        <w:fldChar w:fldCharType="end"/>
      </w:r>
      <w:r w:rsidR="00BE217F" w:rsidRPr="009516E5">
        <w:rPr>
          <w:rFonts w:asciiTheme="majorBidi" w:hAnsiTheme="majorBidi" w:cstheme="majorBidi"/>
          <w:color w:val="000000" w:themeColor="text1"/>
          <w:sz w:val="24"/>
          <w:szCs w:val="24"/>
          <w:lang w:val="en-US"/>
        </w:rPr>
        <w:t xml:space="preserve"> </w:t>
      </w:r>
      <w:r w:rsidRPr="009516E5">
        <w:rPr>
          <w:rFonts w:asciiTheme="majorBidi" w:hAnsiTheme="majorBidi" w:cstheme="majorBidi"/>
          <w:color w:val="000000" w:themeColor="text1"/>
          <w:sz w:val="24"/>
          <w:szCs w:val="24"/>
        </w:rPr>
        <w:t>Obesitas ibu selama kehamilan dapat menyebabkan berat badan lahir yang tinggi pada anak-anak, yang merupakan faktor risiko utama untuk obesitas di kemudian hari. Selain itu, ibu yang obesitas cenderung mewariskan pola makan yang tidak sehat kepada anak-anak mereka, yang dapat berlanjut hingga dewasa.</w:t>
      </w:r>
    </w:p>
    <w:p w14:paraId="6823E1D9" w14:textId="0AFCC922" w:rsidR="003758C8" w:rsidRPr="009516E5" w:rsidRDefault="003758C8" w:rsidP="009262F0">
      <w:pPr>
        <w:spacing w:line="240" w:lineRule="auto"/>
        <w:ind w:firstLine="720"/>
        <w:contextualSpacing/>
        <w:jc w:val="both"/>
        <w:rPr>
          <w:rFonts w:asciiTheme="majorBidi" w:hAnsiTheme="majorBidi" w:cstheme="majorBidi"/>
          <w:color w:val="000000" w:themeColor="text1"/>
          <w:sz w:val="24"/>
          <w:szCs w:val="24"/>
        </w:rPr>
      </w:pPr>
      <w:r w:rsidRPr="009516E5">
        <w:rPr>
          <w:rFonts w:asciiTheme="majorBidi" w:hAnsiTheme="majorBidi" w:cstheme="majorBidi"/>
          <w:color w:val="000000" w:themeColor="text1"/>
          <w:sz w:val="24"/>
          <w:szCs w:val="24"/>
        </w:rPr>
        <w:t>Namun, meskipun obesitas ibu memiliki dampak yang kuat pada masa kanak-kanak awal, obesitas ayah tetap relevan, terutama saat anak-anak mencapai usia remaja. Penelitian oleh Davison et al. menemukan bahwa obesitas ayah lebih berkorelasi dengan obesitas pada anak-anak remaja, sedangkan obesitas ibu lebih berdampak pada anak-anak yang lebih muda.</w:t>
      </w:r>
      <w:r w:rsidR="00BE217F" w:rsidRPr="009516E5">
        <w:rPr>
          <w:rFonts w:asciiTheme="majorBidi" w:hAnsiTheme="majorBidi" w:cstheme="majorBidi"/>
          <w:color w:val="000000" w:themeColor="text1"/>
          <w:sz w:val="24"/>
          <w:szCs w:val="24"/>
        </w:rPr>
        <w:fldChar w:fldCharType="begin"/>
      </w:r>
      <w:r w:rsidR="005F30E4" w:rsidRPr="009516E5">
        <w:rPr>
          <w:rFonts w:asciiTheme="majorBidi" w:hAnsiTheme="majorBidi" w:cstheme="majorBidi"/>
          <w:color w:val="000000" w:themeColor="text1"/>
          <w:sz w:val="24"/>
          <w:szCs w:val="24"/>
        </w:rPr>
        <w:instrText xml:space="preserve"> ADDIN ZOTERO_ITEM CSL_CITATION {"citationID":"bH2CeKWv","properties":{"formattedCitation":"(Fajariyah et al., 2022a)","plainCitation":"(Fajariyah et al., 2022a)","noteIndex":0},"citationItems":[{"id":7789,"uris":["http://zotero.org/users/12203168/items/ZXRY2M9G"],"itemData":{"id":7789,"type":"article-journal","abstract":"Obesitas pada masa anak-anak dapat mengakibatkan penyakit jantung dan diabetes melitus di masa depan. Prevalensi obesitas pada anak semakin meningkat, baik di negara maju maupun negara berkembang. Penelitian ini bertujuan untuk mengetahui perbandingan pemberian ASI eksklusif dan non-eksklusif terhadap obesitas pada anak di Kecamatan Muara Bangkahulu, Kota Bengkulu. Rancangan penelitian menggunakan studi cross-sectional dengan metode consecutive sampling. Populasi dari penelitian ini adalah seluruh anak usia 24-35 di kecamatan Muara Bangkahulu Bengkulu. Analisis bivariat digunakan untuk mengetahui perbedaan proporsi antara ASI eksklusif dan non-eksklusif dengan obesitas anak 24-35 bulan, menggunakan uji statistik chi-square dengan tingkat kepercayaan 95%.  Sampel untuk pemeriksaan berat badan, tinggi badan, dan IMT yang memenuhi kriteria inklusi dan ekslusif berjumlah 95 anak. Pengumpulan data dilakukan dengan wawancara dan kuesioner kepada ibu serta pengukuran berat badan dan tinggi badan anak. Hasil penelitian menunjukkan sebagian besar status gizi tergolong normal (84,2%), memberikan ASI eksklusif (44,2%). Tidak terdapat perbedaan yang signifikan antara riwayat pemberian ASI eksklusif dan non eksklusif dengan kejadian obesitas pada anak (p=0,053).","container-title":"Jurnal Kedokteran dan Kesehatan","DOI":"10.24853/jkk.18.1.88-93","ISSN":"2549-6883","issue":"1","language":"en","license":"Copyright (c) 2022 Jurnal Kedokteran dan Kesehatan","note":"number: 1","page":"88-93","source":"jurnal.umj.ac.id","title":"Pemberian Asi Eksklusif dan Non Eksklusif dengan Kejadian Obesitas pada Anak Usia 24-35 Bulan di Bengkulu","volume":"18","author":[{"family":"Fajariyah","given":"Sri Utami"},{"family":"Ilham","given":"Suryanita"},{"family":"Triana","given":"Dessy"}],"issued":{"date-parts":[["2022",2,21]]}}}],"schema":"https://github.com/citation-style-language/schema/raw/master/csl-citation.json"} </w:instrText>
      </w:r>
      <w:r w:rsidR="00BE217F" w:rsidRPr="009516E5">
        <w:rPr>
          <w:rFonts w:asciiTheme="majorBidi" w:hAnsiTheme="majorBidi" w:cstheme="majorBidi"/>
          <w:color w:val="000000" w:themeColor="text1"/>
          <w:sz w:val="24"/>
          <w:szCs w:val="24"/>
        </w:rPr>
        <w:fldChar w:fldCharType="separate"/>
      </w:r>
      <w:r w:rsidR="005F30E4" w:rsidRPr="009516E5">
        <w:rPr>
          <w:rFonts w:asciiTheme="majorBidi" w:hAnsiTheme="majorBidi" w:cstheme="majorBidi"/>
          <w:color w:val="000000" w:themeColor="text1"/>
          <w:sz w:val="24"/>
          <w:szCs w:val="24"/>
        </w:rPr>
        <w:t>(Fajariyah et al., 2022a)</w:t>
      </w:r>
      <w:r w:rsidR="00BE217F" w:rsidRPr="009516E5">
        <w:rPr>
          <w:rFonts w:asciiTheme="majorBidi" w:hAnsiTheme="majorBidi" w:cstheme="majorBidi"/>
          <w:color w:val="000000" w:themeColor="text1"/>
          <w:sz w:val="24"/>
          <w:szCs w:val="24"/>
        </w:rPr>
        <w:fldChar w:fldCharType="end"/>
      </w:r>
      <w:r w:rsidR="00BE217F" w:rsidRPr="009516E5">
        <w:rPr>
          <w:rFonts w:asciiTheme="majorBidi" w:hAnsiTheme="majorBidi" w:cstheme="majorBidi"/>
          <w:color w:val="000000" w:themeColor="text1"/>
          <w:sz w:val="24"/>
          <w:szCs w:val="24"/>
          <w:lang w:val="en-US"/>
        </w:rPr>
        <w:t xml:space="preserve">  </w:t>
      </w:r>
      <w:r w:rsidRPr="009516E5">
        <w:rPr>
          <w:rFonts w:asciiTheme="majorBidi" w:hAnsiTheme="majorBidi" w:cstheme="majorBidi"/>
          <w:color w:val="000000" w:themeColor="text1"/>
          <w:sz w:val="24"/>
          <w:szCs w:val="24"/>
        </w:rPr>
        <w:t xml:space="preserve"> Hal ini mungkin disebabkan oleh pengaruh sosial yang berbeda dari ayah dan ibu selama perkembangan anak, di mana ayah mungkin lebih berperan dalam membentuk kebiasaan gaya hidup anak-anak yang lebih mandiri selama masa remaja.</w:t>
      </w:r>
    </w:p>
    <w:p w14:paraId="57AD5DD8" w14:textId="4ADF373D" w:rsidR="003758C8" w:rsidRPr="009516E5" w:rsidRDefault="003758C8" w:rsidP="009262F0">
      <w:pPr>
        <w:spacing w:line="240" w:lineRule="auto"/>
        <w:ind w:firstLine="720"/>
        <w:contextualSpacing/>
        <w:jc w:val="both"/>
        <w:rPr>
          <w:rFonts w:asciiTheme="majorBidi" w:hAnsiTheme="majorBidi" w:cstheme="majorBidi"/>
          <w:color w:val="000000" w:themeColor="text1"/>
          <w:sz w:val="24"/>
          <w:szCs w:val="24"/>
        </w:rPr>
      </w:pPr>
      <w:r w:rsidRPr="009516E5">
        <w:rPr>
          <w:rFonts w:asciiTheme="majorBidi" w:hAnsiTheme="majorBidi" w:cstheme="majorBidi"/>
          <w:color w:val="000000" w:themeColor="text1"/>
          <w:sz w:val="24"/>
          <w:szCs w:val="24"/>
        </w:rPr>
        <w:t>Untuk memahami lebih lanjut bagaimana obesitas ayah memengaruhi obesitas anak setelah obesitas ibu dikendalikan, analisis multivariat dapat memberikan wawasan yang lebih dalam. Penelitian yang menggunakan model multivariat memungkinkan para peneliti untuk mengevaluasi dampak setiap variabel secara independen, setelah memperhitungkan pengaruh variabel lainnya.</w:t>
      </w:r>
      <w:r w:rsidR="00BE217F" w:rsidRPr="009516E5">
        <w:rPr>
          <w:rFonts w:asciiTheme="majorBidi" w:hAnsiTheme="majorBidi" w:cstheme="majorBidi"/>
          <w:color w:val="000000" w:themeColor="text1"/>
          <w:sz w:val="24"/>
          <w:szCs w:val="24"/>
          <w:lang w:val="en-US"/>
        </w:rPr>
        <w:t xml:space="preserve"> </w:t>
      </w:r>
      <w:r w:rsidRPr="009516E5">
        <w:rPr>
          <w:rFonts w:asciiTheme="majorBidi" w:hAnsiTheme="majorBidi" w:cstheme="majorBidi"/>
          <w:color w:val="000000" w:themeColor="text1"/>
          <w:sz w:val="24"/>
          <w:szCs w:val="24"/>
        </w:rPr>
        <w:t>Sebuah studi oleh Khanolkar et al.</w:t>
      </w:r>
      <w:r w:rsidR="006C395C" w:rsidRPr="009516E5">
        <w:rPr>
          <w:rFonts w:asciiTheme="majorBidi" w:hAnsiTheme="majorBidi" w:cstheme="majorBidi"/>
          <w:color w:val="000000" w:themeColor="text1"/>
          <w:sz w:val="24"/>
          <w:szCs w:val="24"/>
          <w:lang w:val="en-US"/>
        </w:rPr>
        <w:t xml:space="preserve"> </w:t>
      </w:r>
      <w:r w:rsidRPr="009516E5">
        <w:rPr>
          <w:rFonts w:asciiTheme="majorBidi" w:hAnsiTheme="majorBidi" w:cstheme="majorBidi"/>
          <w:color w:val="000000" w:themeColor="text1"/>
          <w:sz w:val="24"/>
          <w:szCs w:val="24"/>
        </w:rPr>
        <w:t>menggunakan model regresi multivariat untuk menganalisis pengaruh obesitas orang tua terhadap obesitas anak.</w:t>
      </w:r>
      <w:r w:rsidR="00BE217F" w:rsidRPr="009516E5">
        <w:rPr>
          <w:rFonts w:asciiTheme="majorBidi" w:hAnsiTheme="majorBidi" w:cstheme="majorBidi"/>
          <w:color w:val="000000" w:themeColor="text1"/>
          <w:sz w:val="24"/>
          <w:szCs w:val="24"/>
        </w:rPr>
        <w:fldChar w:fldCharType="begin"/>
      </w:r>
      <w:r w:rsidR="00BE217F" w:rsidRPr="009516E5">
        <w:rPr>
          <w:rFonts w:asciiTheme="majorBidi" w:hAnsiTheme="majorBidi" w:cstheme="majorBidi"/>
          <w:color w:val="000000" w:themeColor="text1"/>
          <w:sz w:val="24"/>
          <w:szCs w:val="24"/>
        </w:rPr>
        <w:instrText xml:space="preserve"> ADDIN ZOTERO_ITEM CSL_CITATION {"citationID":"sVbp424V","properties":{"formattedCitation":"(Gozali &amp; Saraswati, 2017)","plainCitation":"(Gozali &amp; Saraswati, 2017)","noteIndex":0},"citationItems":[{"id":6899,"uris":["http://zotero.org/users/12203168/items/D4SBLDKA"],"itemData":{"id":6899,"type":"article-journal","abstract":"Methods: This observasional research has cross-sectional design as its study, with purposive random sampling method to take data randomly to describe the population. Questionnaire spread and students asked to ll it. Continued with measurement of height, weight, waist cricumference, and arm circumference of students and their parents.\nResults: From 298 questionnaires, only 188 (63.09%) used as data. Parental prevalence of obesity was 40.96%, while student was 15.4% in Denpasar, 2015. Data analyzed showed relation between nutritional states of mother, looked from the body mass index and waist circumference (WC) or arm circumference (AC) with students’ nutritional state, also relation between nutritional states of number of parents that are obese based on body mass index with nutritional states of students, p &lt; 0.05.\nConclusion: There was association between obesity in parents with the obesity in senior high school teenagers in Denpasar in 2015, based on their body mass index. Another advance researches in the future regarding this topic is needed due to weaknesses of the study, with greater number of samples and more attention to the confounding factors in this study.","container-title":"Jurnal Penyakit Dalam Udayana","DOI":"10.36216/jpd.v1i1.11","ISSN":"2580-2933, 2580-2925","issue":"1","journalAbbreviation":"Udayana In. Med.","language":"id","license":"http://creativecommons.org/licenses/by/4.0","page":"22-29","source":"DOI.org (Crossref)","title":"Hubungan Obesitas Pada Orangtua Dengan Terjadinya Obesitas Pada Anak Remaja SMA Di Kota Denpasar, Provinsi Bali","volume":"1","author":[{"family":"Gozali","given":"Theodorus Onesiforus"},{"family":"Saraswati","given":"Made Ratna"}],"issued":{"date-parts":[["2017",6,30]]}}}],"schema":"https://github.com/citation-style-language/schema/raw/master/csl-citation.json"} </w:instrText>
      </w:r>
      <w:r w:rsidR="00BE217F" w:rsidRPr="009516E5">
        <w:rPr>
          <w:rFonts w:asciiTheme="majorBidi" w:hAnsiTheme="majorBidi" w:cstheme="majorBidi"/>
          <w:color w:val="000000" w:themeColor="text1"/>
          <w:sz w:val="24"/>
          <w:szCs w:val="24"/>
        </w:rPr>
        <w:fldChar w:fldCharType="separate"/>
      </w:r>
      <w:r w:rsidR="00BE217F" w:rsidRPr="009516E5">
        <w:rPr>
          <w:rFonts w:asciiTheme="majorBidi" w:hAnsiTheme="majorBidi" w:cstheme="majorBidi"/>
          <w:color w:val="000000" w:themeColor="text1"/>
          <w:sz w:val="24"/>
          <w:szCs w:val="24"/>
        </w:rPr>
        <w:t>(Gozali &amp; Saraswati, 2017)</w:t>
      </w:r>
      <w:r w:rsidR="00BE217F" w:rsidRPr="009516E5">
        <w:rPr>
          <w:rFonts w:asciiTheme="majorBidi" w:hAnsiTheme="majorBidi" w:cstheme="majorBidi"/>
          <w:color w:val="000000" w:themeColor="text1"/>
          <w:sz w:val="24"/>
          <w:szCs w:val="24"/>
        </w:rPr>
        <w:fldChar w:fldCharType="end"/>
      </w:r>
      <w:r w:rsidR="00BE217F" w:rsidRPr="009516E5">
        <w:rPr>
          <w:rFonts w:asciiTheme="majorBidi" w:hAnsiTheme="majorBidi" w:cstheme="majorBidi"/>
          <w:color w:val="000000" w:themeColor="text1"/>
          <w:sz w:val="24"/>
          <w:szCs w:val="24"/>
          <w:lang w:val="en-US"/>
        </w:rPr>
        <w:t xml:space="preserve"> </w:t>
      </w:r>
      <w:r w:rsidRPr="009516E5">
        <w:rPr>
          <w:rFonts w:asciiTheme="majorBidi" w:hAnsiTheme="majorBidi" w:cstheme="majorBidi"/>
          <w:color w:val="000000" w:themeColor="text1"/>
          <w:sz w:val="24"/>
          <w:szCs w:val="24"/>
        </w:rPr>
        <w:t xml:space="preserve"> Dalam analisis ini, mereka menemukan bahwa obesitas ayah tetap menjadi faktor prediktor yang signifikan terhadap obesitas anak, bahkan setelah obesitas ibu dikendalikan. Hasil studi </w:t>
      </w:r>
      <w:r w:rsidRPr="009516E5">
        <w:rPr>
          <w:rFonts w:asciiTheme="majorBidi" w:hAnsiTheme="majorBidi" w:cstheme="majorBidi"/>
          <w:color w:val="000000" w:themeColor="text1"/>
          <w:sz w:val="24"/>
          <w:szCs w:val="24"/>
        </w:rPr>
        <w:t>menunjukkan bahwa anak-anak yang memiliki ayah obesitas memiliki risiko obesitas yang lebih tinggi dibandingkan dengan anak-anak dari ayah dengan berat badan normal, bahkan ketika obesitas ibu juga diperhitungkan dalam model.</w:t>
      </w:r>
    </w:p>
    <w:p w14:paraId="30F60B0D" w14:textId="77777777" w:rsidR="003758C8" w:rsidRPr="009516E5" w:rsidRDefault="003758C8" w:rsidP="009262F0">
      <w:pPr>
        <w:spacing w:line="240" w:lineRule="auto"/>
        <w:ind w:firstLine="720"/>
        <w:contextualSpacing/>
        <w:jc w:val="both"/>
        <w:rPr>
          <w:rFonts w:asciiTheme="majorBidi" w:hAnsiTheme="majorBidi" w:cstheme="majorBidi"/>
          <w:color w:val="000000" w:themeColor="text1"/>
          <w:sz w:val="24"/>
          <w:szCs w:val="24"/>
        </w:rPr>
      </w:pPr>
      <w:r w:rsidRPr="009516E5">
        <w:rPr>
          <w:rFonts w:asciiTheme="majorBidi" w:hAnsiTheme="majorBidi" w:cstheme="majorBidi"/>
          <w:color w:val="000000" w:themeColor="text1"/>
          <w:sz w:val="24"/>
          <w:szCs w:val="24"/>
        </w:rPr>
        <w:t>Penelitian ini juga menunjukkan bahwa kombinasi obesitas ayah dan ibu memiliki efek kumulatif yang signifikan terhadap risiko obesitas anak. Anak-anak dari kedua orang tua yang obesitas memiliki risiko dua kali lipat lebih tinggi untuk mengalami obesitas dibandingkan anak-anak yang hanya memiliki salah satu orang tua obesitas. Temuan ini menunjukkan bahwa kedua orang tua memainkan peran penting dalam mempengaruhi risiko obesitas pada anak, meskipun dampaknya dapat bervariasi tergantung pada tahap perkembangan anak dan lingkungan keluarga.</w:t>
      </w:r>
    </w:p>
    <w:p w14:paraId="6A12B48E" w14:textId="77777777" w:rsidR="003758C8" w:rsidRPr="009516E5" w:rsidRDefault="003758C8" w:rsidP="009262F0">
      <w:pPr>
        <w:spacing w:line="240" w:lineRule="auto"/>
        <w:contextualSpacing/>
        <w:jc w:val="both"/>
        <w:rPr>
          <w:rFonts w:asciiTheme="majorBidi" w:hAnsiTheme="majorBidi" w:cstheme="majorBidi"/>
          <w:color w:val="000000" w:themeColor="text1"/>
          <w:sz w:val="24"/>
          <w:szCs w:val="24"/>
        </w:rPr>
      </w:pPr>
      <w:r w:rsidRPr="009516E5">
        <w:rPr>
          <w:rFonts w:asciiTheme="majorBidi" w:hAnsiTheme="majorBidi" w:cstheme="majorBidi"/>
          <w:color w:val="000000" w:themeColor="text1"/>
          <w:sz w:val="24"/>
          <w:szCs w:val="24"/>
        </w:rPr>
        <w:t>Selain itu, analisis multivariat juga memperhitungkan faktor-faktor lain, seperti status sosial ekonomi, pola makan keluarga, dan tingkat aktivitas fisik. Setelah memperhitungkan variabel-variabel ini, obesitas ayah tetap menjadi prediktor yang signifikan, yang menunjukkan bahwa pengaruhnya tidak semata-mata disebabkan oleh faktor lingkungan atau sosial ekonomi, tetapi juga mencakup komponen genetik dan epigenetik yang lebih mendasar.</w:t>
      </w:r>
    </w:p>
    <w:p w14:paraId="6AA5ACAF" w14:textId="14735705" w:rsidR="003758C8" w:rsidRPr="009516E5" w:rsidRDefault="003758C8" w:rsidP="009262F0">
      <w:pPr>
        <w:spacing w:line="240" w:lineRule="auto"/>
        <w:ind w:firstLine="720"/>
        <w:contextualSpacing/>
        <w:jc w:val="both"/>
        <w:rPr>
          <w:rFonts w:asciiTheme="majorBidi" w:hAnsiTheme="majorBidi" w:cstheme="majorBidi"/>
          <w:color w:val="000000" w:themeColor="text1"/>
          <w:sz w:val="24"/>
          <w:szCs w:val="24"/>
        </w:rPr>
      </w:pPr>
      <w:r w:rsidRPr="009516E5">
        <w:rPr>
          <w:rFonts w:asciiTheme="majorBidi" w:hAnsiTheme="majorBidi" w:cstheme="majorBidi"/>
          <w:color w:val="000000" w:themeColor="text1"/>
          <w:sz w:val="24"/>
          <w:szCs w:val="24"/>
        </w:rPr>
        <w:t>Beberapa penelitian menunjukkan bahwa pengaruh obesitas ayah terhadap obesitas anak dapat berbeda tergantung pada jenis kelamin anak. Sebuah studi oleh Freeman et al.</w:t>
      </w:r>
      <w:r w:rsidR="00BE217F" w:rsidRPr="009516E5">
        <w:rPr>
          <w:rFonts w:asciiTheme="majorBidi" w:hAnsiTheme="majorBidi" w:cstheme="majorBidi"/>
          <w:color w:val="000000" w:themeColor="text1"/>
          <w:sz w:val="24"/>
          <w:szCs w:val="24"/>
          <w:lang w:val="en-US"/>
        </w:rPr>
        <w:t xml:space="preserve"> </w:t>
      </w:r>
      <w:r w:rsidRPr="009516E5">
        <w:rPr>
          <w:rFonts w:asciiTheme="majorBidi" w:hAnsiTheme="majorBidi" w:cstheme="majorBidi"/>
          <w:color w:val="000000" w:themeColor="text1"/>
          <w:sz w:val="24"/>
          <w:szCs w:val="24"/>
        </w:rPr>
        <w:t>menemukan bahwa anak laki-laki lebih rentan terhadap pengaruh obesitas ayah, sementara anak perempuan lebih terpengaruh oleh obesitas ibu.</w:t>
      </w:r>
      <w:r w:rsidR="00BE217F" w:rsidRPr="009516E5">
        <w:rPr>
          <w:rFonts w:asciiTheme="majorBidi" w:hAnsiTheme="majorBidi" w:cstheme="majorBidi"/>
          <w:color w:val="000000" w:themeColor="text1"/>
          <w:sz w:val="24"/>
          <w:szCs w:val="24"/>
          <w:lang w:val="en-US"/>
        </w:rPr>
        <w:t xml:space="preserve"> </w:t>
      </w:r>
      <w:r w:rsidR="00BE217F" w:rsidRPr="009516E5">
        <w:rPr>
          <w:rFonts w:asciiTheme="majorBidi" w:hAnsiTheme="majorBidi" w:cstheme="majorBidi"/>
          <w:color w:val="000000" w:themeColor="text1"/>
          <w:sz w:val="24"/>
          <w:szCs w:val="24"/>
          <w:lang w:val="en-US"/>
        </w:rPr>
        <w:fldChar w:fldCharType="begin"/>
      </w:r>
      <w:r w:rsidR="00BE217F" w:rsidRPr="009516E5">
        <w:rPr>
          <w:rFonts w:asciiTheme="majorBidi" w:hAnsiTheme="majorBidi" w:cstheme="majorBidi"/>
          <w:color w:val="000000" w:themeColor="text1"/>
          <w:sz w:val="24"/>
          <w:szCs w:val="24"/>
          <w:lang w:val="en-US"/>
        </w:rPr>
        <w:instrText xml:space="preserve"> ADDIN ZOTERO_ITEM CSL_CITATION {"citationID":"oGDWdwHS","properties":{"formattedCitation":"(Nurliyati et al., 2023)","plainCitation":"(Nurliyati et al., 2023)","noteIndex":0},"citationItems":[{"id":6903,"uris":["http://zotero.org/users/12203168/items/Z5VB6JBE"],"itemData":{"id":6903,"type":"article-journal","abstract":"The impact that occurs when toddlers are obese includes a tendency to get type II mellitus, increased cholesterol levels resulting in increased blood pressure and can cause heart disease, breathing stops during sleep (sleep apnea), orthopedic disorders, asthma and heart. To determine the relationship between parental obesity history, diet, and physical activity with the incidence of obesity in children under five at Posyandu Kemala Rw. 03 Village Senen. Type of quantitative research with cross sectional research design. The research sample consisted of 61 children under five in Posyandu Kelurahan Senen from 277 children under five taken by simple random sampling technique. Data obtained by distributing questionnaires. Univariate and bivariate data analysis with chisquare test. The results of univariate analysis obtained that the majority of respondents were not obese as many as 31 (50.8%) toddlers, did not have a history of obesity in their parents as many as 34 (55.7%) toddlers, had a good diet as many as 32 (52.5%) toddlers, and had good physical activity as many as 33 (54.1%) toddlers. The results of bivariate analysis obtained a relationship between parental obesity history and the incidence of obesity in children under five obtained a p-value of 0.030. The relationship between eating patterns and the incidence of obesity in children under five obtained a p-value of 0.030. The relationship between physical activity and the incidence of obesity in children under five obtained a p-value of 0.015. There is a relationship between parental obesity history, diet, and physical activity with the incidence of obesity in children under five at Posyandu Kemala Rw. 03 Senen Village in 2022.","container-title":"MAHESA : Malahayati Health Student Journal","DOI":"10.33024/mahesa.v3i3.9353","ISSN":"2746-3486, 2746-198X","issue":"3","journalAbbreviation":"Mal Health Stu J.","language":"id","page":"622-637","source":"DOI.org (Crossref)","title":"Hubungan Riwayat Kegemukan Orangtua, Pola Makan, dan Aktivitas Fisik Terhadap Obesitas pada Balita di Posyandu Kemala Kelurahan Senen","volume":"3","author":[{"family":"Nurliyati","given":"Isni"},{"family":"Syamsiah","given":"Siti"},{"family":"Choirunissa","given":"Risza"}],"issued":{"date-parts":[["2023",4,29]]}}}],"schema":"https://github.com/citation-style-language/schema/raw/master/csl-citation.json"} </w:instrText>
      </w:r>
      <w:r w:rsidR="00BE217F" w:rsidRPr="009516E5">
        <w:rPr>
          <w:rFonts w:asciiTheme="majorBidi" w:hAnsiTheme="majorBidi" w:cstheme="majorBidi"/>
          <w:color w:val="000000" w:themeColor="text1"/>
          <w:sz w:val="24"/>
          <w:szCs w:val="24"/>
          <w:lang w:val="en-US"/>
        </w:rPr>
        <w:fldChar w:fldCharType="separate"/>
      </w:r>
      <w:r w:rsidR="00BE217F" w:rsidRPr="009516E5">
        <w:rPr>
          <w:rFonts w:asciiTheme="majorBidi" w:hAnsiTheme="majorBidi" w:cstheme="majorBidi"/>
          <w:color w:val="000000" w:themeColor="text1"/>
          <w:sz w:val="24"/>
          <w:szCs w:val="24"/>
        </w:rPr>
        <w:t>(Nurliyati et al., 2023)</w:t>
      </w:r>
      <w:r w:rsidR="00BE217F" w:rsidRPr="009516E5">
        <w:rPr>
          <w:rFonts w:asciiTheme="majorBidi" w:hAnsiTheme="majorBidi" w:cstheme="majorBidi"/>
          <w:color w:val="000000" w:themeColor="text1"/>
          <w:sz w:val="24"/>
          <w:szCs w:val="24"/>
          <w:lang w:val="en-US"/>
        </w:rPr>
        <w:fldChar w:fldCharType="end"/>
      </w:r>
      <w:r w:rsidRPr="009516E5">
        <w:rPr>
          <w:rFonts w:asciiTheme="majorBidi" w:hAnsiTheme="majorBidi" w:cstheme="majorBidi"/>
          <w:color w:val="000000" w:themeColor="text1"/>
          <w:sz w:val="24"/>
          <w:szCs w:val="24"/>
        </w:rPr>
        <w:t xml:space="preserve"> Penelitian ini mengungkapkan bahwa faktor sosial dan budaya mungkin memainkan peran dalam perbedaan ini, karena anak laki-</w:t>
      </w:r>
      <w:r w:rsidRPr="009516E5">
        <w:rPr>
          <w:rFonts w:asciiTheme="majorBidi" w:hAnsiTheme="majorBidi" w:cstheme="majorBidi"/>
          <w:color w:val="000000" w:themeColor="text1"/>
          <w:sz w:val="24"/>
          <w:szCs w:val="24"/>
        </w:rPr>
        <w:lastRenderedPageBreak/>
        <w:t>laki cenderung meniru perilaku ayah mereka, sementara anak perempuan cenderung lebih dipengaruhi oleh ibu mereka. Penelitian oleh Vasiliki et al.  juga menunjukkan bahwa anak laki-laki lebih mungkin mengadopsi gaya hidup ayah mereka, terutama dalam hal aktivitas fisik dan pilihan makanan, yang secara langsung berdampak pada risiko obesitas mereka.</w:t>
      </w:r>
      <w:r w:rsidR="00BE217F" w:rsidRPr="009516E5">
        <w:rPr>
          <w:rFonts w:asciiTheme="majorBidi" w:hAnsiTheme="majorBidi" w:cstheme="majorBidi"/>
          <w:color w:val="000000" w:themeColor="text1"/>
          <w:sz w:val="24"/>
          <w:szCs w:val="24"/>
        </w:rPr>
        <w:fldChar w:fldCharType="begin"/>
      </w:r>
      <w:r w:rsidR="006C395C" w:rsidRPr="009516E5">
        <w:rPr>
          <w:rFonts w:asciiTheme="majorBidi" w:hAnsiTheme="majorBidi" w:cstheme="majorBidi"/>
          <w:color w:val="000000" w:themeColor="text1"/>
          <w:sz w:val="24"/>
          <w:szCs w:val="24"/>
        </w:rPr>
        <w:instrText xml:space="preserve"> ADDIN ZOTERO_ITEM CSL_CITATION {"citationID":"ueyoLk4J","properties":{"formattedCitation":"(Jie, 2020)","plainCitation":"(Jie, 2020)","noteIndex":0},"citationItems":[{"id":7793,"uris":["http://zotero.org/users/12203168/items/KJ3EJHTI"],"itemData":{"id":7793,"type":"article-magazine","abstract":"Obesitas juga dipicu oleh genetis / keturunan. Risiko obesitas pada anak akan lebih tinggi dialami oleh anak dari orangtua yang mengalami obesitas.","language":"id","title":"Berat Badan Ayah Saat Konsepsi Menentukan Apakah Anaknya Nanti Menjadi Obes atau Tidak","URL":"https://otcdigest.id/topik-kita/berat-badan-ayah-saat-konsepsi-menentukan-apakah-anaknya-nanti-menjadi-obes-atau-tidak","author":[{"family":"Jie","given":""}],"accessed":{"date-parts":[["2025",3,23]]},"issued":{"date-parts":[["2020"]]}}}],"schema":"https://github.com/citation-style-language/schema/raw/master/csl-citation.json"} </w:instrText>
      </w:r>
      <w:r w:rsidR="00BE217F" w:rsidRPr="009516E5">
        <w:rPr>
          <w:rFonts w:asciiTheme="majorBidi" w:hAnsiTheme="majorBidi" w:cstheme="majorBidi"/>
          <w:color w:val="000000" w:themeColor="text1"/>
          <w:sz w:val="24"/>
          <w:szCs w:val="24"/>
        </w:rPr>
        <w:fldChar w:fldCharType="separate"/>
      </w:r>
      <w:r w:rsidR="006C395C" w:rsidRPr="009516E5">
        <w:rPr>
          <w:rFonts w:ascii="Times New Roman" w:hAnsi="Times New Roman" w:cs="Times New Roman"/>
          <w:color w:val="000000" w:themeColor="text1"/>
          <w:sz w:val="24"/>
        </w:rPr>
        <w:t>(Jie, 2020)</w:t>
      </w:r>
      <w:r w:rsidR="00BE217F" w:rsidRPr="009516E5">
        <w:rPr>
          <w:rFonts w:asciiTheme="majorBidi" w:hAnsiTheme="majorBidi" w:cstheme="majorBidi"/>
          <w:color w:val="000000" w:themeColor="text1"/>
          <w:sz w:val="24"/>
          <w:szCs w:val="24"/>
        </w:rPr>
        <w:fldChar w:fldCharType="end"/>
      </w:r>
      <w:r w:rsidRPr="009516E5">
        <w:rPr>
          <w:rFonts w:asciiTheme="majorBidi" w:hAnsiTheme="majorBidi" w:cstheme="majorBidi"/>
          <w:color w:val="000000" w:themeColor="text1"/>
          <w:sz w:val="24"/>
          <w:szCs w:val="24"/>
        </w:rPr>
        <w:t xml:space="preserve"> Di sisi lain, anak perempuan mungkin lebih meniru kebiasaan makan ibu mereka, yang menjelaskan mengapa obesitas ibu memiliki dampak yang lebih besar pada anak perempuan.</w:t>
      </w:r>
    </w:p>
    <w:p w14:paraId="70DEB480" w14:textId="09F5E415" w:rsidR="003758C8" w:rsidRPr="009516E5" w:rsidRDefault="003758C8" w:rsidP="009262F0">
      <w:pPr>
        <w:spacing w:line="240" w:lineRule="auto"/>
        <w:ind w:firstLine="720"/>
        <w:contextualSpacing/>
        <w:jc w:val="both"/>
        <w:rPr>
          <w:rFonts w:asciiTheme="majorBidi" w:hAnsiTheme="majorBidi" w:cstheme="majorBidi"/>
          <w:color w:val="000000" w:themeColor="text1"/>
          <w:sz w:val="24"/>
          <w:szCs w:val="24"/>
        </w:rPr>
      </w:pPr>
      <w:r w:rsidRPr="009516E5">
        <w:rPr>
          <w:rFonts w:asciiTheme="majorBidi" w:hAnsiTheme="majorBidi" w:cstheme="majorBidi"/>
          <w:color w:val="000000" w:themeColor="text1"/>
          <w:sz w:val="24"/>
          <w:szCs w:val="24"/>
        </w:rPr>
        <w:t>Faktor sosial ekonomi dan lingkungan juga memiliki peran penting dalam hubungan antara obesitas orang tua dan anak. Keluarga dengan pendapatan yang lebih rendah sering kali memiliki akses terbatas ke makanan sehat dan fasilitas olahraga, yang meningkatkan risiko obesitas. Penelitian oleh Whitaker et al.</w:t>
      </w:r>
      <w:r w:rsidR="00CF2E2F" w:rsidRPr="009516E5">
        <w:rPr>
          <w:rFonts w:asciiTheme="majorBidi" w:hAnsiTheme="majorBidi" w:cstheme="majorBidi"/>
          <w:color w:val="000000" w:themeColor="text1"/>
          <w:sz w:val="24"/>
          <w:szCs w:val="24"/>
          <w:lang w:val="en-US"/>
        </w:rPr>
        <w:t xml:space="preserve"> </w:t>
      </w:r>
      <w:r w:rsidRPr="009516E5">
        <w:rPr>
          <w:rFonts w:asciiTheme="majorBidi" w:hAnsiTheme="majorBidi" w:cstheme="majorBidi"/>
          <w:color w:val="000000" w:themeColor="text1"/>
          <w:sz w:val="24"/>
          <w:szCs w:val="24"/>
        </w:rPr>
        <w:t>menunjukkan bahwa keluarga dengan status sosial ekonomi rendah cenderung memiliki tingkat obesitas yang lebih tinggi, baik pada orang tua maupun anak-anak.</w:t>
      </w:r>
      <w:r w:rsidR="00BE217F" w:rsidRPr="009516E5">
        <w:rPr>
          <w:rFonts w:asciiTheme="majorBidi" w:hAnsiTheme="majorBidi" w:cstheme="majorBidi"/>
          <w:color w:val="000000" w:themeColor="text1"/>
          <w:sz w:val="24"/>
          <w:szCs w:val="24"/>
        </w:rPr>
        <w:fldChar w:fldCharType="begin"/>
      </w:r>
      <w:r w:rsidR="00BE217F" w:rsidRPr="009516E5">
        <w:rPr>
          <w:rFonts w:asciiTheme="majorBidi" w:hAnsiTheme="majorBidi" w:cstheme="majorBidi"/>
          <w:color w:val="000000" w:themeColor="text1"/>
          <w:sz w:val="24"/>
          <w:szCs w:val="24"/>
        </w:rPr>
        <w:instrText xml:space="preserve"> ADDIN ZOTERO_ITEM CSL_CITATION {"citationID":"qMAZDQ3C","properties":{"formattedCitation":"(Donkin et al., 2018)","plainCitation":"(Donkin et al., 2018)","noteIndex":0},"citationItems":[{"id":6896,"uris":["http://zotero.org/users/12203168/items/DFWJWGAT"],"itemData":{"id":6896,"type":"article-journal","abstract":"Action on the social determinants of health (SDH) is required to reduce inequities in health. This article summarises global progress, largely in terms of commitments and strategies. It is clear that there is widespread support for a SDH approach across the world, from global political commitment to within country action. Inequities in the conditions in which people are born, live, work and age, are however driven by inequities in power, money and resources. Political, economic and resource distribution decisions made outside the health sector need to consider health as an outcome across the social distribution as opposed to a focus solely on increasing productivity. A health in all policies approach can go some way to ensure this consideration, and we present evidence that some countries are taking this approach, however given entrenched inequalities, there is some way to go. Measuring progress on the SDH globally will be key to future development of successful policies and implementation plans, enabling the identification and sharing of best practice. WHO work to align measures with the sustainable development goals will help to forward progress measurement.","container-title":"BMJ Global Health","DOI":"10.1136/bmjgh-2017-000603","ISSN":"2059-7908","issue":"Suppl 1","journalAbbreviation":"BMJ Glob Health","language":"en","page":"e000603","source":"DOI.org (Crossref)","title":"Global action on the social determinants of health","volume":"3","author":[{"family":"Donkin","given":"Angela"},{"family":"Goldblatt","given":"Peter"},{"family":"Allen","given":"Jessica"},{"family":"Nathanson","given":"Vivienne"},{"family":"Marmot","given":"Michael"}],"issued":{"date-parts":[["2018",1]]}}}],"schema":"https://github.com/citation-style-language/schema/raw/master/csl-citation.json"} </w:instrText>
      </w:r>
      <w:r w:rsidR="00BE217F" w:rsidRPr="009516E5">
        <w:rPr>
          <w:rFonts w:asciiTheme="majorBidi" w:hAnsiTheme="majorBidi" w:cstheme="majorBidi"/>
          <w:color w:val="000000" w:themeColor="text1"/>
          <w:sz w:val="24"/>
          <w:szCs w:val="24"/>
        </w:rPr>
        <w:fldChar w:fldCharType="separate"/>
      </w:r>
      <w:r w:rsidR="00BE217F" w:rsidRPr="009516E5">
        <w:rPr>
          <w:rFonts w:asciiTheme="majorBidi" w:hAnsiTheme="majorBidi" w:cstheme="majorBidi"/>
          <w:color w:val="000000" w:themeColor="text1"/>
          <w:sz w:val="24"/>
          <w:szCs w:val="24"/>
        </w:rPr>
        <w:t>(Donkin et al., 2018)</w:t>
      </w:r>
      <w:r w:rsidR="00BE217F" w:rsidRPr="009516E5">
        <w:rPr>
          <w:rFonts w:asciiTheme="majorBidi" w:hAnsiTheme="majorBidi" w:cstheme="majorBidi"/>
          <w:color w:val="000000" w:themeColor="text1"/>
          <w:sz w:val="24"/>
          <w:szCs w:val="24"/>
        </w:rPr>
        <w:fldChar w:fldCharType="end"/>
      </w:r>
      <w:r w:rsidRPr="009516E5">
        <w:rPr>
          <w:rFonts w:asciiTheme="majorBidi" w:hAnsiTheme="majorBidi" w:cstheme="majorBidi"/>
          <w:color w:val="000000" w:themeColor="text1"/>
          <w:sz w:val="24"/>
          <w:szCs w:val="24"/>
        </w:rPr>
        <w:t xml:space="preserve"> Dalam konteks ini, obesitas ayah dapat memperburuk situasi karena keterbatasan waktu, sumber daya, dan pendidikan mengenai pentingnya pola makan sehat dan aktivitas fisik. Keluarga yang tinggal di daerah dengan akses terbatas ke makanan sehat dan fasilitas olahraga cenderung menghadapi kesulitan yang lebih besar dalam menerapkan gaya hidup yang sehat.</w:t>
      </w:r>
    </w:p>
    <w:p w14:paraId="2ABF872A" w14:textId="77777777" w:rsidR="003758C8" w:rsidRPr="009516E5" w:rsidRDefault="003758C8" w:rsidP="009262F0">
      <w:pPr>
        <w:widowControl w:val="0"/>
        <w:pBdr>
          <w:top w:val="nil"/>
          <w:left w:val="nil"/>
          <w:bottom w:val="nil"/>
          <w:right w:val="nil"/>
          <w:between w:val="nil"/>
        </w:pBdr>
        <w:spacing w:line="240" w:lineRule="auto"/>
        <w:contextualSpacing/>
        <w:jc w:val="both"/>
        <w:rPr>
          <w:rFonts w:asciiTheme="majorBidi" w:hAnsiTheme="majorBidi" w:cstheme="majorBidi"/>
          <w:color w:val="000000" w:themeColor="text1"/>
          <w:sz w:val="24"/>
          <w:szCs w:val="24"/>
          <w:lang w:val="en-US"/>
        </w:rPr>
      </w:pPr>
    </w:p>
    <w:p w14:paraId="10B1290F" w14:textId="496240EF" w:rsidR="003758C8" w:rsidRPr="009516E5" w:rsidRDefault="006C395C" w:rsidP="009262F0">
      <w:pPr>
        <w:widowControl w:val="0"/>
        <w:pBdr>
          <w:top w:val="nil"/>
          <w:left w:val="nil"/>
          <w:bottom w:val="nil"/>
          <w:right w:val="nil"/>
          <w:between w:val="nil"/>
        </w:pBdr>
        <w:spacing w:line="240" w:lineRule="auto"/>
        <w:contextualSpacing/>
        <w:jc w:val="both"/>
        <w:rPr>
          <w:rFonts w:asciiTheme="majorBidi" w:hAnsiTheme="majorBidi" w:cstheme="majorBidi"/>
          <w:b/>
          <w:bCs/>
          <w:color w:val="000000" w:themeColor="text1"/>
          <w:sz w:val="24"/>
          <w:szCs w:val="24"/>
          <w:lang w:val="en-US"/>
        </w:rPr>
      </w:pPr>
      <w:r w:rsidRPr="009516E5">
        <w:rPr>
          <w:rFonts w:asciiTheme="majorBidi" w:hAnsiTheme="majorBidi" w:cstheme="majorBidi"/>
          <w:b/>
          <w:bCs/>
          <w:color w:val="000000" w:themeColor="text1"/>
          <w:sz w:val="24"/>
          <w:szCs w:val="24"/>
          <w:lang w:val="en-US"/>
        </w:rPr>
        <w:t>Kesimpulan</w:t>
      </w:r>
    </w:p>
    <w:p w14:paraId="7780CCE8" w14:textId="156DD699" w:rsidR="003758C8" w:rsidRPr="009516E5" w:rsidRDefault="003758C8" w:rsidP="009262F0">
      <w:pPr>
        <w:spacing w:line="240" w:lineRule="auto"/>
        <w:ind w:firstLine="720"/>
        <w:contextualSpacing/>
        <w:jc w:val="both"/>
        <w:rPr>
          <w:rFonts w:asciiTheme="majorBidi" w:hAnsiTheme="majorBidi" w:cstheme="majorBidi"/>
          <w:color w:val="000000" w:themeColor="text1"/>
          <w:sz w:val="24"/>
          <w:szCs w:val="24"/>
        </w:rPr>
      </w:pPr>
      <w:r w:rsidRPr="009516E5">
        <w:rPr>
          <w:rFonts w:asciiTheme="majorBidi" w:hAnsiTheme="majorBidi" w:cstheme="majorBidi"/>
          <w:color w:val="000000" w:themeColor="text1"/>
          <w:sz w:val="24"/>
          <w:szCs w:val="24"/>
        </w:rPr>
        <w:t xml:space="preserve">Anak </w:t>
      </w:r>
      <w:r w:rsidR="00471995" w:rsidRPr="009516E5">
        <w:rPr>
          <w:rFonts w:asciiTheme="majorBidi" w:hAnsiTheme="majorBidi" w:cstheme="majorBidi"/>
          <w:color w:val="000000" w:themeColor="text1"/>
          <w:sz w:val="24"/>
          <w:szCs w:val="24"/>
          <w:lang w:val="en-US"/>
        </w:rPr>
        <w:t xml:space="preserve">yang dilahirkan dari </w:t>
      </w:r>
      <w:r w:rsidRPr="009516E5">
        <w:rPr>
          <w:rFonts w:asciiTheme="majorBidi" w:hAnsiTheme="majorBidi" w:cstheme="majorBidi"/>
          <w:color w:val="000000" w:themeColor="text1"/>
          <w:sz w:val="24"/>
          <w:szCs w:val="24"/>
        </w:rPr>
        <w:t>ibu</w:t>
      </w:r>
      <w:r w:rsidR="00471995" w:rsidRPr="009516E5">
        <w:rPr>
          <w:rFonts w:asciiTheme="majorBidi" w:hAnsiTheme="majorBidi" w:cstheme="majorBidi"/>
          <w:color w:val="000000" w:themeColor="text1"/>
          <w:sz w:val="24"/>
          <w:szCs w:val="24"/>
          <w:lang w:val="en-US"/>
        </w:rPr>
        <w:t xml:space="preserve"> dengan </w:t>
      </w:r>
      <w:r w:rsidRPr="009516E5">
        <w:rPr>
          <w:rFonts w:asciiTheme="majorBidi" w:hAnsiTheme="majorBidi" w:cstheme="majorBidi"/>
          <w:color w:val="000000" w:themeColor="text1"/>
          <w:sz w:val="24"/>
          <w:szCs w:val="24"/>
        </w:rPr>
        <w:t xml:space="preserve">obesitas mempunyai peluang menderita obesitas sebesar  14,504 dibanding anak dari ibu </w:t>
      </w:r>
      <w:r w:rsidR="00471995" w:rsidRPr="009516E5">
        <w:rPr>
          <w:rFonts w:asciiTheme="majorBidi" w:hAnsiTheme="majorBidi" w:cstheme="majorBidi"/>
          <w:color w:val="000000" w:themeColor="text1"/>
          <w:sz w:val="24"/>
          <w:szCs w:val="24"/>
          <w:lang w:val="en-US"/>
        </w:rPr>
        <w:t xml:space="preserve">dengan </w:t>
      </w:r>
      <w:r w:rsidRPr="009516E5">
        <w:rPr>
          <w:rFonts w:asciiTheme="majorBidi" w:hAnsiTheme="majorBidi" w:cstheme="majorBidi"/>
          <w:color w:val="000000" w:themeColor="text1"/>
          <w:sz w:val="24"/>
          <w:szCs w:val="24"/>
        </w:rPr>
        <w:t xml:space="preserve">berat badan normal setelah dikontrol variabel status gizi ayah. Variabel yang berkaitan dengan obesitas anak adalah alat masak anti lengket, kedua orangtua gemuk, </w:t>
      </w:r>
      <w:r w:rsidRPr="009516E5">
        <w:rPr>
          <w:rFonts w:asciiTheme="majorBidi" w:hAnsiTheme="majorBidi" w:cstheme="majorBidi"/>
          <w:color w:val="000000" w:themeColor="text1"/>
          <w:sz w:val="24"/>
          <w:szCs w:val="24"/>
        </w:rPr>
        <w:t xml:space="preserve">pendidikan ibu rendah, penghasilan keluarga rendah dan umur ibu muda.  Saran, diperlukan upaya promotif dan edukatif dalam mencegah obesitas dan tidak menggunalan alat masak anti lengket sebagai sumber obesogen. </w:t>
      </w:r>
    </w:p>
    <w:p w14:paraId="1C95DA8E" w14:textId="77777777" w:rsidR="00471995" w:rsidRPr="009516E5" w:rsidRDefault="00471995" w:rsidP="009262F0">
      <w:pPr>
        <w:widowControl w:val="0"/>
        <w:pBdr>
          <w:top w:val="nil"/>
          <w:left w:val="nil"/>
          <w:bottom w:val="nil"/>
          <w:right w:val="nil"/>
          <w:between w:val="nil"/>
        </w:pBdr>
        <w:spacing w:line="240" w:lineRule="auto"/>
        <w:contextualSpacing/>
        <w:jc w:val="both"/>
        <w:rPr>
          <w:rFonts w:asciiTheme="majorBidi" w:hAnsiTheme="majorBidi" w:cstheme="majorBidi"/>
          <w:color w:val="000000" w:themeColor="text1"/>
          <w:sz w:val="24"/>
          <w:szCs w:val="24"/>
          <w:lang w:val="en-US"/>
        </w:rPr>
      </w:pPr>
    </w:p>
    <w:p w14:paraId="2341E3C8" w14:textId="1E5A1793" w:rsidR="003758C8" w:rsidRPr="009516E5" w:rsidRDefault="006C395C" w:rsidP="009262F0">
      <w:pPr>
        <w:widowControl w:val="0"/>
        <w:pBdr>
          <w:top w:val="nil"/>
          <w:left w:val="nil"/>
          <w:bottom w:val="nil"/>
          <w:right w:val="nil"/>
          <w:between w:val="nil"/>
        </w:pBdr>
        <w:spacing w:line="240" w:lineRule="auto"/>
        <w:contextualSpacing/>
        <w:jc w:val="both"/>
        <w:rPr>
          <w:rFonts w:asciiTheme="majorBidi" w:hAnsiTheme="majorBidi" w:cstheme="majorBidi"/>
          <w:b/>
          <w:bCs/>
          <w:color w:val="000000" w:themeColor="text1"/>
          <w:sz w:val="24"/>
          <w:szCs w:val="24"/>
        </w:rPr>
      </w:pPr>
      <w:r w:rsidRPr="009516E5">
        <w:rPr>
          <w:rFonts w:asciiTheme="majorBidi" w:hAnsiTheme="majorBidi" w:cstheme="majorBidi"/>
          <w:b/>
          <w:bCs/>
          <w:color w:val="000000" w:themeColor="text1"/>
          <w:sz w:val="24"/>
          <w:szCs w:val="24"/>
        </w:rPr>
        <w:t xml:space="preserve">Ucapan Terima Kasih </w:t>
      </w:r>
    </w:p>
    <w:p w14:paraId="31CC411B" w14:textId="77777777" w:rsidR="003758C8" w:rsidRPr="009516E5" w:rsidRDefault="003758C8" w:rsidP="009262F0">
      <w:pPr>
        <w:widowControl w:val="0"/>
        <w:pBdr>
          <w:top w:val="nil"/>
          <w:left w:val="nil"/>
          <w:bottom w:val="nil"/>
          <w:right w:val="nil"/>
          <w:between w:val="nil"/>
        </w:pBdr>
        <w:spacing w:line="240" w:lineRule="auto"/>
        <w:ind w:firstLine="720"/>
        <w:contextualSpacing/>
        <w:jc w:val="both"/>
        <w:rPr>
          <w:rFonts w:asciiTheme="majorBidi" w:hAnsiTheme="majorBidi" w:cstheme="majorBidi"/>
          <w:color w:val="000000" w:themeColor="text1"/>
          <w:sz w:val="24"/>
          <w:szCs w:val="24"/>
        </w:rPr>
      </w:pPr>
      <w:r w:rsidRPr="009516E5">
        <w:rPr>
          <w:rFonts w:asciiTheme="majorBidi" w:hAnsiTheme="majorBidi" w:cstheme="majorBidi"/>
          <w:color w:val="000000" w:themeColor="text1"/>
          <w:sz w:val="24"/>
          <w:szCs w:val="24"/>
        </w:rPr>
        <w:t>Ucapan terima kasih disampaikan kepada Direktur Politeknik Kesehatan Kementerian Kesehatan Jakarta II, Kepala Dinas Kesehatan Provinsi DKI Jakarta, Kepala Suku Dinas Kesehatan Kota Jakarta Selatan, Kepala Puskesmas Kecamatan Jagakarsa dan 8 Kepala Puskesmas Pembantu Wilayah Kecamatan Jagakarsa.</w:t>
      </w:r>
    </w:p>
    <w:p w14:paraId="03EA6D4C" w14:textId="77777777" w:rsidR="003758C8" w:rsidRPr="009516E5" w:rsidRDefault="003758C8" w:rsidP="009262F0">
      <w:pPr>
        <w:widowControl w:val="0"/>
        <w:pBdr>
          <w:top w:val="nil"/>
          <w:left w:val="nil"/>
          <w:bottom w:val="nil"/>
          <w:right w:val="nil"/>
          <w:between w:val="nil"/>
        </w:pBdr>
        <w:spacing w:line="240" w:lineRule="auto"/>
        <w:ind w:hanging="720"/>
        <w:contextualSpacing/>
        <w:jc w:val="both"/>
        <w:rPr>
          <w:rFonts w:asciiTheme="majorBidi" w:hAnsiTheme="majorBidi" w:cstheme="majorBidi"/>
          <w:color w:val="000000" w:themeColor="text1"/>
          <w:sz w:val="24"/>
          <w:szCs w:val="24"/>
          <w:lang w:val="en-US"/>
        </w:rPr>
      </w:pPr>
    </w:p>
    <w:p w14:paraId="2845C6F1" w14:textId="77777777" w:rsidR="009262F0" w:rsidRPr="009516E5" w:rsidRDefault="009262F0" w:rsidP="009262F0">
      <w:pPr>
        <w:widowControl w:val="0"/>
        <w:pBdr>
          <w:top w:val="nil"/>
          <w:left w:val="nil"/>
          <w:bottom w:val="nil"/>
          <w:right w:val="nil"/>
          <w:between w:val="nil"/>
        </w:pBdr>
        <w:spacing w:line="240" w:lineRule="auto"/>
        <w:ind w:hanging="720"/>
        <w:contextualSpacing/>
        <w:jc w:val="both"/>
        <w:rPr>
          <w:rFonts w:asciiTheme="majorBidi" w:hAnsiTheme="majorBidi" w:cstheme="majorBidi"/>
          <w:color w:val="000000" w:themeColor="text1"/>
          <w:sz w:val="24"/>
          <w:szCs w:val="24"/>
          <w:lang w:val="en-US"/>
        </w:rPr>
      </w:pPr>
    </w:p>
    <w:p w14:paraId="1B554CB6" w14:textId="77777777" w:rsidR="009262F0" w:rsidRPr="009516E5" w:rsidRDefault="009262F0" w:rsidP="009262F0">
      <w:pPr>
        <w:widowControl w:val="0"/>
        <w:pBdr>
          <w:top w:val="nil"/>
          <w:left w:val="nil"/>
          <w:bottom w:val="nil"/>
          <w:right w:val="nil"/>
          <w:between w:val="nil"/>
        </w:pBdr>
        <w:spacing w:line="240" w:lineRule="auto"/>
        <w:ind w:hanging="720"/>
        <w:contextualSpacing/>
        <w:jc w:val="both"/>
        <w:rPr>
          <w:rFonts w:asciiTheme="majorBidi" w:hAnsiTheme="majorBidi" w:cstheme="majorBidi"/>
          <w:color w:val="000000" w:themeColor="text1"/>
          <w:sz w:val="24"/>
          <w:szCs w:val="24"/>
          <w:lang w:val="en-US"/>
        </w:rPr>
      </w:pPr>
    </w:p>
    <w:p w14:paraId="536FB0D5" w14:textId="3DD4DB5D" w:rsidR="003758C8" w:rsidRPr="009516E5" w:rsidRDefault="006C395C" w:rsidP="009262F0">
      <w:pPr>
        <w:widowControl w:val="0"/>
        <w:pBdr>
          <w:top w:val="nil"/>
          <w:left w:val="nil"/>
          <w:bottom w:val="nil"/>
          <w:right w:val="nil"/>
          <w:between w:val="nil"/>
        </w:pBdr>
        <w:spacing w:line="240" w:lineRule="auto"/>
        <w:contextualSpacing/>
        <w:jc w:val="both"/>
        <w:rPr>
          <w:rFonts w:asciiTheme="majorBidi" w:hAnsiTheme="majorBidi" w:cstheme="majorBidi"/>
          <w:b/>
          <w:bCs/>
          <w:color w:val="000000" w:themeColor="text1"/>
          <w:sz w:val="24"/>
          <w:szCs w:val="24"/>
          <w:lang w:val="en-US"/>
        </w:rPr>
      </w:pPr>
      <w:r w:rsidRPr="009516E5">
        <w:rPr>
          <w:rFonts w:asciiTheme="majorBidi" w:hAnsiTheme="majorBidi" w:cstheme="majorBidi"/>
          <w:b/>
          <w:bCs/>
          <w:color w:val="000000" w:themeColor="text1"/>
          <w:sz w:val="24"/>
          <w:szCs w:val="24"/>
        </w:rPr>
        <w:t>Daftar Pustaka</w:t>
      </w:r>
    </w:p>
    <w:p w14:paraId="2827950B" w14:textId="77777777" w:rsidR="009262F0" w:rsidRPr="009516E5" w:rsidRDefault="00BE217F" w:rsidP="009262F0">
      <w:pPr>
        <w:pStyle w:val="Bibliography"/>
        <w:spacing w:line="240" w:lineRule="auto"/>
        <w:contextualSpacing/>
        <w:jc w:val="both"/>
        <w:rPr>
          <w:rFonts w:ascii="Times New Roman" w:hAnsi="Times New Roman" w:cs="Times New Roman"/>
          <w:color w:val="000000" w:themeColor="text1"/>
          <w:sz w:val="24"/>
        </w:rPr>
      </w:pPr>
      <w:r w:rsidRPr="009516E5">
        <w:rPr>
          <w:rFonts w:asciiTheme="majorBidi" w:hAnsiTheme="majorBidi" w:cstheme="majorBidi"/>
          <w:color w:val="000000" w:themeColor="text1"/>
          <w:sz w:val="24"/>
          <w:szCs w:val="24"/>
          <w:lang w:val="en-US"/>
        </w:rPr>
        <w:fldChar w:fldCharType="begin"/>
      </w:r>
      <w:r w:rsidR="00D1799E" w:rsidRPr="009516E5">
        <w:rPr>
          <w:rFonts w:asciiTheme="majorBidi" w:hAnsiTheme="majorBidi" w:cstheme="majorBidi"/>
          <w:color w:val="000000" w:themeColor="text1"/>
          <w:sz w:val="24"/>
          <w:szCs w:val="24"/>
          <w:lang w:val="en-US"/>
        </w:rPr>
        <w:instrText xml:space="preserve"> ADDIN ZOTERO_BIBL {"uncited":[],"omitted":[],"custom":[]} CSL_BIBLIOGRAPHY </w:instrText>
      </w:r>
      <w:r w:rsidRPr="009516E5">
        <w:rPr>
          <w:rFonts w:asciiTheme="majorBidi" w:hAnsiTheme="majorBidi" w:cstheme="majorBidi"/>
          <w:color w:val="000000" w:themeColor="text1"/>
          <w:sz w:val="24"/>
          <w:szCs w:val="24"/>
          <w:lang w:val="en-US"/>
        </w:rPr>
        <w:fldChar w:fldCharType="separate"/>
      </w:r>
      <w:r w:rsidR="009262F0" w:rsidRPr="009516E5">
        <w:rPr>
          <w:rFonts w:ascii="Times New Roman" w:hAnsi="Times New Roman" w:cs="Times New Roman"/>
          <w:color w:val="000000" w:themeColor="text1"/>
          <w:sz w:val="24"/>
        </w:rPr>
        <w:t xml:space="preserve">Aji, S. P., Saktiawati, A. M. I., Ani, N., &amp; Anggraeni, S. (2022). </w:t>
      </w:r>
      <w:r w:rsidR="009262F0" w:rsidRPr="009516E5">
        <w:rPr>
          <w:rFonts w:ascii="Times New Roman" w:hAnsi="Times New Roman" w:cs="Times New Roman"/>
          <w:i/>
          <w:iCs/>
          <w:color w:val="000000" w:themeColor="text1"/>
          <w:sz w:val="24"/>
        </w:rPr>
        <w:t>Determinan Obesitas Dan Implikasi Kebijakan Dalam Pencegahan Dan Penanggulangan Obesitas Di Indonesia.</w:t>
      </w:r>
      <w:r w:rsidR="009262F0" w:rsidRPr="009516E5">
        <w:rPr>
          <w:rFonts w:ascii="Times New Roman" w:hAnsi="Times New Roman" w:cs="Times New Roman"/>
          <w:color w:val="000000" w:themeColor="text1"/>
          <w:sz w:val="24"/>
        </w:rPr>
        <w:t xml:space="preserve"> https://doi.org/10.5281/ZENODO.8112426</w:t>
      </w:r>
    </w:p>
    <w:p w14:paraId="118D856A" w14:textId="77777777" w:rsidR="009262F0" w:rsidRPr="009516E5" w:rsidRDefault="009262F0" w:rsidP="009262F0">
      <w:pPr>
        <w:pStyle w:val="Bibliography"/>
        <w:spacing w:line="240" w:lineRule="auto"/>
        <w:contextualSpacing/>
        <w:jc w:val="both"/>
        <w:rPr>
          <w:rFonts w:ascii="Times New Roman" w:hAnsi="Times New Roman" w:cs="Times New Roman"/>
          <w:color w:val="000000" w:themeColor="text1"/>
          <w:sz w:val="24"/>
        </w:rPr>
      </w:pPr>
      <w:r w:rsidRPr="009516E5">
        <w:rPr>
          <w:rFonts w:ascii="Times New Roman" w:hAnsi="Times New Roman" w:cs="Times New Roman"/>
          <w:color w:val="000000" w:themeColor="text1"/>
          <w:sz w:val="24"/>
        </w:rPr>
        <w:t xml:space="preserve">Dicky. (2023). </w:t>
      </w:r>
      <w:r w:rsidRPr="009516E5">
        <w:rPr>
          <w:rFonts w:ascii="Times New Roman" w:hAnsi="Times New Roman" w:cs="Times New Roman"/>
          <w:i/>
          <w:iCs/>
          <w:color w:val="000000" w:themeColor="text1"/>
          <w:sz w:val="24"/>
        </w:rPr>
        <w:t>Dua Faktor Penyebab Meningkatnya Angka Obesitas</w:t>
      </w:r>
      <w:r w:rsidRPr="009516E5">
        <w:rPr>
          <w:rFonts w:ascii="Times New Roman" w:hAnsi="Times New Roman" w:cs="Times New Roman"/>
          <w:color w:val="000000" w:themeColor="text1"/>
          <w:sz w:val="24"/>
        </w:rPr>
        <w:t>. Ruangriau.Com.</w:t>
      </w:r>
    </w:p>
    <w:p w14:paraId="7D43F2BE" w14:textId="77777777" w:rsidR="009262F0" w:rsidRPr="009516E5" w:rsidRDefault="009262F0" w:rsidP="009262F0">
      <w:pPr>
        <w:pStyle w:val="Bibliography"/>
        <w:spacing w:line="240" w:lineRule="auto"/>
        <w:contextualSpacing/>
        <w:jc w:val="both"/>
        <w:rPr>
          <w:rFonts w:ascii="Times New Roman" w:hAnsi="Times New Roman" w:cs="Times New Roman"/>
          <w:color w:val="000000" w:themeColor="text1"/>
          <w:sz w:val="24"/>
        </w:rPr>
      </w:pPr>
      <w:r w:rsidRPr="009516E5">
        <w:rPr>
          <w:rFonts w:ascii="Times New Roman" w:hAnsi="Times New Roman" w:cs="Times New Roman"/>
          <w:color w:val="000000" w:themeColor="text1"/>
          <w:sz w:val="24"/>
        </w:rPr>
        <w:t xml:space="preserve">Donkin, A., Goldblatt, P., Allen, J., Nathanson, V., &amp; Marmot, M. (2018). Global action on the social determinants of health. </w:t>
      </w:r>
      <w:r w:rsidRPr="009516E5">
        <w:rPr>
          <w:rFonts w:ascii="Times New Roman" w:hAnsi="Times New Roman" w:cs="Times New Roman"/>
          <w:i/>
          <w:iCs/>
          <w:color w:val="000000" w:themeColor="text1"/>
          <w:sz w:val="24"/>
        </w:rPr>
        <w:t>BMJ Global Health</w:t>
      </w:r>
      <w:r w:rsidRPr="009516E5">
        <w:rPr>
          <w:rFonts w:ascii="Times New Roman" w:hAnsi="Times New Roman" w:cs="Times New Roman"/>
          <w:color w:val="000000" w:themeColor="text1"/>
          <w:sz w:val="24"/>
        </w:rPr>
        <w:t xml:space="preserve">, </w:t>
      </w:r>
      <w:r w:rsidRPr="009516E5">
        <w:rPr>
          <w:rFonts w:ascii="Times New Roman" w:hAnsi="Times New Roman" w:cs="Times New Roman"/>
          <w:i/>
          <w:iCs/>
          <w:color w:val="000000" w:themeColor="text1"/>
          <w:sz w:val="24"/>
        </w:rPr>
        <w:t>3</w:t>
      </w:r>
      <w:r w:rsidRPr="009516E5">
        <w:rPr>
          <w:rFonts w:ascii="Times New Roman" w:hAnsi="Times New Roman" w:cs="Times New Roman"/>
          <w:color w:val="000000" w:themeColor="text1"/>
          <w:sz w:val="24"/>
        </w:rPr>
        <w:t>(Suppl 1), e000603. https://doi.org/10.1136/bmjgh-2017-000603</w:t>
      </w:r>
    </w:p>
    <w:p w14:paraId="32C46EEA" w14:textId="77777777" w:rsidR="009262F0" w:rsidRPr="009516E5" w:rsidRDefault="009262F0" w:rsidP="009262F0">
      <w:pPr>
        <w:pStyle w:val="Bibliography"/>
        <w:spacing w:line="240" w:lineRule="auto"/>
        <w:contextualSpacing/>
        <w:jc w:val="both"/>
        <w:rPr>
          <w:rFonts w:ascii="Times New Roman" w:hAnsi="Times New Roman" w:cs="Times New Roman"/>
          <w:color w:val="000000" w:themeColor="text1"/>
          <w:sz w:val="24"/>
        </w:rPr>
      </w:pPr>
      <w:r w:rsidRPr="009516E5">
        <w:rPr>
          <w:rFonts w:ascii="Times New Roman" w:hAnsi="Times New Roman" w:cs="Times New Roman"/>
          <w:color w:val="000000" w:themeColor="text1"/>
          <w:sz w:val="24"/>
        </w:rPr>
        <w:t xml:space="preserve">Fadilah, N. (2022). Hubungan Pola Makan, Asupan Kebisaan Makan, dan Aktifitas Fisik Terhadap  Kejadian Obesitas pada Anak Sekolah Dasar: Literature Review. </w:t>
      </w:r>
      <w:r w:rsidRPr="009516E5">
        <w:rPr>
          <w:rFonts w:ascii="Times New Roman" w:hAnsi="Times New Roman" w:cs="Times New Roman"/>
          <w:i/>
          <w:iCs/>
          <w:color w:val="000000" w:themeColor="text1"/>
          <w:sz w:val="24"/>
        </w:rPr>
        <w:t>JUMANTIK</w:t>
      </w:r>
      <w:r w:rsidRPr="009516E5">
        <w:rPr>
          <w:rFonts w:ascii="Times New Roman" w:hAnsi="Times New Roman" w:cs="Times New Roman"/>
          <w:color w:val="000000" w:themeColor="text1"/>
          <w:sz w:val="24"/>
        </w:rPr>
        <w:t xml:space="preserve">, </w:t>
      </w:r>
      <w:r w:rsidRPr="009516E5">
        <w:rPr>
          <w:rFonts w:ascii="Times New Roman" w:hAnsi="Times New Roman" w:cs="Times New Roman"/>
          <w:i/>
          <w:iCs/>
          <w:color w:val="000000" w:themeColor="text1"/>
          <w:sz w:val="24"/>
        </w:rPr>
        <w:t>7</w:t>
      </w:r>
      <w:r w:rsidRPr="009516E5">
        <w:rPr>
          <w:rFonts w:ascii="Times New Roman" w:hAnsi="Times New Roman" w:cs="Times New Roman"/>
          <w:color w:val="000000" w:themeColor="text1"/>
          <w:sz w:val="24"/>
        </w:rPr>
        <w:t xml:space="preserve">(3), 201–210. </w:t>
      </w:r>
      <w:r w:rsidRPr="009516E5">
        <w:rPr>
          <w:rFonts w:ascii="Times New Roman" w:hAnsi="Times New Roman" w:cs="Times New Roman"/>
          <w:color w:val="000000" w:themeColor="text1"/>
          <w:sz w:val="24"/>
        </w:rPr>
        <w:lastRenderedPageBreak/>
        <w:t>https://doi.org/10.30829/jumantik.v7i3.11500</w:t>
      </w:r>
    </w:p>
    <w:p w14:paraId="34DFE5A5" w14:textId="77777777" w:rsidR="009262F0" w:rsidRPr="009516E5" w:rsidRDefault="009262F0" w:rsidP="009262F0">
      <w:pPr>
        <w:pStyle w:val="Bibliography"/>
        <w:spacing w:line="240" w:lineRule="auto"/>
        <w:contextualSpacing/>
        <w:jc w:val="both"/>
        <w:rPr>
          <w:rFonts w:ascii="Times New Roman" w:hAnsi="Times New Roman" w:cs="Times New Roman"/>
          <w:color w:val="000000" w:themeColor="text1"/>
          <w:sz w:val="24"/>
        </w:rPr>
      </w:pPr>
      <w:r w:rsidRPr="009516E5">
        <w:rPr>
          <w:rFonts w:ascii="Times New Roman" w:hAnsi="Times New Roman" w:cs="Times New Roman"/>
          <w:color w:val="000000" w:themeColor="text1"/>
          <w:sz w:val="24"/>
        </w:rPr>
        <w:t xml:space="preserve">Fajariyah, S. U., Ilham, S., &amp; Triana, D. (2022a). Pemberian Asi Eksklusif dan Non Eksklusif dengan Kejadian Obesitas pada Anak Usia 24-35 Bulan di Bengkulu. </w:t>
      </w:r>
      <w:r w:rsidRPr="009516E5">
        <w:rPr>
          <w:rFonts w:ascii="Times New Roman" w:hAnsi="Times New Roman" w:cs="Times New Roman"/>
          <w:i/>
          <w:iCs/>
          <w:color w:val="000000" w:themeColor="text1"/>
          <w:sz w:val="24"/>
        </w:rPr>
        <w:t>Jurnal Kedokteran Dan Kesehatan</w:t>
      </w:r>
      <w:r w:rsidRPr="009516E5">
        <w:rPr>
          <w:rFonts w:ascii="Times New Roman" w:hAnsi="Times New Roman" w:cs="Times New Roman"/>
          <w:color w:val="000000" w:themeColor="text1"/>
          <w:sz w:val="24"/>
        </w:rPr>
        <w:t xml:space="preserve">, </w:t>
      </w:r>
      <w:r w:rsidRPr="009516E5">
        <w:rPr>
          <w:rFonts w:ascii="Times New Roman" w:hAnsi="Times New Roman" w:cs="Times New Roman"/>
          <w:i/>
          <w:iCs/>
          <w:color w:val="000000" w:themeColor="text1"/>
          <w:sz w:val="24"/>
        </w:rPr>
        <w:t>18</w:t>
      </w:r>
      <w:r w:rsidRPr="009516E5">
        <w:rPr>
          <w:rFonts w:ascii="Times New Roman" w:hAnsi="Times New Roman" w:cs="Times New Roman"/>
          <w:color w:val="000000" w:themeColor="text1"/>
          <w:sz w:val="24"/>
        </w:rPr>
        <w:t>(1), Article 1. https://doi.org/10.24853/jkk.18.1.88-93</w:t>
      </w:r>
    </w:p>
    <w:p w14:paraId="0C79AE3B" w14:textId="77777777" w:rsidR="009262F0" w:rsidRPr="009516E5" w:rsidRDefault="009262F0" w:rsidP="009262F0">
      <w:pPr>
        <w:pStyle w:val="Bibliography"/>
        <w:spacing w:line="240" w:lineRule="auto"/>
        <w:contextualSpacing/>
        <w:jc w:val="both"/>
        <w:rPr>
          <w:rFonts w:ascii="Times New Roman" w:hAnsi="Times New Roman" w:cs="Times New Roman"/>
          <w:color w:val="000000" w:themeColor="text1"/>
          <w:sz w:val="24"/>
        </w:rPr>
      </w:pPr>
      <w:r w:rsidRPr="009516E5">
        <w:rPr>
          <w:rFonts w:ascii="Times New Roman" w:hAnsi="Times New Roman" w:cs="Times New Roman"/>
          <w:color w:val="000000" w:themeColor="text1"/>
          <w:sz w:val="24"/>
        </w:rPr>
        <w:t xml:space="preserve">Fajariyah, S. U., Ilham, S., &amp; Triana, D. (2022b). Pemberian Asi Eksklusif dan Non Eksklusif dengan Kejadian Obesitas pada Anak Usia 24-35 Bulan di Bengkulu. </w:t>
      </w:r>
      <w:r w:rsidRPr="009516E5">
        <w:rPr>
          <w:rFonts w:ascii="Times New Roman" w:hAnsi="Times New Roman" w:cs="Times New Roman"/>
          <w:i/>
          <w:iCs/>
          <w:color w:val="000000" w:themeColor="text1"/>
          <w:sz w:val="24"/>
        </w:rPr>
        <w:t>Jurnal Kedokteran dan Kesehatan</w:t>
      </w:r>
      <w:r w:rsidRPr="009516E5">
        <w:rPr>
          <w:rFonts w:ascii="Times New Roman" w:hAnsi="Times New Roman" w:cs="Times New Roman"/>
          <w:color w:val="000000" w:themeColor="text1"/>
          <w:sz w:val="24"/>
        </w:rPr>
        <w:t xml:space="preserve">, </w:t>
      </w:r>
      <w:r w:rsidRPr="009516E5">
        <w:rPr>
          <w:rFonts w:ascii="Times New Roman" w:hAnsi="Times New Roman" w:cs="Times New Roman"/>
          <w:i/>
          <w:iCs/>
          <w:color w:val="000000" w:themeColor="text1"/>
          <w:sz w:val="24"/>
        </w:rPr>
        <w:t>18</w:t>
      </w:r>
      <w:r w:rsidRPr="009516E5">
        <w:rPr>
          <w:rFonts w:ascii="Times New Roman" w:hAnsi="Times New Roman" w:cs="Times New Roman"/>
          <w:color w:val="000000" w:themeColor="text1"/>
          <w:sz w:val="24"/>
        </w:rPr>
        <w:t>(1), 88. https://doi.org/10.24853/jkk.18.1.88-93</w:t>
      </w:r>
    </w:p>
    <w:p w14:paraId="331DC542" w14:textId="77777777" w:rsidR="009262F0" w:rsidRPr="009516E5" w:rsidRDefault="009262F0" w:rsidP="009262F0">
      <w:pPr>
        <w:pStyle w:val="Bibliography"/>
        <w:spacing w:line="240" w:lineRule="auto"/>
        <w:contextualSpacing/>
        <w:jc w:val="both"/>
        <w:rPr>
          <w:rFonts w:ascii="Times New Roman" w:hAnsi="Times New Roman" w:cs="Times New Roman"/>
          <w:color w:val="000000" w:themeColor="text1"/>
          <w:sz w:val="24"/>
        </w:rPr>
      </w:pPr>
      <w:r w:rsidRPr="009516E5">
        <w:rPr>
          <w:rFonts w:ascii="Times New Roman" w:hAnsi="Times New Roman" w:cs="Times New Roman"/>
          <w:color w:val="000000" w:themeColor="text1"/>
          <w:sz w:val="24"/>
        </w:rPr>
        <w:t xml:space="preserve">Firdaus, A. (2017, July 15). </w:t>
      </w:r>
      <w:r w:rsidRPr="009516E5">
        <w:rPr>
          <w:rFonts w:ascii="Times New Roman" w:hAnsi="Times New Roman" w:cs="Times New Roman"/>
          <w:i/>
          <w:iCs/>
          <w:color w:val="000000" w:themeColor="text1"/>
          <w:sz w:val="24"/>
        </w:rPr>
        <w:t>Obesogen: Momok Baru bagi Pelakon Anti-Obesitas</w:t>
      </w:r>
      <w:r w:rsidRPr="009516E5">
        <w:rPr>
          <w:rFonts w:ascii="Times New Roman" w:hAnsi="Times New Roman" w:cs="Times New Roman"/>
          <w:color w:val="000000" w:themeColor="text1"/>
          <w:sz w:val="24"/>
        </w:rPr>
        <w:t>. http://majalah1000guru.net/2017/07/obesogen-anti-obesitas/</w:t>
      </w:r>
    </w:p>
    <w:p w14:paraId="182534D1" w14:textId="77777777" w:rsidR="009262F0" w:rsidRPr="009516E5" w:rsidRDefault="009262F0" w:rsidP="009262F0">
      <w:pPr>
        <w:pStyle w:val="Bibliography"/>
        <w:spacing w:line="240" w:lineRule="auto"/>
        <w:contextualSpacing/>
        <w:jc w:val="both"/>
        <w:rPr>
          <w:rFonts w:ascii="Times New Roman" w:hAnsi="Times New Roman" w:cs="Times New Roman"/>
          <w:color w:val="000000" w:themeColor="text1"/>
          <w:sz w:val="24"/>
        </w:rPr>
      </w:pPr>
      <w:r w:rsidRPr="009516E5">
        <w:rPr>
          <w:rFonts w:ascii="Times New Roman" w:hAnsi="Times New Roman" w:cs="Times New Roman"/>
          <w:color w:val="000000" w:themeColor="text1"/>
          <w:sz w:val="24"/>
        </w:rPr>
        <w:t xml:space="preserve">Gozali, T. O., &amp; Saraswati, M. R. (2017). Hubungan Obesitas Pada Orangtua Dengan Terjadinya Obesitas Pada Anak Remaja SMA Di Kota Denpasar, Provinsi Bali. </w:t>
      </w:r>
      <w:r w:rsidRPr="009516E5">
        <w:rPr>
          <w:rFonts w:ascii="Times New Roman" w:hAnsi="Times New Roman" w:cs="Times New Roman"/>
          <w:i/>
          <w:iCs/>
          <w:color w:val="000000" w:themeColor="text1"/>
          <w:sz w:val="24"/>
        </w:rPr>
        <w:t>Jurnal Penyakit Dalam Udayana</w:t>
      </w:r>
      <w:r w:rsidRPr="009516E5">
        <w:rPr>
          <w:rFonts w:ascii="Times New Roman" w:hAnsi="Times New Roman" w:cs="Times New Roman"/>
          <w:color w:val="000000" w:themeColor="text1"/>
          <w:sz w:val="24"/>
        </w:rPr>
        <w:t xml:space="preserve">, </w:t>
      </w:r>
      <w:r w:rsidRPr="009516E5">
        <w:rPr>
          <w:rFonts w:ascii="Times New Roman" w:hAnsi="Times New Roman" w:cs="Times New Roman"/>
          <w:i/>
          <w:iCs/>
          <w:color w:val="000000" w:themeColor="text1"/>
          <w:sz w:val="24"/>
        </w:rPr>
        <w:t>1</w:t>
      </w:r>
      <w:r w:rsidRPr="009516E5">
        <w:rPr>
          <w:rFonts w:ascii="Times New Roman" w:hAnsi="Times New Roman" w:cs="Times New Roman"/>
          <w:color w:val="000000" w:themeColor="text1"/>
          <w:sz w:val="24"/>
        </w:rPr>
        <w:t>(1), 22–29. https://doi.org/10.36216/jpd.v1i1.11</w:t>
      </w:r>
    </w:p>
    <w:p w14:paraId="66680679" w14:textId="77777777" w:rsidR="009262F0" w:rsidRPr="009516E5" w:rsidRDefault="009262F0" w:rsidP="009262F0">
      <w:pPr>
        <w:pStyle w:val="Bibliography"/>
        <w:spacing w:line="240" w:lineRule="auto"/>
        <w:contextualSpacing/>
        <w:jc w:val="both"/>
        <w:rPr>
          <w:rFonts w:ascii="Times New Roman" w:hAnsi="Times New Roman" w:cs="Times New Roman"/>
          <w:color w:val="000000" w:themeColor="text1"/>
          <w:sz w:val="24"/>
        </w:rPr>
      </w:pPr>
      <w:r w:rsidRPr="009516E5">
        <w:rPr>
          <w:rFonts w:ascii="Times New Roman" w:hAnsi="Times New Roman" w:cs="Times New Roman"/>
          <w:color w:val="000000" w:themeColor="text1"/>
          <w:sz w:val="24"/>
        </w:rPr>
        <w:t xml:space="preserve">gusti.grehenson. (2022, March 4). Bayi Berat Lahir Rendah Berisiko Kena Diabetes dan Hipertensi. </w:t>
      </w:r>
      <w:r w:rsidRPr="009516E5">
        <w:rPr>
          <w:rFonts w:ascii="Times New Roman" w:hAnsi="Times New Roman" w:cs="Times New Roman"/>
          <w:i/>
          <w:iCs/>
          <w:color w:val="000000" w:themeColor="text1"/>
          <w:sz w:val="24"/>
        </w:rPr>
        <w:t>Universitas Gadjah Mada</w:t>
      </w:r>
      <w:r w:rsidRPr="009516E5">
        <w:rPr>
          <w:rFonts w:ascii="Times New Roman" w:hAnsi="Times New Roman" w:cs="Times New Roman"/>
          <w:color w:val="000000" w:themeColor="text1"/>
          <w:sz w:val="24"/>
        </w:rPr>
        <w:t>. https://ugm.ac.id/id/berita/22326-bayi-berat-lahir-rendah-berisiko-kena-diabetes-dan-hipertensi/</w:t>
      </w:r>
    </w:p>
    <w:p w14:paraId="3FCD33E9" w14:textId="77777777" w:rsidR="009262F0" w:rsidRPr="009516E5" w:rsidRDefault="009262F0" w:rsidP="009262F0">
      <w:pPr>
        <w:pStyle w:val="Bibliography"/>
        <w:spacing w:line="240" w:lineRule="auto"/>
        <w:contextualSpacing/>
        <w:jc w:val="both"/>
        <w:rPr>
          <w:rFonts w:ascii="Times New Roman" w:hAnsi="Times New Roman" w:cs="Times New Roman"/>
          <w:color w:val="000000" w:themeColor="text1"/>
          <w:sz w:val="24"/>
        </w:rPr>
      </w:pPr>
      <w:r w:rsidRPr="009516E5">
        <w:rPr>
          <w:rFonts w:ascii="Times New Roman" w:hAnsi="Times New Roman" w:cs="Times New Roman"/>
          <w:color w:val="000000" w:themeColor="text1"/>
          <w:sz w:val="24"/>
        </w:rPr>
        <w:t xml:space="preserve">Holtcamp, W. (2012). Obesogens: An Environmental Link to Obesity. </w:t>
      </w:r>
      <w:r w:rsidRPr="009516E5">
        <w:rPr>
          <w:rFonts w:ascii="Times New Roman" w:hAnsi="Times New Roman" w:cs="Times New Roman"/>
          <w:i/>
          <w:iCs/>
          <w:color w:val="000000" w:themeColor="text1"/>
          <w:sz w:val="24"/>
        </w:rPr>
        <w:t>Environmental Health Perspectives</w:t>
      </w:r>
      <w:r w:rsidRPr="009516E5">
        <w:rPr>
          <w:rFonts w:ascii="Times New Roman" w:hAnsi="Times New Roman" w:cs="Times New Roman"/>
          <w:color w:val="000000" w:themeColor="text1"/>
          <w:sz w:val="24"/>
        </w:rPr>
        <w:t>. https://doi.org/10.1289/ehp.120-a62</w:t>
      </w:r>
    </w:p>
    <w:p w14:paraId="3E4D5753" w14:textId="77777777" w:rsidR="009262F0" w:rsidRPr="009516E5" w:rsidRDefault="009262F0" w:rsidP="009262F0">
      <w:pPr>
        <w:pStyle w:val="Bibliography"/>
        <w:spacing w:line="240" w:lineRule="auto"/>
        <w:contextualSpacing/>
        <w:jc w:val="both"/>
        <w:rPr>
          <w:rFonts w:ascii="Times New Roman" w:hAnsi="Times New Roman" w:cs="Times New Roman"/>
          <w:color w:val="000000" w:themeColor="text1"/>
          <w:sz w:val="24"/>
        </w:rPr>
      </w:pPr>
      <w:r w:rsidRPr="009516E5">
        <w:rPr>
          <w:rFonts w:ascii="Times New Roman" w:hAnsi="Times New Roman" w:cs="Times New Roman"/>
          <w:color w:val="000000" w:themeColor="text1"/>
          <w:sz w:val="24"/>
        </w:rPr>
        <w:t xml:space="preserve">Humas BKPK. (2023). </w:t>
      </w:r>
      <w:r w:rsidRPr="009516E5">
        <w:rPr>
          <w:rFonts w:ascii="Times New Roman" w:hAnsi="Times New Roman" w:cs="Times New Roman"/>
          <w:i/>
          <w:iCs/>
          <w:color w:val="000000" w:themeColor="text1"/>
          <w:sz w:val="24"/>
        </w:rPr>
        <w:t>Dua Fokus Intervensi Penurunan Stunting untuk Capai Target 14% di Tahun 2024</w:t>
      </w:r>
      <w:r w:rsidRPr="009516E5">
        <w:rPr>
          <w:rFonts w:ascii="Times New Roman" w:hAnsi="Times New Roman" w:cs="Times New Roman"/>
          <w:color w:val="000000" w:themeColor="text1"/>
          <w:sz w:val="24"/>
        </w:rPr>
        <w:t>. https://www.badankebijakan.kemkes.go.id/dua-fokus-intervensi-penurunan-stunting-untuk-capai-target-14-di-tahun-2024/</w:t>
      </w:r>
    </w:p>
    <w:p w14:paraId="381BD149" w14:textId="77777777" w:rsidR="009262F0" w:rsidRPr="009516E5" w:rsidRDefault="009262F0" w:rsidP="009262F0">
      <w:pPr>
        <w:pStyle w:val="Bibliography"/>
        <w:spacing w:line="240" w:lineRule="auto"/>
        <w:contextualSpacing/>
        <w:jc w:val="both"/>
        <w:rPr>
          <w:rFonts w:ascii="Times New Roman" w:hAnsi="Times New Roman" w:cs="Times New Roman"/>
          <w:color w:val="000000" w:themeColor="text1"/>
          <w:sz w:val="24"/>
        </w:rPr>
      </w:pPr>
      <w:r w:rsidRPr="009516E5">
        <w:rPr>
          <w:rFonts w:ascii="Times New Roman" w:hAnsi="Times New Roman" w:cs="Times New Roman"/>
          <w:color w:val="000000" w:themeColor="text1"/>
          <w:sz w:val="24"/>
        </w:rPr>
        <w:t xml:space="preserve">Ijazah, F. (2019). </w:t>
      </w:r>
      <w:r w:rsidRPr="009516E5">
        <w:rPr>
          <w:rFonts w:ascii="Times New Roman" w:hAnsi="Times New Roman" w:cs="Times New Roman"/>
          <w:i/>
          <w:iCs/>
          <w:color w:val="000000" w:themeColor="text1"/>
          <w:sz w:val="24"/>
        </w:rPr>
        <w:t>Analisis Lanskap Kelebihan Ber At Badan Dan Obesitas Di Indonesia</w:t>
      </w:r>
      <w:r w:rsidRPr="009516E5">
        <w:rPr>
          <w:rFonts w:ascii="Times New Roman" w:hAnsi="Times New Roman" w:cs="Times New Roman"/>
          <w:color w:val="000000" w:themeColor="text1"/>
          <w:sz w:val="24"/>
        </w:rPr>
        <w:t>. UNICEF.</w:t>
      </w:r>
    </w:p>
    <w:p w14:paraId="1E38B7F6" w14:textId="77777777" w:rsidR="009262F0" w:rsidRPr="009516E5" w:rsidRDefault="009262F0" w:rsidP="009262F0">
      <w:pPr>
        <w:pStyle w:val="Bibliography"/>
        <w:spacing w:line="240" w:lineRule="auto"/>
        <w:contextualSpacing/>
        <w:jc w:val="both"/>
        <w:rPr>
          <w:rFonts w:ascii="Times New Roman" w:hAnsi="Times New Roman" w:cs="Times New Roman"/>
          <w:color w:val="000000" w:themeColor="text1"/>
          <w:sz w:val="24"/>
        </w:rPr>
      </w:pPr>
      <w:r w:rsidRPr="009516E5">
        <w:rPr>
          <w:rFonts w:ascii="Times New Roman" w:hAnsi="Times New Roman" w:cs="Times New Roman"/>
          <w:color w:val="000000" w:themeColor="text1"/>
          <w:sz w:val="24"/>
        </w:rPr>
        <w:t xml:space="preserve">Jie. (2020). </w:t>
      </w:r>
      <w:r w:rsidRPr="009516E5">
        <w:rPr>
          <w:rFonts w:ascii="Times New Roman" w:hAnsi="Times New Roman" w:cs="Times New Roman"/>
          <w:i/>
          <w:iCs/>
          <w:color w:val="000000" w:themeColor="text1"/>
          <w:sz w:val="24"/>
        </w:rPr>
        <w:t>Berat Badan Ayah Saat Konsepsi Menentukan Apakah Anaknya Nanti Menjadi Obes atau Tidak</w:t>
      </w:r>
      <w:r w:rsidRPr="009516E5">
        <w:rPr>
          <w:rFonts w:ascii="Times New Roman" w:hAnsi="Times New Roman" w:cs="Times New Roman"/>
          <w:color w:val="000000" w:themeColor="text1"/>
          <w:sz w:val="24"/>
        </w:rPr>
        <w:t>. https://otcdigest.id/topik-kita/berat-badan-ayah-saat-konsepsi-menentukan-apakah-anaknya-nanti-menjadi-obes-atau-tidak</w:t>
      </w:r>
    </w:p>
    <w:p w14:paraId="00F61510" w14:textId="77777777" w:rsidR="009262F0" w:rsidRPr="009516E5" w:rsidRDefault="009262F0" w:rsidP="009262F0">
      <w:pPr>
        <w:pStyle w:val="Bibliography"/>
        <w:spacing w:line="240" w:lineRule="auto"/>
        <w:contextualSpacing/>
        <w:jc w:val="both"/>
        <w:rPr>
          <w:rFonts w:ascii="Times New Roman" w:hAnsi="Times New Roman" w:cs="Times New Roman"/>
          <w:color w:val="000000" w:themeColor="text1"/>
          <w:sz w:val="24"/>
        </w:rPr>
      </w:pPr>
      <w:r w:rsidRPr="009516E5">
        <w:rPr>
          <w:rFonts w:ascii="Times New Roman" w:hAnsi="Times New Roman" w:cs="Times New Roman"/>
          <w:color w:val="000000" w:themeColor="text1"/>
          <w:sz w:val="24"/>
        </w:rPr>
        <w:t xml:space="preserve">Kadafi. (2019). </w:t>
      </w:r>
      <w:r w:rsidRPr="009516E5">
        <w:rPr>
          <w:rFonts w:ascii="Times New Roman" w:hAnsi="Times New Roman" w:cs="Times New Roman"/>
          <w:i/>
          <w:iCs/>
          <w:color w:val="000000" w:themeColor="text1"/>
          <w:sz w:val="24"/>
        </w:rPr>
        <w:t>Tren Obesitas di Indonesia Naik 18 Persen</w:t>
      </w:r>
      <w:r w:rsidRPr="009516E5">
        <w:rPr>
          <w:rFonts w:ascii="Times New Roman" w:hAnsi="Times New Roman" w:cs="Times New Roman"/>
          <w:color w:val="000000" w:themeColor="text1"/>
          <w:sz w:val="24"/>
        </w:rPr>
        <w:t>.</w:t>
      </w:r>
    </w:p>
    <w:p w14:paraId="7B92BF3B" w14:textId="77777777" w:rsidR="009262F0" w:rsidRPr="009516E5" w:rsidRDefault="009262F0" w:rsidP="009262F0">
      <w:pPr>
        <w:pStyle w:val="Bibliography"/>
        <w:spacing w:line="240" w:lineRule="auto"/>
        <w:contextualSpacing/>
        <w:jc w:val="both"/>
        <w:rPr>
          <w:rFonts w:ascii="Times New Roman" w:hAnsi="Times New Roman" w:cs="Times New Roman"/>
          <w:color w:val="000000" w:themeColor="text1"/>
          <w:sz w:val="24"/>
        </w:rPr>
      </w:pPr>
      <w:r w:rsidRPr="009516E5">
        <w:rPr>
          <w:rFonts w:ascii="Times New Roman" w:hAnsi="Times New Roman" w:cs="Times New Roman"/>
          <w:color w:val="000000" w:themeColor="text1"/>
          <w:sz w:val="24"/>
        </w:rPr>
        <w:t xml:space="preserve">Kodijah, D. (n.d.). Obesitas Dengan Kualitas Hidup Remaja. </w:t>
      </w:r>
      <w:r w:rsidRPr="009516E5">
        <w:rPr>
          <w:rFonts w:ascii="Times New Roman" w:hAnsi="Times New Roman" w:cs="Times New Roman"/>
          <w:i/>
          <w:iCs/>
          <w:color w:val="000000" w:themeColor="text1"/>
          <w:sz w:val="24"/>
        </w:rPr>
        <w:t>Jurnal Health Quality</w:t>
      </w:r>
      <w:r w:rsidRPr="009516E5">
        <w:rPr>
          <w:rFonts w:ascii="Times New Roman" w:hAnsi="Times New Roman" w:cs="Times New Roman"/>
          <w:color w:val="000000" w:themeColor="text1"/>
          <w:sz w:val="24"/>
        </w:rPr>
        <w:t xml:space="preserve">, </w:t>
      </w:r>
      <w:r w:rsidRPr="009516E5">
        <w:rPr>
          <w:rFonts w:ascii="Times New Roman" w:hAnsi="Times New Roman" w:cs="Times New Roman"/>
          <w:i/>
          <w:iCs/>
          <w:color w:val="000000" w:themeColor="text1"/>
          <w:sz w:val="24"/>
        </w:rPr>
        <w:t>3</w:t>
      </w:r>
      <w:r w:rsidRPr="009516E5">
        <w:rPr>
          <w:rFonts w:ascii="Times New Roman" w:hAnsi="Times New Roman" w:cs="Times New Roman"/>
          <w:color w:val="000000" w:themeColor="text1"/>
          <w:sz w:val="24"/>
        </w:rPr>
        <w:t>(2), 69–140.</w:t>
      </w:r>
    </w:p>
    <w:p w14:paraId="47BF3205" w14:textId="77777777" w:rsidR="009262F0" w:rsidRPr="009516E5" w:rsidRDefault="009262F0" w:rsidP="009262F0">
      <w:pPr>
        <w:pStyle w:val="Bibliography"/>
        <w:spacing w:line="240" w:lineRule="auto"/>
        <w:contextualSpacing/>
        <w:jc w:val="both"/>
        <w:rPr>
          <w:rFonts w:ascii="Times New Roman" w:hAnsi="Times New Roman" w:cs="Times New Roman"/>
          <w:color w:val="000000" w:themeColor="text1"/>
          <w:sz w:val="24"/>
        </w:rPr>
      </w:pPr>
      <w:r w:rsidRPr="009516E5">
        <w:rPr>
          <w:rFonts w:ascii="Times New Roman" w:hAnsi="Times New Roman" w:cs="Times New Roman"/>
          <w:color w:val="000000" w:themeColor="text1"/>
          <w:sz w:val="24"/>
        </w:rPr>
        <w:t xml:space="preserve">Marbun, D. R. M., &amp; Kes, M. (n.d.). </w:t>
      </w:r>
      <w:r w:rsidRPr="009516E5">
        <w:rPr>
          <w:rFonts w:ascii="Times New Roman" w:hAnsi="Times New Roman" w:cs="Times New Roman"/>
          <w:i/>
          <w:iCs/>
          <w:color w:val="000000" w:themeColor="text1"/>
          <w:sz w:val="24"/>
        </w:rPr>
        <w:t>KOMISI ETIK PENELITIAN KESEHATAN</w:t>
      </w:r>
      <w:r w:rsidRPr="009516E5">
        <w:rPr>
          <w:rFonts w:ascii="Times New Roman" w:hAnsi="Times New Roman" w:cs="Times New Roman"/>
          <w:color w:val="000000" w:themeColor="text1"/>
          <w:sz w:val="24"/>
        </w:rPr>
        <w:t>.</w:t>
      </w:r>
    </w:p>
    <w:p w14:paraId="0CEECB4D" w14:textId="77777777" w:rsidR="009262F0" w:rsidRPr="009516E5" w:rsidRDefault="009262F0" w:rsidP="009262F0">
      <w:pPr>
        <w:pStyle w:val="Bibliography"/>
        <w:spacing w:line="240" w:lineRule="auto"/>
        <w:contextualSpacing/>
        <w:jc w:val="both"/>
        <w:rPr>
          <w:rFonts w:ascii="Times New Roman" w:hAnsi="Times New Roman" w:cs="Times New Roman"/>
          <w:color w:val="000000" w:themeColor="text1"/>
          <w:sz w:val="24"/>
        </w:rPr>
      </w:pPr>
      <w:r w:rsidRPr="009516E5">
        <w:rPr>
          <w:rFonts w:ascii="Times New Roman" w:hAnsi="Times New Roman" w:cs="Times New Roman"/>
          <w:color w:val="000000" w:themeColor="text1"/>
          <w:sz w:val="24"/>
        </w:rPr>
        <w:t xml:space="preserve">Mardiani, D. (2013). </w:t>
      </w:r>
      <w:r w:rsidRPr="009516E5">
        <w:rPr>
          <w:rFonts w:ascii="Times New Roman" w:hAnsi="Times New Roman" w:cs="Times New Roman"/>
          <w:i/>
          <w:iCs/>
          <w:color w:val="000000" w:themeColor="text1"/>
          <w:sz w:val="24"/>
        </w:rPr>
        <w:t>Ini Dia Penyebab Meningkatnya Angka Obesitas</w:t>
      </w:r>
      <w:r w:rsidRPr="009516E5">
        <w:rPr>
          <w:rFonts w:ascii="Times New Roman" w:hAnsi="Times New Roman" w:cs="Times New Roman"/>
          <w:color w:val="000000" w:themeColor="text1"/>
          <w:sz w:val="24"/>
        </w:rPr>
        <w:t>. https://republika.co.id/berita/mj543o/copylink</w:t>
      </w:r>
    </w:p>
    <w:p w14:paraId="3FFA0883" w14:textId="77777777" w:rsidR="009262F0" w:rsidRPr="009516E5" w:rsidRDefault="009262F0" w:rsidP="009262F0">
      <w:pPr>
        <w:pStyle w:val="Bibliography"/>
        <w:spacing w:line="240" w:lineRule="auto"/>
        <w:contextualSpacing/>
        <w:jc w:val="both"/>
        <w:rPr>
          <w:rFonts w:ascii="Times New Roman" w:hAnsi="Times New Roman" w:cs="Times New Roman"/>
          <w:color w:val="000000" w:themeColor="text1"/>
          <w:sz w:val="24"/>
        </w:rPr>
      </w:pPr>
      <w:r w:rsidRPr="009516E5">
        <w:rPr>
          <w:rFonts w:ascii="Times New Roman" w:hAnsi="Times New Roman" w:cs="Times New Roman"/>
          <w:color w:val="000000" w:themeColor="text1"/>
          <w:sz w:val="24"/>
        </w:rPr>
        <w:t xml:space="preserve">Mauliza, M., &amp; Arini, N. (2022). Faktor yang Mempengaruhi Obesitas dan Penanganannya pada Anak. </w:t>
      </w:r>
      <w:r w:rsidRPr="009516E5">
        <w:rPr>
          <w:rFonts w:ascii="Times New Roman" w:hAnsi="Times New Roman" w:cs="Times New Roman"/>
          <w:i/>
          <w:iCs/>
          <w:color w:val="000000" w:themeColor="text1"/>
          <w:sz w:val="24"/>
        </w:rPr>
        <w:t>GALENICAL : Jurnal Kedokteran dan Kesehatan Mahasiswa Malikussaleh</w:t>
      </w:r>
      <w:r w:rsidRPr="009516E5">
        <w:rPr>
          <w:rFonts w:ascii="Times New Roman" w:hAnsi="Times New Roman" w:cs="Times New Roman"/>
          <w:color w:val="000000" w:themeColor="text1"/>
          <w:sz w:val="24"/>
        </w:rPr>
        <w:t xml:space="preserve">, </w:t>
      </w:r>
      <w:r w:rsidRPr="009516E5">
        <w:rPr>
          <w:rFonts w:ascii="Times New Roman" w:hAnsi="Times New Roman" w:cs="Times New Roman"/>
          <w:i/>
          <w:iCs/>
          <w:color w:val="000000" w:themeColor="text1"/>
          <w:sz w:val="24"/>
        </w:rPr>
        <w:t>1</w:t>
      </w:r>
      <w:r w:rsidRPr="009516E5">
        <w:rPr>
          <w:rFonts w:ascii="Times New Roman" w:hAnsi="Times New Roman" w:cs="Times New Roman"/>
          <w:color w:val="000000" w:themeColor="text1"/>
          <w:sz w:val="24"/>
        </w:rPr>
        <w:t>(3), 77. https://doi.org/10.29103/jkkmm.v1i3.8816</w:t>
      </w:r>
    </w:p>
    <w:p w14:paraId="762564A0" w14:textId="77777777" w:rsidR="009262F0" w:rsidRPr="009516E5" w:rsidRDefault="009262F0" w:rsidP="009262F0">
      <w:pPr>
        <w:pStyle w:val="Bibliography"/>
        <w:spacing w:line="240" w:lineRule="auto"/>
        <w:contextualSpacing/>
        <w:jc w:val="both"/>
        <w:rPr>
          <w:rFonts w:ascii="Times New Roman" w:hAnsi="Times New Roman" w:cs="Times New Roman"/>
          <w:color w:val="000000" w:themeColor="text1"/>
          <w:sz w:val="24"/>
        </w:rPr>
      </w:pPr>
      <w:r w:rsidRPr="009516E5">
        <w:rPr>
          <w:rFonts w:ascii="Times New Roman" w:hAnsi="Times New Roman" w:cs="Times New Roman"/>
          <w:color w:val="000000" w:themeColor="text1"/>
          <w:sz w:val="24"/>
        </w:rPr>
        <w:t xml:space="preserve">Nurliyati, I., Syamsiah, S., &amp; Choirunissa, R. (2023). Hubungan Riwayat Kegemukan Orangtua, Pola Makan, dan Aktivitas Fisik Terhadap Obesitas pada Balita di Posyandu </w:t>
      </w:r>
      <w:r w:rsidRPr="009516E5">
        <w:rPr>
          <w:rFonts w:ascii="Times New Roman" w:hAnsi="Times New Roman" w:cs="Times New Roman"/>
          <w:color w:val="000000" w:themeColor="text1"/>
          <w:sz w:val="24"/>
        </w:rPr>
        <w:lastRenderedPageBreak/>
        <w:t xml:space="preserve">Kemala Kelurahan Senen. </w:t>
      </w:r>
      <w:r w:rsidRPr="009516E5">
        <w:rPr>
          <w:rFonts w:ascii="Times New Roman" w:hAnsi="Times New Roman" w:cs="Times New Roman"/>
          <w:i/>
          <w:iCs/>
          <w:color w:val="000000" w:themeColor="text1"/>
          <w:sz w:val="24"/>
        </w:rPr>
        <w:t>MAHESA : Malahayati Health Student Journal</w:t>
      </w:r>
      <w:r w:rsidRPr="009516E5">
        <w:rPr>
          <w:rFonts w:ascii="Times New Roman" w:hAnsi="Times New Roman" w:cs="Times New Roman"/>
          <w:color w:val="000000" w:themeColor="text1"/>
          <w:sz w:val="24"/>
        </w:rPr>
        <w:t xml:space="preserve">, </w:t>
      </w:r>
      <w:r w:rsidRPr="009516E5">
        <w:rPr>
          <w:rFonts w:ascii="Times New Roman" w:hAnsi="Times New Roman" w:cs="Times New Roman"/>
          <w:i/>
          <w:iCs/>
          <w:color w:val="000000" w:themeColor="text1"/>
          <w:sz w:val="24"/>
        </w:rPr>
        <w:t>3</w:t>
      </w:r>
      <w:r w:rsidRPr="009516E5">
        <w:rPr>
          <w:rFonts w:ascii="Times New Roman" w:hAnsi="Times New Roman" w:cs="Times New Roman"/>
          <w:color w:val="000000" w:themeColor="text1"/>
          <w:sz w:val="24"/>
        </w:rPr>
        <w:t>(3), 622–637. https://doi.org/10.33024/mahesa.v3i3.9353</w:t>
      </w:r>
    </w:p>
    <w:p w14:paraId="13924291" w14:textId="77777777" w:rsidR="009262F0" w:rsidRPr="009516E5" w:rsidRDefault="009262F0" w:rsidP="009262F0">
      <w:pPr>
        <w:pStyle w:val="Bibliography"/>
        <w:spacing w:line="240" w:lineRule="auto"/>
        <w:contextualSpacing/>
        <w:jc w:val="both"/>
        <w:rPr>
          <w:rFonts w:ascii="Times New Roman" w:hAnsi="Times New Roman" w:cs="Times New Roman"/>
          <w:color w:val="000000" w:themeColor="text1"/>
          <w:sz w:val="24"/>
        </w:rPr>
      </w:pPr>
      <w:r w:rsidRPr="009516E5">
        <w:rPr>
          <w:rFonts w:ascii="Times New Roman" w:hAnsi="Times New Roman" w:cs="Times New Roman"/>
          <w:color w:val="000000" w:themeColor="text1"/>
          <w:sz w:val="24"/>
        </w:rPr>
        <w:t xml:space="preserve">Rizona, F. (2022). Pengaruh Model Dreall Healthy Terhadap Peningkatan Sikap Anak Obesitas Tentang Sedentary Life Style. </w:t>
      </w:r>
      <w:r w:rsidRPr="009516E5">
        <w:rPr>
          <w:rFonts w:ascii="Times New Roman" w:hAnsi="Times New Roman" w:cs="Times New Roman"/>
          <w:i/>
          <w:iCs/>
          <w:color w:val="000000" w:themeColor="text1"/>
          <w:sz w:val="24"/>
        </w:rPr>
        <w:t>Jurnal Keperawatan</w:t>
      </w:r>
      <w:r w:rsidRPr="009516E5">
        <w:rPr>
          <w:rFonts w:ascii="Times New Roman" w:hAnsi="Times New Roman" w:cs="Times New Roman"/>
          <w:color w:val="000000" w:themeColor="text1"/>
          <w:sz w:val="24"/>
        </w:rPr>
        <w:t xml:space="preserve">, </w:t>
      </w:r>
      <w:r w:rsidRPr="009516E5">
        <w:rPr>
          <w:rFonts w:ascii="Times New Roman" w:hAnsi="Times New Roman" w:cs="Times New Roman"/>
          <w:i/>
          <w:iCs/>
          <w:color w:val="000000" w:themeColor="text1"/>
          <w:sz w:val="24"/>
        </w:rPr>
        <w:t>12</w:t>
      </w:r>
      <w:r w:rsidRPr="009516E5">
        <w:rPr>
          <w:rFonts w:ascii="Times New Roman" w:hAnsi="Times New Roman" w:cs="Times New Roman"/>
          <w:color w:val="000000" w:themeColor="text1"/>
          <w:sz w:val="24"/>
        </w:rPr>
        <w:t>. https://doi.org/10.32583/keperawatan.v12i1.623</w:t>
      </w:r>
    </w:p>
    <w:p w14:paraId="6D1072A4" w14:textId="77777777" w:rsidR="009262F0" w:rsidRPr="009516E5" w:rsidRDefault="009262F0" w:rsidP="009262F0">
      <w:pPr>
        <w:pStyle w:val="Bibliography"/>
        <w:spacing w:line="240" w:lineRule="auto"/>
        <w:contextualSpacing/>
        <w:jc w:val="both"/>
        <w:rPr>
          <w:rFonts w:ascii="Times New Roman" w:hAnsi="Times New Roman" w:cs="Times New Roman"/>
          <w:color w:val="000000" w:themeColor="text1"/>
          <w:sz w:val="24"/>
        </w:rPr>
      </w:pPr>
      <w:r w:rsidRPr="009516E5">
        <w:rPr>
          <w:rFonts w:ascii="Times New Roman" w:hAnsi="Times New Roman" w:cs="Times New Roman"/>
          <w:color w:val="000000" w:themeColor="text1"/>
          <w:sz w:val="24"/>
        </w:rPr>
        <w:t xml:space="preserve">Rokom. (2019). </w:t>
      </w:r>
      <w:r w:rsidRPr="009516E5">
        <w:rPr>
          <w:rFonts w:ascii="Times New Roman" w:hAnsi="Times New Roman" w:cs="Times New Roman"/>
          <w:i/>
          <w:iCs/>
          <w:color w:val="000000" w:themeColor="text1"/>
          <w:sz w:val="24"/>
        </w:rPr>
        <w:t>Derajat Kesehatan 40% Dipengaruhi Lingkungan</w:t>
      </w:r>
      <w:r w:rsidRPr="009516E5">
        <w:rPr>
          <w:rFonts w:ascii="Times New Roman" w:hAnsi="Times New Roman" w:cs="Times New Roman"/>
          <w:color w:val="000000" w:themeColor="text1"/>
          <w:sz w:val="24"/>
        </w:rPr>
        <w:t>. https://sehatnegeriku.kemkes.go.id/baca/umum/20190221/3029520/derajat-kesehatan-40-dipengaruhi-lingkungan/</w:t>
      </w:r>
    </w:p>
    <w:p w14:paraId="2B0ADFBC" w14:textId="77777777" w:rsidR="009262F0" w:rsidRPr="009516E5" w:rsidRDefault="009262F0" w:rsidP="009262F0">
      <w:pPr>
        <w:pStyle w:val="Bibliography"/>
        <w:spacing w:line="240" w:lineRule="auto"/>
        <w:contextualSpacing/>
        <w:jc w:val="both"/>
        <w:rPr>
          <w:rFonts w:ascii="Times New Roman" w:hAnsi="Times New Roman" w:cs="Times New Roman"/>
          <w:color w:val="000000" w:themeColor="text1"/>
          <w:sz w:val="24"/>
        </w:rPr>
      </w:pPr>
      <w:r w:rsidRPr="009516E5">
        <w:rPr>
          <w:rFonts w:ascii="Times New Roman" w:hAnsi="Times New Roman" w:cs="Times New Roman"/>
          <w:color w:val="000000" w:themeColor="text1"/>
          <w:sz w:val="24"/>
        </w:rPr>
        <w:t xml:space="preserve">Romadhoni, F. A. (2022). Pemodelan Regresi Logistik Ganda pada Faktor Risiko Kejadian Preeklampsia pada Ibu Hamil di Puskemas Balen, Bojonegoro. </w:t>
      </w:r>
      <w:r w:rsidRPr="009516E5">
        <w:rPr>
          <w:rFonts w:ascii="Times New Roman" w:hAnsi="Times New Roman" w:cs="Times New Roman"/>
          <w:i/>
          <w:iCs/>
          <w:color w:val="000000" w:themeColor="text1"/>
          <w:sz w:val="24"/>
        </w:rPr>
        <w:t>Jurnal Penelitian Kesehatan Suara Forikes</w:t>
      </w:r>
      <w:r w:rsidRPr="009516E5">
        <w:rPr>
          <w:rFonts w:ascii="Times New Roman" w:hAnsi="Times New Roman" w:cs="Times New Roman"/>
          <w:color w:val="000000" w:themeColor="text1"/>
          <w:sz w:val="24"/>
        </w:rPr>
        <w:t xml:space="preserve">, </w:t>
      </w:r>
      <w:r w:rsidRPr="009516E5">
        <w:rPr>
          <w:rFonts w:ascii="Times New Roman" w:hAnsi="Times New Roman" w:cs="Times New Roman"/>
          <w:i/>
          <w:iCs/>
          <w:color w:val="000000" w:themeColor="text1"/>
          <w:sz w:val="24"/>
        </w:rPr>
        <w:t>13</w:t>
      </w:r>
      <w:r w:rsidRPr="009516E5">
        <w:rPr>
          <w:rFonts w:ascii="Times New Roman" w:hAnsi="Times New Roman" w:cs="Times New Roman"/>
          <w:color w:val="000000" w:themeColor="text1"/>
          <w:sz w:val="24"/>
        </w:rPr>
        <w:t>(3).</w:t>
      </w:r>
    </w:p>
    <w:p w14:paraId="5B360756" w14:textId="77777777" w:rsidR="009262F0" w:rsidRPr="009516E5" w:rsidRDefault="009262F0" w:rsidP="009262F0">
      <w:pPr>
        <w:pStyle w:val="Bibliography"/>
        <w:spacing w:line="240" w:lineRule="auto"/>
        <w:contextualSpacing/>
        <w:jc w:val="both"/>
        <w:rPr>
          <w:rFonts w:ascii="Times New Roman" w:hAnsi="Times New Roman" w:cs="Times New Roman"/>
          <w:color w:val="000000" w:themeColor="text1"/>
          <w:sz w:val="24"/>
        </w:rPr>
      </w:pPr>
      <w:r w:rsidRPr="009516E5">
        <w:rPr>
          <w:rFonts w:ascii="Times New Roman" w:hAnsi="Times New Roman" w:cs="Times New Roman"/>
          <w:color w:val="000000" w:themeColor="text1"/>
          <w:sz w:val="24"/>
        </w:rPr>
        <w:t xml:space="preserve">Saraswati, S. K., Rahmaningrum, F. D., Pahsya, M. N. Z., Paramitha, N., Wulansari, A., Ristantya, A. R., Sinabutar, B. M., Pakpahan, V. E., &amp; Nandini, N. (2021). Literature Review: Faktor Risiko Penyebab Obesitas. </w:t>
      </w:r>
      <w:r w:rsidRPr="009516E5">
        <w:rPr>
          <w:rFonts w:ascii="Times New Roman" w:hAnsi="Times New Roman" w:cs="Times New Roman"/>
          <w:i/>
          <w:iCs/>
          <w:color w:val="000000" w:themeColor="text1"/>
          <w:sz w:val="24"/>
        </w:rPr>
        <w:t>MEDIA KESEHATAN MASYARAKAT INDONESIA</w:t>
      </w:r>
      <w:r w:rsidRPr="009516E5">
        <w:rPr>
          <w:rFonts w:ascii="Times New Roman" w:hAnsi="Times New Roman" w:cs="Times New Roman"/>
          <w:color w:val="000000" w:themeColor="text1"/>
          <w:sz w:val="24"/>
        </w:rPr>
        <w:t xml:space="preserve">, </w:t>
      </w:r>
      <w:r w:rsidRPr="009516E5">
        <w:rPr>
          <w:rFonts w:ascii="Times New Roman" w:hAnsi="Times New Roman" w:cs="Times New Roman"/>
          <w:i/>
          <w:iCs/>
          <w:color w:val="000000" w:themeColor="text1"/>
          <w:sz w:val="24"/>
        </w:rPr>
        <w:t>20</w:t>
      </w:r>
      <w:r w:rsidRPr="009516E5">
        <w:rPr>
          <w:rFonts w:ascii="Times New Roman" w:hAnsi="Times New Roman" w:cs="Times New Roman"/>
          <w:color w:val="000000" w:themeColor="text1"/>
          <w:sz w:val="24"/>
        </w:rPr>
        <w:t>(1), 70–74. https://doi.org/10.14710/mkmi.20.1.70-74</w:t>
      </w:r>
    </w:p>
    <w:p w14:paraId="67F8BC9C" w14:textId="0183A2FC" w:rsidR="00BE217F" w:rsidRPr="009516E5" w:rsidRDefault="00BE217F" w:rsidP="009262F0">
      <w:pPr>
        <w:widowControl w:val="0"/>
        <w:pBdr>
          <w:top w:val="nil"/>
          <w:left w:val="nil"/>
          <w:bottom w:val="nil"/>
          <w:right w:val="nil"/>
          <w:between w:val="nil"/>
        </w:pBdr>
        <w:tabs>
          <w:tab w:val="left" w:pos="810"/>
        </w:tabs>
        <w:spacing w:line="240" w:lineRule="auto"/>
        <w:ind w:hanging="720"/>
        <w:contextualSpacing/>
        <w:jc w:val="both"/>
        <w:rPr>
          <w:rFonts w:asciiTheme="majorBidi" w:hAnsiTheme="majorBidi" w:cstheme="majorBidi"/>
          <w:color w:val="000000" w:themeColor="text1"/>
          <w:sz w:val="24"/>
          <w:szCs w:val="24"/>
          <w:lang w:val="en-US"/>
        </w:rPr>
      </w:pPr>
      <w:r w:rsidRPr="009516E5">
        <w:rPr>
          <w:rFonts w:asciiTheme="majorBidi" w:hAnsiTheme="majorBidi" w:cstheme="majorBidi"/>
          <w:color w:val="000000" w:themeColor="text1"/>
          <w:sz w:val="24"/>
          <w:szCs w:val="24"/>
          <w:lang w:val="en-US"/>
        </w:rPr>
        <w:fldChar w:fldCharType="end"/>
      </w:r>
    </w:p>
    <w:p w14:paraId="375A6CCC" w14:textId="77777777" w:rsidR="00C16034" w:rsidRPr="009516E5" w:rsidRDefault="00C16034" w:rsidP="009262F0">
      <w:pPr>
        <w:widowControl w:val="0"/>
        <w:pBdr>
          <w:top w:val="nil"/>
          <w:left w:val="nil"/>
          <w:bottom w:val="nil"/>
          <w:right w:val="nil"/>
          <w:between w:val="nil"/>
        </w:pBdr>
        <w:tabs>
          <w:tab w:val="left" w:pos="810"/>
        </w:tabs>
        <w:spacing w:line="240" w:lineRule="auto"/>
        <w:ind w:hanging="720"/>
        <w:contextualSpacing/>
        <w:jc w:val="both"/>
        <w:rPr>
          <w:rFonts w:asciiTheme="majorBidi" w:hAnsiTheme="majorBidi" w:cstheme="majorBidi"/>
          <w:color w:val="000000" w:themeColor="text1"/>
          <w:sz w:val="24"/>
          <w:szCs w:val="24"/>
          <w:lang w:val="en-US"/>
        </w:rPr>
        <w:sectPr w:rsidR="00C16034" w:rsidRPr="009516E5" w:rsidSect="00C16034">
          <w:type w:val="continuous"/>
          <w:pgSz w:w="11906" w:h="16838"/>
          <w:pgMar w:top="1699" w:right="1699" w:bottom="1699" w:left="1699" w:header="0" w:footer="965" w:gutter="0"/>
          <w:pgNumType w:start="1"/>
          <w:cols w:num="2" w:space="720"/>
        </w:sectPr>
      </w:pPr>
    </w:p>
    <w:p w14:paraId="3B6BF04F" w14:textId="77777777" w:rsidR="00BD4140" w:rsidRPr="009516E5" w:rsidRDefault="00BD4140" w:rsidP="009262F0">
      <w:pPr>
        <w:widowControl w:val="0"/>
        <w:pBdr>
          <w:top w:val="nil"/>
          <w:left w:val="nil"/>
          <w:bottom w:val="nil"/>
          <w:right w:val="nil"/>
          <w:between w:val="nil"/>
        </w:pBdr>
        <w:tabs>
          <w:tab w:val="left" w:pos="810"/>
        </w:tabs>
        <w:spacing w:line="240" w:lineRule="auto"/>
        <w:ind w:hanging="720"/>
        <w:contextualSpacing/>
        <w:jc w:val="both"/>
        <w:rPr>
          <w:rFonts w:asciiTheme="majorBidi" w:hAnsiTheme="majorBidi" w:cstheme="majorBidi"/>
          <w:color w:val="000000" w:themeColor="text1"/>
          <w:sz w:val="24"/>
          <w:szCs w:val="24"/>
          <w:lang w:val="en-US"/>
        </w:rPr>
      </w:pPr>
    </w:p>
    <w:p w14:paraId="0E3E2459" w14:textId="77777777" w:rsidR="009262F0" w:rsidRPr="009516E5" w:rsidRDefault="009262F0" w:rsidP="009262F0">
      <w:pPr>
        <w:widowControl w:val="0"/>
        <w:pBdr>
          <w:top w:val="nil"/>
          <w:left w:val="nil"/>
          <w:bottom w:val="nil"/>
          <w:right w:val="nil"/>
          <w:between w:val="nil"/>
        </w:pBdr>
        <w:tabs>
          <w:tab w:val="left" w:pos="810"/>
        </w:tabs>
        <w:spacing w:line="240" w:lineRule="auto"/>
        <w:ind w:hanging="720"/>
        <w:contextualSpacing/>
        <w:jc w:val="both"/>
        <w:rPr>
          <w:rFonts w:asciiTheme="majorBidi" w:hAnsiTheme="majorBidi" w:cstheme="majorBidi"/>
          <w:color w:val="000000" w:themeColor="text1"/>
          <w:sz w:val="24"/>
          <w:szCs w:val="24"/>
          <w:lang w:val="en-US"/>
        </w:rPr>
      </w:pPr>
    </w:p>
    <w:sectPr w:rsidR="009262F0" w:rsidRPr="009516E5" w:rsidSect="00C16034">
      <w:type w:val="continuous"/>
      <w:pgSz w:w="11906" w:h="16838"/>
      <w:pgMar w:top="1699" w:right="1699" w:bottom="1699" w:left="1699" w:header="0" w:footer="965"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FEFFB6" w14:textId="77777777" w:rsidR="00F9298C" w:rsidRDefault="00F9298C">
      <w:pPr>
        <w:spacing w:line="240" w:lineRule="auto"/>
      </w:pPr>
      <w:r>
        <w:separator/>
      </w:r>
    </w:p>
  </w:endnote>
  <w:endnote w:type="continuationSeparator" w:id="0">
    <w:p w14:paraId="64816F89" w14:textId="77777777" w:rsidR="00F9298C" w:rsidRDefault="00F9298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SQMTRC?ArialMT">
    <w:altName w:val="Cambria"/>
    <w:charset w:val="00"/>
    <w:family w:val="roman"/>
    <w:pitch w:val="default"/>
  </w:font>
  <w:font w:name="SymbolMT">
    <w:altName w:val="Cambria"/>
    <w:charset w:val="00"/>
    <w:family w:val="roman"/>
    <w:pitch w:val="default"/>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12967" w14:textId="1A5410C0" w:rsidR="00D01735" w:rsidRPr="006C395C" w:rsidRDefault="00C16034">
    <w:pPr>
      <w:rPr>
        <w:rFonts w:asciiTheme="majorBidi" w:hAnsiTheme="majorBidi" w:cstheme="majorBidi"/>
        <w:sz w:val="24"/>
        <w:szCs w:val="24"/>
      </w:rPr>
    </w:pPr>
    <w:r w:rsidRPr="006C395C">
      <w:rPr>
        <w:rFonts w:asciiTheme="majorBidi" w:hAnsiTheme="majorBidi" w:cstheme="majorBidi"/>
        <w:sz w:val="24"/>
        <w:szCs w:val="24"/>
      </w:rPr>
      <w:ptab w:relativeTo="margin" w:alignment="center" w:leader="none"/>
    </w:r>
    <w:r w:rsidRPr="006C395C">
      <w:rPr>
        <w:rFonts w:asciiTheme="majorBidi" w:hAnsiTheme="majorBidi" w:cstheme="majorBidi"/>
        <w:sz w:val="24"/>
        <w:szCs w:val="24"/>
      </w:rPr>
      <w:ptab w:relativeTo="margin" w:alignment="right" w:leader="none"/>
    </w:r>
    <w:r w:rsidRPr="006C395C">
      <w:rPr>
        <w:rFonts w:asciiTheme="majorBidi" w:hAnsiTheme="majorBidi" w:cstheme="majorBidi"/>
        <w:color w:val="000000"/>
        <w:sz w:val="24"/>
        <w:szCs w:val="24"/>
      </w:rPr>
      <w:ptab w:relativeTo="margin" w:alignment="center" w:leader="none"/>
    </w:r>
    <w:r w:rsidRPr="006C395C">
      <w:rPr>
        <w:rFonts w:asciiTheme="majorBidi" w:hAnsiTheme="majorBidi" w:cstheme="majorBidi"/>
        <w:color w:val="000000"/>
        <w:sz w:val="24"/>
        <w:szCs w:val="24"/>
      </w:rPr>
      <w:ptab w:relativeTo="margin" w:alignment="right" w:leader="none"/>
    </w:r>
    <w:r w:rsidRPr="006C395C">
      <w:rPr>
        <w:rFonts w:asciiTheme="majorBidi" w:hAnsiTheme="majorBidi" w:cstheme="majorBidi"/>
        <w:color w:val="000000"/>
        <w:sz w:val="24"/>
        <w:szCs w:val="24"/>
      </w:rPr>
      <w:t xml:space="preserve">JUMANTIK Volume xx xxxxxxx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5EFB3A" w14:textId="77777777" w:rsidR="00F9298C" w:rsidRDefault="00F9298C">
      <w:pPr>
        <w:spacing w:line="240" w:lineRule="auto"/>
      </w:pPr>
      <w:r>
        <w:separator/>
      </w:r>
    </w:p>
  </w:footnote>
  <w:footnote w:type="continuationSeparator" w:id="0">
    <w:p w14:paraId="5C1A70A1" w14:textId="77777777" w:rsidR="00F9298C" w:rsidRDefault="00F9298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09198" w14:textId="77777777" w:rsidR="00C16034" w:rsidRDefault="00C16034">
    <w:pPr>
      <w:rPr>
        <w:lang w:val="en-US"/>
      </w:rPr>
    </w:pPr>
  </w:p>
  <w:p w14:paraId="5CC3EDBB" w14:textId="77777777" w:rsidR="00C16034" w:rsidRDefault="00C16034">
    <w:pPr>
      <w:rPr>
        <w:lang w:val="en-US"/>
      </w:rPr>
    </w:pPr>
  </w:p>
  <w:p w14:paraId="5C9A6B2E" w14:textId="77777777" w:rsidR="00C16034" w:rsidRDefault="00C16034">
    <w:pPr>
      <w:rPr>
        <w:lang w:val="en-US"/>
      </w:rPr>
    </w:pPr>
  </w:p>
  <w:p w14:paraId="5383C800" w14:textId="63841159" w:rsidR="00D01735" w:rsidRDefault="00C16034">
    <w:r w:rsidRPr="006C395C">
      <w:rPr>
        <w:rFonts w:asciiTheme="majorBidi" w:hAnsiTheme="majorBidi" w:cstheme="majorBidi"/>
        <w:sz w:val="24"/>
        <w:szCs w:val="24"/>
      </w:rPr>
      <w:t>DOI: 10.xxxxxxxxx</w:t>
    </w:r>
    <w:r>
      <w:t xml:space="preserve"> </w:t>
    </w:r>
    <w:r>
      <w:ptab w:relativeTo="margin" w:alignment="center" w:leader="none"/>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6447A5"/>
    <w:multiLevelType w:val="multilevel"/>
    <w:tmpl w:val="6F5A3DFE"/>
    <w:lvl w:ilvl="0">
      <w:start w:val="18"/>
      <w:numFmt w:val="decimal"/>
      <w:lvlText w:val="%1."/>
      <w:lvlJc w:val="left"/>
      <w:pPr>
        <w:ind w:left="135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769E6DC1"/>
    <w:multiLevelType w:val="hybridMultilevel"/>
    <w:tmpl w:val="AA18C3DC"/>
    <w:lvl w:ilvl="0" w:tplc="0409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16cid:durableId="848495083">
    <w:abstractNumId w:val="0"/>
  </w:num>
  <w:num w:numId="2" w16cid:durableId="12675443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MDe0NLI0sTS2tDA2MDdU0lEKTi0uzszPAykwqwUA39k8KywAAAA="/>
  </w:docVars>
  <w:rsids>
    <w:rsidRoot w:val="003758C8"/>
    <w:rsid w:val="00065A1F"/>
    <w:rsid w:val="0008409F"/>
    <w:rsid w:val="00106C3B"/>
    <w:rsid w:val="00190C96"/>
    <w:rsid w:val="002F156D"/>
    <w:rsid w:val="00326317"/>
    <w:rsid w:val="003758C8"/>
    <w:rsid w:val="00471995"/>
    <w:rsid w:val="00486F1F"/>
    <w:rsid w:val="0050751A"/>
    <w:rsid w:val="005B7DE4"/>
    <w:rsid w:val="005F30E4"/>
    <w:rsid w:val="005F5489"/>
    <w:rsid w:val="006A6A65"/>
    <w:rsid w:val="006C16B1"/>
    <w:rsid w:val="006C395C"/>
    <w:rsid w:val="006D1F21"/>
    <w:rsid w:val="006F2DA1"/>
    <w:rsid w:val="00812D4E"/>
    <w:rsid w:val="0088768F"/>
    <w:rsid w:val="008B0A7B"/>
    <w:rsid w:val="009262F0"/>
    <w:rsid w:val="009516E5"/>
    <w:rsid w:val="0096675E"/>
    <w:rsid w:val="0099285A"/>
    <w:rsid w:val="009A1466"/>
    <w:rsid w:val="009A44FA"/>
    <w:rsid w:val="009D20C0"/>
    <w:rsid w:val="00A774F0"/>
    <w:rsid w:val="00AF3205"/>
    <w:rsid w:val="00B32D30"/>
    <w:rsid w:val="00BD4140"/>
    <w:rsid w:val="00BE217F"/>
    <w:rsid w:val="00C16034"/>
    <w:rsid w:val="00C8664F"/>
    <w:rsid w:val="00CD7A8F"/>
    <w:rsid w:val="00CF2E2F"/>
    <w:rsid w:val="00D01735"/>
    <w:rsid w:val="00D111FC"/>
    <w:rsid w:val="00D1799E"/>
    <w:rsid w:val="00F3413F"/>
    <w:rsid w:val="00F57FDC"/>
    <w:rsid w:val="00F9298C"/>
    <w:rsid w:val="00F93280"/>
    <w:rsid w:val="00FE72B0"/>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58D216"/>
  <w15:chartTrackingRefBased/>
  <w15:docId w15:val="{750A70F8-A61F-4CEC-BDFD-A4E0D0DAD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Book Antiqua" w:eastAsiaTheme="minorHAnsi" w:hAnsi="Book Antiqua" w:cs="Times New Roman"/>
        <w:sz w:val="24"/>
        <w:szCs w:val="22"/>
        <w:lang w:val="en-US" w:eastAsia="en-US" w:bidi="ar-SA"/>
      </w:rPr>
    </w:rPrDefault>
    <w:pPrDefault>
      <w:pPr>
        <w:spacing w:after="240"/>
        <w:ind w:left="389" w:hanging="389"/>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58C8"/>
    <w:pPr>
      <w:autoSpaceDE w:val="0"/>
      <w:autoSpaceDN w:val="0"/>
      <w:spacing w:after="0" w:line="360" w:lineRule="auto"/>
      <w:ind w:left="0" w:firstLine="0"/>
      <w:jc w:val="center"/>
    </w:pPr>
    <w:rPr>
      <w:rFonts w:ascii="Calibri" w:eastAsia="Calibri" w:hAnsi="Calibri" w:cs="Calibri"/>
      <w:sz w:val="22"/>
      <w:lang w:val="zh-CN"/>
    </w:rPr>
  </w:style>
  <w:style w:type="paragraph" w:styleId="Heading1">
    <w:name w:val="heading 1"/>
    <w:basedOn w:val="Normal"/>
    <w:next w:val="Normal"/>
    <w:link w:val="Heading1Char"/>
    <w:uiPriority w:val="9"/>
    <w:qFormat/>
    <w:rsid w:val="003758C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758C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758C8"/>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758C8"/>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3758C8"/>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3758C8"/>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758C8"/>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758C8"/>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758C8"/>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58C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3758C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758C8"/>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758C8"/>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3758C8"/>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3758C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758C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758C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758C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758C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58C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58C8"/>
    <w:pPr>
      <w:numPr>
        <w:ilvl w:val="1"/>
      </w:numPr>
      <w:spacing w:after="160"/>
      <w:ind w:left="389" w:hanging="389"/>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58C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758C8"/>
    <w:pPr>
      <w:spacing w:before="160" w:after="160"/>
    </w:pPr>
    <w:rPr>
      <w:i/>
      <w:iCs/>
      <w:color w:val="404040" w:themeColor="text1" w:themeTint="BF"/>
    </w:rPr>
  </w:style>
  <w:style w:type="character" w:customStyle="1" w:styleId="QuoteChar">
    <w:name w:val="Quote Char"/>
    <w:basedOn w:val="DefaultParagraphFont"/>
    <w:link w:val="Quote"/>
    <w:uiPriority w:val="29"/>
    <w:rsid w:val="003758C8"/>
    <w:rPr>
      <w:i/>
      <w:iCs/>
      <w:color w:val="404040" w:themeColor="text1" w:themeTint="BF"/>
    </w:rPr>
  </w:style>
  <w:style w:type="paragraph" w:styleId="ListParagraph">
    <w:name w:val="List Paragraph"/>
    <w:basedOn w:val="Normal"/>
    <w:link w:val="ListParagraphChar"/>
    <w:uiPriority w:val="34"/>
    <w:qFormat/>
    <w:rsid w:val="003758C8"/>
    <w:pPr>
      <w:ind w:left="720"/>
      <w:contextualSpacing/>
    </w:pPr>
  </w:style>
  <w:style w:type="character" w:styleId="IntenseEmphasis">
    <w:name w:val="Intense Emphasis"/>
    <w:basedOn w:val="DefaultParagraphFont"/>
    <w:uiPriority w:val="21"/>
    <w:qFormat/>
    <w:rsid w:val="003758C8"/>
    <w:rPr>
      <w:i/>
      <w:iCs/>
      <w:color w:val="2F5496" w:themeColor="accent1" w:themeShade="BF"/>
    </w:rPr>
  </w:style>
  <w:style w:type="paragraph" w:styleId="IntenseQuote">
    <w:name w:val="Intense Quote"/>
    <w:basedOn w:val="Normal"/>
    <w:next w:val="Normal"/>
    <w:link w:val="IntenseQuoteChar"/>
    <w:uiPriority w:val="30"/>
    <w:qFormat/>
    <w:rsid w:val="003758C8"/>
    <w:pPr>
      <w:pBdr>
        <w:top w:val="single" w:sz="4" w:space="10" w:color="2F5496" w:themeColor="accent1" w:themeShade="BF"/>
        <w:bottom w:val="single" w:sz="4" w:space="10" w:color="2F5496" w:themeColor="accent1" w:themeShade="BF"/>
      </w:pBdr>
      <w:spacing w:before="360" w:after="360"/>
      <w:ind w:left="864" w:right="864"/>
    </w:pPr>
    <w:rPr>
      <w:i/>
      <w:iCs/>
      <w:color w:val="2F5496" w:themeColor="accent1" w:themeShade="BF"/>
    </w:rPr>
  </w:style>
  <w:style w:type="character" w:customStyle="1" w:styleId="IntenseQuoteChar">
    <w:name w:val="Intense Quote Char"/>
    <w:basedOn w:val="DefaultParagraphFont"/>
    <w:link w:val="IntenseQuote"/>
    <w:uiPriority w:val="30"/>
    <w:rsid w:val="003758C8"/>
    <w:rPr>
      <w:i/>
      <w:iCs/>
      <w:color w:val="2F5496" w:themeColor="accent1" w:themeShade="BF"/>
    </w:rPr>
  </w:style>
  <w:style w:type="character" w:styleId="IntenseReference">
    <w:name w:val="Intense Reference"/>
    <w:basedOn w:val="DefaultParagraphFont"/>
    <w:uiPriority w:val="32"/>
    <w:qFormat/>
    <w:rsid w:val="003758C8"/>
    <w:rPr>
      <w:b/>
      <w:bCs/>
      <w:smallCaps/>
      <w:color w:val="2F5496" w:themeColor="accent1" w:themeShade="BF"/>
      <w:spacing w:val="5"/>
    </w:rPr>
  </w:style>
  <w:style w:type="paragraph" w:styleId="BalloonText">
    <w:name w:val="Balloon Text"/>
    <w:basedOn w:val="Normal"/>
    <w:link w:val="BalloonTextChar"/>
    <w:autoRedefine/>
    <w:uiPriority w:val="99"/>
    <w:semiHidden/>
    <w:unhideWhenUsed/>
    <w:qFormat/>
    <w:rsid w:val="003758C8"/>
    <w:pPr>
      <w:spacing w:line="240" w:lineRule="auto"/>
    </w:pPr>
    <w:rPr>
      <w:rFonts w:ascii="Segoe UI" w:hAnsi="Segoe UI" w:cs="Segoe UI"/>
      <w:sz w:val="18"/>
      <w:szCs w:val="18"/>
      <w:lang w:val="en-US"/>
    </w:rPr>
  </w:style>
  <w:style w:type="character" w:customStyle="1" w:styleId="BalloonTextChar">
    <w:name w:val="Balloon Text Char"/>
    <w:basedOn w:val="DefaultParagraphFont"/>
    <w:link w:val="BalloonText"/>
    <w:uiPriority w:val="99"/>
    <w:semiHidden/>
    <w:rsid w:val="003758C8"/>
    <w:rPr>
      <w:rFonts w:ascii="Segoe UI" w:eastAsia="Calibri" w:hAnsi="Segoe UI" w:cs="Segoe UI"/>
      <w:sz w:val="18"/>
      <w:szCs w:val="18"/>
    </w:rPr>
  </w:style>
  <w:style w:type="paragraph" w:styleId="BodyText">
    <w:name w:val="Body Text"/>
    <w:basedOn w:val="Normal"/>
    <w:link w:val="BodyTextChar"/>
    <w:autoRedefine/>
    <w:uiPriority w:val="1"/>
    <w:qFormat/>
    <w:rsid w:val="003758C8"/>
    <w:pPr>
      <w:widowControl w:val="0"/>
      <w:kinsoku w:val="0"/>
      <w:overflowPunct w:val="0"/>
      <w:contextualSpacing/>
    </w:pPr>
    <w:rPr>
      <w:rFonts w:asciiTheme="majorBidi" w:eastAsia="Times New Roman" w:hAnsiTheme="majorBidi" w:cstheme="majorBidi"/>
      <w:sz w:val="24"/>
      <w:szCs w:val="24"/>
      <w:lang w:val="id"/>
    </w:rPr>
  </w:style>
  <w:style w:type="character" w:customStyle="1" w:styleId="BodyTextChar">
    <w:name w:val="Body Text Char"/>
    <w:basedOn w:val="DefaultParagraphFont"/>
    <w:link w:val="BodyText"/>
    <w:uiPriority w:val="1"/>
    <w:rsid w:val="003758C8"/>
    <w:rPr>
      <w:rFonts w:asciiTheme="majorBidi" w:eastAsia="Times New Roman" w:hAnsiTheme="majorBidi" w:cstheme="majorBidi"/>
      <w:szCs w:val="24"/>
      <w:lang w:val="id"/>
    </w:rPr>
  </w:style>
  <w:style w:type="paragraph" w:styleId="Caption">
    <w:name w:val="caption"/>
    <w:basedOn w:val="Normal"/>
    <w:next w:val="Normal"/>
    <w:autoRedefine/>
    <w:uiPriority w:val="35"/>
    <w:unhideWhenUsed/>
    <w:qFormat/>
    <w:rsid w:val="003758C8"/>
    <w:pPr>
      <w:widowControl w:val="0"/>
      <w:spacing w:after="200" w:line="240" w:lineRule="auto"/>
    </w:pPr>
    <w:rPr>
      <w:rFonts w:ascii="Times New Roman" w:eastAsia="Times New Roman" w:hAnsi="Times New Roman" w:cs="Times New Roman"/>
      <w:i/>
      <w:iCs/>
      <w:color w:val="44546A" w:themeColor="text2"/>
      <w:sz w:val="18"/>
      <w:szCs w:val="18"/>
      <w:lang w:val="id"/>
    </w:rPr>
  </w:style>
  <w:style w:type="character" w:styleId="CommentReference">
    <w:name w:val="annotation reference"/>
    <w:basedOn w:val="DefaultParagraphFont"/>
    <w:autoRedefine/>
    <w:uiPriority w:val="99"/>
    <w:semiHidden/>
    <w:unhideWhenUsed/>
    <w:qFormat/>
    <w:rsid w:val="003758C8"/>
    <w:rPr>
      <w:sz w:val="16"/>
      <w:szCs w:val="16"/>
    </w:rPr>
  </w:style>
  <w:style w:type="paragraph" w:styleId="CommentText">
    <w:name w:val="annotation text"/>
    <w:basedOn w:val="Normal"/>
    <w:link w:val="CommentTextChar"/>
    <w:autoRedefine/>
    <w:uiPriority w:val="99"/>
    <w:semiHidden/>
    <w:unhideWhenUsed/>
    <w:qFormat/>
    <w:rsid w:val="003758C8"/>
    <w:pPr>
      <w:spacing w:line="240" w:lineRule="auto"/>
    </w:pPr>
    <w:rPr>
      <w:sz w:val="20"/>
      <w:szCs w:val="20"/>
      <w:lang w:val="en-US"/>
    </w:rPr>
  </w:style>
  <w:style w:type="character" w:customStyle="1" w:styleId="CommentTextChar">
    <w:name w:val="Comment Text Char"/>
    <w:basedOn w:val="DefaultParagraphFont"/>
    <w:link w:val="CommentText"/>
    <w:uiPriority w:val="99"/>
    <w:semiHidden/>
    <w:rsid w:val="003758C8"/>
    <w:rPr>
      <w:rFonts w:ascii="Calibri" w:eastAsia="Calibri" w:hAnsi="Calibri" w:cs="Calibri"/>
      <w:sz w:val="20"/>
      <w:szCs w:val="20"/>
    </w:rPr>
  </w:style>
  <w:style w:type="paragraph" w:styleId="CommentSubject">
    <w:name w:val="annotation subject"/>
    <w:basedOn w:val="CommentText"/>
    <w:next w:val="CommentText"/>
    <w:link w:val="CommentSubjectChar"/>
    <w:autoRedefine/>
    <w:uiPriority w:val="99"/>
    <w:semiHidden/>
    <w:unhideWhenUsed/>
    <w:qFormat/>
    <w:rsid w:val="003758C8"/>
    <w:rPr>
      <w:b/>
      <w:bCs/>
    </w:rPr>
  </w:style>
  <w:style w:type="character" w:customStyle="1" w:styleId="CommentSubjectChar">
    <w:name w:val="Comment Subject Char"/>
    <w:basedOn w:val="CommentTextChar"/>
    <w:link w:val="CommentSubject"/>
    <w:uiPriority w:val="99"/>
    <w:semiHidden/>
    <w:rsid w:val="003758C8"/>
    <w:rPr>
      <w:rFonts w:ascii="Calibri" w:eastAsia="Calibri" w:hAnsi="Calibri" w:cs="Calibri"/>
      <w:b/>
      <w:bCs/>
      <w:sz w:val="20"/>
      <w:szCs w:val="20"/>
    </w:rPr>
  </w:style>
  <w:style w:type="character" w:styleId="EndnoteReference">
    <w:name w:val="endnote reference"/>
    <w:basedOn w:val="DefaultParagraphFont"/>
    <w:autoRedefine/>
    <w:uiPriority w:val="99"/>
    <w:semiHidden/>
    <w:unhideWhenUsed/>
    <w:qFormat/>
    <w:rsid w:val="003758C8"/>
    <w:rPr>
      <w:vertAlign w:val="superscript"/>
    </w:rPr>
  </w:style>
  <w:style w:type="paragraph" w:styleId="EndnoteText">
    <w:name w:val="endnote text"/>
    <w:basedOn w:val="Normal"/>
    <w:link w:val="EndnoteTextChar"/>
    <w:autoRedefine/>
    <w:uiPriority w:val="99"/>
    <w:semiHidden/>
    <w:unhideWhenUsed/>
    <w:qFormat/>
    <w:rsid w:val="003758C8"/>
    <w:pPr>
      <w:spacing w:line="240" w:lineRule="auto"/>
    </w:pPr>
    <w:rPr>
      <w:sz w:val="20"/>
      <w:szCs w:val="20"/>
    </w:rPr>
  </w:style>
  <w:style w:type="character" w:customStyle="1" w:styleId="EndnoteTextChar">
    <w:name w:val="Endnote Text Char"/>
    <w:basedOn w:val="DefaultParagraphFont"/>
    <w:link w:val="EndnoteText"/>
    <w:uiPriority w:val="99"/>
    <w:semiHidden/>
    <w:rsid w:val="003758C8"/>
    <w:rPr>
      <w:rFonts w:ascii="Calibri" w:eastAsia="Calibri" w:hAnsi="Calibri" w:cs="Calibri"/>
      <w:sz w:val="20"/>
      <w:szCs w:val="20"/>
      <w:lang w:val="zh-CN"/>
    </w:rPr>
  </w:style>
  <w:style w:type="paragraph" w:styleId="Footer">
    <w:name w:val="footer"/>
    <w:basedOn w:val="Normal"/>
    <w:link w:val="FooterChar"/>
    <w:uiPriority w:val="99"/>
    <w:unhideWhenUsed/>
    <w:rsid w:val="003758C8"/>
    <w:pPr>
      <w:tabs>
        <w:tab w:val="center" w:pos="4513"/>
        <w:tab w:val="right" w:pos="9026"/>
      </w:tabs>
      <w:spacing w:line="240" w:lineRule="auto"/>
    </w:pPr>
    <w:rPr>
      <w:rFonts w:eastAsia="Times New Roman" w:cs="Times New Roman"/>
      <w:lang w:val="id-ID"/>
    </w:rPr>
  </w:style>
  <w:style w:type="character" w:customStyle="1" w:styleId="FooterChar">
    <w:name w:val="Footer Char"/>
    <w:basedOn w:val="DefaultParagraphFont"/>
    <w:link w:val="Footer"/>
    <w:uiPriority w:val="99"/>
    <w:rsid w:val="003758C8"/>
    <w:rPr>
      <w:rFonts w:ascii="Calibri" w:eastAsia="Times New Roman" w:hAnsi="Calibri"/>
      <w:sz w:val="22"/>
      <w:lang w:val="id-ID"/>
    </w:rPr>
  </w:style>
  <w:style w:type="character" w:styleId="FootnoteReference">
    <w:name w:val="footnote reference"/>
    <w:basedOn w:val="DefaultParagraphFont"/>
    <w:uiPriority w:val="99"/>
    <w:semiHidden/>
    <w:unhideWhenUsed/>
    <w:rsid w:val="003758C8"/>
    <w:rPr>
      <w:vertAlign w:val="superscript"/>
    </w:rPr>
  </w:style>
  <w:style w:type="paragraph" w:styleId="FootnoteText">
    <w:name w:val="footnote text"/>
    <w:basedOn w:val="Normal"/>
    <w:link w:val="FootnoteTextChar"/>
    <w:uiPriority w:val="99"/>
    <w:semiHidden/>
    <w:unhideWhenUsed/>
    <w:rsid w:val="003758C8"/>
    <w:pPr>
      <w:spacing w:line="240" w:lineRule="auto"/>
    </w:pPr>
    <w:rPr>
      <w:sz w:val="20"/>
      <w:szCs w:val="20"/>
    </w:rPr>
  </w:style>
  <w:style w:type="character" w:customStyle="1" w:styleId="FootnoteTextChar">
    <w:name w:val="Footnote Text Char"/>
    <w:basedOn w:val="DefaultParagraphFont"/>
    <w:link w:val="FootnoteText"/>
    <w:uiPriority w:val="99"/>
    <w:semiHidden/>
    <w:rsid w:val="003758C8"/>
    <w:rPr>
      <w:rFonts w:ascii="Calibri" w:eastAsia="Calibri" w:hAnsi="Calibri" w:cs="Calibri"/>
      <w:sz w:val="20"/>
      <w:szCs w:val="20"/>
      <w:lang w:val="zh-CN"/>
    </w:rPr>
  </w:style>
  <w:style w:type="paragraph" w:styleId="Header">
    <w:name w:val="header"/>
    <w:basedOn w:val="Normal"/>
    <w:link w:val="HeaderChar"/>
    <w:uiPriority w:val="99"/>
    <w:unhideWhenUsed/>
    <w:rsid w:val="003758C8"/>
    <w:pPr>
      <w:tabs>
        <w:tab w:val="center" w:pos="4513"/>
        <w:tab w:val="right" w:pos="9026"/>
      </w:tabs>
      <w:spacing w:line="240" w:lineRule="auto"/>
    </w:pPr>
    <w:rPr>
      <w:rFonts w:eastAsia="Times New Roman" w:cs="Times New Roman"/>
      <w:lang w:val="id-ID"/>
    </w:rPr>
  </w:style>
  <w:style w:type="character" w:customStyle="1" w:styleId="HeaderChar">
    <w:name w:val="Header Char"/>
    <w:basedOn w:val="DefaultParagraphFont"/>
    <w:link w:val="Header"/>
    <w:uiPriority w:val="99"/>
    <w:rsid w:val="003758C8"/>
    <w:rPr>
      <w:rFonts w:ascii="Calibri" w:eastAsia="Times New Roman" w:hAnsi="Calibri"/>
      <w:sz w:val="22"/>
      <w:lang w:val="id-ID"/>
    </w:rPr>
  </w:style>
  <w:style w:type="paragraph" w:styleId="HTMLPreformatted">
    <w:name w:val="HTML Preformatted"/>
    <w:basedOn w:val="Normal"/>
    <w:link w:val="HTMLPreformattedChar"/>
    <w:uiPriority w:val="99"/>
    <w:unhideWhenUsed/>
    <w:rsid w:val="003758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szCs w:val="20"/>
      <w:lang w:val="id-ID" w:eastAsia="zh-CN"/>
    </w:rPr>
  </w:style>
  <w:style w:type="character" w:customStyle="1" w:styleId="HTMLPreformattedChar">
    <w:name w:val="HTML Preformatted Char"/>
    <w:basedOn w:val="DefaultParagraphFont"/>
    <w:link w:val="HTMLPreformatted"/>
    <w:uiPriority w:val="99"/>
    <w:rsid w:val="003758C8"/>
    <w:rPr>
      <w:rFonts w:ascii="Courier New" w:eastAsia="Times New Roman" w:hAnsi="Courier New" w:cs="Courier New"/>
      <w:sz w:val="20"/>
      <w:szCs w:val="20"/>
      <w:lang w:val="id-ID" w:eastAsia="zh-CN"/>
    </w:rPr>
  </w:style>
  <w:style w:type="character" w:styleId="Hyperlink">
    <w:name w:val="Hyperlink"/>
    <w:basedOn w:val="DefaultParagraphFont"/>
    <w:uiPriority w:val="99"/>
    <w:unhideWhenUsed/>
    <w:rsid w:val="003758C8"/>
    <w:rPr>
      <w:color w:val="0563C1" w:themeColor="hyperlink"/>
      <w:u w:val="single"/>
    </w:rPr>
  </w:style>
  <w:style w:type="paragraph" w:styleId="NormalWeb">
    <w:name w:val="Normal (Web)"/>
    <w:basedOn w:val="Normal"/>
    <w:uiPriority w:val="99"/>
    <w:semiHidden/>
    <w:unhideWhenUsed/>
    <w:rsid w:val="003758C8"/>
    <w:pPr>
      <w:spacing w:before="100" w:beforeAutospacing="1" w:after="100" w:afterAutospacing="1" w:line="240" w:lineRule="auto"/>
    </w:pPr>
    <w:rPr>
      <w:rFonts w:ascii="Times New Roman" w:eastAsia="Times New Roman" w:hAnsi="Times New Roman" w:cs="Times New Roman"/>
      <w:sz w:val="24"/>
      <w:szCs w:val="24"/>
      <w:lang w:val="id-ID" w:eastAsia="zh-CN"/>
    </w:rPr>
  </w:style>
  <w:style w:type="table" w:styleId="TableGrid">
    <w:name w:val="Table Grid"/>
    <w:basedOn w:val="TableNormal"/>
    <w:uiPriority w:val="39"/>
    <w:rsid w:val="003758C8"/>
    <w:pPr>
      <w:spacing w:after="0" w:line="360" w:lineRule="auto"/>
      <w:ind w:left="0" w:firstLine="0"/>
      <w:jc w:val="center"/>
    </w:pPr>
    <w:rPr>
      <w:rFonts w:ascii="Calibri" w:eastAsia="Calibri" w:hAnsi="Calibri" w:cs="Calibri"/>
      <w:sz w:val="22"/>
      <w:lang w:val="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1"/>
    <w:unhideWhenUsed/>
    <w:qFormat/>
    <w:rsid w:val="003758C8"/>
    <w:pPr>
      <w:spacing w:after="100"/>
    </w:pPr>
  </w:style>
  <w:style w:type="paragraph" w:styleId="TOC2">
    <w:name w:val="toc 2"/>
    <w:basedOn w:val="Normal"/>
    <w:uiPriority w:val="1"/>
    <w:qFormat/>
    <w:rsid w:val="003758C8"/>
    <w:pPr>
      <w:widowControl w:val="0"/>
      <w:spacing w:before="137" w:line="240" w:lineRule="auto"/>
      <w:ind w:left="972" w:hanging="181"/>
    </w:pPr>
    <w:rPr>
      <w:rFonts w:ascii="Times New Roman" w:eastAsia="Times New Roman" w:hAnsi="Times New Roman" w:cs="Times New Roman"/>
      <w:sz w:val="24"/>
      <w:szCs w:val="24"/>
      <w:lang w:val="id"/>
    </w:rPr>
  </w:style>
  <w:style w:type="character" w:styleId="PlaceholderText">
    <w:name w:val="Placeholder Text"/>
    <w:basedOn w:val="DefaultParagraphFont"/>
    <w:uiPriority w:val="99"/>
    <w:semiHidden/>
    <w:qFormat/>
    <w:rsid w:val="003758C8"/>
    <w:rPr>
      <w:color w:val="808080"/>
    </w:rPr>
  </w:style>
  <w:style w:type="character" w:customStyle="1" w:styleId="fontstyle01">
    <w:name w:val="fontstyle01"/>
    <w:basedOn w:val="DefaultParagraphFont"/>
    <w:rsid w:val="003758C8"/>
    <w:rPr>
      <w:rFonts w:ascii="SQMTRC?ArialMT" w:hAnsi="SQMTRC?ArialMT" w:hint="default"/>
      <w:color w:val="000000"/>
      <w:sz w:val="46"/>
      <w:szCs w:val="46"/>
    </w:rPr>
  </w:style>
  <w:style w:type="character" w:customStyle="1" w:styleId="fontstyle21">
    <w:name w:val="fontstyle21"/>
    <w:basedOn w:val="DefaultParagraphFont"/>
    <w:qFormat/>
    <w:rsid w:val="003758C8"/>
    <w:rPr>
      <w:rFonts w:ascii="SymbolMT" w:hAnsi="SymbolMT" w:hint="default"/>
      <w:color w:val="333333"/>
      <w:sz w:val="20"/>
      <w:szCs w:val="20"/>
    </w:rPr>
  </w:style>
  <w:style w:type="character" w:customStyle="1" w:styleId="fontstyle31">
    <w:name w:val="fontstyle31"/>
    <w:basedOn w:val="DefaultParagraphFont"/>
    <w:rsid w:val="003758C8"/>
    <w:rPr>
      <w:rFonts w:ascii="Cambria" w:hAnsi="Cambria" w:hint="default"/>
      <w:color w:val="333333"/>
      <w:sz w:val="28"/>
      <w:szCs w:val="28"/>
    </w:rPr>
  </w:style>
  <w:style w:type="paragraph" w:customStyle="1" w:styleId="TOCHeading1">
    <w:name w:val="TOC Heading1"/>
    <w:basedOn w:val="Heading1"/>
    <w:next w:val="Normal"/>
    <w:uiPriority w:val="39"/>
    <w:unhideWhenUsed/>
    <w:qFormat/>
    <w:rsid w:val="003758C8"/>
    <w:pPr>
      <w:spacing w:before="240" w:after="0"/>
      <w:outlineLvl w:val="9"/>
    </w:pPr>
    <w:rPr>
      <w:sz w:val="32"/>
      <w:szCs w:val="32"/>
    </w:rPr>
  </w:style>
  <w:style w:type="character" w:customStyle="1" w:styleId="ListParagraphChar">
    <w:name w:val="List Paragraph Char"/>
    <w:basedOn w:val="DefaultParagraphFont"/>
    <w:link w:val="ListParagraph"/>
    <w:uiPriority w:val="34"/>
    <w:rsid w:val="003758C8"/>
  </w:style>
  <w:style w:type="paragraph" w:customStyle="1" w:styleId="TableParagraph">
    <w:name w:val="Table Paragraph"/>
    <w:basedOn w:val="Normal"/>
    <w:uiPriority w:val="1"/>
    <w:qFormat/>
    <w:rsid w:val="003758C8"/>
    <w:pPr>
      <w:widowControl w:val="0"/>
      <w:spacing w:line="240" w:lineRule="auto"/>
    </w:pPr>
    <w:rPr>
      <w:rFonts w:ascii="Times New Roman" w:eastAsia="Times New Roman" w:hAnsi="Times New Roman" w:cs="Times New Roman"/>
      <w:lang w:val="id"/>
    </w:rPr>
  </w:style>
  <w:style w:type="character" w:customStyle="1" w:styleId="y2iqfc">
    <w:name w:val="y2iqfc"/>
    <w:basedOn w:val="DefaultParagraphFont"/>
    <w:rsid w:val="003758C8"/>
  </w:style>
  <w:style w:type="character" w:customStyle="1" w:styleId="UnresolvedMention1">
    <w:name w:val="Unresolved Mention1"/>
    <w:basedOn w:val="DefaultParagraphFont"/>
    <w:uiPriority w:val="99"/>
    <w:semiHidden/>
    <w:unhideWhenUsed/>
    <w:rsid w:val="003758C8"/>
    <w:rPr>
      <w:color w:val="605E5C"/>
      <w:shd w:val="clear" w:color="auto" w:fill="E1DFDD"/>
    </w:rPr>
  </w:style>
  <w:style w:type="table" w:customStyle="1" w:styleId="TableGrid1">
    <w:name w:val="Table Grid1"/>
    <w:basedOn w:val="TableNormal"/>
    <w:uiPriority w:val="39"/>
    <w:rsid w:val="003758C8"/>
    <w:pPr>
      <w:spacing w:after="0" w:line="360" w:lineRule="auto"/>
      <w:ind w:left="0" w:firstLine="0"/>
      <w:jc w:val="center"/>
    </w:pPr>
    <w:rPr>
      <w:rFonts w:ascii="Calibri" w:eastAsia="Calibri" w:hAnsi="Calibri" w:cs="Calibri"/>
      <w:sz w:val="22"/>
      <w:lang w:val="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1">
    <w:name w:val="Body Text Char1"/>
    <w:basedOn w:val="DefaultParagraphFont"/>
    <w:uiPriority w:val="99"/>
    <w:semiHidden/>
    <w:rsid w:val="003758C8"/>
  </w:style>
  <w:style w:type="character" w:customStyle="1" w:styleId="markedcontent">
    <w:name w:val="markedcontent"/>
    <w:basedOn w:val="DefaultParagraphFont"/>
    <w:rsid w:val="003758C8"/>
  </w:style>
  <w:style w:type="character" w:styleId="UnresolvedMention">
    <w:name w:val="Unresolved Mention"/>
    <w:basedOn w:val="DefaultParagraphFont"/>
    <w:uiPriority w:val="99"/>
    <w:semiHidden/>
    <w:unhideWhenUsed/>
    <w:rsid w:val="003758C8"/>
    <w:rPr>
      <w:color w:val="605E5C"/>
      <w:shd w:val="clear" w:color="auto" w:fill="E1DFDD"/>
    </w:rPr>
  </w:style>
  <w:style w:type="paragraph" w:styleId="Bibliography">
    <w:name w:val="Bibliography"/>
    <w:basedOn w:val="Normal"/>
    <w:next w:val="Normal"/>
    <w:uiPriority w:val="37"/>
    <w:unhideWhenUsed/>
    <w:rsid w:val="00BE217F"/>
    <w:pPr>
      <w:spacing w:line="48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2333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sugengwiyono@poltekkesjkt2.ac.id"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81220A-6798-4361-9534-DC5DBC7970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304</TotalTime>
  <Pages>14</Pages>
  <Words>10156</Words>
  <Characters>64086</Characters>
  <Application>Microsoft Office Word</Application>
  <DocSecurity>0</DocSecurity>
  <Lines>3769</Lines>
  <Paragraphs>1302</Paragraphs>
  <ScaleCrop>false</ScaleCrop>
  <Company/>
  <LinksUpToDate>false</LinksUpToDate>
  <CharactersWithSpaces>72940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Sugeng Wiyono</dc:creator>
  <cp:keywords/>
  <dc:description/>
  <cp:lastModifiedBy>Sugeng Wiyono</cp:lastModifiedBy>
  <cp:revision>23</cp:revision>
  <dcterms:created xsi:type="dcterms:W3CDTF">2025-03-23T08:42:00Z</dcterms:created>
  <dcterms:modified xsi:type="dcterms:W3CDTF">2025-06-02T02:18:00Z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79ebdccbbd100c543497c784abb645976dbb12bb42478d78e15d46830de1d4cf</vt:lpwstr>
  </property>
  <property fmtid="{D5CDD505-2E9C-101B-9397-08002B2CF9AE}" pid="3" name="ZOTERO_PREF_1">
    <vt:lpwstr>&lt;data data-version="3" zotero-version="7.0.15"&gt;&lt;session id="sk3UDojr"/&gt;&lt;style id="http://www.zotero.org/styles/apa" locale="en-US" hasBibliography="1" bibliographyStyleHasBeenSet="1"/&gt;&lt;prefs&gt;&lt;pref name="fieldType" value="Field"/&gt;&lt;pref name="automaticJourn</vt:lpwstr>
  </property>
  <property fmtid="{D5CDD505-2E9C-101B-9397-08002B2CF9AE}" pid="4" name="ZOTERO_PREF_2">
    <vt:lpwstr>alAbbreviations" value="true"/&gt;&lt;/prefs&gt;&lt;/data&gt;</vt:lpwstr>
  </property>
</Properties>
</file>