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5C4B9" w14:textId="018152BC" w:rsidR="00025290" w:rsidRDefault="00025290" w:rsidP="000D2B64">
      <w:pPr>
        <w:spacing w:after="0" w:line="276" w:lineRule="auto"/>
        <w:rPr>
          <w:rFonts w:ascii="Times New Roman" w:hAnsi="Times New Roman" w:cs="Times New Roman"/>
          <w:b/>
          <w:sz w:val="24"/>
          <w:szCs w:val="24"/>
        </w:rPr>
      </w:pPr>
      <w:r>
        <w:rPr>
          <w:noProof/>
        </w:rPr>
        <mc:AlternateContent>
          <mc:Choice Requires="wps">
            <w:drawing>
              <wp:anchor distT="0" distB="0" distL="114300" distR="114300" simplePos="0" relativeHeight="251664384" behindDoc="0" locked="0" layoutInCell="1" allowOverlap="1" wp14:anchorId="594FAB7F" wp14:editId="11EB6B62">
                <wp:simplePos x="0" y="0"/>
                <wp:positionH relativeFrom="margin">
                  <wp:align>left</wp:align>
                </wp:positionH>
                <wp:positionV relativeFrom="paragraph">
                  <wp:posOffset>-90490</wp:posOffset>
                </wp:positionV>
                <wp:extent cx="5758903" cy="272504"/>
                <wp:effectExtent l="0" t="0" r="13335" b="13335"/>
                <wp:wrapNone/>
                <wp:docPr id="1" name="Rectangle 1"/>
                <wp:cNvGraphicFramePr/>
                <a:graphic xmlns:a="http://schemas.openxmlformats.org/drawingml/2006/main">
                  <a:graphicData uri="http://schemas.microsoft.com/office/word/2010/wordprocessingShape">
                    <wps:wsp>
                      <wps:cNvSpPr/>
                      <wps:spPr>
                        <a:xfrm>
                          <a:off x="0" y="0"/>
                          <a:ext cx="5758903" cy="272504"/>
                        </a:xfrm>
                        <a:prstGeom prst="rect">
                          <a:avLst/>
                        </a:prstGeom>
                        <a:solidFill>
                          <a:srgbClr val="92D050"/>
                        </a:solidFill>
                        <a:ln w="19050"/>
                      </wps:spPr>
                      <wps:style>
                        <a:lnRef idx="2">
                          <a:schemeClr val="accent6"/>
                        </a:lnRef>
                        <a:fillRef idx="1">
                          <a:schemeClr val="lt1"/>
                        </a:fillRef>
                        <a:effectRef idx="0">
                          <a:schemeClr val="accent6"/>
                        </a:effectRef>
                        <a:fontRef idx="minor">
                          <a:schemeClr val="dk1"/>
                        </a:fontRef>
                      </wps:style>
                      <wps:txbx>
                        <w:txbxContent>
                          <w:p w14:paraId="67D8C16D" w14:textId="78728EA0" w:rsidR="00025290" w:rsidRPr="00845517" w:rsidRDefault="00025290" w:rsidP="00025290">
                            <w:pPr>
                              <w:jc w:val="center"/>
                              <w:rPr>
                                <w:b/>
                                <w:sz w:val="24"/>
                                <w:szCs w:val="24"/>
                              </w:rPr>
                            </w:pPr>
                            <w:r w:rsidRPr="00845517">
                              <w:rPr>
                                <w:b/>
                                <w:sz w:val="24"/>
                                <w:szCs w:val="24"/>
                              </w:rPr>
                              <w:t xml:space="preserve">Research </w:t>
                            </w:r>
                            <w:r>
                              <w:rPr>
                                <w:b/>
                                <w:sz w:val="24"/>
                                <w:szCs w:val="24"/>
                              </w:rPr>
                              <w:t>A</w:t>
                            </w:r>
                            <w:r w:rsidRPr="00845517">
                              <w:rPr>
                                <w:b/>
                                <w:sz w:val="24"/>
                                <w:szCs w:val="24"/>
                              </w:rPr>
                              <w:t>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FAB7F" id="Rectangle 1" o:spid="_x0000_s1026" style="position:absolute;margin-left:0;margin-top:-7.15pt;width:453.45pt;height:21.4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" fillcolor="#92d050" strokecolor="#70ad47 [3209]" strokeweight="1.5pt">
                <v:textbox>
                  <w:txbxContent>
                    <w:p w14:paraId="67D8C16D" w14:textId="78728EA0" w:rsidR="00025290" w:rsidRPr="00845517" w:rsidRDefault="00025290" w:rsidP="00025290">
                      <w:pPr>
                        <w:jc w:val="center"/>
                        <w:rPr>
                          <w:b/>
                          <w:sz w:val="24"/>
                          <w:szCs w:val="24"/>
                        </w:rPr>
                      </w:pPr>
                      <w:r w:rsidRPr="00845517">
                        <w:rPr>
                          <w:b/>
                          <w:sz w:val="24"/>
                          <w:szCs w:val="24"/>
                        </w:rPr>
                        <w:t xml:space="preserve">Research </w:t>
                      </w:r>
                      <w:r>
                        <w:rPr>
                          <w:b/>
                          <w:sz w:val="24"/>
                          <w:szCs w:val="24"/>
                        </w:rPr>
                        <w:t>A</w:t>
                      </w:r>
                      <w:r w:rsidRPr="00845517">
                        <w:rPr>
                          <w:b/>
                          <w:sz w:val="24"/>
                          <w:szCs w:val="24"/>
                        </w:rPr>
                        <w:t>rticle</w:t>
                      </w:r>
                    </w:p>
                  </w:txbxContent>
                </v:textbox>
                <w10:wrap anchorx="margin"/>
              </v:rect>
            </w:pict>
          </mc:Fallback>
        </mc:AlternateContent>
      </w:r>
    </w:p>
    <w:p w14:paraId="36C59649" w14:textId="77777777" w:rsidR="00025290" w:rsidRDefault="00025290" w:rsidP="000D2B64">
      <w:pPr>
        <w:spacing w:after="0" w:line="276" w:lineRule="auto"/>
        <w:rPr>
          <w:rFonts w:ascii="Times New Roman" w:hAnsi="Times New Roman" w:cs="Times New Roman"/>
          <w:b/>
          <w:sz w:val="24"/>
          <w:szCs w:val="24"/>
        </w:rPr>
      </w:pPr>
    </w:p>
    <w:p w14:paraId="227DED98" w14:textId="5677B3D3" w:rsidR="00C4342D" w:rsidRPr="003D6E8F" w:rsidRDefault="009B5E1F" w:rsidP="00DF54E5">
      <w:pPr>
        <w:spacing w:after="0" w:line="276" w:lineRule="auto"/>
        <w:jc w:val="both"/>
        <w:rPr>
          <w:rFonts w:ascii="Times New Roman" w:hAnsi="Times New Roman" w:cs="Times New Roman"/>
          <w:b/>
          <w:bCs/>
          <w:sz w:val="24"/>
          <w:szCs w:val="24"/>
        </w:rPr>
      </w:pPr>
      <w:r w:rsidRPr="009B5E1F">
        <w:rPr>
          <w:rFonts w:ascii="Times New Roman" w:eastAsia="Times New Roman" w:hAnsi="Times New Roman" w:cs="Times New Roman"/>
          <w:b/>
          <w:color w:val="202124"/>
          <w:sz w:val="24"/>
          <w:szCs w:val="24"/>
          <w:lang w:val="en"/>
        </w:rPr>
        <w:t>Evaluasi Penggunaan Rekam Medis Elektronik Oleh Tenaga Kesehatan Berdasarkan Metode HOT-Fit Di RSUD Majalengka</w:t>
      </w:r>
    </w:p>
    <w:p w14:paraId="5410A048" w14:textId="77777777" w:rsidR="00D20C76" w:rsidRPr="003D6E8F" w:rsidRDefault="00D20C76" w:rsidP="00365B21">
      <w:pPr>
        <w:spacing w:after="0" w:line="276" w:lineRule="auto"/>
        <w:rPr>
          <w:rFonts w:ascii="Times New Roman" w:hAnsi="Times New Roman" w:cs="Times New Roman"/>
          <w:b/>
          <w:bCs/>
          <w:sz w:val="24"/>
          <w:szCs w:val="24"/>
        </w:rPr>
      </w:pPr>
    </w:p>
    <w:p w14:paraId="1CE1CF9D" w14:textId="7C76751B" w:rsidR="00D20C76" w:rsidRPr="00DF54E5" w:rsidRDefault="009B5E1F" w:rsidP="002C5C47">
      <w:pPr>
        <w:spacing w:after="0" w:line="240" w:lineRule="auto"/>
        <w:rPr>
          <w:rFonts w:ascii="Times New Roman" w:hAnsi="Times New Roman" w:cs="Times New Roman"/>
          <w:b/>
          <w:sz w:val="24"/>
          <w:szCs w:val="24"/>
        </w:rPr>
      </w:pPr>
      <w:r>
        <w:rPr>
          <w:rFonts w:ascii="Times New Roman" w:hAnsi="Times New Roman" w:cs="Times New Roman"/>
          <w:b/>
          <w:sz w:val="24"/>
          <w:szCs w:val="24"/>
        </w:rPr>
        <w:t>Vidiya Kartika</w:t>
      </w:r>
      <w:r w:rsidR="00C96AD2" w:rsidRPr="00C96AD2">
        <w:rPr>
          <w:rFonts w:ascii="Times New Roman" w:hAnsi="Times New Roman" w:cs="Times New Roman"/>
          <w:b/>
          <w:sz w:val="24"/>
          <w:szCs w:val="24"/>
          <w:vertAlign w:val="superscript"/>
        </w:rPr>
        <w:t>1</w:t>
      </w:r>
      <w:r w:rsidR="00FB7B3E" w:rsidRPr="00FB7B3E">
        <w:rPr>
          <w:rFonts w:ascii="Times New Roman" w:hAnsi="Times New Roman" w:cs="Times New Roman"/>
          <w:b/>
          <w:sz w:val="24"/>
          <w:szCs w:val="24"/>
          <w:vertAlign w:val="superscript"/>
        </w:rPr>
        <w:t>*</w:t>
      </w:r>
      <w:r w:rsidR="00C96AD2" w:rsidRPr="00C96AD2">
        <w:rPr>
          <w:rFonts w:ascii="Times New Roman" w:hAnsi="Times New Roman" w:cs="Times New Roman"/>
          <w:b/>
          <w:sz w:val="24"/>
          <w:szCs w:val="24"/>
        </w:rPr>
        <w:t xml:space="preserve">, </w:t>
      </w:r>
      <w:r w:rsidRPr="009B5E1F">
        <w:rPr>
          <w:rFonts w:ascii="Times New Roman" w:hAnsi="Times New Roman" w:cs="Times New Roman"/>
          <w:b/>
          <w:sz w:val="24"/>
          <w:szCs w:val="24"/>
        </w:rPr>
        <w:t xml:space="preserve">Fitria Dewi Rahmawati </w:t>
      </w:r>
      <w:r w:rsidR="00C96AD2" w:rsidRPr="00C96AD2">
        <w:rPr>
          <w:rFonts w:ascii="Times New Roman" w:hAnsi="Times New Roman" w:cs="Times New Roman"/>
          <w:b/>
          <w:sz w:val="24"/>
          <w:szCs w:val="24"/>
          <w:vertAlign w:val="superscript"/>
        </w:rPr>
        <w:t>2</w:t>
      </w:r>
      <w:r w:rsidR="00894428" w:rsidRPr="00C96AD2">
        <w:rPr>
          <w:rFonts w:ascii="Times New Roman" w:hAnsi="Times New Roman" w:cs="Times New Roman"/>
          <w:b/>
          <w:sz w:val="24"/>
          <w:szCs w:val="24"/>
        </w:rPr>
        <w:t xml:space="preserve">, </w:t>
      </w:r>
      <w:r w:rsidRPr="009B5E1F">
        <w:rPr>
          <w:rFonts w:ascii="Times New Roman" w:hAnsi="Times New Roman" w:cs="Times New Roman"/>
          <w:b/>
          <w:sz w:val="24"/>
          <w:szCs w:val="24"/>
        </w:rPr>
        <w:t>Totok Subianto</w:t>
      </w:r>
      <w:r w:rsidR="00894428">
        <w:rPr>
          <w:rFonts w:ascii="Times New Roman" w:hAnsi="Times New Roman" w:cs="Times New Roman"/>
          <w:b/>
          <w:sz w:val="24"/>
          <w:szCs w:val="24"/>
          <w:vertAlign w:val="superscript"/>
        </w:rPr>
        <w:t>3</w:t>
      </w:r>
      <w:r w:rsidRPr="00C96AD2">
        <w:rPr>
          <w:rFonts w:ascii="Times New Roman" w:hAnsi="Times New Roman" w:cs="Times New Roman"/>
          <w:b/>
          <w:sz w:val="24"/>
          <w:szCs w:val="24"/>
        </w:rPr>
        <w:t xml:space="preserve">, </w:t>
      </w:r>
      <w:r>
        <w:rPr>
          <w:rFonts w:ascii="Times New Roman" w:hAnsi="Times New Roman" w:cs="Times New Roman"/>
          <w:b/>
          <w:sz w:val="24"/>
          <w:szCs w:val="24"/>
        </w:rPr>
        <w:t>Elfi</w:t>
      </w:r>
      <w:r>
        <w:rPr>
          <w:rFonts w:ascii="Times New Roman" w:hAnsi="Times New Roman" w:cs="Times New Roman"/>
          <w:b/>
          <w:sz w:val="24"/>
          <w:szCs w:val="24"/>
          <w:vertAlign w:val="superscript"/>
        </w:rPr>
        <w:t>4</w:t>
      </w:r>
    </w:p>
    <w:p w14:paraId="6902BE13" w14:textId="00A8A63B" w:rsidR="002C5C47" w:rsidRDefault="00C96AD2" w:rsidP="002C5C47">
      <w:pPr>
        <w:spacing w:after="0" w:line="240" w:lineRule="auto"/>
        <w:rPr>
          <w:rFonts w:ascii="Times New Roman" w:hAnsi="Times New Roman" w:cs="Times New Roman"/>
          <w:iCs/>
          <w:sz w:val="24"/>
          <w:szCs w:val="24"/>
        </w:rPr>
      </w:pPr>
      <w:r w:rsidRPr="00C96AD2">
        <w:rPr>
          <w:rFonts w:ascii="Times New Roman" w:hAnsi="Times New Roman" w:cs="Times New Roman"/>
          <w:sz w:val="24"/>
          <w:szCs w:val="24"/>
          <w:vertAlign w:val="superscript"/>
        </w:rPr>
        <w:t>1</w:t>
      </w:r>
      <w:r w:rsidR="009B5E1F">
        <w:rPr>
          <w:rFonts w:ascii="Times New Roman" w:hAnsi="Times New Roman" w:cs="Times New Roman"/>
          <w:sz w:val="24"/>
          <w:szCs w:val="24"/>
          <w:vertAlign w:val="superscript"/>
        </w:rPr>
        <w:t>234</w:t>
      </w:r>
      <w:r w:rsidR="009B5E1F">
        <w:rPr>
          <w:rFonts w:ascii="Times New Roman" w:hAnsi="Times New Roman" w:cs="Times New Roman"/>
          <w:sz w:val="24"/>
          <w:szCs w:val="24"/>
        </w:rPr>
        <w:t>Program Studi Rekam Medis dan Informasi Kesehatan</w:t>
      </w:r>
      <w:r w:rsidR="009B1149">
        <w:rPr>
          <w:rFonts w:ascii="Times New Roman" w:hAnsi="Times New Roman" w:cs="Times New Roman"/>
          <w:sz w:val="24"/>
          <w:szCs w:val="24"/>
        </w:rPr>
        <w:t>,</w:t>
      </w:r>
      <w:r w:rsidR="00BA568F">
        <w:rPr>
          <w:rFonts w:ascii="Times New Roman" w:hAnsi="Times New Roman" w:cs="Times New Roman"/>
          <w:sz w:val="24"/>
          <w:szCs w:val="24"/>
          <w:vertAlign w:val="superscript"/>
        </w:rPr>
        <w:t xml:space="preserve"> </w:t>
      </w:r>
      <w:r w:rsidR="009B5E1F">
        <w:rPr>
          <w:rFonts w:ascii="Times New Roman" w:hAnsi="Times New Roman" w:cs="Times New Roman"/>
          <w:sz w:val="24"/>
          <w:szCs w:val="24"/>
        </w:rPr>
        <w:t>Poltekkes Kemenkes Tasikmalaya Wilayah Cirebon</w:t>
      </w:r>
      <w:r w:rsidR="007C6048">
        <w:rPr>
          <w:rFonts w:ascii="Times New Roman" w:hAnsi="Times New Roman" w:cs="Times New Roman"/>
          <w:iCs/>
          <w:sz w:val="24"/>
          <w:szCs w:val="24"/>
        </w:rPr>
        <w:t>, Indonesia</w:t>
      </w:r>
    </w:p>
    <w:p w14:paraId="237E419E" w14:textId="77777777" w:rsidR="00C96AD2" w:rsidRDefault="00C96AD2" w:rsidP="00F60AA9">
      <w:pPr>
        <w:spacing w:after="0" w:line="276" w:lineRule="auto"/>
        <w:jc w:val="both"/>
        <w:rPr>
          <w:rFonts w:ascii="Times New Roman" w:hAnsi="Times New Roman" w:cs="Times New Roman"/>
          <w:sz w:val="24"/>
          <w:szCs w:val="24"/>
        </w:rPr>
      </w:pPr>
    </w:p>
    <w:p w14:paraId="4616D702" w14:textId="3C49C0FA" w:rsidR="00D20C76" w:rsidRPr="002C5C47" w:rsidRDefault="00F60AA9" w:rsidP="00365B21">
      <w:pPr>
        <w:spacing w:after="0" w:line="276" w:lineRule="auto"/>
        <w:rPr>
          <w:rFonts w:ascii="Times New Roman" w:hAnsi="Times New Roman" w:cs="Times New Roman"/>
          <w:b/>
          <w:i/>
          <w:iCs/>
        </w:rPr>
      </w:pPr>
      <w:r w:rsidRPr="002C5C47">
        <w:rPr>
          <w:rFonts w:ascii="Times New Roman" w:hAnsi="Times New Roman" w:cs="Times New Roman"/>
          <w:b/>
          <w:i/>
          <w:iCs/>
        </w:rPr>
        <w:t>Abstract</w:t>
      </w:r>
    </w:p>
    <w:p w14:paraId="7D73523C" w14:textId="4C6957AA" w:rsidR="00BA568F" w:rsidRPr="009B5E1F" w:rsidRDefault="009B5E1F" w:rsidP="009B5E1F">
      <w:pPr>
        <w:spacing w:line="240" w:lineRule="auto"/>
        <w:ind w:firstLine="284"/>
        <w:jc w:val="both"/>
        <w:rPr>
          <w:rFonts w:ascii="Times New Roman" w:hAnsi="Times New Roman" w:cs="Times New Roman"/>
          <w:i/>
          <w:iCs/>
          <w:color w:val="000000" w:themeColor="text1"/>
          <w:sz w:val="24"/>
          <w:szCs w:val="24"/>
        </w:rPr>
      </w:pPr>
      <w:r w:rsidRPr="009B5E1F">
        <w:rPr>
          <w:rFonts w:ascii="Times New Roman" w:hAnsi="Times New Roman" w:cs="Times New Roman"/>
          <w:i/>
          <w:iCs/>
          <w:color w:val="000000" w:themeColor="text1"/>
          <w:sz w:val="24"/>
          <w:szCs w:val="24"/>
        </w:rPr>
        <w:t>Digital transformation in the healthcare sector encourages healthcare facilities to optimize the use of information technology through the implementation of Electronic Medical Records (EMR). The implementation of EMR is mandatory for all healthcare facilities according to applicable regulations. The success of EMR implementation is influenced by human, organizational, and technological aspects. This study aims to evaluate the use of EMR by healthcare workers based on the HOT-Fit method at Majalengka Regional General Hospital.</w:t>
      </w:r>
      <w:r>
        <w:rPr>
          <w:rFonts w:ascii="Times New Roman" w:hAnsi="Times New Roman" w:cs="Times New Roman"/>
          <w:i/>
          <w:iCs/>
          <w:color w:val="000000" w:themeColor="text1"/>
          <w:sz w:val="24"/>
          <w:szCs w:val="24"/>
        </w:rPr>
        <w:t xml:space="preserve"> </w:t>
      </w:r>
      <w:r w:rsidRPr="009B5E1F">
        <w:rPr>
          <w:rFonts w:ascii="Times New Roman" w:hAnsi="Times New Roman" w:cs="Times New Roman"/>
          <w:i/>
          <w:iCs/>
          <w:color w:val="000000" w:themeColor="text1"/>
          <w:sz w:val="24"/>
          <w:szCs w:val="24"/>
        </w:rPr>
        <w:t>This study used a quantitative descriptive design with a cross-sectional approach. A sample of 86 healthcare workers was selected using a proportionate stratified random sampling technique. Data were collected using a valid and reliable HOT-Fit-based questionnaire, then analyzed descriptively. Shows that all variables are in the good category, namely human (77%), organization (77%), technology (76%), and net benefit (77%). The implementation of EMR has been running well, but still requires improvement, especially in the technological aspect as well as strengthening organizational support and user understanding.</w:t>
      </w:r>
    </w:p>
    <w:p w14:paraId="107FE98C" w14:textId="6889505F" w:rsidR="00BA568F" w:rsidRPr="00BA568F" w:rsidRDefault="00D20C76" w:rsidP="00BA568F">
      <w:pPr>
        <w:spacing w:line="240" w:lineRule="auto"/>
        <w:jc w:val="both"/>
        <w:rPr>
          <w:rFonts w:ascii="Times New Roman" w:hAnsi="Times New Roman"/>
          <w:i/>
          <w:iCs/>
          <w:sz w:val="24"/>
          <w:szCs w:val="24"/>
        </w:rPr>
      </w:pPr>
      <w:r w:rsidRPr="000D3D58">
        <w:rPr>
          <w:rFonts w:ascii="Times New Roman" w:hAnsi="Times New Roman" w:cs="Times New Roman"/>
          <w:i/>
        </w:rPr>
        <w:t>Keywords:</w:t>
      </w:r>
      <w:r w:rsidR="009D7F48" w:rsidRPr="000D3D58">
        <w:rPr>
          <w:rFonts w:ascii="Times New Roman" w:hAnsi="Times New Roman" w:cs="Times New Roman"/>
          <w:i/>
        </w:rPr>
        <w:t xml:space="preserve"> </w:t>
      </w:r>
      <w:r w:rsidR="009B5E1F" w:rsidRPr="009B5E1F">
        <w:rPr>
          <w:rFonts w:ascii="Times New Roman" w:hAnsi="Times New Roman" w:cs="Times New Roman"/>
          <w:i/>
        </w:rPr>
        <w:t>Electronic Medical Records, HOT-Fit, Information System Evaluation, Healthcare Workers</w:t>
      </w:r>
    </w:p>
    <w:p w14:paraId="70E1B667" w14:textId="48586FED" w:rsidR="00BA568F" w:rsidRDefault="00BA568F" w:rsidP="00BA568F">
      <w:pPr>
        <w:spacing w:line="240" w:lineRule="auto"/>
        <w:jc w:val="both"/>
        <w:rPr>
          <w:rFonts w:asciiTheme="majorHAnsi" w:hAnsiTheme="majorHAnsi" w:cs="Times New Roman"/>
          <w:sz w:val="18"/>
          <w:szCs w:val="18"/>
        </w:rPr>
      </w:pPr>
      <w:r w:rsidRPr="000D3D5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9C9CD37" wp14:editId="317E67B1">
                <wp:simplePos x="0" y="0"/>
                <wp:positionH relativeFrom="column">
                  <wp:posOffset>-68157</wp:posOffset>
                </wp:positionH>
                <wp:positionV relativeFrom="paragraph">
                  <wp:posOffset>41275</wp:posOffset>
                </wp:positionV>
                <wp:extent cx="5824947" cy="18167"/>
                <wp:effectExtent l="0" t="0" r="23495" b="20320"/>
                <wp:wrapNone/>
                <wp:docPr id="2" name="Straight Connector 2"/>
                <wp:cNvGraphicFramePr/>
                <a:graphic xmlns:a="http://schemas.openxmlformats.org/drawingml/2006/main">
                  <a:graphicData uri="http://schemas.microsoft.com/office/word/2010/wordprocessingShape">
                    <wps:wsp>
                      <wps:cNvCnPr/>
                      <wps:spPr>
                        <a:xfrm flipV="1">
                          <a:off x="0" y="0"/>
                          <a:ext cx="5824947" cy="1816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62D1F"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3.25pt" to="453.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" strokecolor="black [3200]" strokeweight="1.5pt">
                <v:stroke joinstyle="miter"/>
              </v:line>
            </w:pict>
          </mc:Fallback>
        </mc:AlternateContent>
      </w:r>
    </w:p>
    <w:p w14:paraId="40508E14" w14:textId="279BB0C6" w:rsidR="00365B21" w:rsidRPr="000D3D58" w:rsidRDefault="00365B21" w:rsidP="00830F9C">
      <w:pPr>
        <w:spacing w:after="0" w:line="276" w:lineRule="auto"/>
        <w:rPr>
          <w:rFonts w:ascii="Times New Roman" w:hAnsi="Times New Roman" w:cs="Times New Roman"/>
          <w:b/>
        </w:rPr>
      </w:pPr>
      <w:r w:rsidRPr="000D3D58">
        <w:rPr>
          <w:rFonts w:ascii="Times New Roman" w:hAnsi="Times New Roman" w:cs="Times New Roman"/>
          <w:b/>
        </w:rPr>
        <w:t>Pendahuluan</w:t>
      </w:r>
      <w:r w:rsidR="00BA568F">
        <w:rPr>
          <w:rFonts w:ascii="Times New Roman" w:hAnsi="Times New Roman" w:cs="Times New Roman"/>
          <w:b/>
        </w:rPr>
        <w:t xml:space="preserve"> </w:t>
      </w:r>
    </w:p>
    <w:p w14:paraId="075CB7D9" w14:textId="61E31A5D" w:rsidR="009B5E1F" w:rsidRPr="009B5E1F" w:rsidRDefault="009B5E1F" w:rsidP="000378EF">
      <w:pPr>
        <w:spacing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Perkembangan teknologi modern membawa sektor kesehatan memasuki era Revolusi Industri 5.0, yaitu era yang menekankan pemanfaatan teknologi cerdas yang berpusat pada manusia (</w:t>
      </w:r>
      <w:r w:rsidRPr="009B5E1F">
        <w:rPr>
          <w:rFonts w:ascii="Times New Roman" w:eastAsia="Calibri" w:hAnsi="Times New Roman" w:cs="Times New Roman"/>
          <w:i/>
          <w:iCs/>
          <w:kern w:val="2"/>
          <w:lang w:val="en-ID"/>
        </w:rPr>
        <w:t>Human Centered Technology</w:t>
      </w:r>
      <w:r w:rsidRPr="009B5E1F">
        <w:rPr>
          <w:rFonts w:ascii="Times New Roman" w:eastAsia="Calibri" w:hAnsi="Times New Roman" w:cs="Times New Roman"/>
          <w:kern w:val="2"/>
          <w:lang w:val="en-ID"/>
        </w:rPr>
        <w:t xml:space="preserve">). Digitalisasi menjadi fondasi utama dalam penguatan layanan kesehatan yang berorientasi pada integrasi teknologi dan kebutuhan manusia. Pendekatan ini mendorong fasilitas pelayanan kesehatan untuk mengoptimalkan sistem informasi agar lebih cepat, akurat, dan mampu mendukung keputusan klinis secara </w:t>
      </w:r>
      <w:r w:rsidRPr="009B5E1F">
        <w:rPr>
          <w:rFonts w:ascii="Times New Roman" w:eastAsia="Calibri" w:hAnsi="Times New Roman" w:cs="Times New Roman"/>
          <w:i/>
          <w:iCs/>
          <w:kern w:val="2"/>
          <w:lang w:val="en-ID"/>
        </w:rPr>
        <w:t>real-time</w:t>
      </w:r>
      <w:r w:rsidRPr="009B5E1F">
        <w:rPr>
          <w:rFonts w:ascii="Times New Roman" w:eastAsia="Calibri" w:hAnsi="Times New Roman" w:cs="Times New Roman"/>
          <w:kern w:val="2"/>
          <w:lang w:val="en-ID"/>
        </w:rPr>
        <w:t>. Di Indonesia, agenda Transformasi Digital Kesehatan juga menegaskan pentingnya modernisasi pencatatan dan pengelolaan data sebagai upaya peningkatan mutu layanan.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{"citationID":"uu2DeMxq","properties":{"formattedCitation":"(Indonesia, 2023)","plainCitation":"(Indonesia, 2023)","noteIndex":0},"citationItems":[{"id":169,"uris":["http://zotero.org/users/12112091/items/L64CNYP2"],"itemData":{"id":169,"type":"report","publisher":"Republik Indonesia","title":"UNDANG-UNDANG REPUBLIK INDONESIA NOMOR 17 TAHUN 2023 TENTANG KESEHATAN","author":[{"family":"Indonesia","given":"Republik"}],"issued":{"date-parts":[["2023"]]}}}],"schema":"https://github.com/citation-style-language/schema/raw/master/csl-citation.json"}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(Indonesia, 2023)</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w:t>
      </w:r>
    </w:p>
    <w:p w14:paraId="0B05C106" w14:textId="7740215D" w:rsidR="009B5E1F" w:rsidRPr="009B5E1F" w:rsidRDefault="009B5E1F" w:rsidP="000378EF">
      <w:pPr>
        <w:spacing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Percepatan digitalisasi kesehatan semakin signifikan sejak pandemi COVID-19, yang mendorong fasilitas pelayanan kesehatan mengadopsi teknologi seperti telemedicine, portal pasien, dan Rekam Medis Elektronik (RME). Studi internasional yang dilakukan oleh Golinelli D et al., (2020) juga menunjukkan bahwa pandemi mempercepat adopsi teknologi kesehatan hanya dalam hitungan bulan meskipun sebelumnya diperkirakan memerlukan waktu bertahun-tahun.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{"citationID":"CFMdvcjL","properties":{"formattedCitation":"(Golinelli et al., 2020)","plainCitation":"(Golinelli et al., 2020)","noteIndex":0},"citationItems":[{"id":157,"uris":["http://zotero.org/users/12112091/items/5R9T29XL"],"itemData":{"id":157,"type":"article-journal","abstract":"Background: The COVID-19 pandemic is favoring digital transitions in many industries and in society as a whole. Health care\norganizations have responded to the first phase of the pandemic by rapidly adopting digital solutions and advanced technology\ntools.\nObjective: The aim of this review is to describe the digital solutions that have been reported in the early scientific literature to\nmitigate the impact of COVID-19 on individuals and health systems.\nMethods: We conducted a systematic review of early COVID-19–related literature (from January 1 to April 30, 2020) by\nsearching MEDLINE and medRxiv with appropriate terms to find relevant literature on the use of digital technologies in response\nto the pandemic. We extracted study characteristics such as the paper title, journal, and publication date, and we categorized the\nretrieved papers by the type of technology and patient needs addressed. We built a scoring rubric by cross-classifying the patient\nneeds with the type of technology. We also extracted information and classified each technology reported by the selected articles\naccording to health care system target, grade of innovation, and scalability to other geographical areas.\nResults: The search identified 269 articles, of which 124 full-text articles were assessed and included in the review after\nscreening. Most of the selected articles addressed the use of digital technologies for diagnosis, surveillance, and prevention. We\nreport that most of these digital solutions and innovative technologies have been proposed for the diagnosis of COVID-19. In\nparticular, within the reviewed articles, we identified numerous suggestions on the use of artificial intelligence (AI)–powered\ntools for the diagnosis and screening of COVID-19. Digital technologies are also useful for prevention and surveillance measures,\nsuch as contact-tracing apps and monitoring of internet searches and social media usage. Fewer scientific contributions address\nthe use of digital technologies for lifestyle empowerment or patient engagement.\nConclusions: In the field of diagnosis, digital solutions that integrate with traditional methods, such as AI-based diagnostic\nalgorithms based both on imaging and clinical data, appear to be promising. For surveillance, digital apps have already proven\ntheir effectiveness; however, problems related to privacy and usability remain. For other patient needs, several solutions have\nbeen proposed, such as telemedicine or telehealth tools. These tools have long been available, but this historical moment may\nactually be favoring their definitive large-scale adoption. It is worth taking advantage of the impetus provided by the crisis; it is\nalso important to keep track of the digital solutions currently being proposed to implement best practices and models of care in future and to adopt at least some of the solutions proposed in the scientific literature, especially in national health systems, which\nhave proved to be particularly resistant to the digital transition in recent years.","DOI":"10.2196/22280","issue":"11","journalAbbreviation":"J Med Internet Res","page":"1-23","title":"Adoption of Digital Technologies in Health Care During the COVID-19 Pandemic: Systematic Review of Early Scientific Literature","volume":"22","author":[{"family":"Golinelli","given":"Davide"},{"family":"Boetto","given":"Erik"},{"family":"Carullo","given":"Gherardo"},{"family":"Nuzzolese","given":"Andrea Giovanni"},{"family":"Landini","given":"Maria Paola"},{"family":"Fantini","given":"Maria Pia"}],"issued":{"date-parts":[["2020"]]}}}],"schema":"https://github.com/citation-style-language/schema/raw/master/csl-citation.json"}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(Golinelli et al., 2020)</w:t>
      </w:r>
      <w:r w:rsidRPr="009B5E1F">
        <w:rPr>
          <w:rFonts w:ascii="Times New Roman" w:eastAsia="Calibri" w:hAnsi="Times New Roman" w:cs="Times New Roman"/>
          <w:b/>
          <w:bCs/>
          <w:kern w:val="2"/>
          <w:lang w:val="en-ID"/>
        </w:rPr>
        <w:fldChar w:fldCharType="end"/>
      </w:r>
    </w:p>
    <w:p w14:paraId="76CAB7B4" w14:textId="5C721B42" w:rsidR="009B5E1F" w:rsidRPr="009B5E1F" w:rsidRDefault="009B5E1F" w:rsidP="000378EF">
      <w:pPr>
        <w:spacing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 xml:space="preserve">Rekam Medis Elektronik (RME) merupakan inovasi utama dalam transformasi digital layanan kesehatan karena menggantikan pencatatan berbasis kertas dengan sistem dokumentasi yang lebih efisien, akurat, dan terstandar. Pemanfaatan teknologi informasi mendorong sektor kesehatan untuk beradaptasi melalui digitalisasi yang memungkinkan akses data pasien secara cepat, aman, dan </w:t>
      </w:r>
      <w:r w:rsidRPr="009B5E1F">
        <w:rPr>
          <w:rFonts w:ascii="Times New Roman" w:eastAsia="Calibri" w:hAnsi="Times New Roman" w:cs="Times New Roman"/>
          <w:i/>
          <w:iCs/>
          <w:kern w:val="2"/>
          <w:lang w:val="en-ID"/>
        </w:rPr>
        <w:t>real-time</w:t>
      </w:r>
      <w:r w:rsidRPr="009B5E1F">
        <w:rPr>
          <w:rFonts w:ascii="Times New Roman" w:eastAsia="Calibri" w:hAnsi="Times New Roman" w:cs="Times New Roman"/>
          <w:kern w:val="2"/>
          <w:lang w:val="en-ID"/>
        </w:rPr>
        <w:t xml:space="preserve"> sehingga meningkatkan kesinambungan pelayanan serta koordinasi antar tenaga kesehatan.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{"citationID":"Y90EJRBc","properties":{"formattedCitation":"(Mulyana et al., 2023)","plainCitation":"(Mulyana et al., 2023)","noteIndex":0},"citationItems":[{"id":80,"uris":["http://zotero.org/users/12112091/items/XZI93FF6"],"itemData":{"id":80,"type":"article-journal","container-title":"Universitas Dharmawangsa","ISSN":"2716-3083","issue":"4","page":"1580-1599","title":"Evaluasi Sistem Informasi (Electronic Medical Record) Dengan Metode Hot-FIT Terhadap Mutu Pelayanan Kesehatan Di Rumah Sakit X Tahun 2023","volume":"17","author":[{"family":"Mulyana","given":""},{"family":"Situmorang","given":"Masriani"},{"family":"Fatikasari","given":"Sindy"}],"issued":{"date-parts":[["2023"]]}}}],"schema":"https://github.com/citation-style-language/schema/raw/master/csl-citation.json"}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(Mulyana et al., 2023)</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RME mendukung pengelolaan data terintegrasi dan pengambilan keputusan klinis yang lebih baik. Pada era revolusi industri 5.0, digitalisasi informasi kesehatan menjadi prioritas karena memfasilitasi pencatatan elektronik, mengurangi ketergantungan pada dokumen kertas, </w:t>
      </w:r>
      <w:r w:rsidRPr="009B5E1F">
        <w:rPr>
          <w:rFonts w:ascii="Times New Roman" w:eastAsia="Calibri" w:hAnsi="Times New Roman" w:cs="Times New Roman"/>
          <w:kern w:val="2"/>
          <w:lang w:val="en-ID"/>
        </w:rPr>
        <w:lastRenderedPageBreak/>
        <w:t>meningkatkan interoperabilitas, serta memperkuat interaksi antar penyedia layanan kesehatan.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{"citationID":"yd0NcaBx","properties":{"formattedCitation":"(Tsai et al., 2020)","plainCitation":"(Tsai et al., 2020)","noteIndex":0},"citationItems":[{"id":72,"uris":["http://zotero.org/users/12112091/items/5FD9K7TB"],"itemData":{"id":72,"type":"article-journal","abstract":"Despite the great advances in the ﬁeld of electronic health records (EHRs) over the past 25 years, implementation and adoption challenges persist, and the beneﬁts realized remain below expectations. This scoping review aimed to present current knowledge about the eﬀects of EHR implementation and the barriers to EHR adoption and use. A literature search was conducted in PubMed, Web of Science, IEEE Xplore Digital Library and ACM Digital Library for studies published between January 2005 and May 2020. In total, 7641 studies were identiﬁed of which 142 met the criteria and attained the consensus of all researchers on inclusion. Most studies (n = 91) were published between 2017 and 2019 and 81 studies had the United States as the country of origin. Both positive and negative eﬀects of EHR implementation were identiﬁed, relating to clinical work, data and information, patient care and economic impact. Resource constraints, poor/insuﬃcient training and technical/educational support for users, as well as poor literacy and skills in technology were the identiﬁed barriers to adoption and use that occurred frequently. Although this review did not conduct a quality analysis of the included papers, the lack of uniformity in the use of EHR deﬁnitions and detailed contextual information concerning the study settings could be observed.","container-title":"Life","DOI":"10.3390/life10120327","ISSN":"2075-1729","issue":"12","journalAbbreviation":"Life","language":"en","license":"https://creativecommons.org/licenses/by/4.0/","page":"327","source":"DOI.org (Crossref)","title":"Effects of Electronic Health Record Implementation and Barriers to Adoption and Use: A Scoping Review and Qualitative Analysis of the Content","title-short":"Effects of Electronic Health Record Implementation and Barriers to Adoption and Use","volume":"10","author":[{"family":"Tsai","given":"Chen Hsi"},{"family":"Eghdam","given":"Aboozar"},{"family":"Davoody","given":"Nadia"},{"family":"Wright","given":"Graham"},{"family":"Flowerday","given":"Stephen"},{"family":"Koch","given":"Sabine"}],"issued":{"date-parts":[["2020",12,4]]}}}],"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(Tsai et al., 2020)</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w:t>
      </w:r>
    </w:p>
    <w:p w14:paraId="59F65AE4" w14:textId="54FEC5E4" w:rsidR="009B5E1F" w:rsidRPr="009B5E1F" w:rsidRDefault="009B5E1F" w:rsidP="000378EF">
      <w:pPr>
        <w:spacing w:after="0"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Implementasi RME juga dipandang sebagai salah satu indikator keberhasilan transformasi digital di fasilitas pelayanan kesehatan. Pemerintah Indonesia menegaskan komitmen tersebut melalui Peraturan Menteri Kesehatan RI Nomor 24 Tahun 2022 pada Pasal 45 mewajibkan seluruh fasilitas pelayanan kesehatan menerapkan Rekam Medis Elektronik (RME) paling lambat 31 Desember 2023 sebagai langkah strategis modernisasi sistem informasi kesehatan dan peningkatan mutu pelayanan medis di Indonesia.</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{"citationID":"l9gmMrOX","properties":{"formattedCitation":"(Kementerian Kesehatan Republik Indonesia, 2022)","plainCitation":"(Kementerian Kesehatan Republik Indonesia, 2022)","noteIndex":0},"citationItems":[{"id":77,"uris":["http://zotero.org/users/12112091/items/KEGQC4GL"],"itemData":{"id":77,"type":"report","publisher":"Kementerian Kesehatan RI","title":"Peraturan Menteri Kesehatan Republik Indonesia Nomor 24 Tahun 2022 tentang Rekam Medis","URL":"https://peraturan.bpk.go.id/Details/245544/permenkes-no-24-tahun-2022","author":[{"family":"Kementerian Kesehatan Republik Indonesia","given":""}],"accessed":{"date-parts":[["2025",8,2]]},"issued":{"date-parts":[["2022"]]}}}],"schema":"https://github.com/citation-style-language/schema/raw/master/csl-citation.json"}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(Kementerian Kesehatan Republik Indonesia, 2022)</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Selain itu, pengelolaan dan pengembangan Sistem Informasi Manajemen Rumah Sakit (SIMRS), termasuk RME, telah diatur dalam Permenkes Nomor 82 Tahun 2013.</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{"citationID":"hs7IcWkn","properties":{"formattedCitation":"(Kementerian Kesehatan Republik Indonesia, 2013)","plainCitation":"(Kementerian Kesehatan Republik Indonesia, 2013)","noteIndex":0},"citationItems":[{"id":87,"uris":["http://zotero.org/users/12112091/items/6G2Y8JL2"],"itemData":{"id":87,"type":"report","publisher":"Kementerian Kesehatan RI","title":"Peraturan Menteri Kesehatan Republik Indonesia Nomor 82 Tahun 2013 Tentang Sistem Informasi Manajemen Rumah Sakit","author":[{"family":"Kementerian Kesehatan Republik Indonesia","given":""}],"accessed":{"date-parts":[["2025",8,20]]},"issued":{"date-parts":[["2013"]]}}}],"schema":"https://github.com/citation-style-language/schema/raw/master/csl-citation.json"}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(Kementerian Kesehatan Republik Indonesia, 2013)</w:t>
      </w:r>
      <w:r w:rsidRPr="009B5E1F">
        <w:rPr>
          <w:rFonts w:ascii="Times New Roman" w:eastAsia="Calibri" w:hAnsi="Times New Roman" w:cs="Times New Roman"/>
          <w:b/>
          <w:bCs/>
          <w:kern w:val="2"/>
          <w:lang w:val="en-ID"/>
        </w:rPr>
        <w:fldChar w:fldCharType="end"/>
      </w:r>
    </w:p>
    <w:p w14:paraId="5B09C93F" w14:textId="295A0C88" w:rsidR="009B5E1F" w:rsidRPr="009B5E1F" w:rsidRDefault="009B5E1F" w:rsidP="000378EF">
      <w:pPr>
        <w:spacing w:after="0"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Evaluasi terhadap sistem Rekam Medis Elektronik (RME) menjadi langkah krusial untuk memastikan sistem tersebut berfungsi dengan baik dalam mendukung pelayanan kesehatan dari berbagai sudut pandang, termasuk kemudahan penggunaan, kecepatan respon, ketersediaan, fleksibilitas, dan keamanan. Hal ini untuk mengetahui kelebihan dan kekurangan sistem, sehingga perbaikan yang dilakukan bisa lebih efektif. Di Indonesia, pengelolaan dan pengembangan Sistem Informasi Manajemen Rumah Sakit (SIMRS), termasuk RME diatur dalam Peraturan Menteri Kesehatan Republik Indonesia Nomor 82 Tahun 2013 mengenai Sistem Informasi Manajemen Rumah Sakit,</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{"citationID":"STKrNCVN","properties":{"formattedCitation":"(Kementerian Kesehatan Republik Indonesia, 2013)","plainCitation":"(Kementerian Kesehatan Republik Indonesia, 2013)","noteIndex":0},"citationItems":[{"id":87,"uris":["http://zotero.org/users/12112091/items/6G2Y8JL2"],"itemData":{"id":87,"type":"report","publisher":"Kementerian Kesehatan RI","title":"Peraturan Menteri Kesehatan Republik Indonesia Nomor 82 Tahun 2013 Tentang Sistem Informasi Manajemen Rumah Sakit","author":[{"family":"Kementerian Kesehatan Republik Indonesia","given":""}],"accessed":{"date-parts":[["2025",8,20]]},"issued":{"date-parts":[["2013"]]}}}],"schema":"https://github.com/citation-style-language/schema/raw/master/csl-citation.json"}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(Kementerian Kesehatan Republik Indonesia, 2013)</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yang juga diperkuat dengan Permenkes Nomor 24 Tahun 2022 tentang Rekam Medis.</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{"citationID":"qXTle19v","properties":{"formattedCitation":"(Kementerian Kesehatan Republik Indonesia, 2022)","plainCitation":"(Kementerian Kesehatan Republik Indonesia, 2022)","noteIndex":0},"citationItems":[{"id":77,"uris":["http://zotero.org/users/12112091/items/KEGQC4GL"],"itemData":{"id":77,"type":"report","publisher":"Kementerian Kesehatan RI","title":"Peraturan Menteri Kesehatan Republik Indonesia Nomor 24 Tahun 2022 tentang Rekam Medis","URL":"https://peraturan.bpk.go.id/Details/245544/permenkes-no-24-tahun-2022","author":[{"family":"Kementerian Kesehatan Republik Indonesia","given":""}],"accessed":{"date-parts":[["2025",8,2]]},"issued":{"date-parts":[["2022"]]}}}],"schema":"https://github.com/citation-style-language/schema/raw/master/csl-citation.json"}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(Kementerian Kesehatan Republik Indonesia, 2022)</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Untuk melaksanakan evaluasi implementasi RME secara menyeluruh, diperlukan suatu kerangka kerja yang mencakup aspek manusia, organisasi, dan teknologi. Metode evaluasi yang biasa digunakan dalam sistem informasi kesehatan adalah </w:t>
      </w:r>
      <w:r w:rsidRPr="009B5E1F">
        <w:rPr>
          <w:rFonts w:ascii="Times New Roman" w:eastAsia="Calibri" w:hAnsi="Times New Roman" w:cs="Times New Roman"/>
          <w:i/>
          <w:iCs/>
          <w:kern w:val="2"/>
          <w:lang w:val="en-ID"/>
        </w:rPr>
        <w:t>Human, Organization, Technology,</w:t>
      </w:r>
      <w:r w:rsidRPr="009B5E1F">
        <w:rPr>
          <w:rFonts w:ascii="Times New Roman" w:eastAsia="Calibri" w:hAnsi="Times New Roman" w:cs="Times New Roman"/>
          <w:kern w:val="2"/>
          <w:lang w:val="en-ID"/>
        </w:rPr>
        <w:t xml:space="preserve"> dan </w:t>
      </w:r>
      <w:r w:rsidRPr="009B5E1F">
        <w:rPr>
          <w:rFonts w:ascii="Times New Roman" w:eastAsia="Calibri" w:hAnsi="Times New Roman" w:cs="Times New Roman"/>
          <w:i/>
          <w:iCs/>
          <w:kern w:val="2"/>
          <w:lang w:val="en-ID"/>
        </w:rPr>
        <w:t>Net Benefit</w:t>
      </w:r>
      <w:r w:rsidRPr="009B5E1F">
        <w:rPr>
          <w:rFonts w:ascii="Times New Roman" w:eastAsia="Calibri" w:hAnsi="Times New Roman" w:cs="Times New Roman"/>
          <w:kern w:val="2"/>
          <w:lang w:val="en-ID"/>
        </w:rPr>
        <w:t xml:space="preserve"> (HOT-Fit), yang menilai kesesuaian antara ketiga aspek tersebut, serta mengukur manfaat bersih yang diperoleh dari pemakaian sistem.</w:t>
      </w:r>
      <w:r w:rsidRPr="009B5E1F">
        <w:rPr>
          <w:rFonts w:ascii="Times New Roman" w:eastAsia="Calibri" w:hAnsi="Times New Roman" w:cs="Times New Roman"/>
          <w:kern w:val="2"/>
          <w:lang w:val="en-ID"/>
        </w:rPr>
        <w:tab/>
      </w:r>
    </w:p>
    <w:p w14:paraId="217A6FB9" w14:textId="651C3B6A" w:rsidR="009B5E1F" w:rsidRPr="009B5E1F" w:rsidRDefault="009B5E1F" w:rsidP="000378EF">
      <w:pPr>
        <w:spacing w:after="0"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 xml:space="preserve">Keberhasilan RME tidak hanya ditentukan oleh perangkat lunak atau perangkat keras yang digunakan, tetapi juga kesesuaian antara manusia, organisasi, dan teknologi. Kerangka </w:t>
      </w:r>
      <w:r w:rsidRPr="009B5E1F">
        <w:rPr>
          <w:rFonts w:ascii="Times New Roman" w:eastAsia="Calibri" w:hAnsi="Times New Roman" w:cs="Times New Roman"/>
          <w:i/>
          <w:iCs/>
          <w:kern w:val="2"/>
          <w:lang w:val="en-ID"/>
        </w:rPr>
        <w:t>Human, Organization, Technology,</w:t>
      </w:r>
      <w:r w:rsidRPr="009B5E1F">
        <w:rPr>
          <w:rFonts w:ascii="Times New Roman" w:eastAsia="Calibri" w:hAnsi="Times New Roman" w:cs="Times New Roman"/>
          <w:kern w:val="2"/>
          <w:lang w:val="en-ID"/>
        </w:rPr>
        <w:t xml:space="preserve"> dan </w:t>
      </w:r>
      <w:r w:rsidRPr="009B5E1F">
        <w:rPr>
          <w:rFonts w:ascii="Times New Roman" w:eastAsia="Calibri" w:hAnsi="Times New Roman" w:cs="Times New Roman"/>
          <w:i/>
          <w:iCs/>
          <w:kern w:val="2"/>
          <w:lang w:val="en-ID"/>
        </w:rPr>
        <w:t>Net Benefit</w:t>
      </w:r>
      <w:r w:rsidRPr="009B5E1F">
        <w:rPr>
          <w:rFonts w:ascii="Times New Roman" w:eastAsia="Calibri" w:hAnsi="Times New Roman" w:cs="Times New Roman"/>
          <w:kern w:val="2"/>
          <w:lang w:val="en-ID"/>
        </w:rPr>
        <w:t xml:space="preserve"> (HOT-Fit) banyak digunakan pada setting rumah sakit Indonesia untuk menilai kualitas sistem, kualitas informasi/layanan, hingga dukungan organisasi. Penelitian di Rumah Sakit Islam Gigi dan Mulut (RSIGM) Sultan Agung Semarang menunjukkan faktor organisasi dan teknologi memberikan dampak positif terhadap manfaat bersih, sedangkan faktor manusia menunjukan pengaruh negatif  yang mengindikasikan adanya kendala pada sisi pengguna yang perlu diselesaikan melalui pelatihan dan penyederhanaan antarmuka.</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{"citationID":"fVDM7YBC","properties":{"formattedCitation":"(Wardhana et al., 2025)","plainCitation":"(Wardhana et al., 2025)","noteIndex":0},"citationItems":[{"id":84,"uris":["http://zotero.org/users/12112091/items/3KQQ2QXS"],"itemData":{"id":84,"type":"article-journal","abstract":"Background: The advancement of information technology requires hospitals to manage information systems efficiently. However, RSIGM Sultan Agung Semarang still encounters difficulties in optimizing its Hospital Management Information System (HMIS) to support daily operations and strategic decisions. This study aims to examine the influence of human, organizational, and technological factors on the net benefits of HMIS, both individually and collectively.\nMethod: A mixed-methods design with convergent triangulation was employed, integrating qualitative and quantitative data. Qualitative insights were obtained through in-depth interviews with key stakeholders, while quantitative data were gathered via a structured, validated questionnaire distributed using total and stratified random sampling. Outcome: The results showed that organizational and technological factors had a significant positive effect on the perceived net benefit of HMIS, with organizational support identified as the most influential. In contrast, the human factor was found to have a significant negative impact, suggesting user-related barriers to system use. Collectively, the three factors explained a considerable portion of the variance in net benefit.\nConclusion: The study concluded that strengthening organizational systems and advancing technological components were essential for enhancing HMIS performance; these findings provided essential input for hospital policymakers to enhance HMIS implementation in similar settings. Addressing human factors through targeted training and simplifying system interfaces was also necessary to improve user experience and satisfaction.","issue":"2","language":"en","source":"Zotero","title":"A COMPREHENSIVE EVALUATION OF HOSPITAL INFORMATION SYSTEMS BASED ON THE HOT-FIT FRAMEWORK","volume":"5","author":[{"family":"Wardhana","given":"Erdianto Setya"},{"family":"Yaniawati","given":"Poppy"},{"family":"Santoso","given":"Budi"},{"family":"Sanjaya","given":"Universitas Adhirajasa Reswara"},{"family":"Agung","given":"Universitas Islam Sultan"}],"issued":{"date-parts":[["2025"]]}}}],"schema":"https://github.com/citation-style-language/schema/raw/master/csl-citation.json"}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(Wardhana et al., 2025)</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w:t>
      </w:r>
    </w:p>
    <w:p w14:paraId="711CCD04" w14:textId="13EAF099" w:rsidR="009B5E1F" w:rsidRPr="009B5E1F" w:rsidRDefault="009B5E1F" w:rsidP="000378EF">
      <w:pPr>
        <w:spacing w:after="0" w:line="276" w:lineRule="auto"/>
        <w:ind w:firstLine="284"/>
        <w:contextualSpacing/>
        <w:jc w:val="both"/>
        <w:rPr>
          <w:rFonts w:ascii="Times New Roman" w:eastAsia="Calibri" w:hAnsi="Times New Roman" w:cs="Times New Roman"/>
          <w:b/>
          <w:bCs/>
          <w:kern w:val="2"/>
          <w:lang w:val="en-ID"/>
        </w:rPr>
      </w:pPr>
      <w:r w:rsidRPr="009B5E1F">
        <w:rPr>
          <w:rFonts w:ascii="Times New Roman" w:eastAsia="Calibri" w:hAnsi="Times New Roman" w:cs="Times New Roman"/>
          <w:kern w:val="2"/>
          <w:lang w:val="en-ID"/>
        </w:rPr>
        <w:t>Penelitian sebelumnya menunjukkan bahwasannya keberhasilan penerapan RME dipengaruhi oleh kesesuaian aspek manusia, organisasi, dan teknologi. Penelitian Wariyanti &amp; Nugrahaini (2024) menegaskan bahwa kesiapan SDM dan dukungan manajemen merupakan faktor penentu utama.</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{"citationID":"s7rRYCFI","properties":{"formattedCitation":"(Wariyanti &amp; Nugrahaini, 2024)","plainCitation":"(Wariyanti &amp; Nugrahaini, 2024)","noteIndex":0},"citationItems":[{"id":44,"uris":["http://zotero.org/users/12112091/items/83SZ3CWA"],"itemData":{"id":44,"type":"article-journal","abstract":"In Indonesia, the implementation of electronic medical records will begin to be implemented in health service facilities in December 2023 [1]. The HOT Fit method is a complete model in the aspect of the assessment carried out and is most suitable to existing problems compared to other models, where this model places three important parts, namely Human, Organization and Technology [2]. The aim of this research is to find out how to evaluate the use of the Outpatient Self-Registration Platform using the HOT – Fit Method.The method used is qualitative research with data for January until May 2024. The research instrument uses observation guidelines and interviewand data collection method is by observation and interview. How to collect data by observation Data processing techniques include data reduction, data display and verification. The research results show that from the human aspect of system users, the self-registration platform was socialized at the beginning of the implementation of the new system for users in outpatient registration but there was no training, and users were not satisfied with the features in the self-registration platform. Organizational aspects, support and policies from management provide support in its implementation, but system monitoring and written policies regarding the implementation of independent registration platforms have not been carried out. In terms of system quality, the independent registration platform at Roemani Muhammadiyah Hospital Semarang ensures data security because each officer has a username and password. In terms of benefits, the selfregistration platform at Roemani Muhammadiyah Hospital Semarang is useful for its use, namely helping and facilitating patient care, especially reducing patient backlogs.","container-title":"No use","language":"en","page":"67-74","source":"Zotero","title":"Evaluate The Use Of The Independent Registration Tools Outpatient Patients Using The Hot-Fit Method At Roemani Muhammadiyah Hospital Semarang","volume":"6","author":[{"family":"Wariyanti","given":"Astri Sri"},{"family":"Nugrahaini","given":"Alfian Listya"}],"issued":{"date-parts":[["2024"]]}}}],"schema":"https://github.com/citation-style-language/schema/raw/master/csl-citation.json"}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(Wariyanti &amp; Nugrahaini, 2024)</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Sedangkan studi Fajri, Noor, &amp; Sidin (2025) mengungkap bahwa aspek teknologi sudah berjalan baik tetapi masih memerlukan penguatan pada kebijakan internal dan manajemen perubahan.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{"citationID":"DILH1vEH","properties":{"formattedCitation":"(Fajri et al., 2025)","plainCitation":"(Fajri et al., 2025)","noteIndex":0},"citationItems":[{"id":48,"uris":["http://zotero.org/users/12112091/items/VBN37NRI"],"itemData":{"id":48,"type":"article-journal","abstract":"Background. Hospital Management Information System (HMIS) plays a crucial role in improving efficiency and service quality in hospitals. This study aims to evaluate the implementation of HMIS at Sawerigading Hospital Palopo using the HOT-FIT Model approach, which involves four main aspects: Human, Organization, Technology, and Net Benefit. Objective. This study aims to determine the factors that influence the acceptance of hospital management information system implementation at Sawerigading Public Hospital Palopo. Method. This study uses a quantitative method with a crosssectional design, involving healthcare workers as the main respondents. Data were collected through validated questionnaires and analyzed using multiple linear regression to identify factors influencing the successful implementation of HMIS. Results. The findings showed that system quality, information quality, and service quality significantly influenced user satisfaction. Additionally, user satisfaction had a strong correlation with the net benefits derived from system use, user satisfaction, organizational structure, and environment. All variables showed significant influence, with significance values (Sig.) below 0.05. Among these variables, user satisfaction had the highest unstandardized coefficient of 1.102 and standardized coefficient (Beta) of 0.479, indicating that user satisfaction had the greatest impact on net benefit. Environment also contributed significantly with a Beta of 0.220, followed by organizational structure (Beta = 0.161) and system use (Beta = 0.122). Organizational factors, including management support and work environment, also played important roles in the successful implementation of HMIS. Conclusion. The conclusions of this study emphasize that successful HMIS implementation depends not only on technology but also on human and organizational factors. Therefore, increased user training, system optimization, and stronger management support are necessary to improve the effectiveness and utilization of HMIS in hospitals.","issue":"4","language":"en","page":"7143-7152","source":"Zotero","title":"EVALUATION OF ELECTRONIC MEDICAL RECORD USING THE HOT-FIT MODEL APPROACH AT SAWERIGADING PALOPO HOSPITAL","volume":"54","author":[{"family":"Fajri","given":"Ahmad"},{"family":"Noor","given":"Noer Bahry"},{"family":"Sidin","given":"Indahwaty"}],"issued":{"date-parts":[["2025"]]}}}],"schema":"https://github.com/citation-style-language/schema/raw/master/csl-citation.json"}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(Fajri et al., 2025)</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Temuan lain oleh Fauziyah et al. (2025) menunjukkan adanya hubungan signifikan antara ketiga komponen HOT-Fit, memperkuat bahwa efektivitas RME sangat bergantung pada interaksi ketiga faktor tersebut.</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{"citationID":"l82yrmJv","properties":{"formattedCitation":"(Nida Faradisa et al., 2025)","plainCitation":"(Nida Faradisa et al., 2025)","noteIndex":0},"citationItems":[{"id":82,"uris":["http://zotero.org/users/12112091/items/TLXVFUIL"],"itemData":{"id":82,"type":"article-journal","container-title":"Jurnal Ilmiah Indonesia","ISSN":"2548-1398","issue":"6","page":"1-11","title":"Analysis of The Implementation of Electronic Medical Records Using the Human Organization Technology FIT Model","volume":"10","author":[{"family":"Nida Faradisa","given":"Fauziyah"},{"family":"Nurhayati","given":"Asti"},{"family":"Mahfud","given":"Miftakhul Ulum"}],"issued":{"date-parts":[["2025"]]}}}],"schema":"https://github.com/citation-style-language/schema/raw/master/csl-citation.json"}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(Nida Faradisa et al., 2025)</w:t>
      </w:r>
      <w:r w:rsidRPr="009B5E1F">
        <w:rPr>
          <w:rFonts w:ascii="Times New Roman" w:eastAsia="Calibri" w:hAnsi="Times New Roman" w:cs="Times New Roman"/>
          <w:b/>
          <w:bCs/>
          <w:kern w:val="2"/>
          <w:lang w:val="en-ID"/>
        </w:rPr>
        <w:fldChar w:fldCharType="end"/>
      </w:r>
      <w:r w:rsidRPr="009B5E1F">
        <w:rPr>
          <w:rFonts w:ascii="Times New Roman" w:eastAsia="Calibri" w:hAnsi="Times New Roman" w:cs="Times New Roman"/>
          <w:kern w:val="2"/>
          <w:lang w:val="en-ID"/>
        </w:rPr>
        <w:t xml:space="preserve"> Keterbaruan penelitian ini terletak pada fokus penilaian kesiapan dan kesesuaian komponen HOT-Fit dalam implementasi RME, dengan menekankan variabel kualitas sistem, kualitas informasi, kualitas layanan, penggunaan, kepuasan pengguna, serta dukungan organisasi, serta mengaitkannya dengan tuntutan digitalisasi dan regulasi nasional terkini juga fokus terhadap lintas profesi. Dengan demikian, penelitian ini memperluas analisis terdahulu dan memberikan gambaran komprehensif mengenai faktor yang memengaruhi keberhasilan implementasi RME di era pelayanan kesehatan modern.</w:t>
      </w:r>
      <w:r w:rsidRPr="009B5E1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{"citationID":"i2YeZoc5","properties":{"formattedCitation":"(Kementerian Kesehatan Republik Indonesia, 2022)","plainCitation":"(Kementerian Kesehatan Republik Indonesia, 2022)","noteIndex":0},"citationItems":[{"id":77,"uris":["http://zotero.org/users/12112091/items/KEGQC4GL"],"itemData":{"id":77,"type":"report","publisher":"Kementerian Kesehatan RI","title":"Peraturan Menteri Kesehatan Republik Indonesia Nomor 24 Tahun 2022 tentang Rekam Medis","URL":"https://peraturan.bpk.go.id/Details/245544/permenkes-no-24-tahun-2022","author":[{"family":"Kementerian Kesehatan Republik Indonesia","given":""}],"accessed":{"date-parts":[["2025",8,2]]},"issued":{"date-parts":[["2022"]]}}}],"schema":"https://github.com/citation-style-language/schema/raw/master/csl-citation.json"} </w:instrText>
      </w:r>
      <w:r w:rsidRPr="009B5E1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id-ID"/>
        </w:rPr>
        <w:t>(Kementerian Kesehatan Republik Indonesia, 2022)</w:t>
      </w:r>
      <w:r w:rsidRPr="009B5E1F">
        <w:rPr>
          <w:rFonts w:ascii="Times New Roman" w:eastAsia="Calibri" w:hAnsi="Times New Roman" w:cs="Times New Roman"/>
          <w:b/>
          <w:bCs/>
          <w:kern w:val="2"/>
          <w:lang w:val="en-ID"/>
        </w:rPr>
        <w:fldChar w:fldCharType="end"/>
      </w:r>
    </w:p>
    <w:p w14:paraId="78F21739" w14:textId="77777777" w:rsidR="009B5E1F" w:rsidRPr="009B5E1F" w:rsidRDefault="009B5E1F" w:rsidP="000378EF">
      <w:pPr>
        <w:spacing w:after="0" w:line="276" w:lineRule="auto"/>
        <w:ind w:firstLine="284"/>
        <w:jc w:val="both"/>
        <w:rPr>
          <w:rFonts w:ascii="Times New Roman" w:eastAsia="Times New Roman" w:hAnsi="Times New Roman" w:cs="Times New Roman"/>
          <w:lang w:val="en-ID"/>
        </w:rPr>
      </w:pPr>
      <w:r w:rsidRPr="009B5E1F">
        <w:rPr>
          <w:rFonts w:ascii="Times New Roman" w:eastAsia="Calibri" w:hAnsi="Times New Roman" w:cs="Times New Roman"/>
          <w:kern w:val="2"/>
          <w:lang w:val="en-ID"/>
        </w:rPr>
        <w:lastRenderedPageBreak/>
        <w:t>RSUD Majalengka merupakan salah satu rumah sakit yang telah menerapkan RME sejak tahun 2023 sebagai bagian dari implementasi kebijakan nasional. Namun demikian, hingga saat ini belum terdapat evaluasi yang secara khusus menilai penggunaan RME berdasarkan metode HOT-Fit di rumah sakit tersebut. Oleh karena itu, penelitian ini dilakukan untuk mengevaluasi penggunaan Rekam Medis Elektronik oleh tenaga kesehatan berdasarkan metode HOT-Fit di RSUD Majalengka.</w:t>
      </w:r>
    </w:p>
    <w:p w14:paraId="2BAE1413" w14:textId="77777777" w:rsidR="009B5E1F" w:rsidRDefault="009B5E1F" w:rsidP="00BA568F">
      <w:pPr>
        <w:spacing w:after="0" w:line="240" w:lineRule="auto"/>
        <w:ind w:firstLine="284"/>
        <w:jc w:val="both"/>
        <w:rPr>
          <w:rFonts w:ascii="Times New Roman" w:eastAsia="Calibri" w:hAnsi="Times New Roman" w:cs="Times New Roman"/>
        </w:rPr>
      </w:pPr>
    </w:p>
    <w:p w14:paraId="5360F462" w14:textId="77777777" w:rsidR="00A20683" w:rsidRPr="007C6048" w:rsidRDefault="00A20683" w:rsidP="00BA568F">
      <w:pPr>
        <w:spacing w:after="0" w:line="240" w:lineRule="auto"/>
        <w:ind w:firstLine="284"/>
        <w:jc w:val="both"/>
        <w:rPr>
          <w:rFonts w:ascii="Times New Roman" w:eastAsia="Calibri" w:hAnsi="Times New Roman" w:cs="Times New Roman"/>
        </w:rPr>
      </w:pPr>
    </w:p>
    <w:p w14:paraId="22476ADF" w14:textId="22DD4C89" w:rsidR="00850204" w:rsidRPr="00A20683" w:rsidRDefault="00C96AD2" w:rsidP="00A20683">
      <w:pPr>
        <w:pStyle w:val="ListParagraph"/>
        <w:spacing w:after="0" w:line="240" w:lineRule="auto"/>
        <w:ind w:left="0"/>
        <w:rPr>
          <w:rFonts w:ascii="Times New Roman" w:hAnsi="Times New Roman"/>
          <w:lang w:val="id-ID"/>
        </w:rPr>
      </w:pPr>
      <w:r w:rsidRPr="007C6048">
        <w:rPr>
          <w:rFonts w:ascii="Times New Roman" w:hAnsi="Times New Roman"/>
          <w:b/>
          <w:lang w:val="id-ID"/>
        </w:rPr>
        <w:t>Metode</w:t>
      </w:r>
    </w:p>
    <w:p w14:paraId="28F6B138" w14:textId="3D342241" w:rsidR="00E127AD" w:rsidRDefault="009B5E1F" w:rsidP="003D6E8F">
      <w:pPr>
        <w:ind w:firstLine="284"/>
        <w:jc w:val="both"/>
        <w:rPr>
          <w:rFonts w:ascii="Times New Roman" w:hAnsi="Times New Roman" w:cs="Times New Roman"/>
        </w:rPr>
      </w:pPr>
      <w:r w:rsidRPr="009B5E1F">
        <w:rPr>
          <w:rFonts w:ascii="Times New Roman" w:hAnsi="Times New Roman" w:cs="Times New Roman"/>
        </w:rPr>
        <w:t>Penelitian ini menggunakan desain deskriptif kuantitatif dengan pendekatan cross-sectional yang bertujuan untuk mengevaluasi penggunaan Rekam Medis Elektronik (RME) berdasarkan metode HOT-Fit di RSUD Majalengka. Penelitian dilaksanakan di RSUD Majalengka dengan subjek penelitian sebanyak 86 tenaga kesehatan yang dipilih menggunakan teknik proportionate stratified random sampling berdasarkan keterlibatan langsung dalam penggunaan sistem RME. Instrumen penelitian berupa kuesioner berbasis HOT-Fit yang telah melalui uji validitas dan reliabilitas. Variabel yang diteliti meliputi aspek human, organization, technology, dan net benefit. Data yang diperoleh dianalisis menggunakan statistik deskriptif dengan menghitung persentase untuk menentukan kategori penilaian masing-masing variabel.</w:t>
      </w:r>
    </w:p>
    <w:p w14:paraId="6A3C720E" w14:textId="77777777" w:rsidR="009B5E1F" w:rsidRPr="007C6048" w:rsidRDefault="009B5E1F" w:rsidP="003D6E8F">
      <w:pPr>
        <w:ind w:firstLine="284"/>
        <w:jc w:val="both"/>
        <w:rPr>
          <w:rFonts w:ascii="Times New Roman" w:hAnsi="Times New Roman" w:cs="Times New Roman"/>
        </w:rPr>
      </w:pPr>
    </w:p>
    <w:p w14:paraId="2161A458" w14:textId="5C24D801" w:rsidR="00020942" w:rsidRPr="007C6048" w:rsidRDefault="003A679F" w:rsidP="00850204">
      <w:pPr>
        <w:spacing w:after="0" w:line="276" w:lineRule="auto"/>
        <w:outlineLvl w:val="1"/>
        <w:rPr>
          <w:rFonts w:ascii="Times New Roman" w:hAnsi="Times New Roman" w:cs="Times New Roman"/>
          <w:b/>
        </w:rPr>
      </w:pPr>
      <w:r w:rsidRPr="007C6048">
        <w:rPr>
          <w:rFonts w:ascii="Times New Roman" w:hAnsi="Times New Roman" w:cs="Times New Roman"/>
          <w:b/>
          <w:lang w:val="id-ID"/>
        </w:rPr>
        <w:t xml:space="preserve">Hasil </w:t>
      </w:r>
    </w:p>
    <w:p w14:paraId="19F86865" w14:textId="77777777" w:rsidR="009B5E1F" w:rsidRPr="009B5E1F" w:rsidRDefault="009B5E1F" w:rsidP="009B5E1F">
      <w:pPr>
        <w:spacing w:after="0" w:line="276" w:lineRule="auto"/>
        <w:ind w:firstLine="284"/>
        <w:jc w:val="both"/>
        <w:rPr>
          <w:rFonts w:ascii="Times New Roman" w:hAnsi="Times New Roman" w:cs="Times New Roman"/>
          <w:lang w:eastAsia="zh-CN"/>
        </w:rPr>
      </w:pPr>
      <w:bookmarkStart w:id="0" w:name="_Toc66867638"/>
      <w:r w:rsidRPr="009B5E1F">
        <w:rPr>
          <w:rFonts w:ascii="Times New Roman" w:hAnsi="Times New Roman" w:cs="Times New Roman"/>
          <w:lang w:eastAsia="zh-CN"/>
        </w:rPr>
        <w:t>Jumlah responden dalam penelitian ini sebanyak 86 orang yang terdiri dari tenaga kesehatan yang menggunakan sistem RME. Data yang diperoleh kemudian diolah dan dianalisis menggunakan aplikasi statistik untuk menghasilkan informasi yang disajikan dalam bentuk tabel distribusi frekuensi.</w:t>
      </w:r>
    </w:p>
    <w:p w14:paraId="3B8EC4F6" w14:textId="77777777" w:rsidR="009B5E1F" w:rsidRDefault="009B5E1F" w:rsidP="009B5E1F">
      <w:pPr>
        <w:spacing w:after="0" w:line="276" w:lineRule="auto"/>
        <w:ind w:firstLine="284"/>
        <w:jc w:val="both"/>
        <w:rPr>
          <w:rFonts w:ascii="Times New Roman" w:hAnsi="Times New Roman" w:cs="Times New Roman"/>
          <w:lang w:eastAsia="zh-CN"/>
        </w:rPr>
      </w:pPr>
      <w:r w:rsidRPr="009B5E1F">
        <w:rPr>
          <w:rFonts w:ascii="Times New Roman" w:hAnsi="Times New Roman" w:cs="Times New Roman"/>
          <w:lang w:eastAsia="zh-CN"/>
        </w:rPr>
        <w:t>Adapun hasil penelitian disajikan sebagai berikut:</w:t>
      </w:r>
    </w:p>
    <w:p w14:paraId="6EE36944" w14:textId="760511F4" w:rsidR="00BA568F" w:rsidRDefault="00BA568F" w:rsidP="009B5E1F">
      <w:pPr>
        <w:spacing w:after="0" w:line="276" w:lineRule="auto"/>
        <w:ind w:firstLine="284"/>
        <w:jc w:val="both"/>
        <w:rPr>
          <w:rFonts w:ascii="Times New Roman" w:hAnsi="Times New Roman" w:cs="Times New Roman"/>
          <w:lang w:eastAsia="zh-CN"/>
        </w:rPr>
      </w:pPr>
      <w:r>
        <w:rPr>
          <w:rFonts w:ascii="Times New Roman" w:hAnsi="Times New Roman" w:cs="Times New Roman"/>
          <w:lang w:eastAsia="zh-CN"/>
        </w:rPr>
        <w:t>Menuliskan hasil penelitian dalam bentuk tabel, gambar, grafik atau diagram</w:t>
      </w:r>
      <w:r w:rsidR="00A52408">
        <w:rPr>
          <w:rFonts w:ascii="Times New Roman" w:hAnsi="Times New Roman" w:cs="Times New Roman"/>
          <w:lang w:eastAsia="zh-CN"/>
        </w:rPr>
        <w:t xml:space="preserve"> (setelah sub judul hasil, penulis memberikan keterangan hasil penelitian apa yang akan ditampilkan</w:t>
      </w:r>
    </w:p>
    <w:p w14:paraId="090142EC" w14:textId="5EE514CB" w:rsidR="00FE424A" w:rsidRDefault="00FE424A" w:rsidP="000378EF">
      <w:pPr>
        <w:spacing w:after="0" w:line="276" w:lineRule="auto"/>
        <w:jc w:val="center"/>
        <w:rPr>
          <w:rFonts w:ascii="Times New Roman" w:hAnsi="Times New Roman" w:cs="Times New Roman"/>
          <w:b/>
          <w:bCs/>
          <w:lang w:eastAsia="zh-CN"/>
        </w:rPr>
      </w:pPr>
      <w:r w:rsidRPr="007C6048">
        <w:rPr>
          <w:rFonts w:ascii="Times New Roman" w:hAnsi="Times New Roman" w:cs="Times New Roman"/>
          <w:b/>
          <w:bCs/>
          <w:lang w:eastAsia="zh-CN"/>
        </w:rPr>
        <w:t xml:space="preserve">Tabel </w:t>
      </w:r>
      <w:r w:rsidR="00BA568F">
        <w:rPr>
          <w:rFonts w:ascii="Times New Roman" w:hAnsi="Times New Roman" w:cs="Times New Roman"/>
          <w:b/>
          <w:bCs/>
          <w:lang w:eastAsia="zh-CN"/>
        </w:rPr>
        <w:t>1</w:t>
      </w:r>
      <w:r w:rsidRPr="007C6048">
        <w:rPr>
          <w:rFonts w:ascii="Times New Roman" w:hAnsi="Times New Roman" w:cs="Times New Roman"/>
          <w:b/>
          <w:bCs/>
          <w:lang w:eastAsia="zh-CN"/>
        </w:rPr>
        <w:t xml:space="preserve">. </w:t>
      </w:r>
      <w:r w:rsidR="009B5E1F" w:rsidRPr="009B5E1F">
        <w:rPr>
          <w:rFonts w:ascii="Times New Roman" w:hAnsi="Times New Roman" w:cs="Times New Roman"/>
          <w:b/>
          <w:bCs/>
          <w:lang w:eastAsia="zh-CN"/>
        </w:rPr>
        <w:t>Karakteristik Responden (n=86)</w:t>
      </w:r>
    </w:p>
    <w:tbl>
      <w:tblPr>
        <w:tblW w:w="4470" w:type="dxa"/>
        <w:tblInd w:w="2268" w:type="dxa"/>
        <w:tblBorders>
          <w:top w:val="nil"/>
          <w:left w:val="nil"/>
          <w:bottom w:val="nil"/>
          <w:right w:val="nil"/>
          <w:insideH w:val="nil"/>
          <w:insideV w:val="nil"/>
        </w:tblBorders>
        <w:tblLayout w:type="fixed"/>
        <w:tblLook w:val="0600" w:firstRow="0" w:lastRow="0" w:firstColumn="0" w:lastColumn="0" w:noHBand="1" w:noVBand="1"/>
      </w:tblPr>
      <w:tblGrid>
        <w:gridCol w:w="2535"/>
        <w:gridCol w:w="1005"/>
        <w:gridCol w:w="930"/>
      </w:tblGrid>
      <w:tr w:rsidR="009B5E1F" w:rsidRPr="005636AC" w14:paraId="7D58092B" w14:textId="77777777" w:rsidTr="000378EF">
        <w:trPr>
          <w:trHeight w:val="255"/>
        </w:trPr>
        <w:tc>
          <w:tcPr>
            <w:tcW w:w="2535" w:type="dxa"/>
            <w:tcBorders>
              <w:top w:val="single" w:sz="5" w:space="0" w:color="000000"/>
              <w:left w:val="nil"/>
              <w:bottom w:val="single" w:sz="5" w:space="0" w:color="000000"/>
              <w:right w:val="nil"/>
            </w:tcBorders>
            <w:tcMar>
              <w:top w:w="0" w:type="dxa"/>
              <w:left w:w="100" w:type="dxa"/>
              <w:bottom w:w="0" w:type="dxa"/>
              <w:right w:w="100" w:type="dxa"/>
            </w:tcMar>
          </w:tcPr>
          <w:p w14:paraId="1335AFF4" w14:textId="77777777" w:rsidR="009B5E1F" w:rsidRPr="005636AC" w:rsidRDefault="009B5E1F" w:rsidP="009B5E1F">
            <w:pPr>
              <w:spacing w:after="0" w:line="240" w:lineRule="auto"/>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Variabel</w:t>
            </w:r>
          </w:p>
        </w:tc>
        <w:tc>
          <w:tcPr>
            <w:tcW w:w="1005" w:type="dxa"/>
            <w:tcBorders>
              <w:top w:val="single" w:sz="5" w:space="0" w:color="000000"/>
              <w:left w:val="nil"/>
              <w:bottom w:val="single" w:sz="5" w:space="0" w:color="000000"/>
              <w:right w:val="nil"/>
            </w:tcBorders>
            <w:tcMar>
              <w:top w:w="0" w:type="dxa"/>
              <w:left w:w="100" w:type="dxa"/>
              <w:bottom w:w="0" w:type="dxa"/>
              <w:right w:w="100" w:type="dxa"/>
            </w:tcMar>
          </w:tcPr>
          <w:p w14:paraId="0DABCC55" w14:textId="77777777" w:rsidR="009B5E1F" w:rsidRPr="005636AC" w:rsidRDefault="009B5E1F" w:rsidP="009B5E1F">
            <w:pPr>
              <w:spacing w:after="0" w:line="240" w:lineRule="auto"/>
              <w:jc w:val="center"/>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n</w:t>
            </w:r>
          </w:p>
        </w:tc>
        <w:tc>
          <w:tcPr>
            <w:tcW w:w="930" w:type="dxa"/>
            <w:tcBorders>
              <w:top w:val="single" w:sz="5" w:space="0" w:color="000000"/>
              <w:left w:val="nil"/>
              <w:bottom w:val="single" w:sz="5" w:space="0" w:color="000000"/>
              <w:right w:val="nil"/>
            </w:tcBorders>
            <w:tcMar>
              <w:top w:w="0" w:type="dxa"/>
              <w:left w:w="100" w:type="dxa"/>
              <w:bottom w:w="0" w:type="dxa"/>
              <w:right w:w="100" w:type="dxa"/>
            </w:tcMar>
          </w:tcPr>
          <w:p w14:paraId="12CA7E32" w14:textId="77777777" w:rsidR="009B5E1F" w:rsidRPr="005636AC" w:rsidRDefault="009B5E1F" w:rsidP="009B5E1F">
            <w:pPr>
              <w:spacing w:after="0" w:line="240" w:lineRule="auto"/>
              <w:jc w:val="center"/>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w:t>
            </w:r>
          </w:p>
        </w:tc>
      </w:tr>
      <w:tr w:rsidR="009B5E1F" w:rsidRPr="005636AC" w14:paraId="0F4D5416"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3564C1FD" w14:textId="77777777" w:rsidR="009B5E1F" w:rsidRPr="005636AC" w:rsidRDefault="009B5E1F" w:rsidP="009B5E1F">
            <w:pPr>
              <w:spacing w:after="0" w:line="240" w:lineRule="auto"/>
              <w:ind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Jenis kelamin</w:t>
            </w:r>
          </w:p>
        </w:tc>
        <w:tc>
          <w:tcPr>
            <w:tcW w:w="1005" w:type="dxa"/>
            <w:tcBorders>
              <w:top w:val="nil"/>
              <w:left w:val="nil"/>
              <w:bottom w:val="nil"/>
              <w:right w:val="nil"/>
            </w:tcBorders>
            <w:tcMar>
              <w:top w:w="0" w:type="dxa"/>
              <w:left w:w="100" w:type="dxa"/>
              <w:bottom w:w="0" w:type="dxa"/>
              <w:right w:w="100" w:type="dxa"/>
            </w:tcMar>
          </w:tcPr>
          <w:p w14:paraId="7572DB0D"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xml:space="preserve"> </w:t>
            </w:r>
          </w:p>
        </w:tc>
        <w:tc>
          <w:tcPr>
            <w:tcW w:w="930" w:type="dxa"/>
            <w:tcBorders>
              <w:top w:val="nil"/>
              <w:left w:val="nil"/>
              <w:bottom w:val="nil"/>
              <w:right w:val="nil"/>
            </w:tcBorders>
            <w:tcMar>
              <w:top w:w="0" w:type="dxa"/>
              <w:left w:w="100" w:type="dxa"/>
              <w:bottom w:w="0" w:type="dxa"/>
              <w:right w:w="100" w:type="dxa"/>
            </w:tcMar>
          </w:tcPr>
          <w:p w14:paraId="524A8140"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xml:space="preserve"> </w:t>
            </w:r>
          </w:p>
        </w:tc>
      </w:tr>
      <w:tr w:rsidR="009B5E1F" w:rsidRPr="005636AC" w14:paraId="417F9DFF"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249F8FAF" w14:textId="77777777" w:rsidR="009B5E1F" w:rsidRPr="005636AC" w:rsidRDefault="009B5E1F" w:rsidP="009B5E1F">
            <w:pPr>
              <w:spacing w:after="0" w:line="240" w:lineRule="auto"/>
              <w:ind w:left="360" w:right="353"/>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Laki-laki</w:t>
            </w:r>
          </w:p>
        </w:tc>
        <w:tc>
          <w:tcPr>
            <w:tcW w:w="1005" w:type="dxa"/>
            <w:tcBorders>
              <w:top w:val="nil"/>
              <w:left w:val="nil"/>
              <w:bottom w:val="nil"/>
              <w:right w:val="nil"/>
            </w:tcBorders>
            <w:tcMar>
              <w:top w:w="0" w:type="dxa"/>
              <w:left w:w="100" w:type="dxa"/>
              <w:bottom w:w="0" w:type="dxa"/>
              <w:right w:w="100" w:type="dxa"/>
            </w:tcMar>
          </w:tcPr>
          <w:p w14:paraId="1857EF30"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32</w:t>
            </w:r>
          </w:p>
        </w:tc>
        <w:tc>
          <w:tcPr>
            <w:tcW w:w="930" w:type="dxa"/>
            <w:tcBorders>
              <w:top w:val="nil"/>
              <w:left w:val="nil"/>
              <w:bottom w:val="nil"/>
              <w:right w:val="nil"/>
            </w:tcBorders>
            <w:tcMar>
              <w:top w:w="0" w:type="dxa"/>
              <w:left w:w="100" w:type="dxa"/>
              <w:bottom w:w="0" w:type="dxa"/>
              <w:right w:w="100" w:type="dxa"/>
            </w:tcMar>
          </w:tcPr>
          <w:p w14:paraId="007FCA46"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37,2</w:t>
            </w:r>
          </w:p>
        </w:tc>
      </w:tr>
      <w:tr w:rsidR="009B5E1F" w:rsidRPr="005636AC" w14:paraId="3BA861FD"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57DD0CD0" w14:textId="77777777" w:rsidR="009B5E1F" w:rsidRPr="005636AC" w:rsidRDefault="009B5E1F" w:rsidP="009B5E1F">
            <w:pPr>
              <w:spacing w:after="0" w:line="240" w:lineRule="auto"/>
              <w:ind w:left="360" w:right="353"/>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Perempuan</w:t>
            </w:r>
          </w:p>
        </w:tc>
        <w:tc>
          <w:tcPr>
            <w:tcW w:w="1005" w:type="dxa"/>
            <w:tcBorders>
              <w:top w:val="nil"/>
              <w:left w:val="nil"/>
              <w:bottom w:val="nil"/>
              <w:right w:val="nil"/>
            </w:tcBorders>
            <w:tcMar>
              <w:top w:w="0" w:type="dxa"/>
              <w:left w:w="100" w:type="dxa"/>
              <w:bottom w:w="0" w:type="dxa"/>
              <w:right w:w="100" w:type="dxa"/>
            </w:tcMar>
          </w:tcPr>
          <w:p w14:paraId="56417050"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54</w:t>
            </w:r>
          </w:p>
        </w:tc>
        <w:tc>
          <w:tcPr>
            <w:tcW w:w="930" w:type="dxa"/>
            <w:tcBorders>
              <w:top w:val="nil"/>
              <w:left w:val="nil"/>
              <w:bottom w:val="nil"/>
              <w:right w:val="nil"/>
            </w:tcBorders>
            <w:tcMar>
              <w:top w:w="0" w:type="dxa"/>
              <w:left w:w="100" w:type="dxa"/>
              <w:bottom w:w="0" w:type="dxa"/>
              <w:right w:w="100" w:type="dxa"/>
            </w:tcMar>
          </w:tcPr>
          <w:p w14:paraId="277E845B" w14:textId="77777777" w:rsidR="009B5E1F" w:rsidRPr="005636AC" w:rsidRDefault="009B5E1F" w:rsidP="009B5E1F">
            <w:pPr>
              <w:spacing w:after="0" w:line="240" w:lineRule="auto"/>
              <w:ind w:right="353"/>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62,8</w:t>
            </w:r>
          </w:p>
        </w:tc>
      </w:tr>
      <w:tr w:rsidR="009B5E1F" w:rsidRPr="005636AC" w14:paraId="12FD9A0B"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45C3F2F6" w14:textId="77777777" w:rsidR="009B5E1F" w:rsidRPr="005636AC" w:rsidRDefault="009B5E1F" w:rsidP="009B5E1F">
            <w:pPr>
              <w:spacing w:after="0" w:line="240" w:lineRule="auto"/>
              <w:ind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Usia</w:t>
            </w:r>
          </w:p>
        </w:tc>
        <w:tc>
          <w:tcPr>
            <w:tcW w:w="1005" w:type="dxa"/>
            <w:tcBorders>
              <w:top w:val="nil"/>
              <w:left w:val="nil"/>
              <w:bottom w:val="nil"/>
              <w:right w:val="nil"/>
            </w:tcBorders>
            <w:tcMar>
              <w:top w:w="0" w:type="dxa"/>
              <w:left w:w="100" w:type="dxa"/>
              <w:bottom w:w="0" w:type="dxa"/>
              <w:right w:w="100" w:type="dxa"/>
            </w:tcMar>
          </w:tcPr>
          <w:p w14:paraId="094CAF39"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p>
        </w:tc>
        <w:tc>
          <w:tcPr>
            <w:tcW w:w="930" w:type="dxa"/>
            <w:tcBorders>
              <w:top w:val="nil"/>
              <w:left w:val="nil"/>
              <w:bottom w:val="nil"/>
              <w:right w:val="nil"/>
            </w:tcBorders>
            <w:tcMar>
              <w:top w:w="0" w:type="dxa"/>
              <w:left w:w="100" w:type="dxa"/>
              <w:bottom w:w="0" w:type="dxa"/>
              <w:right w:w="100" w:type="dxa"/>
            </w:tcMar>
          </w:tcPr>
          <w:p w14:paraId="5DEAC7BE"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p>
        </w:tc>
      </w:tr>
      <w:tr w:rsidR="009B5E1F" w:rsidRPr="005636AC" w14:paraId="3BFB334E"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260B5F8E" w14:textId="77777777" w:rsidR="009B5E1F" w:rsidRPr="005636AC" w:rsidRDefault="009B5E1F" w:rsidP="009B5E1F">
            <w:pPr>
              <w:spacing w:after="0" w:line="240" w:lineRule="auto"/>
              <w:ind w:left="326"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sz w:val="20"/>
                <w:szCs w:val="20"/>
                <w:lang w:eastAsia="en-ID"/>
              </w:rPr>
              <w:t>-        25 – 32 Tahun</w:t>
            </w:r>
          </w:p>
        </w:tc>
        <w:tc>
          <w:tcPr>
            <w:tcW w:w="1005" w:type="dxa"/>
            <w:tcBorders>
              <w:top w:val="nil"/>
              <w:left w:val="nil"/>
              <w:bottom w:val="nil"/>
              <w:right w:val="nil"/>
            </w:tcBorders>
            <w:tcMar>
              <w:top w:w="0" w:type="dxa"/>
              <w:left w:w="100" w:type="dxa"/>
              <w:bottom w:w="0" w:type="dxa"/>
              <w:right w:w="100" w:type="dxa"/>
            </w:tcMar>
          </w:tcPr>
          <w:p w14:paraId="1D5D8FF9"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50</w:t>
            </w:r>
          </w:p>
        </w:tc>
        <w:tc>
          <w:tcPr>
            <w:tcW w:w="930" w:type="dxa"/>
            <w:tcBorders>
              <w:top w:val="nil"/>
              <w:left w:val="nil"/>
              <w:bottom w:val="nil"/>
              <w:right w:val="nil"/>
            </w:tcBorders>
            <w:tcMar>
              <w:top w:w="0" w:type="dxa"/>
              <w:left w:w="100" w:type="dxa"/>
              <w:bottom w:w="0" w:type="dxa"/>
              <w:right w:w="100" w:type="dxa"/>
            </w:tcMar>
          </w:tcPr>
          <w:p w14:paraId="2968FE94"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58,1</w:t>
            </w:r>
          </w:p>
        </w:tc>
      </w:tr>
      <w:tr w:rsidR="009B5E1F" w:rsidRPr="005636AC" w14:paraId="2710BCBA"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2EEC1260" w14:textId="77777777" w:rsidR="009B5E1F" w:rsidRPr="005636AC" w:rsidRDefault="009B5E1F" w:rsidP="009B5E1F">
            <w:pPr>
              <w:spacing w:after="0" w:line="240" w:lineRule="auto"/>
              <w:ind w:left="326"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sz w:val="20"/>
                <w:szCs w:val="20"/>
                <w:lang w:eastAsia="en-ID"/>
              </w:rPr>
              <w:t>-        33 – 40 Tahun</w:t>
            </w:r>
          </w:p>
        </w:tc>
        <w:tc>
          <w:tcPr>
            <w:tcW w:w="1005" w:type="dxa"/>
            <w:tcBorders>
              <w:top w:val="nil"/>
              <w:left w:val="nil"/>
              <w:bottom w:val="nil"/>
              <w:right w:val="nil"/>
            </w:tcBorders>
            <w:tcMar>
              <w:top w:w="0" w:type="dxa"/>
              <w:left w:w="100" w:type="dxa"/>
              <w:bottom w:w="0" w:type="dxa"/>
              <w:right w:w="100" w:type="dxa"/>
            </w:tcMar>
          </w:tcPr>
          <w:p w14:paraId="3189BAF4"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28</w:t>
            </w:r>
          </w:p>
        </w:tc>
        <w:tc>
          <w:tcPr>
            <w:tcW w:w="930" w:type="dxa"/>
            <w:tcBorders>
              <w:top w:val="nil"/>
              <w:left w:val="nil"/>
              <w:bottom w:val="nil"/>
              <w:right w:val="nil"/>
            </w:tcBorders>
            <w:tcMar>
              <w:top w:w="0" w:type="dxa"/>
              <w:left w:w="100" w:type="dxa"/>
              <w:bottom w:w="0" w:type="dxa"/>
              <w:right w:w="100" w:type="dxa"/>
            </w:tcMar>
          </w:tcPr>
          <w:p w14:paraId="0BD5E076"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32,5</w:t>
            </w:r>
          </w:p>
        </w:tc>
      </w:tr>
      <w:tr w:rsidR="009B5E1F" w:rsidRPr="005636AC" w14:paraId="091547DF"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4824E557" w14:textId="77777777" w:rsidR="009B5E1F" w:rsidRPr="005636AC" w:rsidRDefault="009B5E1F" w:rsidP="009B5E1F">
            <w:pPr>
              <w:spacing w:after="0" w:line="240" w:lineRule="auto"/>
              <w:ind w:left="326"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sz w:val="20"/>
                <w:szCs w:val="20"/>
                <w:lang w:eastAsia="en-ID"/>
              </w:rPr>
              <w:t>-        41 – 48 Tahun</w:t>
            </w:r>
          </w:p>
        </w:tc>
        <w:tc>
          <w:tcPr>
            <w:tcW w:w="1005" w:type="dxa"/>
            <w:tcBorders>
              <w:top w:val="nil"/>
              <w:left w:val="nil"/>
              <w:bottom w:val="nil"/>
              <w:right w:val="nil"/>
            </w:tcBorders>
            <w:tcMar>
              <w:top w:w="0" w:type="dxa"/>
              <w:left w:w="100" w:type="dxa"/>
              <w:bottom w:w="0" w:type="dxa"/>
              <w:right w:w="100" w:type="dxa"/>
            </w:tcMar>
          </w:tcPr>
          <w:p w14:paraId="4A7F162B"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4</w:t>
            </w:r>
          </w:p>
        </w:tc>
        <w:tc>
          <w:tcPr>
            <w:tcW w:w="930" w:type="dxa"/>
            <w:tcBorders>
              <w:top w:val="nil"/>
              <w:left w:val="nil"/>
              <w:bottom w:val="nil"/>
              <w:right w:val="nil"/>
            </w:tcBorders>
            <w:tcMar>
              <w:top w:w="0" w:type="dxa"/>
              <w:left w:w="100" w:type="dxa"/>
              <w:bottom w:w="0" w:type="dxa"/>
              <w:right w:w="100" w:type="dxa"/>
            </w:tcMar>
          </w:tcPr>
          <w:p w14:paraId="0882481D"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4,7</w:t>
            </w:r>
          </w:p>
        </w:tc>
      </w:tr>
      <w:tr w:rsidR="009B5E1F" w:rsidRPr="005636AC" w14:paraId="38EFEAEF"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1072E67E" w14:textId="77777777" w:rsidR="009B5E1F" w:rsidRPr="005636AC" w:rsidRDefault="009B5E1F" w:rsidP="009B5E1F">
            <w:pPr>
              <w:spacing w:after="0" w:line="240" w:lineRule="auto"/>
              <w:ind w:left="326" w:right="353"/>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sz w:val="20"/>
                <w:szCs w:val="20"/>
                <w:lang w:eastAsia="en-ID"/>
              </w:rPr>
              <w:t>-        &gt; 48 Tahun</w:t>
            </w:r>
          </w:p>
        </w:tc>
        <w:tc>
          <w:tcPr>
            <w:tcW w:w="1005" w:type="dxa"/>
            <w:tcBorders>
              <w:top w:val="nil"/>
              <w:left w:val="nil"/>
              <w:bottom w:val="nil"/>
              <w:right w:val="nil"/>
            </w:tcBorders>
            <w:tcMar>
              <w:top w:w="0" w:type="dxa"/>
              <w:left w:w="100" w:type="dxa"/>
              <w:bottom w:w="0" w:type="dxa"/>
              <w:right w:w="100" w:type="dxa"/>
            </w:tcMar>
          </w:tcPr>
          <w:p w14:paraId="23013742"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4</w:t>
            </w:r>
          </w:p>
        </w:tc>
        <w:tc>
          <w:tcPr>
            <w:tcW w:w="930" w:type="dxa"/>
            <w:tcBorders>
              <w:top w:val="nil"/>
              <w:left w:val="nil"/>
              <w:bottom w:val="nil"/>
              <w:right w:val="nil"/>
            </w:tcBorders>
            <w:tcMar>
              <w:top w:w="0" w:type="dxa"/>
              <w:left w:w="100" w:type="dxa"/>
              <w:bottom w:w="0" w:type="dxa"/>
              <w:right w:w="100" w:type="dxa"/>
            </w:tcMar>
          </w:tcPr>
          <w:p w14:paraId="00B19D65" w14:textId="77777777" w:rsidR="009B5E1F" w:rsidRPr="005636AC" w:rsidRDefault="009B5E1F" w:rsidP="009B5E1F">
            <w:pPr>
              <w:spacing w:after="0" w:line="240" w:lineRule="auto"/>
              <w:ind w:right="353"/>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4,7</w:t>
            </w:r>
          </w:p>
        </w:tc>
      </w:tr>
      <w:tr w:rsidR="009B5E1F" w:rsidRPr="005636AC" w14:paraId="1A8D2C02"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671491FD" w14:textId="77777777" w:rsidR="009B5E1F" w:rsidRPr="005636AC" w:rsidRDefault="009B5E1F" w:rsidP="009B5E1F">
            <w:pPr>
              <w:spacing w:after="0" w:line="240" w:lineRule="auto"/>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Pendidikan</w:t>
            </w:r>
          </w:p>
        </w:tc>
        <w:tc>
          <w:tcPr>
            <w:tcW w:w="1005" w:type="dxa"/>
            <w:tcBorders>
              <w:top w:val="nil"/>
              <w:left w:val="nil"/>
              <w:bottom w:val="nil"/>
              <w:right w:val="nil"/>
            </w:tcBorders>
            <w:tcMar>
              <w:top w:w="0" w:type="dxa"/>
              <w:left w:w="100" w:type="dxa"/>
              <w:bottom w:w="0" w:type="dxa"/>
              <w:right w:w="100" w:type="dxa"/>
            </w:tcMar>
          </w:tcPr>
          <w:p w14:paraId="1B3180F0"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xml:space="preserve"> </w:t>
            </w:r>
          </w:p>
        </w:tc>
        <w:tc>
          <w:tcPr>
            <w:tcW w:w="930" w:type="dxa"/>
            <w:tcBorders>
              <w:top w:val="nil"/>
              <w:left w:val="nil"/>
              <w:bottom w:val="nil"/>
              <w:right w:val="nil"/>
            </w:tcBorders>
            <w:tcMar>
              <w:top w:w="0" w:type="dxa"/>
              <w:left w:w="100" w:type="dxa"/>
              <w:bottom w:w="0" w:type="dxa"/>
              <w:right w:w="100" w:type="dxa"/>
            </w:tcMar>
          </w:tcPr>
          <w:p w14:paraId="552C2B7D"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xml:space="preserve"> </w:t>
            </w:r>
          </w:p>
        </w:tc>
      </w:tr>
      <w:tr w:rsidR="009B5E1F" w:rsidRPr="005636AC" w14:paraId="6C852C5B"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34DE1B26"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S1</w:t>
            </w:r>
          </w:p>
        </w:tc>
        <w:tc>
          <w:tcPr>
            <w:tcW w:w="1005" w:type="dxa"/>
            <w:tcBorders>
              <w:top w:val="nil"/>
              <w:left w:val="nil"/>
              <w:bottom w:val="nil"/>
              <w:right w:val="nil"/>
            </w:tcBorders>
            <w:tcMar>
              <w:top w:w="0" w:type="dxa"/>
              <w:left w:w="100" w:type="dxa"/>
              <w:bottom w:w="0" w:type="dxa"/>
              <w:right w:w="100" w:type="dxa"/>
            </w:tcMar>
          </w:tcPr>
          <w:p w14:paraId="47C45327"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39</w:t>
            </w:r>
          </w:p>
        </w:tc>
        <w:tc>
          <w:tcPr>
            <w:tcW w:w="930" w:type="dxa"/>
            <w:tcBorders>
              <w:top w:val="nil"/>
              <w:left w:val="nil"/>
              <w:bottom w:val="nil"/>
              <w:right w:val="nil"/>
            </w:tcBorders>
            <w:tcMar>
              <w:top w:w="0" w:type="dxa"/>
              <w:left w:w="100" w:type="dxa"/>
              <w:bottom w:w="0" w:type="dxa"/>
              <w:right w:w="100" w:type="dxa"/>
            </w:tcMar>
          </w:tcPr>
          <w:p w14:paraId="51B6CA8C"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45,3</w:t>
            </w:r>
          </w:p>
        </w:tc>
      </w:tr>
      <w:tr w:rsidR="009B5E1F" w:rsidRPr="005636AC" w14:paraId="3743E2EA"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4C03948C"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D-IV</w:t>
            </w:r>
          </w:p>
        </w:tc>
        <w:tc>
          <w:tcPr>
            <w:tcW w:w="1005" w:type="dxa"/>
            <w:tcBorders>
              <w:top w:val="nil"/>
              <w:left w:val="nil"/>
              <w:bottom w:val="nil"/>
              <w:right w:val="nil"/>
            </w:tcBorders>
            <w:tcMar>
              <w:top w:w="0" w:type="dxa"/>
              <w:left w:w="100" w:type="dxa"/>
              <w:bottom w:w="0" w:type="dxa"/>
              <w:right w:w="100" w:type="dxa"/>
            </w:tcMar>
          </w:tcPr>
          <w:p w14:paraId="40669181"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2</w:t>
            </w:r>
          </w:p>
        </w:tc>
        <w:tc>
          <w:tcPr>
            <w:tcW w:w="930" w:type="dxa"/>
            <w:tcBorders>
              <w:top w:val="nil"/>
              <w:left w:val="nil"/>
              <w:bottom w:val="nil"/>
              <w:right w:val="nil"/>
            </w:tcBorders>
            <w:tcMar>
              <w:top w:w="0" w:type="dxa"/>
              <w:left w:w="100" w:type="dxa"/>
              <w:bottom w:w="0" w:type="dxa"/>
              <w:right w:w="100" w:type="dxa"/>
            </w:tcMar>
          </w:tcPr>
          <w:p w14:paraId="39E8E91D"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2,3</w:t>
            </w:r>
          </w:p>
        </w:tc>
      </w:tr>
      <w:tr w:rsidR="009B5E1F" w:rsidRPr="005636AC" w14:paraId="232052E6"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4264FBA1"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D-III</w:t>
            </w:r>
          </w:p>
        </w:tc>
        <w:tc>
          <w:tcPr>
            <w:tcW w:w="1005" w:type="dxa"/>
            <w:tcBorders>
              <w:top w:val="nil"/>
              <w:left w:val="nil"/>
              <w:bottom w:val="nil"/>
              <w:right w:val="nil"/>
            </w:tcBorders>
            <w:tcMar>
              <w:top w:w="0" w:type="dxa"/>
              <w:left w:w="100" w:type="dxa"/>
              <w:bottom w:w="0" w:type="dxa"/>
              <w:right w:w="100" w:type="dxa"/>
            </w:tcMar>
          </w:tcPr>
          <w:p w14:paraId="37163A69"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45</w:t>
            </w:r>
          </w:p>
        </w:tc>
        <w:tc>
          <w:tcPr>
            <w:tcW w:w="930" w:type="dxa"/>
            <w:tcBorders>
              <w:top w:val="nil"/>
              <w:left w:val="nil"/>
              <w:bottom w:val="nil"/>
              <w:right w:val="nil"/>
            </w:tcBorders>
            <w:tcMar>
              <w:top w:w="0" w:type="dxa"/>
              <w:left w:w="100" w:type="dxa"/>
              <w:bottom w:w="0" w:type="dxa"/>
              <w:right w:w="100" w:type="dxa"/>
            </w:tcMar>
          </w:tcPr>
          <w:p w14:paraId="6ACBAFB3" w14:textId="77777777" w:rsidR="009B5E1F" w:rsidRPr="005636AC" w:rsidRDefault="009B5E1F" w:rsidP="009B5E1F">
            <w:pPr>
              <w:spacing w:after="0" w:line="240" w:lineRule="auto"/>
              <w:ind w:right="320"/>
              <w:jc w:val="right"/>
              <w:rPr>
                <w:rFonts w:ascii="Times New Roman" w:eastAsia="Times New Roman" w:hAnsi="Times New Roman" w:cs="Times New Roman"/>
                <w:sz w:val="20"/>
                <w:szCs w:val="20"/>
                <w:lang w:eastAsia="en-ID"/>
              </w:rPr>
            </w:pPr>
            <w:r w:rsidRPr="005636AC">
              <w:rPr>
                <w:rFonts w:ascii="Times New Roman" w:eastAsia="Calibri" w:hAnsi="Times New Roman" w:cs="Times New Roman"/>
                <w:noProof/>
                <w:sz w:val="20"/>
                <w:szCs w:val="20"/>
              </w:rPr>
              <w:t>52,3</w:t>
            </w:r>
          </w:p>
        </w:tc>
      </w:tr>
      <w:tr w:rsidR="009B5E1F" w:rsidRPr="005636AC" w14:paraId="18FCC4DF"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2A19188C" w14:textId="77777777" w:rsidR="009B5E1F" w:rsidRPr="005636AC" w:rsidRDefault="009B5E1F" w:rsidP="009B5E1F">
            <w:pPr>
              <w:spacing w:after="0" w:line="240" w:lineRule="auto"/>
              <w:jc w:val="both"/>
              <w:rPr>
                <w:rFonts w:ascii="Times New Roman" w:eastAsia="Times New Roman" w:hAnsi="Times New Roman" w:cs="Times New Roman"/>
                <w:b/>
                <w:bCs/>
                <w:sz w:val="20"/>
                <w:szCs w:val="20"/>
                <w:lang w:eastAsia="en-ID"/>
              </w:rPr>
            </w:pPr>
            <w:r w:rsidRPr="005636AC">
              <w:rPr>
                <w:rFonts w:ascii="Times New Roman" w:eastAsia="Times New Roman" w:hAnsi="Times New Roman" w:cs="Times New Roman"/>
                <w:b/>
                <w:bCs/>
                <w:sz w:val="20"/>
                <w:szCs w:val="20"/>
                <w:lang w:eastAsia="en-ID"/>
              </w:rPr>
              <w:t>Lama Bekerja</w:t>
            </w:r>
          </w:p>
        </w:tc>
        <w:tc>
          <w:tcPr>
            <w:tcW w:w="1005" w:type="dxa"/>
            <w:tcBorders>
              <w:top w:val="nil"/>
              <w:left w:val="nil"/>
              <w:bottom w:val="nil"/>
              <w:right w:val="nil"/>
            </w:tcBorders>
            <w:tcMar>
              <w:top w:w="0" w:type="dxa"/>
              <w:left w:w="100" w:type="dxa"/>
              <w:bottom w:w="0" w:type="dxa"/>
              <w:right w:w="100" w:type="dxa"/>
            </w:tcMar>
          </w:tcPr>
          <w:p w14:paraId="1FCF8848"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p>
        </w:tc>
        <w:tc>
          <w:tcPr>
            <w:tcW w:w="930" w:type="dxa"/>
            <w:tcBorders>
              <w:top w:val="nil"/>
              <w:left w:val="nil"/>
              <w:bottom w:val="nil"/>
              <w:right w:val="nil"/>
            </w:tcBorders>
            <w:tcMar>
              <w:top w:w="0" w:type="dxa"/>
              <w:left w:w="100" w:type="dxa"/>
              <w:bottom w:w="0" w:type="dxa"/>
              <w:right w:w="100" w:type="dxa"/>
            </w:tcMar>
          </w:tcPr>
          <w:p w14:paraId="77ABE854"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p>
        </w:tc>
      </w:tr>
      <w:tr w:rsidR="009B5E1F" w:rsidRPr="005636AC" w14:paraId="4F388D05"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34195749"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&gt; 6 Bulan</w:t>
            </w:r>
          </w:p>
        </w:tc>
        <w:tc>
          <w:tcPr>
            <w:tcW w:w="1005" w:type="dxa"/>
            <w:tcBorders>
              <w:top w:val="nil"/>
              <w:left w:val="nil"/>
              <w:bottom w:val="nil"/>
              <w:right w:val="nil"/>
            </w:tcBorders>
            <w:tcMar>
              <w:top w:w="0" w:type="dxa"/>
              <w:left w:w="100" w:type="dxa"/>
              <w:bottom w:w="0" w:type="dxa"/>
              <w:right w:w="100" w:type="dxa"/>
            </w:tcMar>
          </w:tcPr>
          <w:p w14:paraId="4B364ECE"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21</w:t>
            </w:r>
          </w:p>
        </w:tc>
        <w:tc>
          <w:tcPr>
            <w:tcW w:w="930" w:type="dxa"/>
            <w:tcBorders>
              <w:top w:val="nil"/>
              <w:left w:val="nil"/>
              <w:bottom w:val="nil"/>
              <w:right w:val="nil"/>
            </w:tcBorders>
            <w:tcMar>
              <w:top w:w="0" w:type="dxa"/>
              <w:left w:w="100" w:type="dxa"/>
              <w:bottom w:w="0" w:type="dxa"/>
              <w:right w:w="100" w:type="dxa"/>
            </w:tcMar>
          </w:tcPr>
          <w:p w14:paraId="7D7A1304"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24,4</w:t>
            </w:r>
          </w:p>
        </w:tc>
      </w:tr>
      <w:tr w:rsidR="009B5E1F" w:rsidRPr="005636AC" w14:paraId="77E3BFBC"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4786C95D"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1 – 2 Tahun</w:t>
            </w:r>
          </w:p>
        </w:tc>
        <w:tc>
          <w:tcPr>
            <w:tcW w:w="1005" w:type="dxa"/>
            <w:tcBorders>
              <w:top w:val="nil"/>
              <w:left w:val="nil"/>
              <w:bottom w:val="nil"/>
              <w:right w:val="nil"/>
            </w:tcBorders>
            <w:tcMar>
              <w:top w:w="0" w:type="dxa"/>
              <w:left w:w="100" w:type="dxa"/>
              <w:bottom w:w="0" w:type="dxa"/>
              <w:right w:w="100" w:type="dxa"/>
            </w:tcMar>
          </w:tcPr>
          <w:p w14:paraId="18E7D8BE"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5</w:t>
            </w:r>
          </w:p>
        </w:tc>
        <w:tc>
          <w:tcPr>
            <w:tcW w:w="930" w:type="dxa"/>
            <w:tcBorders>
              <w:top w:val="nil"/>
              <w:left w:val="nil"/>
              <w:bottom w:val="nil"/>
              <w:right w:val="nil"/>
            </w:tcBorders>
            <w:tcMar>
              <w:top w:w="0" w:type="dxa"/>
              <w:left w:w="100" w:type="dxa"/>
              <w:bottom w:w="0" w:type="dxa"/>
              <w:right w:w="100" w:type="dxa"/>
            </w:tcMar>
          </w:tcPr>
          <w:p w14:paraId="1172B057"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5,8</w:t>
            </w:r>
          </w:p>
        </w:tc>
      </w:tr>
      <w:tr w:rsidR="009B5E1F" w:rsidRPr="005636AC" w14:paraId="21B2D47C"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773F9018"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2 – 5 Tahun</w:t>
            </w:r>
          </w:p>
        </w:tc>
        <w:tc>
          <w:tcPr>
            <w:tcW w:w="1005" w:type="dxa"/>
            <w:tcBorders>
              <w:top w:val="nil"/>
              <w:left w:val="nil"/>
              <w:bottom w:val="nil"/>
              <w:right w:val="nil"/>
            </w:tcBorders>
            <w:tcMar>
              <w:top w:w="0" w:type="dxa"/>
              <w:left w:w="100" w:type="dxa"/>
              <w:bottom w:w="0" w:type="dxa"/>
              <w:right w:w="100" w:type="dxa"/>
            </w:tcMar>
          </w:tcPr>
          <w:p w14:paraId="5C87F236"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27</w:t>
            </w:r>
          </w:p>
        </w:tc>
        <w:tc>
          <w:tcPr>
            <w:tcW w:w="930" w:type="dxa"/>
            <w:tcBorders>
              <w:top w:val="nil"/>
              <w:left w:val="nil"/>
              <w:bottom w:val="nil"/>
              <w:right w:val="nil"/>
            </w:tcBorders>
            <w:tcMar>
              <w:top w:w="0" w:type="dxa"/>
              <w:left w:w="100" w:type="dxa"/>
              <w:bottom w:w="0" w:type="dxa"/>
              <w:right w:w="100" w:type="dxa"/>
            </w:tcMar>
          </w:tcPr>
          <w:p w14:paraId="6663E771"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31,4</w:t>
            </w:r>
          </w:p>
        </w:tc>
      </w:tr>
      <w:tr w:rsidR="009B5E1F" w:rsidRPr="005636AC" w14:paraId="1B67DD5B" w14:textId="77777777" w:rsidTr="000378EF">
        <w:trPr>
          <w:trHeight w:val="240"/>
        </w:trPr>
        <w:tc>
          <w:tcPr>
            <w:tcW w:w="2535" w:type="dxa"/>
            <w:tcBorders>
              <w:top w:val="nil"/>
              <w:left w:val="nil"/>
              <w:bottom w:val="nil"/>
              <w:right w:val="nil"/>
            </w:tcBorders>
            <w:tcMar>
              <w:top w:w="0" w:type="dxa"/>
              <w:left w:w="100" w:type="dxa"/>
              <w:bottom w:w="0" w:type="dxa"/>
              <w:right w:w="100" w:type="dxa"/>
            </w:tcMar>
          </w:tcPr>
          <w:p w14:paraId="648E6B3E"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5 – 10 Tahun</w:t>
            </w:r>
          </w:p>
        </w:tc>
        <w:tc>
          <w:tcPr>
            <w:tcW w:w="1005" w:type="dxa"/>
            <w:tcBorders>
              <w:top w:val="nil"/>
              <w:left w:val="nil"/>
              <w:bottom w:val="nil"/>
              <w:right w:val="nil"/>
            </w:tcBorders>
            <w:tcMar>
              <w:top w:w="0" w:type="dxa"/>
              <w:left w:w="100" w:type="dxa"/>
              <w:bottom w:w="0" w:type="dxa"/>
              <w:right w:w="100" w:type="dxa"/>
            </w:tcMar>
          </w:tcPr>
          <w:p w14:paraId="46B50D54"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22</w:t>
            </w:r>
          </w:p>
        </w:tc>
        <w:tc>
          <w:tcPr>
            <w:tcW w:w="930" w:type="dxa"/>
            <w:tcBorders>
              <w:top w:val="nil"/>
              <w:left w:val="nil"/>
              <w:bottom w:val="nil"/>
              <w:right w:val="nil"/>
            </w:tcBorders>
            <w:tcMar>
              <w:top w:w="0" w:type="dxa"/>
              <w:left w:w="100" w:type="dxa"/>
              <w:bottom w:w="0" w:type="dxa"/>
              <w:right w:w="100" w:type="dxa"/>
            </w:tcMar>
          </w:tcPr>
          <w:p w14:paraId="2ACD2742"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25,6</w:t>
            </w:r>
          </w:p>
        </w:tc>
      </w:tr>
      <w:tr w:rsidR="009B5E1F" w:rsidRPr="005636AC" w14:paraId="7354C0F1" w14:textId="77777777" w:rsidTr="000378EF">
        <w:trPr>
          <w:trHeight w:val="240"/>
        </w:trPr>
        <w:tc>
          <w:tcPr>
            <w:tcW w:w="2535" w:type="dxa"/>
            <w:tcBorders>
              <w:top w:val="nil"/>
              <w:left w:val="nil"/>
              <w:bottom w:val="single" w:sz="5" w:space="0" w:color="000000"/>
              <w:right w:val="nil"/>
            </w:tcBorders>
            <w:tcMar>
              <w:top w:w="0" w:type="dxa"/>
              <w:left w:w="100" w:type="dxa"/>
              <w:bottom w:w="0" w:type="dxa"/>
              <w:right w:w="100" w:type="dxa"/>
            </w:tcMar>
          </w:tcPr>
          <w:p w14:paraId="7AA39F62" w14:textId="77777777" w:rsidR="009B5E1F" w:rsidRPr="005636AC" w:rsidRDefault="009B5E1F" w:rsidP="009B5E1F">
            <w:pPr>
              <w:spacing w:after="0" w:line="240" w:lineRule="auto"/>
              <w:ind w:left="360"/>
              <w:jc w:val="both"/>
              <w:rPr>
                <w:rFonts w:ascii="Times New Roman" w:eastAsia="Times New Roman" w:hAnsi="Times New Roman" w:cs="Times New Roman"/>
                <w:sz w:val="20"/>
                <w:szCs w:val="20"/>
                <w:lang w:eastAsia="en-ID"/>
              </w:rPr>
            </w:pPr>
            <w:r w:rsidRPr="005636AC">
              <w:rPr>
                <w:rFonts w:ascii="Times New Roman" w:eastAsia="Times New Roman" w:hAnsi="Times New Roman" w:cs="Times New Roman"/>
                <w:sz w:val="20"/>
                <w:szCs w:val="20"/>
                <w:lang w:eastAsia="en-ID"/>
              </w:rPr>
              <w:t>-        &gt; 10 Tahun</w:t>
            </w:r>
          </w:p>
        </w:tc>
        <w:tc>
          <w:tcPr>
            <w:tcW w:w="1005" w:type="dxa"/>
            <w:tcBorders>
              <w:top w:val="nil"/>
              <w:left w:val="nil"/>
              <w:bottom w:val="single" w:sz="5" w:space="0" w:color="000000"/>
              <w:right w:val="nil"/>
            </w:tcBorders>
            <w:tcMar>
              <w:top w:w="0" w:type="dxa"/>
              <w:left w:w="100" w:type="dxa"/>
              <w:bottom w:w="0" w:type="dxa"/>
              <w:right w:w="100" w:type="dxa"/>
            </w:tcMar>
          </w:tcPr>
          <w:p w14:paraId="72265CB3"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11</w:t>
            </w:r>
          </w:p>
        </w:tc>
        <w:tc>
          <w:tcPr>
            <w:tcW w:w="930" w:type="dxa"/>
            <w:tcBorders>
              <w:top w:val="nil"/>
              <w:left w:val="nil"/>
              <w:bottom w:val="single" w:sz="5" w:space="0" w:color="000000"/>
              <w:right w:val="nil"/>
            </w:tcBorders>
            <w:tcMar>
              <w:top w:w="0" w:type="dxa"/>
              <w:left w:w="100" w:type="dxa"/>
              <w:bottom w:w="0" w:type="dxa"/>
              <w:right w:w="100" w:type="dxa"/>
            </w:tcMar>
          </w:tcPr>
          <w:p w14:paraId="44BF20A9" w14:textId="77777777" w:rsidR="009B5E1F" w:rsidRPr="005636AC" w:rsidRDefault="009B5E1F" w:rsidP="009B5E1F">
            <w:pPr>
              <w:spacing w:after="0" w:line="240" w:lineRule="auto"/>
              <w:ind w:right="320"/>
              <w:jc w:val="right"/>
              <w:rPr>
                <w:rFonts w:ascii="Times New Roman" w:eastAsia="Calibri" w:hAnsi="Times New Roman" w:cs="Times New Roman"/>
                <w:noProof/>
                <w:sz w:val="20"/>
                <w:szCs w:val="20"/>
              </w:rPr>
            </w:pPr>
            <w:r w:rsidRPr="005636AC">
              <w:rPr>
                <w:rFonts w:ascii="Times New Roman" w:eastAsia="Calibri" w:hAnsi="Times New Roman" w:cs="Times New Roman"/>
                <w:noProof/>
                <w:sz w:val="20"/>
                <w:szCs w:val="20"/>
              </w:rPr>
              <w:t>12,8</w:t>
            </w:r>
          </w:p>
        </w:tc>
      </w:tr>
    </w:tbl>
    <w:p w14:paraId="6CA98453" w14:textId="74655A0A" w:rsidR="00FE424A" w:rsidRPr="00737E0F" w:rsidRDefault="000378EF" w:rsidP="000378EF">
      <w:pPr>
        <w:spacing w:before="120" w:after="0" w:line="240" w:lineRule="auto"/>
        <w:ind w:firstLine="284"/>
        <w:jc w:val="center"/>
        <w:rPr>
          <w:rFonts w:ascii="Times New Roman" w:hAnsi="Times New Roman" w:cs="Times New Roman"/>
          <w:i/>
          <w:iCs/>
          <w:lang w:eastAsia="zh-CN"/>
        </w:rPr>
      </w:pPr>
      <w:r w:rsidRPr="00737E0F">
        <w:rPr>
          <w:rFonts w:ascii="Times New Roman" w:hAnsi="Times New Roman" w:cs="Times New Roman"/>
          <w:i/>
          <w:iCs/>
          <w:lang w:eastAsia="zh-CN"/>
        </w:rPr>
        <w:t>Sumber: Data primer penelitian</w:t>
      </w:r>
      <w:r w:rsidR="00737E0F" w:rsidRPr="00737E0F">
        <w:rPr>
          <w:rFonts w:ascii="Times New Roman" w:hAnsi="Times New Roman" w:cs="Times New Roman"/>
          <w:i/>
          <w:iCs/>
          <w:lang w:eastAsia="zh-CN"/>
        </w:rPr>
        <w:t>, 2026</w:t>
      </w:r>
    </w:p>
    <w:p w14:paraId="2CB08F87" w14:textId="346EFF99" w:rsidR="000378EF" w:rsidRPr="00371CBF" w:rsidRDefault="000378EF" w:rsidP="000378EF">
      <w:pPr>
        <w:spacing w:before="120" w:after="0" w:line="240" w:lineRule="auto"/>
        <w:ind w:firstLine="284"/>
        <w:jc w:val="both"/>
        <w:rPr>
          <w:rFonts w:ascii="Times New Roman" w:hAnsi="Times New Roman" w:cs="Times New Roman"/>
          <w:lang w:eastAsia="zh-CN"/>
        </w:rPr>
      </w:pPr>
      <w:r w:rsidRPr="000378EF">
        <w:rPr>
          <w:rFonts w:ascii="Times New Roman" w:hAnsi="Times New Roman" w:cs="Times New Roman"/>
          <w:lang w:eastAsia="zh-CN"/>
        </w:rPr>
        <w:t xml:space="preserve">Karakteristik deskriptif subjek yang dianalisis ditunjukkan pada Tabel 5 yang menunjukkan bahwa kelompok jenis kelamin subjek paling banyak adalah perempuan dengan persentase 62,8% dan untuk laki-laki sebanyak 37,2%. Kelompok usia subjek paling banyak adalah 25-32 tahun dengan persentase 58,1% dan untuk responden dengan usia 41-48 tahun dan lebih dari 48 tahun masing-masing berjumlah 4 orang (4,7%) merupakan responden paling sedikit. Berdasarkan tingkat pendidikan diketahui bahwa </w:t>
      </w:r>
      <w:r w:rsidRPr="000378EF">
        <w:rPr>
          <w:rFonts w:ascii="Times New Roman" w:hAnsi="Times New Roman" w:cs="Times New Roman"/>
          <w:lang w:eastAsia="zh-CN"/>
        </w:rPr>
        <w:lastRenderedPageBreak/>
        <w:t>sebagian besar responden memiliki pendidikan D-III yaitu sebanyak 45 orang (52,3%), selanjutnya responden dengan pendidikan S1 sebanyak 39 orang (45,3%), sedangkan responden dengan pendidikan D-IV sebanyak 2 orang (2,3%). Lama bekerja responden diketahui bahwa sebagian besar responden memiliki masa kerja 2-5 tahun yaitu sebanyak 27 orang (31,4%), sedangkan paling sedikit responden dengan masa kerja 1-2 tahun sebanyak 5 orang (5,8%).</w:t>
      </w:r>
    </w:p>
    <w:p w14:paraId="3B13BB00" w14:textId="77777777" w:rsidR="000378EF" w:rsidRPr="000378EF" w:rsidRDefault="000378EF" w:rsidP="000378EF">
      <w:pPr>
        <w:spacing w:line="240" w:lineRule="auto"/>
        <w:ind w:firstLine="284"/>
        <w:jc w:val="both"/>
        <w:rPr>
          <w:rFonts w:ascii="Times New Roman" w:hAnsi="Times New Roman" w:cs="Times New Roman"/>
          <w:lang w:eastAsia="zh-CN"/>
        </w:rPr>
      </w:pPr>
      <w:r w:rsidRPr="000378EF">
        <w:rPr>
          <w:rFonts w:ascii="Times New Roman" w:hAnsi="Times New Roman" w:cs="Times New Roman"/>
          <w:lang w:eastAsia="zh-CN"/>
        </w:rPr>
        <w:t xml:space="preserve">Variabel HOT-Fit yang terdiri dari </w:t>
      </w:r>
      <w:r w:rsidRPr="000378EF">
        <w:rPr>
          <w:rFonts w:ascii="Times New Roman" w:hAnsi="Times New Roman" w:cs="Times New Roman"/>
          <w:i/>
          <w:iCs/>
          <w:lang w:eastAsia="zh-CN"/>
        </w:rPr>
        <w:t>human</w:t>
      </w:r>
      <w:r w:rsidRPr="000378EF">
        <w:rPr>
          <w:rFonts w:ascii="Times New Roman" w:hAnsi="Times New Roman" w:cs="Times New Roman"/>
          <w:lang w:eastAsia="zh-CN"/>
        </w:rPr>
        <w:t xml:space="preserve"> dengan sub variabel </w:t>
      </w:r>
      <w:r w:rsidRPr="000378EF">
        <w:rPr>
          <w:rFonts w:ascii="Times New Roman" w:hAnsi="Times New Roman" w:cs="Times New Roman"/>
          <w:i/>
          <w:iCs/>
          <w:lang w:eastAsia="zh-CN"/>
        </w:rPr>
        <w:t>system use</w:t>
      </w:r>
      <w:r w:rsidRPr="000378EF">
        <w:rPr>
          <w:rFonts w:ascii="Times New Roman" w:hAnsi="Times New Roman" w:cs="Times New Roman"/>
          <w:lang w:eastAsia="zh-CN"/>
        </w:rPr>
        <w:t xml:space="preserve"> dan </w:t>
      </w:r>
      <w:r w:rsidRPr="000378EF">
        <w:rPr>
          <w:rFonts w:ascii="Times New Roman" w:hAnsi="Times New Roman" w:cs="Times New Roman"/>
          <w:i/>
          <w:iCs/>
          <w:lang w:eastAsia="zh-CN"/>
        </w:rPr>
        <w:t>user satisfaction</w:t>
      </w:r>
      <w:r w:rsidRPr="000378EF">
        <w:rPr>
          <w:rFonts w:ascii="Times New Roman" w:hAnsi="Times New Roman" w:cs="Times New Roman"/>
          <w:lang w:eastAsia="zh-CN"/>
        </w:rPr>
        <w:t xml:space="preserve">, sedangkan </w:t>
      </w:r>
      <w:r w:rsidRPr="000378EF">
        <w:rPr>
          <w:rFonts w:ascii="Times New Roman" w:hAnsi="Times New Roman" w:cs="Times New Roman"/>
          <w:i/>
          <w:iCs/>
          <w:lang w:eastAsia="zh-CN"/>
        </w:rPr>
        <w:t>technology</w:t>
      </w:r>
      <w:r w:rsidRPr="000378EF">
        <w:rPr>
          <w:rFonts w:ascii="Times New Roman" w:hAnsi="Times New Roman" w:cs="Times New Roman"/>
          <w:lang w:eastAsia="zh-CN"/>
        </w:rPr>
        <w:t xml:space="preserve"> terdiri dari sub variabel </w:t>
      </w:r>
      <w:r w:rsidRPr="000378EF">
        <w:rPr>
          <w:rFonts w:ascii="Times New Roman" w:hAnsi="Times New Roman" w:cs="Times New Roman"/>
          <w:i/>
          <w:iCs/>
          <w:lang w:eastAsia="zh-CN"/>
        </w:rPr>
        <w:t>system quality</w:t>
      </w:r>
      <w:r w:rsidRPr="000378EF">
        <w:rPr>
          <w:rFonts w:ascii="Times New Roman" w:hAnsi="Times New Roman" w:cs="Times New Roman"/>
          <w:lang w:eastAsia="zh-CN"/>
        </w:rPr>
        <w:t xml:space="preserve">, </w:t>
      </w:r>
      <w:r w:rsidRPr="000378EF">
        <w:rPr>
          <w:rFonts w:ascii="Times New Roman" w:hAnsi="Times New Roman" w:cs="Times New Roman"/>
          <w:i/>
          <w:iCs/>
          <w:lang w:eastAsia="zh-CN"/>
        </w:rPr>
        <w:t>information quality</w:t>
      </w:r>
      <w:r w:rsidRPr="000378EF">
        <w:rPr>
          <w:rFonts w:ascii="Times New Roman" w:hAnsi="Times New Roman" w:cs="Times New Roman"/>
          <w:lang w:eastAsia="zh-CN"/>
        </w:rPr>
        <w:t xml:space="preserve">, </w:t>
      </w:r>
      <w:r w:rsidRPr="000378EF">
        <w:rPr>
          <w:rFonts w:ascii="Times New Roman" w:hAnsi="Times New Roman" w:cs="Times New Roman"/>
          <w:i/>
          <w:iCs/>
          <w:lang w:eastAsia="zh-CN"/>
        </w:rPr>
        <w:t>service quality</w:t>
      </w:r>
      <w:r w:rsidRPr="000378EF">
        <w:rPr>
          <w:rFonts w:ascii="Times New Roman" w:hAnsi="Times New Roman" w:cs="Times New Roman"/>
          <w:lang w:eastAsia="zh-CN"/>
        </w:rPr>
        <w:t xml:space="preserve">, untuk variabel </w:t>
      </w:r>
      <w:r w:rsidRPr="000378EF">
        <w:rPr>
          <w:rFonts w:ascii="Times New Roman" w:hAnsi="Times New Roman" w:cs="Times New Roman"/>
          <w:i/>
          <w:iCs/>
          <w:lang w:eastAsia="zh-CN"/>
        </w:rPr>
        <w:t>organization</w:t>
      </w:r>
      <w:r w:rsidRPr="000378EF">
        <w:rPr>
          <w:rFonts w:ascii="Times New Roman" w:hAnsi="Times New Roman" w:cs="Times New Roman"/>
          <w:lang w:eastAsia="zh-CN"/>
        </w:rPr>
        <w:t xml:space="preserve"> yang terdiri dari sub variabel </w:t>
      </w:r>
      <w:r w:rsidRPr="000378EF">
        <w:rPr>
          <w:rFonts w:ascii="Times New Roman" w:hAnsi="Times New Roman" w:cs="Times New Roman"/>
          <w:i/>
          <w:iCs/>
          <w:lang w:eastAsia="zh-CN"/>
        </w:rPr>
        <w:t>structure organization</w:t>
      </w:r>
      <w:r w:rsidRPr="000378EF">
        <w:rPr>
          <w:rFonts w:ascii="Times New Roman" w:hAnsi="Times New Roman" w:cs="Times New Roman"/>
          <w:lang w:eastAsia="zh-CN"/>
        </w:rPr>
        <w:t xml:space="preserve"> dan </w:t>
      </w:r>
      <w:r w:rsidRPr="000378EF">
        <w:rPr>
          <w:rFonts w:ascii="Times New Roman" w:hAnsi="Times New Roman" w:cs="Times New Roman"/>
          <w:i/>
          <w:iCs/>
          <w:lang w:eastAsia="zh-CN"/>
        </w:rPr>
        <w:t>environtment organization</w:t>
      </w:r>
      <w:r w:rsidRPr="000378EF">
        <w:rPr>
          <w:rFonts w:ascii="Times New Roman" w:hAnsi="Times New Roman" w:cs="Times New Roman"/>
          <w:lang w:eastAsia="zh-CN"/>
        </w:rPr>
        <w:t xml:space="preserve">. </w:t>
      </w:r>
    </w:p>
    <w:p w14:paraId="2F90FF26" w14:textId="4C2279BD" w:rsidR="00371CBF" w:rsidRDefault="000378EF" w:rsidP="000378EF">
      <w:pPr>
        <w:spacing w:line="240" w:lineRule="auto"/>
        <w:ind w:firstLine="284"/>
        <w:jc w:val="both"/>
        <w:rPr>
          <w:rFonts w:ascii="Times New Roman" w:hAnsi="Times New Roman" w:cs="Times New Roman"/>
          <w:lang w:eastAsia="zh-CN"/>
        </w:rPr>
      </w:pPr>
      <w:r w:rsidRPr="000378EF">
        <w:rPr>
          <w:rFonts w:ascii="Times New Roman" w:hAnsi="Times New Roman" w:cs="Times New Roman"/>
          <w:lang w:eastAsia="zh-CN"/>
        </w:rPr>
        <w:t>Hasil penelitian disajikan sebagai berikut</w:t>
      </w:r>
      <w:r>
        <w:rPr>
          <w:rFonts w:ascii="Times New Roman" w:hAnsi="Times New Roman" w:cs="Times New Roman"/>
          <w:lang w:eastAsia="zh-CN"/>
        </w:rPr>
        <w:t>:</w:t>
      </w:r>
    </w:p>
    <w:p w14:paraId="0D4D6365" w14:textId="059E111D" w:rsidR="000378EF" w:rsidRPr="000378EF" w:rsidRDefault="000378EF" w:rsidP="00737E0F">
      <w:pPr>
        <w:widowControl w:val="0"/>
        <w:spacing w:after="0" w:line="240" w:lineRule="auto"/>
        <w:ind w:left="851" w:hanging="851"/>
        <w:jc w:val="center"/>
        <w:rPr>
          <w:rFonts w:ascii="Times New Roman" w:eastAsia="Calibri" w:hAnsi="Times New Roman" w:cs="Times New Roman"/>
          <w:b/>
          <w:iCs/>
          <w:noProof/>
          <w:spacing w:val="-7"/>
          <w:lang w:val="id-ID"/>
        </w:rPr>
      </w:pPr>
      <w:r w:rsidRPr="000378EF">
        <w:rPr>
          <w:rFonts w:ascii="Times New Roman" w:eastAsia="Calibri" w:hAnsi="Times New Roman" w:cs="Times New Roman"/>
          <w:b/>
          <w:iCs/>
          <w:noProof/>
          <w:spacing w:val="-7"/>
          <w:lang w:val="id-ID"/>
        </w:rPr>
        <w:t xml:space="preserve">Tabel </w:t>
      </w:r>
      <w:r w:rsidR="00737E0F">
        <w:rPr>
          <w:rFonts w:ascii="Times New Roman" w:eastAsia="Calibri" w:hAnsi="Times New Roman" w:cs="Times New Roman"/>
          <w:b/>
          <w:iCs/>
          <w:noProof/>
          <w:spacing w:val="-7"/>
          <w:lang w:val="id-ID"/>
        </w:rPr>
        <w:t>2</w:t>
      </w:r>
      <w:r w:rsidRPr="000378EF">
        <w:rPr>
          <w:rFonts w:ascii="Times New Roman" w:eastAsia="Calibri" w:hAnsi="Times New Roman" w:cs="Times New Roman"/>
          <w:b/>
          <w:iCs/>
          <w:noProof/>
          <w:spacing w:val="-7"/>
          <w:lang w:val="id-ID"/>
        </w:rPr>
        <w:t xml:space="preserve">. Hasil Identifikasi Aspek </w:t>
      </w:r>
      <w:r w:rsidRPr="000378EF">
        <w:rPr>
          <w:rFonts w:ascii="Times New Roman" w:eastAsia="Calibri" w:hAnsi="Times New Roman" w:cs="Times New Roman"/>
          <w:b/>
          <w:i/>
          <w:noProof/>
          <w:spacing w:val="-7"/>
          <w:lang w:val="id-ID"/>
        </w:rPr>
        <w:t>Human</w:t>
      </w:r>
      <w:r w:rsidRPr="000378EF">
        <w:rPr>
          <w:rFonts w:ascii="Times New Roman" w:eastAsia="Calibri" w:hAnsi="Times New Roman" w:cs="Times New Roman"/>
          <w:b/>
          <w:iCs/>
          <w:noProof/>
          <w:spacing w:val="-7"/>
          <w:lang w:val="id-ID"/>
        </w:rPr>
        <w:t xml:space="preserve"> terhadap Evaluasi RME</w:t>
      </w:r>
    </w:p>
    <w:tbl>
      <w:tblPr>
        <w:tblStyle w:val="TableGrid11"/>
        <w:tblW w:w="8440" w:type="dxa"/>
        <w:tblBorders>
          <w:left w:val="none" w:sz="0" w:space="0" w:color="auto"/>
          <w:right w:val="none" w:sz="0" w:space="0" w:color="auto"/>
          <w:insideV w:val="none" w:sz="0" w:space="0" w:color="auto"/>
        </w:tblBorders>
        <w:tblLook w:val="04A0" w:firstRow="1" w:lastRow="0" w:firstColumn="1" w:lastColumn="0" w:noHBand="0" w:noVBand="1"/>
      </w:tblPr>
      <w:tblGrid>
        <w:gridCol w:w="622"/>
        <w:gridCol w:w="4481"/>
        <w:gridCol w:w="955"/>
        <w:gridCol w:w="1158"/>
        <w:gridCol w:w="1218"/>
        <w:gridCol w:w="6"/>
      </w:tblGrid>
      <w:tr w:rsidR="000378EF" w:rsidRPr="000378EF" w14:paraId="470769BF" w14:textId="77777777">
        <w:trPr>
          <w:gridAfter w:val="1"/>
          <w:wAfter w:w="6" w:type="dxa"/>
        </w:trPr>
        <w:tc>
          <w:tcPr>
            <w:tcW w:w="622" w:type="dxa"/>
            <w:vAlign w:val="center"/>
          </w:tcPr>
          <w:p w14:paraId="6CEAE4E1" w14:textId="77777777" w:rsidR="000378EF" w:rsidRPr="000378EF" w:rsidRDefault="000378EF" w:rsidP="000378EF">
            <w:pPr>
              <w:contextualSpacing/>
              <w:jc w:val="center"/>
              <w:rPr>
                <w:b/>
                <w:bCs/>
                <w:sz w:val="22"/>
                <w:szCs w:val="22"/>
                <w:lang w:val="id-ID"/>
              </w:rPr>
            </w:pPr>
            <w:r w:rsidRPr="000378EF">
              <w:rPr>
                <w:b/>
                <w:bCs/>
                <w:sz w:val="22"/>
                <w:szCs w:val="22"/>
                <w:lang w:val="id-ID"/>
              </w:rPr>
              <w:t>No</w:t>
            </w:r>
          </w:p>
        </w:tc>
        <w:tc>
          <w:tcPr>
            <w:tcW w:w="4481" w:type="dxa"/>
            <w:vAlign w:val="center"/>
          </w:tcPr>
          <w:p w14:paraId="0A5B835D" w14:textId="77777777" w:rsidR="000378EF" w:rsidRPr="000378EF" w:rsidRDefault="000378EF" w:rsidP="000378EF">
            <w:pPr>
              <w:contextualSpacing/>
              <w:jc w:val="center"/>
              <w:rPr>
                <w:b/>
                <w:bCs/>
                <w:sz w:val="22"/>
                <w:szCs w:val="22"/>
                <w:lang w:val="id-ID"/>
              </w:rPr>
            </w:pPr>
            <w:r w:rsidRPr="000378EF">
              <w:rPr>
                <w:b/>
                <w:bCs/>
                <w:sz w:val="22"/>
                <w:szCs w:val="22"/>
                <w:lang w:val="id-ID"/>
              </w:rPr>
              <w:t>Item</w:t>
            </w:r>
          </w:p>
        </w:tc>
        <w:tc>
          <w:tcPr>
            <w:tcW w:w="955" w:type="dxa"/>
            <w:vAlign w:val="center"/>
          </w:tcPr>
          <w:p w14:paraId="73CB4D24" w14:textId="77777777" w:rsidR="000378EF" w:rsidRPr="000378EF" w:rsidRDefault="000378EF" w:rsidP="000378EF">
            <w:pPr>
              <w:contextualSpacing/>
              <w:jc w:val="center"/>
              <w:rPr>
                <w:b/>
                <w:bCs/>
                <w:sz w:val="22"/>
                <w:szCs w:val="22"/>
                <w:lang w:val="id-ID"/>
              </w:rPr>
            </w:pPr>
            <w:r w:rsidRPr="000378EF">
              <w:rPr>
                <w:b/>
                <w:bCs/>
                <w:sz w:val="22"/>
                <w:szCs w:val="22"/>
                <w:lang w:val="id-ID"/>
              </w:rPr>
              <w:t>Skor</w:t>
            </w:r>
          </w:p>
        </w:tc>
        <w:tc>
          <w:tcPr>
            <w:tcW w:w="1158" w:type="dxa"/>
          </w:tcPr>
          <w:p w14:paraId="595B4D6C" w14:textId="77777777" w:rsidR="000378EF" w:rsidRPr="000378EF" w:rsidRDefault="000378EF" w:rsidP="000378EF">
            <w:pPr>
              <w:contextualSpacing/>
              <w:jc w:val="center"/>
              <w:rPr>
                <w:b/>
                <w:bCs/>
                <w:sz w:val="22"/>
                <w:szCs w:val="22"/>
                <w:lang w:val="id-ID"/>
              </w:rPr>
            </w:pPr>
            <w:r w:rsidRPr="000378EF">
              <w:rPr>
                <w:b/>
                <w:bCs/>
                <w:sz w:val="22"/>
                <w:szCs w:val="22"/>
                <w:lang w:val="id-ID"/>
              </w:rPr>
              <w:t>Skor Maksimal</w:t>
            </w:r>
          </w:p>
        </w:tc>
        <w:tc>
          <w:tcPr>
            <w:tcW w:w="1218" w:type="dxa"/>
            <w:vAlign w:val="center"/>
          </w:tcPr>
          <w:p w14:paraId="1EB5FF14" w14:textId="77777777" w:rsidR="000378EF" w:rsidRPr="000378EF" w:rsidRDefault="000378EF" w:rsidP="000378EF">
            <w:pPr>
              <w:contextualSpacing/>
              <w:jc w:val="center"/>
              <w:rPr>
                <w:b/>
                <w:bCs/>
                <w:sz w:val="22"/>
                <w:szCs w:val="22"/>
                <w:lang w:val="id-ID"/>
              </w:rPr>
            </w:pPr>
            <w:r w:rsidRPr="000378EF">
              <w:rPr>
                <w:b/>
                <w:bCs/>
                <w:sz w:val="22"/>
                <w:szCs w:val="22"/>
                <w:lang w:val="id-ID"/>
              </w:rPr>
              <w:t>Persentase</w:t>
            </w:r>
          </w:p>
        </w:tc>
      </w:tr>
      <w:tr w:rsidR="000378EF" w:rsidRPr="000378EF" w14:paraId="371695DD" w14:textId="77777777">
        <w:tc>
          <w:tcPr>
            <w:tcW w:w="8440" w:type="dxa"/>
            <w:gridSpan w:val="6"/>
            <w:vAlign w:val="center"/>
          </w:tcPr>
          <w:p w14:paraId="0270A92B" w14:textId="77777777" w:rsidR="000378EF" w:rsidRPr="000378EF" w:rsidRDefault="000378EF" w:rsidP="000378EF">
            <w:pPr>
              <w:contextualSpacing/>
              <w:jc w:val="center"/>
              <w:rPr>
                <w:b/>
                <w:bCs/>
                <w:sz w:val="22"/>
                <w:szCs w:val="22"/>
                <w:lang w:val="id-ID"/>
              </w:rPr>
            </w:pPr>
            <w:r w:rsidRPr="000378EF">
              <w:rPr>
                <w:b/>
                <w:bCs/>
                <w:sz w:val="22"/>
                <w:szCs w:val="22"/>
                <w:lang w:val="id-ID"/>
              </w:rPr>
              <w:t>Evaluasi sistem terhadap kinerja pengguna</w:t>
            </w:r>
          </w:p>
        </w:tc>
      </w:tr>
      <w:tr w:rsidR="000378EF" w:rsidRPr="000378EF" w14:paraId="7A20436B" w14:textId="77777777">
        <w:trPr>
          <w:gridAfter w:val="1"/>
          <w:wAfter w:w="6" w:type="dxa"/>
        </w:trPr>
        <w:tc>
          <w:tcPr>
            <w:tcW w:w="622" w:type="dxa"/>
            <w:vAlign w:val="center"/>
          </w:tcPr>
          <w:p w14:paraId="787FFE73" w14:textId="77777777" w:rsidR="000378EF" w:rsidRPr="000378EF" w:rsidRDefault="000378EF" w:rsidP="000378EF">
            <w:pPr>
              <w:contextualSpacing/>
              <w:jc w:val="center"/>
              <w:rPr>
                <w:b/>
                <w:bCs/>
                <w:sz w:val="22"/>
                <w:szCs w:val="22"/>
                <w:lang w:val="id-ID"/>
              </w:rPr>
            </w:pPr>
            <w:r w:rsidRPr="000378EF">
              <w:rPr>
                <w:b/>
                <w:bCs/>
                <w:sz w:val="22"/>
                <w:szCs w:val="22"/>
                <w:lang w:val="id-ID"/>
              </w:rPr>
              <w:t>1</w:t>
            </w:r>
          </w:p>
        </w:tc>
        <w:tc>
          <w:tcPr>
            <w:tcW w:w="4481" w:type="dxa"/>
          </w:tcPr>
          <w:p w14:paraId="61517757" w14:textId="77777777" w:rsidR="000378EF" w:rsidRPr="000378EF" w:rsidRDefault="000378EF" w:rsidP="000378EF">
            <w:pPr>
              <w:contextualSpacing/>
              <w:rPr>
                <w:sz w:val="22"/>
                <w:szCs w:val="22"/>
                <w:lang w:val="id-ID"/>
              </w:rPr>
            </w:pPr>
            <w:r w:rsidRPr="000378EF">
              <w:rPr>
                <w:sz w:val="22"/>
                <w:szCs w:val="22"/>
                <w:lang w:val="id-ID"/>
              </w:rPr>
              <w:t>Tingkat Penggunaan</w:t>
            </w:r>
          </w:p>
        </w:tc>
        <w:tc>
          <w:tcPr>
            <w:tcW w:w="955" w:type="dxa"/>
            <w:vAlign w:val="center"/>
          </w:tcPr>
          <w:p w14:paraId="0D5C1E4C" w14:textId="77777777" w:rsidR="000378EF" w:rsidRPr="000378EF" w:rsidRDefault="000378EF" w:rsidP="000378EF">
            <w:pPr>
              <w:contextualSpacing/>
              <w:jc w:val="center"/>
              <w:rPr>
                <w:sz w:val="22"/>
                <w:szCs w:val="22"/>
                <w:lang w:val="id-ID"/>
              </w:rPr>
            </w:pPr>
            <w:r w:rsidRPr="000378EF">
              <w:rPr>
                <w:sz w:val="22"/>
                <w:szCs w:val="22"/>
                <w:lang w:val="id-ID"/>
              </w:rPr>
              <w:t>273</w:t>
            </w:r>
          </w:p>
        </w:tc>
        <w:tc>
          <w:tcPr>
            <w:tcW w:w="1158" w:type="dxa"/>
            <w:vAlign w:val="center"/>
          </w:tcPr>
          <w:p w14:paraId="22030D59"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218" w:type="dxa"/>
            <w:vAlign w:val="center"/>
          </w:tcPr>
          <w:p w14:paraId="6A23CA99" w14:textId="77777777" w:rsidR="000378EF" w:rsidRPr="000378EF" w:rsidRDefault="000378EF" w:rsidP="000378EF">
            <w:pPr>
              <w:contextualSpacing/>
              <w:jc w:val="center"/>
              <w:rPr>
                <w:sz w:val="22"/>
                <w:szCs w:val="22"/>
                <w:lang w:val="id-ID"/>
              </w:rPr>
            </w:pPr>
            <w:r w:rsidRPr="000378EF">
              <w:rPr>
                <w:sz w:val="22"/>
                <w:szCs w:val="22"/>
                <w:lang w:val="id-ID"/>
              </w:rPr>
              <w:t>79,4%</w:t>
            </w:r>
          </w:p>
        </w:tc>
      </w:tr>
      <w:tr w:rsidR="000378EF" w:rsidRPr="000378EF" w14:paraId="2B7C20C2" w14:textId="77777777">
        <w:trPr>
          <w:gridAfter w:val="1"/>
          <w:wAfter w:w="6" w:type="dxa"/>
        </w:trPr>
        <w:tc>
          <w:tcPr>
            <w:tcW w:w="622" w:type="dxa"/>
            <w:vAlign w:val="center"/>
          </w:tcPr>
          <w:p w14:paraId="42C75908" w14:textId="77777777" w:rsidR="000378EF" w:rsidRPr="000378EF" w:rsidRDefault="000378EF" w:rsidP="000378EF">
            <w:pPr>
              <w:contextualSpacing/>
              <w:jc w:val="center"/>
              <w:rPr>
                <w:b/>
                <w:bCs/>
                <w:sz w:val="22"/>
                <w:szCs w:val="22"/>
                <w:lang w:val="id-ID"/>
              </w:rPr>
            </w:pPr>
            <w:r w:rsidRPr="000378EF">
              <w:rPr>
                <w:b/>
                <w:bCs/>
                <w:sz w:val="22"/>
                <w:szCs w:val="22"/>
                <w:lang w:val="id-ID"/>
              </w:rPr>
              <w:t>2</w:t>
            </w:r>
          </w:p>
        </w:tc>
        <w:tc>
          <w:tcPr>
            <w:tcW w:w="4481" w:type="dxa"/>
          </w:tcPr>
          <w:p w14:paraId="74AF56CE" w14:textId="77777777" w:rsidR="000378EF" w:rsidRPr="000378EF" w:rsidRDefault="000378EF" w:rsidP="000378EF">
            <w:pPr>
              <w:contextualSpacing/>
              <w:rPr>
                <w:sz w:val="22"/>
                <w:szCs w:val="22"/>
                <w:lang w:val="id-ID"/>
              </w:rPr>
            </w:pPr>
            <w:r w:rsidRPr="000378EF">
              <w:rPr>
                <w:sz w:val="22"/>
                <w:szCs w:val="22"/>
                <w:lang w:val="id-ID"/>
              </w:rPr>
              <w:t>Petugas mendapat pelatihan sebelum penerapan sistem RME</w:t>
            </w:r>
          </w:p>
        </w:tc>
        <w:tc>
          <w:tcPr>
            <w:tcW w:w="955" w:type="dxa"/>
            <w:vAlign w:val="center"/>
          </w:tcPr>
          <w:p w14:paraId="05A200F2" w14:textId="77777777" w:rsidR="000378EF" w:rsidRPr="000378EF" w:rsidRDefault="000378EF" w:rsidP="000378EF">
            <w:pPr>
              <w:contextualSpacing/>
              <w:jc w:val="center"/>
              <w:rPr>
                <w:sz w:val="22"/>
                <w:szCs w:val="22"/>
                <w:lang w:val="id-ID"/>
              </w:rPr>
            </w:pPr>
            <w:r w:rsidRPr="000378EF">
              <w:rPr>
                <w:sz w:val="22"/>
                <w:szCs w:val="22"/>
                <w:lang w:val="id-ID"/>
              </w:rPr>
              <w:t>268</w:t>
            </w:r>
          </w:p>
        </w:tc>
        <w:tc>
          <w:tcPr>
            <w:tcW w:w="1158" w:type="dxa"/>
            <w:vAlign w:val="center"/>
          </w:tcPr>
          <w:p w14:paraId="330AEACE"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218" w:type="dxa"/>
            <w:vAlign w:val="center"/>
          </w:tcPr>
          <w:p w14:paraId="44DE9EBA" w14:textId="77777777" w:rsidR="000378EF" w:rsidRPr="000378EF" w:rsidRDefault="000378EF" w:rsidP="000378EF">
            <w:pPr>
              <w:contextualSpacing/>
              <w:jc w:val="center"/>
              <w:rPr>
                <w:sz w:val="22"/>
                <w:szCs w:val="22"/>
                <w:lang w:val="id-ID"/>
              </w:rPr>
            </w:pPr>
            <w:r w:rsidRPr="000378EF">
              <w:rPr>
                <w:sz w:val="22"/>
                <w:szCs w:val="22"/>
                <w:lang w:val="id-ID"/>
              </w:rPr>
              <w:t>77,9%</w:t>
            </w:r>
          </w:p>
        </w:tc>
      </w:tr>
      <w:tr w:rsidR="000378EF" w:rsidRPr="000378EF" w14:paraId="6979EC48" w14:textId="77777777">
        <w:trPr>
          <w:gridAfter w:val="1"/>
          <w:wAfter w:w="6" w:type="dxa"/>
        </w:trPr>
        <w:tc>
          <w:tcPr>
            <w:tcW w:w="622" w:type="dxa"/>
            <w:vAlign w:val="center"/>
          </w:tcPr>
          <w:p w14:paraId="54018E7D" w14:textId="77777777" w:rsidR="000378EF" w:rsidRPr="000378EF" w:rsidRDefault="000378EF" w:rsidP="000378EF">
            <w:pPr>
              <w:contextualSpacing/>
              <w:jc w:val="center"/>
              <w:rPr>
                <w:b/>
                <w:bCs/>
                <w:sz w:val="22"/>
                <w:szCs w:val="22"/>
                <w:lang w:val="id-ID"/>
              </w:rPr>
            </w:pPr>
            <w:r w:rsidRPr="000378EF">
              <w:rPr>
                <w:b/>
                <w:bCs/>
                <w:sz w:val="22"/>
                <w:szCs w:val="22"/>
                <w:lang w:val="id-ID"/>
              </w:rPr>
              <w:t>3</w:t>
            </w:r>
          </w:p>
        </w:tc>
        <w:tc>
          <w:tcPr>
            <w:tcW w:w="4481" w:type="dxa"/>
          </w:tcPr>
          <w:p w14:paraId="5AC42D59" w14:textId="77777777" w:rsidR="000378EF" w:rsidRPr="000378EF" w:rsidRDefault="000378EF" w:rsidP="000378EF">
            <w:pPr>
              <w:contextualSpacing/>
              <w:rPr>
                <w:sz w:val="22"/>
                <w:szCs w:val="22"/>
                <w:lang w:val="id-ID"/>
              </w:rPr>
            </w:pPr>
            <w:r w:rsidRPr="000378EF">
              <w:rPr>
                <w:sz w:val="22"/>
                <w:szCs w:val="22"/>
                <w:lang w:val="id-ID"/>
              </w:rPr>
              <w:t>Pengguna mengetahui banyak hal</w:t>
            </w:r>
          </w:p>
        </w:tc>
        <w:tc>
          <w:tcPr>
            <w:tcW w:w="955" w:type="dxa"/>
            <w:vAlign w:val="center"/>
          </w:tcPr>
          <w:p w14:paraId="330C844D" w14:textId="77777777" w:rsidR="000378EF" w:rsidRPr="000378EF" w:rsidRDefault="000378EF" w:rsidP="000378EF">
            <w:pPr>
              <w:contextualSpacing/>
              <w:jc w:val="center"/>
              <w:rPr>
                <w:sz w:val="22"/>
                <w:szCs w:val="22"/>
                <w:lang w:val="id-ID"/>
              </w:rPr>
            </w:pPr>
            <w:r w:rsidRPr="000378EF">
              <w:rPr>
                <w:sz w:val="22"/>
                <w:szCs w:val="22"/>
                <w:lang w:val="id-ID"/>
              </w:rPr>
              <w:t>253</w:t>
            </w:r>
          </w:p>
        </w:tc>
        <w:tc>
          <w:tcPr>
            <w:tcW w:w="1158" w:type="dxa"/>
            <w:vAlign w:val="center"/>
          </w:tcPr>
          <w:p w14:paraId="023C5711"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218" w:type="dxa"/>
            <w:vAlign w:val="center"/>
          </w:tcPr>
          <w:p w14:paraId="5FE4D987" w14:textId="77777777" w:rsidR="000378EF" w:rsidRPr="000378EF" w:rsidRDefault="000378EF" w:rsidP="000378EF">
            <w:pPr>
              <w:contextualSpacing/>
              <w:jc w:val="center"/>
              <w:rPr>
                <w:sz w:val="22"/>
                <w:szCs w:val="22"/>
                <w:lang w:val="id-ID"/>
              </w:rPr>
            </w:pPr>
            <w:r w:rsidRPr="000378EF">
              <w:rPr>
                <w:sz w:val="22"/>
                <w:szCs w:val="22"/>
                <w:lang w:val="id-ID"/>
              </w:rPr>
              <w:t>73,5%</w:t>
            </w:r>
          </w:p>
        </w:tc>
      </w:tr>
      <w:tr w:rsidR="000378EF" w:rsidRPr="000378EF" w14:paraId="5666C09C" w14:textId="77777777">
        <w:trPr>
          <w:gridAfter w:val="1"/>
          <w:wAfter w:w="6" w:type="dxa"/>
        </w:trPr>
        <w:tc>
          <w:tcPr>
            <w:tcW w:w="622" w:type="dxa"/>
            <w:vAlign w:val="center"/>
          </w:tcPr>
          <w:p w14:paraId="056A67A4" w14:textId="77777777" w:rsidR="000378EF" w:rsidRPr="000378EF" w:rsidRDefault="000378EF" w:rsidP="000378EF">
            <w:pPr>
              <w:contextualSpacing/>
              <w:jc w:val="center"/>
              <w:rPr>
                <w:b/>
                <w:bCs/>
                <w:sz w:val="22"/>
                <w:szCs w:val="22"/>
                <w:lang w:val="id-ID"/>
              </w:rPr>
            </w:pPr>
            <w:r w:rsidRPr="000378EF">
              <w:rPr>
                <w:b/>
                <w:bCs/>
                <w:sz w:val="22"/>
                <w:szCs w:val="22"/>
                <w:lang w:val="id-ID"/>
              </w:rPr>
              <w:t>4</w:t>
            </w:r>
          </w:p>
        </w:tc>
        <w:tc>
          <w:tcPr>
            <w:tcW w:w="4481" w:type="dxa"/>
          </w:tcPr>
          <w:p w14:paraId="5E16BE1E" w14:textId="77777777" w:rsidR="000378EF" w:rsidRPr="000378EF" w:rsidRDefault="000378EF" w:rsidP="000378EF">
            <w:pPr>
              <w:contextualSpacing/>
              <w:rPr>
                <w:sz w:val="22"/>
                <w:szCs w:val="22"/>
                <w:lang w:val="id-ID"/>
              </w:rPr>
            </w:pPr>
            <w:r w:rsidRPr="000378EF">
              <w:rPr>
                <w:sz w:val="22"/>
                <w:szCs w:val="22"/>
                <w:lang w:val="id-ID"/>
              </w:rPr>
              <w:t>Pekerjaan petugas menjadi mudah dikerjakan</w:t>
            </w:r>
          </w:p>
        </w:tc>
        <w:tc>
          <w:tcPr>
            <w:tcW w:w="955" w:type="dxa"/>
            <w:vAlign w:val="center"/>
          </w:tcPr>
          <w:p w14:paraId="29885FF0" w14:textId="77777777" w:rsidR="000378EF" w:rsidRPr="000378EF" w:rsidRDefault="000378EF" w:rsidP="000378EF">
            <w:pPr>
              <w:contextualSpacing/>
              <w:jc w:val="center"/>
              <w:rPr>
                <w:sz w:val="22"/>
                <w:szCs w:val="22"/>
                <w:lang w:val="id-ID"/>
              </w:rPr>
            </w:pPr>
            <w:r w:rsidRPr="000378EF">
              <w:rPr>
                <w:sz w:val="22"/>
                <w:szCs w:val="22"/>
                <w:lang w:val="id-ID"/>
              </w:rPr>
              <w:t>275</w:t>
            </w:r>
          </w:p>
        </w:tc>
        <w:tc>
          <w:tcPr>
            <w:tcW w:w="1158" w:type="dxa"/>
            <w:vAlign w:val="center"/>
          </w:tcPr>
          <w:p w14:paraId="6FD54843"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218" w:type="dxa"/>
            <w:vAlign w:val="center"/>
          </w:tcPr>
          <w:p w14:paraId="64421684" w14:textId="77777777" w:rsidR="000378EF" w:rsidRPr="000378EF" w:rsidRDefault="000378EF" w:rsidP="000378EF">
            <w:pPr>
              <w:contextualSpacing/>
              <w:jc w:val="center"/>
              <w:rPr>
                <w:sz w:val="22"/>
                <w:szCs w:val="22"/>
                <w:lang w:val="id-ID"/>
              </w:rPr>
            </w:pPr>
            <w:r w:rsidRPr="000378EF">
              <w:rPr>
                <w:sz w:val="22"/>
                <w:szCs w:val="22"/>
                <w:lang w:val="id-ID"/>
              </w:rPr>
              <w:t>79,9%</w:t>
            </w:r>
          </w:p>
        </w:tc>
      </w:tr>
      <w:tr w:rsidR="000378EF" w:rsidRPr="000378EF" w14:paraId="4C4F0E5F" w14:textId="77777777">
        <w:tc>
          <w:tcPr>
            <w:tcW w:w="8440" w:type="dxa"/>
            <w:gridSpan w:val="6"/>
          </w:tcPr>
          <w:p w14:paraId="3EF807C6" w14:textId="77777777" w:rsidR="000378EF" w:rsidRPr="000378EF" w:rsidRDefault="000378EF" w:rsidP="000378EF">
            <w:pPr>
              <w:contextualSpacing/>
              <w:jc w:val="center"/>
              <w:rPr>
                <w:b/>
                <w:bCs/>
                <w:sz w:val="22"/>
                <w:szCs w:val="22"/>
                <w:lang w:val="id-ID"/>
              </w:rPr>
            </w:pPr>
            <w:r w:rsidRPr="000378EF">
              <w:rPr>
                <w:b/>
                <w:bCs/>
                <w:sz w:val="22"/>
                <w:szCs w:val="22"/>
                <w:lang w:val="id-ID"/>
              </w:rPr>
              <w:t>Evaluasi sistem terhadap beberapa kinerja kepuasan pengguna</w:t>
            </w:r>
          </w:p>
        </w:tc>
      </w:tr>
      <w:tr w:rsidR="000378EF" w:rsidRPr="000378EF" w14:paraId="2CECB68B" w14:textId="77777777">
        <w:trPr>
          <w:gridAfter w:val="1"/>
          <w:wAfter w:w="6" w:type="dxa"/>
        </w:trPr>
        <w:tc>
          <w:tcPr>
            <w:tcW w:w="622" w:type="dxa"/>
            <w:vAlign w:val="center"/>
          </w:tcPr>
          <w:p w14:paraId="0FE72B61" w14:textId="77777777" w:rsidR="000378EF" w:rsidRPr="000378EF" w:rsidRDefault="000378EF" w:rsidP="000378EF">
            <w:pPr>
              <w:contextualSpacing/>
              <w:jc w:val="center"/>
              <w:rPr>
                <w:b/>
                <w:bCs/>
                <w:sz w:val="22"/>
                <w:szCs w:val="22"/>
                <w:lang w:val="id-ID"/>
              </w:rPr>
            </w:pPr>
            <w:r w:rsidRPr="000378EF">
              <w:rPr>
                <w:b/>
                <w:bCs/>
                <w:sz w:val="22"/>
                <w:szCs w:val="22"/>
                <w:lang w:val="id-ID"/>
              </w:rPr>
              <w:t>1</w:t>
            </w:r>
          </w:p>
        </w:tc>
        <w:tc>
          <w:tcPr>
            <w:tcW w:w="4481" w:type="dxa"/>
          </w:tcPr>
          <w:p w14:paraId="3277EC0D" w14:textId="77777777" w:rsidR="000378EF" w:rsidRPr="000378EF" w:rsidRDefault="000378EF" w:rsidP="000378EF">
            <w:pPr>
              <w:contextualSpacing/>
              <w:jc w:val="both"/>
              <w:rPr>
                <w:sz w:val="22"/>
                <w:szCs w:val="22"/>
                <w:lang w:val="id-ID"/>
              </w:rPr>
            </w:pPr>
            <w:r w:rsidRPr="000378EF">
              <w:rPr>
                <w:sz w:val="22"/>
                <w:szCs w:val="22"/>
                <w:lang w:val="id-ID"/>
              </w:rPr>
              <w:t>Petugas puas dengan adanya sistem RME</w:t>
            </w:r>
          </w:p>
        </w:tc>
        <w:tc>
          <w:tcPr>
            <w:tcW w:w="955" w:type="dxa"/>
            <w:vAlign w:val="center"/>
          </w:tcPr>
          <w:p w14:paraId="3DA770F6" w14:textId="77777777" w:rsidR="000378EF" w:rsidRPr="000378EF" w:rsidRDefault="000378EF" w:rsidP="000378EF">
            <w:pPr>
              <w:contextualSpacing/>
              <w:jc w:val="center"/>
              <w:rPr>
                <w:sz w:val="22"/>
                <w:szCs w:val="22"/>
                <w:lang w:val="id-ID"/>
              </w:rPr>
            </w:pPr>
            <w:r w:rsidRPr="000378EF">
              <w:rPr>
                <w:sz w:val="22"/>
                <w:szCs w:val="22"/>
                <w:lang w:val="id-ID"/>
              </w:rPr>
              <w:t>263</w:t>
            </w:r>
          </w:p>
        </w:tc>
        <w:tc>
          <w:tcPr>
            <w:tcW w:w="1158" w:type="dxa"/>
            <w:vAlign w:val="center"/>
          </w:tcPr>
          <w:p w14:paraId="5BA556B8"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218" w:type="dxa"/>
            <w:vAlign w:val="center"/>
          </w:tcPr>
          <w:p w14:paraId="70FCCA60" w14:textId="77777777" w:rsidR="000378EF" w:rsidRPr="000378EF" w:rsidRDefault="000378EF" w:rsidP="000378EF">
            <w:pPr>
              <w:contextualSpacing/>
              <w:jc w:val="center"/>
              <w:rPr>
                <w:sz w:val="22"/>
                <w:szCs w:val="22"/>
                <w:lang w:val="id-ID"/>
              </w:rPr>
            </w:pPr>
            <w:r w:rsidRPr="000378EF">
              <w:rPr>
                <w:sz w:val="22"/>
                <w:szCs w:val="22"/>
                <w:lang w:val="id-ID"/>
              </w:rPr>
              <w:t>76,5%</w:t>
            </w:r>
          </w:p>
        </w:tc>
      </w:tr>
      <w:tr w:rsidR="000378EF" w:rsidRPr="000378EF" w14:paraId="7EB2578B" w14:textId="77777777">
        <w:trPr>
          <w:gridAfter w:val="1"/>
          <w:wAfter w:w="6" w:type="dxa"/>
        </w:trPr>
        <w:tc>
          <w:tcPr>
            <w:tcW w:w="5103" w:type="dxa"/>
            <w:gridSpan w:val="2"/>
            <w:vAlign w:val="center"/>
          </w:tcPr>
          <w:p w14:paraId="1023BB1B" w14:textId="77777777" w:rsidR="000378EF" w:rsidRPr="000378EF" w:rsidRDefault="000378EF" w:rsidP="000378EF">
            <w:pPr>
              <w:contextualSpacing/>
              <w:jc w:val="center"/>
              <w:rPr>
                <w:b/>
                <w:bCs/>
                <w:sz w:val="22"/>
                <w:szCs w:val="22"/>
                <w:lang w:val="id-ID"/>
              </w:rPr>
            </w:pPr>
            <w:r w:rsidRPr="000378EF">
              <w:rPr>
                <w:b/>
                <w:bCs/>
                <w:sz w:val="22"/>
                <w:szCs w:val="22"/>
                <w:lang w:val="id-ID"/>
              </w:rPr>
              <w:t>Total</w:t>
            </w:r>
          </w:p>
        </w:tc>
        <w:tc>
          <w:tcPr>
            <w:tcW w:w="3331" w:type="dxa"/>
            <w:gridSpan w:val="3"/>
            <w:vAlign w:val="center"/>
          </w:tcPr>
          <w:p w14:paraId="45CDAEA9" w14:textId="77777777" w:rsidR="000378EF" w:rsidRPr="000378EF" w:rsidRDefault="000378EF" w:rsidP="000378EF">
            <w:pPr>
              <w:contextualSpacing/>
              <w:jc w:val="center"/>
              <w:rPr>
                <w:b/>
                <w:bCs/>
                <w:sz w:val="22"/>
                <w:szCs w:val="22"/>
                <w:lang w:val="id-ID"/>
              </w:rPr>
            </w:pPr>
            <w:r w:rsidRPr="000378EF">
              <w:rPr>
                <w:b/>
                <w:bCs/>
                <w:sz w:val="22"/>
                <w:szCs w:val="22"/>
                <w:lang w:val="id-ID"/>
              </w:rPr>
              <w:t>1332</w:t>
            </w:r>
          </w:p>
        </w:tc>
      </w:tr>
      <w:tr w:rsidR="000378EF" w:rsidRPr="000378EF" w14:paraId="4528EBE2" w14:textId="77777777">
        <w:trPr>
          <w:gridAfter w:val="1"/>
          <w:wAfter w:w="6" w:type="dxa"/>
        </w:trPr>
        <w:tc>
          <w:tcPr>
            <w:tcW w:w="5103" w:type="dxa"/>
            <w:gridSpan w:val="2"/>
            <w:vAlign w:val="center"/>
          </w:tcPr>
          <w:p w14:paraId="1AD55AA5" w14:textId="77777777" w:rsidR="000378EF" w:rsidRPr="000378EF" w:rsidRDefault="000378EF" w:rsidP="000378EF">
            <w:pPr>
              <w:contextualSpacing/>
              <w:jc w:val="center"/>
              <w:rPr>
                <w:b/>
                <w:bCs/>
                <w:sz w:val="22"/>
                <w:szCs w:val="22"/>
                <w:lang w:val="id-ID"/>
              </w:rPr>
            </w:pPr>
            <w:r w:rsidRPr="000378EF">
              <w:rPr>
                <w:b/>
                <w:bCs/>
                <w:sz w:val="22"/>
                <w:szCs w:val="22"/>
                <w:lang w:val="id-ID"/>
              </w:rPr>
              <w:t>Persentase Skor</w:t>
            </w:r>
          </w:p>
        </w:tc>
        <w:tc>
          <w:tcPr>
            <w:tcW w:w="3331" w:type="dxa"/>
            <w:gridSpan w:val="3"/>
            <w:vAlign w:val="center"/>
          </w:tcPr>
          <w:p w14:paraId="06033C32" w14:textId="77777777" w:rsidR="000378EF" w:rsidRPr="000378EF" w:rsidRDefault="000378EF" w:rsidP="000378EF">
            <w:pPr>
              <w:contextualSpacing/>
              <w:jc w:val="center"/>
              <w:rPr>
                <w:b/>
                <w:bCs/>
                <w:sz w:val="22"/>
                <w:szCs w:val="22"/>
                <w:lang w:val="id-ID"/>
              </w:rPr>
            </w:pPr>
            <w:r w:rsidRPr="000378EF">
              <w:rPr>
                <w:b/>
                <w:bCs/>
                <w:sz w:val="22"/>
                <w:szCs w:val="22"/>
                <w:lang w:val="id-ID"/>
              </w:rPr>
              <w:t>77%</w:t>
            </w:r>
          </w:p>
        </w:tc>
      </w:tr>
      <w:tr w:rsidR="000378EF" w:rsidRPr="000378EF" w14:paraId="66A80FBF" w14:textId="77777777">
        <w:trPr>
          <w:gridAfter w:val="1"/>
          <w:wAfter w:w="6" w:type="dxa"/>
        </w:trPr>
        <w:tc>
          <w:tcPr>
            <w:tcW w:w="5103" w:type="dxa"/>
            <w:gridSpan w:val="2"/>
            <w:vAlign w:val="center"/>
          </w:tcPr>
          <w:p w14:paraId="4DEE0CE6" w14:textId="77777777" w:rsidR="000378EF" w:rsidRPr="000378EF" w:rsidRDefault="000378EF" w:rsidP="000378EF">
            <w:pPr>
              <w:contextualSpacing/>
              <w:jc w:val="center"/>
              <w:rPr>
                <w:b/>
                <w:bCs/>
                <w:sz w:val="22"/>
                <w:szCs w:val="22"/>
                <w:lang w:val="id-ID"/>
              </w:rPr>
            </w:pPr>
            <w:r w:rsidRPr="000378EF">
              <w:rPr>
                <w:b/>
                <w:bCs/>
                <w:sz w:val="22"/>
                <w:szCs w:val="22"/>
                <w:lang w:val="id-ID"/>
              </w:rPr>
              <w:t>Kategori</w:t>
            </w:r>
          </w:p>
        </w:tc>
        <w:tc>
          <w:tcPr>
            <w:tcW w:w="3331" w:type="dxa"/>
            <w:gridSpan w:val="3"/>
            <w:vAlign w:val="center"/>
          </w:tcPr>
          <w:p w14:paraId="4071BE8D" w14:textId="77777777" w:rsidR="000378EF" w:rsidRPr="000378EF" w:rsidRDefault="000378EF" w:rsidP="000378EF">
            <w:pPr>
              <w:contextualSpacing/>
              <w:jc w:val="center"/>
              <w:rPr>
                <w:b/>
                <w:bCs/>
                <w:sz w:val="22"/>
                <w:szCs w:val="22"/>
                <w:lang w:val="id-ID"/>
              </w:rPr>
            </w:pPr>
            <w:r w:rsidRPr="000378EF">
              <w:rPr>
                <w:b/>
                <w:bCs/>
                <w:sz w:val="22"/>
                <w:szCs w:val="22"/>
                <w:lang w:val="id-ID"/>
              </w:rPr>
              <w:t>Baik</w:t>
            </w:r>
          </w:p>
        </w:tc>
      </w:tr>
    </w:tbl>
    <w:p w14:paraId="5870FB23" w14:textId="081D9E17" w:rsidR="000378EF" w:rsidRPr="000378EF" w:rsidRDefault="000378EF" w:rsidP="000378EF">
      <w:pPr>
        <w:spacing w:line="360" w:lineRule="auto"/>
        <w:contextualSpacing/>
        <w:jc w:val="center"/>
        <w:rPr>
          <w:rFonts w:ascii="Times New Roman" w:eastAsia="Calibri" w:hAnsi="Times New Roman" w:cs="Times New Roman"/>
          <w:i/>
          <w:iCs/>
          <w:kern w:val="2"/>
          <w:lang w:val="en-ID"/>
          <w14:ligatures w14:val="standardContextual"/>
        </w:rPr>
      </w:pPr>
      <w:r w:rsidRPr="000378EF">
        <w:rPr>
          <w:rFonts w:ascii="Times New Roman" w:eastAsia="Calibri" w:hAnsi="Times New Roman" w:cs="Times New Roman"/>
          <w:i/>
          <w:iCs/>
          <w:kern w:val="2"/>
          <w:lang w:val="en-ID"/>
          <w14:ligatures w14:val="standardContextual"/>
        </w:rPr>
        <w:t>Sumber: Data primer penelitian</w:t>
      </w:r>
      <w:r w:rsidR="00737E0F">
        <w:rPr>
          <w:rFonts w:ascii="Times New Roman" w:eastAsia="Calibri" w:hAnsi="Times New Roman" w:cs="Times New Roman"/>
          <w:i/>
          <w:iCs/>
          <w:kern w:val="2"/>
          <w:lang w:val="en-ID"/>
          <w14:ligatures w14:val="standardContextual"/>
        </w:rPr>
        <w:t>, 2026</w:t>
      </w:r>
    </w:p>
    <w:p w14:paraId="3EE728A8" w14:textId="77777777" w:rsidR="000378EF" w:rsidRPr="000378EF" w:rsidRDefault="000378EF" w:rsidP="000378EF">
      <w:pPr>
        <w:widowControl w:val="0"/>
        <w:spacing w:after="0" w:line="240" w:lineRule="auto"/>
        <w:ind w:left="1134" w:hanging="1134"/>
        <w:jc w:val="both"/>
        <w:rPr>
          <w:rFonts w:ascii="Times New Roman" w:eastAsia="Garamond" w:hAnsi="Times New Roman" w:cs="Times New Roman"/>
          <w:noProof/>
          <w:color w:val="000000"/>
          <w:lang w:val="id-ID" w:bidi="en-US"/>
        </w:rPr>
      </w:pPr>
    </w:p>
    <w:p w14:paraId="450F8116" w14:textId="458918EA" w:rsidR="000378EF" w:rsidRPr="000378EF" w:rsidRDefault="000378EF" w:rsidP="00737E0F">
      <w:pPr>
        <w:widowControl w:val="0"/>
        <w:spacing w:after="0" w:line="240" w:lineRule="auto"/>
        <w:ind w:left="851" w:hanging="851"/>
        <w:jc w:val="center"/>
        <w:rPr>
          <w:rFonts w:ascii="Times New Roman" w:eastAsia="Calibri" w:hAnsi="Times New Roman" w:cs="Times New Roman"/>
          <w:b/>
          <w:iCs/>
          <w:noProof/>
          <w:spacing w:val="-7"/>
          <w:lang w:val="id-ID"/>
        </w:rPr>
      </w:pPr>
      <w:r w:rsidRPr="000378EF">
        <w:rPr>
          <w:rFonts w:ascii="Times New Roman" w:eastAsia="Calibri" w:hAnsi="Times New Roman" w:cs="Times New Roman"/>
          <w:b/>
          <w:iCs/>
          <w:noProof/>
          <w:spacing w:val="-7"/>
          <w:lang w:val="id-ID"/>
        </w:rPr>
        <w:t xml:space="preserve">Tabel </w:t>
      </w:r>
      <w:r w:rsidR="00737E0F">
        <w:rPr>
          <w:rFonts w:ascii="Times New Roman" w:eastAsia="Calibri" w:hAnsi="Times New Roman" w:cs="Times New Roman"/>
          <w:b/>
          <w:iCs/>
          <w:noProof/>
          <w:spacing w:val="-7"/>
          <w:lang w:val="id-ID"/>
        </w:rPr>
        <w:t>3</w:t>
      </w:r>
      <w:r w:rsidRPr="000378EF">
        <w:rPr>
          <w:rFonts w:ascii="Times New Roman" w:eastAsia="Calibri" w:hAnsi="Times New Roman" w:cs="Times New Roman"/>
          <w:b/>
          <w:iCs/>
          <w:noProof/>
          <w:spacing w:val="-7"/>
          <w:lang w:val="id-ID"/>
        </w:rPr>
        <w:t xml:space="preserve">. Hasil Identifikasi Aspek </w:t>
      </w:r>
      <w:r w:rsidRPr="000378EF">
        <w:rPr>
          <w:rFonts w:ascii="Times New Roman" w:eastAsia="Calibri" w:hAnsi="Times New Roman" w:cs="Times New Roman"/>
          <w:b/>
          <w:i/>
          <w:noProof/>
          <w:spacing w:val="-7"/>
          <w:lang w:val="id-ID"/>
        </w:rPr>
        <w:t>Organization</w:t>
      </w:r>
      <w:r w:rsidRPr="000378EF">
        <w:rPr>
          <w:rFonts w:ascii="Times New Roman" w:eastAsia="Calibri" w:hAnsi="Times New Roman" w:cs="Times New Roman"/>
          <w:b/>
          <w:iCs/>
          <w:noProof/>
          <w:spacing w:val="-7"/>
          <w:lang w:val="id-ID"/>
        </w:rPr>
        <w:t xml:space="preserve"> terhadap Evaluasi RME</w:t>
      </w:r>
    </w:p>
    <w:tbl>
      <w:tblPr>
        <w:tblStyle w:val="TableGrid2"/>
        <w:tblW w:w="8505" w:type="dxa"/>
        <w:tblBorders>
          <w:left w:val="none" w:sz="0" w:space="0" w:color="auto"/>
          <w:right w:val="none" w:sz="0" w:space="0" w:color="auto"/>
          <w:insideV w:val="none" w:sz="0" w:space="0" w:color="auto"/>
        </w:tblBorders>
        <w:tblLook w:val="04A0" w:firstRow="1" w:lastRow="0" w:firstColumn="1" w:lastColumn="0" w:noHBand="0" w:noVBand="1"/>
      </w:tblPr>
      <w:tblGrid>
        <w:gridCol w:w="563"/>
        <w:gridCol w:w="4239"/>
        <w:gridCol w:w="1203"/>
        <w:gridCol w:w="1282"/>
        <w:gridCol w:w="1218"/>
      </w:tblGrid>
      <w:tr w:rsidR="000378EF" w:rsidRPr="000378EF" w14:paraId="5114ACB1" w14:textId="77777777">
        <w:tc>
          <w:tcPr>
            <w:tcW w:w="567" w:type="dxa"/>
            <w:vAlign w:val="center"/>
          </w:tcPr>
          <w:p w14:paraId="7ED7F5F1" w14:textId="77777777" w:rsidR="000378EF" w:rsidRPr="000378EF" w:rsidRDefault="000378EF" w:rsidP="000378EF">
            <w:pPr>
              <w:contextualSpacing/>
              <w:jc w:val="center"/>
              <w:rPr>
                <w:b/>
                <w:bCs/>
                <w:sz w:val="22"/>
                <w:szCs w:val="22"/>
                <w:lang w:val="id-ID"/>
              </w:rPr>
            </w:pPr>
            <w:r w:rsidRPr="000378EF">
              <w:rPr>
                <w:b/>
                <w:bCs/>
                <w:sz w:val="22"/>
                <w:szCs w:val="22"/>
                <w:lang w:val="id-ID"/>
              </w:rPr>
              <w:t>No</w:t>
            </w:r>
          </w:p>
        </w:tc>
        <w:tc>
          <w:tcPr>
            <w:tcW w:w="4395" w:type="dxa"/>
            <w:vAlign w:val="center"/>
          </w:tcPr>
          <w:p w14:paraId="3E030D4C" w14:textId="77777777" w:rsidR="000378EF" w:rsidRPr="000378EF" w:rsidRDefault="000378EF" w:rsidP="000378EF">
            <w:pPr>
              <w:contextualSpacing/>
              <w:jc w:val="center"/>
              <w:rPr>
                <w:b/>
                <w:bCs/>
                <w:sz w:val="22"/>
                <w:szCs w:val="22"/>
                <w:lang w:val="id-ID"/>
              </w:rPr>
            </w:pPr>
            <w:r w:rsidRPr="000378EF">
              <w:rPr>
                <w:b/>
                <w:bCs/>
                <w:sz w:val="22"/>
                <w:szCs w:val="22"/>
                <w:lang w:val="id-ID"/>
              </w:rPr>
              <w:t>Item</w:t>
            </w:r>
          </w:p>
        </w:tc>
        <w:tc>
          <w:tcPr>
            <w:tcW w:w="1232" w:type="dxa"/>
            <w:vAlign w:val="center"/>
          </w:tcPr>
          <w:p w14:paraId="1621E212" w14:textId="77777777" w:rsidR="000378EF" w:rsidRPr="000378EF" w:rsidRDefault="000378EF" w:rsidP="000378EF">
            <w:pPr>
              <w:contextualSpacing/>
              <w:jc w:val="center"/>
              <w:rPr>
                <w:b/>
                <w:bCs/>
                <w:sz w:val="22"/>
                <w:szCs w:val="22"/>
                <w:lang w:val="id-ID"/>
              </w:rPr>
            </w:pPr>
            <w:r w:rsidRPr="000378EF">
              <w:rPr>
                <w:b/>
                <w:bCs/>
                <w:sz w:val="22"/>
                <w:szCs w:val="22"/>
                <w:lang w:val="id-ID"/>
              </w:rPr>
              <w:t>Skor</w:t>
            </w:r>
          </w:p>
        </w:tc>
        <w:tc>
          <w:tcPr>
            <w:tcW w:w="1289" w:type="dxa"/>
          </w:tcPr>
          <w:p w14:paraId="2CEA8EA1" w14:textId="77777777" w:rsidR="000378EF" w:rsidRPr="000378EF" w:rsidRDefault="000378EF" w:rsidP="000378EF">
            <w:pPr>
              <w:contextualSpacing/>
              <w:jc w:val="center"/>
              <w:rPr>
                <w:b/>
                <w:bCs/>
                <w:sz w:val="22"/>
                <w:szCs w:val="22"/>
                <w:lang w:val="id-ID"/>
              </w:rPr>
            </w:pPr>
            <w:r w:rsidRPr="000378EF">
              <w:rPr>
                <w:b/>
                <w:bCs/>
                <w:sz w:val="22"/>
                <w:szCs w:val="22"/>
                <w:lang w:val="id-ID"/>
              </w:rPr>
              <w:t>Skor Maksimal</w:t>
            </w:r>
          </w:p>
        </w:tc>
        <w:tc>
          <w:tcPr>
            <w:tcW w:w="1022" w:type="dxa"/>
            <w:vAlign w:val="center"/>
          </w:tcPr>
          <w:p w14:paraId="3D6E71E8" w14:textId="77777777" w:rsidR="000378EF" w:rsidRPr="000378EF" w:rsidRDefault="000378EF" w:rsidP="000378EF">
            <w:pPr>
              <w:contextualSpacing/>
              <w:jc w:val="center"/>
              <w:rPr>
                <w:b/>
                <w:bCs/>
                <w:sz w:val="22"/>
                <w:szCs w:val="22"/>
                <w:lang w:val="id-ID"/>
              </w:rPr>
            </w:pPr>
            <w:r w:rsidRPr="000378EF">
              <w:rPr>
                <w:b/>
                <w:bCs/>
                <w:sz w:val="22"/>
                <w:szCs w:val="22"/>
                <w:lang w:val="id-ID"/>
              </w:rPr>
              <w:t>Persentase</w:t>
            </w:r>
          </w:p>
        </w:tc>
      </w:tr>
      <w:tr w:rsidR="000378EF" w:rsidRPr="000378EF" w14:paraId="144C7AEC" w14:textId="77777777">
        <w:tc>
          <w:tcPr>
            <w:tcW w:w="8505" w:type="dxa"/>
            <w:gridSpan w:val="5"/>
          </w:tcPr>
          <w:p w14:paraId="2131F338" w14:textId="77777777" w:rsidR="000378EF" w:rsidRPr="000378EF" w:rsidRDefault="000378EF" w:rsidP="000378EF">
            <w:pPr>
              <w:contextualSpacing/>
              <w:jc w:val="center"/>
              <w:rPr>
                <w:b/>
                <w:bCs/>
                <w:sz w:val="22"/>
                <w:szCs w:val="22"/>
                <w:lang w:val="id-ID"/>
              </w:rPr>
            </w:pPr>
            <w:r w:rsidRPr="000378EF">
              <w:rPr>
                <w:b/>
                <w:bCs/>
                <w:sz w:val="22"/>
                <w:szCs w:val="22"/>
                <w:lang w:val="id-ID"/>
              </w:rPr>
              <w:t>Evaluasi sistem terhadap faktor dalam struktur organisasi</w:t>
            </w:r>
          </w:p>
        </w:tc>
      </w:tr>
      <w:tr w:rsidR="000378EF" w:rsidRPr="000378EF" w14:paraId="1AD264AD" w14:textId="77777777">
        <w:tc>
          <w:tcPr>
            <w:tcW w:w="567" w:type="dxa"/>
            <w:vAlign w:val="center"/>
          </w:tcPr>
          <w:p w14:paraId="55145F76" w14:textId="77777777" w:rsidR="000378EF" w:rsidRPr="000378EF" w:rsidRDefault="000378EF" w:rsidP="000378EF">
            <w:pPr>
              <w:contextualSpacing/>
              <w:jc w:val="center"/>
              <w:rPr>
                <w:b/>
                <w:bCs/>
                <w:sz w:val="22"/>
                <w:szCs w:val="22"/>
                <w:lang w:val="id-ID"/>
              </w:rPr>
            </w:pPr>
            <w:r w:rsidRPr="000378EF">
              <w:rPr>
                <w:b/>
                <w:bCs/>
                <w:sz w:val="22"/>
                <w:szCs w:val="22"/>
                <w:lang w:val="id-ID"/>
              </w:rPr>
              <w:t>1</w:t>
            </w:r>
          </w:p>
        </w:tc>
        <w:tc>
          <w:tcPr>
            <w:tcW w:w="4395" w:type="dxa"/>
          </w:tcPr>
          <w:p w14:paraId="099F26C2" w14:textId="77777777" w:rsidR="000378EF" w:rsidRPr="000378EF" w:rsidRDefault="000378EF" w:rsidP="000378EF">
            <w:pPr>
              <w:contextualSpacing/>
              <w:rPr>
                <w:sz w:val="22"/>
                <w:szCs w:val="22"/>
                <w:lang w:val="id-ID"/>
              </w:rPr>
            </w:pPr>
            <w:r w:rsidRPr="000378EF">
              <w:rPr>
                <w:sz w:val="22"/>
                <w:szCs w:val="22"/>
                <w:lang w:val="id-ID"/>
              </w:rPr>
              <w:t>Pihak manajemen memberikan dukungan dalam penggunaan RME</w:t>
            </w:r>
          </w:p>
        </w:tc>
        <w:tc>
          <w:tcPr>
            <w:tcW w:w="1232" w:type="dxa"/>
            <w:vAlign w:val="center"/>
          </w:tcPr>
          <w:p w14:paraId="399EA1BD" w14:textId="77777777" w:rsidR="000378EF" w:rsidRPr="000378EF" w:rsidRDefault="000378EF" w:rsidP="000378EF">
            <w:pPr>
              <w:contextualSpacing/>
              <w:jc w:val="center"/>
              <w:rPr>
                <w:sz w:val="22"/>
                <w:szCs w:val="22"/>
                <w:lang w:val="id-ID"/>
              </w:rPr>
            </w:pPr>
            <w:r w:rsidRPr="000378EF">
              <w:rPr>
                <w:sz w:val="22"/>
                <w:szCs w:val="22"/>
                <w:lang w:val="id-ID"/>
              </w:rPr>
              <w:t>264</w:t>
            </w:r>
          </w:p>
        </w:tc>
        <w:tc>
          <w:tcPr>
            <w:tcW w:w="1289" w:type="dxa"/>
            <w:vAlign w:val="center"/>
          </w:tcPr>
          <w:p w14:paraId="15AFB185"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022" w:type="dxa"/>
            <w:vAlign w:val="center"/>
          </w:tcPr>
          <w:p w14:paraId="1039F756" w14:textId="77777777" w:rsidR="000378EF" w:rsidRPr="000378EF" w:rsidRDefault="000378EF" w:rsidP="000378EF">
            <w:pPr>
              <w:contextualSpacing/>
              <w:jc w:val="center"/>
              <w:rPr>
                <w:sz w:val="22"/>
                <w:szCs w:val="22"/>
                <w:lang w:val="id-ID"/>
              </w:rPr>
            </w:pPr>
            <w:r w:rsidRPr="000378EF">
              <w:rPr>
                <w:sz w:val="22"/>
                <w:szCs w:val="22"/>
                <w:lang w:val="id-ID"/>
              </w:rPr>
              <w:t>76,7%</w:t>
            </w:r>
          </w:p>
        </w:tc>
      </w:tr>
      <w:tr w:rsidR="000378EF" w:rsidRPr="000378EF" w14:paraId="64DC6A4A" w14:textId="77777777">
        <w:tc>
          <w:tcPr>
            <w:tcW w:w="567" w:type="dxa"/>
            <w:vAlign w:val="center"/>
          </w:tcPr>
          <w:p w14:paraId="146D10CD" w14:textId="77777777" w:rsidR="000378EF" w:rsidRPr="000378EF" w:rsidRDefault="000378EF" w:rsidP="000378EF">
            <w:pPr>
              <w:contextualSpacing/>
              <w:jc w:val="center"/>
              <w:rPr>
                <w:b/>
                <w:bCs/>
                <w:sz w:val="22"/>
                <w:szCs w:val="22"/>
                <w:lang w:val="id-ID"/>
              </w:rPr>
            </w:pPr>
            <w:r w:rsidRPr="000378EF">
              <w:rPr>
                <w:b/>
                <w:bCs/>
                <w:sz w:val="22"/>
                <w:szCs w:val="22"/>
                <w:lang w:val="id-ID"/>
              </w:rPr>
              <w:t>2</w:t>
            </w:r>
          </w:p>
        </w:tc>
        <w:tc>
          <w:tcPr>
            <w:tcW w:w="4395" w:type="dxa"/>
          </w:tcPr>
          <w:p w14:paraId="372A34AE" w14:textId="77777777" w:rsidR="000378EF" w:rsidRPr="000378EF" w:rsidRDefault="000378EF" w:rsidP="000378EF">
            <w:pPr>
              <w:contextualSpacing/>
              <w:rPr>
                <w:sz w:val="22"/>
                <w:szCs w:val="22"/>
                <w:lang w:val="id-ID"/>
              </w:rPr>
            </w:pPr>
            <w:r w:rsidRPr="000378EF">
              <w:rPr>
                <w:sz w:val="22"/>
                <w:szCs w:val="22"/>
                <w:lang w:val="id-ID"/>
              </w:rPr>
              <w:t>Penggunaan RME didukung dengan koordinasi dan kerjasama antar unit</w:t>
            </w:r>
          </w:p>
        </w:tc>
        <w:tc>
          <w:tcPr>
            <w:tcW w:w="1232" w:type="dxa"/>
            <w:vAlign w:val="center"/>
          </w:tcPr>
          <w:p w14:paraId="6933D77E" w14:textId="77777777" w:rsidR="000378EF" w:rsidRPr="000378EF" w:rsidRDefault="000378EF" w:rsidP="000378EF">
            <w:pPr>
              <w:contextualSpacing/>
              <w:jc w:val="center"/>
              <w:rPr>
                <w:sz w:val="22"/>
                <w:szCs w:val="22"/>
                <w:lang w:val="id-ID"/>
              </w:rPr>
            </w:pPr>
            <w:r w:rsidRPr="000378EF">
              <w:rPr>
                <w:sz w:val="22"/>
                <w:szCs w:val="22"/>
                <w:lang w:val="id-ID"/>
              </w:rPr>
              <w:t>265</w:t>
            </w:r>
          </w:p>
        </w:tc>
        <w:tc>
          <w:tcPr>
            <w:tcW w:w="1289" w:type="dxa"/>
            <w:vAlign w:val="center"/>
          </w:tcPr>
          <w:p w14:paraId="04DEE647"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022" w:type="dxa"/>
            <w:vAlign w:val="center"/>
          </w:tcPr>
          <w:p w14:paraId="7634DBAD" w14:textId="77777777" w:rsidR="000378EF" w:rsidRPr="000378EF" w:rsidRDefault="000378EF" w:rsidP="000378EF">
            <w:pPr>
              <w:contextualSpacing/>
              <w:jc w:val="center"/>
              <w:rPr>
                <w:sz w:val="22"/>
                <w:szCs w:val="22"/>
                <w:lang w:val="id-ID"/>
              </w:rPr>
            </w:pPr>
            <w:r w:rsidRPr="000378EF">
              <w:rPr>
                <w:sz w:val="22"/>
                <w:szCs w:val="22"/>
                <w:lang w:val="id-ID"/>
              </w:rPr>
              <w:t>77,0%</w:t>
            </w:r>
          </w:p>
        </w:tc>
      </w:tr>
      <w:tr w:rsidR="000378EF" w:rsidRPr="000378EF" w14:paraId="061043BD" w14:textId="77777777">
        <w:tc>
          <w:tcPr>
            <w:tcW w:w="8505" w:type="dxa"/>
            <w:gridSpan w:val="5"/>
            <w:vAlign w:val="center"/>
          </w:tcPr>
          <w:p w14:paraId="76E68F31" w14:textId="77777777" w:rsidR="000378EF" w:rsidRPr="000378EF" w:rsidRDefault="000378EF" w:rsidP="000378EF">
            <w:pPr>
              <w:contextualSpacing/>
              <w:jc w:val="center"/>
              <w:rPr>
                <w:b/>
                <w:bCs/>
                <w:sz w:val="22"/>
                <w:szCs w:val="22"/>
                <w:lang w:val="id-ID"/>
              </w:rPr>
            </w:pPr>
            <w:r w:rsidRPr="000378EF">
              <w:rPr>
                <w:b/>
                <w:bCs/>
                <w:sz w:val="22"/>
                <w:szCs w:val="22"/>
                <w:lang w:val="id-ID"/>
              </w:rPr>
              <w:t>Evaluasi sistem terhadap lingkungan organisasi</w:t>
            </w:r>
          </w:p>
        </w:tc>
      </w:tr>
      <w:tr w:rsidR="000378EF" w:rsidRPr="000378EF" w14:paraId="31CFE22D" w14:textId="77777777">
        <w:tc>
          <w:tcPr>
            <w:tcW w:w="567" w:type="dxa"/>
            <w:vAlign w:val="center"/>
          </w:tcPr>
          <w:p w14:paraId="390363BB" w14:textId="77777777" w:rsidR="000378EF" w:rsidRPr="000378EF" w:rsidRDefault="000378EF" w:rsidP="000378EF">
            <w:pPr>
              <w:contextualSpacing/>
              <w:jc w:val="center"/>
              <w:rPr>
                <w:b/>
                <w:bCs/>
                <w:sz w:val="22"/>
                <w:szCs w:val="22"/>
                <w:lang w:val="id-ID"/>
              </w:rPr>
            </w:pPr>
            <w:r w:rsidRPr="000378EF">
              <w:rPr>
                <w:b/>
                <w:bCs/>
                <w:sz w:val="22"/>
                <w:szCs w:val="22"/>
                <w:lang w:val="id-ID"/>
              </w:rPr>
              <w:t>1</w:t>
            </w:r>
          </w:p>
        </w:tc>
        <w:tc>
          <w:tcPr>
            <w:tcW w:w="4395" w:type="dxa"/>
          </w:tcPr>
          <w:p w14:paraId="5215CE01" w14:textId="77777777" w:rsidR="000378EF" w:rsidRPr="000378EF" w:rsidRDefault="000378EF" w:rsidP="000378EF">
            <w:pPr>
              <w:contextualSpacing/>
              <w:jc w:val="both"/>
              <w:rPr>
                <w:sz w:val="22"/>
                <w:szCs w:val="22"/>
                <w:lang w:val="id-ID"/>
              </w:rPr>
            </w:pPr>
            <w:r w:rsidRPr="000378EF">
              <w:rPr>
                <w:sz w:val="22"/>
                <w:szCs w:val="22"/>
                <w:lang w:val="id-ID"/>
              </w:rPr>
              <w:t>Implementasi RME sudah sesuai dengan regulasi seperti Permenkes terkait RME</w:t>
            </w:r>
          </w:p>
        </w:tc>
        <w:tc>
          <w:tcPr>
            <w:tcW w:w="1232" w:type="dxa"/>
            <w:vAlign w:val="center"/>
          </w:tcPr>
          <w:p w14:paraId="298CEABC" w14:textId="77777777" w:rsidR="000378EF" w:rsidRPr="000378EF" w:rsidRDefault="000378EF" w:rsidP="000378EF">
            <w:pPr>
              <w:contextualSpacing/>
              <w:jc w:val="center"/>
              <w:rPr>
                <w:sz w:val="22"/>
                <w:szCs w:val="22"/>
                <w:lang w:val="id-ID"/>
              </w:rPr>
            </w:pPr>
            <w:r w:rsidRPr="000378EF">
              <w:rPr>
                <w:sz w:val="22"/>
                <w:szCs w:val="22"/>
                <w:lang w:val="id-ID"/>
              </w:rPr>
              <w:t>266</w:t>
            </w:r>
          </w:p>
        </w:tc>
        <w:tc>
          <w:tcPr>
            <w:tcW w:w="1289" w:type="dxa"/>
            <w:vAlign w:val="center"/>
          </w:tcPr>
          <w:p w14:paraId="1E15F721"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022" w:type="dxa"/>
            <w:vAlign w:val="center"/>
          </w:tcPr>
          <w:p w14:paraId="4BB675BE" w14:textId="77777777" w:rsidR="000378EF" w:rsidRPr="000378EF" w:rsidRDefault="000378EF" w:rsidP="000378EF">
            <w:pPr>
              <w:contextualSpacing/>
              <w:jc w:val="center"/>
              <w:rPr>
                <w:sz w:val="22"/>
                <w:szCs w:val="22"/>
                <w:lang w:val="id-ID"/>
              </w:rPr>
            </w:pPr>
            <w:r w:rsidRPr="000378EF">
              <w:rPr>
                <w:sz w:val="22"/>
                <w:szCs w:val="22"/>
                <w:lang w:val="id-ID"/>
              </w:rPr>
              <w:t>77,3%</w:t>
            </w:r>
          </w:p>
        </w:tc>
      </w:tr>
      <w:tr w:rsidR="000378EF" w:rsidRPr="000378EF" w14:paraId="1DD7DDA6" w14:textId="77777777">
        <w:tc>
          <w:tcPr>
            <w:tcW w:w="4962" w:type="dxa"/>
            <w:gridSpan w:val="2"/>
            <w:vAlign w:val="center"/>
          </w:tcPr>
          <w:p w14:paraId="0F249E42" w14:textId="77777777" w:rsidR="000378EF" w:rsidRPr="000378EF" w:rsidRDefault="000378EF" w:rsidP="000378EF">
            <w:pPr>
              <w:contextualSpacing/>
              <w:jc w:val="center"/>
              <w:rPr>
                <w:b/>
                <w:bCs/>
                <w:sz w:val="22"/>
                <w:szCs w:val="22"/>
                <w:lang w:val="id-ID"/>
              </w:rPr>
            </w:pPr>
            <w:r w:rsidRPr="000378EF">
              <w:rPr>
                <w:b/>
                <w:bCs/>
                <w:sz w:val="22"/>
                <w:szCs w:val="22"/>
                <w:lang w:val="id-ID"/>
              </w:rPr>
              <w:t>Total</w:t>
            </w:r>
          </w:p>
        </w:tc>
        <w:tc>
          <w:tcPr>
            <w:tcW w:w="3543" w:type="dxa"/>
            <w:gridSpan w:val="3"/>
          </w:tcPr>
          <w:p w14:paraId="0AD80F83" w14:textId="77777777" w:rsidR="000378EF" w:rsidRPr="000378EF" w:rsidRDefault="000378EF" w:rsidP="000378EF">
            <w:pPr>
              <w:contextualSpacing/>
              <w:jc w:val="center"/>
              <w:rPr>
                <w:b/>
                <w:bCs/>
                <w:sz w:val="22"/>
                <w:szCs w:val="22"/>
                <w:lang w:val="id-ID"/>
              </w:rPr>
            </w:pPr>
            <w:r w:rsidRPr="000378EF">
              <w:rPr>
                <w:b/>
                <w:bCs/>
                <w:sz w:val="22"/>
                <w:szCs w:val="22"/>
                <w:lang w:val="id-ID"/>
              </w:rPr>
              <w:t>795</w:t>
            </w:r>
          </w:p>
        </w:tc>
      </w:tr>
      <w:tr w:rsidR="000378EF" w:rsidRPr="000378EF" w14:paraId="678EA667" w14:textId="77777777">
        <w:tc>
          <w:tcPr>
            <w:tcW w:w="4962" w:type="dxa"/>
            <w:gridSpan w:val="2"/>
            <w:vAlign w:val="center"/>
          </w:tcPr>
          <w:p w14:paraId="7D5EE099" w14:textId="77777777" w:rsidR="000378EF" w:rsidRPr="000378EF" w:rsidRDefault="000378EF" w:rsidP="000378EF">
            <w:pPr>
              <w:contextualSpacing/>
              <w:jc w:val="center"/>
              <w:rPr>
                <w:b/>
                <w:bCs/>
                <w:sz w:val="22"/>
                <w:szCs w:val="22"/>
                <w:lang w:val="id-ID"/>
              </w:rPr>
            </w:pPr>
            <w:r w:rsidRPr="000378EF">
              <w:rPr>
                <w:b/>
                <w:bCs/>
                <w:sz w:val="22"/>
                <w:szCs w:val="22"/>
                <w:lang w:val="id-ID"/>
              </w:rPr>
              <w:t>Persentase Skor</w:t>
            </w:r>
          </w:p>
        </w:tc>
        <w:tc>
          <w:tcPr>
            <w:tcW w:w="3543" w:type="dxa"/>
            <w:gridSpan w:val="3"/>
          </w:tcPr>
          <w:p w14:paraId="3BDB4FBC" w14:textId="77777777" w:rsidR="000378EF" w:rsidRPr="000378EF" w:rsidRDefault="000378EF" w:rsidP="000378EF">
            <w:pPr>
              <w:contextualSpacing/>
              <w:jc w:val="center"/>
              <w:rPr>
                <w:b/>
                <w:bCs/>
                <w:sz w:val="22"/>
                <w:szCs w:val="22"/>
                <w:lang w:val="id-ID"/>
              </w:rPr>
            </w:pPr>
            <w:r w:rsidRPr="000378EF">
              <w:rPr>
                <w:b/>
                <w:bCs/>
                <w:sz w:val="22"/>
                <w:szCs w:val="22"/>
                <w:lang w:val="id-ID"/>
              </w:rPr>
              <w:t>77%</w:t>
            </w:r>
          </w:p>
        </w:tc>
      </w:tr>
      <w:tr w:rsidR="000378EF" w:rsidRPr="000378EF" w14:paraId="5FECDE97" w14:textId="77777777">
        <w:tc>
          <w:tcPr>
            <w:tcW w:w="4962" w:type="dxa"/>
            <w:gridSpan w:val="2"/>
            <w:vAlign w:val="center"/>
          </w:tcPr>
          <w:p w14:paraId="6692A5B7" w14:textId="77777777" w:rsidR="000378EF" w:rsidRPr="000378EF" w:rsidRDefault="000378EF" w:rsidP="000378EF">
            <w:pPr>
              <w:contextualSpacing/>
              <w:jc w:val="center"/>
              <w:rPr>
                <w:b/>
                <w:bCs/>
                <w:sz w:val="22"/>
                <w:szCs w:val="22"/>
                <w:lang w:val="id-ID"/>
              </w:rPr>
            </w:pPr>
            <w:r w:rsidRPr="000378EF">
              <w:rPr>
                <w:b/>
                <w:bCs/>
                <w:sz w:val="22"/>
                <w:szCs w:val="22"/>
                <w:lang w:val="id-ID"/>
              </w:rPr>
              <w:t>Kategori</w:t>
            </w:r>
          </w:p>
        </w:tc>
        <w:tc>
          <w:tcPr>
            <w:tcW w:w="3543" w:type="dxa"/>
            <w:gridSpan w:val="3"/>
          </w:tcPr>
          <w:p w14:paraId="22EC57B1" w14:textId="77777777" w:rsidR="000378EF" w:rsidRPr="000378EF" w:rsidRDefault="000378EF" w:rsidP="000378EF">
            <w:pPr>
              <w:contextualSpacing/>
              <w:jc w:val="center"/>
              <w:rPr>
                <w:b/>
                <w:bCs/>
                <w:sz w:val="22"/>
                <w:szCs w:val="22"/>
                <w:lang w:val="id-ID"/>
              </w:rPr>
            </w:pPr>
            <w:r w:rsidRPr="000378EF">
              <w:rPr>
                <w:b/>
                <w:bCs/>
                <w:sz w:val="22"/>
                <w:szCs w:val="22"/>
                <w:lang w:val="id-ID"/>
              </w:rPr>
              <w:t>Baik</w:t>
            </w:r>
          </w:p>
        </w:tc>
      </w:tr>
    </w:tbl>
    <w:p w14:paraId="1D243707" w14:textId="5B9E8846" w:rsidR="000378EF" w:rsidRDefault="000378EF" w:rsidP="000378EF">
      <w:pPr>
        <w:spacing w:line="360" w:lineRule="auto"/>
        <w:contextualSpacing/>
        <w:jc w:val="center"/>
        <w:rPr>
          <w:rFonts w:ascii="Times New Roman" w:eastAsia="Calibri" w:hAnsi="Times New Roman" w:cs="Times New Roman"/>
          <w:i/>
          <w:iCs/>
          <w:kern w:val="2"/>
          <w:lang w:val="en-ID"/>
          <w14:ligatures w14:val="standardContextual"/>
        </w:rPr>
      </w:pPr>
      <w:r w:rsidRPr="000378EF">
        <w:rPr>
          <w:rFonts w:ascii="Times New Roman" w:eastAsia="Calibri" w:hAnsi="Times New Roman" w:cs="Times New Roman"/>
          <w:i/>
          <w:iCs/>
          <w:kern w:val="2"/>
          <w:lang w:val="en-ID"/>
          <w14:ligatures w14:val="standardContextual"/>
        </w:rPr>
        <w:t>Sumber: Data primer penelitian</w:t>
      </w:r>
      <w:r w:rsidR="00737E0F">
        <w:rPr>
          <w:rFonts w:ascii="Times New Roman" w:eastAsia="Calibri" w:hAnsi="Times New Roman" w:cs="Times New Roman"/>
          <w:i/>
          <w:iCs/>
          <w:kern w:val="2"/>
          <w:lang w:val="en-ID"/>
          <w14:ligatures w14:val="standardContextual"/>
        </w:rPr>
        <w:t>, 2026</w:t>
      </w:r>
    </w:p>
    <w:p w14:paraId="6621EB6A"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4C8F6918"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344E8452"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33D46A30"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51CFA839"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03A97353"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5D285A02" w14:textId="77777777" w:rsidR="00737E0F" w:rsidRPr="000378E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115FB7CD" w14:textId="4DF84429" w:rsidR="000378EF" w:rsidRPr="000378EF" w:rsidRDefault="000378EF" w:rsidP="00737E0F">
      <w:pPr>
        <w:widowControl w:val="0"/>
        <w:spacing w:after="0" w:line="240" w:lineRule="auto"/>
        <w:ind w:left="851" w:hanging="851"/>
        <w:jc w:val="center"/>
        <w:rPr>
          <w:rFonts w:ascii="Times New Roman" w:eastAsia="Calibri" w:hAnsi="Times New Roman" w:cs="Times New Roman"/>
          <w:b/>
          <w:iCs/>
          <w:noProof/>
          <w:spacing w:val="-7"/>
          <w:lang w:val="id-ID"/>
        </w:rPr>
      </w:pPr>
      <w:r w:rsidRPr="000378EF">
        <w:rPr>
          <w:rFonts w:ascii="Times New Roman" w:eastAsia="Calibri" w:hAnsi="Times New Roman" w:cs="Times New Roman"/>
          <w:b/>
          <w:iCs/>
          <w:noProof/>
          <w:spacing w:val="-7"/>
          <w:lang w:val="id-ID"/>
        </w:rPr>
        <w:lastRenderedPageBreak/>
        <w:t xml:space="preserve">Tabel </w:t>
      </w:r>
      <w:r w:rsidR="00737E0F">
        <w:rPr>
          <w:rFonts w:ascii="Times New Roman" w:eastAsia="Calibri" w:hAnsi="Times New Roman" w:cs="Times New Roman"/>
          <w:b/>
          <w:iCs/>
          <w:noProof/>
          <w:spacing w:val="-7"/>
          <w:lang w:val="id-ID"/>
        </w:rPr>
        <w:t>4</w:t>
      </w:r>
      <w:r w:rsidRPr="000378EF">
        <w:rPr>
          <w:rFonts w:ascii="Times New Roman" w:eastAsia="Calibri" w:hAnsi="Times New Roman" w:cs="Times New Roman"/>
          <w:b/>
          <w:iCs/>
          <w:noProof/>
          <w:spacing w:val="-7"/>
          <w:lang w:val="id-ID"/>
        </w:rPr>
        <w:t xml:space="preserve">. Hasil Identifikasi Aspek </w:t>
      </w:r>
      <w:r w:rsidRPr="000378EF">
        <w:rPr>
          <w:rFonts w:ascii="Times New Roman" w:eastAsia="Calibri" w:hAnsi="Times New Roman" w:cs="Times New Roman"/>
          <w:b/>
          <w:i/>
          <w:noProof/>
          <w:spacing w:val="-7"/>
          <w:lang w:val="id-ID"/>
        </w:rPr>
        <w:t>Technology</w:t>
      </w:r>
      <w:r w:rsidRPr="000378EF">
        <w:rPr>
          <w:rFonts w:ascii="Times New Roman" w:eastAsia="Calibri" w:hAnsi="Times New Roman" w:cs="Times New Roman"/>
          <w:b/>
          <w:iCs/>
          <w:noProof/>
          <w:spacing w:val="-7"/>
          <w:lang w:val="id-ID"/>
        </w:rPr>
        <w:t xml:space="preserve"> terhadap Evaluasi RME</w:t>
      </w:r>
    </w:p>
    <w:tbl>
      <w:tblPr>
        <w:tblStyle w:val="TableGrid3"/>
        <w:tblW w:w="8512" w:type="dxa"/>
        <w:tblBorders>
          <w:left w:val="none" w:sz="0" w:space="0" w:color="auto"/>
          <w:right w:val="none" w:sz="0" w:space="0" w:color="auto"/>
          <w:insideV w:val="none" w:sz="0" w:space="0" w:color="auto"/>
        </w:tblBorders>
        <w:tblLook w:val="04A0" w:firstRow="1" w:lastRow="0" w:firstColumn="1" w:lastColumn="0" w:noHBand="0" w:noVBand="1"/>
      </w:tblPr>
      <w:tblGrid>
        <w:gridCol w:w="656"/>
        <w:gridCol w:w="4306"/>
        <w:gridCol w:w="1032"/>
        <w:gridCol w:w="1158"/>
        <w:gridCol w:w="1360"/>
      </w:tblGrid>
      <w:tr w:rsidR="000378EF" w:rsidRPr="000378EF" w14:paraId="1F3D1518" w14:textId="77777777">
        <w:tc>
          <w:tcPr>
            <w:tcW w:w="656" w:type="dxa"/>
            <w:vAlign w:val="center"/>
          </w:tcPr>
          <w:p w14:paraId="201AE60D" w14:textId="77777777" w:rsidR="000378EF" w:rsidRPr="000378EF" w:rsidRDefault="000378EF" w:rsidP="00737E0F">
            <w:pPr>
              <w:contextualSpacing/>
              <w:jc w:val="center"/>
              <w:rPr>
                <w:b/>
                <w:bCs/>
                <w:sz w:val="22"/>
                <w:szCs w:val="22"/>
                <w:lang w:val="id-ID"/>
              </w:rPr>
            </w:pPr>
            <w:r w:rsidRPr="000378EF">
              <w:rPr>
                <w:b/>
                <w:bCs/>
                <w:sz w:val="22"/>
                <w:szCs w:val="22"/>
                <w:lang w:val="id-ID"/>
              </w:rPr>
              <w:t>No</w:t>
            </w:r>
          </w:p>
        </w:tc>
        <w:tc>
          <w:tcPr>
            <w:tcW w:w="4306" w:type="dxa"/>
            <w:vAlign w:val="center"/>
          </w:tcPr>
          <w:p w14:paraId="42F84B80" w14:textId="77777777" w:rsidR="000378EF" w:rsidRPr="000378EF" w:rsidRDefault="000378EF" w:rsidP="00737E0F">
            <w:pPr>
              <w:contextualSpacing/>
              <w:jc w:val="center"/>
              <w:rPr>
                <w:b/>
                <w:bCs/>
                <w:sz w:val="22"/>
                <w:szCs w:val="22"/>
                <w:lang w:val="id-ID"/>
              </w:rPr>
            </w:pPr>
            <w:r w:rsidRPr="000378EF">
              <w:rPr>
                <w:b/>
                <w:bCs/>
                <w:sz w:val="22"/>
                <w:szCs w:val="22"/>
                <w:lang w:val="id-ID"/>
              </w:rPr>
              <w:t>Item</w:t>
            </w:r>
          </w:p>
        </w:tc>
        <w:tc>
          <w:tcPr>
            <w:tcW w:w="1032" w:type="dxa"/>
            <w:vAlign w:val="center"/>
          </w:tcPr>
          <w:p w14:paraId="4A7551FB" w14:textId="77777777" w:rsidR="000378EF" w:rsidRPr="000378EF" w:rsidRDefault="000378EF" w:rsidP="00737E0F">
            <w:pPr>
              <w:contextualSpacing/>
              <w:jc w:val="center"/>
              <w:rPr>
                <w:b/>
                <w:bCs/>
                <w:sz w:val="22"/>
                <w:szCs w:val="22"/>
                <w:lang w:val="id-ID"/>
              </w:rPr>
            </w:pPr>
            <w:r w:rsidRPr="000378EF">
              <w:rPr>
                <w:b/>
                <w:bCs/>
                <w:sz w:val="22"/>
                <w:szCs w:val="22"/>
                <w:lang w:val="id-ID"/>
              </w:rPr>
              <w:t>Skor</w:t>
            </w:r>
          </w:p>
        </w:tc>
        <w:tc>
          <w:tcPr>
            <w:tcW w:w="1158" w:type="dxa"/>
          </w:tcPr>
          <w:p w14:paraId="11D6D3EB" w14:textId="77777777" w:rsidR="000378EF" w:rsidRPr="000378EF" w:rsidRDefault="000378EF" w:rsidP="00737E0F">
            <w:pPr>
              <w:contextualSpacing/>
              <w:jc w:val="center"/>
              <w:rPr>
                <w:b/>
                <w:bCs/>
                <w:sz w:val="22"/>
                <w:szCs w:val="22"/>
                <w:lang w:val="id-ID"/>
              </w:rPr>
            </w:pPr>
            <w:r w:rsidRPr="000378EF">
              <w:rPr>
                <w:b/>
                <w:bCs/>
                <w:sz w:val="22"/>
                <w:szCs w:val="22"/>
                <w:lang w:val="id-ID"/>
              </w:rPr>
              <w:t>Skor Maksimal</w:t>
            </w:r>
          </w:p>
        </w:tc>
        <w:tc>
          <w:tcPr>
            <w:tcW w:w="1360" w:type="dxa"/>
            <w:vAlign w:val="center"/>
          </w:tcPr>
          <w:p w14:paraId="798C87A7" w14:textId="77777777" w:rsidR="000378EF" w:rsidRPr="000378EF" w:rsidRDefault="000378EF" w:rsidP="00737E0F">
            <w:pPr>
              <w:contextualSpacing/>
              <w:jc w:val="center"/>
              <w:rPr>
                <w:b/>
                <w:bCs/>
                <w:sz w:val="22"/>
                <w:szCs w:val="22"/>
                <w:lang w:val="id-ID"/>
              </w:rPr>
            </w:pPr>
            <w:r w:rsidRPr="000378EF">
              <w:rPr>
                <w:b/>
                <w:bCs/>
                <w:sz w:val="22"/>
                <w:szCs w:val="22"/>
                <w:lang w:val="id-ID"/>
              </w:rPr>
              <w:t>Persentase</w:t>
            </w:r>
          </w:p>
        </w:tc>
      </w:tr>
      <w:tr w:rsidR="000378EF" w:rsidRPr="000378EF" w14:paraId="2933C101" w14:textId="77777777">
        <w:tc>
          <w:tcPr>
            <w:tcW w:w="8508" w:type="dxa"/>
            <w:gridSpan w:val="5"/>
            <w:vAlign w:val="center"/>
          </w:tcPr>
          <w:p w14:paraId="055F0447" w14:textId="77777777" w:rsidR="000378EF" w:rsidRPr="000378EF" w:rsidRDefault="000378EF" w:rsidP="00737E0F">
            <w:pPr>
              <w:contextualSpacing/>
              <w:jc w:val="center"/>
              <w:rPr>
                <w:b/>
                <w:bCs/>
                <w:sz w:val="22"/>
                <w:szCs w:val="22"/>
                <w:lang w:val="id-ID"/>
              </w:rPr>
            </w:pPr>
            <w:r w:rsidRPr="000378EF">
              <w:rPr>
                <w:b/>
                <w:bCs/>
                <w:sz w:val="22"/>
                <w:szCs w:val="22"/>
                <w:lang w:val="id-ID"/>
              </w:rPr>
              <w:t xml:space="preserve">Evaluasi sistem terhadap kualitas sistem </w:t>
            </w:r>
            <w:r w:rsidRPr="000378EF">
              <w:rPr>
                <w:b/>
                <w:bCs/>
                <w:i/>
                <w:iCs/>
                <w:sz w:val="22"/>
                <w:szCs w:val="22"/>
                <w:lang w:val="id-ID"/>
              </w:rPr>
              <w:t>(System Quality)</w:t>
            </w:r>
          </w:p>
        </w:tc>
      </w:tr>
      <w:tr w:rsidR="000378EF" w:rsidRPr="000378EF" w14:paraId="7FC81CD2" w14:textId="77777777">
        <w:tc>
          <w:tcPr>
            <w:tcW w:w="656" w:type="dxa"/>
            <w:vAlign w:val="center"/>
          </w:tcPr>
          <w:p w14:paraId="41801975" w14:textId="77777777" w:rsidR="000378EF" w:rsidRPr="000378EF" w:rsidRDefault="000378EF" w:rsidP="00737E0F">
            <w:pPr>
              <w:contextualSpacing/>
              <w:jc w:val="center"/>
              <w:rPr>
                <w:b/>
                <w:bCs/>
                <w:sz w:val="22"/>
                <w:szCs w:val="22"/>
                <w:lang w:val="id-ID"/>
              </w:rPr>
            </w:pPr>
            <w:r w:rsidRPr="000378EF">
              <w:rPr>
                <w:b/>
                <w:bCs/>
                <w:sz w:val="22"/>
                <w:szCs w:val="22"/>
                <w:lang w:val="id-ID"/>
              </w:rPr>
              <w:t>1</w:t>
            </w:r>
          </w:p>
        </w:tc>
        <w:tc>
          <w:tcPr>
            <w:tcW w:w="4306" w:type="dxa"/>
          </w:tcPr>
          <w:p w14:paraId="6A5D6C07" w14:textId="77777777" w:rsidR="000378EF" w:rsidRPr="000378EF" w:rsidRDefault="000378EF" w:rsidP="00737E0F">
            <w:pPr>
              <w:contextualSpacing/>
              <w:rPr>
                <w:sz w:val="22"/>
                <w:szCs w:val="22"/>
                <w:lang w:val="id-ID"/>
              </w:rPr>
            </w:pPr>
            <w:r w:rsidRPr="000378EF">
              <w:rPr>
                <w:sz w:val="22"/>
                <w:szCs w:val="22"/>
                <w:lang w:val="id-ID"/>
              </w:rPr>
              <w:t>Kemudahan penggunaan sistem RME oleh petugas</w:t>
            </w:r>
          </w:p>
        </w:tc>
        <w:tc>
          <w:tcPr>
            <w:tcW w:w="1032" w:type="dxa"/>
            <w:vAlign w:val="center"/>
          </w:tcPr>
          <w:p w14:paraId="1D06302C" w14:textId="77777777" w:rsidR="000378EF" w:rsidRPr="000378EF" w:rsidRDefault="000378EF" w:rsidP="00737E0F">
            <w:pPr>
              <w:contextualSpacing/>
              <w:jc w:val="center"/>
              <w:rPr>
                <w:sz w:val="22"/>
                <w:szCs w:val="22"/>
                <w:lang w:val="id-ID"/>
              </w:rPr>
            </w:pPr>
            <w:r w:rsidRPr="000378EF">
              <w:rPr>
                <w:sz w:val="22"/>
                <w:szCs w:val="22"/>
                <w:lang w:val="id-ID"/>
              </w:rPr>
              <w:t>269</w:t>
            </w:r>
          </w:p>
        </w:tc>
        <w:tc>
          <w:tcPr>
            <w:tcW w:w="1158" w:type="dxa"/>
            <w:vAlign w:val="center"/>
          </w:tcPr>
          <w:p w14:paraId="1172C37B"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7AC201B3" w14:textId="77777777" w:rsidR="000378EF" w:rsidRPr="000378EF" w:rsidRDefault="000378EF" w:rsidP="00737E0F">
            <w:pPr>
              <w:contextualSpacing/>
              <w:jc w:val="center"/>
              <w:rPr>
                <w:sz w:val="22"/>
                <w:szCs w:val="22"/>
                <w:lang w:val="id-ID"/>
              </w:rPr>
            </w:pPr>
            <w:r w:rsidRPr="000378EF">
              <w:rPr>
                <w:sz w:val="22"/>
                <w:szCs w:val="22"/>
                <w:lang w:val="id-ID"/>
              </w:rPr>
              <w:t>78,2%</w:t>
            </w:r>
          </w:p>
        </w:tc>
      </w:tr>
      <w:tr w:rsidR="000378EF" w:rsidRPr="000378EF" w14:paraId="60D91D5F" w14:textId="77777777">
        <w:tc>
          <w:tcPr>
            <w:tcW w:w="656" w:type="dxa"/>
            <w:vAlign w:val="center"/>
          </w:tcPr>
          <w:p w14:paraId="3B069A9A" w14:textId="77777777" w:rsidR="000378EF" w:rsidRPr="000378EF" w:rsidRDefault="000378EF" w:rsidP="00737E0F">
            <w:pPr>
              <w:contextualSpacing/>
              <w:jc w:val="center"/>
              <w:rPr>
                <w:b/>
                <w:bCs/>
                <w:sz w:val="22"/>
                <w:szCs w:val="22"/>
                <w:lang w:val="id-ID"/>
              </w:rPr>
            </w:pPr>
            <w:r w:rsidRPr="000378EF">
              <w:rPr>
                <w:b/>
                <w:bCs/>
                <w:sz w:val="22"/>
                <w:szCs w:val="22"/>
                <w:lang w:val="id-ID"/>
              </w:rPr>
              <w:t>2</w:t>
            </w:r>
          </w:p>
        </w:tc>
        <w:tc>
          <w:tcPr>
            <w:tcW w:w="4306" w:type="dxa"/>
          </w:tcPr>
          <w:p w14:paraId="0765D898" w14:textId="77777777" w:rsidR="000378EF" w:rsidRPr="000378EF" w:rsidRDefault="000378EF" w:rsidP="00737E0F">
            <w:pPr>
              <w:contextualSpacing/>
              <w:rPr>
                <w:sz w:val="22"/>
                <w:szCs w:val="22"/>
                <w:lang w:val="id-ID"/>
              </w:rPr>
            </w:pPr>
            <w:r w:rsidRPr="000378EF">
              <w:rPr>
                <w:sz w:val="22"/>
                <w:szCs w:val="22"/>
                <w:lang w:val="id-ID"/>
              </w:rPr>
              <w:t>Kemudahan sistem RME untuk dipahami dan dipelajari</w:t>
            </w:r>
          </w:p>
        </w:tc>
        <w:tc>
          <w:tcPr>
            <w:tcW w:w="1032" w:type="dxa"/>
            <w:vAlign w:val="center"/>
          </w:tcPr>
          <w:p w14:paraId="6933001B" w14:textId="77777777" w:rsidR="000378EF" w:rsidRPr="000378EF" w:rsidRDefault="000378EF" w:rsidP="00737E0F">
            <w:pPr>
              <w:contextualSpacing/>
              <w:jc w:val="center"/>
              <w:rPr>
                <w:sz w:val="22"/>
                <w:szCs w:val="22"/>
                <w:lang w:val="id-ID"/>
              </w:rPr>
            </w:pPr>
            <w:r w:rsidRPr="000378EF">
              <w:rPr>
                <w:sz w:val="22"/>
                <w:szCs w:val="22"/>
                <w:lang w:val="id-ID"/>
              </w:rPr>
              <w:t>270</w:t>
            </w:r>
          </w:p>
        </w:tc>
        <w:tc>
          <w:tcPr>
            <w:tcW w:w="1158" w:type="dxa"/>
            <w:vAlign w:val="center"/>
          </w:tcPr>
          <w:p w14:paraId="6497F12F"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340C8F10" w14:textId="77777777" w:rsidR="000378EF" w:rsidRPr="000378EF" w:rsidRDefault="000378EF" w:rsidP="00737E0F">
            <w:pPr>
              <w:contextualSpacing/>
              <w:jc w:val="center"/>
              <w:rPr>
                <w:sz w:val="22"/>
                <w:szCs w:val="22"/>
                <w:lang w:val="id-ID"/>
              </w:rPr>
            </w:pPr>
            <w:r w:rsidRPr="000378EF">
              <w:rPr>
                <w:sz w:val="22"/>
                <w:szCs w:val="22"/>
                <w:lang w:val="id-ID"/>
              </w:rPr>
              <w:t>78,5%</w:t>
            </w:r>
          </w:p>
        </w:tc>
      </w:tr>
      <w:tr w:rsidR="000378EF" w:rsidRPr="000378EF" w14:paraId="73EE7EAF" w14:textId="77777777">
        <w:tc>
          <w:tcPr>
            <w:tcW w:w="656" w:type="dxa"/>
            <w:vAlign w:val="center"/>
          </w:tcPr>
          <w:p w14:paraId="0448A713" w14:textId="77777777" w:rsidR="000378EF" w:rsidRPr="000378EF" w:rsidRDefault="000378EF" w:rsidP="00737E0F">
            <w:pPr>
              <w:contextualSpacing/>
              <w:jc w:val="center"/>
              <w:rPr>
                <w:b/>
                <w:bCs/>
                <w:sz w:val="22"/>
                <w:szCs w:val="22"/>
                <w:lang w:val="id-ID"/>
              </w:rPr>
            </w:pPr>
            <w:r w:rsidRPr="000378EF">
              <w:rPr>
                <w:b/>
                <w:bCs/>
                <w:sz w:val="22"/>
                <w:szCs w:val="22"/>
                <w:lang w:val="id-ID"/>
              </w:rPr>
              <w:t>3</w:t>
            </w:r>
          </w:p>
        </w:tc>
        <w:tc>
          <w:tcPr>
            <w:tcW w:w="4306" w:type="dxa"/>
          </w:tcPr>
          <w:p w14:paraId="723E240B" w14:textId="77777777" w:rsidR="000378EF" w:rsidRPr="000378EF" w:rsidRDefault="000378EF" w:rsidP="00737E0F">
            <w:pPr>
              <w:contextualSpacing/>
              <w:rPr>
                <w:sz w:val="22"/>
                <w:szCs w:val="22"/>
                <w:lang w:val="id-ID"/>
              </w:rPr>
            </w:pPr>
            <w:r w:rsidRPr="000378EF">
              <w:rPr>
                <w:sz w:val="22"/>
                <w:szCs w:val="22"/>
                <w:lang w:val="id-ID"/>
              </w:rPr>
              <w:t>Kecepatan respon sistem RME saat diakses</w:t>
            </w:r>
          </w:p>
        </w:tc>
        <w:tc>
          <w:tcPr>
            <w:tcW w:w="1032" w:type="dxa"/>
            <w:vAlign w:val="center"/>
          </w:tcPr>
          <w:p w14:paraId="54F9B746" w14:textId="77777777" w:rsidR="000378EF" w:rsidRPr="000378EF" w:rsidRDefault="000378EF" w:rsidP="00737E0F">
            <w:pPr>
              <w:contextualSpacing/>
              <w:jc w:val="center"/>
              <w:rPr>
                <w:sz w:val="22"/>
                <w:szCs w:val="22"/>
                <w:lang w:val="id-ID"/>
              </w:rPr>
            </w:pPr>
            <w:r w:rsidRPr="000378EF">
              <w:rPr>
                <w:sz w:val="22"/>
                <w:szCs w:val="22"/>
                <w:lang w:val="id-ID"/>
              </w:rPr>
              <w:t>257</w:t>
            </w:r>
          </w:p>
        </w:tc>
        <w:tc>
          <w:tcPr>
            <w:tcW w:w="1158" w:type="dxa"/>
            <w:vAlign w:val="center"/>
          </w:tcPr>
          <w:p w14:paraId="0AF8ED3F"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0AB2442F" w14:textId="77777777" w:rsidR="000378EF" w:rsidRPr="000378EF" w:rsidRDefault="000378EF" w:rsidP="00737E0F">
            <w:pPr>
              <w:contextualSpacing/>
              <w:jc w:val="center"/>
              <w:rPr>
                <w:sz w:val="22"/>
                <w:szCs w:val="22"/>
                <w:lang w:val="id-ID"/>
              </w:rPr>
            </w:pPr>
            <w:r w:rsidRPr="000378EF">
              <w:rPr>
                <w:sz w:val="22"/>
                <w:szCs w:val="22"/>
                <w:lang w:val="id-ID"/>
              </w:rPr>
              <w:t>74,7%</w:t>
            </w:r>
          </w:p>
        </w:tc>
      </w:tr>
      <w:tr w:rsidR="000378EF" w:rsidRPr="000378EF" w14:paraId="7D9440E8" w14:textId="77777777">
        <w:tc>
          <w:tcPr>
            <w:tcW w:w="656" w:type="dxa"/>
            <w:vAlign w:val="center"/>
          </w:tcPr>
          <w:p w14:paraId="1F7F07F2" w14:textId="77777777" w:rsidR="000378EF" w:rsidRPr="000378EF" w:rsidRDefault="000378EF" w:rsidP="00737E0F">
            <w:pPr>
              <w:contextualSpacing/>
              <w:jc w:val="center"/>
              <w:rPr>
                <w:b/>
                <w:bCs/>
                <w:sz w:val="22"/>
                <w:szCs w:val="22"/>
                <w:lang w:val="id-ID"/>
              </w:rPr>
            </w:pPr>
            <w:r w:rsidRPr="000378EF">
              <w:rPr>
                <w:b/>
                <w:bCs/>
                <w:sz w:val="22"/>
                <w:szCs w:val="22"/>
                <w:lang w:val="id-ID"/>
              </w:rPr>
              <w:t>4</w:t>
            </w:r>
          </w:p>
        </w:tc>
        <w:tc>
          <w:tcPr>
            <w:tcW w:w="4306" w:type="dxa"/>
          </w:tcPr>
          <w:p w14:paraId="676098DE" w14:textId="77777777" w:rsidR="000378EF" w:rsidRPr="000378EF" w:rsidRDefault="000378EF" w:rsidP="00737E0F">
            <w:pPr>
              <w:contextualSpacing/>
              <w:rPr>
                <w:sz w:val="22"/>
                <w:szCs w:val="22"/>
                <w:lang w:val="id-ID"/>
              </w:rPr>
            </w:pPr>
            <w:r w:rsidRPr="000378EF">
              <w:rPr>
                <w:sz w:val="22"/>
                <w:szCs w:val="22"/>
                <w:lang w:val="id-ID"/>
              </w:rPr>
              <w:t>Ketersediaan akses sistem RME selama 24 jam</w:t>
            </w:r>
          </w:p>
        </w:tc>
        <w:tc>
          <w:tcPr>
            <w:tcW w:w="1032" w:type="dxa"/>
            <w:vAlign w:val="center"/>
          </w:tcPr>
          <w:p w14:paraId="7FD56133" w14:textId="77777777" w:rsidR="000378EF" w:rsidRPr="000378EF" w:rsidRDefault="000378EF" w:rsidP="00737E0F">
            <w:pPr>
              <w:contextualSpacing/>
              <w:jc w:val="center"/>
              <w:rPr>
                <w:sz w:val="22"/>
                <w:szCs w:val="22"/>
                <w:lang w:val="id-ID"/>
              </w:rPr>
            </w:pPr>
            <w:r w:rsidRPr="000378EF">
              <w:rPr>
                <w:sz w:val="22"/>
                <w:szCs w:val="22"/>
                <w:lang w:val="id-ID"/>
              </w:rPr>
              <w:t>271</w:t>
            </w:r>
          </w:p>
        </w:tc>
        <w:tc>
          <w:tcPr>
            <w:tcW w:w="1158" w:type="dxa"/>
            <w:vAlign w:val="center"/>
          </w:tcPr>
          <w:p w14:paraId="37FED897"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46C7E475" w14:textId="77777777" w:rsidR="000378EF" w:rsidRPr="000378EF" w:rsidRDefault="000378EF" w:rsidP="00737E0F">
            <w:pPr>
              <w:contextualSpacing/>
              <w:jc w:val="center"/>
              <w:rPr>
                <w:sz w:val="22"/>
                <w:szCs w:val="22"/>
                <w:lang w:val="id-ID"/>
              </w:rPr>
            </w:pPr>
            <w:r w:rsidRPr="000378EF">
              <w:rPr>
                <w:sz w:val="22"/>
                <w:szCs w:val="22"/>
                <w:lang w:val="id-ID"/>
              </w:rPr>
              <w:t>78,8%</w:t>
            </w:r>
          </w:p>
        </w:tc>
      </w:tr>
      <w:tr w:rsidR="000378EF" w:rsidRPr="000378EF" w14:paraId="083A83FE" w14:textId="77777777">
        <w:tc>
          <w:tcPr>
            <w:tcW w:w="656" w:type="dxa"/>
            <w:vAlign w:val="center"/>
          </w:tcPr>
          <w:p w14:paraId="3B8AED68" w14:textId="77777777" w:rsidR="000378EF" w:rsidRPr="000378EF" w:rsidRDefault="000378EF" w:rsidP="00737E0F">
            <w:pPr>
              <w:contextualSpacing/>
              <w:jc w:val="center"/>
              <w:rPr>
                <w:b/>
                <w:bCs/>
                <w:sz w:val="22"/>
                <w:szCs w:val="22"/>
                <w:lang w:val="id-ID"/>
              </w:rPr>
            </w:pPr>
            <w:r w:rsidRPr="000378EF">
              <w:rPr>
                <w:b/>
                <w:bCs/>
                <w:sz w:val="22"/>
                <w:szCs w:val="22"/>
                <w:lang w:val="id-ID"/>
              </w:rPr>
              <w:t>5</w:t>
            </w:r>
          </w:p>
        </w:tc>
        <w:tc>
          <w:tcPr>
            <w:tcW w:w="4306" w:type="dxa"/>
          </w:tcPr>
          <w:p w14:paraId="5BC282A0" w14:textId="77777777" w:rsidR="000378EF" w:rsidRPr="000378EF" w:rsidRDefault="000378EF" w:rsidP="00737E0F">
            <w:pPr>
              <w:contextualSpacing/>
              <w:rPr>
                <w:sz w:val="22"/>
                <w:szCs w:val="22"/>
                <w:lang w:val="id-ID"/>
              </w:rPr>
            </w:pPr>
            <w:r w:rsidRPr="000378EF">
              <w:rPr>
                <w:sz w:val="22"/>
                <w:szCs w:val="22"/>
                <w:lang w:val="id-ID"/>
              </w:rPr>
              <w:t>Stabilitas dan fleksibilitas sistem RME saat digunakan</w:t>
            </w:r>
          </w:p>
        </w:tc>
        <w:tc>
          <w:tcPr>
            <w:tcW w:w="1032" w:type="dxa"/>
            <w:vAlign w:val="center"/>
          </w:tcPr>
          <w:p w14:paraId="501A17C7" w14:textId="77777777" w:rsidR="000378EF" w:rsidRPr="000378EF" w:rsidRDefault="000378EF" w:rsidP="00737E0F">
            <w:pPr>
              <w:contextualSpacing/>
              <w:jc w:val="center"/>
              <w:rPr>
                <w:sz w:val="22"/>
                <w:szCs w:val="22"/>
                <w:lang w:val="id-ID"/>
              </w:rPr>
            </w:pPr>
            <w:r w:rsidRPr="000378EF">
              <w:rPr>
                <w:sz w:val="22"/>
                <w:szCs w:val="22"/>
                <w:lang w:val="id-ID"/>
              </w:rPr>
              <w:t>254</w:t>
            </w:r>
          </w:p>
        </w:tc>
        <w:tc>
          <w:tcPr>
            <w:tcW w:w="1158" w:type="dxa"/>
            <w:vAlign w:val="center"/>
          </w:tcPr>
          <w:p w14:paraId="140F1D77"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22EA0E7D" w14:textId="77777777" w:rsidR="000378EF" w:rsidRPr="000378EF" w:rsidRDefault="000378EF" w:rsidP="00737E0F">
            <w:pPr>
              <w:contextualSpacing/>
              <w:jc w:val="center"/>
              <w:rPr>
                <w:sz w:val="22"/>
                <w:szCs w:val="22"/>
                <w:lang w:val="id-ID"/>
              </w:rPr>
            </w:pPr>
            <w:r w:rsidRPr="000378EF">
              <w:rPr>
                <w:sz w:val="22"/>
                <w:szCs w:val="22"/>
                <w:lang w:val="id-ID"/>
              </w:rPr>
              <w:t>73,8%</w:t>
            </w:r>
          </w:p>
        </w:tc>
      </w:tr>
      <w:tr w:rsidR="000378EF" w:rsidRPr="000378EF" w14:paraId="2E787090" w14:textId="77777777">
        <w:tc>
          <w:tcPr>
            <w:tcW w:w="656" w:type="dxa"/>
            <w:vAlign w:val="center"/>
          </w:tcPr>
          <w:p w14:paraId="47E64BB0" w14:textId="77777777" w:rsidR="000378EF" w:rsidRPr="000378EF" w:rsidRDefault="000378EF" w:rsidP="00737E0F">
            <w:pPr>
              <w:contextualSpacing/>
              <w:jc w:val="center"/>
              <w:rPr>
                <w:b/>
                <w:bCs/>
                <w:sz w:val="22"/>
                <w:szCs w:val="22"/>
                <w:lang w:val="id-ID"/>
              </w:rPr>
            </w:pPr>
            <w:r w:rsidRPr="000378EF">
              <w:rPr>
                <w:b/>
                <w:bCs/>
                <w:sz w:val="22"/>
                <w:szCs w:val="22"/>
                <w:lang w:val="id-ID"/>
              </w:rPr>
              <w:t>6</w:t>
            </w:r>
          </w:p>
        </w:tc>
        <w:tc>
          <w:tcPr>
            <w:tcW w:w="4306" w:type="dxa"/>
          </w:tcPr>
          <w:p w14:paraId="68F2836A" w14:textId="77777777" w:rsidR="000378EF" w:rsidRPr="000378EF" w:rsidRDefault="000378EF" w:rsidP="00737E0F">
            <w:pPr>
              <w:contextualSpacing/>
              <w:rPr>
                <w:sz w:val="22"/>
                <w:szCs w:val="22"/>
                <w:lang w:val="id-ID"/>
              </w:rPr>
            </w:pPr>
            <w:r w:rsidRPr="000378EF">
              <w:rPr>
                <w:sz w:val="22"/>
                <w:szCs w:val="22"/>
                <w:lang w:val="id-ID"/>
              </w:rPr>
              <w:t>Keamanan penyimpanan data pada sistem RME</w:t>
            </w:r>
          </w:p>
        </w:tc>
        <w:tc>
          <w:tcPr>
            <w:tcW w:w="1032" w:type="dxa"/>
            <w:vAlign w:val="center"/>
          </w:tcPr>
          <w:p w14:paraId="3AA8699A" w14:textId="77777777" w:rsidR="000378EF" w:rsidRPr="000378EF" w:rsidRDefault="000378EF" w:rsidP="00737E0F">
            <w:pPr>
              <w:contextualSpacing/>
              <w:jc w:val="center"/>
              <w:rPr>
                <w:sz w:val="22"/>
                <w:szCs w:val="22"/>
                <w:lang w:val="id-ID"/>
              </w:rPr>
            </w:pPr>
            <w:r w:rsidRPr="000378EF">
              <w:rPr>
                <w:sz w:val="22"/>
                <w:szCs w:val="22"/>
                <w:lang w:val="id-ID"/>
              </w:rPr>
              <w:t>263</w:t>
            </w:r>
          </w:p>
        </w:tc>
        <w:tc>
          <w:tcPr>
            <w:tcW w:w="1158" w:type="dxa"/>
            <w:vAlign w:val="center"/>
          </w:tcPr>
          <w:p w14:paraId="69E80898"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059E8C49" w14:textId="77777777" w:rsidR="000378EF" w:rsidRPr="000378EF" w:rsidRDefault="000378EF" w:rsidP="00737E0F">
            <w:pPr>
              <w:contextualSpacing/>
              <w:jc w:val="center"/>
              <w:rPr>
                <w:sz w:val="22"/>
                <w:szCs w:val="22"/>
                <w:lang w:val="id-ID"/>
              </w:rPr>
            </w:pPr>
            <w:r w:rsidRPr="000378EF">
              <w:rPr>
                <w:sz w:val="22"/>
                <w:szCs w:val="22"/>
                <w:lang w:val="id-ID"/>
              </w:rPr>
              <w:t>76,5%</w:t>
            </w:r>
          </w:p>
        </w:tc>
      </w:tr>
      <w:tr w:rsidR="000378EF" w:rsidRPr="000378EF" w14:paraId="0688199E" w14:textId="77777777">
        <w:tc>
          <w:tcPr>
            <w:tcW w:w="8508" w:type="dxa"/>
            <w:gridSpan w:val="5"/>
            <w:vAlign w:val="center"/>
          </w:tcPr>
          <w:p w14:paraId="5D8305F3" w14:textId="77777777" w:rsidR="000378EF" w:rsidRPr="000378EF" w:rsidRDefault="000378EF" w:rsidP="00737E0F">
            <w:pPr>
              <w:contextualSpacing/>
              <w:jc w:val="center"/>
              <w:rPr>
                <w:b/>
                <w:bCs/>
                <w:sz w:val="22"/>
                <w:szCs w:val="22"/>
                <w:lang w:val="id-ID"/>
              </w:rPr>
            </w:pPr>
            <w:r w:rsidRPr="000378EF">
              <w:rPr>
                <w:b/>
                <w:bCs/>
                <w:sz w:val="22"/>
                <w:szCs w:val="22"/>
                <w:lang w:val="id-ID"/>
              </w:rPr>
              <w:t xml:space="preserve">Evaluasi sistem terhadap kualitas informasi </w:t>
            </w:r>
            <w:r w:rsidRPr="000378EF">
              <w:rPr>
                <w:b/>
                <w:bCs/>
                <w:i/>
                <w:iCs/>
                <w:sz w:val="22"/>
                <w:szCs w:val="22"/>
                <w:lang w:val="id-ID"/>
              </w:rPr>
              <w:t>(Information Quality)</w:t>
            </w:r>
          </w:p>
        </w:tc>
      </w:tr>
      <w:tr w:rsidR="000378EF" w:rsidRPr="000378EF" w14:paraId="19B88172" w14:textId="77777777">
        <w:tc>
          <w:tcPr>
            <w:tcW w:w="656" w:type="dxa"/>
            <w:vAlign w:val="center"/>
          </w:tcPr>
          <w:p w14:paraId="2E4B69D0" w14:textId="77777777" w:rsidR="000378EF" w:rsidRPr="000378EF" w:rsidRDefault="000378EF" w:rsidP="00737E0F">
            <w:pPr>
              <w:contextualSpacing/>
              <w:jc w:val="center"/>
              <w:rPr>
                <w:b/>
                <w:bCs/>
                <w:sz w:val="22"/>
                <w:szCs w:val="22"/>
                <w:lang w:val="id-ID"/>
              </w:rPr>
            </w:pPr>
            <w:r w:rsidRPr="000378EF">
              <w:rPr>
                <w:b/>
                <w:bCs/>
                <w:sz w:val="22"/>
                <w:szCs w:val="22"/>
                <w:lang w:val="id-ID"/>
              </w:rPr>
              <w:t>1</w:t>
            </w:r>
          </w:p>
        </w:tc>
        <w:tc>
          <w:tcPr>
            <w:tcW w:w="4306" w:type="dxa"/>
          </w:tcPr>
          <w:p w14:paraId="1E2718DF" w14:textId="77777777" w:rsidR="000378EF" w:rsidRPr="000378EF" w:rsidRDefault="000378EF" w:rsidP="00737E0F">
            <w:pPr>
              <w:contextualSpacing/>
              <w:jc w:val="both"/>
              <w:rPr>
                <w:sz w:val="22"/>
                <w:szCs w:val="22"/>
                <w:lang w:val="id-ID"/>
              </w:rPr>
            </w:pPr>
            <w:r w:rsidRPr="000378EF">
              <w:rPr>
                <w:sz w:val="22"/>
                <w:szCs w:val="22"/>
                <w:lang w:val="id-ID"/>
              </w:rPr>
              <w:t>Kelengkapan informasi yang dihasilkan oleh RME</w:t>
            </w:r>
          </w:p>
        </w:tc>
        <w:tc>
          <w:tcPr>
            <w:tcW w:w="1032" w:type="dxa"/>
            <w:vAlign w:val="center"/>
          </w:tcPr>
          <w:p w14:paraId="5CF1E15A" w14:textId="77777777" w:rsidR="000378EF" w:rsidRPr="000378EF" w:rsidRDefault="000378EF" w:rsidP="00737E0F">
            <w:pPr>
              <w:contextualSpacing/>
              <w:jc w:val="center"/>
              <w:rPr>
                <w:sz w:val="22"/>
                <w:szCs w:val="22"/>
                <w:lang w:val="id-ID"/>
              </w:rPr>
            </w:pPr>
            <w:r w:rsidRPr="000378EF">
              <w:rPr>
                <w:sz w:val="22"/>
                <w:szCs w:val="22"/>
                <w:lang w:val="id-ID"/>
              </w:rPr>
              <w:t>264</w:t>
            </w:r>
          </w:p>
        </w:tc>
        <w:tc>
          <w:tcPr>
            <w:tcW w:w="1158" w:type="dxa"/>
            <w:vAlign w:val="center"/>
          </w:tcPr>
          <w:p w14:paraId="465F1854"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4935382A" w14:textId="77777777" w:rsidR="000378EF" w:rsidRPr="000378EF" w:rsidRDefault="000378EF" w:rsidP="00737E0F">
            <w:pPr>
              <w:contextualSpacing/>
              <w:jc w:val="center"/>
              <w:rPr>
                <w:sz w:val="22"/>
                <w:szCs w:val="22"/>
                <w:lang w:val="id-ID"/>
              </w:rPr>
            </w:pPr>
            <w:r w:rsidRPr="000378EF">
              <w:rPr>
                <w:sz w:val="22"/>
                <w:szCs w:val="22"/>
                <w:lang w:val="id-ID"/>
              </w:rPr>
              <w:t>76,7%</w:t>
            </w:r>
          </w:p>
        </w:tc>
      </w:tr>
      <w:tr w:rsidR="000378EF" w:rsidRPr="000378EF" w14:paraId="612EF884" w14:textId="77777777">
        <w:tc>
          <w:tcPr>
            <w:tcW w:w="656" w:type="dxa"/>
            <w:vAlign w:val="center"/>
          </w:tcPr>
          <w:p w14:paraId="564AB240" w14:textId="77777777" w:rsidR="000378EF" w:rsidRPr="000378EF" w:rsidRDefault="000378EF" w:rsidP="00737E0F">
            <w:pPr>
              <w:contextualSpacing/>
              <w:jc w:val="center"/>
              <w:rPr>
                <w:b/>
                <w:bCs/>
                <w:sz w:val="22"/>
                <w:szCs w:val="22"/>
                <w:lang w:val="id-ID"/>
              </w:rPr>
            </w:pPr>
            <w:r w:rsidRPr="000378EF">
              <w:rPr>
                <w:b/>
                <w:bCs/>
                <w:sz w:val="22"/>
                <w:szCs w:val="22"/>
                <w:lang w:val="id-ID"/>
              </w:rPr>
              <w:t>2</w:t>
            </w:r>
          </w:p>
        </w:tc>
        <w:tc>
          <w:tcPr>
            <w:tcW w:w="4306" w:type="dxa"/>
          </w:tcPr>
          <w:p w14:paraId="0AA5382A" w14:textId="77777777" w:rsidR="000378EF" w:rsidRPr="000378EF" w:rsidRDefault="000378EF" w:rsidP="00737E0F">
            <w:pPr>
              <w:contextualSpacing/>
              <w:jc w:val="both"/>
              <w:rPr>
                <w:sz w:val="22"/>
                <w:szCs w:val="22"/>
                <w:lang w:val="id-ID"/>
              </w:rPr>
            </w:pPr>
            <w:r w:rsidRPr="000378EF">
              <w:rPr>
                <w:sz w:val="22"/>
                <w:szCs w:val="22"/>
                <w:lang w:val="id-ID"/>
              </w:rPr>
              <w:t>Ketepatan waktu informasi yang dihasilkan RME</w:t>
            </w:r>
          </w:p>
        </w:tc>
        <w:tc>
          <w:tcPr>
            <w:tcW w:w="1032" w:type="dxa"/>
            <w:vAlign w:val="center"/>
          </w:tcPr>
          <w:p w14:paraId="7F6860D8" w14:textId="77777777" w:rsidR="000378EF" w:rsidRPr="000378EF" w:rsidRDefault="000378EF" w:rsidP="00737E0F">
            <w:pPr>
              <w:contextualSpacing/>
              <w:jc w:val="center"/>
              <w:rPr>
                <w:sz w:val="22"/>
                <w:szCs w:val="22"/>
                <w:lang w:val="id-ID"/>
              </w:rPr>
            </w:pPr>
            <w:r w:rsidRPr="000378EF">
              <w:rPr>
                <w:sz w:val="22"/>
                <w:szCs w:val="22"/>
                <w:lang w:val="id-ID"/>
              </w:rPr>
              <w:t>257</w:t>
            </w:r>
          </w:p>
        </w:tc>
        <w:tc>
          <w:tcPr>
            <w:tcW w:w="1158" w:type="dxa"/>
            <w:vAlign w:val="center"/>
          </w:tcPr>
          <w:p w14:paraId="62584A82"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702F49CC" w14:textId="77777777" w:rsidR="000378EF" w:rsidRPr="000378EF" w:rsidRDefault="000378EF" w:rsidP="00737E0F">
            <w:pPr>
              <w:contextualSpacing/>
              <w:jc w:val="center"/>
              <w:rPr>
                <w:sz w:val="22"/>
                <w:szCs w:val="22"/>
                <w:lang w:val="id-ID"/>
              </w:rPr>
            </w:pPr>
            <w:r w:rsidRPr="000378EF">
              <w:rPr>
                <w:sz w:val="22"/>
                <w:szCs w:val="22"/>
                <w:lang w:val="id-ID"/>
              </w:rPr>
              <w:t>74,7%</w:t>
            </w:r>
          </w:p>
        </w:tc>
      </w:tr>
      <w:tr w:rsidR="000378EF" w:rsidRPr="000378EF" w14:paraId="2E9CCF94" w14:textId="77777777">
        <w:tc>
          <w:tcPr>
            <w:tcW w:w="656" w:type="dxa"/>
            <w:vAlign w:val="center"/>
          </w:tcPr>
          <w:p w14:paraId="6200BEE3" w14:textId="77777777" w:rsidR="000378EF" w:rsidRPr="000378EF" w:rsidRDefault="000378EF" w:rsidP="00737E0F">
            <w:pPr>
              <w:contextualSpacing/>
              <w:jc w:val="center"/>
              <w:rPr>
                <w:b/>
                <w:bCs/>
                <w:sz w:val="22"/>
                <w:szCs w:val="22"/>
                <w:lang w:val="id-ID"/>
              </w:rPr>
            </w:pPr>
            <w:r w:rsidRPr="000378EF">
              <w:rPr>
                <w:b/>
                <w:bCs/>
                <w:sz w:val="22"/>
                <w:szCs w:val="22"/>
                <w:lang w:val="id-ID"/>
              </w:rPr>
              <w:t>3</w:t>
            </w:r>
          </w:p>
        </w:tc>
        <w:tc>
          <w:tcPr>
            <w:tcW w:w="4306" w:type="dxa"/>
          </w:tcPr>
          <w:p w14:paraId="51A7E99F" w14:textId="77777777" w:rsidR="000378EF" w:rsidRPr="000378EF" w:rsidRDefault="000378EF" w:rsidP="00737E0F">
            <w:pPr>
              <w:contextualSpacing/>
              <w:jc w:val="both"/>
              <w:rPr>
                <w:sz w:val="22"/>
                <w:szCs w:val="22"/>
                <w:lang w:val="id-ID"/>
              </w:rPr>
            </w:pPr>
            <w:r w:rsidRPr="000378EF">
              <w:rPr>
                <w:sz w:val="22"/>
                <w:szCs w:val="22"/>
                <w:lang w:val="id-ID"/>
              </w:rPr>
              <w:t>Ketersediaan informasi RME ketika dibutuhkan</w:t>
            </w:r>
          </w:p>
        </w:tc>
        <w:tc>
          <w:tcPr>
            <w:tcW w:w="1032" w:type="dxa"/>
            <w:vAlign w:val="center"/>
          </w:tcPr>
          <w:p w14:paraId="31BA6CD4" w14:textId="77777777" w:rsidR="000378EF" w:rsidRPr="000378EF" w:rsidRDefault="000378EF" w:rsidP="00737E0F">
            <w:pPr>
              <w:contextualSpacing/>
              <w:jc w:val="center"/>
              <w:rPr>
                <w:sz w:val="22"/>
                <w:szCs w:val="22"/>
                <w:lang w:val="id-ID"/>
              </w:rPr>
            </w:pPr>
            <w:r w:rsidRPr="000378EF">
              <w:rPr>
                <w:sz w:val="22"/>
                <w:szCs w:val="22"/>
                <w:lang w:val="id-ID"/>
              </w:rPr>
              <w:t>256</w:t>
            </w:r>
          </w:p>
        </w:tc>
        <w:tc>
          <w:tcPr>
            <w:tcW w:w="1158" w:type="dxa"/>
            <w:vAlign w:val="center"/>
          </w:tcPr>
          <w:p w14:paraId="57EDC25A"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5745DF85" w14:textId="77777777" w:rsidR="000378EF" w:rsidRPr="000378EF" w:rsidRDefault="000378EF" w:rsidP="00737E0F">
            <w:pPr>
              <w:contextualSpacing/>
              <w:jc w:val="center"/>
              <w:rPr>
                <w:sz w:val="22"/>
                <w:szCs w:val="22"/>
                <w:lang w:val="id-ID"/>
              </w:rPr>
            </w:pPr>
            <w:r w:rsidRPr="000378EF">
              <w:rPr>
                <w:sz w:val="22"/>
                <w:szCs w:val="22"/>
                <w:lang w:val="id-ID"/>
              </w:rPr>
              <w:t>74,4%</w:t>
            </w:r>
          </w:p>
        </w:tc>
      </w:tr>
      <w:tr w:rsidR="000378EF" w:rsidRPr="000378EF" w14:paraId="560A1228" w14:textId="77777777">
        <w:tc>
          <w:tcPr>
            <w:tcW w:w="656" w:type="dxa"/>
            <w:vAlign w:val="center"/>
          </w:tcPr>
          <w:p w14:paraId="50D42792" w14:textId="77777777" w:rsidR="000378EF" w:rsidRPr="000378EF" w:rsidRDefault="000378EF" w:rsidP="00737E0F">
            <w:pPr>
              <w:contextualSpacing/>
              <w:jc w:val="center"/>
              <w:rPr>
                <w:b/>
                <w:bCs/>
                <w:sz w:val="22"/>
                <w:szCs w:val="22"/>
                <w:lang w:val="id-ID"/>
              </w:rPr>
            </w:pPr>
            <w:r w:rsidRPr="000378EF">
              <w:rPr>
                <w:b/>
                <w:bCs/>
                <w:sz w:val="22"/>
                <w:szCs w:val="22"/>
                <w:lang w:val="id-ID"/>
              </w:rPr>
              <w:t>4</w:t>
            </w:r>
          </w:p>
        </w:tc>
        <w:tc>
          <w:tcPr>
            <w:tcW w:w="4306" w:type="dxa"/>
          </w:tcPr>
          <w:p w14:paraId="75FEFED4" w14:textId="77777777" w:rsidR="000378EF" w:rsidRPr="000378EF" w:rsidRDefault="000378EF" w:rsidP="00737E0F">
            <w:pPr>
              <w:contextualSpacing/>
              <w:jc w:val="both"/>
              <w:rPr>
                <w:sz w:val="22"/>
                <w:szCs w:val="22"/>
                <w:lang w:val="id-ID"/>
              </w:rPr>
            </w:pPr>
            <w:r w:rsidRPr="000378EF">
              <w:rPr>
                <w:sz w:val="22"/>
                <w:szCs w:val="22"/>
                <w:lang w:val="id-ID"/>
              </w:rPr>
              <w:t>Kesesuaian informasi RME dengan data yang dimasukkan</w:t>
            </w:r>
          </w:p>
        </w:tc>
        <w:tc>
          <w:tcPr>
            <w:tcW w:w="1032" w:type="dxa"/>
            <w:vAlign w:val="center"/>
          </w:tcPr>
          <w:p w14:paraId="5282EF58" w14:textId="77777777" w:rsidR="000378EF" w:rsidRPr="000378EF" w:rsidRDefault="000378EF" w:rsidP="00737E0F">
            <w:pPr>
              <w:contextualSpacing/>
              <w:jc w:val="center"/>
              <w:rPr>
                <w:sz w:val="22"/>
                <w:szCs w:val="22"/>
                <w:lang w:val="id-ID"/>
              </w:rPr>
            </w:pPr>
            <w:r w:rsidRPr="000378EF">
              <w:rPr>
                <w:sz w:val="22"/>
                <w:szCs w:val="22"/>
                <w:lang w:val="id-ID"/>
              </w:rPr>
              <w:t>261</w:t>
            </w:r>
          </w:p>
        </w:tc>
        <w:tc>
          <w:tcPr>
            <w:tcW w:w="1158" w:type="dxa"/>
            <w:vAlign w:val="center"/>
          </w:tcPr>
          <w:p w14:paraId="0424E534"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1679B464" w14:textId="77777777" w:rsidR="000378EF" w:rsidRPr="000378EF" w:rsidRDefault="000378EF" w:rsidP="00737E0F">
            <w:pPr>
              <w:contextualSpacing/>
              <w:jc w:val="center"/>
              <w:rPr>
                <w:sz w:val="22"/>
                <w:szCs w:val="22"/>
                <w:lang w:val="id-ID"/>
              </w:rPr>
            </w:pPr>
            <w:r w:rsidRPr="000378EF">
              <w:rPr>
                <w:sz w:val="22"/>
                <w:szCs w:val="22"/>
                <w:lang w:val="id-ID"/>
              </w:rPr>
              <w:t>75,9%</w:t>
            </w:r>
          </w:p>
        </w:tc>
      </w:tr>
      <w:tr w:rsidR="000378EF" w:rsidRPr="000378EF" w14:paraId="2123D3F8" w14:textId="77777777">
        <w:tc>
          <w:tcPr>
            <w:tcW w:w="656" w:type="dxa"/>
            <w:vAlign w:val="center"/>
          </w:tcPr>
          <w:p w14:paraId="5B675A5A" w14:textId="77777777" w:rsidR="000378EF" w:rsidRPr="000378EF" w:rsidRDefault="000378EF" w:rsidP="00737E0F">
            <w:pPr>
              <w:contextualSpacing/>
              <w:jc w:val="center"/>
              <w:rPr>
                <w:b/>
                <w:bCs/>
                <w:sz w:val="22"/>
                <w:szCs w:val="22"/>
                <w:lang w:val="id-ID"/>
              </w:rPr>
            </w:pPr>
            <w:r w:rsidRPr="000378EF">
              <w:rPr>
                <w:b/>
                <w:bCs/>
                <w:sz w:val="22"/>
                <w:szCs w:val="22"/>
                <w:lang w:val="id-ID"/>
              </w:rPr>
              <w:t>5</w:t>
            </w:r>
          </w:p>
        </w:tc>
        <w:tc>
          <w:tcPr>
            <w:tcW w:w="4306" w:type="dxa"/>
          </w:tcPr>
          <w:p w14:paraId="27021606" w14:textId="77777777" w:rsidR="000378EF" w:rsidRPr="000378EF" w:rsidRDefault="000378EF" w:rsidP="00737E0F">
            <w:pPr>
              <w:contextualSpacing/>
              <w:jc w:val="both"/>
              <w:rPr>
                <w:sz w:val="22"/>
                <w:szCs w:val="22"/>
                <w:lang w:val="id-ID"/>
              </w:rPr>
            </w:pPr>
            <w:r w:rsidRPr="000378EF">
              <w:rPr>
                <w:sz w:val="22"/>
                <w:szCs w:val="22"/>
                <w:lang w:val="id-ID"/>
              </w:rPr>
              <w:t>Konsistensi informasi yang dihasilkan RME</w:t>
            </w:r>
          </w:p>
        </w:tc>
        <w:tc>
          <w:tcPr>
            <w:tcW w:w="1032" w:type="dxa"/>
            <w:vAlign w:val="center"/>
          </w:tcPr>
          <w:p w14:paraId="1613AA2A" w14:textId="77777777" w:rsidR="000378EF" w:rsidRPr="000378EF" w:rsidRDefault="000378EF" w:rsidP="00737E0F">
            <w:pPr>
              <w:contextualSpacing/>
              <w:jc w:val="center"/>
              <w:rPr>
                <w:sz w:val="22"/>
                <w:szCs w:val="22"/>
                <w:lang w:val="id-ID"/>
              </w:rPr>
            </w:pPr>
            <w:r w:rsidRPr="000378EF">
              <w:rPr>
                <w:sz w:val="22"/>
                <w:szCs w:val="22"/>
                <w:lang w:val="id-ID"/>
              </w:rPr>
              <w:t>259</w:t>
            </w:r>
          </w:p>
        </w:tc>
        <w:tc>
          <w:tcPr>
            <w:tcW w:w="1158" w:type="dxa"/>
            <w:vAlign w:val="center"/>
          </w:tcPr>
          <w:p w14:paraId="0B73D9C3"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7675D2C5" w14:textId="77777777" w:rsidR="000378EF" w:rsidRPr="000378EF" w:rsidRDefault="000378EF" w:rsidP="00737E0F">
            <w:pPr>
              <w:contextualSpacing/>
              <w:jc w:val="center"/>
              <w:rPr>
                <w:sz w:val="22"/>
                <w:szCs w:val="22"/>
                <w:lang w:val="id-ID"/>
              </w:rPr>
            </w:pPr>
            <w:r w:rsidRPr="000378EF">
              <w:rPr>
                <w:sz w:val="22"/>
                <w:szCs w:val="22"/>
                <w:lang w:val="id-ID"/>
              </w:rPr>
              <w:t>75,3%</w:t>
            </w:r>
          </w:p>
        </w:tc>
      </w:tr>
      <w:tr w:rsidR="000378EF" w:rsidRPr="000378EF" w14:paraId="2A044E72" w14:textId="77777777">
        <w:tc>
          <w:tcPr>
            <w:tcW w:w="656" w:type="dxa"/>
            <w:vAlign w:val="center"/>
          </w:tcPr>
          <w:p w14:paraId="76878311" w14:textId="77777777" w:rsidR="000378EF" w:rsidRPr="000378EF" w:rsidRDefault="000378EF" w:rsidP="00737E0F">
            <w:pPr>
              <w:contextualSpacing/>
              <w:jc w:val="center"/>
              <w:rPr>
                <w:b/>
                <w:bCs/>
                <w:sz w:val="22"/>
                <w:szCs w:val="22"/>
                <w:lang w:val="id-ID"/>
              </w:rPr>
            </w:pPr>
            <w:r w:rsidRPr="000378EF">
              <w:rPr>
                <w:b/>
                <w:bCs/>
                <w:sz w:val="22"/>
                <w:szCs w:val="22"/>
                <w:lang w:val="id-ID"/>
              </w:rPr>
              <w:t>6</w:t>
            </w:r>
          </w:p>
        </w:tc>
        <w:tc>
          <w:tcPr>
            <w:tcW w:w="4306" w:type="dxa"/>
          </w:tcPr>
          <w:p w14:paraId="47BC294C" w14:textId="77777777" w:rsidR="000378EF" w:rsidRPr="000378EF" w:rsidRDefault="000378EF" w:rsidP="00737E0F">
            <w:pPr>
              <w:contextualSpacing/>
              <w:jc w:val="both"/>
              <w:rPr>
                <w:sz w:val="22"/>
                <w:szCs w:val="22"/>
                <w:lang w:val="id-ID"/>
              </w:rPr>
            </w:pPr>
            <w:r w:rsidRPr="000378EF">
              <w:rPr>
                <w:sz w:val="22"/>
                <w:szCs w:val="22"/>
                <w:lang w:val="id-ID"/>
              </w:rPr>
              <w:t>Keakuratan informasi yang terdapat pada RME</w:t>
            </w:r>
          </w:p>
        </w:tc>
        <w:tc>
          <w:tcPr>
            <w:tcW w:w="1032" w:type="dxa"/>
            <w:vAlign w:val="center"/>
          </w:tcPr>
          <w:p w14:paraId="188927D9" w14:textId="77777777" w:rsidR="000378EF" w:rsidRPr="000378EF" w:rsidRDefault="000378EF" w:rsidP="00737E0F">
            <w:pPr>
              <w:contextualSpacing/>
              <w:jc w:val="center"/>
              <w:rPr>
                <w:sz w:val="22"/>
                <w:szCs w:val="22"/>
                <w:lang w:val="id-ID"/>
              </w:rPr>
            </w:pPr>
            <w:r w:rsidRPr="000378EF">
              <w:rPr>
                <w:sz w:val="22"/>
                <w:szCs w:val="22"/>
                <w:lang w:val="id-ID"/>
              </w:rPr>
              <w:t>261</w:t>
            </w:r>
          </w:p>
        </w:tc>
        <w:tc>
          <w:tcPr>
            <w:tcW w:w="1158" w:type="dxa"/>
            <w:vAlign w:val="center"/>
          </w:tcPr>
          <w:p w14:paraId="60CA5E23"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4E8A484B" w14:textId="77777777" w:rsidR="000378EF" w:rsidRPr="000378EF" w:rsidRDefault="000378EF" w:rsidP="00737E0F">
            <w:pPr>
              <w:contextualSpacing/>
              <w:jc w:val="center"/>
              <w:rPr>
                <w:sz w:val="22"/>
                <w:szCs w:val="22"/>
                <w:lang w:val="id-ID"/>
              </w:rPr>
            </w:pPr>
            <w:r w:rsidRPr="000378EF">
              <w:rPr>
                <w:sz w:val="22"/>
                <w:szCs w:val="22"/>
                <w:lang w:val="id-ID"/>
              </w:rPr>
              <w:t>75,9%</w:t>
            </w:r>
          </w:p>
        </w:tc>
      </w:tr>
      <w:tr w:rsidR="000378EF" w:rsidRPr="000378EF" w14:paraId="438A1EBC" w14:textId="77777777">
        <w:tc>
          <w:tcPr>
            <w:tcW w:w="8508" w:type="dxa"/>
            <w:gridSpan w:val="5"/>
            <w:vAlign w:val="center"/>
          </w:tcPr>
          <w:p w14:paraId="02424628" w14:textId="77777777" w:rsidR="000378EF" w:rsidRPr="000378EF" w:rsidRDefault="000378EF" w:rsidP="00737E0F">
            <w:pPr>
              <w:contextualSpacing/>
              <w:jc w:val="center"/>
              <w:rPr>
                <w:b/>
                <w:bCs/>
                <w:sz w:val="22"/>
                <w:szCs w:val="22"/>
                <w:lang w:val="id-ID"/>
              </w:rPr>
            </w:pPr>
            <w:r w:rsidRPr="000378EF">
              <w:rPr>
                <w:b/>
                <w:bCs/>
                <w:sz w:val="22"/>
                <w:szCs w:val="22"/>
                <w:lang w:val="id-ID"/>
              </w:rPr>
              <w:t xml:space="preserve">Evaluasi sistem terhadap kualitas layanan </w:t>
            </w:r>
            <w:r w:rsidRPr="000378EF">
              <w:rPr>
                <w:b/>
                <w:bCs/>
                <w:i/>
                <w:iCs/>
                <w:sz w:val="22"/>
                <w:szCs w:val="22"/>
                <w:lang w:val="id-ID"/>
              </w:rPr>
              <w:t>(Service Quality)</w:t>
            </w:r>
          </w:p>
        </w:tc>
      </w:tr>
      <w:tr w:rsidR="000378EF" w:rsidRPr="000378EF" w14:paraId="5A6A1FE0" w14:textId="77777777">
        <w:tc>
          <w:tcPr>
            <w:tcW w:w="656" w:type="dxa"/>
            <w:vAlign w:val="center"/>
          </w:tcPr>
          <w:p w14:paraId="24C9E09A" w14:textId="77777777" w:rsidR="000378EF" w:rsidRPr="000378EF" w:rsidRDefault="000378EF" w:rsidP="00737E0F">
            <w:pPr>
              <w:contextualSpacing/>
              <w:jc w:val="center"/>
              <w:rPr>
                <w:b/>
                <w:bCs/>
                <w:sz w:val="22"/>
                <w:szCs w:val="22"/>
                <w:lang w:val="id-ID"/>
              </w:rPr>
            </w:pPr>
            <w:r w:rsidRPr="000378EF">
              <w:rPr>
                <w:b/>
                <w:bCs/>
                <w:sz w:val="22"/>
                <w:szCs w:val="22"/>
                <w:lang w:val="id-ID"/>
              </w:rPr>
              <w:t>1</w:t>
            </w:r>
          </w:p>
        </w:tc>
        <w:tc>
          <w:tcPr>
            <w:tcW w:w="4306" w:type="dxa"/>
          </w:tcPr>
          <w:p w14:paraId="6FBA374E" w14:textId="77777777" w:rsidR="000378EF" w:rsidRPr="000378EF" w:rsidRDefault="000378EF" w:rsidP="00737E0F">
            <w:pPr>
              <w:contextualSpacing/>
              <w:jc w:val="both"/>
              <w:rPr>
                <w:sz w:val="22"/>
                <w:szCs w:val="22"/>
                <w:lang w:val="id-ID"/>
              </w:rPr>
            </w:pPr>
            <w:r w:rsidRPr="000378EF">
              <w:rPr>
                <w:sz w:val="22"/>
                <w:szCs w:val="22"/>
                <w:lang w:val="id-ID"/>
              </w:rPr>
              <w:t>Kecepatan respon petugas IT terhadap kendala penggunaan RME</w:t>
            </w:r>
          </w:p>
        </w:tc>
        <w:tc>
          <w:tcPr>
            <w:tcW w:w="1032" w:type="dxa"/>
            <w:vAlign w:val="center"/>
          </w:tcPr>
          <w:p w14:paraId="55E8907D" w14:textId="77777777" w:rsidR="000378EF" w:rsidRPr="000378EF" w:rsidRDefault="000378EF" w:rsidP="00737E0F">
            <w:pPr>
              <w:contextualSpacing/>
              <w:jc w:val="center"/>
              <w:rPr>
                <w:sz w:val="22"/>
                <w:szCs w:val="22"/>
                <w:lang w:val="id-ID"/>
              </w:rPr>
            </w:pPr>
            <w:r w:rsidRPr="000378EF">
              <w:rPr>
                <w:sz w:val="22"/>
                <w:szCs w:val="22"/>
                <w:lang w:val="id-ID"/>
              </w:rPr>
              <w:t>260</w:t>
            </w:r>
          </w:p>
        </w:tc>
        <w:tc>
          <w:tcPr>
            <w:tcW w:w="1158" w:type="dxa"/>
            <w:vAlign w:val="center"/>
          </w:tcPr>
          <w:p w14:paraId="55FBEDA4"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3CD88B70" w14:textId="77777777" w:rsidR="000378EF" w:rsidRPr="000378EF" w:rsidRDefault="000378EF" w:rsidP="00737E0F">
            <w:pPr>
              <w:contextualSpacing/>
              <w:jc w:val="center"/>
              <w:rPr>
                <w:sz w:val="22"/>
                <w:szCs w:val="22"/>
                <w:lang w:val="id-ID"/>
              </w:rPr>
            </w:pPr>
            <w:r w:rsidRPr="000378EF">
              <w:rPr>
                <w:sz w:val="22"/>
                <w:szCs w:val="22"/>
                <w:lang w:val="id-ID"/>
              </w:rPr>
              <w:t>75,6%</w:t>
            </w:r>
          </w:p>
        </w:tc>
      </w:tr>
      <w:tr w:rsidR="000378EF" w:rsidRPr="000378EF" w14:paraId="26C87B08" w14:textId="77777777">
        <w:tc>
          <w:tcPr>
            <w:tcW w:w="656" w:type="dxa"/>
            <w:vAlign w:val="center"/>
          </w:tcPr>
          <w:p w14:paraId="3455CC90" w14:textId="77777777" w:rsidR="000378EF" w:rsidRPr="000378EF" w:rsidRDefault="000378EF" w:rsidP="00737E0F">
            <w:pPr>
              <w:contextualSpacing/>
              <w:jc w:val="center"/>
              <w:rPr>
                <w:b/>
                <w:bCs/>
                <w:sz w:val="22"/>
                <w:szCs w:val="22"/>
                <w:lang w:val="id-ID"/>
              </w:rPr>
            </w:pPr>
            <w:r w:rsidRPr="000378EF">
              <w:rPr>
                <w:b/>
                <w:bCs/>
                <w:sz w:val="22"/>
                <w:szCs w:val="22"/>
                <w:lang w:val="id-ID"/>
              </w:rPr>
              <w:t>2</w:t>
            </w:r>
          </w:p>
        </w:tc>
        <w:tc>
          <w:tcPr>
            <w:tcW w:w="4306" w:type="dxa"/>
          </w:tcPr>
          <w:p w14:paraId="5A957146" w14:textId="77777777" w:rsidR="000378EF" w:rsidRPr="000378EF" w:rsidRDefault="000378EF" w:rsidP="00737E0F">
            <w:pPr>
              <w:contextualSpacing/>
              <w:jc w:val="both"/>
              <w:rPr>
                <w:sz w:val="22"/>
                <w:szCs w:val="22"/>
                <w:lang w:val="id-ID"/>
              </w:rPr>
            </w:pPr>
            <w:r w:rsidRPr="000378EF">
              <w:rPr>
                <w:sz w:val="22"/>
                <w:szCs w:val="22"/>
                <w:lang w:val="id-ID"/>
              </w:rPr>
              <w:t>Kejelasan solusi yang diberikan petugas IT terkait permasalahan RME</w:t>
            </w:r>
          </w:p>
        </w:tc>
        <w:tc>
          <w:tcPr>
            <w:tcW w:w="1032" w:type="dxa"/>
            <w:vAlign w:val="center"/>
          </w:tcPr>
          <w:p w14:paraId="322776C7" w14:textId="77777777" w:rsidR="000378EF" w:rsidRPr="000378EF" w:rsidRDefault="000378EF" w:rsidP="00737E0F">
            <w:pPr>
              <w:contextualSpacing/>
              <w:jc w:val="center"/>
              <w:rPr>
                <w:sz w:val="22"/>
                <w:szCs w:val="22"/>
                <w:lang w:val="id-ID"/>
              </w:rPr>
            </w:pPr>
            <w:r w:rsidRPr="000378EF">
              <w:rPr>
                <w:sz w:val="22"/>
                <w:szCs w:val="22"/>
                <w:lang w:val="id-ID"/>
              </w:rPr>
              <w:t>258</w:t>
            </w:r>
          </w:p>
        </w:tc>
        <w:tc>
          <w:tcPr>
            <w:tcW w:w="1158" w:type="dxa"/>
            <w:vAlign w:val="center"/>
          </w:tcPr>
          <w:p w14:paraId="2F047CCC"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5A34630B" w14:textId="77777777" w:rsidR="000378EF" w:rsidRPr="000378EF" w:rsidRDefault="000378EF" w:rsidP="00737E0F">
            <w:pPr>
              <w:contextualSpacing/>
              <w:jc w:val="center"/>
              <w:rPr>
                <w:sz w:val="22"/>
                <w:szCs w:val="22"/>
                <w:lang w:val="id-ID"/>
              </w:rPr>
            </w:pPr>
            <w:r w:rsidRPr="000378EF">
              <w:rPr>
                <w:sz w:val="22"/>
                <w:szCs w:val="22"/>
                <w:lang w:val="id-ID"/>
              </w:rPr>
              <w:t>75,0%</w:t>
            </w:r>
          </w:p>
        </w:tc>
      </w:tr>
      <w:tr w:rsidR="000378EF" w:rsidRPr="000378EF" w14:paraId="0AF8DC00" w14:textId="77777777">
        <w:tc>
          <w:tcPr>
            <w:tcW w:w="656" w:type="dxa"/>
            <w:vAlign w:val="center"/>
          </w:tcPr>
          <w:p w14:paraId="7424BA2B" w14:textId="77777777" w:rsidR="000378EF" w:rsidRPr="000378EF" w:rsidRDefault="000378EF" w:rsidP="00737E0F">
            <w:pPr>
              <w:contextualSpacing/>
              <w:jc w:val="center"/>
              <w:rPr>
                <w:b/>
                <w:bCs/>
                <w:sz w:val="22"/>
                <w:szCs w:val="22"/>
                <w:lang w:val="id-ID"/>
              </w:rPr>
            </w:pPr>
            <w:r w:rsidRPr="000378EF">
              <w:rPr>
                <w:b/>
                <w:bCs/>
                <w:sz w:val="22"/>
                <w:szCs w:val="22"/>
                <w:lang w:val="id-ID"/>
              </w:rPr>
              <w:t>3</w:t>
            </w:r>
          </w:p>
        </w:tc>
        <w:tc>
          <w:tcPr>
            <w:tcW w:w="4306" w:type="dxa"/>
          </w:tcPr>
          <w:p w14:paraId="400702C6" w14:textId="77777777" w:rsidR="000378EF" w:rsidRPr="000378EF" w:rsidRDefault="000378EF" w:rsidP="00737E0F">
            <w:pPr>
              <w:contextualSpacing/>
              <w:jc w:val="both"/>
              <w:rPr>
                <w:sz w:val="22"/>
                <w:szCs w:val="22"/>
                <w:lang w:val="id-ID"/>
              </w:rPr>
            </w:pPr>
            <w:r w:rsidRPr="000378EF">
              <w:rPr>
                <w:sz w:val="22"/>
                <w:szCs w:val="22"/>
                <w:lang w:val="id-ID"/>
              </w:rPr>
              <w:t>Pemahaman petugas IT terhadap kebutuhan pengguna RME</w:t>
            </w:r>
          </w:p>
        </w:tc>
        <w:tc>
          <w:tcPr>
            <w:tcW w:w="1032" w:type="dxa"/>
            <w:vAlign w:val="center"/>
          </w:tcPr>
          <w:p w14:paraId="68024935" w14:textId="77777777" w:rsidR="000378EF" w:rsidRPr="000378EF" w:rsidRDefault="000378EF" w:rsidP="00737E0F">
            <w:pPr>
              <w:contextualSpacing/>
              <w:jc w:val="center"/>
              <w:rPr>
                <w:sz w:val="22"/>
                <w:szCs w:val="22"/>
                <w:lang w:val="id-ID"/>
              </w:rPr>
            </w:pPr>
            <w:r w:rsidRPr="000378EF">
              <w:rPr>
                <w:sz w:val="22"/>
                <w:szCs w:val="22"/>
                <w:lang w:val="id-ID"/>
              </w:rPr>
              <w:t>263</w:t>
            </w:r>
          </w:p>
        </w:tc>
        <w:tc>
          <w:tcPr>
            <w:tcW w:w="1158" w:type="dxa"/>
            <w:vAlign w:val="center"/>
          </w:tcPr>
          <w:p w14:paraId="3ABF69F2"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5C502DC6" w14:textId="77777777" w:rsidR="000378EF" w:rsidRPr="000378EF" w:rsidRDefault="000378EF" w:rsidP="00737E0F">
            <w:pPr>
              <w:contextualSpacing/>
              <w:jc w:val="center"/>
              <w:rPr>
                <w:sz w:val="22"/>
                <w:szCs w:val="22"/>
                <w:lang w:val="id-ID"/>
              </w:rPr>
            </w:pPr>
            <w:r w:rsidRPr="000378EF">
              <w:rPr>
                <w:sz w:val="22"/>
                <w:szCs w:val="22"/>
                <w:lang w:val="id-ID"/>
              </w:rPr>
              <w:t>76,5%</w:t>
            </w:r>
          </w:p>
        </w:tc>
      </w:tr>
      <w:tr w:rsidR="000378EF" w:rsidRPr="000378EF" w14:paraId="617A13D8" w14:textId="77777777">
        <w:tc>
          <w:tcPr>
            <w:tcW w:w="656" w:type="dxa"/>
            <w:vAlign w:val="center"/>
          </w:tcPr>
          <w:p w14:paraId="081CA207" w14:textId="77777777" w:rsidR="000378EF" w:rsidRPr="000378EF" w:rsidRDefault="000378EF" w:rsidP="00737E0F">
            <w:pPr>
              <w:contextualSpacing/>
              <w:jc w:val="center"/>
              <w:rPr>
                <w:b/>
                <w:bCs/>
                <w:sz w:val="22"/>
                <w:szCs w:val="22"/>
                <w:lang w:val="id-ID"/>
              </w:rPr>
            </w:pPr>
            <w:r w:rsidRPr="000378EF">
              <w:rPr>
                <w:b/>
                <w:bCs/>
                <w:sz w:val="22"/>
                <w:szCs w:val="22"/>
                <w:lang w:val="id-ID"/>
              </w:rPr>
              <w:t>4</w:t>
            </w:r>
          </w:p>
        </w:tc>
        <w:tc>
          <w:tcPr>
            <w:tcW w:w="4306" w:type="dxa"/>
          </w:tcPr>
          <w:p w14:paraId="4D809898" w14:textId="77777777" w:rsidR="000378EF" w:rsidRPr="000378EF" w:rsidRDefault="000378EF" w:rsidP="00737E0F">
            <w:pPr>
              <w:contextualSpacing/>
              <w:rPr>
                <w:sz w:val="22"/>
                <w:szCs w:val="22"/>
                <w:lang w:val="id-ID"/>
              </w:rPr>
            </w:pPr>
            <w:r w:rsidRPr="000378EF">
              <w:rPr>
                <w:sz w:val="22"/>
                <w:szCs w:val="22"/>
                <w:lang w:val="id-ID"/>
              </w:rPr>
              <w:t>Penyelesaian masalah penggunaan RME hingga tuntas</w:t>
            </w:r>
          </w:p>
        </w:tc>
        <w:tc>
          <w:tcPr>
            <w:tcW w:w="1032" w:type="dxa"/>
            <w:vAlign w:val="center"/>
          </w:tcPr>
          <w:p w14:paraId="596AE5F2" w14:textId="77777777" w:rsidR="000378EF" w:rsidRPr="000378EF" w:rsidRDefault="000378EF" w:rsidP="00737E0F">
            <w:pPr>
              <w:contextualSpacing/>
              <w:jc w:val="center"/>
              <w:rPr>
                <w:sz w:val="22"/>
                <w:szCs w:val="22"/>
                <w:lang w:val="id-ID"/>
              </w:rPr>
            </w:pPr>
            <w:r w:rsidRPr="000378EF">
              <w:rPr>
                <w:sz w:val="22"/>
                <w:szCs w:val="22"/>
                <w:lang w:val="id-ID"/>
              </w:rPr>
              <w:t>259</w:t>
            </w:r>
          </w:p>
        </w:tc>
        <w:tc>
          <w:tcPr>
            <w:tcW w:w="1158" w:type="dxa"/>
            <w:vAlign w:val="center"/>
          </w:tcPr>
          <w:p w14:paraId="75044FE0" w14:textId="77777777" w:rsidR="000378EF" w:rsidRPr="000378EF" w:rsidRDefault="000378EF" w:rsidP="00737E0F">
            <w:pPr>
              <w:contextualSpacing/>
              <w:jc w:val="center"/>
              <w:rPr>
                <w:sz w:val="22"/>
                <w:szCs w:val="22"/>
                <w:lang w:val="id-ID"/>
              </w:rPr>
            </w:pPr>
            <w:r w:rsidRPr="000378EF">
              <w:rPr>
                <w:sz w:val="22"/>
                <w:szCs w:val="22"/>
                <w:lang w:val="id-ID"/>
              </w:rPr>
              <w:t>344</w:t>
            </w:r>
          </w:p>
        </w:tc>
        <w:tc>
          <w:tcPr>
            <w:tcW w:w="1360" w:type="dxa"/>
            <w:vAlign w:val="center"/>
          </w:tcPr>
          <w:p w14:paraId="417931D8" w14:textId="77777777" w:rsidR="000378EF" w:rsidRPr="000378EF" w:rsidRDefault="000378EF" w:rsidP="00737E0F">
            <w:pPr>
              <w:contextualSpacing/>
              <w:jc w:val="center"/>
              <w:rPr>
                <w:sz w:val="22"/>
                <w:szCs w:val="22"/>
                <w:lang w:val="id-ID"/>
              </w:rPr>
            </w:pPr>
            <w:r w:rsidRPr="000378EF">
              <w:rPr>
                <w:sz w:val="22"/>
                <w:szCs w:val="22"/>
                <w:lang w:val="id-ID"/>
              </w:rPr>
              <w:t>75,3%</w:t>
            </w:r>
          </w:p>
        </w:tc>
      </w:tr>
      <w:tr w:rsidR="000378EF" w:rsidRPr="000378EF" w14:paraId="25A6D57B" w14:textId="77777777">
        <w:tc>
          <w:tcPr>
            <w:tcW w:w="4962" w:type="dxa"/>
            <w:gridSpan w:val="2"/>
            <w:vAlign w:val="center"/>
          </w:tcPr>
          <w:p w14:paraId="23582049" w14:textId="77777777" w:rsidR="000378EF" w:rsidRPr="000378EF" w:rsidRDefault="000378EF" w:rsidP="00737E0F">
            <w:pPr>
              <w:contextualSpacing/>
              <w:jc w:val="center"/>
              <w:rPr>
                <w:b/>
                <w:bCs/>
                <w:sz w:val="22"/>
                <w:szCs w:val="22"/>
                <w:lang w:val="id-ID"/>
              </w:rPr>
            </w:pPr>
            <w:r w:rsidRPr="000378EF">
              <w:rPr>
                <w:b/>
                <w:bCs/>
                <w:sz w:val="22"/>
                <w:szCs w:val="22"/>
                <w:lang w:val="id-ID"/>
              </w:rPr>
              <w:t>Total</w:t>
            </w:r>
          </w:p>
        </w:tc>
        <w:tc>
          <w:tcPr>
            <w:tcW w:w="3550" w:type="dxa"/>
            <w:gridSpan w:val="3"/>
            <w:vAlign w:val="center"/>
          </w:tcPr>
          <w:p w14:paraId="06DB49B2" w14:textId="77777777" w:rsidR="000378EF" w:rsidRPr="000378EF" w:rsidRDefault="000378EF" w:rsidP="00737E0F">
            <w:pPr>
              <w:contextualSpacing/>
              <w:jc w:val="center"/>
              <w:rPr>
                <w:b/>
                <w:bCs/>
                <w:sz w:val="22"/>
                <w:szCs w:val="22"/>
                <w:lang w:val="id-ID"/>
              </w:rPr>
            </w:pPr>
            <w:r w:rsidRPr="000378EF">
              <w:rPr>
                <w:b/>
                <w:bCs/>
                <w:sz w:val="22"/>
                <w:szCs w:val="22"/>
                <w:lang w:val="id-ID"/>
              </w:rPr>
              <w:t>4182</w:t>
            </w:r>
          </w:p>
        </w:tc>
      </w:tr>
      <w:tr w:rsidR="000378EF" w:rsidRPr="000378EF" w14:paraId="50D25AED" w14:textId="77777777">
        <w:tc>
          <w:tcPr>
            <w:tcW w:w="4962" w:type="dxa"/>
            <w:gridSpan w:val="2"/>
            <w:vAlign w:val="center"/>
          </w:tcPr>
          <w:p w14:paraId="0C58A2C8" w14:textId="77777777" w:rsidR="000378EF" w:rsidRPr="000378EF" w:rsidRDefault="000378EF" w:rsidP="00737E0F">
            <w:pPr>
              <w:contextualSpacing/>
              <w:jc w:val="center"/>
              <w:rPr>
                <w:b/>
                <w:bCs/>
                <w:sz w:val="22"/>
                <w:szCs w:val="22"/>
                <w:lang w:val="id-ID"/>
              </w:rPr>
            </w:pPr>
            <w:r w:rsidRPr="000378EF">
              <w:rPr>
                <w:b/>
                <w:bCs/>
                <w:sz w:val="22"/>
                <w:szCs w:val="22"/>
                <w:lang w:val="id-ID"/>
              </w:rPr>
              <w:t>Persentase Skor</w:t>
            </w:r>
          </w:p>
        </w:tc>
        <w:tc>
          <w:tcPr>
            <w:tcW w:w="3550" w:type="dxa"/>
            <w:gridSpan w:val="3"/>
            <w:vAlign w:val="center"/>
          </w:tcPr>
          <w:p w14:paraId="3F6996FE" w14:textId="77777777" w:rsidR="000378EF" w:rsidRPr="000378EF" w:rsidRDefault="000378EF" w:rsidP="00737E0F">
            <w:pPr>
              <w:contextualSpacing/>
              <w:jc w:val="center"/>
              <w:rPr>
                <w:b/>
                <w:bCs/>
                <w:sz w:val="22"/>
                <w:szCs w:val="22"/>
                <w:lang w:val="id-ID"/>
              </w:rPr>
            </w:pPr>
            <w:r w:rsidRPr="000378EF">
              <w:rPr>
                <w:b/>
                <w:bCs/>
                <w:sz w:val="22"/>
                <w:szCs w:val="22"/>
                <w:lang w:val="id-ID"/>
              </w:rPr>
              <w:t>76%</w:t>
            </w:r>
          </w:p>
        </w:tc>
      </w:tr>
      <w:tr w:rsidR="000378EF" w:rsidRPr="000378EF" w14:paraId="330FC87B" w14:textId="77777777">
        <w:tc>
          <w:tcPr>
            <w:tcW w:w="4962" w:type="dxa"/>
            <w:gridSpan w:val="2"/>
            <w:vAlign w:val="center"/>
          </w:tcPr>
          <w:p w14:paraId="30F708F8" w14:textId="77777777" w:rsidR="000378EF" w:rsidRPr="000378EF" w:rsidRDefault="000378EF" w:rsidP="00737E0F">
            <w:pPr>
              <w:contextualSpacing/>
              <w:jc w:val="center"/>
              <w:rPr>
                <w:b/>
                <w:bCs/>
                <w:sz w:val="22"/>
                <w:szCs w:val="22"/>
                <w:lang w:val="id-ID"/>
              </w:rPr>
            </w:pPr>
            <w:r w:rsidRPr="000378EF">
              <w:rPr>
                <w:b/>
                <w:bCs/>
                <w:sz w:val="22"/>
                <w:szCs w:val="22"/>
                <w:lang w:val="id-ID"/>
              </w:rPr>
              <w:t>Kategori</w:t>
            </w:r>
          </w:p>
        </w:tc>
        <w:tc>
          <w:tcPr>
            <w:tcW w:w="3550" w:type="dxa"/>
            <w:gridSpan w:val="3"/>
            <w:vAlign w:val="center"/>
          </w:tcPr>
          <w:p w14:paraId="101FE7E4" w14:textId="77777777" w:rsidR="000378EF" w:rsidRPr="000378EF" w:rsidRDefault="000378EF" w:rsidP="00737E0F">
            <w:pPr>
              <w:contextualSpacing/>
              <w:jc w:val="center"/>
              <w:rPr>
                <w:b/>
                <w:bCs/>
                <w:sz w:val="22"/>
                <w:szCs w:val="22"/>
                <w:lang w:val="id-ID"/>
              </w:rPr>
            </w:pPr>
            <w:r w:rsidRPr="000378EF">
              <w:rPr>
                <w:b/>
                <w:bCs/>
                <w:sz w:val="22"/>
                <w:szCs w:val="22"/>
                <w:lang w:val="id-ID"/>
              </w:rPr>
              <w:t>Baik</w:t>
            </w:r>
          </w:p>
        </w:tc>
      </w:tr>
    </w:tbl>
    <w:p w14:paraId="7F8AE86D" w14:textId="75A07F0E" w:rsidR="000378EF" w:rsidRDefault="000378EF" w:rsidP="000378EF">
      <w:pPr>
        <w:spacing w:line="360" w:lineRule="auto"/>
        <w:contextualSpacing/>
        <w:jc w:val="center"/>
        <w:rPr>
          <w:rFonts w:ascii="Times New Roman" w:eastAsia="Calibri" w:hAnsi="Times New Roman" w:cs="Times New Roman"/>
          <w:i/>
          <w:iCs/>
          <w:kern w:val="2"/>
          <w:lang w:val="en-ID"/>
          <w14:ligatures w14:val="standardContextual"/>
        </w:rPr>
      </w:pPr>
      <w:r w:rsidRPr="000378EF">
        <w:rPr>
          <w:rFonts w:ascii="Times New Roman" w:eastAsia="Calibri" w:hAnsi="Times New Roman" w:cs="Times New Roman"/>
          <w:i/>
          <w:iCs/>
          <w:kern w:val="2"/>
          <w:lang w:val="en-ID"/>
          <w14:ligatures w14:val="standardContextual"/>
        </w:rPr>
        <w:t>Sumber: Data primer penelitian</w:t>
      </w:r>
      <w:r w:rsidR="00737E0F">
        <w:rPr>
          <w:rFonts w:ascii="Times New Roman" w:eastAsia="Calibri" w:hAnsi="Times New Roman" w:cs="Times New Roman"/>
          <w:i/>
          <w:iCs/>
          <w:kern w:val="2"/>
          <w:lang w:val="en-ID"/>
          <w14:ligatures w14:val="standardContextual"/>
        </w:rPr>
        <w:t>, 2026</w:t>
      </w:r>
    </w:p>
    <w:p w14:paraId="0244AE6A"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7E57F3C6"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3C671E58"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41614661"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34980A1E" w14:textId="77777777" w:rsidR="00737E0F" w:rsidRDefault="00737E0F" w:rsidP="00737E0F">
      <w:pPr>
        <w:spacing w:line="360" w:lineRule="auto"/>
        <w:contextualSpacing/>
        <w:rPr>
          <w:rFonts w:ascii="Times New Roman" w:eastAsia="Calibri" w:hAnsi="Times New Roman" w:cs="Times New Roman"/>
          <w:i/>
          <w:iCs/>
          <w:kern w:val="2"/>
          <w:lang w:val="en-ID"/>
          <w14:ligatures w14:val="standardContextual"/>
        </w:rPr>
      </w:pPr>
    </w:p>
    <w:p w14:paraId="3D58A8BB" w14:textId="77777777" w:rsidR="00737E0F" w:rsidRDefault="00737E0F" w:rsidP="00737E0F">
      <w:pPr>
        <w:spacing w:line="360" w:lineRule="auto"/>
        <w:contextualSpacing/>
        <w:rPr>
          <w:rFonts w:ascii="Times New Roman" w:eastAsia="Calibri" w:hAnsi="Times New Roman" w:cs="Times New Roman"/>
          <w:i/>
          <w:iCs/>
          <w:kern w:val="2"/>
          <w:lang w:val="en-ID"/>
          <w14:ligatures w14:val="standardContextual"/>
        </w:rPr>
      </w:pPr>
    </w:p>
    <w:p w14:paraId="0295F387" w14:textId="77777777" w:rsidR="00737E0F" w:rsidRDefault="00737E0F" w:rsidP="00737E0F">
      <w:pPr>
        <w:spacing w:line="360" w:lineRule="auto"/>
        <w:contextualSpacing/>
        <w:rPr>
          <w:rFonts w:ascii="Times New Roman" w:eastAsia="Calibri" w:hAnsi="Times New Roman" w:cs="Times New Roman"/>
          <w:i/>
          <w:iCs/>
          <w:kern w:val="2"/>
          <w:lang w:val="en-ID"/>
          <w14:ligatures w14:val="standardContextual"/>
        </w:rPr>
      </w:pPr>
    </w:p>
    <w:p w14:paraId="016B05B3" w14:textId="77777777" w:rsidR="00737E0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32905099" w14:textId="77777777" w:rsidR="00737E0F" w:rsidRPr="000378EF" w:rsidRDefault="00737E0F" w:rsidP="000378EF">
      <w:pPr>
        <w:spacing w:line="360" w:lineRule="auto"/>
        <w:contextualSpacing/>
        <w:jc w:val="center"/>
        <w:rPr>
          <w:rFonts w:ascii="Times New Roman" w:eastAsia="Calibri" w:hAnsi="Times New Roman" w:cs="Times New Roman"/>
          <w:i/>
          <w:iCs/>
          <w:kern w:val="2"/>
          <w:lang w:val="en-ID"/>
          <w14:ligatures w14:val="standardContextual"/>
        </w:rPr>
      </w:pPr>
    </w:p>
    <w:p w14:paraId="0F03A452" w14:textId="02B65306" w:rsidR="000378EF" w:rsidRPr="000378EF" w:rsidRDefault="000378EF" w:rsidP="00737E0F">
      <w:pPr>
        <w:widowControl w:val="0"/>
        <w:spacing w:after="0" w:line="240" w:lineRule="auto"/>
        <w:ind w:left="851" w:hanging="851"/>
        <w:jc w:val="center"/>
        <w:rPr>
          <w:rFonts w:ascii="Times New Roman" w:eastAsia="Calibri" w:hAnsi="Times New Roman" w:cs="Times New Roman"/>
          <w:b/>
          <w:iCs/>
          <w:noProof/>
          <w:spacing w:val="-7"/>
          <w:lang w:val="id-ID"/>
        </w:rPr>
      </w:pPr>
      <w:r w:rsidRPr="000378EF">
        <w:rPr>
          <w:rFonts w:ascii="Times New Roman" w:eastAsia="Calibri" w:hAnsi="Times New Roman" w:cs="Times New Roman"/>
          <w:b/>
          <w:iCs/>
          <w:noProof/>
          <w:spacing w:val="-7"/>
          <w:lang w:val="id-ID"/>
        </w:rPr>
        <w:lastRenderedPageBreak/>
        <w:t xml:space="preserve">Tabel </w:t>
      </w:r>
      <w:r w:rsidR="00737E0F">
        <w:rPr>
          <w:rFonts w:ascii="Times New Roman" w:eastAsia="Calibri" w:hAnsi="Times New Roman" w:cs="Times New Roman"/>
          <w:b/>
          <w:iCs/>
          <w:noProof/>
          <w:spacing w:val="-7"/>
          <w:lang w:val="id-ID"/>
        </w:rPr>
        <w:t>5</w:t>
      </w:r>
      <w:r w:rsidRPr="000378EF">
        <w:rPr>
          <w:rFonts w:ascii="Times New Roman" w:eastAsia="Calibri" w:hAnsi="Times New Roman" w:cs="Times New Roman"/>
          <w:b/>
          <w:iCs/>
          <w:noProof/>
          <w:spacing w:val="-7"/>
          <w:lang w:val="id-ID"/>
        </w:rPr>
        <w:t xml:space="preserve">. Hasil Identifikasi Aspek </w:t>
      </w:r>
      <w:r w:rsidRPr="000378EF">
        <w:rPr>
          <w:rFonts w:ascii="Times New Roman" w:eastAsia="Calibri" w:hAnsi="Times New Roman" w:cs="Times New Roman"/>
          <w:b/>
          <w:i/>
          <w:noProof/>
          <w:spacing w:val="-7"/>
          <w:lang w:val="id-ID"/>
        </w:rPr>
        <w:t>Net Benefit</w:t>
      </w:r>
      <w:r w:rsidRPr="000378EF">
        <w:rPr>
          <w:rFonts w:ascii="Times New Roman" w:eastAsia="Calibri" w:hAnsi="Times New Roman" w:cs="Times New Roman"/>
          <w:b/>
          <w:iCs/>
          <w:noProof/>
          <w:spacing w:val="-7"/>
          <w:lang w:val="id-ID"/>
        </w:rPr>
        <w:t xml:space="preserve"> terhadap Evaluasi RME</w:t>
      </w:r>
    </w:p>
    <w:tbl>
      <w:tblPr>
        <w:tblStyle w:val="TableGrid4"/>
        <w:tblW w:w="8489" w:type="dxa"/>
        <w:tblLook w:val="04A0" w:firstRow="1" w:lastRow="0" w:firstColumn="1" w:lastColumn="0" w:noHBand="0" w:noVBand="1"/>
      </w:tblPr>
      <w:tblGrid>
        <w:gridCol w:w="667"/>
        <w:gridCol w:w="4295"/>
        <w:gridCol w:w="1055"/>
        <w:gridCol w:w="1158"/>
        <w:gridCol w:w="1300"/>
        <w:gridCol w:w="14"/>
      </w:tblGrid>
      <w:tr w:rsidR="000378EF" w:rsidRPr="000378EF" w14:paraId="53314CF6" w14:textId="77777777">
        <w:trPr>
          <w:gridAfter w:val="1"/>
          <w:wAfter w:w="14" w:type="dxa"/>
        </w:trPr>
        <w:tc>
          <w:tcPr>
            <w:tcW w:w="667" w:type="dxa"/>
            <w:tcBorders>
              <w:top w:val="single" w:sz="4" w:space="0" w:color="auto"/>
              <w:left w:val="nil"/>
              <w:bottom w:val="single" w:sz="4" w:space="0" w:color="auto"/>
              <w:right w:val="nil"/>
            </w:tcBorders>
            <w:vAlign w:val="center"/>
          </w:tcPr>
          <w:p w14:paraId="19C3A80C" w14:textId="77777777" w:rsidR="000378EF" w:rsidRPr="000378EF" w:rsidRDefault="000378EF" w:rsidP="000378EF">
            <w:pPr>
              <w:contextualSpacing/>
              <w:jc w:val="center"/>
              <w:rPr>
                <w:b/>
                <w:bCs/>
                <w:sz w:val="22"/>
                <w:szCs w:val="22"/>
                <w:lang w:val="id-ID"/>
              </w:rPr>
            </w:pPr>
            <w:r w:rsidRPr="000378EF">
              <w:rPr>
                <w:b/>
                <w:bCs/>
                <w:sz w:val="22"/>
                <w:szCs w:val="22"/>
                <w:lang w:val="id-ID"/>
              </w:rPr>
              <w:t>No</w:t>
            </w:r>
          </w:p>
        </w:tc>
        <w:tc>
          <w:tcPr>
            <w:tcW w:w="4295" w:type="dxa"/>
            <w:tcBorders>
              <w:top w:val="single" w:sz="4" w:space="0" w:color="auto"/>
              <w:left w:val="nil"/>
              <w:bottom w:val="single" w:sz="4" w:space="0" w:color="auto"/>
              <w:right w:val="nil"/>
            </w:tcBorders>
            <w:vAlign w:val="center"/>
          </w:tcPr>
          <w:p w14:paraId="02128810" w14:textId="77777777" w:rsidR="000378EF" w:rsidRPr="000378EF" w:rsidRDefault="000378EF" w:rsidP="000378EF">
            <w:pPr>
              <w:contextualSpacing/>
              <w:jc w:val="center"/>
              <w:rPr>
                <w:b/>
                <w:bCs/>
                <w:sz w:val="22"/>
                <w:szCs w:val="22"/>
                <w:lang w:val="id-ID"/>
              </w:rPr>
            </w:pPr>
            <w:r w:rsidRPr="000378EF">
              <w:rPr>
                <w:b/>
                <w:bCs/>
                <w:sz w:val="22"/>
                <w:szCs w:val="22"/>
                <w:lang w:val="id-ID"/>
              </w:rPr>
              <w:t>Item</w:t>
            </w:r>
          </w:p>
        </w:tc>
        <w:tc>
          <w:tcPr>
            <w:tcW w:w="1055" w:type="dxa"/>
            <w:tcBorders>
              <w:top w:val="single" w:sz="4" w:space="0" w:color="auto"/>
              <w:left w:val="nil"/>
              <w:bottom w:val="single" w:sz="4" w:space="0" w:color="auto"/>
              <w:right w:val="nil"/>
            </w:tcBorders>
            <w:vAlign w:val="center"/>
          </w:tcPr>
          <w:p w14:paraId="1BFA8E07" w14:textId="77777777" w:rsidR="000378EF" w:rsidRPr="000378EF" w:rsidRDefault="000378EF" w:rsidP="000378EF">
            <w:pPr>
              <w:contextualSpacing/>
              <w:jc w:val="center"/>
              <w:rPr>
                <w:b/>
                <w:bCs/>
                <w:sz w:val="22"/>
                <w:szCs w:val="22"/>
                <w:lang w:val="id-ID"/>
              </w:rPr>
            </w:pPr>
            <w:r w:rsidRPr="000378EF">
              <w:rPr>
                <w:b/>
                <w:bCs/>
                <w:sz w:val="22"/>
                <w:szCs w:val="22"/>
                <w:lang w:val="id-ID"/>
              </w:rPr>
              <w:t>Skor</w:t>
            </w:r>
          </w:p>
        </w:tc>
        <w:tc>
          <w:tcPr>
            <w:tcW w:w="1158" w:type="dxa"/>
            <w:tcBorders>
              <w:top w:val="single" w:sz="4" w:space="0" w:color="auto"/>
              <w:left w:val="nil"/>
              <w:bottom w:val="single" w:sz="4" w:space="0" w:color="auto"/>
              <w:right w:val="nil"/>
            </w:tcBorders>
          </w:tcPr>
          <w:p w14:paraId="76276F92" w14:textId="77777777" w:rsidR="000378EF" w:rsidRPr="000378EF" w:rsidRDefault="000378EF" w:rsidP="000378EF">
            <w:pPr>
              <w:contextualSpacing/>
              <w:jc w:val="center"/>
              <w:rPr>
                <w:b/>
                <w:bCs/>
                <w:sz w:val="22"/>
                <w:szCs w:val="22"/>
                <w:lang w:val="id-ID"/>
              </w:rPr>
            </w:pPr>
            <w:r w:rsidRPr="000378EF">
              <w:rPr>
                <w:b/>
                <w:bCs/>
                <w:sz w:val="22"/>
                <w:szCs w:val="22"/>
                <w:lang w:val="id-ID"/>
              </w:rPr>
              <w:t>Skor Maksimal</w:t>
            </w:r>
          </w:p>
        </w:tc>
        <w:tc>
          <w:tcPr>
            <w:tcW w:w="1300" w:type="dxa"/>
            <w:tcBorders>
              <w:top w:val="single" w:sz="4" w:space="0" w:color="auto"/>
              <w:left w:val="nil"/>
              <w:bottom w:val="single" w:sz="4" w:space="0" w:color="auto"/>
              <w:right w:val="nil"/>
            </w:tcBorders>
            <w:vAlign w:val="center"/>
          </w:tcPr>
          <w:p w14:paraId="61F01A64" w14:textId="77777777" w:rsidR="000378EF" w:rsidRPr="000378EF" w:rsidRDefault="000378EF" w:rsidP="000378EF">
            <w:pPr>
              <w:contextualSpacing/>
              <w:jc w:val="center"/>
              <w:rPr>
                <w:b/>
                <w:bCs/>
                <w:sz w:val="22"/>
                <w:szCs w:val="22"/>
                <w:lang w:val="id-ID"/>
              </w:rPr>
            </w:pPr>
            <w:r w:rsidRPr="000378EF">
              <w:rPr>
                <w:b/>
                <w:bCs/>
                <w:sz w:val="22"/>
                <w:szCs w:val="22"/>
                <w:lang w:val="id-ID"/>
              </w:rPr>
              <w:t>Persentase</w:t>
            </w:r>
          </w:p>
        </w:tc>
      </w:tr>
      <w:tr w:rsidR="000378EF" w:rsidRPr="000378EF" w14:paraId="4A7D6EA3" w14:textId="77777777">
        <w:tc>
          <w:tcPr>
            <w:tcW w:w="8489" w:type="dxa"/>
            <w:gridSpan w:val="6"/>
            <w:tcBorders>
              <w:top w:val="single" w:sz="4" w:space="0" w:color="auto"/>
              <w:left w:val="nil"/>
              <w:bottom w:val="single" w:sz="4" w:space="0" w:color="auto"/>
              <w:right w:val="nil"/>
            </w:tcBorders>
            <w:vAlign w:val="center"/>
          </w:tcPr>
          <w:p w14:paraId="25626305" w14:textId="77777777" w:rsidR="000378EF" w:rsidRPr="000378EF" w:rsidRDefault="000378EF" w:rsidP="000378EF">
            <w:pPr>
              <w:contextualSpacing/>
              <w:jc w:val="center"/>
              <w:rPr>
                <w:b/>
                <w:bCs/>
                <w:sz w:val="22"/>
                <w:szCs w:val="22"/>
                <w:lang w:val="id-ID"/>
              </w:rPr>
            </w:pPr>
            <w:r w:rsidRPr="000378EF">
              <w:rPr>
                <w:b/>
                <w:bCs/>
                <w:sz w:val="22"/>
                <w:szCs w:val="22"/>
                <w:lang w:val="id-ID"/>
              </w:rPr>
              <w:t>Evaluasi sistem terhadap manfaat yang diperoleh dengan menggunakan RME</w:t>
            </w:r>
          </w:p>
        </w:tc>
      </w:tr>
      <w:tr w:rsidR="000378EF" w:rsidRPr="000378EF" w14:paraId="3819E287" w14:textId="77777777">
        <w:trPr>
          <w:gridAfter w:val="1"/>
          <w:wAfter w:w="14" w:type="dxa"/>
        </w:trPr>
        <w:tc>
          <w:tcPr>
            <w:tcW w:w="667" w:type="dxa"/>
            <w:tcBorders>
              <w:top w:val="single" w:sz="4" w:space="0" w:color="auto"/>
              <w:left w:val="nil"/>
              <w:bottom w:val="single" w:sz="4" w:space="0" w:color="auto"/>
              <w:right w:val="nil"/>
            </w:tcBorders>
            <w:vAlign w:val="center"/>
          </w:tcPr>
          <w:p w14:paraId="490A496B" w14:textId="77777777" w:rsidR="000378EF" w:rsidRPr="000378EF" w:rsidRDefault="000378EF" w:rsidP="000378EF">
            <w:pPr>
              <w:contextualSpacing/>
              <w:jc w:val="center"/>
              <w:rPr>
                <w:b/>
                <w:bCs/>
                <w:sz w:val="22"/>
                <w:szCs w:val="22"/>
                <w:lang w:val="id-ID"/>
              </w:rPr>
            </w:pPr>
            <w:r w:rsidRPr="000378EF">
              <w:rPr>
                <w:b/>
                <w:bCs/>
                <w:sz w:val="22"/>
                <w:szCs w:val="22"/>
                <w:lang w:val="id-ID"/>
              </w:rPr>
              <w:t>1</w:t>
            </w:r>
          </w:p>
        </w:tc>
        <w:tc>
          <w:tcPr>
            <w:tcW w:w="4295" w:type="dxa"/>
            <w:tcBorders>
              <w:top w:val="single" w:sz="4" w:space="0" w:color="auto"/>
              <w:left w:val="nil"/>
              <w:bottom w:val="single" w:sz="4" w:space="0" w:color="auto"/>
              <w:right w:val="nil"/>
            </w:tcBorders>
          </w:tcPr>
          <w:p w14:paraId="2AAF5E6C" w14:textId="77777777" w:rsidR="000378EF" w:rsidRPr="000378EF" w:rsidRDefault="000378EF" w:rsidP="000378EF">
            <w:pPr>
              <w:contextualSpacing/>
              <w:rPr>
                <w:sz w:val="22"/>
                <w:szCs w:val="22"/>
                <w:lang w:val="id-ID"/>
              </w:rPr>
            </w:pPr>
            <w:r w:rsidRPr="000378EF">
              <w:rPr>
                <w:sz w:val="22"/>
                <w:szCs w:val="22"/>
                <w:lang w:val="id-ID"/>
              </w:rPr>
              <w:t>Manfaat penggunaan RME dalam mendukung pekerjaan petugas</w:t>
            </w:r>
          </w:p>
        </w:tc>
        <w:tc>
          <w:tcPr>
            <w:tcW w:w="1055" w:type="dxa"/>
            <w:tcBorders>
              <w:top w:val="single" w:sz="4" w:space="0" w:color="auto"/>
              <w:left w:val="nil"/>
              <w:bottom w:val="single" w:sz="4" w:space="0" w:color="auto"/>
              <w:right w:val="nil"/>
            </w:tcBorders>
            <w:vAlign w:val="center"/>
          </w:tcPr>
          <w:p w14:paraId="24C612D4" w14:textId="77777777" w:rsidR="000378EF" w:rsidRPr="000378EF" w:rsidRDefault="000378EF" w:rsidP="000378EF">
            <w:pPr>
              <w:contextualSpacing/>
              <w:jc w:val="center"/>
              <w:rPr>
                <w:sz w:val="22"/>
                <w:szCs w:val="22"/>
                <w:lang w:val="id-ID"/>
              </w:rPr>
            </w:pPr>
            <w:r w:rsidRPr="000378EF">
              <w:rPr>
                <w:sz w:val="22"/>
                <w:szCs w:val="22"/>
                <w:lang w:val="id-ID"/>
              </w:rPr>
              <w:t>271</w:t>
            </w:r>
          </w:p>
        </w:tc>
        <w:tc>
          <w:tcPr>
            <w:tcW w:w="1158" w:type="dxa"/>
            <w:tcBorders>
              <w:top w:val="single" w:sz="4" w:space="0" w:color="auto"/>
              <w:left w:val="nil"/>
              <w:bottom w:val="single" w:sz="4" w:space="0" w:color="auto"/>
              <w:right w:val="nil"/>
            </w:tcBorders>
            <w:vAlign w:val="center"/>
          </w:tcPr>
          <w:p w14:paraId="5DCD0E54"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300" w:type="dxa"/>
            <w:tcBorders>
              <w:top w:val="single" w:sz="4" w:space="0" w:color="auto"/>
              <w:left w:val="nil"/>
              <w:bottom w:val="single" w:sz="4" w:space="0" w:color="auto"/>
              <w:right w:val="nil"/>
            </w:tcBorders>
            <w:vAlign w:val="center"/>
          </w:tcPr>
          <w:p w14:paraId="1EAB9904" w14:textId="77777777" w:rsidR="000378EF" w:rsidRPr="000378EF" w:rsidRDefault="000378EF" w:rsidP="000378EF">
            <w:pPr>
              <w:contextualSpacing/>
              <w:jc w:val="center"/>
              <w:rPr>
                <w:sz w:val="22"/>
                <w:szCs w:val="22"/>
                <w:lang w:val="id-ID"/>
              </w:rPr>
            </w:pPr>
            <w:r w:rsidRPr="000378EF">
              <w:rPr>
                <w:sz w:val="22"/>
                <w:szCs w:val="22"/>
                <w:lang w:val="id-ID"/>
              </w:rPr>
              <w:t>78,8%</w:t>
            </w:r>
          </w:p>
        </w:tc>
      </w:tr>
      <w:tr w:rsidR="000378EF" w:rsidRPr="000378EF" w14:paraId="0F3779BA" w14:textId="77777777">
        <w:trPr>
          <w:gridAfter w:val="1"/>
          <w:wAfter w:w="14" w:type="dxa"/>
        </w:trPr>
        <w:tc>
          <w:tcPr>
            <w:tcW w:w="667" w:type="dxa"/>
            <w:tcBorders>
              <w:top w:val="single" w:sz="4" w:space="0" w:color="auto"/>
              <w:left w:val="nil"/>
              <w:bottom w:val="single" w:sz="4" w:space="0" w:color="auto"/>
              <w:right w:val="nil"/>
            </w:tcBorders>
            <w:vAlign w:val="center"/>
          </w:tcPr>
          <w:p w14:paraId="54143819" w14:textId="77777777" w:rsidR="000378EF" w:rsidRPr="000378EF" w:rsidRDefault="000378EF" w:rsidP="000378EF">
            <w:pPr>
              <w:contextualSpacing/>
              <w:jc w:val="center"/>
              <w:rPr>
                <w:b/>
                <w:bCs/>
                <w:sz w:val="22"/>
                <w:szCs w:val="22"/>
                <w:lang w:val="id-ID"/>
              </w:rPr>
            </w:pPr>
            <w:r w:rsidRPr="000378EF">
              <w:rPr>
                <w:b/>
                <w:bCs/>
                <w:sz w:val="22"/>
                <w:szCs w:val="22"/>
                <w:lang w:val="id-ID"/>
              </w:rPr>
              <w:t>2</w:t>
            </w:r>
          </w:p>
        </w:tc>
        <w:tc>
          <w:tcPr>
            <w:tcW w:w="4295" w:type="dxa"/>
            <w:tcBorders>
              <w:top w:val="single" w:sz="4" w:space="0" w:color="auto"/>
              <w:left w:val="nil"/>
              <w:bottom w:val="single" w:sz="4" w:space="0" w:color="auto"/>
              <w:right w:val="nil"/>
            </w:tcBorders>
          </w:tcPr>
          <w:p w14:paraId="26B8F5DE" w14:textId="77777777" w:rsidR="000378EF" w:rsidRPr="000378EF" w:rsidRDefault="000378EF" w:rsidP="000378EF">
            <w:pPr>
              <w:contextualSpacing/>
              <w:rPr>
                <w:sz w:val="22"/>
                <w:szCs w:val="22"/>
                <w:lang w:val="id-ID"/>
              </w:rPr>
            </w:pPr>
            <w:r w:rsidRPr="000378EF">
              <w:rPr>
                <w:sz w:val="22"/>
                <w:szCs w:val="22"/>
                <w:lang w:val="id-ID"/>
              </w:rPr>
              <w:t>Efisiensi pekerjaan setelah menggunakan RME</w:t>
            </w:r>
          </w:p>
        </w:tc>
        <w:tc>
          <w:tcPr>
            <w:tcW w:w="1055" w:type="dxa"/>
            <w:tcBorders>
              <w:top w:val="single" w:sz="4" w:space="0" w:color="auto"/>
              <w:left w:val="nil"/>
              <w:bottom w:val="single" w:sz="4" w:space="0" w:color="auto"/>
              <w:right w:val="nil"/>
            </w:tcBorders>
            <w:vAlign w:val="center"/>
          </w:tcPr>
          <w:p w14:paraId="20BD16DF" w14:textId="77777777" w:rsidR="000378EF" w:rsidRPr="000378EF" w:rsidRDefault="000378EF" w:rsidP="000378EF">
            <w:pPr>
              <w:contextualSpacing/>
              <w:jc w:val="center"/>
              <w:rPr>
                <w:sz w:val="22"/>
                <w:szCs w:val="22"/>
                <w:lang w:val="id-ID"/>
              </w:rPr>
            </w:pPr>
            <w:r w:rsidRPr="000378EF">
              <w:rPr>
                <w:sz w:val="22"/>
                <w:szCs w:val="22"/>
                <w:lang w:val="id-ID"/>
              </w:rPr>
              <w:t>270</w:t>
            </w:r>
          </w:p>
        </w:tc>
        <w:tc>
          <w:tcPr>
            <w:tcW w:w="1158" w:type="dxa"/>
            <w:tcBorders>
              <w:top w:val="single" w:sz="4" w:space="0" w:color="auto"/>
              <w:left w:val="nil"/>
              <w:bottom w:val="single" w:sz="4" w:space="0" w:color="auto"/>
              <w:right w:val="nil"/>
            </w:tcBorders>
            <w:vAlign w:val="center"/>
          </w:tcPr>
          <w:p w14:paraId="11233EF5"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300" w:type="dxa"/>
            <w:tcBorders>
              <w:top w:val="single" w:sz="4" w:space="0" w:color="auto"/>
              <w:left w:val="nil"/>
              <w:bottom w:val="single" w:sz="4" w:space="0" w:color="auto"/>
              <w:right w:val="nil"/>
            </w:tcBorders>
            <w:vAlign w:val="center"/>
          </w:tcPr>
          <w:p w14:paraId="1032FD98" w14:textId="77777777" w:rsidR="000378EF" w:rsidRPr="000378EF" w:rsidRDefault="000378EF" w:rsidP="000378EF">
            <w:pPr>
              <w:contextualSpacing/>
              <w:jc w:val="center"/>
              <w:rPr>
                <w:sz w:val="22"/>
                <w:szCs w:val="22"/>
                <w:lang w:val="id-ID"/>
              </w:rPr>
            </w:pPr>
            <w:r w:rsidRPr="000378EF">
              <w:rPr>
                <w:sz w:val="22"/>
                <w:szCs w:val="22"/>
                <w:lang w:val="id-ID"/>
              </w:rPr>
              <w:t>78,5%</w:t>
            </w:r>
          </w:p>
        </w:tc>
      </w:tr>
      <w:tr w:rsidR="000378EF" w:rsidRPr="000378EF" w14:paraId="268B120A" w14:textId="77777777">
        <w:trPr>
          <w:gridAfter w:val="1"/>
          <w:wAfter w:w="14" w:type="dxa"/>
        </w:trPr>
        <w:tc>
          <w:tcPr>
            <w:tcW w:w="667" w:type="dxa"/>
            <w:tcBorders>
              <w:top w:val="single" w:sz="4" w:space="0" w:color="auto"/>
              <w:left w:val="nil"/>
              <w:bottom w:val="single" w:sz="4" w:space="0" w:color="auto"/>
              <w:right w:val="nil"/>
            </w:tcBorders>
            <w:vAlign w:val="center"/>
          </w:tcPr>
          <w:p w14:paraId="5E458F50" w14:textId="77777777" w:rsidR="000378EF" w:rsidRPr="000378EF" w:rsidRDefault="000378EF" w:rsidP="000378EF">
            <w:pPr>
              <w:contextualSpacing/>
              <w:jc w:val="center"/>
              <w:rPr>
                <w:b/>
                <w:bCs/>
                <w:sz w:val="22"/>
                <w:szCs w:val="22"/>
                <w:lang w:val="id-ID"/>
              </w:rPr>
            </w:pPr>
            <w:r w:rsidRPr="000378EF">
              <w:rPr>
                <w:b/>
                <w:bCs/>
                <w:sz w:val="22"/>
                <w:szCs w:val="22"/>
                <w:lang w:val="id-ID"/>
              </w:rPr>
              <w:t>3</w:t>
            </w:r>
          </w:p>
        </w:tc>
        <w:tc>
          <w:tcPr>
            <w:tcW w:w="4295" w:type="dxa"/>
            <w:tcBorders>
              <w:top w:val="single" w:sz="4" w:space="0" w:color="auto"/>
              <w:left w:val="nil"/>
              <w:bottom w:val="single" w:sz="4" w:space="0" w:color="auto"/>
              <w:right w:val="nil"/>
            </w:tcBorders>
          </w:tcPr>
          <w:p w14:paraId="2D97D97D" w14:textId="77777777" w:rsidR="000378EF" w:rsidRPr="000378EF" w:rsidRDefault="000378EF" w:rsidP="000378EF">
            <w:pPr>
              <w:contextualSpacing/>
              <w:rPr>
                <w:sz w:val="22"/>
                <w:szCs w:val="22"/>
                <w:lang w:val="id-ID"/>
              </w:rPr>
            </w:pPr>
            <w:r w:rsidRPr="000378EF">
              <w:rPr>
                <w:sz w:val="22"/>
                <w:szCs w:val="22"/>
                <w:lang w:val="id-ID"/>
              </w:rPr>
              <w:t>Peningkatan keakuratan data yang dihasilkan melalui RME</w:t>
            </w:r>
          </w:p>
        </w:tc>
        <w:tc>
          <w:tcPr>
            <w:tcW w:w="1055" w:type="dxa"/>
            <w:tcBorders>
              <w:top w:val="single" w:sz="4" w:space="0" w:color="auto"/>
              <w:left w:val="nil"/>
              <w:bottom w:val="single" w:sz="4" w:space="0" w:color="auto"/>
              <w:right w:val="nil"/>
            </w:tcBorders>
            <w:vAlign w:val="center"/>
          </w:tcPr>
          <w:p w14:paraId="357F59B1" w14:textId="77777777" w:rsidR="000378EF" w:rsidRPr="000378EF" w:rsidRDefault="000378EF" w:rsidP="000378EF">
            <w:pPr>
              <w:contextualSpacing/>
              <w:jc w:val="center"/>
              <w:rPr>
                <w:sz w:val="22"/>
                <w:szCs w:val="22"/>
                <w:lang w:val="id-ID"/>
              </w:rPr>
            </w:pPr>
            <w:r w:rsidRPr="000378EF">
              <w:rPr>
                <w:sz w:val="22"/>
                <w:szCs w:val="22"/>
                <w:lang w:val="id-ID"/>
              </w:rPr>
              <w:t>261</w:t>
            </w:r>
          </w:p>
        </w:tc>
        <w:tc>
          <w:tcPr>
            <w:tcW w:w="1158" w:type="dxa"/>
            <w:tcBorders>
              <w:top w:val="single" w:sz="4" w:space="0" w:color="auto"/>
              <w:left w:val="nil"/>
              <w:bottom w:val="single" w:sz="4" w:space="0" w:color="auto"/>
              <w:right w:val="nil"/>
            </w:tcBorders>
            <w:vAlign w:val="center"/>
          </w:tcPr>
          <w:p w14:paraId="71A0A780"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300" w:type="dxa"/>
            <w:tcBorders>
              <w:top w:val="single" w:sz="4" w:space="0" w:color="auto"/>
              <w:left w:val="nil"/>
              <w:bottom w:val="single" w:sz="4" w:space="0" w:color="auto"/>
              <w:right w:val="nil"/>
            </w:tcBorders>
            <w:vAlign w:val="center"/>
          </w:tcPr>
          <w:p w14:paraId="3B46CF4A" w14:textId="77777777" w:rsidR="000378EF" w:rsidRPr="000378EF" w:rsidRDefault="000378EF" w:rsidP="000378EF">
            <w:pPr>
              <w:contextualSpacing/>
              <w:jc w:val="center"/>
              <w:rPr>
                <w:sz w:val="22"/>
                <w:szCs w:val="22"/>
                <w:lang w:val="id-ID"/>
              </w:rPr>
            </w:pPr>
            <w:r w:rsidRPr="000378EF">
              <w:rPr>
                <w:sz w:val="22"/>
                <w:szCs w:val="22"/>
                <w:lang w:val="id-ID"/>
              </w:rPr>
              <w:t>75,9%</w:t>
            </w:r>
          </w:p>
        </w:tc>
      </w:tr>
      <w:tr w:rsidR="000378EF" w:rsidRPr="000378EF" w14:paraId="006BB0DD" w14:textId="77777777">
        <w:trPr>
          <w:gridAfter w:val="1"/>
          <w:wAfter w:w="14" w:type="dxa"/>
        </w:trPr>
        <w:tc>
          <w:tcPr>
            <w:tcW w:w="667" w:type="dxa"/>
            <w:tcBorders>
              <w:top w:val="single" w:sz="4" w:space="0" w:color="auto"/>
              <w:left w:val="nil"/>
              <w:bottom w:val="single" w:sz="4" w:space="0" w:color="auto"/>
              <w:right w:val="nil"/>
            </w:tcBorders>
            <w:vAlign w:val="center"/>
          </w:tcPr>
          <w:p w14:paraId="403FE066" w14:textId="77777777" w:rsidR="000378EF" w:rsidRPr="000378EF" w:rsidRDefault="000378EF" w:rsidP="000378EF">
            <w:pPr>
              <w:contextualSpacing/>
              <w:jc w:val="center"/>
              <w:rPr>
                <w:b/>
                <w:bCs/>
                <w:sz w:val="22"/>
                <w:szCs w:val="22"/>
                <w:lang w:val="id-ID"/>
              </w:rPr>
            </w:pPr>
            <w:r w:rsidRPr="000378EF">
              <w:rPr>
                <w:b/>
                <w:bCs/>
                <w:sz w:val="22"/>
                <w:szCs w:val="22"/>
                <w:lang w:val="id-ID"/>
              </w:rPr>
              <w:t>4</w:t>
            </w:r>
          </w:p>
        </w:tc>
        <w:tc>
          <w:tcPr>
            <w:tcW w:w="4295" w:type="dxa"/>
            <w:tcBorders>
              <w:top w:val="single" w:sz="4" w:space="0" w:color="auto"/>
              <w:left w:val="nil"/>
              <w:bottom w:val="single" w:sz="4" w:space="0" w:color="auto"/>
              <w:right w:val="nil"/>
            </w:tcBorders>
          </w:tcPr>
          <w:p w14:paraId="6D908FEE" w14:textId="77777777" w:rsidR="000378EF" w:rsidRPr="000378EF" w:rsidRDefault="000378EF" w:rsidP="000378EF">
            <w:pPr>
              <w:contextualSpacing/>
              <w:rPr>
                <w:sz w:val="22"/>
                <w:szCs w:val="22"/>
                <w:lang w:val="id-ID"/>
              </w:rPr>
            </w:pPr>
            <w:r w:rsidRPr="000378EF">
              <w:rPr>
                <w:sz w:val="22"/>
                <w:szCs w:val="22"/>
                <w:lang w:val="id-ID"/>
              </w:rPr>
              <w:t>Pengurangan potensi kesalahan pendokumentasian</w:t>
            </w:r>
          </w:p>
        </w:tc>
        <w:tc>
          <w:tcPr>
            <w:tcW w:w="1055" w:type="dxa"/>
            <w:tcBorders>
              <w:top w:val="single" w:sz="4" w:space="0" w:color="auto"/>
              <w:left w:val="nil"/>
              <w:bottom w:val="single" w:sz="4" w:space="0" w:color="auto"/>
              <w:right w:val="nil"/>
            </w:tcBorders>
            <w:vAlign w:val="center"/>
          </w:tcPr>
          <w:p w14:paraId="5DEE865C" w14:textId="77777777" w:rsidR="000378EF" w:rsidRPr="000378EF" w:rsidRDefault="000378EF" w:rsidP="000378EF">
            <w:pPr>
              <w:contextualSpacing/>
              <w:jc w:val="center"/>
              <w:rPr>
                <w:sz w:val="22"/>
                <w:szCs w:val="22"/>
                <w:lang w:val="id-ID"/>
              </w:rPr>
            </w:pPr>
            <w:r w:rsidRPr="000378EF">
              <w:rPr>
                <w:sz w:val="22"/>
                <w:szCs w:val="22"/>
                <w:lang w:val="id-ID"/>
              </w:rPr>
              <w:t>262</w:t>
            </w:r>
          </w:p>
        </w:tc>
        <w:tc>
          <w:tcPr>
            <w:tcW w:w="1158" w:type="dxa"/>
            <w:tcBorders>
              <w:top w:val="single" w:sz="4" w:space="0" w:color="auto"/>
              <w:left w:val="nil"/>
              <w:bottom w:val="single" w:sz="4" w:space="0" w:color="auto"/>
              <w:right w:val="nil"/>
            </w:tcBorders>
            <w:vAlign w:val="center"/>
          </w:tcPr>
          <w:p w14:paraId="22A55CA7"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300" w:type="dxa"/>
            <w:tcBorders>
              <w:top w:val="single" w:sz="4" w:space="0" w:color="auto"/>
              <w:left w:val="nil"/>
              <w:bottom w:val="single" w:sz="4" w:space="0" w:color="auto"/>
              <w:right w:val="nil"/>
            </w:tcBorders>
            <w:vAlign w:val="center"/>
          </w:tcPr>
          <w:p w14:paraId="3CE0355B" w14:textId="77777777" w:rsidR="000378EF" w:rsidRPr="000378EF" w:rsidRDefault="000378EF" w:rsidP="000378EF">
            <w:pPr>
              <w:contextualSpacing/>
              <w:jc w:val="center"/>
              <w:rPr>
                <w:sz w:val="22"/>
                <w:szCs w:val="22"/>
                <w:lang w:val="id-ID"/>
              </w:rPr>
            </w:pPr>
            <w:r w:rsidRPr="000378EF">
              <w:rPr>
                <w:sz w:val="22"/>
                <w:szCs w:val="22"/>
                <w:lang w:val="id-ID"/>
              </w:rPr>
              <w:t>76,2%</w:t>
            </w:r>
          </w:p>
        </w:tc>
      </w:tr>
      <w:tr w:rsidR="000378EF" w:rsidRPr="000378EF" w14:paraId="6FE931BE" w14:textId="77777777">
        <w:trPr>
          <w:gridAfter w:val="1"/>
          <w:wAfter w:w="14" w:type="dxa"/>
        </w:trPr>
        <w:tc>
          <w:tcPr>
            <w:tcW w:w="667" w:type="dxa"/>
            <w:tcBorders>
              <w:top w:val="single" w:sz="4" w:space="0" w:color="auto"/>
              <w:left w:val="nil"/>
              <w:bottom w:val="single" w:sz="4" w:space="0" w:color="auto"/>
              <w:right w:val="nil"/>
            </w:tcBorders>
            <w:vAlign w:val="center"/>
          </w:tcPr>
          <w:p w14:paraId="3E6CC8BB" w14:textId="77777777" w:rsidR="000378EF" w:rsidRPr="000378EF" w:rsidRDefault="000378EF" w:rsidP="000378EF">
            <w:pPr>
              <w:contextualSpacing/>
              <w:jc w:val="center"/>
              <w:rPr>
                <w:b/>
                <w:bCs/>
                <w:sz w:val="22"/>
                <w:szCs w:val="22"/>
                <w:lang w:val="id-ID"/>
              </w:rPr>
            </w:pPr>
            <w:r w:rsidRPr="000378EF">
              <w:rPr>
                <w:b/>
                <w:bCs/>
                <w:sz w:val="22"/>
                <w:szCs w:val="22"/>
                <w:lang w:val="id-ID"/>
              </w:rPr>
              <w:t>5</w:t>
            </w:r>
          </w:p>
        </w:tc>
        <w:tc>
          <w:tcPr>
            <w:tcW w:w="4295" w:type="dxa"/>
            <w:tcBorders>
              <w:top w:val="single" w:sz="4" w:space="0" w:color="auto"/>
              <w:left w:val="nil"/>
              <w:bottom w:val="single" w:sz="4" w:space="0" w:color="auto"/>
              <w:right w:val="nil"/>
            </w:tcBorders>
          </w:tcPr>
          <w:p w14:paraId="6E5D7B7C" w14:textId="77777777" w:rsidR="000378EF" w:rsidRPr="000378EF" w:rsidRDefault="000378EF" w:rsidP="000378EF">
            <w:pPr>
              <w:contextualSpacing/>
              <w:rPr>
                <w:sz w:val="22"/>
                <w:szCs w:val="22"/>
                <w:lang w:val="id-ID"/>
              </w:rPr>
            </w:pPr>
            <w:r w:rsidRPr="000378EF">
              <w:rPr>
                <w:sz w:val="22"/>
                <w:szCs w:val="22"/>
                <w:lang w:val="id-ID"/>
              </w:rPr>
              <w:t>Kemudahan proses pelaporan dan pengolahan data melalui RME</w:t>
            </w:r>
          </w:p>
        </w:tc>
        <w:tc>
          <w:tcPr>
            <w:tcW w:w="1055" w:type="dxa"/>
            <w:tcBorders>
              <w:top w:val="single" w:sz="4" w:space="0" w:color="auto"/>
              <w:left w:val="nil"/>
              <w:bottom w:val="single" w:sz="4" w:space="0" w:color="auto"/>
              <w:right w:val="nil"/>
            </w:tcBorders>
            <w:vAlign w:val="center"/>
          </w:tcPr>
          <w:p w14:paraId="13572947" w14:textId="77777777" w:rsidR="000378EF" w:rsidRPr="000378EF" w:rsidRDefault="000378EF" w:rsidP="000378EF">
            <w:pPr>
              <w:contextualSpacing/>
              <w:jc w:val="center"/>
              <w:rPr>
                <w:sz w:val="22"/>
                <w:szCs w:val="22"/>
                <w:lang w:val="id-ID"/>
              </w:rPr>
            </w:pPr>
            <w:r w:rsidRPr="000378EF">
              <w:rPr>
                <w:sz w:val="22"/>
                <w:szCs w:val="22"/>
                <w:lang w:val="id-ID"/>
              </w:rPr>
              <w:t>268</w:t>
            </w:r>
          </w:p>
        </w:tc>
        <w:tc>
          <w:tcPr>
            <w:tcW w:w="1158" w:type="dxa"/>
            <w:tcBorders>
              <w:top w:val="single" w:sz="4" w:space="0" w:color="auto"/>
              <w:left w:val="nil"/>
              <w:bottom w:val="single" w:sz="4" w:space="0" w:color="auto"/>
              <w:right w:val="nil"/>
            </w:tcBorders>
            <w:vAlign w:val="center"/>
          </w:tcPr>
          <w:p w14:paraId="11D74B8F" w14:textId="77777777" w:rsidR="000378EF" w:rsidRPr="000378EF" w:rsidRDefault="000378EF" w:rsidP="000378EF">
            <w:pPr>
              <w:contextualSpacing/>
              <w:jc w:val="center"/>
              <w:rPr>
                <w:sz w:val="22"/>
                <w:szCs w:val="22"/>
                <w:lang w:val="id-ID"/>
              </w:rPr>
            </w:pPr>
            <w:r w:rsidRPr="000378EF">
              <w:rPr>
                <w:sz w:val="22"/>
                <w:szCs w:val="22"/>
                <w:lang w:val="id-ID"/>
              </w:rPr>
              <w:t>344</w:t>
            </w:r>
          </w:p>
        </w:tc>
        <w:tc>
          <w:tcPr>
            <w:tcW w:w="1300" w:type="dxa"/>
            <w:tcBorders>
              <w:top w:val="single" w:sz="4" w:space="0" w:color="auto"/>
              <w:left w:val="nil"/>
              <w:bottom w:val="single" w:sz="4" w:space="0" w:color="auto"/>
              <w:right w:val="nil"/>
            </w:tcBorders>
            <w:vAlign w:val="center"/>
          </w:tcPr>
          <w:p w14:paraId="0B7A5A5C" w14:textId="77777777" w:rsidR="000378EF" w:rsidRPr="000378EF" w:rsidRDefault="000378EF" w:rsidP="000378EF">
            <w:pPr>
              <w:contextualSpacing/>
              <w:jc w:val="center"/>
              <w:rPr>
                <w:sz w:val="22"/>
                <w:szCs w:val="22"/>
                <w:lang w:val="id-ID"/>
              </w:rPr>
            </w:pPr>
            <w:r w:rsidRPr="000378EF">
              <w:rPr>
                <w:sz w:val="22"/>
                <w:szCs w:val="22"/>
                <w:lang w:val="id-ID"/>
              </w:rPr>
              <w:t>77,9%</w:t>
            </w:r>
          </w:p>
        </w:tc>
      </w:tr>
      <w:tr w:rsidR="000378EF" w:rsidRPr="000378EF" w14:paraId="1F44BDCD" w14:textId="77777777">
        <w:trPr>
          <w:gridAfter w:val="1"/>
          <w:wAfter w:w="14" w:type="dxa"/>
        </w:trPr>
        <w:tc>
          <w:tcPr>
            <w:tcW w:w="4962" w:type="dxa"/>
            <w:gridSpan w:val="2"/>
            <w:tcBorders>
              <w:top w:val="single" w:sz="4" w:space="0" w:color="auto"/>
              <w:left w:val="nil"/>
              <w:bottom w:val="single" w:sz="4" w:space="0" w:color="auto"/>
              <w:right w:val="nil"/>
            </w:tcBorders>
            <w:vAlign w:val="center"/>
          </w:tcPr>
          <w:p w14:paraId="60263A4F" w14:textId="77777777" w:rsidR="000378EF" w:rsidRPr="000378EF" w:rsidRDefault="000378EF" w:rsidP="000378EF">
            <w:pPr>
              <w:contextualSpacing/>
              <w:jc w:val="center"/>
              <w:rPr>
                <w:b/>
                <w:bCs/>
                <w:sz w:val="22"/>
                <w:szCs w:val="22"/>
                <w:lang w:val="id-ID"/>
              </w:rPr>
            </w:pPr>
            <w:r w:rsidRPr="000378EF">
              <w:rPr>
                <w:b/>
                <w:bCs/>
                <w:sz w:val="22"/>
                <w:szCs w:val="22"/>
                <w:lang w:val="id-ID"/>
              </w:rPr>
              <w:t>Total</w:t>
            </w:r>
          </w:p>
        </w:tc>
        <w:tc>
          <w:tcPr>
            <w:tcW w:w="3513" w:type="dxa"/>
            <w:gridSpan w:val="3"/>
            <w:tcBorders>
              <w:top w:val="single" w:sz="4" w:space="0" w:color="auto"/>
              <w:left w:val="nil"/>
              <w:bottom w:val="single" w:sz="4" w:space="0" w:color="auto"/>
              <w:right w:val="nil"/>
            </w:tcBorders>
          </w:tcPr>
          <w:p w14:paraId="3597E54E" w14:textId="77777777" w:rsidR="000378EF" w:rsidRPr="000378EF" w:rsidRDefault="000378EF" w:rsidP="000378EF">
            <w:pPr>
              <w:contextualSpacing/>
              <w:jc w:val="center"/>
              <w:rPr>
                <w:b/>
                <w:bCs/>
                <w:sz w:val="22"/>
                <w:szCs w:val="22"/>
                <w:lang w:val="id-ID"/>
              </w:rPr>
            </w:pPr>
            <w:r w:rsidRPr="000378EF">
              <w:rPr>
                <w:b/>
                <w:bCs/>
                <w:sz w:val="22"/>
                <w:szCs w:val="22"/>
                <w:lang w:val="id-ID"/>
              </w:rPr>
              <w:t>1332</w:t>
            </w:r>
          </w:p>
        </w:tc>
      </w:tr>
      <w:tr w:rsidR="000378EF" w:rsidRPr="000378EF" w14:paraId="7A460293" w14:textId="77777777">
        <w:trPr>
          <w:gridAfter w:val="1"/>
          <w:wAfter w:w="14" w:type="dxa"/>
        </w:trPr>
        <w:tc>
          <w:tcPr>
            <w:tcW w:w="4962" w:type="dxa"/>
            <w:gridSpan w:val="2"/>
            <w:tcBorders>
              <w:top w:val="single" w:sz="4" w:space="0" w:color="auto"/>
              <w:left w:val="nil"/>
              <w:bottom w:val="single" w:sz="4" w:space="0" w:color="auto"/>
              <w:right w:val="nil"/>
            </w:tcBorders>
            <w:vAlign w:val="center"/>
          </w:tcPr>
          <w:p w14:paraId="2B321A7F" w14:textId="77777777" w:rsidR="000378EF" w:rsidRPr="000378EF" w:rsidRDefault="000378EF" w:rsidP="000378EF">
            <w:pPr>
              <w:contextualSpacing/>
              <w:jc w:val="center"/>
              <w:rPr>
                <w:b/>
                <w:bCs/>
                <w:sz w:val="22"/>
                <w:szCs w:val="22"/>
                <w:lang w:val="id-ID"/>
              </w:rPr>
            </w:pPr>
            <w:r w:rsidRPr="000378EF">
              <w:rPr>
                <w:b/>
                <w:bCs/>
                <w:sz w:val="22"/>
                <w:szCs w:val="22"/>
                <w:lang w:val="id-ID"/>
              </w:rPr>
              <w:t>Persentase Skor</w:t>
            </w:r>
          </w:p>
        </w:tc>
        <w:tc>
          <w:tcPr>
            <w:tcW w:w="3513" w:type="dxa"/>
            <w:gridSpan w:val="3"/>
            <w:tcBorders>
              <w:top w:val="single" w:sz="4" w:space="0" w:color="auto"/>
              <w:left w:val="nil"/>
              <w:bottom w:val="single" w:sz="4" w:space="0" w:color="auto"/>
              <w:right w:val="nil"/>
            </w:tcBorders>
          </w:tcPr>
          <w:p w14:paraId="3C2F3661" w14:textId="77777777" w:rsidR="000378EF" w:rsidRPr="000378EF" w:rsidRDefault="000378EF" w:rsidP="000378EF">
            <w:pPr>
              <w:contextualSpacing/>
              <w:jc w:val="center"/>
              <w:rPr>
                <w:b/>
                <w:bCs/>
                <w:sz w:val="22"/>
                <w:szCs w:val="22"/>
                <w:lang w:val="id-ID"/>
              </w:rPr>
            </w:pPr>
            <w:r w:rsidRPr="000378EF">
              <w:rPr>
                <w:b/>
                <w:bCs/>
                <w:sz w:val="22"/>
                <w:szCs w:val="22"/>
                <w:lang w:val="id-ID"/>
              </w:rPr>
              <w:t>77%</w:t>
            </w:r>
          </w:p>
        </w:tc>
      </w:tr>
      <w:tr w:rsidR="000378EF" w:rsidRPr="000378EF" w14:paraId="7FDAE4DC" w14:textId="77777777">
        <w:trPr>
          <w:gridAfter w:val="1"/>
          <w:wAfter w:w="14" w:type="dxa"/>
        </w:trPr>
        <w:tc>
          <w:tcPr>
            <w:tcW w:w="4962" w:type="dxa"/>
            <w:gridSpan w:val="2"/>
            <w:tcBorders>
              <w:top w:val="single" w:sz="4" w:space="0" w:color="auto"/>
              <w:left w:val="nil"/>
              <w:bottom w:val="single" w:sz="4" w:space="0" w:color="auto"/>
              <w:right w:val="nil"/>
            </w:tcBorders>
            <w:vAlign w:val="center"/>
          </w:tcPr>
          <w:p w14:paraId="6ADDAB59" w14:textId="77777777" w:rsidR="000378EF" w:rsidRPr="000378EF" w:rsidRDefault="000378EF" w:rsidP="000378EF">
            <w:pPr>
              <w:contextualSpacing/>
              <w:jc w:val="center"/>
              <w:rPr>
                <w:b/>
                <w:bCs/>
                <w:sz w:val="22"/>
                <w:szCs w:val="22"/>
                <w:lang w:val="id-ID"/>
              </w:rPr>
            </w:pPr>
            <w:r w:rsidRPr="000378EF">
              <w:rPr>
                <w:b/>
                <w:bCs/>
                <w:sz w:val="22"/>
                <w:szCs w:val="22"/>
                <w:lang w:val="id-ID"/>
              </w:rPr>
              <w:t>Kategori</w:t>
            </w:r>
          </w:p>
        </w:tc>
        <w:tc>
          <w:tcPr>
            <w:tcW w:w="3513" w:type="dxa"/>
            <w:gridSpan w:val="3"/>
            <w:tcBorders>
              <w:top w:val="single" w:sz="4" w:space="0" w:color="auto"/>
              <w:left w:val="nil"/>
              <w:bottom w:val="single" w:sz="4" w:space="0" w:color="auto"/>
              <w:right w:val="nil"/>
            </w:tcBorders>
          </w:tcPr>
          <w:p w14:paraId="55036F8A" w14:textId="77777777" w:rsidR="000378EF" w:rsidRPr="000378EF" w:rsidRDefault="000378EF" w:rsidP="000378EF">
            <w:pPr>
              <w:contextualSpacing/>
              <w:jc w:val="center"/>
              <w:rPr>
                <w:b/>
                <w:bCs/>
                <w:sz w:val="22"/>
                <w:szCs w:val="22"/>
                <w:lang w:val="id-ID"/>
              </w:rPr>
            </w:pPr>
            <w:r w:rsidRPr="000378EF">
              <w:rPr>
                <w:b/>
                <w:bCs/>
                <w:sz w:val="22"/>
                <w:szCs w:val="22"/>
                <w:lang w:val="id-ID"/>
              </w:rPr>
              <w:t>Baik</w:t>
            </w:r>
          </w:p>
        </w:tc>
      </w:tr>
    </w:tbl>
    <w:p w14:paraId="0B8AC310" w14:textId="70CDB190" w:rsidR="000378EF" w:rsidRPr="000378EF" w:rsidRDefault="000378EF" w:rsidP="000378EF">
      <w:pPr>
        <w:spacing w:line="360" w:lineRule="auto"/>
        <w:contextualSpacing/>
        <w:jc w:val="center"/>
        <w:rPr>
          <w:rFonts w:ascii="Times New Roman" w:eastAsia="Calibri" w:hAnsi="Times New Roman" w:cs="Times New Roman"/>
          <w:i/>
          <w:iCs/>
          <w:kern w:val="2"/>
          <w:lang w:val="en-ID"/>
          <w14:ligatures w14:val="standardContextual"/>
        </w:rPr>
      </w:pPr>
      <w:r w:rsidRPr="000378EF">
        <w:rPr>
          <w:rFonts w:ascii="Times New Roman" w:eastAsia="Calibri" w:hAnsi="Times New Roman" w:cs="Times New Roman"/>
          <w:i/>
          <w:iCs/>
          <w:kern w:val="2"/>
          <w:lang w:val="en-ID"/>
          <w14:ligatures w14:val="standardContextual"/>
        </w:rPr>
        <w:t>Sumber: Data primer penelitian</w:t>
      </w:r>
      <w:r w:rsidR="00737E0F">
        <w:rPr>
          <w:rFonts w:ascii="Times New Roman" w:eastAsia="Calibri" w:hAnsi="Times New Roman" w:cs="Times New Roman"/>
          <w:i/>
          <w:iCs/>
          <w:kern w:val="2"/>
          <w:lang w:val="en-ID"/>
          <w14:ligatures w14:val="standardContextual"/>
        </w:rPr>
        <w:t>, 2026</w:t>
      </w:r>
    </w:p>
    <w:p w14:paraId="38B95023" w14:textId="77777777" w:rsidR="00F81763" w:rsidRPr="00F81763" w:rsidRDefault="00F81763" w:rsidP="00371CBF">
      <w:pPr>
        <w:spacing w:after="0" w:line="276" w:lineRule="auto"/>
        <w:ind w:firstLine="284"/>
        <w:jc w:val="both"/>
        <w:rPr>
          <w:rFonts w:ascii="Times New Roman" w:hAnsi="Times New Roman" w:cs="Times New Roman"/>
        </w:rPr>
      </w:pPr>
    </w:p>
    <w:p w14:paraId="075FB22A" w14:textId="3702191D" w:rsidR="00FE424A" w:rsidRPr="00E43838" w:rsidRDefault="00A52408" w:rsidP="00A52408">
      <w:pPr>
        <w:spacing w:after="0" w:line="276" w:lineRule="auto"/>
        <w:jc w:val="both"/>
        <w:rPr>
          <w:rFonts w:ascii="Times New Roman" w:hAnsi="Times New Roman" w:cs="Times New Roman"/>
          <w:b/>
          <w:bCs/>
        </w:rPr>
      </w:pPr>
      <w:r w:rsidRPr="00E43838">
        <w:rPr>
          <w:rFonts w:ascii="Times New Roman" w:hAnsi="Times New Roman" w:cs="Times New Roman"/>
          <w:b/>
          <w:bCs/>
        </w:rPr>
        <w:t>Pembahasan</w:t>
      </w:r>
    </w:p>
    <w:p w14:paraId="0EC11B09" w14:textId="77777777" w:rsidR="000378EF" w:rsidRPr="000378EF" w:rsidRDefault="000378EF" w:rsidP="000378EF">
      <w:pPr>
        <w:spacing w:after="0" w:line="240" w:lineRule="auto"/>
        <w:ind w:firstLine="425"/>
        <w:contextualSpacing/>
        <w:jc w:val="both"/>
        <w:rPr>
          <w:rFonts w:ascii="Times New Roman" w:eastAsia="Times New Roman" w:hAnsi="Times New Roman" w:cs="Times New Roman"/>
          <w:color w:val="000000"/>
          <w:lang w:val="id-ID" w:eastAsia="id-ID"/>
        </w:rPr>
      </w:pPr>
      <w:r w:rsidRPr="000378EF">
        <w:rPr>
          <w:rFonts w:ascii="Times New Roman" w:eastAsia="Times New Roman" w:hAnsi="Times New Roman" w:cs="Times New Roman"/>
          <w:color w:val="000000"/>
          <w:lang w:val="id-ID" w:eastAsia="id-ID"/>
        </w:rPr>
        <w:t xml:space="preserve">Hasil penelitian menunjukkan bahwa seluruh aspek dalam evaluasi penggunaan Rekam Medis Elektronik (RME) di RSUD Majalengka berada dalam kategori baik. Hal ini menunjukkan bahwa implementasi sistem telah berjalan secara optimal ditinjau dari aspek manusia, organisasi, teknologi, dan manfaat yang dihasilkan. </w:t>
      </w:r>
    </w:p>
    <w:p w14:paraId="2136D740" w14:textId="210F386A" w:rsidR="000378EF" w:rsidRPr="000378EF" w:rsidRDefault="000378EF" w:rsidP="00737E0F">
      <w:pPr>
        <w:spacing w:after="0" w:line="240" w:lineRule="auto"/>
        <w:contextualSpacing/>
        <w:jc w:val="both"/>
        <w:rPr>
          <w:rFonts w:ascii="Times New Roman" w:eastAsia="Calibri" w:hAnsi="Times New Roman" w:cs="Times New Roman"/>
          <w:b/>
          <w:bCs/>
          <w:kern w:val="2"/>
          <w:lang w:val="en-ID"/>
        </w:rPr>
      </w:pPr>
      <w:r w:rsidRPr="000378EF">
        <w:rPr>
          <w:rFonts w:ascii="Times New Roman" w:eastAsia="Calibri" w:hAnsi="Times New Roman" w:cs="Times New Roman"/>
          <w:kern w:val="2"/>
          <w:lang w:val="id-ID"/>
        </w:rPr>
        <w:t xml:space="preserve">Pada aspek </w:t>
      </w:r>
      <w:r w:rsidRPr="000378EF">
        <w:rPr>
          <w:rFonts w:ascii="Times New Roman" w:eastAsia="Calibri" w:hAnsi="Times New Roman" w:cs="Times New Roman"/>
          <w:i/>
          <w:iCs/>
          <w:kern w:val="2"/>
          <w:lang w:val="id-ID"/>
        </w:rPr>
        <w:t>human</w:t>
      </w:r>
      <w:r w:rsidRPr="000378EF">
        <w:rPr>
          <w:rFonts w:ascii="Times New Roman" w:eastAsia="Calibri" w:hAnsi="Times New Roman" w:cs="Times New Roman"/>
          <w:kern w:val="2"/>
          <w:lang w:val="id-ID"/>
        </w:rPr>
        <w:t xml:space="preserve">, hasil penelitian </w:t>
      </w:r>
      <w:r w:rsidRPr="000378EF">
        <w:rPr>
          <w:rFonts w:ascii="Times New Roman" w:eastAsia="Calibri" w:hAnsi="Times New Roman" w:cs="Times New Roman"/>
          <w:kern w:val="2"/>
          <w:lang w:val="en-ID"/>
        </w:rPr>
        <w:t xml:space="preserve">memperoleh persentase skor sebesar 77% dengan kategori baik yang </w:t>
      </w:r>
      <w:r w:rsidRPr="000378EF">
        <w:rPr>
          <w:rFonts w:ascii="Times New Roman" w:eastAsia="Calibri" w:hAnsi="Times New Roman" w:cs="Times New Roman"/>
          <w:kern w:val="2"/>
          <w:lang w:val="id-ID"/>
        </w:rPr>
        <w:t xml:space="preserve">menunjukkan bahwa tenaga kesehatan memiliki kemampuan, pemahaman, serta tingkat kepuasan yang baik dalam penggunaan sistem RME. Hal ini menunjukkan bahwa kesiapan pengguna menjadi faktor penting dalam keberhasilan implementasi sistem. Pelatihan yang diberikan sebelum penerapan sistem juga berperan dalam meningkatkan pemahaman serta meminimalkan kesalahan penggunaan. </w:t>
      </w:r>
      <w:r w:rsidRPr="000378EF">
        <w:rPr>
          <w:rFonts w:ascii="Times New Roman" w:eastAsia="Calibri" w:hAnsi="Times New Roman" w:cs="Times New Roman"/>
          <w:kern w:val="2"/>
          <w:lang w:val="en-ID"/>
        </w:rPr>
        <w:t>Hasil penelitian ini sejalan dengan penelitian oleh Rusdiana &amp; Sanjaya (2024) yang menyatakan bahwa keberhasilan implementasi sistem Rekam Medis Elektronik sangat dipengaruhi oleh kemampuan pengguna dalam mengoperasikan sistem serta adanya pelatihan yang diberikan sebelum sistem digunakan. Pelatihan tersebut dapat meningkatkan pemahaman pengguna terhadap sistem serta mengurangi kesalahan dalam penggunaan sistem.</w:t>
      </w:r>
      <w:r w:rsidRPr="000378EF">
        <w:rPr>
          <w:rFonts w:ascii="Times New Roman" w:eastAsia="Calibri" w:hAnsi="Times New Roman" w:cs="Times New Roman"/>
          <w:kern w:val="2"/>
          <w:lang w:val="en-ID"/>
        </w:rPr>
        <w:fldChar w:fldCharType="begin"/>
      </w:r>
      <w:r w:rsidR="00737E0F">
        <w:rPr>
          <w:rFonts w:ascii="Times New Roman" w:eastAsia="Calibri" w:hAnsi="Times New Roman" w:cs="Times New Roman"/>
          <w:kern w:val="2"/>
          <w:lang w:val="en-ID"/>
        </w:rPr>
        <w:instrText xml:space="preserve"> ADDIN ZOTERO_ITEM CSL_CITATION {"citationID":"3SrFYazd","properties":{"formattedCitation":"(Endah Rusdiana &amp; Guardian Yoki Sanjaya, 2024)","plainCitation":"(Endah Rusdiana &amp; Guardian Yoki Sanjaya, 2024)","noteIndex":0},"citationItems":[{"id":193,"uris":["http://zotero.org/users/12112091/items/3V5YVLEB"],"itemData":{"id":193,"type":"article-journal","abstract":"Background: Implementing RME can make work easier, speed up data searches, and facilitate the exchange of information. To achieve long-term benefits from the RME system, hospitals need to pay attention to the main factors, namely humans as users, organizations and technology.\nObjectives: To evaluate the implementation of Electronic Medical Records in the Outpatient Unit of RSU Purbowangi, and the potential problems faced by considering human, organizational and technological factors.\nMethods: This research uses qualitative methods with a case study approach. The HOT Fit framework was used to evaluate the implementation of outpatient RME at RSU Purbowangi in April-May 2024. This research purposely involved 19 staff RME users at the hospital. Data was obtained through in-depth interviews, observations and documentation studies related to the implementation of Electronic Medical Records.\nResults: The research results show that the application of RME has not been shown to improve service quality, has not been able to be used for reporting and evaluating service quality, and has not been able to increase efficiency and patient safety. There are still several obstacles, including the level of usage is still low, there is no IT organizational governance, inadequate facilities and infrastructure, and feature development has not been optimal.\nConclusions: RME is not optimal for use in hospitals. Comprehensive strategies and planning are needed to increase the use of RME, especially in fulfilling infrastructure, training and establishing an IT unit so that the benefits of RME can be maximized.","container-title":"Jurnal Manajemen Pelayanan Kesehatan (The Indonesian Journal of Health Service Management)","DOI":"10.22146/jmpk.v27i3.15871","ISSN":"2828-6774, 1410-6515","issue":"3","journalAbbreviation":"JMPK","language":"id","license":"https://creativecommons.org/licenses/by-nc-sa/4.0","page":"103-109","source":"DOI.org (Crossref)","title":"TANTANGAN PENERAPAN REKAM MEDIS ELEKTRONIK UNTUK UNIT RAWAT JALAN DI RUMAH SAKIT","volume":"27","author":[{"literal":"Endah Rusdiana"},{"literal":"Guardian Yoki Sanjaya"}],"issued":{"date-parts":[["2024",1,8]]}}}],"schema":"https://github.com/citation-style-language/schema/raw/master/csl-citation.json"} </w:instrText>
      </w:r>
      <w:r w:rsidRPr="000378EF">
        <w:rPr>
          <w:rFonts w:ascii="Times New Roman" w:eastAsia="Calibri" w:hAnsi="Times New Roman" w:cs="Times New Roman"/>
          <w:kern w:val="2"/>
          <w:lang w:val="en-ID"/>
        </w:rPr>
        <w:fldChar w:fldCharType="separate"/>
      </w:r>
      <w:r w:rsidR="00737E0F" w:rsidRPr="00737E0F">
        <w:rPr>
          <w:rFonts w:ascii="Times New Roman" w:hAnsi="Times New Roman" w:cs="Times New Roman"/>
          <w:lang w:val="en-ID"/>
        </w:rPr>
        <w:t>(Endah Rusdiana &amp; Guardian Yoki Sanjaya, 2024)</w:t>
      </w:r>
      <w:r w:rsidRPr="000378EF">
        <w:rPr>
          <w:rFonts w:ascii="Times New Roman" w:eastAsia="Calibri" w:hAnsi="Times New Roman" w:cs="Times New Roman"/>
          <w:kern w:val="2"/>
          <w:lang w:val="en-ID"/>
        </w:rPr>
        <w:fldChar w:fldCharType="end"/>
      </w:r>
      <w:r w:rsidRPr="000378EF">
        <w:rPr>
          <w:rFonts w:ascii="Times New Roman" w:eastAsia="Calibri" w:hAnsi="Times New Roman" w:cs="Times New Roman"/>
          <w:kern w:val="2"/>
          <w:lang w:val="en-ID"/>
        </w:rPr>
        <w:t xml:space="preserve"> Selain itu penelitian Kasmianti &amp; Iskandar (2025) menunjukan hasil bahwa nilai pada variabel human sebesar 0,72 yang termasuk dalam kategori sedang (moderate), hal ini menegaskan juga bahwa persepsi positif pengguna serta pelatihan yang memadai terbukti meningkatkan kepuasan dan pemanfaatan sistem informasi rumah sakit secara signifikan. </w:t>
      </w:r>
      <w:r w:rsidRPr="000378EF">
        <w:rPr>
          <w:rFonts w:ascii="Times New Roman" w:eastAsia="Calibri" w:hAnsi="Times New Roman" w:cs="Times New Roman"/>
          <w:b/>
          <w:bCs/>
          <w:kern w:val="2"/>
          <w:lang w:val="en-ID"/>
        </w:rPr>
        <w:fldChar w:fldCharType="begin"/>
      </w:r>
      <w:r w:rsidR="00737E0F">
        <w:rPr>
          <w:rFonts w:ascii="Times New Roman" w:eastAsia="Calibri" w:hAnsi="Times New Roman" w:cs="Times New Roman"/>
          <w:kern w:val="2"/>
          <w:lang w:val="en-ID"/>
        </w:rPr>
        <w:instrText xml:space="preserve"> ADDIN ZOTERO_ITEM CSL_CITATION {"citationID":"pdB0WZP2","properties":{"formattedCitation":"(Kasmianti &amp; Dwi Iskandar, 2025)","plainCitation":"(Kasmianti &amp; Dwi Iskandar, 2025)","noteIndex":0},"citationItems":[{"id":144,"uris":["http://zotero.org/users/12112091/items/XRQWAQQC"],"itemData":{"id":144,"type":"article-journal","abstract":"The adoption of Hospital Information Systems (HIS) is a crucial step toward improving healthcare service delivery, especially in public hospitals in developing countries. RSUD Prof. Dr. H. Aloei Saboe, a referral hospital in Gorontalo, Indonesia, has implemented the SIMRS Khanza system to digitize inpatient registration and medical documentation. However, limited evaluation has been conducted to assess its effectiveness beyond technical performance. This study aims to evaluate the implementation of SIMRS Khanza using the Human-Organization-Technology Fit (HOT-Fit) framework, which examines the alignment between users, institutional support, and system quality. A qualitative descriptive method was employed, involving in-depth interviews, non-participatory observations, and document reviews with eight informants, including medical record officers, system coordinators, and hospital management. The findings reveal that although most users reported improved efficiency and satisfaction, several issues persist: incomplete training, limited adherence to SOPs, and system performance lags during peak hours. Organizational support was present but inconsistent, and documentation policies lacked specificity for digital contexts. Technologically, the system demonstrated stable output, but responsiveness and integration require enhancement. The synthesis of findings suggests that success in HIS implementation is contingent upon not only system reliability but also continuous user engagement, structured training, and dynamic policy support. Therefore, a holistic strategy integrating human, organizational, and technological components is essential to optimize SIMRS performance and sustainability.","container-title":"International Journal of Public Health","DOI":"10.62951/ijph.v2i2.458","ISSN":"3047-5228, 3047-5236","issue":"2","journalAbbreviation":"IJPH","language":"en","license":"https://creativecommons.org/licenses/by-sa/4.0","page":"153-160","source":"DOI.org (Crossref)","title":"Evaluating the Implementation of Hospital Information System Using the HOT-Fit Framework: A Case Study at RSUD Prof. Dr. H. Aloei Saboe, Indonesia","title-short":"Evaluating the Implementation of Hospital Information System Using the HOT-Fit Framework","volume":"2","author":[{"literal":"Kasmianti"},{"literal":"Dwi Iskandar"}],"issued":{"date-parts":[["2025",6,20]]}}}],"schema":"https://github.com/citation-style-language/schema/raw/master/csl-citation.json"} </w:instrText>
      </w:r>
      <w:r w:rsidRPr="000378EF">
        <w:rPr>
          <w:rFonts w:ascii="Times New Roman" w:eastAsia="Calibri" w:hAnsi="Times New Roman" w:cs="Times New Roman"/>
          <w:b/>
          <w:bCs/>
          <w:kern w:val="2"/>
          <w:lang w:val="en-ID"/>
        </w:rPr>
        <w:fldChar w:fldCharType="separate"/>
      </w:r>
      <w:r w:rsidR="00737E0F" w:rsidRPr="00737E0F">
        <w:rPr>
          <w:rFonts w:ascii="Times New Roman" w:hAnsi="Times New Roman" w:cs="Times New Roman"/>
          <w:lang w:val="en-ID"/>
        </w:rPr>
        <w:t>(Kasmianti &amp; Dwi Iskandar, 2025)</w:t>
      </w:r>
      <w:r w:rsidRPr="000378EF">
        <w:rPr>
          <w:rFonts w:ascii="Times New Roman" w:eastAsia="Calibri" w:hAnsi="Times New Roman" w:cs="Times New Roman"/>
          <w:b/>
          <w:bCs/>
          <w:kern w:val="2"/>
          <w:lang w:val="en-ID"/>
        </w:rPr>
        <w:fldChar w:fldCharType="end"/>
      </w:r>
      <w:r w:rsidRPr="000378EF">
        <w:rPr>
          <w:rFonts w:ascii="Times New Roman" w:eastAsia="Times New Roman" w:hAnsi="Times New Roman" w:cs="Times New Roman"/>
          <w:color w:val="000000"/>
          <w:lang w:val="id-ID" w:eastAsia="id-ID"/>
        </w:rPr>
        <w:t>.</w:t>
      </w:r>
    </w:p>
    <w:p w14:paraId="4FEC87D1" w14:textId="10A22BDE" w:rsidR="000378EF" w:rsidRPr="000378EF" w:rsidRDefault="000378EF" w:rsidP="000378EF">
      <w:pPr>
        <w:spacing w:after="0" w:line="240" w:lineRule="auto"/>
        <w:ind w:firstLine="567"/>
        <w:contextualSpacing/>
        <w:jc w:val="both"/>
        <w:rPr>
          <w:rFonts w:ascii="Times New Roman" w:eastAsia="Calibri" w:hAnsi="Times New Roman" w:cs="Times New Roman"/>
          <w:kern w:val="2"/>
          <w:lang w:val="en-ID"/>
        </w:rPr>
      </w:pPr>
      <w:r w:rsidRPr="000378EF">
        <w:rPr>
          <w:rFonts w:ascii="Times New Roman" w:eastAsia="Calibri" w:hAnsi="Times New Roman" w:cs="Times New Roman"/>
          <w:kern w:val="2"/>
          <w:lang w:val="id-ID"/>
        </w:rPr>
        <w:t xml:space="preserve">Pada aspek </w:t>
      </w:r>
      <w:r w:rsidRPr="000378EF">
        <w:rPr>
          <w:rFonts w:ascii="Times New Roman" w:eastAsia="Calibri" w:hAnsi="Times New Roman" w:cs="Times New Roman"/>
          <w:i/>
          <w:iCs/>
          <w:kern w:val="2"/>
          <w:lang w:val="id-ID"/>
        </w:rPr>
        <w:t>organization</w:t>
      </w:r>
      <w:r w:rsidRPr="000378EF">
        <w:rPr>
          <w:rFonts w:ascii="Times New Roman" w:eastAsia="Calibri" w:hAnsi="Times New Roman" w:cs="Times New Roman"/>
          <w:kern w:val="2"/>
          <w:lang w:val="id-ID"/>
        </w:rPr>
        <w:t xml:space="preserve">, hasil penelitian </w:t>
      </w:r>
      <w:r w:rsidRPr="000378EF">
        <w:rPr>
          <w:rFonts w:ascii="Times New Roman" w:eastAsia="Calibri" w:hAnsi="Times New Roman" w:cs="Times New Roman"/>
          <w:kern w:val="2"/>
          <w:lang w:val="en-ID"/>
        </w:rPr>
        <w:t>memperoleh persentase skor sebesar 77% dengan kategori baik yang</w:t>
      </w:r>
      <w:r w:rsidRPr="000378EF">
        <w:rPr>
          <w:rFonts w:ascii="Times New Roman" w:eastAsia="Calibri" w:hAnsi="Times New Roman" w:cs="Times New Roman"/>
          <w:kern w:val="2"/>
          <w:lang w:val="id-ID"/>
        </w:rPr>
        <w:t xml:space="preserve"> menunjukkan bahwa dukungan manajemen, kebijakan organisasi, serta koordinasi antar unit telah berjalan dengan baik. Dukungan organisasi berperan penting dalam menyediakan sumber daya, kebijakan, serta fasilitas yang mendukung implementasi sistem. Koordinasi antar unit juga menjadi faktor penting karena penggunaan RME melibatkan berbagai bagian dalam pelayanan kesehatan. </w:t>
      </w:r>
      <w:r w:rsidRPr="000378EF">
        <w:rPr>
          <w:rFonts w:ascii="Times New Roman" w:eastAsia="Calibri" w:hAnsi="Times New Roman" w:cs="Times New Roman"/>
          <w:kern w:val="2"/>
          <w:lang w:val="en-ID"/>
        </w:rPr>
        <w:t xml:space="preserve">Hasil penelitian ini juga didukung oleh penelitian sebelumnya oleh Wahyuni et al., (2023) yang menyatakan bahwa dukungan manajemen dan koordinasi antar unit merupakan faktor penting dalam keberhasilan implementasi sistem Rekam Medis Elektronik di fasilitas pelayanan kesehatan. </w:t>
      </w:r>
      <w:r w:rsidRPr="000378EF">
        <w:rPr>
          <w:rFonts w:ascii="Times New Roman" w:eastAsia="Calibri" w:hAnsi="Times New Roman" w:cs="Times New Roman"/>
          <w:kern w:val="2"/>
          <w:lang w:val="en-ID"/>
        </w:rPr>
        <w:fldChar w:fldCharType="begin"/>
      </w:r>
      <w:r w:rsidR="00737E0F">
        <w:rPr>
          <w:rFonts w:ascii="Times New Roman" w:eastAsia="Calibri" w:hAnsi="Times New Roman" w:cs="Times New Roman"/>
          <w:kern w:val="2"/>
          <w:lang w:val="en-ID"/>
        </w:rPr>
        <w:instrText xml:space="preserve"> ADDIN ZOTERO_ITEM CSL_CITATION {"citationID":"4LcdbDBt","properties":{"formattedCitation":"(Wahyuni et al., 2023)","plainCitation":"(Wahyuni et al., 2023)","noteIndex":0},"citationItems":[{"id":136,"uris":["http://zotero.org/users/12112091/items/64XT5WXS"],"itemData":{"id":136,"type":"article-journal","abstract":"Rumah Sakit Mata Undaan Surabaya merupakan salah satu rumah sakit swasta yang sudah menerapkan Rekam Medis Elektronik (RME) yang sudah berjalan dari bulan Februari 2023. Penelitian ini bertujuan untuk mengidentifikasi penerapan RME dalam menunjang penggunaan SIMRS dengan menggunakan metode HOT-Fit. Metode HOT-Fit memiliki beberapa variabel yaitu: human, organization, technology, dan net benefit (manfaat). Subjek dalam penelitian ini 15 petugas rekam medis, 12 perawat rawat jalan, dan 12 refraksionis dengan teknik accidental sampling dengan jumlah reponden 39. Variabel yang diteliti adalah unsur dari metode HOT-Fit. Metode pengumpulan data dengan cara penyebaran kuesioner kepada petugas rekam medis, perawat rawat jalan, dan petugas refraksionis melalui google form. Teknik analisis data yang dilakukan dalam penelitian ini menggunakan metode kuantitatif deskriptif dengan metode cross sectional. Berdasarkan hasil observasi yang diperoleh peneliti dapat diketahui bahwa belum adanya sosialiasi dan belum dilakukan evaluasi terkait penerapan penggunaan RME, variabel human merupakan faktor yang harus segera diperbaiki dengan nilai kurang baik sebesar 54%, cukup baik 31%, dan sangat baik 15%. Variabel organization menunjukkan keadaan kurang baik 15%, cukup baik 79%, dan sangat baik 21%. Pada variabel technology dinilai cukup baik sebesar 79% dan sangat baik 21%. Net benefit (manfaat) dapat dikatakan cukup bermanfaat sampai sangat bermanfaat dengan hasil cukup baik sebesar 62% dan sangat baik 31%. Berdasarkan hasil penelitian ini evaluasi penerapan RME di Rumah Sakit Mata Undaan Surabaya termasuk dalam kategori cukup baik, namun pada variabel human yang perlu mendapatkan pehatian.","container-title":"Jurnal Informasi Kesehatan Indonesia","issue":"2","language":"id","page":"127 - 134","source":"Zotero","title":"REKAM MEDIS ELEKTRONIK DALAM MENUNJANG PENGGUNAAN SIMRS DENGAN METODE HOT-FIT DI RUMAH SAKIT MATA UNDAAN SURABAYA","volume":"9","author":[{"family":"Wahyuni","given":"Titin"},{"family":"Maharani","given":"Nabilah Putri"},{"family":"Faida","given":"Eka Wilda"}],"issued":{"date-parts":[["2023"]]}}}],"schema":"https://github.com/citation-style-language/schema/raw/master/csl-citation.json"} </w:instrText>
      </w:r>
      <w:r w:rsidRPr="000378EF">
        <w:rPr>
          <w:rFonts w:ascii="Times New Roman" w:eastAsia="Calibri" w:hAnsi="Times New Roman" w:cs="Times New Roman"/>
          <w:kern w:val="2"/>
          <w:lang w:val="en-ID"/>
        </w:rPr>
        <w:fldChar w:fldCharType="separate"/>
      </w:r>
      <w:r w:rsidR="00737E0F" w:rsidRPr="00737E0F">
        <w:rPr>
          <w:rFonts w:ascii="Times New Roman" w:hAnsi="Times New Roman" w:cs="Times New Roman"/>
          <w:lang w:val="en-ID"/>
        </w:rPr>
        <w:t>(Wahyuni et al., 2023)</w:t>
      </w:r>
      <w:r w:rsidRPr="000378EF">
        <w:rPr>
          <w:rFonts w:ascii="Times New Roman" w:eastAsia="Calibri" w:hAnsi="Times New Roman" w:cs="Times New Roman"/>
          <w:kern w:val="2"/>
          <w:lang w:val="en-ID"/>
        </w:rPr>
        <w:fldChar w:fldCharType="end"/>
      </w:r>
    </w:p>
    <w:p w14:paraId="40234766" w14:textId="1C1BD561" w:rsidR="000378EF" w:rsidRPr="000378EF" w:rsidRDefault="000378EF" w:rsidP="000378EF">
      <w:pPr>
        <w:spacing w:after="0" w:line="240" w:lineRule="auto"/>
        <w:ind w:firstLine="567"/>
        <w:contextualSpacing/>
        <w:jc w:val="both"/>
        <w:rPr>
          <w:rFonts w:ascii="Times New Roman" w:eastAsia="Calibri" w:hAnsi="Times New Roman" w:cs="Times New Roman"/>
          <w:kern w:val="2"/>
          <w:lang w:val="id-ID"/>
        </w:rPr>
      </w:pPr>
      <w:r w:rsidRPr="000378EF">
        <w:rPr>
          <w:rFonts w:ascii="Times New Roman" w:eastAsia="Calibri" w:hAnsi="Times New Roman" w:cs="Times New Roman"/>
          <w:kern w:val="2"/>
          <w:lang w:val="id-ID"/>
        </w:rPr>
        <w:t xml:space="preserve">Pada aspek </w:t>
      </w:r>
      <w:r w:rsidRPr="000378EF">
        <w:rPr>
          <w:rFonts w:ascii="Times New Roman" w:eastAsia="Calibri" w:hAnsi="Times New Roman" w:cs="Times New Roman"/>
          <w:i/>
          <w:iCs/>
          <w:kern w:val="2"/>
          <w:lang w:val="id-ID"/>
        </w:rPr>
        <w:t>technology</w:t>
      </w:r>
      <w:r w:rsidRPr="000378EF">
        <w:rPr>
          <w:rFonts w:ascii="Times New Roman" w:eastAsia="Calibri" w:hAnsi="Times New Roman" w:cs="Times New Roman"/>
          <w:kern w:val="2"/>
          <w:lang w:val="id-ID"/>
        </w:rPr>
        <w:t xml:space="preserve">, hasil penelitian </w:t>
      </w:r>
      <w:r w:rsidRPr="000378EF">
        <w:rPr>
          <w:rFonts w:ascii="Times New Roman" w:eastAsia="Calibri" w:hAnsi="Times New Roman" w:cs="Times New Roman"/>
          <w:kern w:val="2"/>
          <w:lang w:val="en-ID"/>
        </w:rPr>
        <w:t>memperoleh persentase skor sebesar 76% dengan kategori baik yang</w:t>
      </w:r>
      <w:r w:rsidRPr="000378EF">
        <w:rPr>
          <w:rFonts w:ascii="Times New Roman" w:eastAsia="Calibri" w:hAnsi="Times New Roman" w:cs="Times New Roman"/>
          <w:kern w:val="2"/>
          <w:lang w:val="id-ID"/>
        </w:rPr>
        <w:t xml:space="preserve"> menunjukkan bahwa kualitas sistem, kualitas informasi, dan kualitas layanan telah berjalan dengan cukup baik. Sistem dinilai mudah digunakan, mampu menghasilkan informasi yang akurat, serta didukung oleh layanan teknologi informasi yang responsif. Meskipun demikian, masih diperlukan peningkatan pada stabilitas sistem dan kualitas layanan. </w:t>
      </w:r>
      <w:r w:rsidRPr="000378EF">
        <w:rPr>
          <w:rFonts w:ascii="Times New Roman" w:eastAsia="Calibri" w:hAnsi="Times New Roman" w:cs="Times New Roman"/>
          <w:kern w:val="2"/>
          <w:lang w:val="en-ID"/>
        </w:rPr>
        <w:t xml:space="preserve">Hal ini sejalan dengan penelitian oleh Riyanti dan Wulandari (2025) yang menyatakan bahwa kualitas sistem dan kualitas informasi </w:t>
      </w:r>
      <w:r w:rsidRPr="000378EF">
        <w:rPr>
          <w:rFonts w:ascii="Times New Roman" w:eastAsia="Calibri" w:hAnsi="Times New Roman" w:cs="Times New Roman"/>
          <w:kern w:val="2"/>
          <w:lang w:val="en-ID"/>
        </w:rPr>
        <w:lastRenderedPageBreak/>
        <w:t xml:space="preserve">merupakan faktor penting dalam mendukung efektivitas penggunaan sistem Rekam Medis Elektronik dalam pelayanan kesehatan. </w:t>
      </w:r>
      <w:r w:rsidRPr="000378EF">
        <w:rPr>
          <w:rFonts w:ascii="Times New Roman" w:eastAsia="Calibri" w:hAnsi="Times New Roman" w:cs="Times New Roman"/>
          <w:kern w:val="2"/>
          <w:lang w:val="en-ID"/>
        </w:rPr>
        <w:fldChar w:fldCharType="begin"/>
      </w:r>
      <w:r w:rsidR="00737E0F">
        <w:rPr>
          <w:rFonts w:ascii="Times New Roman" w:eastAsia="Calibri" w:hAnsi="Times New Roman" w:cs="Times New Roman"/>
          <w:kern w:val="2"/>
          <w:lang w:val="en-ID"/>
        </w:rPr>
        <w:instrText xml:space="preserve"> ADDIN ZOTERO_ITEM CSL_CITATION {"citationID":"2wAWuheW","properties":{"formattedCitation":"(Riyanti &amp; Wulandari, 2025)","plainCitation":"(Riyanti &amp; Wulandari, 2025)","noteIndex":0},"citationItems":[{"id":64,"uris":["http://zotero.org/users/12112091/items/WNNPLTP5"],"itemData":{"id":64,"type":"article-journal","abstract":"The outpatient coding unit at NTB Provincial General Hospital has fully implemented Electronic Medical Records (EMR) via a web browser as of July 2024. In its implementation, several issues have been identified, such as discrepancies between ICD-10 codes and the INA-CBGs application. Data from the 2024 outpatient coding shows 235 cases with coding mismatches, including 145 cases where the ICD-10 code did not match the patient's gender. The EMR system also suffers from slow loading times; for instance, opening a single medical record number can take more than 10 seconds. Inadequate computer facilities have further hindered the effective use of EMR in the outpatient coding unit. The purpose of this study is to analyze the implementation of electronic medical records in the outpatient coding unit at NTB Provincial General Hospital using the HOT-FIT method (Human, Organization, Technology, Fit). This study employs a qualitative research approach.The results show that from the human aspect, staff members are familiar with the procedures for using the EMR application, and the system itself is user-friendly. ICD codes are used, although only when there is uncertainty, and coders do not always consider the patient's gender when assigning codes. From the organizational aspect, computer facilities are available, but Standard Operating Procedures (SOP) for EMR coding are still being developed. From the technological aspect, all staff agree that the EMR interface is simple and easy to use. The EMR application in the coding unit has already been bridged with the e-Claim (Ministry of Health) and VEDIKA (BPJS Health’s Digital Claim Verification System) applications. However, 80% of response times are still over 3 seconds, and two computers have substandard specifications.","container-title":"Jurnal Kesehatan Tropis Indonesia","ISSN":"2986-6332","issue":"3","language":"id","page":"128-141","source":"Zotero","title":"Analisis Penerapan Rekam Medis Elektronik Pada Unit Coding Rawat Jalan Di RSUD Provinsi NTB Menggunakan Metode Hot Fit","volume":"3","author":[{"family":"Riyanti","given":"Dhana"},{"family":"Wulandari","given":"Sri"}],"issued":{"date-parts":[["2025"]]}}}],"schema":"https://github.com/citation-style-language/schema/raw/master/csl-citation.json"} </w:instrText>
      </w:r>
      <w:r w:rsidRPr="000378EF">
        <w:rPr>
          <w:rFonts w:ascii="Times New Roman" w:eastAsia="Calibri" w:hAnsi="Times New Roman" w:cs="Times New Roman"/>
          <w:kern w:val="2"/>
          <w:lang w:val="en-ID"/>
        </w:rPr>
        <w:fldChar w:fldCharType="separate"/>
      </w:r>
      <w:r w:rsidR="00737E0F" w:rsidRPr="00737E0F">
        <w:rPr>
          <w:rFonts w:ascii="Times New Roman" w:hAnsi="Times New Roman" w:cs="Times New Roman"/>
          <w:lang w:val="en-ID"/>
        </w:rPr>
        <w:t>(Riyanti &amp; Wulandari, 2025)</w:t>
      </w:r>
      <w:r w:rsidRPr="000378EF">
        <w:rPr>
          <w:rFonts w:ascii="Times New Roman" w:eastAsia="Calibri" w:hAnsi="Times New Roman" w:cs="Times New Roman"/>
          <w:kern w:val="2"/>
          <w:lang w:val="en-ID"/>
        </w:rPr>
        <w:fldChar w:fldCharType="end"/>
      </w:r>
      <w:r w:rsidRPr="000378EF">
        <w:rPr>
          <w:rFonts w:ascii="Times New Roman" w:eastAsia="Calibri" w:hAnsi="Times New Roman" w:cs="Times New Roman"/>
          <w:kern w:val="2"/>
          <w:lang w:val="en-ID"/>
        </w:rPr>
        <w:t xml:space="preserve"> Aspek kualitas layanan juga menjadi bagian penting dalam keberhasilan implementasi sistem informasi kesehatan. Dukungan dari petugas teknologi informasi sangat diperlukan dalam menangani permasalahan yang terjadi pada sistem. Hasil penelitian menunjukkan bahwa petugas IT cukup responsif dalam menangani kendala penggunaan sistem serta mampu memberikan solusi terhadap permasalahan yang dihadapi oleh pengguna.</w:t>
      </w:r>
    </w:p>
    <w:p w14:paraId="2476F22B" w14:textId="7230C97D" w:rsidR="000378EF" w:rsidRPr="000378EF" w:rsidRDefault="000378EF" w:rsidP="000378EF">
      <w:pPr>
        <w:spacing w:after="0" w:line="240" w:lineRule="auto"/>
        <w:ind w:firstLine="567"/>
        <w:jc w:val="both"/>
        <w:rPr>
          <w:rFonts w:ascii="Times New Roman" w:eastAsia="Calibri" w:hAnsi="Times New Roman" w:cs="Times New Roman"/>
          <w:kern w:val="2"/>
          <w:lang w:val="en-ID"/>
        </w:rPr>
      </w:pPr>
      <w:r w:rsidRPr="000378EF">
        <w:rPr>
          <w:rFonts w:ascii="Times New Roman" w:eastAsia="Calibri" w:hAnsi="Times New Roman" w:cs="Times New Roman"/>
          <w:kern w:val="2"/>
          <w:lang w:val="id-ID"/>
        </w:rPr>
        <w:t xml:space="preserve">Pada aspek </w:t>
      </w:r>
      <w:r w:rsidRPr="000378EF">
        <w:rPr>
          <w:rFonts w:ascii="Times New Roman" w:eastAsia="Calibri" w:hAnsi="Times New Roman" w:cs="Times New Roman"/>
          <w:i/>
          <w:iCs/>
          <w:kern w:val="2"/>
          <w:lang w:val="id-ID"/>
        </w:rPr>
        <w:t>net benefit</w:t>
      </w:r>
      <w:r w:rsidRPr="000378EF">
        <w:rPr>
          <w:rFonts w:ascii="Times New Roman" w:eastAsia="Calibri" w:hAnsi="Times New Roman" w:cs="Times New Roman"/>
          <w:kern w:val="2"/>
          <w:lang w:val="id-ID"/>
        </w:rPr>
        <w:t xml:space="preserve">, </w:t>
      </w:r>
      <w:r w:rsidRPr="000378EF">
        <w:rPr>
          <w:rFonts w:ascii="Times New Roman" w:eastAsia="Calibri" w:hAnsi="Times New Roman" w:cs="Times New Roman"/>
          <w:kern w:val="2"/>
          <w:lang w:val="en-ID"/>
        </w:rPr>
        <w:t>memperoleh persentase skor sebesar 77% dengan kategori baik</w:t>
      </w:r>
      <w:r w:rsidRPr="000378EF">
        <w:rPr>
          <w:rFonts w:ascii="Times New Roman" w:eastAsia="Calibri" w:hAnsi="Times New Roman" w:cs="Times New Roman"/>
          <w:kern w:val="2"/>
          <w:lang w:val="id-ID"/>
        </w:rPr>
        <w:t xml:space="preserve"> ini membuktikan memberikan manfaat dalam meningkatkan efisiensi kerja, keakuratan data, serta kemudahan dalam pengolahan dan pelaporan informasi kesehatan Sistem elektronik memungkinkan proses pencatatan dan pencarian data menjadi lebih cepat serta mengurangi kesalahan dokumentasi. </w:t>
      </w:r>
      <w:r w:rsidRPr="000378EF">
        <w:rPr>
          <w:rFonts w:ascii="Times New Roman" w:eastAsia="Calibri" w:hAnsi="Times New Roman" w:cs="Times New Roman"/>
          <w:kern w:val="2"/>
          <w:lang w:val="en-ID"/>
        </w:rPr>
        <w:t xml:space="preserve">Penelitian sebelumnya oleh Rusdiana dan Sanjaya (2024) juga menyatakan bahwa penerapan sistem Rekam Medis Elektronik dapat meningkatkan efisiensi pelayanan kesehatan serta mempermudah pengelolaan informasi kesehatan pasien secara lebih cepat dan akurat. </w:t>
      </w:r>
      <w:r w:rsidRPr="000378EF">
        <w:rPr>
          <w:rFonts w:ascii="Times New Roman" w:eastAsia="Calibri" w:hAnsi="Times New Roman" w:cs="Times New Roman"/>
          <w:kern w:val="2"/>
          <w:lang w:val="en-ID"/>
        </w:rPr>
        <w:fldChar w:fldCharType="begin"/>
      </w:r>
      <w:r w:rsidR="00737E0F">
        <w:rPr>
          <w:rFonts w:ascii="Times New Roman" w:eastAsia="Calibri" w:hAnsi="Times New Roman" w:cs="Times New Roman"/>
          <w:kern w:val="2"/>
          <w:lang w:val="en-ID"/>
        </w:rPr>
        <w:instrText xml:space="preserve"> ADDIN ZOTERO_ITEM CSL_CITATION {"citationID":"Wc3vj8kI","properties":{"formattedCitation":"(Endah Rusdiana &amp; Guardian Yoki Sanjaya, 2024)","plainCitation":"(Endah Rusdiana &amp; Guardian Yoki Sanjaya, 2024)","noteIndex":0},"citationItems":[{"id":193,"uris":["http://zotero.org/users/12112091/items/3V5YVLEB"],"itemData":{"id":193,"type":"article-journal","abstract":"Background: Implementing RME can make work easier, speed up data searches, and facilitate the exchange of information. To achieve long-term benefits from the RME system, hospitals need to pay attention to the main factors, namely humans as users, organizations and technology.\nObjectives: To evaluate the implementation of Electronic Medical Records in the Outpatient Unit of RSU Purbowangi, and the potential problems faced by considering human, organizational and technological factors.\nMethods: This research uses qualitative methods with a case study approach. The HOT Fit framework was used to evaluate the implementation of outpatient RME at RSU Purbowangi in April-May 2024. This research purposely involved 19 staff RME users at the hospital. Data was obtained through in-depth interviews, observations and documentation studies related to the implementation of Electronic Medical Records.\nResults: The research results show that the application of RME has not been shown to improve service quality, has not been able to be used for reporting and evaluating service quality, and has not been able to increase efficiency and patient safety. There are still several obstacles, including the level of usage is still low, there is no IT organizational governance, inadequate facilities and infrastructure, and feature development has not been optimal.\nConclusions: RME is not optimal for use in hospitals. Comprehensive strategies and planning are needed to increase the use of RME, especially in fulfilling infrastructure, training and establishing an IT unit so that the benefits of RME can be maximized.","container-title":"Jurnal Manajemen Pelayanan Kesehatan (The Indonesian Journal of Health Service Management)","DOI":"10.22146/jmpk.v27i3.15871","ISSN":"2828-6774, 1410-6515","issue":"3","journalAbbreviation":"JMPK","language":"id","license":"https://creativecommons.org/licenses/by-nc-sa/4.0","page":"103-109","source":"DOI.org (Crossref)","title":"TANTANGAN PENERAPAN REKAM MEDIS ELEKTRONIK UNTUK UNIT RAWAT JALAN DI RUMAH SAKIT","volume":"27","author":[{"literal":"Endah Rusdiana"},{"literal":"Guardian Yoki Sanjaya"}],"issued":{"date-parts":[["2024",1,8]]}}}],"schema":"https://github.com/citation-style-language/schema/raw/master/csl-citation.json"} </w:instrText>
      </w:r>
      <w:r w:rsidRPr="000378EF">
        <w:rPr>
          <w:rFonts w:ascii="Times New Roman" w:eastAsia="Calibri" w:hAnsi="Times New Roman" w:cs="Times New Roman"/>
          <w:kern w:val="2"/>
          <w:lang w:val="en-ID"/>
        </w:rPr>
        <w:fldChar w:fldCharType="separate"/>
      </w:r>
      <w:r w:rsidR="00737E0F" w:rsidRPr="00737E0F">
        <w:rPr>
          <w:rFonts w:ascii="Times New Roman" w:hAnsi="Times New Roman" w:cs="Times New Roman"/>
          <w:lang w:val="en-ID"/>
        </w:rPr>
        <w:t>(Endah Rusdiana &amp; Guardian Yoki Sanjaya, 2024)</w:t>
      </w:r>
      <w:r w:rsidRPr="000378EF">
        <w:rPr>
          <w:rFonts w:ascii="Times New Roman" w:eastAsia="Calibri" w:hAnsi="Times New Roman" w:cs="Times New Roman"/>
          <w:kern w:val="2"/>
          <w:lang w:val="en-ID"/>
        </w:rPr>
        <w:fldChar w:fldCharType="end"/>
      </w:r>
    </w:p>
    <w:p w14:paraId="0235147F" w14:textId="77777777" w:rsidR="000378EF" w:rsidRPr="000378EF" w:rsidRDefault="000378EF" w:rsidP="000378EF">
      <w:pPr>
        <w:spacing w:after="0" w:line="240" w:lineRule="auto"/>
        <w:ind w:firstLine="567"/>
        <w:jc w:val="both"/>
        <w:rPr>
          <w:rFonts w:ascii="Times New Roman" w:eastAsia="Times New Roman" w:hAnsi="Times New Roman" w:cs="Times New Roman"/>
          <w:color w:val="000000"/>
          <w:lang w:val="id-ID" w:eastAsia="id-ID"/>
        </w:rPr>
      </w:pPr>
      <w:r w:rsidRPr="000378EF">
        <w:rPr>
          <w:rFonts w:ascii="Times New Roman" w:eastAsia="Times New Roman" w:hAnsi="Times New Roman" w:cs="Times New Roman"/>
          <w:color w:val="000000"/>
          <w:lang w:val="id-ID" w:eastAsia="id-ID"/>
        </w:rPr>
        <w:t>Hasil penelitian ini sejalan dengan penelitian sebelumnya yang menyatakan bahwa keberhasilan implementasi sistem informasi kesehatan sangat dipengaruhi oleh kesesuaian antara aspek manusia, organisasi, dan teknologi. Ketidakseimbangan pada salah satu aspek dapat mempengaruhi efektivitas sistem secara keseluruhan. Oleh karena itu, peningkatan kualitas sistem serta penguatan dukungan organisasi menjadi langkah penting dalam optimalisasi implementasi RME.</w:t>
      </w:r>
      <w:r w:rsidRPr="000378EF">
        <w:rPr>
          <w:rFonts w:ascii="Times New Roman" w:eastAsia="Times New Roman" w:hAnsi="Times New Roman" w:cs="Times New Roman"/>
          <w:lang w:eastAsia="en-ID"/>
        </w:rPr>
        <w:t xml:space="preserve"> </w:t>
      </w:r>
    </w:p>
    <w:p w14:paraId="495FFA71" w14:textId="77777777" w:rsidR="000378EF" w:rsidRPr="000378EF" w:rsidRDefault="000378EF" w:rsidP="000378EF">
      <w:pPr>
        <w:spacing w:after="0" w:line="240" w:lineRule="auto"/>
        <w:ind w:firstLine="540"/>
        <w:jc w:val="both"/>
        <w:rPr>
          <w:rFonts w:ascii="Times New Roman" w:eastAsia="Times New Roman" w:hAnsi="Times New Roman" w:cs="Times New Roman"/>
          <w:sz w:val="20"/>
          <w:szCs w:val="20"/>
          <w:lang w:eastAsia="en-ID"/>
        </w:rPr>
      </w:pPr>
    </w:p>
    <w:p w14:paraId="414733B6" w14:textId="77777777" w:rsidR="001A4963" w:rsidRPr="00E43838" w:rsidRDefault="001A4963" w:rsidP="001A4963">
      <w:pPr>
        <w:spacing w:after="0"/>
        <w:ind w:firstLine="284"/>
        <w:jc w:val="both"/>
        <w:rPr>
          <w:rFonts w:ascii="Times New Roman" w:hAnsi="Times New Roman" w:cs="Times New Roman"/>
        </w:rPr>
      </w:pPr>
    </w:p>
    <w:p w14:paraId="401A11FF" w14:textId="7398810B" w:rsidR="00E127AD" w:rsidRPr="007C6048" w:rsidRDefault="009B1149" w:rsidP="007C6048">
      <w:pPr>
        <w:spacing w:after="0" w:line="276" w:lineRule="auto"/>
        <w:jc w:val="both"/>
        <w:rPr>
          <w:rStyle w:val="tlid-translation"/>
          <w:rFonts w:ascii="Times New Roman" w:hAnsi="Times New Roman" w:cs="Times New Roman"/>
          <w:b/>
          <w:lang w:val="en"/>
        </w:rPr>
      </w:pPr>
      <w:r>
        <w:rPr>
          <w:rStyle w:val="tlid-translation"/>
          <w:rFonts w:ascii="Times New Roman" w:hAnsi="Times New Roman" w:cs="Times New Roman"/>
          <w:b/>
          <w:lang w:val="en"/>
        </w:rPr>
        <w:t>Kesimpulan</w:t>
      </w:r>
    </w:p>
    <w:p w14:paraId="2C64813F" w14:textId="713612E7" w:rsidR="000378EF" w:rsidRDefault="000378EF" w:rsidP="001A4963">
      <w:pPr>
        <w:spacing w:after="0"/>
        <w:ind w:firstLine="284"/>
        <w:jc w:val="both"/>
        <w:rPr>
          <w:rFonts w:ascii="Times New Roman" w:hAnsi="Times New Roman" w:cs="Times New Roman"/>
        </w:rPr>
      </w:pPr>
      <w:r w:rsidRPr="000378EF">
        <w:rPr>
          <w:rFonts w:ascii="Times New Roman" w:hAnsi="Times New Roman" w:cs="Times New Roman"/>
        </w:rPr>
        <w:t>Implementasi RME di RSUD Majalengka telah berjalan dengan baik ditinjau dari aspek manusia, organisasi, teknologi, dan manfaat. Tenaga kesehatan menunjukkan pemahaman, kemampuan penggunaan, serta kepuasan yang baik terhadap sistem, sementara dukungan organisasi telah berjalan optimal melalui kebijakan dan koordinasi yang mendukung implementasi. Dari sisi teknologi, kualitas sistem, informasi, dan layanan dinilai cukup baik meskipun masih memerlukan peningkatan pada beberapa aspek teknis. Penggunaan RME juga memberikan manfaat dalam meningkatkan efisiensi kerja, keakuratan data, serta kemudahan dalam pengolahan dan pelaporan informasi kesehatan. Secara keseluruhan, keberhasilan implementasi RME dipengaruhi oleh kesesuaian antara faktor manusia, organisasi, dan teknologi yang saling mendukung dalam menghasilkan manfaat bagi pelayanan kesehatan. Oleh karena itu, rumah sakit disarankan untuk terus meningkatkan kualitas implementasi RME melalui pelatihan berkala bagi tenaga kesehatan guna meningkatkan pemahaman dan keterampilan penggunaan sistem, memperkuat dukungan organisasi melalui kebijakan yang konsisten, peningkatan koordinasi, serta pelaksanaan monitoring dan evaluasi secara berkelanjutan. Selain itu, diperlukan peningkatan kualitas sistem dan layanan teknologi informasi untuk memastikan stabilitas dan kemudahan penggunaan, serta optimalisasi pemanfaatan RME dalam mendukung pengambilan keputusan klinis maupun manajerial. Tenaga kesehatan juga diharapkan dapat terus meningkatkan kompetensi dalam penggunaan sistem, sementara penelitian selanjutnya disarankan untuk mengkaji evaluasi RME dengan pendekatan yang berbeda atau menambahkan variabel lain guna memperoleh gambaran yang lebih komprehensif mengenai faktor-faktor yang memengaruhi keberhasilan implementasi sistem informasi kesehatan.</w:t>
      </w:r>
    </w:p>
    <w:p w14:paraId="5410177B" w14:textId="77777777" w:rsidR="00E127AD" w:rsidRPr="007C6048" w:rsidRDefault="00E127AD" w:rsidP="007C6048">
      <w:pPr>
        <w:spacing w:after="0" w:line="276" w:lineRule="auto"/>
        <w:jc w:val="both"/>
        <w:rPr>
          <w:rFonts w:ascii="Times New Roman" w:hAnsi="Times New Roman" w:cs="Times New Roman"/>
        </w:rPr>
      </w:pPr>
    </w:p>
    <w:p w14:paraId="0861B3F0" w14:textId="4369E4CC" w:rsidR="00E127AD" w:rsidRDefault="00E43838" w:rsidP="007C6048">
      <w:pPr>
        <w:spacing w:after="0" w:line="276" w:lineRule="auto"/>
        <w:jc w:val="both"/>
        <w:rPr>
          <w:rFonts w:ascii="Times New Roman" w:hAnsi="Times New Roman" w:cs="Times New Roman"/>
          <w:b/>
        </w:rPr>
      </w:pPr>
      <w:r>
        <w:rPr>
          <w:rFonts w:ascii="Times New Roman" w:hAnsi="Times New Roman" w:cs="Times New Roman"/>
          <w:b/>
        </w:rPr>
        <w:t>Daftar Pustaka</w:t>
      </w:r>
    </w:p>
    <w:p w14:paraId="0EBDA33F" w14:textId="10843E9A"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b/>
        </w:rPr>
        <w:fldChar w:fldCharType="begin"/>
      </w:r>
      <w:r w:rsidRPr="00737E0F">
        <w:rPr>
          <w:rFonts w:ascii="Times New Roman" w:hAnsi="Times New Roman" w:cs="Times New Roman"/>
          <w:b/>
        </w:rPr>
        <w:instrText xml:space="preserve"> ADDIN ZOTERO_BIBL {"uncited":[],"omitted":[],"custom":[]} CSL_BIBLIOGRAPHY </w:instrText>
      </w:r>
      <w:r w:rsidRPr="00737E0F">
        <w:rPr>
          <w:rFonts w:ascii="Times New Roman" w:hAnsi="Times New Roman" w:cs="Times New Roman"/>
          <w:b/>
        </w:rPr>
        <w:fldChar w:fldCharType="separate"/>
      </w:r>
      <w:r w:rsidRPr="00737E0F">
        <w:rPr>
          <w:rFonts w:ascii="Times New Roman" w:hAnsi="Times New Roman" w:cs="Times New Roman"/>
        </w:rPr>
        <w:t xml:space="preserve">Endah Rusdiana &amp; Guardian Yoki Sanjaya. (2024). Tantangan Penerapan Rekam Medis Elektronik Untuk Unit Rawat Jalan Di Rumah Sakit. </w:t>
      </w:r>
      <w:r w:rsidRPr="00737E0F">
        <w:rPr>
          <w:rFonts w:ascii="Times New Roman" w:hAnsi="Times New Roman" w:cs="Times New Roman"/>
          <w:i/>
          <w:iCs/>
        </w:rPr>
        <w:t>Jurnal Manajemen Pelayanan Kesehatan (The Indonesian Journal of Health Service Management)</w:t>
      </w:r>
      <w:r w:rsidRPr="00737E0F">
        <w:rPr>
          <w:rFonts w:ascii="Times New Roman" w:hAnsi="Times New Roman" w:cs="Times New Roman"/>
        </w:rPr>
        <w:t xml:space="preserve">, </w:t>
      </w:r>
      <w:r w:rsidRPr="00737E0F">
        <w:rPr>
          <w:rFonts w:ascii="Times New Roman" w:hAnsi="Times New Roman" w:cs="Times New Roman"/>
          <w:i/>
          <w:iCs/>
        </w:rPr>
        <w:t>27</w:t>
      </w:r>
      <w:r w:rsidRPr="00737E0F">
        <w:rPr>
          <w:rFonts w:ascii="Times New Roman" w:hAnsi="Times New Roman" w:cs="Times New Roman"/>
        </w:rPr>
        <w:t>(3), 103–109. https://doi.org/10.22146/jmpk.v27i3.15871</w:t>
      </w:r>
    </w:p>
    <w:p w14:paraId="1C2C543F" w14:textId="727C3431"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Fajri, A., Noor, N. B., &amp; Sidin, I. (2025). </w:t>
      </w:r>
      <w:r w:rsidRPr="00737E0F">
        <w:rPr>
          <w:rFonts w:ascii="Times New Roman" w:hAnsi="Times New Roman" w:cs="Times New Roman"/>
          <w:i/>
          <w:iCs/>
        </w:rPr>
        <w:t>Evaluation Of Electronic Medical Record Using The H</w:t>
      </w:r>
      <w:r>
        <w:rPr>
          <w:rFonts w:ascii="Times New Roman" w:hAnsi="Times New Roman" w:cs="Times New Roman"/>
          <w:i/>
          <w:iCs/>
        </w:rPr>
        <w:t>OT</w:t>
      </w:r>
      <w:r w:rsidRPr="00737E0F">
        <w:rPr>
          <w:rFonts w:ascii="Times New Roman" w:hAnsi="Times New Roman" w:cs="Times New Roman"/>
          <w:i/>
          <w:iCs/>
        </w:rPr>
        <w:t>-Fit Model Approach At Sawerigading Palopo Hospital</w:t>
      </w:r>
      <w:r w:rsidRPr="00737E0F">
        <w:rPr>
          <w:rFonts w:ascii="Times New Roman" w:hAnsi="Times New Roman" w:cs="Times New Roman"/>
        </w:rPr>
        <w:t xml:space="preserve">. </w:t>
      </w:r>
      <w:r w:rsidRPr="00737E0F">
        <w:rPr>
          <w:rFonts w:ascii="Times New Roman" w:hAnsi="Times New Roman" w:cs="Times New Roman"/>
          <w:i/>
          <w:iCs/>
        </w:rPr>
        <w:t>54</w:t>
      </w:r>
      <w:r w:rsidRPr="00737E0F">
        <w:rPr>
          <w:rFonts w:ascii="Times New Roman" w:hAnsi="Times New Roman" w:cs="Times New Roman"/>
        </w:rPr>
        <w:t>(4), 7143–7152.</w:t>
      </w:r>
    </w:p>
    <w:p w14:paraId="6BA8BCBE"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Golinelli, D., Boetto, E., Carullo, G., Nuzzolese, A. G., Landini, M. P., &amp; Fantini, M. P. (2020). </w:t>
      </w:r>
      <w:r w:rsidRPr="00737E0F">
        <w:rPr>
          <w:rFonts w:ascii="Times New Roman" w:hAnsi="Times New Roman" w:cs="Times New Roman"/>
          <w:i/>
          <w:iCs/>
        </w:rPr>
        <w:t>Adoption of Digital Technologies in Health Care During the COVID-19 Pandemic: Systematic Review of Early Scientific Literature</w:t>
      </w:r>
      <w:r w:rsidRPr="00737E0F">
        <w:rPr>
          <w:rFonts w:ascii="Times New Roman" w:hAnsi="Times New Roman" w:cs="Times New Roman"/>
        </w:rPr>
        <w:t xml:space="preserve">. </w:t>
      </w:r>
      <w:r w:rsidRPr="00737E0F">
        <w:rPr>
          <w:rFonts w:ascii="Times New Roman" w:hAnsi="Times New Roman" w:cs="Times New Roman"/>
          <w:i/>
          <w:iCs/>
        </w:rPr>
        <w:t>22</w:t>
      </w:r>
      <w:r w:rsidRPr="00737E0F">
        <w:rPr>
          <w:rFonts w:ascii="Times New Roman" w:hAnsi="Times New Roman" w:cs="Times New Roman"/>
        </w:rPr>
        <w:t>(11), 1–23. https://doi.org/10.2196/22280</w:t>
      </w:r>
    </w:p>
    <w:p w14:paraId="435DA648" w14:textId="591EDC09"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lastRenderedPageBreak/>
        <w:t xml:space="preserve">Indonesia, R. (2023). </w:t>
      </w:r>
      <w:r w:rsidRPr="00737E0F">
        <w:rPr>
          <w:rFonts w:ascii="Times New Roman" w:hAnsi="Times New Roman" w:cs="Times New Roman"/>
          <w:i/>
          <w:iCs/>
        </w:rPr>
        <w:t>Undang-Undang Republik Indonesia Nomor 17 Tahun 2023 Tentang Kesehatan</w:t>
      </w:r>
      <w:r w:rsidRPr="00737E0F">
        <w:rPr>
          <w:rFonts w:ascii="Times New Roman" w:hAnsi="Times New Roman" w:cs="Times New Roman"/>
        </w:rPr>
        <w:t>. Republik Indonesia.</w:t>
      </w:r>
    </w:p>
    <w:p w14:paraId="7AC0E94D"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Kasmianti &amp; Dwi Iskandar. (2025). Evaluating the Implementation of Hospital Information System Using the HOT-Fit Framework: A Case Study at RSUD Prof. Dr. H. Aloei Saboe, Indonesia. </w:t>
      </w:r>
      <w:r w:rsidRPr="00737E0F">
        <w:rPr>
          <w:rFonts w:ascii="Times New Roman" w:hAnsi="Times New Roman" w:cs="Times New Roman"/>
          <w:i/>
          <w:iCs/>
        </w:rPr>
        <w:t>International Journal of Public Health</w:t>
      </w:r>
      <w:r w:rsidRPr="00737E0F">
        <w:rPr>
          <w:rFonts w:ascii="Times New Roman" w:hAnsi="Times New Roman" w:cs="Times New Roman"/>
        </w:rPr>
        <w:t xml:space="preserve">, </w:t>
      </w:r>
      <w:r w:rsidRPr="00737E0F">
        <w:rPr>
          <w:rFonts w:ascii="Times New Roman" w:hAnsi="Times New Roman" w:cs="Times New Roman"/>
          <w:i/>
          <w:iCs/>
        </w:rPr>
        <w:t>2</w:t>
      </w:r>
      <w:r w:rsidRPr="00737E0F">
        <w:rPr>
          <w:rFonts w:ascii="Times New Roman" w:hAnsi="Times New Roman" w:cs="Times New Roman"/>
        </w:rPr>
        <w:t>(2), 153–160. https://doi.org/10.62951/ijph.v2i2.458</w:t>
      </w:r>
    </w:p>
    <w:p w14:paraId="55C3244F"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Kementerian Kesehatan Republik Indonesia. (2013). </w:t>
      </w:r>
      <w:r w:rsidRPr="00737E0F">
        <w:rPr>
          <w:rFonts w:ascii="Times New Roman" w:hAnsi="Times New Roman" w:cs="Times New Roman"/>
          <w:i/>
          <w:iCs/>
        </w:rPr>
        <w:t>Peraturan Menteri Kesehatan Republik Indonesia Nomor 82 Tahun 2013 Tentang Sistem Informasi Manajemen Rumah Sakit</w:t>
      </w:r>
      <w:r w:rsidRPr="00737E0F">
        <w:rPr>
          <w:rFonts w:ascii="Times New Roman" w:hAnsi="Times New Roman" w:cs="Times New Roman"/>
        </w:rPr>
        <w:t>. Kementerian Kesehatan RI.</w:t>
      </w:r>
    </w:p>
    <w:p w14:paraId="3A54D5EC"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Kementerian Kesehatan Republik Indonesia. (2022). </w:t>
      </w:r>
      <w:r w:rsidRPr="00737E0F">
        <w:rPr>
          <w:rFonts w:ascii="Times New Roman" w:hAnsi="Times New Roman" w:cs="Times New Roman"/>
          <w:i/>
          <w:iCs/>
        </w:rPr>
        <w:t>Peraturan Menteri Kesehatan Republik Indonesia Nomor 24 Tahun 2022 tentang Rekam Medis</w:t>
      </w:r>
      <w:r w:rsidRPr="00737E0F">
        <w:rPr>
          <w:rFonts w:ascii="Times New Roman" w:hAnsi="Times New Roman" w:cs="Times New Roman"/>
        </w:rPr>
        <w:t>. Kementerian Kesehatan RI. https://peraturan.bpk.go.id/Details/245544/permenkes-no-24-tahun-2022</w:t>
      </w:r>
    </w:p>
    <w:p w14:paraId="639F95CD" w14:textId="654BD242"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Mulyana, Situmorang, M., &amp; Fatikasari, S. (2023). Evaluasi Sistem Informasi (Electronic Medical Record) Dengan Metode H</w:t>
      </w:r>
      <w:r>
        <w:rPr>
          <w:rFonts w:ascii="Times New Roman" w:hAnsi="Times New Roman" w:cs="Times New Roman"/>
        </w:rPr>
        <w:t>OT</w:t>
      </w:r>
      <w:r w:rsidRPr="00737E0F">
        <w:rPr>
          <w:rFonts w:ascii="Times New Roman" w:hAnsi="Times New Roman" w:cs="Times New Roman"/>
        </w:rPr>
        <w:t>-F</w:t>
      </w:r>
      <w:r>
        <w:rPr>
          <w:rFonts w:ascii="Times New Roman" w:hAnsi="Times New Roman" w:cs="Times New Roman"/>
        </w:rPr>
        <w:t>it</w:t>
      </w:r>
      <w:r w:rsidRPr="00737E0F">
        <w:rPr>
          <w:rFonts w:ascii="Times New Roman" w:hAnsi="Times New Roman" w:cs="Times New Roman"/>
        </w:rPr>
        <w:t xml:space="preserve"> Terhadap Mutu Pelayanan Kesehatan Di Rumah Sakit X Tahun 2023. </w:t>
      </w:r>
      <w:r w:rsidRPr="00737E0F">
        <w:rPr>
          <w:rFonts w:ascii="Times New Roman" w:hAnsi="Times New Roman" w:cs="Times New Roman"/>
          <w:i/>
          <w:iCs/>
        </w:rPr>
        <w:t>Universitas Dharmawangsa</w:t>
      </w:r>
      <w:r w:rsidRPr="00737E0F">
        <w:rPr>
          <w:rFonts w:ascii="Times New Roman" w:hAnsi="Times New Roman" w:cs="Times New Roman"/>
        </w:rPr>
        <w:t xml:space="preserve">, </w:t>
      </w:r>
      <w:r w:rsidRPr="00737E0F">
        <w:rPr>
          <w:rFonts w:ascii="Times New Roman" w:hAnsi="Times New Roman" w:cs="Times New Roman"/>
          <w:i/>
          <w:iCs/>
        </w:rPr>
        <w:t>17</w:t>
      </w:r>
      <w:r w:rsidRPr="00737E0F">
        <w:rPr>
          <w:rFonts w:ascii="Times New Roman" w:hAnsi="Times New Roman" w:cs="Times New Roman"/>
        </w:rPr>
        <w:t>(4), 1580–1599.</w:t>
      </w:r>
    </w:p>
    <w:p w14:paraId="7C42B5DB" w14:textId="4E39BCFB"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Nida Faradisa, F., Nurhayati, A., &amp; Mahfud, M. U. (2025). Analysis of The Implementation of Electronic Medical Records Using the Human Organization Technology F</w:t>
      </w:r>
      <w:r>
        <w:rPr>
          <w:rFonts w:ascii="Times New Roman" w:hAnsi="Times New Roman" w:cs="Times New Roman"/>
        </w:rPr>
        <w:t>it</w:t>
      </w:r>
      <w:r w:rsidRPr="00737E0F">
        <w:rPr>
          <w:rFonts w:ascii="Times New Roman" w:hAnsi="Times New Roman" w:cs="Times New Roman"/>
        </w:rPr>
        <w:t xml:space="preserve"> Model. </w:t>
      </w:r>
      <w:r w:rsidRPr="00737E0F">
        <w:rPr>
          <w:rFonts w:ascii="Times New Roman" w:hAnsi="Times New Roman" w:cs="Times New Roman"/>
          <w:i/>
          <w:iCs/>
        </w:rPr>
        <w:t>Jurnal Ilmiah Indonesia</w:t>
      </w:r>
      <w:r w:rsidRPr="00737E0F">
        <w:rPr>
          <w:rFonts w:ascii="Times New Roman" w:hAnsi="Times New Roman" w:cs="Times New Roman"/>
        </w:rPr>
        <w:t xml:space="preserve">, </w:t>
      </w:r>
      <w:r w:rsidRPr="00737E0F">
        <w:rPr>
          <w:rFonts w:ascii="Times New Roman" w:hAnsi="Times New Roman" w:cs="Times New Roman"/>
          <w:i/>
          <w:iCs/>
        </w:rPr>
        <w:t>10</w:t>
      </w:r>
      <w:r w:rsidRPr="00737E0F">
        <w:rPr>
          <w:rFonts w:ascii="Times New Roman" w:hAnsi="Times New Roman" w:cs="Times New Roman"/>
        </w:rPr>
        <w:t>(6), 1–11.</w:t>
      </w:r>
    </w:p>
    <w:p w14:paraId="26479157"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Riyanti, D., &amp; Wulandari, S. (2025). Analisis Penerapan Rekam Medis Elektronik Pada Unit Coding Rawat Jalan Di RSUD Provinsi NTB Menggunakan Metode Hot Fit. </w:t>
      </w:r>
      <w:r w:rsidRPr="00737E0F">
        <w:rPr>
          <w:rFonts w:ascii="Times New Roman" w:hAnsi="Times New Roman" w:cs="Times New Roman"/>
          <w:i/>
          <w:iCs/>
        </w:rPr>
        <w:t>Jurnal Kesehatan Tropis Indonesia</w:t>
      </w:r>
      <w:r w:rsidRPr="00737E0F">
        <w:rPr>
          <w:rFonts w:ascii="Times New Roman" w:hAnsi="Times New Roman" w:cs="Times New Roman"/>
        </w:rPr>
        <w:t xml:space="preserve">, </w:t>
      </w:r>
      <w:r w:rsidRPr="00737E0F">
        <w:rPr>
          <w:rFonts w:ascii="Times New Roman" w:hAnsi="Times New Roman" w:cs="Times New Roman"/>
          <w:i/>
          <w:iCs/>
        </w:rPr>
        <w:t>3</w:t>
      </w:r>
      <w:r w:rsidRPr="00737E0F">
        <w:rPr>
          <w:rFonts w:ascii="Times New Roman" w:hAnsi="Times New Roman" w:cs="Times New Roman"/>
        </w:rPr>
        <w:t>(3), 128–141.</w:t>
      </w:r>
    </w:p>
    <w:p w14:paraId="229F76F9"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Tsai, C. H., Eghdam, A., Davoody, N., Wright, G., Flowerday, S., &amp; Koch, S. (2020). Effects of Electronic Health Record Implementation and Barriers to Adoption and Use: A Scoping Review and Qualitative Analysis of the Content. </w:t>
      </w:r>
      <w:r w:rsidRPr="00737E0F">
        <w:rPr>
          <w:rFonts w:ascii="Times New Roman" w:hAnsi="Times New Roman" w:cs="Times New Roman"/>
          <w:i/>
          <w:iCs/>
        </w:rPr>
        <w:t>Life</w:t>
      </w:r>
      <w:r w:rsidRPr="00737E0F">
        <w:rPr>
          <w:rFonts w:ascii="Times New Roman" w:hAnsi="Times New Roman" w:cs="Times New Roman"/>
        </w:rPr>
        <w:t xml:space="preserve">, </w:t>
      </w:r>
      <w:r w:rsidRPr="00737E0F">
        <w:rPr>
          <w:rFonts w:ascii="Times New Roman" w:hAnsi="Times New Roman" w:cs="Times New Roman"/>
          <w:i/>
          <w:iCs/>
        </w:rPr>
        <w:t>10</w:t>
      </w:r>
      <w:r w:rsidRPr="00737E0F">
        <w:rPr>
          <w:rFonts w:ascii="Times New Roman" w:hAnsi="Times New Roman" w:cs="Times New Roman"/>
        </w:rPr>
        <w:t>(12), 327. https://doi.org/10.3390/life10120327</w:t>
      </w:r>
    </w:p>
    <w:p w14:paraId="5AA3E30E" w14:textId="2251EF4E"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Wahyuni, T., Maharani, N. P., &amp; Faida, E. W. (2023). Rekam Medis Elektronik Dalam Menunjang Penggunaan Simrs Dengan Metode HOT-F</w:t>
      </w:r>
      <w:r>
        <w:rPr>
          <w:rFonts w:ascii="Times New Roman" w:hAnsi="Times New Roman" w:cs="Times New Roman"/>
        </w:rPr>
        <w:t>it</w:t>
      </w:r>
      <w:r w:rsidRPr="00737E0F">
        <w:rPr>
          <w:rFonts w:ascii="Times New Roman" w:hAnsi="Times New Roman" w:cs="Times New Roman"/>
        </w:rPr>
        <w:t xml:space="preserve"> Di Rumah Sakit Mata UNDAAN S</w:t>
      </w:r>
      <w:r>
        <w:rPr>
          <w:rFonts w:ascii="Times New Roman" w:hAnsi="Times New Roman" w:cs="Times New Roman"/>
        </w:rPr>
        <w:t>urabaya</w:t>
      </w:r>
      <w:r w:rsidRPr="00737E0F">
        <w:rPr>
          <w:rFonts w:ascii="Times New Roman" w:hAnsi="Times New Roman" w:cs="Times New Roman"/>
        </w:rPr>
        <w:t xml:space="preserve">. </w:t>
      </w:r>
      <w:r w:rsidRPr="00737E0F">
        <w:rPr>
          <w:rFonts w:ascii="Times New Roman" w:hAnsi="Times New Roman" w:cs="Times New Roman"/>
          <w:i/>
          <w:iCs/>
        </w:rPr>
        <w:t>Jurnal Informasi Kesehatan Indonesia</w:t>
      </w:r>
      <w:r w:rsidRPr="00737E0F">
        <w:rPr>
          <w:rFonts w:ascii="Times New Roman" w:hAnsi="Times New Roman" w:cs="Times New Roman"/>
        </w:rPr>
        <w:t xml:space="preserve">, </w:t>
      </w:r>
      <w:r w:rsidRPr="00737E0F">
        <w:rPr>
          <w:rFonts w:ascii="Times New Roman" w:hAnsi="Times New Roman" w:cs="Times New Roman"/>
          <w:i/>
          <w:iCs/>
        </w:rPr>
        <w:t>9</w:t>
      </w:r>
      <w:r w:rsidRPr="00737E0F">
        <w:rPr>
          <w:rFonts w:ascii="Times New Roman" w:hAnsi="Times New Roman" w:cs="Times New Roman"/>
        </w:rPr>
        <w:t>(2), 127–134.</w:t>
      </w:r>
    </w:p>
    <w:p w14:paraId="5C4A7D8E" w14:textId="5D7A3C79"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Wardhana, E. S., Yaniawati, P., Santoso, B., Sanjaya, U. A. R., &amp; Agung, U. I. S. (2025). </w:t>
      </w:r>
      <w:r w:rsidRPr="00737E0F">
        <w:rPr>
          <w:rFonts w:ascii="Times New Roman" w:hAnsi="Times New Roman" w:cs="Times New Roman"/>
          <w:i/>
          <w:iCs/>
        </w:rPr>
        <w:t>A Comprehensive Evaluation Of Hospital Information Systems Based On The HOT-F</w:t>
      </w:r>
      <w:r>
        <w:rPr>
          <w:rFonts w:ascii="Times New Roman" w:hAnsi="Times New Roman" w:cs="Times New Roman"/>
          <w:i/>
          <w:iCs/>
        </w:rPr>
        <w:t>it</w:t>
      </w:r>
      <w:r w:rsidRPr="00737E0F">
        <w:rPr>
          <w:rFonts w:ascii="Times New Roman" w:hAnsi="Times New Roman" w:cs="Times New Roman"/>
          <w:i/>
          <w:iCs/>
        </w:rPr>
        <w:t xml:space="preserve"> Framework</w:t>
      </w:r>
      <w:r w:rsidRPr="00737E0F">
        <w:rPr>
          <w:rFonts w:ascii="Times New Roman" w:hAnsi="Times New Roman" w:cs="Times New Roman"/>
        </w:rPr>
        <w:t xml:space="preserve">. </w:t>
      </w:r>
      <w:r w:rsidRPr="00737E0F">
        <w:rPr>
          <w:rFonts w:ascii="Times New Roman" w:hAnsi="Times New Roman" w:cs="Times New Roman"/>
          <w:i/>
          <w:iCs/>
        </w:rPr>
        <w:t>5</w:t>
      </w:r>
      <w:r w:rsidRPr="00737E0F">
        <w:rPr>
          <w:rFonts w:ascii="Times New Roman" w:hAnsi="Times New Roman" w:cs="Times New Roman"/>
        </w:rPr>
        <w:t>(2).</w:t>
      </w:r>
    </w:p>
    <w:p w14:paraId="30BF98E3" w14:textId="77777777" w:rsidR="00737E0F" w:rsidRPr="00737E0F" w:rsidRDefault="00737E0F" w:rsidP="00737E0F">
      <w:pPr>
        <w:pStyle w:val="Bibliography"/>
        <w:spacing w:line="240" w:lineRule="auto"/>
        <w:jc w:val="both"/>
        <w:rPr>
          <w:rFonts w:ascii="Times New Roman" w:hAnsi="Times New Roman" w:cs="Times New Roman"/>
        </w:rPr>
      </w:pPr>
      <w:r w:rsidRPr="00737E0F">
        <w:rPr>
          <w:rFonts w:ascii="Times New Roman" w:hAnsi="Times New Roman" w:cs="Times New Roman"/>
        </w:rPr>
        <w:t xml:space="preserve">Wariyanti, A. S., &amp; Nugrahaini, A. L. (2024). Evaluate The Use Of The Independent Registration Tools Outpatient Patients Using The Hot-Fit Method At Roemani Muhammadiyah Hospital Semarang. </w:t>
      </w:r>
      <w:r w:rsidRPr="00737E0F">
        <w:rPr>
          <w:rFonts w:ascii="Times New Roman" w:hAnsi="Times New Roman" w:cs="Times New Roman"/>
          <w:i/>
          <w:iCs/>
        </w:rPr>
        <w:t>No Use</w:t>
      </w:r>
      <w:r w:rsidRPr="00737E0F">
        <w:rPr>
          <w:rFonts w:ascii="Times New Roman" w:hAnsi="Times New Roman" w:cs="Times New Roman"/>
        </w:rPr>
        <w:t xml:space="preserve">, </w:t>
      </w:r>
      <w:r w:rsidRPr="00737E0F">
        <w:rPr>
          <w:rFonts w:ascii="Times New Roman" w:hAnsi="Times New Roman" w:cs="Times New Roman"/>
          <w:i/>
          <w:iCs/>
        </w:rPr>
        <w:t>6</w:t>
      </w:r>
      <w:r w:rsidRPr="00737E0F">
        <w:rPr>
          <w:rFonts w:ascii="Times New Roman" w:hAnsi="Times New Roman" w:cs="Times New Roman"/>
        </w:rPr>
        <w:t>, 67–74.</w:t>
      </w:r>
    </w:p>
    <w:p w14:paraId="340B0422" w14:textId="1E6F8EDE" w:rsidR="009B1149" w:rsidRPr="007C6048" w:rsidRDefault="00737E0F" w:rsidP="00737E0F">
      <w:pPr>
        <w:spacing w:after="0" w:line="240" w:lineRule="auto"/>
        <w:jc w:val="both"/>
        <w:rPr>
          <w:rFonts w:ascii="Times New Roman" w:hAnsi="Times New Roman" w:cs="Times New Roman"/>
          <w:b/>
        </w:rPr>
      </w:pPr>
      <w:r w:rsidRPr="00737E0F">
        <w:rPr>
          <w:rFonts w:ascii="Times New Roman" w:hAnsi="Times New Roman" w:cs="Times New Roman"/>
          <w:b/>
        </w:rPr>
        <w:fldChar w:fldCharType="end"/>
      </w:r>
    </w:p>
    <w:bookmarkEnd w:id="0"/>
    <w:p w14:paraId="4B80EA74" w14:textId="77777777" w:rsidR="00E127AD" w:rsidRPr="007C6048" w:rsidRDefault="00E127AD" w:rsidP="007C6048">
      <w:pPr>
        <w:widowControl w:val="0"/>
        <w:autoSpaceDE w:val="0"/>
        <w:autoSpaceDN w:val="0"/>
        <w:adjustRightInd w:val="0"/>
        <w:spacing w:after="0" w:line="276" w:lineRule="auto"/>
        <w:ind w:left="640" w:hanging="640"/>
        <w:jc w:val="both"/>
        <w:rPr>
          <w:rFonts w:ascii="Times New Roman" w:hAnsi="Times New Roman" w:cs="Times New Roman"/>
          <w:b/>
        </w:rPr>
      </w:pPr>
    </w:p>
    <w:sectPr w:rsidR="00E127AD" w:rsidRPr="007C6048" w:rsidSect="00D12F72">
      <w:footerReference w:type="default" r:id="rId8"/>
      <w:type w:val="continuous"/>
      <w:pgSz w:w="11907" w:h="16840" w:code="9"/>
      <w:pgMar w:top="1440" w:right="1440" w:bottom="1440" w:left="1440" w:header="709" w:footer="709" w:gutter="0"/>
      <w:pgNumType w:start="44"/>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7132" w14:textId="77777777" w:rsidR="009E59D0" w:rsidRDefault="009E59D0" w:rsidP="00D20C76">
      <w:pPr>
        <w:spacing w:after="0" w:line="240" w:lineRule="auto"/>
      </w:pPr>
      <w:r>
        <w:separator/>
      </w:r>
    </w:p>
  </w:endnote>
  <w:endnote w:type="continuationSeparator" w:id="0">
    <w:p w14:paraId="0A9AD595" w14:textId="77777777" w:rsidR="009E59D0" w:rsidRDefault="009E59D0" w:rsidP="00D2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759A" w14:textId="77777777" w:rsidR="00DE7D1A" w:rsidRDefault="00000000">
    <w:pPr>
      <w:pStyle w:val="Footer"/>
      <w:tabs>
        <w:tab w:val="center" w:pos="4153"/>
        <w:tab w:val="right" w:pos="8306"/>
      </w:tabs>
      <w:jc w:val="center"/>
      <w:rPr>
        <w:sz w:val="24"/>
        <w:szCs w:val="24"/>
      </w:rPr>
    </w:pPr>
    <w:r>
      <w:rPr>
        <w:sz w:val="24"/>
        <w:szCs w:val="24"/>
      </w:rPr>
      <w:pict w14:anchorId="3A4DD093">
        <v:shapetype id="_x0000_t202" coordsize="21600,21600" o:spt="202" path="m,l,21600r21600,l21600,xe">
          <v:stroke joinstyle="miter"/>
          <v:path gradientshapeok="t" o:connecttype="rect"/>
        </v:shapetype>
        <v:shape id="Text Box 2062" o:spid="_x0000_s1025" type="#_x0000_t202" style="position:absolute;left:0;text-align:left;margin-left:0;margin-top:0;width:2in;height:2in;z-index:251658240;mso-wrap-style:none;mso-position-horizontal:center;mso-position-horizontal-relative:margin" filled="f" stroked="f">
          <v:textbox style="mso-fit-shape-to-text:t" inset="0,0,0,0">
            <w:txbxContent>
              <w:p w14:paraId="564769AC" w14:textId="77777777" w:rsidR="00DE7D1A" w:rsidRDefault="00DE7D1A">
                <w:pPr>
                  <w:pStyle w:val="Footer"/>
                  <w:tabs>
                    <w:tab w:val="center" w:pos="4153"/>
                    <w:tab w:val="right" w:pos="8306"/>
                  </w:tabs>
                  <w:rPr>
                    <w:sz w:val="24"/>
                    <w:szCs w:val="24"/>
                  </w:rP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5B43" w14:textId="77777777" w:rsidR="009E59D0" w:rsidRDefault="009E59D0" w:rsidP="00D20C76">
      <w:pPr>
        <w:spacing w:after="0" w:line="240" w:lineRule="auto"/>
      </w:pPr>
      <w:r>
        <w:separator/>
      </w:r>
    </w:p>
  </w:footnote>
  <w:footnote w:type="continuationSeparator" w:id="0">
    <w:p w14:paraId="1B978F8C" w14:textId="77777777" w:rsidR="009E59D0" w:rsidRDefault="009E59D0" w:rsidP="00D2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A0D"/>
    <w:multiLevelType w:val="hybridMultilevel"/>
    <w:tmpl w:val="7CB8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C2706"/>
    <w:multiLevelType w:val="hybridMultilevel"/>
    <w:tmpl w:val="75C43C78"/>
    <w:lvl w:ilvl="0" w:tplc="8954CD52">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C1287"/>
    <w:multiLevelType w:val="multilevel"/>
    <w:tmpl w:val="150C1287"/>
    <w:lvl w:ilvl="0">
      <w:start w:val="1"/>
      <w:numFmt w:val="decimal"/>
      <w:lvlText w:val="%1."/>
      <w:lvlJc w:val="left"/>
      <w:pPr>
        <w:tabs>
          <w:tab w:val="num"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2BAF235E"/>
    <w:multiLevelType w:val="hybridMultilevel"/>
    <w:tmpl w:val="BB5E90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91E2B"/>
    <w:multiLevelType w:val="hybridMultilevel"/>
    <w:tmpl w:val="703079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B0D1886"/>
    <w:multiLevelType w:val="hybridMultilevel"/>
    <w:tmpl w:val="42E83AC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3D176845"/>
    <w:multiLevelType w:val="hybridMultilevel"/>
    <w:tmpl w:val="9DA2D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3AE1C7C"/>
    <w:multiLevelType w:val="hybridMultilevel"/>
    <w:tmpl w:val="D7124E64"/>
    <w:lvl w:ilvl="0" w:tplc="8C284BD0">
      <w:start w:val="2"/>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8" w15:restartNumberingAfterBreak="0">
    <w:nsid w:val="4AF265C7"/>
    <w:multiLevelType w:val="hybridMultilevel"/>
    <w:tmpl w:val="492A2972"/>
    <w:lvl w:ilvl="0" w:tplc="F4E82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F7306"/>
    <w:multiLevelType w:val="hybridMultilevel"/>
    <w:tmpl w:val="0C7A262E"/>
    <w:lvl w:ilvl="0" w:tplc="0E1E140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23811"/>
    <w:multiLevelType w:val="hybridMultilevel"/>
    <w:tmpl w:val="9C02A384"/>
    <w:lvl w:ilvl="0" w:tplc="E968E17A">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11" w15:restartNumberingAfterBreak="0">
    <w:nsid w:val="5C67A5A4"/>
    <w:multiLevelType w:val="singleLevel"/>
    <w:tmpl w:val="5C67A5A4"/>
    <w:lvl w:ilvl="0">
      <w:start w:val="1"/>
      <w:numFmt w:val="decimal"/>
      <w:lvlText w:val="%1."/>
      <w:lvlJc w:val="left"/>
      <w:pPr>
        <w:tabs>
          <w:tab w:val="num" w:pos="425"/>
        </w:tabs>
        <w:ind w:left="425" w:hanging="425"/>
      </w:pPr>
      <w:rPr>
        <w:rFonts w:hint="default"/>
      </w:rPr>
    </w:lvl>
  </w:abstractNum>
  <w:abstractNum w:abstractNumId="12" w15:restartNumberingAfterBreak="0">
    <w:nsid w:val="6019D927"/>
    <w:multiLevelType w:val="singleLevel"/>
    <w:tmpl w:val="6019D927"/>
    <w:lvl w:ilvl="0">
      <w:start w:val="1"/>
      <w:numFmt w:val="decimal"/>
      <w:lvlText w:val="%1."/>
      <w:lvlJc w:val="left"/>
      <w:pPr>
        <w:tabs>
          <w:tab w:val="num" w:pos="425"/>
        </w:tabs>
        <w:ind w:left="425" w:hanging="425"/>
      </w:pPr>
      <w:rPr>
        <w:rFonts w:hint="default"/>
      </w:rPr>
    </w:lvl>
  </w:abstractNum>
  <w:abstractNum w:abstractNumId="13" w15:restartNumberingAfterBreak="0">
    <w:nsid w:val="65FD6A6B"/>
    <w:multiLevelType w:val="hybridMultilevel"/>
    <w:tmpl w:val="D306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E572C"/>
    <w:multiLevelType w:val="hybridMultilevel"/>
    <w:tmpl w:val="D33E7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4C7D80"/>
    <w:multiLevelType w:val="hybridMultilevel"/>
    <w:tmpl w:val="FD2E69B8"/>
    <w:lvl w:ilvl="0" w:tplc="B9A8F8D8">
      <w:start w:val="5"/>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num w:numId="1" w16cid:durableId="1378896729">
    <w:abstractNumId w:val="13"/>
  </w:num>
  <w:num w:numId="2" w16cid:durableId="244803383">
    <w:abstractNumId w:val="3"/>
  </w:num>
  <w:num w:numId="3" w16cid:durableId="1783962133">
    <w:abstractNumId w:val="14"/>
  </w:num>
  <w:num w:numId="4" w16cid:durableId="1221404060">
    <w:abstractNumId w:val="5"/>
  </w:num>
  <w:num w:numId="5" w16cid:durableId="30695246">
    <w:abstractNumId w:val="9"/>
  </w:num>
  <w:num w:numId="6" w16cid:durableId="889535971">
    <w:abstractNumId w:val="0"/>
  </w:num>
  <w:num w:numId="7" w16cid:durableId="1772890369">
    <w:abstractNumId w:val="1"/>
  </w:num>
  <w:num w:numId="8" w16cid:durableId="2124884728">
    <w:abstractNumId w:val="8"/>
  </w:num>
  <w:num w:numId="9" w16cid:durableId="2004817337">
    <w:abstractNumId w:val="6"/>
  </w:num>
  <w:num w:numId="10" w16cid:durableId="1905216121">
    <w:abstractNumId w:val="4"/>
  </w:num>
  <w:num w:numId="11" w16cid:durableId="1975911118">
    <w:abstractNumId w:val="10"/>
  </w:num>
  <w:num w:numId="12" w16cid:durableId="1954049073">
    <w:abstractNumId w:val="7"/>
  </w:num>
  <w:num w:numId="13" w16cid:durableId="514540990">
    <w:abstractNumId w:val="15"/>
  </w:num>
  <w:num w:numId="14" w16cid:durableId="1353647913">
    <w:abstractNumId w:val="12"/>
  </w:num>
  <w:num w:numId="15" w16cid:durableId="581717409">
    <w:abstractNumId w:val="2"/>
  </w:num>
  <w:num w:numId="16" w16cid:durableId="942764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F0"/>
    <w:rsid w:val="0002009E"/>
    <w:rsid w:val="00020942"/>
    <w:rsid w:val="00025290"/>
    <w:rsid w:val="000371FA"/>
    <w:rsid w:val="000378EF"/>
    <w:rsid w:val="00045EAD"/>
    <w:rsid w:val="000A0B7C"/>
    <w:rsid w:val="000C5DC8"/>
    <w:rsid w:val="000D2B64"/>
    <w:rsid w:val="000D3D58"/>
    <w:rsid w:val="000F0EBC"/>
    <w:rsid w:val="000F2798"/>
    <w:rsid w:val="0010630F"/>
    <w:rsid w:val="00140516"/>
    <w:rsid w:val="001A4963"/>
    <w:rsid w:val="001A6596"/>
    <w:rsid w:val="001B5D57"/>
    <w:rsid w:val="00251FF8"/>
    <w:rsid w:val="00297B88"/>
    <w:rsid w:val="002B20D9"/>
    <w:rsid w:val="002C4148"/>
    <w:rsid w:val="002C5C47"/>
    <w:rsid w:val="002F2262"/>
    <w:rsid w:val="00313C3A"/>
    <w:rsid w:val="00326ADC"/>
    <w:rsid w:val="00365B21"/>
    <w:rsid w:val="00371CBF"/>
    <w:rsid w:val="0037695A"/>
    <w:rsid w:val="003A679F"/>
    <w:rsid w:val="003C3BFD"/>
    <w:rsid w:val="003C5827"/>
    <w:rsid w:val="003D26D6"/>
    <w:rsid w:val="003D36AE"/>
    <w:rsid w:val="003D6E8F"/>
    <w:rsid w:val="003F2B1A"/>
    <w:rsid w:val="00402E9B"/>
    <w:rsid w:val="00471800"/>
    <w:rsid w:val="00473A6D"/>
    <w:rsid w:val="00482B05"/>
    <w:rsid w:val="00487A82"/>
    <w:rsid w:val="004B44AB"/>
    <w:rsid w:val="004D41F9"/>
    <w:rsid w:val="004F3D48"/>
    <w:rsid w:val="0051507F"/>
    <w:rsid w:val="00526E04"/>
    <w:rsid w:val="00532507"/>
    <w:rsid w:val="00537DFB"/>
    <w:rsid w:val="005407EF"/>
    <w:rsid w:val="005515E3"/>
    <w:rsid w:val="0056737C"/>
    <w:rsid w:val="00574F38"/>
    <w:rsid w:val="005A66D1"/>
    <w:rsid w:val="005B164F"/>
    <w:rsid w:val="005C5E81"/>
    <w:rsid w:val="005C7A4B"/>
    <w:rsid w:val="005D43F3"/>
    <w:rsid w:val="005D4B8F"/>
    <w:rsid w:val="005D5C05"/>
    <w:rsid w:val="005E5569"/>
    <w:rsid w:val="006233B8"/>
    <w:rsid w:val="00665AF6"/>
    <w:rsid w:val="006C4141"/>
    <w:rsid w:val="006C6377"/>
    <w:rsid w:val="006C6756"/>
    <w:rsid w:val="00710920"/>
    <w:rsid w:val="00724C22"/>
    <w:rsid w:val="00737E0F"/>
    <w:rsid w:val="00767412"/>
    <w:rsid w:val="00792C04"/>
    <w:rsid w:val="007C062B"/>
    <w:rsid w:val="007C6048"/>
    <w:rsid w:val="007D00E3"/>
    <w:rsid w:val="007E60A0"/>
    <w:rsid w:val="007F4569"/>
    <w:rsid w:val="00826D0E"/>
    <w:rsid w:val="00830F9C"/>
    <w:rsid w:val="00845517"/>
    <w:rsid w:val="00850204"/>
    <w:rsid w:val="0085090B"/>
    <w:rsid w:val="00856E0E"/>
    <w:rsid w:val="00860463"/>
    <w:rsid w:val="00870BBB"/>
    <w:rsid w:val="00886FF0"/>
    <w:rsid w:val="00894428"/>
    <w:rsid w:val="0089747E"/>
    <w:rsid w:val="008A28D1"/>
    <w:rsid w:val="008E4DCC"/>
    <w:rsid w:val="008F1DD3"/>
    <w:rsid w:val="00916C3B"/>
    <w:rsid w:val="00923934"/>
    <w:rsid w:val="00927B52"/>
    <w:rsid w:val="009B0684"/>
    <w:rsid w:val="009B1149"/>
    <w:rsid w:val="009B5E1F"/>
    <w:rsid w:val="009C5498"/>
    <w:rsid w:val="009D7F48"/>
    <w:rsid w:val="009E59D0"/>
    <w:rsid w:val="009F1E81"/>
    <w:rsid w:val="00A03950"/>
    <w:rsid w:val="00A20683"/>
    <w:rsid w:val="00A26A78"/>
    <w:rsid w:val="00A32FF0"/>
    <w:rsid w:val="00A52408"/>
    <w:rsid w:val="00A568E0"/>
    <w:rsid w:val="00AB7CE1"/>
    <w:rsid w:val="00AC5B43"/>
    <w:rsid w:val="00AF7B7F"/>
    <w:rsid w:val="00B20A16"/>
    <w:rsid w:val="00B54B62"/>
    <w:rsid w:val="00B560E2"/>
    <w:rsid w:val="00B670DC"/>
    <w:rsid w:val="00B75AD0"/>
    <w:rsid w:val="00B81EBD"/>
    <w:rsid w:val="00B83D68"/>
    <w:rsid w:val="00BA568F"/>
    <w:rsid w:val="00BB4D53"/>
    <w:rsid w:val="00BC353C"/>
    <w:rsid w:val="00C02EC5"/>
    <w:rsid w:val="00C35992"/>
    <w:rsid w:val="00C4342D"/>
    <w:rsid w:val="00C510B6"/>
    <w:rsid w:val="00C96AD2"/>
    <w:rsid w:val="00CA3CFC"/>
    <w:rsid w:val="00CB02BF"/>
    <w:rsid w:val="00CB2529"/>
    <w:rsid w:val="00CC0733"/>
    <w:rsid w:val="00CC29FD"/>
    <w:rsid w:val="00D12F72"/>
    <w:rsid w:val="00D20C76"/>
    <w:rsid w:val="00D4357B"/>
    <w:rsid w:val="00DA3AE9"/>
    <w:rsid w:val="00DB0A1F"/>
    <w:rsid w:val="00DC28BC"/>
    <w:rsid w:val="00DD249D"/>
    <w:rsid w:val="00DE7D1A"/>
    <w:rsid w:val="00DF54E5"/>
    <w:rsid w:val="00E127AD"/>
    <w:rsid w:val="00E408FE"/>
    <w:rsid w:val="00E43838"/>
    <w:rsid w:val="00E534D7"/>
    <w:rsid w:val="00E67D3A"/>
    <w:rsid w:val="00E86DE6"/>
    <w:rsid w:val="00F16E80"/>
    <w:rsid w:val="00F60AA9"/>
    <w:rsid w:val="00F81763"/>
    <w:rsid w:val="00F81E92"/>
    <w:rsid w:val="00FB0AAE"/>
    <w:rsid w:val="00FB7B3E"/>
    <w:rsid w:val="00FC0B8F"/>
    <w:rsid w:val="00FE113A"/>
    <w:rsid w:val="00FE1BC6"/>
    <w:rsid w:val="00FE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3FF3C"/>
  <w15:chartTrackingRefBased/>
  <w15:docId w15:val="{CDB20DF6-C0A8-4B84-8903-AC2B58E9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76"/>
  </w:style>
  <w:style w:type="paragraph" w:styleId="Footer">
    <w:name w:val="footer"/>
    <w:basedOn w:val="Normal"/>
    <w:link w:val="FooterChar"/>
    <w:uiPriority w:val="99"/>
    <w:unhideWhenUsed/>
    <w:qFormat/>
    <w:rsid w:val="00D2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76"/>
  </w:style>
  <w:style w:type="character" w:styleId="CommentReference">
    <w:name w:val="annotation reference"/>
    <w:basedOn w:val="DefaultParagraphFont"/>
    <w:uiPriority w:val="99"/>
    <w:unhideWhenUsed/>
    <w:qFormat/>
    <w:rsid w:val="00365B21"/>
    <w:rPr>
      <w:sz w:val="16"/>
      <w:szCs w:val="16"/>
    </w:rPr>
  </w:style>
  <w:style w:type="paragraph" w:styleId="CommentText">
    <w:name w:val="annotation text"/>
    <w:basedOn w:val="Normal"/>
    <w:link w:val="CommentTextChar"/>
    <w:uiPriority w:val="99"/>
    <w:semiHidden/>
    <w:unhideWhenUsed/>
    <w:rsid w:val="00365B21"/>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semiHidden/>
    <w:rsid w:val="00365B21"/>
    <w:rPr>
      <w:rFonts w:ascii="Calibri" w:eastAsia="Calibri" w:hAnsi="Calibri" w:cs="Times New Roman"/>
      <w:sz w:val="20"/>
      <w:szCs w:val="20"/>
      <w:lang w:val="id-ID"/>
    </w:rPr>
  </w:style>
  <w:style w:type="paragraph" w:styleId="BalloonText">
    <w:name w:val="Balloon Text"/>
    <w:basedOn w:val="Normal"/>
    <w:link w:val="BalloonTextChar"/>
    <w:uiPriority w:val="99"/>
    <w:semiHidden/>
    <w:unhideWhenUsed/>
    <w:rsid w:val="00365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21"/>
    <w:rPr>
      <w:rFonts w:ascii="Segoe UI" w:hAnsi="Segoe UI" w:cs="Segoe UI"/>
      <w:sz w:val="18"/>
      <w:szCs w:val="18"/>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4F3D4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locked/>
    <w:rsid w:val="004F3D48"/>
    <w:rPr>
      <w:rFonts w:ascii="Calibri" w:eastAsia="Calibri" w:hAnsi="Calibri" w:cs="Times New Roman"/>
    </w:rPr>
  </w:style>
  <w:style w:type="character" w:styleId="Hyperlink">
    <w:name w:val="Hyperlink"/>
    <w:uiPriority w:val="99"/>
    <w:unhideWhenUsed/>
    <w:rsid w:val="004F3D48"/>
    <w:rPr>
      <w:color w:val="0563C1"/>
      <w:u w:val="single"/>
    </w:rPr>
  </w:style>
  <w:style w:type="paragraph" w:styleId="CommentSubject">
    <w:name w:val="annotation subject"/>
    <w:basedOn w:val="CommentText"/>
    <w:next w:val="CommentText"/>
    <w:link w:val="CommentSubjectChar"/>
    <w:uiPriority w:val="99"/>
    <w:semiHidden/>
    <w:unhideWhenUsed/>
    <w:rsid w:val="00860463"/>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60463"/>
    <w:rPr>
      <w:rFonts w:ascii="Calibri" w:eastAsia="Calibri" w:hAnsi="Calibri" w:cs="Times New Roman"/>
      <w:b/>
      <w:bCs/>
      <w:sz w:val="20"/>
      <w:szCs w:val="20"/>
      <w:lang w:val="id-ID"/>
    </w:rPr>
  </w:style>
  <w:style w:type="paragraph" w:customStyle="1" w:styleId="Default">
    <w:name w:val="Default"/>
    <w:qFormat/>
    <w:rsid w:val="00F60AA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F60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0AA9"/>
    <w:rPr>
      <w:rFonts w:ascii="Courier New" w:eastAsia="Times New Roman" w:hAnsi="Courier New" w:cs="Courier New"/>
      <w:sz w:val="20"/>
      <w:szCs w:val="20"/>
    </w:rPr>
  </w:style>
  <w:style w:type="table" w:customStyle="1" w:styleId="TableGrid1">
    <w:name w:val="Table Grid1"/>
    <w:basedOn w:val="TableNormal"/>
    <w:next w:val="TableGrid"/>
    <w:uiPriority w:val="39"/>
    <w:rsid w:val="00CB2529"/>
    <w:pPr>
      <w:spacing w:after="0" w:line="240" w:lineRule="auto"/>
    </w:pPr>
    <w:rPr>
      <w:rFonts w:eastAsiaTheme="minorEastAsia" w:cs="Times New Roman"/>
      <w:szCs w:val="24"/>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B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0371FA"/>
  </w:style>
  <w:style w:type="table" w:styleId="LightShading">
    <w:name w:val="Light Shading"/>
    <w:basedOn w:val="TableNormal"/>
    <w:uiPriority w:val="60"/>
    <w:rsid w:val="00E127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E127AD"/>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E127AD"/>
    <w:rPr>
      <w:rFonts w:ascii="Times New Roman" w:eastAsia="Times New Roman" w:hAnsi="Times New Roman" w:cs="Times New Roman"/>
      <w:lang w:val="id"/>
    </w:rPr>
  </w:style>
  <w:style w:type="table" w:customStyle="1" w:styleId="PlainTable21">
    <w:name w:val="Plain Table 21"/>
    <w:basedOn w:val="TableNormal"/>
    <w:uiPriority w:val="42"/>
    <w:rsid w:val="00E127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326ADC"/>
    <w:rPr>
      <w:color w:val="605E5C"/>
      <w:shd w:val="clear" w:color="auto" w:fill="E1DFDD"/>
    </w:rPr>
  </w:style>
  <w:style w:type="paragraph" w:styleId="Title">
    <w:name w:val="Title"/>
    <w:basedOn w:val="Normal"/>
    <w:next w:val="Normal"/>
    <w:link w:val="TitleChar"/>
    <w:uiPriority w:val="10"/>
    <w:qFormat/>
    <w:rsid w:val="00CA3C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CFC"/>
    <w:rPr>
      <w:rFonts w:asciiTheme="majorHAnsi" w:eastAsiaTheme="majorEastAsia" w:hAnsiTheme="majorHAnsi" w:cstheme="majorBidi"/>
      <w:spacing w:val="-10"/>
      <w:kern w:val="28"/>
      <w:sz w:val="56"/>
      <w:szCs w:val="56"/>
    </w:rPr>
  </w:style>
  <w:style w:type="character" w:styleId="Emphasis">
    <w:name w:val="Emphasis"/>
    <w:uiPriority w:val="20"/>
    <w:qFormat/>
    <w:rsid w:val="00DE7D1A"/>
    <w:rPr>
      <w:i/>
      <w:iCs/>
    </w:rPr>
  </w:style>
  <w:style w:type="paragraph" w:styleId="NormalWeb">
    <w:name w:val="Normal (Web)"/>
    <w:basedOn w:val="Normal"/>
    <w:uiPriority w:val="99"/>
    <w:unhideWhenUsed/>
    <w:qFormat/>
    <w:rsid w:val="00FE424A"/>
    <w:pPr>
      <w:spacing w:before="100" w:beforeAutospacing="1" w:after="100" w:afterAutospacing="1" w:line="276" w:lineRule="auto"/>
    </w:pPr>
    <w:rPr>
      <w:rFonts w:ascii="Calibri" w:eastAsia="SimSun" w:hAnsi="Calibri" w:cs="Times New Roman"/>
      <w:sz w:val="24"/>
      <w:szCs w:val="24"/>
      <w:lang w:eastAsia="zh-CN"/>
    </w:rPr>
  </w:style>
  <w:style w:type="character" w:styleId="Strong">
    <w:name w:val="Strong"/>
    <w:uiPriority w:val="22"/>
    <w:qFormat/>
    <w:rsid w:val="00FE424A"/>
    <w:rPr>
      <w:b/>
      <w:bCs/>
    </w:rPr>
  </w:style>
  <w:style w:type="table" w:customStyle="1" w:styleId="TableGrid11">
    <w:name w:val="Table Grid11"/>
    <w:basedOn w:val="TableNormal"/>
    <w:next w:val="TableGrid"/>
    <w:uiPriority w:val="39"/>
    <w:rsid w:val="000378EF"/>
    <w:pPr>
      <w:spacing w:after="0" w:line="240" w:lineRule="auto"/>
    </w:pPr>
    <w:rPr>
      <w:rFonts w:ascii="Times New Roman" w:eastAsia="Calibri" w:hAnsi="Times New Roman" w:cs="Times New Roman"/>
      <w:kern w:val="2"/>
      <w:sz w:val="24"/>
      <w:szCs w:val="28"/>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378EF"/>
    <w:pPr>
      <w:spacing w:after="0" w:line="240" w:lineRule="auto"/>
    </w:pPr>
    <w:rPr>
      <w:rFonts w:ascii="Times New Roman" w:eastAsia="Calibri" w:hAnsi="Times New Roman" w:cs="Times New Roman"/>
      <w:kern w:val="2"/>
      <w:sz w:val="24"/>
      <w:szCs w:val="28"/>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378EF"/>
    <w:pPr>
      <w:spacing w:after="0" w:line="240" w:lineRule="auto"/>
    </w:pPr>
    <w:rPr>
      <w:rFonts w:ascii="Times New Roman" w:eastAsia="Calibri" w:hAnsi="Times New Roman" w:cs="Times New Roman"/>
      <w:kern w:val="2"/>
      <w:sz w:val="24"/>
      <w:szCs w:val="28"/>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78EF"/>
    <w:pPr>
      <w:spacing w:after="0" w:line="240" w:lineRule="auto"/>
    </w:pPr>
    <w:rPr>
      <w:rFonts w:ascii="Times New Roman" w:eastAsia="Calibri" w:hAnsi="Times New Roman" w:cs="Times New Roman"/>
      <w:kern w:val="2"/>
      <w:sz w:val="24"/>
      <w:szCs w:val="28"/>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37E0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9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B8E4A-787B-4524-B6CD-545374340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8648</Words>
  <Characters>49295</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Vidya Vidya26</cp:lastModifiedBy>
  <cp:revision>2</cp:revision>
  <dcterms:created xsi:type="dcterms:W3CDTF">2026-04-10T07:28:00Z</dcterms:created>
  <dcterms:modified xsi:type="dcterms:W3CDTF">2026-04-14T02:59:00Z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93b58ccde9f80a21fd31f7ccba7126de10d6a52697f067a3ae5512b81f1eda12</vt:lpwstr>
  </property>
  <property fmtid="{D5CDD505-2E9C-101B-9397-08002B2CF9AE}" pid="3" name="ZOTERO_PREF_1">
    <vt:lpwstr>&lt;data data-version="3" zotero-version="6.0.36"&gt;&lt;session id="vH6sRTf6"/&gt;&lt;style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