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959" w:rsidRDefault="00CB395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PENGARUH SEMINAR ONLINE </w:t>
      </w:r>
      <w:r w:rsidRPr="00CB3959">
        <w:rPr>
          <w:rFonts w:ascii="Times New Roman" w:eastAsia="Times New Roman" w:hAnsi="Times New Roman" w:cs="Times New Roman"/>
          <w:b/>
          <w:i/>
          <w:sz w:val="24"/>
          <w:szCs w:val="24"/>
        </w:rPr>
        <w:t>WHATSAPP</w:t>
      </w:r>
      <w:r>
        <w:rPr>
          <w:rFonts w:ascii="Times New Roman" w:eastAsia="Times New Roman" w:hAnsi="Times New Roman" w:cs="Times New Roman"/>
          <w:b/>
          <w:sz w:val="24"/>
          <w:szCs w:val="24"/>
        </w:rPr>
        <w:t xml:space="preserve"> TERHADAP PENGETAHUAN MENJAGA KESEHATAN BAGI PENDERITA HIPERTENSI DI ERA ADAPTASI KEBIASAAN BARU.</w:t>
      </w:r>
    </w:p>
    <w:p w:rsidR="00CE6C91" w:rsidRDefault="00CF76C8">
      <w:pPr>
        <w:tabs>
          <w:tab w:val="left" w:pos="557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rsidR="00CE6C91" w:rsidRDefault="00CB3959" w:rsidP="00CB3959">
      <w:pPr>
        <w:widowControl w:val="0"/>
        <w:autoSpaceDE w:val="0"/>
        <w:autoSpaceDN w:val="0"/>
        <w:adjustRightInd w:val="0"/>
        <w:spacing w:line="240" w:lineRule="auto"/>
        <w:ind w:right="-22"/>
        <w:jc w:val="center"/>
        <w:rPr>
          <w:rFonts w:ascii="Times New Roman" w:eastAsia="Times New Roman" w:hAnsi="Times New Roman" w:cs="Times New Roman"/>
          <w:b/>
          <w:sz w:val="24"/>
          <w:szCs w:val="24"/>
          <w:vertAlign w:val="superscript"/>
        </w:rPr>
      </w:pPr>
      <w:r w:rsidRPr="00CB3959">
        <w:rPr>
          <w:rFonts w:ascii="Times New Roman" w:hAnsi="Times New Roman"/>
          <w:b/>
          <w:sz w:val="24"/>
          <w:szCs w:val="24"/>
        </w:rPr>
        <w:t>Mariatul Fadilah</w:t>
      </w:r>
      <w:r w:rsidRPr="00CB3959">
        <w:rPr>
          <w:rFonts w:ascii="Times New Roman" w:hAnsi="Times New Roman"/>
          <w:b/>
          <w:spacing w:val="1"/>
          <w:position w:val="9"/>
          <w:sz w:val="24"/>
          <w:szCs w:val="24"/>
          <w:vertAlign w:val="superscript"/>
        </w:rPr>
        <w:t>1</w:t>
      </w:r>
      <w:r w:rsidRPr="00CB3959">
        <w:rPr>
          <w:rFonts w:ascii="Times New Roman" w:hAnsi="Times New Roman"/>
          <w:b/>
          <w:sz w:val="24"/>
          <w:szCs w:val="24"/>
        </w:rPr>
        <w:t>, Pariyana</w:t>
      </w:r>
      <w:r>
        <w:rPr>
          <w:rFonts w:ascii="Times New Roman" w:hAnsi="Times New Roman"/>
          <w:b/>
          <w:spacing w:val="1"/>
          <w:position w:val="9"/>
          <w:sz w:val="24"/>
          <w:szCs w:val="24"/>
          <w:vertAlign w:val="superscript"/>
        </w:rPr>
        <w:t>2</w:t>
      </w:r>
      <w:r w:rsidRPr="00CB3959">
        <w:rPr>
          <w:rFonts w:ascii="Times New Roman" w:hAnsi="Times New Roman"/>
          <w:b/>
          <w:sz w:val="24"/>
          <w:szCs w:val="24"/>
        </w:rPr>
        <w:t xml:space="preserve"> , Jason Adi Nugraha</w:t>
      </w:r>
      <w:r>
        <w:rPr>
          <w:rFonts w:ascii="Times New Roman" w:hAnsi="Times New Roman"/>
          <w:b/>
          <w:sz w:val="24"/>
          <w:szCs w:val="24"/>
          <w:vertAlign w:val="superscript"/>
        </w:rPr>
        <w:t>3</w:t>
      </w:r>
      <w:r w:rsidRPr="00CB3959">
        <w:rPr>
          <w:rFonts w:ascii="Times New Roman" w:hAnsi="Times New Roman"/>
          <w:b/>
          <w:sz w:val="24"/>
          <w:szCs w:val="24"/>
        </w:rPr>
        <w:t>, Desi Mawarni</w:t>
      </w:r>
      <w:r w:rsidRPr="00CB3959">
        <w:rPr>
          <w:rFonts w:ascii="Times New Roman" w:hAnsi="Times New Roman"/>
          <w:b/>
          <w:spacing w:val="1"/>
          <w:position w:val="9"/>
          <w:sz w:val="24"/>
          <w:szCs w:val="24"/>
          <w:vertAlign w:val="superscript"/>
        </w:rPr>
        <w:t>3</w:t>
      </w:r>
    </w:p>
    <w:p w:rsidR="00CB3959" w:rsidRPr="00CB3959" w:rsidRDefault="00CB3959" w:rsidP="00CB3959">
      <w:pPr>
        <w:autoSpaceDE w:val="0"/>
        <w:autoSpaceDN w:val="0"/>
        <w:adjustRightInd w:val="0"/>
        <w:spacing w:line="240" w:lineRule="auto"/>
        <w:ind w:left="557" w:right="204"/>
        <w:jc w:val="center"/>
        <w:rPr>
          <w:rFonts w:ascii="Times New Roman" w:hAnsi="Times New Roman"/>
          <w:i/>
          <w:spacing w:val="1"/>
          <w:sz w:val="24"/>
          <w:szCs w:val="24"/>
        </w:rPr>
      </w:pPr>
      <w:r w:rsidRPr="00CB3959">
        <w:rPr>
          <w:rFonts w:ascii="Times New Roman" w:hAnsi="Times New Roman"/>
          <w:i/>
          <w:spacing w:val="1"/>
          <w:sz w:val="24"/>
          <w:szCs w:val="24"/>
          <w:vertAlign w:val="superscript"/>
        </w:rPr>
        <w:t>1</w:t>
      </w:r>
      <w:r w:rsidRPr="00CB3959">
        <w:rPr>
          <w:rFonts w:ascii="Times New Roman" w:hAnsi="Times New Roman"/>
          <w:i/>
          <w:spacing w:val="1"/>
          <w:sz w:val="24"/>
          <w:szCs w:val="24"/>
        </w:rPr>
        <w:t>Konsil Kedokteran Indonesia</w:t>
      </w:r>
      <w:r>
        <w:rPr>
          <w:rFonts w:ascii="Times New Roman" w:hAnsi="Times New Roman"/>
          <w:i/>
          <w:spacing w:val="1"/>
          <w:sz w:val="24"/>
          <w:szCs w:val="24"/>
        </w:rPr>
        <w:t>;</w:t>
      </w:r>
      <w:r>
        <w:rPr>
          <w:rFonts w:ascii="Times New Roman" w:hAnsi="Times New Roman"/>
          <w:i/>
          <w:spacing w:val="1"/>
          <w:sz w:val="24"/>
          <w:szCs w:val="24"/>
        </w:rPr>
        <w:br/>
      </w:r>
      <w:r w:rsidRPr="00CB3959">
        <w:rPr>
          <w:rFonts w:ascii="Times New Roman" w:hAnsi="Times New Roman"/>
          <w:i/>
          <w:spacing w:val="1"/>
          <w:sz w:val="24"/>
          <w:szCs w:val="24"/>
          <w:vertAlign w:val="superscript"/>
        </w:rPr>
        <w:t>2</w:t>
      </w:r>
      <w:r w:rsidRPr="00CB3959">
        <w:rPr>
          <w:rFonts w:ascii="Times New Roman" w:hAnsi="Times New Roman"/>
          <w:i/>
          <w:spacing w:val="1"/>
          <w:sz w:val="24"/>
          <w:szCs w:val="24"/>
        </w:rPr>
        <w:t>Departemen Ilmu Kesehatan Masyarakat, Fakultas Kedokteran, Universitas Sriwijaya, Palembang, Indonesia</w:t>
      </w:r>
      <w:r>
        <w:rPr>
          <w:rFonts w:ascii="Times New Roman" w:hAnsi="Times New Roman"/>
          <w:i/>
          <w:spacing w:val="1"/>
          <w:sz w:val="24"/>
          <w:szCs w:val="24"/>
        </w:rPr>
        <w:t>;</w:t>
      </w:r>
      <w:r>
        <w:rPr>
          <w:rFonts w:ascii="Times New Roman" w:hAnsi="Times New Roman"/>
          <w:i/>
          <w:spacing w:val="1"/>
          <w:sz w:val="24"/>
          <w:szCs w:val="24"/>
        </w:rPr>
        <w:br/>
      </w:r>
      <w:r w:rsidRPr="00CB3959">
        <w:rPr>
          <w:rFonts w:ascii="Times New Roman" w:hAnsi="Times New Roman"/>
          <w:i/>
          <w:sz w:val="24"/>
          <w:szCs w:val="24"/>
          <w:vertAlign w:val="superscript"/>
        </w:rPr>
        <w:t>3</w:t>
      </w:r>
      <w:r w:rsidRPr="00CB3959">
        <w:rPr>
          <w:rFonts w:ascii="Times New Roman" w:hAnsi="Times New Roman"/>
          <w:i/>
          <w:spacing w:val="2"/>
          <w:sz w:val="24"/>
          <w:szCs w:val="24"/>
        </w:rPr>
        <w:t>P</w:t>
      </w:r>
      <w:r w:rsidRPr="00CB3959">
        <w:rPr>
          <w:rFonts w:ascii="Times New Roman" w:hAnsi="Times New Roman"/>
          <w:i/>
          <w:spacing w:val="1"/>
          <w:sz w:val="24"/>
          <w:szCs w:val="24"/>
        </w:rPr>
        <w:t>ro</w:t>
      </w:r>
      <w:r w:rsidRPr="00CB3959">
        <w:rPr>
          <w:rFonts w:ascii="Times New Roman" w:hAnsi="Times New Roman"/>
          <w:i/>
          <w:spacing w:val="-1"/>
          <w:sz w:val="24"/>
          <w:szCs w:val="24"/>
        </w:rPr>
        <w:t>g</w:t>
      </w:r>
      <w:r w:rsidRPr="00CB3959">
        <w:rPr>
          <w:rFonts w:ascii="Times New Roman" w:hAnsi="Times New Roman"/>
          <w:i/>
          <w:spacing w:val="1"/>
          <w:sz w:val="24"/>
          <w:szCs w:val="24"/>
        </w:rPr>
        <w:t>r</w:t>
      </w:r>
      <w:r w:rsidRPr="00CB3959">
        <w:rPr>
          <w:rFonts w:ascii="Times New Roman" w:hAnsi="Times New Roman"/>
          <w:i/>
          <w:sz w:val="24"/>
          <w:szCs w:val="24"/>
        </w:rPr>
        <w:t>am S</w:t>
      </w:r>
      <w:r w:rsidRPr="00CB3959">
        <w:rPr>
          <w:rFonts w:ascii="Times New Roman" w:hAnsi="Times New Roman"/>
          <w:i/>
          <w:spacing w:val="2"/>
          <w:sz w:val="24"/>
          <w:szCs w:val="24"/>
        </w:rPr>
        <w:t>t</w:t>
      </w:r>
      <w:r w:rsidRPr="00CB3959">
        <w:rPr>
          <w:rFonts w:ascii="Times New Roman" w:hAnsi="Times New Roman"/>
          <w:i/>
          <w:spacing w:val="-1"/>
          <w:sz w:val="24"/>
          <w:szCs w:val="24"/>
        </w:rPr>
        <w:t>u</w:t>
      </w:r>
      <w:r w:rsidRPr="00CB3959">
        <w:rPr>
          <w:rFonts w:ascii="Times New Roman" w:hAnsi="Times New Roman"/>
          <w:i/>
          <w:spacing w:val="1"/>
          <w:sz w:val="24"/>
          <w:szCs w:val="24"/>
        </w:rPr>
        <w:t>d</w:t>
      </w:r>
      <w:r w:rsidRPr="00CB3959">
        <w:rPr>
          <w:rFonts w:ascii="Times New Roman" w:hAnsi="Times New Roman"/>
          <w:i/>
          <w:sz w:val="24"/>
          <w:szCs w:val="24"/>
        </w:rPr>
        <w:t xml:space="preserve">i </w:t>
      </w:r>
      <w:r w:rsidRPr="00CB3959">
        <w:rPr>
          <w:rFonts w:ascii="Times New Roman" w:hAnsi="Times New Roman"/>
          <w:i/>
          <w:spacing w:val="2"/>
          <w:sz w:val="24"/>
          <w:szCs w:val="24"/>
        </w:rPr>
        <w:t>P</w:t>
      </w:r>
      <w:r w:rsidRPr="00CB3959">
        <w:rPr>
          <w:rFonts w:ascii="Times New Roman" w:hAnsi="Times New Roman"/>
          <w:i/>
          <w:sz w:val="24"/>
          <w:szCs w:val="24"/>
        </w:rPr>
        <w:t>e</w:t>
      </w:r>
      <w:r w:rsidRPr="00CB3959">
        <w:rPr>
          <w:rFonts w:ascii="Times New Roman" w:hAnsi="Times New Roman"/>
          <w:i/>
          <w:spacing w:val="-1"/>
          <w:sz w:val="24"/>
          <w:szCs w:val="24"/>
        </w:rPr>
        <w:t>n</w:t>
      </w:r>
      <w:r w:rsidRPr="00CB3959">
        <w:rPr>
          <w:rFonts w:ascii="Times New Roman" w:hAnsi="Times New Roman"/>
          <w:i/>
          <w:spacing w:val="1"/>
          <w:sz w:val="24"/>
          <w:szCs w:val="24"/>
        </w:rPr>
        <w:t>d</w:t>
      </w:r>
      <w:r w:rsidRPr="00CB3959">
        <w:rPr>
          <w:rFonts w:ascii="Times New Roman" w:hAnsi="Times New Roman"/>
          <w:i/>
          <w:sz w:val="24"/>
          <w:szCs w:val="24"/>
        </w:rPr>
        <w:t>i</w:t>
      </w:r>
      <w:r w:rsidRPr="00CB3959">
        <w:rPr>
          <w:rFonts w:ascii="Times New Roman" w:hAnsi="Times New Roman"/>
          <w:i/>
          <w:spacing w:val="1"/>
          <w:sz w:val="24"/>
          <w:szCs w:val="24"/>
        </w:rPr>
        <w:t>d</w:t>
      </w:r>
      <w:r w:rsidRPr="00CB3959">
        <w:rPr>
          <w:rFonts w:ascii="Times New Roman" w:hAnsi="Times New Roman"/>
          <w:i/>
          <w:sz w:val="24"/>
          <w:szCs w:val="24"/>
        </w:rPr>
        <w:t>i</w:t>
      </w:r>
      <w:r w:rsidRPr="00CB3959">
        <w:rPr>
          <w:rFonts w:ascii="Times New Roman" w:hAnsi="Times New Roman"/>
          <w:i/>
          <w:spacing w:val="-1"/>
          <w:sz w:val="24"/>
          <w:szCs w:val="24"/>
        </w:rPr>
        <w:t>k</w:t>
      </w:r>
      <w:r w:rsidRPr="00CB3959">
        <w:rPr>
          <w:rFonts w:ascii="Times New Roman" w:hAnsi="Times New Roman"/>
          <w:i/>
          <w:spacing w:val="3"/>
          <w:sz w:val="24"/>
          <w:szCs w:val="24"/>
        </w:rPr>
        <w:t>a</w:t>
      </w:r>
      <w:r w:rsidRPr="00CB3959">
        <w:rPr>
          <w:rFonts w:ascii="Times New Roman" w:hAnsi="Times New Roman"/>
          <w:i/>
          <w:sz w:val="24"/>
          <w:szCs w:val="24"/>
        </w:rPr>
        <w:t>n D</w:t>
      </w:r>
      <w:r w:rsidRPr="00CB3959">
        <w:rPr>
          <w:rFonts w:ascii="Times New Roman" w:hAnsi="Times New Roman"/>
          <w:i/>
          <w:spacing w:val="1"/>
          <w:sz w:val="24"/>
          <w:szCs w:val="24"/>
        </w:rPr>
        <w:t>o</w:t>
      </w:r>
      <w:r w:rsidRPr="00CB3959">
        <w:rPr>
          <w:rFonts w:ascii="Times New Roman" w:hAnsi="Times New Roman"/>
          <w:i/>
          <w:spacing w:val="-1"/>
          <w:sz w:val="24"/>
          <w:szCs w:val="24"/>
        </w:rPr>
        <w:t>k</w:t>
      </w:r>
      <w:r w:rsidRPr="00CB3959">
        <w:rPr>
          <w:rFonts w:ascii="Times New Roman" w:hAnsi="Times New Roman"/>
          <w:i/>
          <w:sz w:val="24"/>
          <w:szCs w:val="24"/>
        </w:rPr>
        <w:t>te</w:t>
      </w:r>
      <w:r w:rsidRPr="00CB3959">
        <w:rPr>
          <w:rFonts w:ascii="Times New Roman" w:hAnsi="Times New Roman"/>
          <w:i/>
          <w:spacing w:val="1"/>
          <w:sz w:val="24"/>
          <w:szCs w:val="24"/>
        </w:rPr>
        <w:t>r</w:t>
      </w:r>
      <w:r w:rsidRPr="00CB3959">
        <w:rPr>
          <w:rFonts w:ascii="Times New Roman" w:hAnsi="Times New Roman"/>
          <w:i/>
          <w:sz w:val="24"/>
          <w:szCs w:val="24"/>
        </w:rPr>
        <w:t>,Fa</w:t>
      </w:r>
      <w:r w:rsidRPr="00CB3959">
        <w:rPr>
          <w:rFonts w:ascii="Times New Roman" w:hAnsi="Times New Roman"/>
          <w:i/>
          <w:spacing w:val="1"/>
          <w:sz w:val="24"/>
          <w:szCs w:val="24"/>
        </w:rPr>
        <w:t>k</w:t>
      </w:r>
      <w:r w:rsidRPr="00CB3959">
        <w:rPr>
          <w:rFonts w:ascii="Times New Roman" w:hAnsi="Times New Roman"/>
          <w:i/>
          <w:spacing w:val="-1"/>
          <w:sz w:val="24"/>
          <w:szCs w:val="24"/>
        </w:rPr>
        <w:t>u</w:t>
      </w:r>
      <w:r w:rsidRPr="00CB3959">
        <w:rPr>
          <w:rFonts w:ascii="Times New Roman" w:hAnsi="Times New Roman"/>
          <w:i/>
          <w:sz w:val="24"/>
          <w:szCs w:val="24"/>
        </w:rPr>
        <w:t>lt</w:t>
      </w:r>
      <w:r w:rsidRPr="00CB3959">
        <w:rPr>
          <w:rFonts w:ascii="Times New Roman" w:hAnsi="Times New Roman"/>
          <w:i/>
          <w:spacing w:val="2"/>
          <w:sz w:val="24"/>
          <w:szCs w:val="24"/>
        </w:rPr>
        <w:t>a</w:t>
      </w:r>
      <w:r w:rsidRPr="00CB3959">
        <w:rPr>
          <w:rFonts w:ascii="Times New Roman" w:hAnsi="Times New Roman"/>
          <w:i/>
          <w:sz w:val="24"/>
          <w:szCs w:val="24"/>
        </w:rPr>
        <w:t>s Ke</w:t>
      </w:r>
      <w:r w:rsidRPr="00CB3959">
        <w:rPr>
          <w:rFonts w:ascii="Times New Roman" w:hAnsi="Times New Roman"/>
          <w:i/>
          <w:spacing w:val="2"/>
          <w:sz w:val="24"/>
          <w:szCs w:val="24"/>
        </w:rPr>
        <w:t>d</w:t>
      </w:r>
      <w:r w:rsidRPr="00CB3959">
        <w:rPr>
          <w:rFonts w:ascii="Times New Roman" w:hAnsi="Times New Roman"/>
          <w:i/>
          <w:spacing w:val="1"/>
          <w:sz w:val="24"/>
          <w:szCs w:val="24"/>
        </w:rPr>
        <w:t>o</w:t>
      </w:r>
      <w:r w:rsidRPr="00CB3959">
        <w:rPr>
          <w:rFonts w:ascii="Times New Roman" w:hAnsi="Times New Roman"/>
          <w:i/>
          <w:spacing w:val="-1"/>
          <w:sz w:val="24"/>
          <w:szCs w:val="24"/>
        </w:rPr>
        <w:t>k</w:t>
      </w:r>
      <w:r w:rsidRPr="00CB3959">
        <w:rPr>
          <w:rFonts w:ascii="Times New Roman" w:hAnsi="Times New Roman"/>
          <w:i/>
          <w:sz w:val="24"/>
          <w:szCs w:val="24"/>
        </w:rPr>
        <w:t>te</w:t>
      </w:r>
      <w:r w:rsidRPr="00CB3959">
        <w:rPr>
          <w:rFonts w:ascii="Times New Roman" w:hAnsi="Times New Roman"/>
          <w:i/>
          <w:spacing w:val="1"/>
          <w:sz w:val="24"/>
          <w:szCs w:val="24"/>
        </w:rPr>
        <w:t>r</w:t>
      </w:r>
      <w:r w:rsidRPr="00CB3959">
        <w:rPr>
          <w:rFonts w:ascii="Times New Roman" w:hAnsi="Times New Roman"/>
          <w:i/>
          <w:sz w:val="24"/>
          <w:szCs w:val="24"/>
        </w:rPr>
        <w:t>a</w:t>
      </w:r>
      <w:r w:rsidRPr="00CB3959">
        <w:rPr>
          <w:rFonts w:ascii="Times New Roman" w:hAnsi="Times New Roman"/>
          <w:i/>
          <w:spacing w:val="-1"/>
          <w:sz w:val="24"/>
          <w:szCs w:val="24"/>
        </w:rPr>
        <w:t>n</w:t>
      </w:r>
      <w:r w:rsidRPr="00CB3959">
        <w:rPr>
          <w:rFonts w:ascii="Times New Roman" w:hAnsi="Times New Roman"/>
          <w:i/>
          <w:sz w:val="24"/>
          <w:szCs w:val="24"/>
        </w:rPr>
        <w:t>,</w:t>
      </w:r>
      <w:r w:rsidRPr="00CB3959">
        <w:rPr>
          <w:rFonts w:ascii="Times New Roman" w:hAnsi="Times New Roman"/>
          <w:i/>
          <w:spacing w:val="2"/>
          <w:sz w:val="24"/>
          <w:szCs w:val="24"/>
        </w:rPr>
        <w:t>U</w:t>
      </w:r>
      <w:r w:rsidRPr="00CB3959">
        <w:rPr>
          <w:rFonts w:ascii="Times New Roman" w:hAnsi="Times New Roman"/>
          <w:i/>
          <w:spacing w:val="1"/>
          <w:sz w:val="24"/>
          <w:szCs w:val="24"/>
        </w:rPr>
        <w:t>n</w:t>
      </w:r>
      <w:r w:rsidRPr="00CB3959">
        <w:rPr>
          <w:rFonts w:ascii="Times New Roman" w:hAnsi="Times New Roman"/>
          <w:i/>
          <w:sz w:val="24"/>
          <w:szCs w:val="24"/>
        </w:rPr>
        <w:t>i</w:t>
      </w:r>
      <w:r w:rsidRPr="00CB3959">
        <w:rPr>
          <w:rFonts w:ascii="Times New Roman" w:hAnsi="Times New Roman"/>
          <w:i/>
          <w:spacing w:val="-1"/>
          <w:sz w:val="24"/>
          <w:szCs w:val="24"/>
        </w:rPr>
        <w:t>v</w:t>
      </w:r>
      <w:r w:rsidRPr="00CB3959">
        <w:rPr>
          <w:rFonts w:ascii="Times New Roman" w:hAnsi="Times New Roman"/>
          <w:i/>
          <w:sz w:val="24"/>
          <w:szCs w:val="24"/>
        </w:rPr>
        <w:t>e</w:t>
      </w:r>
      <w:r w:rsidRPr="00CB3959">
        <w:rPr>
          <w:rFonts w:ascii="Times New Roman" w:hAnsi="Times New Roman"/>
          <w:i/>
          <w:spacing w:val="1"/>
          <w:sz w:val="24"/>
          <w:szCs w:val="24"/>
        </w:rPr>
        <w:t>r</w:t>
      </w:r>
      <w:r w:rsidRPr="00CB3959">
        <w:rPr>
          <w:rFonts w:ascii="Times New Roman" w:hAnsi="Times New Roman"/>
          <w:i/>
          <w:spacing w:val="-1"/>
          <w:sz w:val="24"/>
          <w:szCs w:val="24"/>
        </w:rPr>
        <w:t>s</w:t>
      </w:r>
      <w:r w:rsidRPr="00CB3959">
        <w:rPr>
          <w:rFonts w:ascii="Times New Roman" w:hAnsi="Times New Roman"/>
          <w:i/>
          <w:sz w:val="24"/>
          <w:szCs w:val="24"/>
        </w:rPr>
        <w:t>it</w:t>
      </w:r>
      <w:r w:rsidRPr="00CB3959">
        <w:rPr>
          <w:rFonts w:ascii="Times New Roman" w:hAnsi="Times New Roman"/>
          <w:i/>
          <w:spacing w:val="2"/>
          <w:sz w:val="24"/>
          <w:szCs w:val="24"/>
        </w:rPr>
        <w:t>a</w:t>
      </w:r>
      <w:r w:rsidRPr="00CB3959">
        <w:rPr>
          <w:rFonts w:ascii="Times New Roman" w:hAnsi="Times New Roman"/>
          <w:i/>
          <w:sz w:val="24"/>
          <w:szCs w:val="24"/>
        </w:rPr>
        <w:t>s Sr</w:t>
      </w:r>
      <w:r w:rsidRPr="00CB3959">
        <w:rPr>
          <w:rFonts w:ascii="Times New Roman" w:hAnsi="Times New Roman"/>
          <w:i/>
          <w:spacing w:val="3"/>
          <w:sz w:val="24"/>
          <w:szCs w:val="24"/>
        </w:rPr>
        <w:t>i</w:t>
      </w:r>
      <w:r w:rsidRPr="00CB3959">
        <w:rPr>
          <w:rFonts w:ascii="Times New Roman" w:hAnsi="Times New Roman"/>
          <w:i/>
          <w:spacing w:val="-2"/>
          <w:sz w:val="24"/>
          <w:szCs w:val="24"/>
        </w:rPr>
        <w:t>w</w:t>
      </w:r>
      <w:r w:rsidRPr="00CB3959">
        <w:rPr>
          <w:rFonts w:ascii="Times New Roman" w:hAnsi="Times New Roman"/>
          <w:i/>
          <w:sz w:val="24"/>
          <w:szCs w:val="24"/>
        </w:rPr>
        <w:t>i</w:t>
      </w:r>
      <w:r w:rsidRPr="00CB3959">
        <w:rPr>
          <w:rFonts w:ascii="Times New Roman" w:hAnsi="Times New Roman"/>
          <w:i/>
          <w:spacing w:val="2"/>
          <w:sz w:val="24"/>
          <w:szCs w:val="24"/>
        </w:rPr>
        <w:t>j</w:t>
      </w:r>
      <w:r w:rsidRPr="00CB3959">
        <w:rPr>
          <w:rFonts w:ascii="Times New Roman" w:hAnsi="Times New Roman"/>
          <w:i/>
          <w:spacing w:val="3"/>
          <w:sz w:val="24"/>
          <w:szCs w:val="24"/>
        </w:rPr>
        <w:t>a</w:t>
      </w:r>
      <w:r w:rsidRPr="00CB3959">
        <w:rPr>
          <w:rFonts w:ascii="Times New Roman" w:hAnsi="Times New Roman"/>
          <w:i/>
          <w:spacing w:val="-4"/>
          <w:sz w:val="24"/>
          <w:szCs w:val="24"/>
        </w:rPr>
        <w:t>y</w:t>
      </w:r>
      <w:r w:rsidRPr="00CB3959">
        <w:rPr>
          <w:rFonts w:ascii="Times New Roman" w:hAnsi="Times New Roman"/>
          <w:i/>
          <w:sz w:val="24"/>
          <w:szCs w:val="24"/>
        </w:rPr>
        <w:t>a,</w:t>
      </w:r>
      <w:r w:rsidRPr="00CB3959">
        <w:rPr>
          <w:rFonts w:ascii="Times New Roman" w:hAnsi="Times New Roman"/>
          <w:i/>
          <w:spacing w:val="2"/>
          <w:sz w:val="24"/>
          <w:szCs w:val="24"/>
        </w:rPr>
        <w:t>S</w:t>
      </w:r>
      <w:r w:rsidRPr="00CB3959">
        <w:rPr>
          <w:rFonts w:ascii="Times New Roman" w:hAnsi="Times New Roman"/>
          <w:i/>
          <w:spacing w:val="1"/>
          <w:sz w:val="24"/>
          <w:szCs w:val="24"/>
        </w:rPr>
        <w:t>u</w:t>
      </w:r>
      <w:r w:rsidRPr="00CB3959">
        <w:rPr>
          <w:rFonts w:ascii="Times New Roman" w:hAnsi="Times New Roman"/>
          <w:i/>
          <w:spacing w:val="-4"/>
          <w:sz w:val="24"/>
          <w:szCs w:val="24"/>
        </w:rPr>
        <w:t>m</w:t>
      </w:r>
      <w:r w:rsidRPr="00CB3959">
        <w:rPr>
          <w:rFonts w:ascii="Times New Roman" w:hAnsi="Times New Roman"/>
          <w:i/>
          <w:spacing w:val="3"/>
          <w:sz w:val="24"/>
          <w:szCs w:val="24"/>
        </w:rPr>
        <w:t>a</w:t>
      </w:r>
      <w:r w:rsidRPr="00CB3959">
        <w:rPr>
          <w:rFonts w:ascii="Times New Roman" w:hAnsi="Times New Roman"/>
          <w:i/>
          <w:sz w:val="24"/>
          <w:szCs w:val="24"/>
        </w:rPr>
        <w:t>te</w:t>
      </w:r>
      <w:r w:rsidRPr="00CB3959">
        <w:rPr>
          <w:rFonts w:ascii="Times New Roman" w:hAnsi="Times New Roman"/>
          <w:i/>
          <w:spacing w:val="1"/>
          <w:sz w:val="24"/>
          <w:szCs w:val="24"/>
        </w:rPr>
        <w:t>r</w:t>
      </w:r>
      <w:r w:rsidRPr="00CB3959">
        <w:rPr>
          <w:rFonts w:ascii="Times New Roman" w:hAnsi="Times New Roman"/>
          <w:i/>
          <w:sz w:val="24"/>
          <w:szCs w:val="24"/>
        </w:rPr>
        <w:t>a Selata</w:t>
      </w:r>
      <w:r w:rsidRPr="00CB3959">
        <w:rPr>
          <w:rFonts w:ascii="Times New Roman" w:hAnsi="Times New Roman"/>
          <w:i/>
          <w:spacing w:val="1"/>
          <w:sz w:val="24"/>
          <w:szCs w:val="24"/>
        </w:rPr>
        <w:t>n</w:t>
      </w:r>
      <w:r w:rsidRPr="00CB3959">
        <w:rPr>
          <w:rFonts w:ascii="Times New Roman" w:hAnsi="Times New Roman"/>
          <w:i/>
          <w:sz w:val="24"/>
          <w:szCs w:val="24"/>
        </w:rPr>
        <w:t>, Indonesia</w:t>
      </w:r>
      <w:r>
        <w:rPr>
          <w:rFonts w:ascii="Times New Roman" w:hAnsi="Times New Roman"/>
          <w:i/>
          <w:sz w:val="24"/>
          <w:szCs w:val="24"/>
        </w:rPr>
        <w:t>;</w:t>
      </w:r>
      <w:r>
        <w:rPr>
          <w:rFonts w:ascii="Times New Roman" w:hAnsi="Times New Roman"/>
          <w:i/>
          <w:spacing w:val="1"/>
          <w:sz w:val="24"/>
          <w:szCs w:val="24"/>
        </w:rPr>
        <w:br/>
      </w:r>
    </w:p>
    <w:p w:rsidR="00CB3959" w:rsidRPr="00C24E58" w:rsidRDefault="00C24E58" w:rsidP="00CB3959">
      <w:pPr>
        <w:autoSpaceDE w:val="0"/>
        <w:autoSpaceDN w:val="0"/>
        <w:adjustRightInd w:val="0"/>
        <w:ind w:left="557" w:right="204"/>
        <w:jc w:val="center"/>
        <w:rPr>
          <w:rFonts w:ascii="Times New Roman" w:hAnsi="Times New Roman"/>
          <w:sz w:val="24"/>
          <w:szCs w:val="24"/>
        </w:rPr>
      </w:pPr>
      <w:r w:rsidRPr="00C24E58">
        <w:rPr>
          <w:rFonts w:ascii="Times New Roman" w:hAnsi="Times New Roman"/>
          <w:sz w:val="24"/>
          <w:szCs w:val="24"/>
        </w:rPr>
        <w:t>e</w:t>
      </w:r>
      <w:r w:rsidR="00CB3959" w:rsidRPr="00C24E58">
        <w:rPr>
          <w:rFonts w:ascii="Times New Roman" w:hAnsi="Times New Roman"/>
          <w:sz w:val="24"/>
          <w:szCs w:val="24"/>
        </w:rPr>
        <w:t>mail</w:t>
      </w:r>
      <w:r w:rsidRPr="00C24E58">
        <w:rPr>
          <w:rFonts w:ascii="Times New Roman" w:hAnsi="Times New Roman"/>
          <w:sz w:val="24"/>
          <w:szCs w:val="24"/>
        </w:rPr>
        <w:t xml:space="preserve"> </w:t>
      </w:r>
      <w:r w:rsidR="00CB3959" w:rsidRPr="00C24E58">
        <w:rPr>
          <w:rFonts w:ascii="Times New Roman" w:hAnsi="Times New Roman"/>
          <w:sz w:val="24"/>
          <w:szCs w:val="24"/>
        </w:rPr>
        <w:t>(</w:t>
      </w:r>
      <w:r w:rsidRPr="00C24E58">
        <w:rPr>
          <w:rFonts w:ascii="Times New Roman" w:hAnsi="Times New Roman"/>
          <w:sz w:val="24"/>
          <w:szCs w:val="24"/>
        </w:rPr>
        <w:t xml:space="preserve"> </w:t>
      </w:r>
      <w:hyperlink r:id="rId8" w:history="1">
        <w:r w:rsidRPr="00C24E58">
          <w:rPr>
            <w:rStyle w:val="Hyperlink"/>
            <w:rFonts w:ascii="Times New Roman" w:hAnsi="Times New Roman"/>
            <w:sz w:val="24"/>
            <w:szCs w:val="24"/>
          </w:rPr>
          <w:t>mariatulfadilah@yahoo.com</w:t>
        </w:r>
        <w:r w:rsidRPr="00C24E58">
          <w:rPr>
            <w:rStyle w:val="Hyperlink"/>
            <w:rFonts w:ascii="Times New Roman" w:hAnsi="Times New Roman"/>
            <w:sz w:val="24"/>
            <w:szCs w:val="24"/>
            <w:vertAlign w:val="superscript"/>
          </w:rPr>
          <w:t>1</w:t>
        </w:r>
      </w:hyperlink>
      <w:r w:rsidRPr="00C24E58">
        <w:rPr>
          <w:rFonts w:ascii="Times New Roman" w:hAnsi="Times New Roman"/>
          <w:sz w:val="24"/>
          <w:szCs w:val="24"/>
        </w:rPr>
        <w:t xml:space="preserve"> ; </w:t>
      </w:r>
      <w:r w:rsidR="007C4066">
        <w:fldChar w:fldCharType="begin"/>
      </w:r>
      <w:r w:rsidR="007C4066">
        <w:instrText xml:space="preserve"> HYPERLINK "mailto:pariyana07@gmail.com2" </w:instrText>
      </w:r>
      <w:r w:rsidR="007C4066">
        <w:fldChar w:fldCharType="separate"/>
      </w:r>
      <w:r w:rsidRPr="00C24E58">
        <w:rPr>
          <w:rStyle w:val="Hyperlink"/>
          <w:rFonts w:ascii="Times New Roman" w:hAnsi="Times New Roman"/>
          <w:sz w:val="24"/>
          <w:szCs w:val="24"/>
        </w:rPr>
        <w:t>pariyana07@gmail.com2</w:t>
      </w:r>
      <w:r w:rsidR="007C4066">
        <w:rPr>
          <w:rStyle w:val="Hyperlink"/>
          <w:rFonts w:ascii="Times New Roman" w:hAnsi="Times New Roman"/>
          <w:sz w:val="24"/>
          <w:szCs w:val="24"/>
        </w:rPr>
        <w:fldChar w:fldCharType="end"/>
      </w:r>
      <w:r w:rsidRPr="00C24E58">
        <w:rPr>
          <w:rFonts w:ascii="Times New Roman" w:hAnsi="Times New Roman"/>
          <w:sz w:val="24"/>
          <w:szCs w:val="24"/>
        </w:rPr>
        <w:t xml:space="preserve"> ; </w:t>
      </w:r>
      <w:r w:rsidRPr="00C24E58">
        <w:rPr>
          <w:rFonts w:ascii="Times New Roman" w:hAnsi="Times New Roman"/>
          <w:sz w:val="24"/>
          <w:szCs w:val="24"/>
        </w:rPr>
        <w:fldChar w:fldCharType="begin"/>
      </w:r>
      <w:r w:rsidRPr="00C24E58">
        <w:rPr>
          <w:rFonts w:ascii="Times New Roman" w:hAnsi="Times New Roman"/>
          <w:sz w:val="24"/>
          <w:szCs w:val="24"/>
        </w:rPr>
        <w:instrText xml:space="preserve"> HYPERLINK "mailto:jasonadinugraha@gmail.com3" </w:instrText>
      </w:r>
      <w:r w:rsidRPr="00C24E58">
        <w:rPr>
          <w:rFonts w:ascii="Times New Roman" w:hAnsi="Times New Roman"/>
          <w:sz w:val="24"/>
          <w:szCs w:val="24"/>
        </w:rPr>
        <w:fldChar w:fldCharType="separate"/>
      </w:r>
      <w:r w:rsidRPr="00C24E58">
        <w:rPr>
          <w:rStyle w:val="Hyperlink"/>
          <w:rFonts w:ascii="Times New Roman" w:hAnsi="Times New Roman"/>
          <w:sz w:val="24"/>
          <w:szCs w:val="24"/>
        </w:rPr>
        <w:t>jasonadinugraha@gmail.com</w:t>
      </w:r>
      <w:r w:rsidRPr="00C24E58">
        <w:rPr>
          <w:rStyle w:val="Hyperlink"/>
          <w:rFonts w:ascii="Times New Roman" w:hAnsi="Times New Roman"/>
          <w:sz w:val="24"/>
          <w:szCs w:val="24"/>
          <w:vertAlign w:val="superscript"/>
        </w:rPr>
        <w:t>3</w:t>
      </w:r>
      <w:r w:rsidRPr="00C24E58">
        <w:rPr>
          <w:rFonts w:ascii="Times New Roman" w:hAnsi="Times New Roman"/>
          <w:sz w:val="24"/>
          <w:szCs w:val="24"/>
        </w:rPr>
        <w:fldChar w:fldCharType="end"/>
      </w:r>
      <w:r w:rsidRPr="00C24E58">
        <w:rPr>
          <w:rFonts w:ascii="Times New Roman" w:hAnsi="Times New Roman"/>
          <w:sz w:val="24"/>
          <w:szCs w:val="24"/>
        </w:rPr>
        <w:t xml:space="preserve"> ; </w:t>
      </w:r>
      <w:hyperlink r:id="rId9" w:history="1">
        <w:r w:rsidRPr="00C24E58">
          <w:rPr>
            <w:rStyle w:val="Hyperlink"/>
            <w:rFonts w:ascii="Times New Roman" w:hAnsi="Times New Roman"/>
            <w:sz w:val="24"/>
            <w:szCs w:val="24"/>
          </w:rPr>
          <w:t>Desimawarni.dm@gmail.com</w:t>
        </w:r>
        <w:r w:rsidRPr="00C24E58">
          <w:rPr>
            <w:rStyle w:val="Hyperlink"/>
            <w:rFonts w:ascii="Times New Roman" w:hAnsi="Times New Roman"/>
            <w:sz w:val="24"/>
            <w:szCs w:val="24"/>
            <w:vertAlign w:val="superscript"/>
          </w:rPr>
          <w:t>3</w:t>
        </w:r>
      </w:hyperlink>
      <w:r w:rsidR="00BA07B6">
        <w:rPr>
          <w:rFonts w:ascii="Times New Roman" w:hAnsi="Times New Roman"/>
          <w:sz w:val="24"/>
          <w:szCs w:val="24"/>
        </w:rPr>
        <w:t xml:space="preserve"> </w:t>
      </w:r>
      <w:r w:rsidRPr="00C24E58">
        <w:rPr>
          <w:rFonts w:ascii="Times New Roman" w:hAnsi="Times New Roman"/>
          <w:sz w:val="24"/>
          <w:szCs w:val="24"/>
        </w:rPr>
        <w:t>)</w:t>
      </w:r>
    </w:p>
    <w:p w:rsidR="00CE6C91" w:rsidRDefault="00CE6C91" w:rsidP="00C24E58">
      <w:pPr>
        <w:spacing w:after="0" w:line="240" w:lineRule="auto"/>
        <w:rPr>
          <w:rFonts w:ascii="Times New Roman" w:eastAsia="Times New Roman" w:hAnsi="Times New Roman" w:cs="Times New Roman"/>
          <w:b/>
          <w:sz w:val="24"/>
          <w:szCs w:val="24"/>
        </w:rPr>
      </w:pPr>
    </w:p>
    <w:p w:rsidR="00CE6C91" w:rsidRDefault="00CF7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ABSTRACT </w:t>
      </w:r>
    </w:p>
    <w:p w:rsidR="00223CEA" w:rsidRDefault="00223CEA" w:rsidP="00223CEA">
      <w:pPr>
        <w:spacing w:after="0" w:line="240" w:lineRule="auto"/>
        <w:jc w:val="both"/>
        <w:rPr>
          <w:rFonts w:ascii="Times New Roman" w:eastAsia="Times New Roman" w:hAnsi="Times New Roman" w:cs="Times New Roman"/>
          <w:b/>
          <w:sz w:val="24"/>
          <w:szCs w:val="24"/>
        </w:rPr>
      </w:pPr>
    </w:p>
    <w:p w:rsidR="00C24E58" w:rsidRDefault="0039419F" w:rsidP="00223CEA">
      <w:pPr>
        <w:spacing w:after="0" w:line="240" w:lineRule="auto"/>
        <w:jc w:val="both"/>
        <w:rPr>
          <w:rFonts w:ascii="Times New Roman" w:eastAsia="Times New Roman" w:hAnsi="Times New Roman" w:cs="Times New Roman"/>
          <w:sz w:val="24"/>
          <w:szCs w:val="24"/>
        </w:rPr>
      </w:pPr>
      <w:bookmarkStart w:id="0" w:name="_GoBack"/>
      <w:bookmarkEnd w:id="0"/>
      <w:r w:rsidRPr="0039419F">
        <w:rPr>
          <w:rFonts w:ascii="Times New Roman" w:eastAsia="Times New Roman" w:hAnsi="Times New Roman" w:cs="Times New Roman"/>
          <w:sz w:val="24"/>
          <w:szCs w:val="24"/>
        </w:rPr>
        <w:t>Coronavirus Disease 2019 (COVID-19) is an infectious disease caused by Severe Acute Respiratory Syndrome Coronavirus 2 (SARS-CoV-2). WHO has designated COVID-19 as a pandemic. COVID-19 in general can infect anyone, but the case fatality rate (CFR) of this disease increases in the elderly and comorbid groups, one of which is hypertension. Online seminars are one of the health promotion methods that can be done in the era of adapting new habits in order to increase public health knowledge. This study aims to determine the effect of online seminars on public knowledge. This study used a quasi experimental pre and post test design. The sample in this study were all participants who took part in online seminars and filled out the pretest and posttest questionnaires. Univariate data analysis shows that the majority of respondents have an average age of 25.5 years, most of them are female (71.1%), the latest education is higher education (53.9%), students (67.2%), and most of them had a good level of initial knowledge about efforts to maintain health for hypertension sufferers in the era of adaptation to new habits (81%) before attending online seminars. The bivariate data analysis shows that there is an increase in knowledge about efforts to maintain health for hypertension sufferers in the era of significant new habit adaptation before and after attending online seminars with p value = 0.000 (p value &lt;0.05). Online seminars are the right way to promote health in increasing knowledge about efforts to maintain health for people with hypertension in the era of adapting to new habits.</w:t>
      </w:r>
    </w:p>
    <w:p w:rsidR="0039419F" w:rsidRPr="00C24E58" w:rsidRDefault="0039419F" w:rsidP="00C24E58">
      <w:pPr>
        <w:spacing w:after="0" w:line="240" w:lineRule="auto"/>
        <w:ind w:firstLine="567"/>
        <w:jc w:val="both"/>
        <w:rPr>
          <w:rFonts w:ascii="Times New Roman" w:eastAsia="Times New Roman" w:hAnsi="Times New Roman" w:cs="Times New Roman"/>
          <w:i/>
          <w:sz w:val="24"/>
          <w:szCs w:val="24"/>
        </w:rPr>
      </w:pPr>
    </w:p>
    <w:p w:rsidR="00C24E58" w:rsidRPr="00C24E58" w:rsidRDefault="00C24E58" w:rsidP="00C24E58">
      <w:pPr>
        <w:spacing w:after="0" w:line="240" w:lineRule="auto"/>
        <w:rPr>
          <w:rFonts w:ascii="Times New Roman" w:eastAsia="Times New Roman" w:hAnsi="Times New Roman" w:cs="Times New Roman"/>
          <w:b/>
          <w:sz w:val="24"/>
          <w:szCs w:val="24"/>
        </w:rPr>
      </w:pPr>
      <w:r w:rsidRPr="00C24E58">
        <w:rPr>
          <w:rFonts w:ascii="Times New Roman" w:eastAsia="Times New Roman" w:hAnsi="Times New Roman" w:cs="Times New Roman"/>
          <w:b/>
          <w:sz w:val="24"/>
          <w:szCs w:val="24"/>
        </w:rPr>
        <w:t>Keywords: Online Seminar, Hypertension, COVID-19</w:t>
      </w:r>
    </w:p>
    <w:p w:rsidR="00CE6C91" w:rsidRDefault="00CE6C91">
      <w:pPr>
        <w:spacing w:after="0" w:line="240" w:lineRule="auto"/>
        <w:jc w:val="both"/>
        <w:rPr>
          <w:rFonts w:ascii="Times New Roman" w:eastAsia="Times New Roman" w:hAnsi="Times New Roman" w:cs="Times New Roman"/>
          <w:b/>
          <w:sz w:val="24"/>
          <w:szCs w:val="24"/>
        </w:rPr>
      </w:pPr>
    </w:p>
    <w:p w:rsidR="00CE6C91" w:rsidRDefault="00CE6C91">
      <w:pPr>
        <w:spacing w:after="0" w:line="240" w:lineRule="auto"/>
        <w:jc w:val="both"/>
        <w:rPr>
          <w:rFonts w:ascii="Times New Roman" w:eastAsia="Times New Roman" w:hAnsi="Times New Roman" w:cs="Times New Roman"/>
          <w:b/>
          <w:sz w:val="24"/>
          <w:szCs w:val="24"/>
        </w:rPr>
        <w:sectPr w:rsidR="00CE6C91">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1701" w:header="709" w:footer="709" w:gutter="0"/>
          <w:pgNumType w:start="1"/>
          <w:cols w:space="720"/>
        </w:sectPr>
      </w:pPr>
      <w:bookmarkStart w:id="1" w:name="_gjdgxs" w:colFirst="0" w:colLast="0"/>
      <w:bookmarkEnd w:id="1"/>
    </w:p>
    <w:p w:rsidR="00CE6C91" w:rsidRDefault="000369D5">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w:t>
      </w:r>
      <w:r w:rsidR="00CF76C8">
        <w:rPr>
          <w:rFonts w:ascii="Times New Roman" w:eastAsia="Times New Roman" w:hAnsi="Times New Roman" w:cs="Times New Roman"/>
          <w:b/>
          <w:sz w:val="24"/>
          <w:szCs w:val="24"/>
        </w:rPr>
        <w:t xml:space="preserve">PENDAHULUAN </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 xml:space="preserve">Coronavirus Disease 2019 (COVID-19) adalah penyakit menular yang disebabkan oleh Severe Acute Respiratory Syndrome Coronavirus 2 (SARS-CoV-2). Kasus COVID-19 pertama kali dilaporkan oleh WHO China Country Office di Kota </w:t>
      </w:r>
      <w:r w:rsidRPr="000369D5">
        <w:rPr>
          <w:rFonts w:ascii="Times New Roman" w:eastAsia="Times New Roman" w:hAnsi="Times New Roman" w:cs="Times New Roman"/>
          <w:color w:val="000000"/>
          <w:sz w:val="24"/>
          <w:szCs w:val="24"/>
        </w:rPr>
        <w:lastRenderedPageBreak/>
        <w:t>Wuhan, Cina. Pada tanggal 30 Januari 2020, WHO menetapkan kejadian tersebut sebagai Kedaruratan Kesehatan Masyarakat yang Meresahkan Dunia (KKMMD) dan pada tanggal 11 Maret 2020, WHO sudah menet</w:t>
      </w:r>
      <w:r w:rsidR="000E3DA1">
        <w:rPr>
          <w:rFonts w:ascii="Times New Roman" w:eastAsia="Times New Roman" w:hAnsi="Times New Roman" w:cs="Times New Roman"/>
          <w:color w:val="000000"/>
          <w:sz w:val="24"/>
          <w:szCs w:val="24"/>
        </w:rPr>
        <w:t>apkan COVID-19 sebagai pandemi.</w:t>
      </w:r>
      <w:r w:rsidRPr="000E3DA1">
        <w:rPr>
          <w:rFonts w:ascii="Times New Roman" w:eastAsia="Times New Roman" w:hAnsi="Times New Roman" w:cs="Times New Roman"/>
          <w:color w:val="000000"/>
          <w:sz w:val="24"/>
          <w:szCs w:val="24"/>
          <w:vertAlign w:val="superscript"/>
        </w:rPr>
        <w:t>1</w:t>
      </w:r>
      <w:r w:rsidRPr="000369D5">
        <w:rPr>
          <w:rFonts w:ascii="Times New Roman" w:eastAsia="Times New Roman" w:hAnsi="Times New Roman" w:cs="Times New Roman"/>
          <w:color w:val="000000"/>
          <w:sz w:val="24"/>
          <w:szCs w:val="24"/>
        </w:rPr>
        <w:t xml:space="preserve">Menyebarnya kasus </w:t>
      </w:r>
      <w:r w:rsidRPr="000369D5">
        <w:rPr>
          <w:rFonts w:ascii="Times New Roman" w:eastAsia="Times New Roman" w:hAnsi="Times New Roman" w:cs="Times New Roman"/>
          <w:color w:val="000000"/>
          <w:sz w:val="24"/>
          <w:szCs w:val="24"/>
        </w:rPr>
        <w:lastRenderedPageBreak/>
        <w:t>ini hingga keseluruh dunia menyebabkan COVID-19 ini ditetapkan sebagai sebuah pandemic oleh WHO pada Maret 2020.</w:t>
      </w:r>
      <w:r w:rsidRPr="000E3DA1">
        <w:rPr>
          <w:rFonts w:ascii="Times New Roman" w:eastAsia="Times New Roman" w:hAnsi="Times New Roman" w:cs="Times New Roman"/>
          <w:color w:val="000000"/>
          <w:sz w:val="24"/>
          <w:szCs w:val="24"/>
          <w:vertAlign w:val="superscript"/>
        </w:rPr>
        <w:t>2</w:t>
      </w:r>
      <w:r w:rsidRPr="000369D5">
        <w:rPr>
          <w:rFonts w:ascii="Times New Roman" w:eastAsia="Times New Roman" w:hAnsi="Times New Roman" w:cs="Times New Roman"/>
          <w:color w:val="000000"/>
          <w:sz w:val="24"/>
          <w:szCs w:val="24"/>
        </w:rPr>
        <w:t xml:space="preserve"> WHO melaporkan 37.109.851 kasus konfirmasi dengan 1.070.355 kematian di seluruh dunia sampai dengan tanggal 11 Oktober 2020. Pada kawasan Asia tenggara, jumlah kasus terkonfirmasi tercatat 7.911.036 kasus per tanggal 11 Oktober 2020.</w:t>
      </w:r>
      <w:r w:rsidRPr="000E3DA1">
        <w:rPr>
          <w:rFonts w:ascii="Times New Roman" w:eastAsia="Times New Roman" w:hAnsi="Times New Roman" w:cs="Times New Roman"/>
          <w:color w:val="000000"/>
          <w:sz w:val="24"/>
          <w:szCs w:val="24"/>
          <w:vertAlign w:val="superscript"/>
        </w:rPr>
        <w:t>3</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ab/>
        <w:t>Pemerintah telah menjajaki berbagai kebijakan seperti pembatasan interaksi fisik dan sosial hingga Pembatasan Sosial Berskala Besar (PSBB).4 Agar kebutuhan hidupnya dapat terpenuhi, manusia perlu beraktivitas dan bekerja, namun kemungkinan penularan COVID-19 meningkat dalam kondisi dimana masyarakat saling berkumpul. Sistem perekonomian pun tetap harus berjalan. Oleh karena itu, pemerintah menjajaki sebuah tatanan adaptasi kebiasaan baru dimana masyarakat dapat tetap hidup produktif dengan merubah pola hidup agar tidak tertular COVID-19.</w:t>
      </w:r>
      <w:r w:rsidRPr="000E3DA1">
        <w:rPr>
          <w:rFonts w:ascii="Times New Roman" w:eastAsia="Times New Roman" w:hAnsi="Times New Roman" w:cs="Times New Roman"/>
          <w:color w:val="000000"/>
          <w:sz w:val="24"/>
          <w:szCs w:val="24"/>
          <w:vertAlign w:val="superscript"/>
        </w:rPr>
        <w:t>4</w:t>
      </w:r>
      <w:r w:rsidRPr="000369D5">
        <w:rPr>
          <w:rFonts w:ascii="Times New Roman" w:eastAsia="Times New Roman" w:hAnsi="Times New Roman" w:cs="Times New Roman"/>
          <w:color w:val="000000"/>
          <w:sz w:val="24"/>
          <w:szCs w:val="24"/>
        </w:rPr>
        <w:t xml:space="preserve"> </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ab/>
        <w:t>COVID-19 secara umum dapat menginfeksi siapa saja, namun case fatality rate (CFR) dari penyakit ini meningkat pada kelompok usia lanjut dan kelompok yang memiliki komorbid, salah satunya adalah hipertensi. Hipertensi adalah suatu keadaan dimana tekanan darah sistolik 140 mmHg atau tekanan darah diastolik 90 mmHg.</w:t>
      </w:r>
      <w:r w:rsidRPr="000E3DA1">
        <w:rPr>
          <w:rFonts w:ascii="Times New Roman" w:eastAsia="Times New Roman" w:hAnsi="Times New Roman" w:cs="Times New Roman"/>
          <w:color w:val="000000"/>
          <w:sz w:val="24"/>
          <w:szCs w:val="24"/>
          <w:vertAlign w:val="superscript"/>
        </w:rPr>
        <w:t>5</w:t>
      </w:r>
      <w:r w:rsidRPr="000369D5">
        <w:rPr>
          <w:rFonts w:ascii="Times New Roman" w:eastAsia="Times New Roman" w:hAnsi="Times New Roman" w:cs="Times New Roman"/>
          <w:color w:val="000000"/>
          <w:sz w:val="24"/>
          <w:szCs w:val="24"/>
        </w:rPr>
        <w:t xml:space="preserve"> Beberapa penelitian menunjukkan tingginya prevalensi hipertensi pada pasien COVID-19. Penelitian kohort retrosprektif di China menemukan bahwa sebanyak 30,4% pasien COVID-19 memiliki riwayat hipertensi sebelumnya. Hal ini juga didukung oleh hasil penelitian di Italia yang menyatakan bahwa sebanyak </w:t>
      </w:r>
      <w:r w:rsidRPr="000369D5">
        <w:rPr>
          <w:rFonts w:ascii="Times New Roman" w:eastAsia="Times New Roman" w:hAnsi="Times New Roman" w:cs="Times New Roman"/>
          <w:color w:val="000000"/>
          <w:sz w:val="24"/>
          <w:szCs w:val="24"/>
        </w:rPr>
        <w:lastRenderedPageBreak/>
        <w:t>48,8% pasien COVID-19 menderita hipertensi.</w:t>
      </w:r>
      <w:r w:rsidRPr="000E3DA1">
        <w:rPr>
          <w:rFonts w:ascii="Times New Roman" w:eastAsia="Times New Roman" w:hAnsi="Times New Roman" w:cs="Times New Roman"/>
          <w:color w:val="000000"/>
          <w:sz w:val="24"/>
          <w:szCs w:val="24"/>
          <w:vertAlign w:val="superscript"/>
        </w:rPr>
        <w:t>6,7</w:t>
      </w:r>
      <w:r w:rsidRPr="000369D5">
        <w:rPr>
          <w:rFonts w:ascii="Times New Roman" w:eastAsia="Times New Roman" w:hAnsi="Times New Roman" w:cs="Times New Roman"/>
          <w:color w:val="000000"/>
          <w:sz w:val="24"/>
          <w:szCs w:val="24"/>
        </w:rPr>
        <w:t xml:space="preserve"> </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ab/>
        <w:t>Walaupun terdapat banyak laporan mengenai tingginya prevalensi hipertensi pada pasien COVID-19, namun hubungan antara keduanya masih belum dapat dijelaskan secara pasti. Banyak penelitian menyatakan bahwa hipertensi merupakan salah satu penyakit tidak menular (PTM) yang sangat rentan terinfeksi COVID-19, bahkan disertai jumlah kematian yang cukup tinggi.</w:t>
      </w:r>
      <w:r w:rsidRPr="000E3DA1">
        <w:rPr>
          <w:rFonts w:ascii="Times New Roman" w:eastAsia="Times New Roman" w:hAnsi="Times New Roman" w:cs="Times New Roman"/>
          <w:color w:val="000000"/>
          <w:sz w:val="24"/>
          <w:szCs w:val="24"/>
          <w:vertAlign w:val="superscript"/>
        </w:rPr>
        <w:t>8</w:t>
      </w:r>
      <w:r w:rsidRPr="000369D5">
        <w:rPr>
          <w:rFonts w:ascii="Times New Roman" w:eastAsia="Times New Roman" w:hAnsi="Times New Roman" w:cs="Times New Roman"/>
          <w:color w:val="000000"/>
          <w:sz w:val="24"/>
          <w:szCs w:val="24"/>
        </w:rPr>
        <w:t xml:space="preserve"> Hal ini disebabkan karena pada umumnya beberapa fungsi sistem tubuh penderita mengalami gangguan sehingga dapat menurunkan imunitas tubuh penderitanya secara bertahap dan meningkatkan risiko infeksi serta kematian akibat COVID-19, terlebih lagi pada hipertensi yang tidak terkontrol.</w:t>
      </w:r>
      <w:r w:rsidRPr="000E3DA1">
        <w:rPr>
          <w:rFonts w:ascii="Times New Roman" w:eastAsia="Times New Roman" w:hAnsi="Times New Roman" w:cs="Times New Roman"/>
          <w:color w:val="000000"/>
          <w:sz w:val="24"/>
          <w:szCs w:val="24"/>
          <w:vertAlign w:val="superscript"/>
        </w:rPr>
        <w:t>9</w:t>
      </w:r>
    </w:p>
    <w:p w:rsidR="000369D5" w:rsidRDefault="000369D5" w:rsidP="000E3DA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ab/>
        <w:t>Pelaksanaan seminar dilaksanakan secara online melalui aplikasi Whatsapp Kunci dari keberhasilan menjaga kesehatan bagi penderita hipertensi di era adaptasi kebiasaan baru adalah pengetahuan bagi masyarakat terutama bagi penderita hipertensi. Oleh karena itu, peneliti ingin melakukan penelitian pengaruh seminar online terhadap pengetahuan upaya menjaga kesehatan bagi penderita hipertensi di era adaptasi kebiasaan baru.</w:t>
      </w:r>
    </w:p>
    <w:p w:rsidR="000369D5" w:rsidRPr="000369D5" w:rsidRDefault="000369D5" w:rsidP="000369D5">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0369D5">
        <w:rPr>
          <w:rFonts w:ascii="Times New Roman" w:eastAsia="Times New Roman" w:hAnsi="Times New Roman" w:cs="Times New Roman"/>
          <w:b/>
          <w:color w:val="000000"/>
          <w:sz w:val="24"/>
          <w:szCs w:val="24"/>
        </w:rPr>
        <w:t>2. METODE</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 xml:space="preserve">Penelitian ini menggunakan desain quasi eksperimental pre dan post. Penelitian ini bertujuan untuk mengetahui perubahan pengetahuan mengenai upaya menjaga kesehatan bagi penderita hipertensi di era adaptasi kebiasaan baru terhadap  responden yang mengikuti Seminar Online mengenai “Tetap Fit Saat Pandemi Walau Hipertensi, Caranya Gimana Sih?”. Populasi dalam penelitian </w:t>
      </w:r>
      <w:r w:rsidRPr="000369D5">
        <w:rPr>
          <w:rFonts w:ascii="Times New Roman" w:eastAsia="Times New Roman" w:hAnsi="Times New Roman" w:cs="Times New Roman"/>
          <w:color w:val="000000"/>
          <w:sz w:val="24"/>
          <w:szCs w:val="24"/>
        </w:rPr>
        <w:lastRenderedPageBreak/>
        <w:t>ini adalah 128 peserta yang bergabung dalam seminar online yang serta mengisi kuisioner sebelum dan sesudah seminar. Penelitian ini di lakukan dari bulan September hingga Oktober 2020 dengan menggunakan metode total sampling kepada seluruh peserta yang memenuhi kriteria inklusi dan tidak memiliki kriteria eksklusi.</w:t>
      </w:r>
    </w:p>
    <w:p w:rsidR="000369D5" w:rsidRPr="000369D5" w:rsidRDefault="000369D5" w:rsidP="000369D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ab/>
        <w:t>Penelitian ini menggunakan data primer kuesioner yang telah diisi sebelum dan sesudah seminar online mengenai profil fisik, demografik, dan pengetahuan responden terhadap upaya menjaga kesehatan bagi penderita hipertensi di era adaptasi kebiasaan baru. Pengetahuan responden dinilai dari jawaban benar yang didapatkan dari 11 pertanyaan “benar” dan “salah” mengenai upaya menjaga kesehatan bagi penderita hipertensi di era adaptasi kebiasaan baru. Responden dikategorikan dalam tingkat pengetahuan kurang jika nilai &lt;56%, cukup jika nilai 56-75%, dan baik jika nilai 76-100%.</w:t>
      </w:r>
      <w:r w:rsidRPr="000E3DA1">
        <w:rPr>
          <w:rFonts w:ascii="Times New Roman" w:eastAsia="Times New Roman" w:hAnsi="Times New Roman" w:cs="Times New Roman"/>
          <w:color w:val="000000"/>
          <w:sz w:val="24"/>
          <w:szCs w:val="24"/>
          <w:vertAlign w:val="superscript"/>
        </w:rPr>
        <w:t>10</w:t>
      </w:r>
    </w:p>
    <w:p w:rsidR="000369D5" w:rsidRDefault="000369D5" w:rsidP="000E3DA1">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4"/>
          <w:szCs w:val="24"/>
        </w:rPr>
      </w:pPr>
      <w:r w:rsidRPr="000369D5">
        <w:rPr>
          <w:rFonts w:ascii="Times New Roman" w:eastAsia="Times New Roman" w:hAnsi="Times New Roman" w:cs="Times New Roman"/>
          <w:color w:val="000000"/>
          <w:sz w:val="24"/>
          <w:szCs w:val="24"/>
        </w:rPr>
        <w:t xml:space="preserve"> </w:t>
      </w:r>
      <w:r w:rsidRPr="000369D5">
        <w:rPr>
          <w:rFonts w:ascii="Times New Roman" w:eastAsia="Times New Roman" w:hAnsi="Times New Roman" w:cs="Times New Roman"/>
          <w:color w:val="000000"/>
          <w:sz w:val="24"/>
          <w:szCs w:val="24"/>
        </w:rPr>
        <w:tab/>
        <w:t>Data tersebut akan dianalisis menggunakan program SPSS 25.0. Analisis univariat dilakukan untuk mengetahui sebaran frekuensi karakteristik responden berdasarkan usia, jenis kelamin, pekerjaan, tingkat pendidikan terakhir, dan pengetahuan. Analisis bivariat dilakukan untuk mengetahui perubahan pengetahuan rerata responden baik sebelum maupun setelah mengikuti seminar online mengenai upaya menjaga kesehatan bagi penderita hipertensi di era adaptasi kebiasaan baru.</w:t>
      </w:r>
    </w:p>
    <w:p w:rsidR="000369D5" w:rsidRPr="00CD75F3" w:rsidRDefault="000369D5" w:rsidP="000369D5">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 HASIL</w:t>
      </w:r>
    </w:p>
    <w:p w:rsidR="00CD75F3" w:rsidRPr="00CD75F3" w:rsidRDefault="00CD75F3" w:rsidP="00CD75F3">
      <w:pPr>
        <w:pBdr>
          <w:top w:val="nil"/>
          <w:left w:val="nil"/>
          <w:bottom w:val="nil"/>
          <w:right w:val="nil"/>
          <w:between w:val="nil"/>
        </w:pBdr>
        <w:tabs>
          <w:tab w:val="left" w:pos="426"/>
        </w:tabs>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3.1</w:t>
      </w:r>
      <w:r w:rsidRPr="00CD75F3">
        <w:rPr>
          <w:rFonts w:ascii="Times New Roman" w:eastAsia="Times New Roman" w:hAnsi="Times New Roman" w:cs="Times New Roman"/>
          <w:b/>
          <w:color w:val="000000"/>
          <w:sz w:val="24"/>
          <w:szCs w:val="24"/>
        </w:rPr>
        <w:tab/>
        <w:t>Karakteristik</w:t>
      </w:r>
    </w:p>
    <w:p w:rsidR="00CD75F3" w:rsidRPr="00CD75F3" w:rsidRDefault="00CD75F3" w:rsidP="000E3DA1">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t xml:space="preserve">Berdasarkan karakteristik 128 responden penelitian, mayoritas responden dalam penelitian ini memiliki rerata umur </w:t>
      </w:r>
      <w:r w:rsidRPr="00CD75F3">
        <w:rPr>
          <w:rFonts w:ascii="Times New Roman" w:eastAsia="Times New Roman" w:hAnsi="Times New Roman" w:cs="Times New Roman"/>
          <w:color w:val="000000"/>
          <w:sz w:val="24"/>
          <w:szCs w:val="24"/>
        </w:rPr>
        <w:lastRenderedPageBreak/>
        <w:t>25,5  tahun, perempuan (71,1%), pendidikan terakhir berupa perguruan tinggi (53,9%), dan pelajar/mahasiswa (67,2%). Tabel 1 berikut memaparkan karakteristik responden secara lebih lengkap.</w:t>
      </w: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0369D5" w:rsidRDefault="00CD75F3" w:rsidP="00CD75F3">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Tabel 1. Karakteristik Fisik dan Demografik Responden</w:t>
      </w:r>
    </w:p>
    <w:tbl>
      <w:tblPr>
        <w:tblStyle w:val="TableGrid1"/>
        <w:tblW w:w="41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926"/>
        <w:gridCol w:w="1295"/>
      </w:tblGrid>
      <w:tr w:rsidR="00CD75F3" w:rsidRPr="00B20AE9" w:rsidTr="00A849B5">
        <w:trPr>
          <w:trHeight w:val="263"/>
          <w:jc w:val="center"/>
        </w:trPr>
        <w:tc>
          <w:tcPr>
            <w:tcW w:w="2061" w:type="dxa"/>
            <w:tcBorders>
              <w:top w:val="single" w:sz="8" w:space="0" w:color="auto"/>
              <w:bottom w:val="single" w:sz="8" w:space="0" w:color="auto"/>
            </w:tcBorders>
          </w:tcPr>
          <w:p w:rsidR="00CD75F3" w:rsidRPr="00B20AE9" w:rsidRDefault="00CD75F3" w:rsidP="00A849B5">
            <w:pPr>
              <w:autoSpaceDE w:val="0"/>
              <w:autoSpaceDN w:val="0"/>
              <w:adjustRightInd w:val="0"/>
              <w:jc w:val="center"/>
              <w:rPr>
                <w:rFonts w:ascii="Times New Roman" w:hAnsi="Times New Roman"/>
                <w:b/>
                <w:color w:val="000000"/>
                <w:szCs w:val="22"/>
              </w:rPr>
            </w:pPr>
            <w:r w:rsidRPr="00B20AE9">
              <w:rPr>
                <w:rFonts w:ascii="Times New Roman" w:hAnsi="Times New Roman"/>
                <w:b/>
                <w:color w:val="000000"/>
                <w:szCs w:val="22"/>
              </w:rPr>
              <w:t>Karakteristik</w:t>
            </w:r>
          </w:p>
        </w:tc>
        <w:tc>
          <w:tcPr>
            <w:tcW w:w="764" w:type="dxa"/>
            <w:tcBorders>
              <w:top w:val="single" w:sz="8" w:space="0" w:color="auto"/>
              <w:bottom w:val="single" w:sz="8" w:space="0" w:color="auto"/>
            </w:tcBorders>
          </w:tcPr>
          <w:p w:rsidR="00CD75F3" w:rsidRPr="00B20AE9" w:rsidRDefault="00CD75F3" w:rsidP="00A849B5">
            <w:pPr>
              <w:autoSpaceDE w:val="0"/>
              <w:autoSpaceDN w:val="0"/>
              <w:adjustRightInd w:val="0"/>
              <w:jc w:val="center"/>
              <w:rPr>
                <w:rFonts w:ascii="Times New Roman" w:hAnsi="Times New Roman"/>
                <w:b/>
                <w:color w:val="000000"/>
                <w:szCs w:val="22"/>
                <w:lang w:val="en-US"/>
              </w:rPr>
            </w:pPr>
            <w:proofErr w:type="spellStart"/>
            <w:r w:rsidRPr="00B20AE9">
              <w:rPr>
                <w:rFonts w:ascii="Times New Roman" w:hAnsi="Times New Roman"/>
                <w:b/>
                <w:color w:val="000000"/>
                <w:szCs w:val="22"/>
                <w:lang w:val="en-US"/>
              </w:rPr>
              <w:t>Jumlah</w:t>
            </w:r>
            <w:proofErr w:type="spellEnd"/>
          </w:p>
          <w:p w:rsidR="00CD75F3" w:rsidRPr="00B20AE9" w:rsidRDefault="00CD75F3" w:rsidP="00A849B5">
            <w:pPr>
              <w:autoSpaceDE w:val="0"/>
              <w:autoSpaceDN w:val="0"/>
              <w:adjustRightInd w:val="0"/>
              <w:jc w:val="center"/>
              <w:rPr>
                <w:rFonts w:ascii="Times New Roman" w:hAnsi="Times New Roman"/>
                <w:b/>
                <w:color w:val="000000"/>
                <w:szCs w:val="22"/>
              </w:rPr>
            </w:pPr>
            <w:r w:rsidRPr="00B20AE9">
              <w:rPr>
                <w:rFonts w:ascii="Times New Roman" w:hAnsi="Times New Roman"/>
                <w:b/>
                <w:color w:val="000000"/>
                <w:szCs w:val="22"/>
                <w:lang w:val="en-US"/>
              </w:rPr>
              <w:t>(</w:t>
            </w:r>
            <w:r w:rsidRPr="00B20AE9">
              <w:rPr>
                <w:rFonts w:ascii="Times New Roman" w:hAnsi="Times New Roman"/>
                <w:b/>
                <w:color w:val="000000"/>
                <w:szCs w:val="22"/>
              </w:rPr>
              <w:t>n</w:t>
            </w:r>
            <w:r w:rsidRPr="00B20AE9">
              <w:rPr>
                <w:rFonts w:ascii="Times New Roman" w:hAnsi="Times New Roman"/>
                <w:b/>
                <w:color w:val="000000"/>
                <w:szCs w:val="22"/>
                <w:lang w:val="en-US"/>
              </w:rPr>
              <w:t>)</w:t>
            </w:r>
          </w:p>
        </w:tc>
        <w:tc>
          <w:tcPr>
            <w:tcW w:w="1368" w:type="dxa"/>
            <w:tcBorders>
              <w:top w:val="single" w:sz="8" w:space="0" w:color="auto"/>
              <w:bottom w:val="single" w:sz="8" w:space="0" w:color="auto"/>
            </w:tcBorders>
          </w:tcPr>
          <w:p w:rsidR="00CD75F3" w:rsidRPr="00B20AE9" w:rsidRDefault="00CD75F3" w:rsidP="00A849B5">
            <w:pPr>
              <w:autoSpaceDE w:val="0"/>
              <w:autoSpaceDN w:val="0"/>
              <w:adjustRightInd w:val="0"/>
              <w:jc w:val="center"/>
              <w:rPr>
                <w:rFonts w:ascii="Times New Roman" w:hAnsi="Times New Roman"/>
                <w:b/>
                <w:color w:val="000000"/>
                <w:szCs w:val="22"/>
                <w:lang w:val="en-US"/>
              </w:rPr>
            </w:pPr>
            <w:proofErr w:type="spellStart"/>
            <w:proofErr w:type="gramStart"/>
            <w:r w:rsidRPr="00B20AE9">
              <w:rPr>
                <w:rFonts w:ascii="Times New Roman" w:hAnsi="Times New Roman"/>
                <w:b/>
                <w:color w:val="000000"/>
                <w:szCs w:val="22"/>
                <w:lang w:val="en-US"/>
              </w:rPr>
              <w:t>Persentase</w:t>
            </w:r>
            <w:proofErr w:type="spellEnd"/>
            <w:proofErr w:type="gramEnd"/>
            <w:r w:rsidRPr="00B20AE9">
              <w:rPr>
                <w:rFonts w:ascii="Times New Roman" w:hAnsi="Times New Roman"/>
                <w:b/>
                <w:color w:val="000000"/>
                <w:szCs w:val="22"/>
                <w:lang w:val="en-US"/>
              </w:rPr>
              <w:br/>
              <w:t>(</w:t>
            </w:r>
            <w:r w:rsidRPr="00B20AE9">
              <w:rPr>
                <w:rFonts w:ascii="Times New Roman" w:hAnsi="Times New Roman"/>
                <w:b/>
                <w:color w:val="000000"/>
                <w:szCs w:val="22"/>
              </w:rPr>
              <w:t>%</w:t>
            </w:r>
            <w:r w:rsidRPr="00B20AE9">
              <w:rPr>
                <w:rFonts w:ascii="Times New Roman" w:hAnsi="Times New Roman"/>
                <w:b/>
                <w:color w:val="000000"/>
                <w:szCs w:val="22"/>
                <w:lang w:val="en-US"/>
              </w:rPr>
              <w:t>)</w:t>
            </w:r>
          </w:p>
        </w:tc>
      </w:tr>
      <w:tr w:rsidR="00CD75F3" w:rsidRPr="00B20AE9" w:rsidTr="00A849B5">
        <w:trPr>
          <w:trHeight w:val="263"/>
          <w:jc w:val="center"/>
        </w:trPr>
        <w:tc>
          <w:tcPr>
            <w:tcW w:w="2061" w:type="dxa"/>
            <w:tcBorders>
              <w:top w:val="single" w:sz="8" w:space="0" w:color="auto"/>
              <w:bottom w:val="single" w:sz="4" w:space="0" w:color="auto"/>
            </w:tcBorders>
          </w:tcPr>
          <w:p w:rsidR="00CD75F3" w:rsidRPr="00B20AE9" w:rsidRDefault="00CD75F3" w:rsidP="00A849B5">
            <w:pPr>
              <w:autoSpaceDE w:val="0"/>
              <w:autoSpaceDN w:val="0"/>
              <w:adjustRightInd w:val="0"/>
              <w:jc w:val="both"/>
              <w:rPr>
                <w:rFonts w:ascii="Times New Roman" w:hAnsi="Times New Roman"/>
                <w:b/>
                <w:color w:val="000000"/>
                <w:szCs w:val="22"/>
              </w:rPr>
            </w:pPr>
            <w:r w:rsidRPr="00B20AE9">
              <w:rPr>
                <w:rFonts w:ascii="Times New Roman" w:hAnsi="Times New Roman"/>
                <w:b/>
                <w:color w:val="000000"/>
                <w:szCs w:val="22"/>
              </w:rPr>
              <w:t>Usia (tahun)</w:t>
            </w:r>
          </w:p>
        </w:tc>
        <w:tc>
          <w:tcPr>
            <w:tcW w:w="2132" w:type="dxa"/>
            <w:gridSpan w:val="2"/>
            <w:tcBorders>
              <w:top w:val="single" w:sz="8" w:space="0" w:color="auto"/>
              <w:bottom w:val="single" w:sz="4" w:space="0" w:color="auto"/>
            </w:tcBorders>
          </w:tcPr>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25,5</w:t>
            </w:r>
            <w:r>
              <w:rPr>
                <w:rFonts w:ascii="Times New Roman" w:hAnsi="Times New Roman"/>
                <w:color w:val="000000"/>
                <w:szCs w:val="22"/>
                <w:lang w:val="en-US"/>
              </w:rPr>
              <w:t xml:space="preserve"> </w:t>
            </w:r>
            <w:r w:rsidRPr="00B20AE9">
              <w:rPr>
                <w:rFonts w:ascii="Times New Roman" w:hAnsi="Times New Roman"/>
                <w:color w:val="000000"/>
                <w:szCs w:val="22"/>
              </w:rPr>
              <w:t xml:space="preserve"> ± </w:t>
            </w:r>
            <w:r>
              <w:rPr>
                <w:rFonts w:ascii="Times New Roman" w:hAnsi="Times New Roman"/>
                <w:szCs w:val="22"/>
              </w:rPr>
              <w:t>9</w:t>
            </w:r>
            <w:r>
              <w:rPr>
                <w:rFonts w:ascii="Times New Roman" w:hAnsi="Times New Roman"/>
                <w:szCs w:val="22"/>
                <w:lang w:val="en-US"/>
              </w:rPr>
              <w:t>,</w:t>
            </w:r>
            <w:r>
              <w:rPr>
                <w:rFonts w:ascii="Times New Roman" w:hAnsi="Times New Roman"/>
                <w:szCs w:val="22"/>
              </w:rPr>
              <w:t>560</w:t>
            </w:r>
          </w:p>
        </w:tc>
      </w:tr>
      <w:tr w:rsidR="00CD75F3" w:rsidRPr="00B20AE9" w:rsidTr="00A849B5">
        <w:trPr>
          <w:trHeight w:val="284"/>
          <w:jc w:val="center"/>
        </w:trPr>
        <w:tc>
          <w:tcPr>
            <w:tcW w:w="2061" w:type="dxa"/>
            <w:tcBorders>
              <w:top w:val="single" w:sz="4" w:space="0" w:color="auto"/>
            </w:tcBorders>
          </w:tcPr>
          <w:p w:rsidR="00CD75F3" w:rsidRPr="00B20AE9" w:rsidRDefault="00CD75F3" w:rsidP="00A849B5">
            <w:pPr>
              <w:autoSpaceDE w:val="0"/>
              <w:autoSpaceDN w:val="0"/>
              <w:adjustRightInd w:val="0"/>
              <w:jc w:val="both"/>
              <w:rPr>
                <w:rFonts w:ascii="Times New Roman" w:hAnsi="Times New Roman"/>
                <w:b/>
                <w:color w:val="000000"/>
                <w:szCs w:val="22"/>
              </w:rPr>
            </w:pPr>
            <w:r w:rsidRPr="00B20AE9">
              <w:rPr>
                <w:rFonts w:ascii="Times New Roman" w:hAnsi="Times New Roman"/>
                <w:b/>
                <w:color w:val="000000"/>
                <w:szCs w:val="22"/>
              </w:rPr>
              <w:t xml:space="preserve">Jenis Kelamin </w:t>
            </w:r>
          </w:p>
        </w:tc>
        <w:tc>
          <w:tcPr>
            <w:tcW w:w="764" w:type="dxa"/>
            <w:tcBorders>
              <w:top w:val="single" w:sz="4" w:space="0" w:color="auto"/>
            </w:tcBorders>
          </w:tcPr>
          <w:p w:rsidR="00CD75F3" w:rsidRPr="00B20AE9" w:rsidRDefault="00CD75F3" w:rsidP="00A849B5">
            <w:pPr>
              <w:autoSpaceDE w:val="0"/>
              <w:autoSpaceDN w:val="0"/>
              <w:adjustRightInd w:val="0"/>
              <w:jc w:val="center"/>
              <w:rPr>
                <w:rFonts w:ascii="Times New Roman" w:hAnsi="Times New Roman"/>
                <w:color w:val="000000"/>
                <w:szCs w:val="22"/>
              </w:rPr>
            </w:pPr>
          </w:p>
        </w:tc>
        <w:tc>
          <w:tcPr>
            <w:tcW w:w="1368" w:type="dxa"/>
            <w:tcBorders>
              <w:top w:val="single" w:sz="4" w:space="0" w:color="auto"/>
            </w:tcBorders>
          </w:tcPr>
          <w:p w:rsidR="00CD75F3" w:rsidRPr="00B20AE9" w:rsidRDefault="00CD75F3" w:rsidP="00A849B5">
            <w:pPr>
              <w:autoSpaceDE w:val="0"/>
              <w:autoSpaceDN w:val="0"/>
              <w:adjustRightInd w:val="0"/>
              <w:jc w:val="center"/>
              <w:rPr>
                <w:rFonts w:ascii="Times New Roman" w:hAnsi="Times New Roman"/>
                <w:color w:val="000000"/>
                <w:szCs w:val="22"/>
              </w:rPr>
            </w:pPr>
          </w:p>
        </w:tc>
      </w:tr>
      <w:tr w:rsidR="00CD75F3" w:rsidRPr="00B20AE9" w:rsidTr="00A849B5">
        <w:trPr>
          <w:trHeight w:val="263"/>
          <w:jc w:val="center"/>
        </w:trPr>
        <w:tc>
          <w:tcPr>
            <w:tcW w:w="2061" w:type="dxa"/>
          </w:tcPr>
          <w:p w:rsidR="00CD75F3" w:rsidRPr="00B20AE9" w:rsidRDefault="00CD75F3" w:rsidP="00A849B5">
            <w:pPr>
              <w:autoSpaceDE w:val="0"/>
              <w:autoSpaceDN w:val="0"/>
              <w:adjustRightInd w:val="0"/>
              <w:jc w:val="both"/>
              <w:rPr>
                <w:rFonts w:ascii="Times New Roman" w:hAnsi="Times New Roman"/>
                <w:color w:val="000000"/>
                <w:szCs w:val="22"/>
              </w:rPr>
            </w:pPr>
            <w:r w:rsidRPr="00B20AE9">
              <w:rPr>
                <w:rFonts w:ascii="Times New Roman" w:hAnsi="Times New Roman"/>
                <w:color w:val="000000"/>
                <w:szCs w:val="22"/>
              </w:rPr>
              <w:t>Laki-laki</w:t>
            </w:r>
          </w:p>
        </w:tc>
        <w:tc>
          <w:tcPr>
            <w:tcW w:w="764" w:type="dxa"/>
          </w:tcPr>
          <w:p w:rsidR="00CD75F3" w:rsidRPr="006732CC"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37</w:t>
            </w:r>
          </w:p>
        </w:tc>
        <w:tc>
          <w:tcPr>
            <w:tcW w:w="1368" w:type="dxa"/>
          </w:tcPr>
          <w:p w:rsidR="00CD75F3" w:rsidRPr="006732CC"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28,9</w:t>
            </w:r>
          </w:p>
        </w:tc>
      </w:tr>
      <w:tr w:rsidR="00CD75F3" w:rsidRPr="00B20AE9" w:rsidTr="00A849B5">
        <w:trPr>
          <w:trHeight w:val="263"/>
          <w:jc w:val="center"/>
        </w:trPr>
        <w:tc>
          <w:tcPr>
            <w:tcW w:w="2061" w:type="dxa"/>
            <w:tcBorders>
              <w:bottom w:val="single" w:sz="4" w:space="0" w:color="auto"/>
            </w:tcBorders>
          </w:tcPr>
          <w:p w:rsidR="00CD75F3" w:rsidRPr="00B20AE9" w:rsidRDefault="00CD75F3" w:rsidP="00A849B5">
            <w:pPr>
              <w:autoSpaceDE w:val="0"/>
              <w:autoSpaceDN w:val="0"/>
              <w:adjustRightInd w:val="0"/>
              <w:jc w:val="both"/>
              <w:rPr>
                <w:rFonts w:ascii="Times New Roman" w:hAnsi="Times New Roman"/>
                <w:color w:val="000000"/>
                <w:szCs w:val="22"/>
                <w:lang w:val="en-US"/>
              </w:rPr>
            </w:pPr>
            <w:proofErr w:type="spellStart"/>
            <w:r w:rsidRPr="00B20AE9">
              <w:rPr>
                <w:rFonts w:ascii="Times New Roman" w:hAnsi="Times New Roman"/>
                <w:color w:val="000000"/>
                <w:szCs w:val="22"/>
                <w:lang w:val="en-US"/>
              </w:rPr>
              <w:t>Perempuan</w:t>
            </w:r>
            <w:proofErr w:type="spellEnd"/>
          </w:p>
        </w:tc>
        <w:tc>
          <w:tcPr>
            <w:tcW w:w="764" w:type="dxa"/>
            <w:tcBorders>
              <w:bottom w:val="single" w:sz="4" w:space="0" w:color="auto"/>
            </w:tcBorders>
          </w:tcPr>
          <w:p w:rsidR="00CD75F3" w:rsidRPr="006732CC"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91</w:t>
            </w:r>
          </w:p>
        </w:tc>
        <w:tc>
          <w:tcPr>
            <w:tcW w:w="1368" w:type="dxa"/>
            <w:tcBorders>
              <w:bottom w:val="single" w:sz="4" w:space="0" w:color="auto"/>
            </w:tcBorders>
          </w:tcPr>
          <w:p w:rsidR="00CD75F3" w:rsidRPr="006732CC"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71,1</w:t>
            </w:r>
          </w:p>
        </w:tc>
      </w:tr>
      <w:tr w:rsidR="00CD75F3" w:rsidRPr="00B20AE9" w:rsidTr="00A849B5">
        <w:trPr>
          <w:trHeight w:val="263"/>
          <w:jc w:val="center"/>
        </w:trPr>
        <w:tc>
          <w:tcPr>
            <w:tcW w:w="2061" w:type="dxa"/>
            <w:tcBorders>
              <w:bottom w:val="single" w:sz="4" w:space="0" w:color="auto"/>
            </w:tcBorders>
          </w:tcPr>
          <w:p w:rsidR="00CD75F3" w:rsidRDefault="00CD75F3" w:rsidP="00A849B5">
            <w:pPr>
              <w:autoSpaceDE w:val="0"/>
              <w:autoSpaceDN w:val="0"/>
              <w:adjustRightInd w:val="0"/>
              <w:jc w:val="both"/>
              <w:rPr>
                <w:rFonts w:ascii="Times New Roman" w:hAnsi="Times New Roman"/>
                <w:b/>
                <w:color w:val="000000"/>
                <w:lang w:val="en-US"/>
              </w:rPr>
            </w:pPr>
            <w:proofErr w:type="spellStart"/>
            <w:r>
              <w:rPr>
                <w:rFonts w:ascii="Times New Roman" w:hAnsi="Times New Roman"/>
                <w:b/>
                <w:color w:val="000000"/>
                <w:lang w:val="en-US"/>
              </w:rPr>
              <w:t>Pendidikan</w:t>
            </w:r>
            <w:proofErr w:type="spellEnd"/>
            <w:r>
              <w:rPr>
                <w:rFonts w:ascii="Times New Roman" w:hAnsi="Times New Roman"/>
                <w:b/>
                <w:color w:val="000000"/>
                <w:lang w:val="en-US"/>
              </w:rPr>
              <w:t xml:space="preserve"> </w:t>
            </w:r>
            <w:proofErr w:type="spellStart"/>
            <w:r>
              <w:rPr>
                <w:rFonts w:ascii="Times New Roman" w:hAnsi="Times New Roman"/>
                <w:b/>
                <w:color w:val="000000"/>
                <w:lang w:val="en-US"/>
              </w:rPr>
              <w:t>Terakhir</w:t>
            </w:r>
            <w:proofErr w:type="spellEnd"/>
          </w:p>
          <w:p w:rsidR="00CD75F3" w:rsidRDefault="00CD75F3" w:rsidP="00A849B5">
            <w:pPr>
              <w:autoSpaceDE w:val="0"/>
              <w:autoSpaceDN w:val="0"/>
              <w:adjustRightInd w:val="0"/>
              <w:jc w:val="both"/>
              <w:rPr>
                <w:rFonts w:ascii="Times New Roman" w:hAnsi="Times New Roman"/>
                <w:color w:val="000000"/>
                <w:lang w:val="en-US"/>
              </w:rPr>
            </w:pPr>
            <w:proofErr w:type="spellStart"/>
            <w:r>
              <w:rPr>
                <w:rFonts w:ascii="Times New Roman" w:hAnsi="Times New Roman"/>
                <w:color w:val="000000"/>
                <w:lang w:val="en-US"/>
              </w:rPr>
              <w:t>Perguruan</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Tinggi</w:t>
            </w:r>
            <w:proofErr w:type="spellEnd"/>
            <w:r>
              <w:rPr>
                <w:rFonts w:ascii="Times New Roman" w:hAnsi="Times New Roman"/>
                <w:color w:val="000000"/>
                <w:lang w:val="en-US"/>
              </w:rPr>
              <w:t xml:space="preserve"> </w:t>
            </w:r>
          </w:p>
          <w:p w:rsidR="00CD75F3" w:rsidRDefault="00CD75F3" w:rsidP="00A849B5">
            <w:pPr>
              <w:autoSpaceDE w:val="0"/>
              <w:autoSpaceDN w:val="0"/>
              <w:adjustRightInd w:val="0"/>
              <w:jc w:val="both"/>
              <w:rPr>
                <w:rFonts w:ascii="Times New Roman" w:hAnsi="Times New Roman"/>
                <w:color w:val="000000"/>
                <w:lang w:val="en-US"/>
              </w:rPr>
            </w:pPr>
            <w:r>
              <w:rPr>
                <w:rFonts w:ascii="Times New Roman" w:hAnsi="Times New Roman"/>
                <w:color w:val="000000"/>
                <w:lang w:val="en-US"/>
              </w:rPr>
              <w:t>SMA</w:t>
            </w:r>
          </w:p>
          <w:p w:rsidR="00CD75F3" w:rsidRDefault="00CD75F3" w:rsidP="00A849B5">
            <w:pPr>
              <w:autoSpaceDE w:val="0"/>
              <w:autoSpaceDN w:val="0"/>
              <w:adjustRightInd w:val="0"/>
              <w:jc w:val="both"/>
              <w:rPr>
                <w:rFonts w:ascii="Times New Roman" w:hAnsi="Times New Roman"/>
                <w:color w:val="000000"/>
              </w:rPr>
            </w:pPr>
            <w:r>
              <w:rPr>
                <w:rFonts w:ascii="Times New Roman" w:hAnsi="Times New Roman"/>
                <w:color w:val="000000"/>
              </w:rPr>
              <w:t>SMP</w:t>
            </w:r>
          </w:p>
          <w:p w:rsidR="00CD75F3" w:rsidRPr="006732CC" w:rsidRDefault="00CD75F3" w:rsidP="00A849B5">
            <w:pPr>
              <w:autoSpaceDE w:val="0"/>
              <w:autoSpaceDN w:val="0"/>
              <w:adjustRightInd w:val="0"/>
              <w:jc w:val="both"/>
              <w:rPr>
                <w:rFonts w:ascii="Times New Roman" w:hAnsi="Times New Roman"/>
                <w:color w:val="000000"/>
              </w:rPr>
            </w:pPr>
            <w:r>
              <w:rPr>
                <w:rFonts w:ascii="Times New Roman" w:hAnsi="Times New Roman"/>
                <w:color w:val="000000"/>
              </w:rPr>
              <w:t>SD</w:t>
            </w:r>
          </w:p>
        </w:tc>
        <w:tc>
          <w:tcPr>
            <w:tcW w:w="764" w:type="dxa"/>
            <w:tcBorders>
              <w:bottom w:val="single" w:sz="4" w:space="0" w:color="auto"/>
            </w:tcBorders>
          </w:tcPr>
          <w:p w:rsidR="00CD75F3" w:rsidRDefault="00CD75F3" w:rsidP="00A849B5">
            <w:pPr>
              <w:autoSpaceDE w:val="0"/>
              <w:autoSpaceDN w:val="0"/>
              <w:adjustRightInd w:val="0"/>
              <w:jc w:val="center"/>
              <w:rPr>
                <w:rFonts w:ascii="Times New Roman" w:hAnsi="Times New Roman"/>
                <w:color w:val="000000"/>
              </w:rPr>
            </w:pPr>
          </w:p>
          <w:p w:rsidR="00CD75F3" w:rsidRDefault="00CD75F3" w:rsidP="00A849B5">
            <w:pPr>
              <w:autoSpaceDE w:val="0"/>
              <w:autoSpaceDN w:val="0"/>
              <w:adjustRightInd w:val="0"/>
              <w:jc w:val="center"/>
              <w:rPr>
                <w:rFonts w:ascii="Times New Roman" w:hAnsi="Times New Roman"/>
                <w:color w:val="000000"/>
              </w:rPr>
            </w:pPr>
          </w:p>
          <w:p w:rsidR="00CD75F3" w:rsidRPr="006732CC"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lang w:val="en-US"/>
              </w:rPr>
              <w:t>6</w:t>
            </w:r>
            <w:r>
              <w:rPr>
                <w:rFonts w:ascii="Times New Roman" w:hAnsi="Times New Roman"/>
                <w:color w:val="000000"/>
              </w:rPr>
              <w:t>9</w:t>
            </w:r>
          </w:p>
          <w:p w:rsidR="00CD75F3" w:rsidRDefault="00CD75F3" w:rsidP="00A849B5">
            <w:pPr>
              <w:autoSpaceDE w:val="0"/>
              <w:autoSpaceDN w:val="0"/>
              <w:adjustRightInd w:val="0"/>
              <w:jc w:val="center"/>
              <w:rPr>
                <w:rFonts w:ascii="Times New Roman" w:hAnsi="Times New Roman"/>
                <w:color w:val="000000"/>
                <w:lang w:val="en-US"/>
              </w:rPr>
            </w:pPr>
          </w:p>
          <w:p w:rsidR="00CD75F3" w:rsidRPr="006732CC"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57</w:t>
            </w:r>
          </w:p>
          <w:p w:rsidR="00CD75F3"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1</w:t>
            </w:r>
          </w:p>
          <w:p w:rsidR="00CD75F3" w:rsidRPr="006732CC"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1</w:t>
            </w:r>
          </w:p>
        </w:tc>
        <w:tc>
          <w:tcPr>
            <w:tcW w:w="1368" w:type="dxa"/>
            <w:tcBorders>
              <w:bottom w:val="single" w:sz="4" w:space="0" w:color="auto"/>
            </w:tcBorders>
          </w:tcPr>
          <w:p w:rsidR="00CD75F3" w:rsidRDefault="00CD75F3" w:rsidP="00A849B5">
            <w:pPr>
              <w:autoSpaceDE w:val="0"/>
              <w:autoSpaceDN w:val="0"/>
              <w:adjustRightInd w:val="0"/>
              <w:jc w:val="center"/>
              <w:rPr>
                <w:rFonts w:ascii="Times New Roman" w:hAnsi="Times New Roman"/>
                <w:color w:val="000000"/>
              </w:rPr>
            </w:pPr>
          </w:p>
          <w:p w:rsidR="00CD75F3" w:rsidRDefault="00CD75F3" w:rsidP="00A849B5">
            <w:pPr>
              <w:autoSpaceDE w:val="0"/>
              <w:autoSpaceDN w:val="0"/>
              <w:adjustRightInd w:val="0"/>
              <w:jc w:val="center"/>
              <w:rPr>
                <w:rFonts w:ascii="Times New Roman" w:hAnsi="Times New Roman"/>
                <w:color w:val="000000"/>
              </w:rPr>
            </w:pPr>
          </w:p>
          <w:p w:rsidR="00CD75F3"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53,9</w:t>
            </w:r>
          </w:p>
          <w:p w:rsidR="00CD75F3" w:rsidRDefault="00CD75F3" w:rsidP="00A849B5">
            <w:pPr>
              <w:autoSpaceDE w:val="0"/>
              <w:autoSpaceDN w:val="0"/>
              <w:adjustRightInd w:val="0"/>
              <w:jc w:val="center"/>
              <w:rPr>
                <w:rFonts w:ascii="Times New Roman" w:hAnsi="Times New Roman"/>
                <w:color w:val="000000"/>
              </w:rPr>
            </w:pPr>
          </w:p>
          <w:p w:rsidR="00CD75F3" w:rsidRPr="006732CC"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44</w:t>
            </w:r>
            <w:r>
              <w:rPr>
                <w:rFonts w:ascii="Times New Roman" w:hAnsi="Times New Roman"/>
                <w:color w:val="000000"/>
                <w:lang w:val="en-US"/>
              </w:rPr>
              <w:t>,</w:t>
            </w:r>
            <w:r>
              <w:rPr>
                <w:rFonts w:ascii="Times New Roman" w:hAnsi="Times New Roman"/>
                <w:color w:val="000000"/>
              </w:rPr>
              <w:t>5</w:t>
            </w:r>
          </w:p>
          <w:p w:rsidR="00CD75F3"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0,8</w:t>
            </w:r>
          </w:p>
          <w:p w:rsidR="00CD75F3" w:rsidRPr="006732CC" w:rsidRDefault="00CD75F3" w:rsidP="00A849B5">
            <w:pPr>
              <w:autoSpaceDE w:val="0"/>
              <w:autoSpaceDN w:val="0"/>
              <w:adjustRightInd w:val="0"/>
              <w:jc w:val="center"/>
              <w:rPr>
                <w:rFonts w:ascii="Times New Roman" w:hAnsi="Times New Roman"/>
                <w:color w:val="000000"/>
              </w:rPr>
            </w:pPr>
            <w:r>
              <w:rPr>
                <w:rFonts w:ascii="Times New Roman" w:hAnsi="Times New Roman"/>
                <w:color w:val="000000"/>
              </w:rPr>
              <w:t>0,8</w:t>
            </w:r>
          </w:p>
        </w:tc>
      </w:tr>
      <w:tr w:rsidR="00CD75F3" w:rsidRPr="00B20AE9" w:rsidTr="00A849B5">
        <w:trPr>
          <w:trHeight w:val="263"/>
          <w:jc w:val="center"/>
        </w:trPr>
        <w:tc>
          <w:tcPr>
            <w:tcW w:w="2061" w:type="dxa"/>
            <w:tcBorders>
              <w:top w:val="single" w:sz="4" w:space="0" w:color="auto"/>
              <w:bottom w:val="single" w:sz="4" w:space="0" w:color="auto"/>
            </w:tcBorders>
          </w:tcPr>
          <w:p w:rsidR="00CD75F3" w:rsidRPr="00B20AE9" w:rsidRDefault="00CD75F3" w:rsidP="00A849B5">
            <w:pPr>
              <w:autoSpaceDE w:val="0"/>
              <w:autoSpaceDN w:val="0"/>
              <w:adjustRightInd w:val="0"/>
              <w:jc w:val="both"/>
              <w:rPr>
                <w:rFonts w:ascii="Times New Roman" w:hAnsi="Times New Roman"/>
                <w:b/>
                <w:color w:val="000000"/>
                <w:szCs w:val="22"/>
              </w:rPr>
            </w:pPr>
            <w:r w:rsidRPr="00B20AE9">
              <w:rPr>
                <w:rFonts w:ascii="Times New Roman" w:hAnsi="Times New Roman"/>
                <w:b/>
                <w:color w:val="000000"/>
                <w:szCs w:val="22"/>
              </w:rPr>
              <w:t>Pekerjaan</w:t>
            </w:r>
          </w:p>
          <w:p w:rsidR="00CD75F3" w:rsidRPr="00B20AE9" w:rsidRDefault="00CD75F3" w:rsidP="00A849B5">
            <w:pPr>
              <w:autoSpaceDE w:val="0"/>
              <w:autoSpaceDN w:val="0"/>
              <w:adjustRightInd w:val="0"/>
              <w:jc w:val="both"/>
              <w:rPr>
                <w:rFonts w:ascii="Times New Roman" w:hAnsi="Times New Roman"/>
                <w:color w:val="000000"/>
                <w:szCs w:val="22"/>
                <w:lang w:val="en-US"/>
              </w:rPr>
            </w:pPr>
            <w:r w:rsidRPr="00B20AE9">
              <w:rPr>
                <w:rFonts w:ascii="Times New Roman" w:hAnsi="Times New Roman"/>
                <w:color w:val="000000"/>
                <w:szCs w:val="22"/>
                <w:lang w:val="en-US"/>
              </w:rPr>
              <w:t>PNS</w:t>
            </w:r>
          </w:p>
          <w:p w:rsidR="00CD75F3" w:rsidRPr="00B20AE9" w:rsidRDefault="00CD75F3" w:rsidP="00A849B5">
            <w:pPr>
              <w:autoSpaceDE w:val="0"/>
              <w:autoSpaceDN w:val="0"/>
              <w:adjustRightInd w:val="0"/>
              <w:jc w:val="both"/>
              <w:rPr>
                <w:rFonts w:ascii="Times New Roman" w:hAnsi="Times New Roman"/>
                <w:color w:val="000000"/>
                <w:szCs w:val="22"/>
              </w:rPr>
            </w:pPr>
            <w:proofErr w:type="spellStart"/>
            <w:r w:rsidRPr="00B20AE9">
              <w:rPr>
                <w:rFonts w:ascii="Times New Roman" w:hAnsi="Times New Roman"/>
                <w:color w:val="000000"/>
                <w:szCs w:val="22"/>
                <w:lang w:val="en-US"/>
              </w:rPr>
              <w:t>Karyawan</w:t>
            </w:r>
            <w:proofErr w:type="spellEnd"/>
            <w:r w:rsidRPr="00B20AE9">
              <w:rPr>
                <w:rFonts w:ascii="Times New Roman" w:hAnsi="Times New Roman"/>
                <w:color w:val="000000"/>
                <w:szCs w:val="22"/>
                <w:lang w:val="en-US"/>
              </w:rPr>
              <w:t xml:space="preserve"> </w:t>
            </w:r>
            <w:proofErr w:type="spellStart"/>
            <w:r w:rsidRPr="00B20AE9">
              <w:rPr>
                <w:rFonts w:ascii="Times New Roman" w:hAnsi="Times New Roman"/>
                <w:color w:val="000000"/>
                <w:szCs w:val="22"/>
                <w:lang w:val="en-US"/>
              </w:rPr>
              <w:t>Swasta</w:t>
            </w:r>
            <w:proofErr w:type="spellEnd"/>
            <w:r w:rsidRPr="00B20AE9">
              <w:rPr>
                <w:rFonts w:ascii="Times New Roman" w:hAnsi="Times New Roman"/>
                <w:color w:val="000000"/>
                <w:szCs w:val="22"/>
              </w:rPr>
              <w:t xml:space="preserve"> </w:t>
            </w:r>
          </w:p>
          <w:p w:rsidR="00CD75F3" w:rsidRPr="00B20AE9" w:rsidRDefault="00CD75F3" w:rsidP="00A849B5">
            <w:pPr>
              <w:autoSpaceDE w:val="0"/>
              <w:autoSpaceDN w:val="0"/>
              <w:adjustRightInd w:val="0"/>
              <w:jc w:val="both"/>
              <w:rPr>
                <w:rFonts w:ascii="Times New Roman" w:hAnsi="Times New Roman"/>
                <w:color w:val="000000"/>
                <w:szCs w:val="22"/>
                <w:lang w:val="en-US"/>
              </w:rPr>
            </w:pPr>
            <w:proofErr w:type="spellStart"/>
            <w:r w:rsidRPr="00B20AE9">
              <w:rPr>
                <w:rFonts w:ascii="Times New Roman" w:hAnsi="Times New Roman"/>
                <w:color w:val="000000"/>
                <w:szCs w:val="22"/>
                <w:lang w:val="en-US"/>
              </w:rPr>
              <w:t>Wiraswasta</w:t>
            </w:r>
            <w:proofErr w:type="spellEnd"/>
          </w:p>
          <w:p w:rsidR="00CD75F3" w:rsidRPr="00B20AE9" w:rsidRDefault="00CD75F3" w:rsidP="00A849B5">
            <w:pPr>
              <w:autoSpaceDE w:val="0"/>
              <w:autoSpaceDN w:val="0"/>
              <w:adjustRightInd w:val="0"/>
              <w:jc w:val="both"/>
              <w:rPr>
                <w:rFonts w:ascii="Times New Roman" w:hAnsi="Times New Roman"/>
                <w:color w:val="000000"/>
                <w:szCs w:val="22"/>
                <w:lang w:val="en-US"/>
              </w:rPr>
            </w:pPr>
            <w:proofErr w:type="spellStart"/>
            <w:r w:rsidRPr="00B20AE9">
              <w:rPr>
                <w:rFonts w:ascii="Times New Roman" w:hAnsi="Times New Roman"/>
                <w:color w:val="000000"/>
                <w:szCs w:val="22"/>
                <w:lang w:val="en-US"/>
              </w:rPr>
              <w:t>Ibu</w:t>
            </w:r>
            <w:proofErr w:type="spellEnd"/>
            <w:r w:rsidRPr="00B20AE9">
              <w:rPr>
                <w:rFonts w:ascii="Times New Roman" w:hAnsi="Times New Roman"/>
                <w:color w:val="000000"/>
                <w:szCs w:val="22"/>
                <w:lang w:val="en-US"/>
              </w:rPr>
              <w:t xml:space="preserve"> </w:t>
            </w:r>
            <w:proofErr w:type="spellStart"/>
            <w:r w:rsidRPr="00B20AE9">
              <w:rPr>
                <w:rFonts w:ascii="Times New Roman" w:hAnsi="Times New Roman"/>
                <w:color w:val="000000"/>
                <w:szCs w:val="22"/>
                <w:lang w:val="en-US"/>
              </w:rPr>
              <w:t>Rumah</w:t>
            </w:r>
            <w:proofErr w:type="spellEnd"/>
            <w:r w:rsidRPr="00B20AE9">
              <w:rPr>
                <w:rFonts w:ascii="Times New Roman" w:hAnsi="Times New Roman"/>
                <w:color w:val="000000"/>
                <w:szCs w:val="22"/>
                <w:lang w:val="en-US"/>
              </w:rPr>
              <w:t xml:space="preserve"> </w:t>
            </w:r>
            <w:proofErr w:type="spellStart"/>
            <w:r w:rsidRPr="00B20AE9">
              <w:rPr>
                <w:rFonts w:ascii="Times New Roman" w:hAnsi="Times New Roman"/>
                <w:color w:val="000000"/>
                <w:szCs w:val="22"/>
                <w:lang w:val="en-US"/>
              </w:rPr>
              <w:t>Tangga</w:t>
            </w:r>
            <w:proofErr w:type="spellEnd"/>
          </w:p>
          <w:p w:rsidR="00CD75F3" w:rsidRPr="00BB0901" w:rsidRDefault="00CD75F3" w:rsidP="00A849B5">
            <w:pPr>
              <w:autoSpaceDE w:val="0"/>
              <w:autoSpaceDN w:val="0"/>
              <w:adjustRightInd w:val="0"/>
              <w:jc w:val="both"/>
              <w:rPr>
                <w:rFonts w:ascii="Times New Roman" w:hAnsi="Times New Roman"/>
                <w:color w:val="000000"/>
                <w:szCs w:val="22"/>
              </w:rPr>
            </w:pPr>
            <w:r>
              <w:rPr>
                <w:rFonts w:ascii="Times New Roman" w:hAnsi="Times New Roman"/>
                <w:color w:val="000000"/>
                <w:szCs w:val="22"/>
              </w:rPr>
              <w:t>Pelajar/Mahasiswa</w:t>
            </w:r>
          </w:p>
          <w:p w:rsidR="00CD75F3" w:rsidRDefault="00CD75F3" w:rsidP="00A849B5">
            <w:pPr>
              <w:autoSpaceDE w:val="0"/>
              <w:autoSpaceDN w:val="0"/>
              <w:adjustRightInd w:val="0"/>
              <w:jc w:val="both"/>
              <w:rPr>
                <w:rFonts w:ascii="Times New Roman" w:hAnsi="Times New Roman"/>
                <w:color w:val="000000"/>
                <w:szCs w:val="22"/>
              </w:rPr>
            </w:pPr>
            <w:r>
              <w:rPr>
                <w:rFonts w:ascii="Times New Roman" w:hAnsi="Times New Roman"/>
                <w:color w:val="000000"/>
                <w:szCs w:val="22"/>
              </w:rPr>
              <w:t>Petani/Buruh</w:t>
            </w:r>
          </w:p>
          <w:p w:rsidR="00CD75F3" w:rsidRDefault="00CD75F3" w:rsidP="00A849B5">
            <w:pPr>
              <w:autoSpaceDE w:val="0"/>
              <w:autoSpaceDN w:val="0"/>
              <w:adjustRightInd w:val="0"/>
              <w:jc w:val="both"/>
              <w:rPr>
                <w:rFonts w:ascii="Times New Roman" w:hAnsi="Times New Roman"/>
                <w:color w:val="000000"/>
                <w:szCs w:val="22"/>
              </w:rPr>
            </w:pPr>
            <w:r>
              <w:rPr>
                <w:rFonts w:ascii="Times New Roman" w:hAnsi="Times New Roman"/>
                <w:color w:val="000000"/>
                <w:szCs w:val="22"/>
              </w:rPr>
              <w:t>TNI/POLRI</w:t>
            </w:r>
          </w:p>
          <w:p w:rsidR="00CD75F3" w:rsidRPr="00BB0901" w:rsidRDefault="00CD75F3" w:rsidP="00A849B5">
            <w:pPr>
              <w:autoSpaceDE w:val="0"/>
              <w:autoSpaceDN w:val="0"/>
              <w:adjustRightInd w:val="0"/>
              <w:jc w:val="both"/>
              <w:rPr>
                <w:rFonts w:ascii="Times New Roman" w:hAnsi="Times New Roman"/>
                <w:color w:val="000000"/>
                <w:szCs w:val="22"/>
              </w:rPr>
            </w:pPr>
            <w:r>
              <w:rPr>
                <w:rFonts w:ascii="Times New Roman" w:hAnsi="Times New Roman"/>
                <w:color w:val="000000"/>
                <w:szCs w:val="22"/>
              </w:rPr>
              <w:t>Tidak Bekerja</w:t>
            </w:r>
          </w:p>
        </w:tc>
        <w:tc>
          <w:tcPr>
            <w:tcW w:w="764" w:type="dxa"/>
            <w:tcBorders>
              <w:top w:val="single" w:sz="4" w:space="0" w:color="auto"/>
              <w:bottom w:val="single" w:sz="8" w:space="0" w:color="auto"/>
            </w:tcBorders>
          </w:tcPr>
          <w:p w:rsidR="00CD75F3" w:rsidRPr="00B20AE9" w:rsidRDefault="00CD75F3" w:rsidP="00A849B5">
            <w:pPr>
              <w:autoSpaceDE w:val="0"/>
              <w:autoSpaceDN w:val="0"/>
              <w:adjustRightInd w:val="0"/>
              <w:jc w:val="center"/>
              <w:rPr>
                <w:rFonts w:ascii="Times New Roman" w:hAnsi="Times New Roman"/>
                <w:color w:val="000000"/>
                <w:szCs w:val="22"/>
                <w:lang w:val="en-US"/>
              </w:rPr>
            </w:pP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9</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lang w:val="en-US"/>
              </w:rPr>
              <w:t>5</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14</w:t>
            </w:r>
          </w:p>
          <w:p w:rsidR="00CD75F3"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7</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86</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2</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1</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4</w:t>
            </w:r>
          </w:p>
        </w:tc>
        <w:tc>
          <w:tcPr>
            <w:tcW w:w="1368" w:type="dxa"/>
            <w:tcBorders>
              <w:top w:val="single" w:sz="4" w:space="0" w:color="auto"/>
              <w:bottom w:val="single" w:sz="8" w:space="0" w:color="auto"/>
            </w:tcBorders>
          </w:tcPr>
          <w:p w:rsidR="00CD75F3" w:rsidRPr="00B20AE9" w:rsidRDefault="00CD75F3" w:rsidP="00A849B5">
            <w:pPr>
              <w:autoSpaceDE w:val="0"/>
              <w:autoSpaceDN w:val="0"/>
              <w:adjustRightInd w:val="0"/>
              <w:jc w:val="center"/>
              <w:rPr>
                <w:rFonts w:ascii="Times New Roman" w:hAnsi="Times New Roman"/>
                <w:color w:val="000000"/>
                <w:szCs w:val="22"/>
                <w:lang w:val="en-US"/>
              </w:rPr>
            </w:pP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7,0</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3,9</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10,9</w:t>
            </w:r>
          </w:p>
          <w:p w:rsidR="00CD75F3"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5,5</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67,2</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1,6</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0,8</w:t>
            </w:r>
          </w:p>
          <w:p w:rsidR="00CD75F3" w:rsidRPr="00BB0901" w:rsidRDefault="00CD75F3" w:rsidP="00A849B5">
            <w:pPr>
              <w:autoSpaceDE w:val="0"/>
              <w:autoSpaceDN w:val="0"/>
              <w:adjustRightInd w:val="0"/>
              <w:jc w:val="center"/>
              <w:rPr>
                <w:rFonts w:ascii="Times New Roman" w:hAnsi="Times New Roman"/>
                <w:color w:val="000000"/>
                <w:szCs w:val="22"/>
              </w:rPr>
            </w:pPr>
            <w:r>
              <w:rPr>
                <w:rFonts w:ascii="Times New Roman" w:hAnsi="Times New Roman"/>
                <w:color w:val="000000"/>
                <w:szCs w:val="22"/>
              </w:rPr>
              <w:t>3,1</w:t>
            </w:r>
          </w:p>
          <w:p w:rsidR="00CD75F3" w:rsidRPr="00B20AE9" w:rsidRDefault="00CD75F3" w:rsidP="00A849B5">
            <w:pPr>
              <w:autoSpaceDE w:val="0"/>
              <w:autoSpaceDN w:val="0"/>
              <w:adjustRightInd w:val="0"/>
              <w:jc w:val="center"/>
              <w:rPr>
                <w:rFonts w:ascii="Times New Roman" w:hAnsi="Times New Roman"/>
                <w:color w:val="000000"/>
                <w:szCs w:val="22"/>
                <w:lang w:val="en-US"/>
              </w:rPr>
            </w:pPr>
          </w:p>
        </w:tc>
      </w:tr>
    </w:tbl>
    <w:p w:rsidR="00CD75F3" w:rsidRDefault="00CD75F3" w:rsidP="00CD75F3">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tabs>
          <w:tab w:val="left" w:pos="426"/>
        </w:tabs>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3.2</w:t>
      </w:r>
      <w:r w:rsidRPr="00CD75F3">
        <w:rPr>
          <w:rFonts w:ascii="Times New Roman" w:eastAsia="Times New Roman" w:hAnsi="Times New Roman" w:cs="Times New Roman"/>
          <w:b/>
          <w:color w:val="000000"/>
          <w:sz w:val="24"/>
          <w:szCs w:val="24"/>
        </w:rPr>
        <w:tab/>
        <w:t>Karakteristik Jawaban Benar tiap Pertanyaan Kuisioner</w:t>
      </w: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tab/>
        <w:t xml:space="preserve">Sebelum seminar, pertanyaan ketiga mengenai pengertian AKB paling banyak dijawab benar oleh responden (95,3%). Setelah seminar, pertanyaan ketiga juga masih paling banyak benar (98,4%). Peningkatan jawaban benar paling banyak terdapat pada pertanyaan kedelapan mengenai kontrol ke faskes untuk penderita hipertensi yang mengalami peningkatan dari 55,5% </w:t>
      </w:r>
      <w:r w:rsidRPr="00CD75F3">
        <w:rPr>
          <w:rFonts w:ascii="Times New Roman" w:eastAsia="Times New Roman" w:hAnsi="Times New Roman" w:cs="Times New Roman"/>
          <w:color w:val="000000"/>
          <w:sz w:val="24"/>
          <w:szCs w:val="24"/>
        </w:rPr>
        <w:lastRenderedPageBreak/>
        <w:t>menjadi 71,9% responden yang menjawab benar.</w:t>
      </w:r>
    </w:p>
    <w:p w:rsidR="00CD75F3" w:rsidRPr="00CD75F3" w:rsidRDefault="00CD75F3" w:rsidP="00CD75F3">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Tabel 2. Karakteristik Jawaban Benar tiap Pertanyaan</w:t>
      </w:r>
    </w:p>
    <w:tbl>
      <w:tblPr>
        <w:tblStyle w:val="TableGrid1"/>
        <w:tblW w:w="42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736"/>
        <w:gridCol w:w="736"/>
      </w:tblGrid>
      <w:tr w:rsidR="00CD75F3" w:rsidRPr="00B20AE9" w:rsidTr="00A849B5">
        <w:trPr>
          <w:trHeight w:val="263"/>
          <w:jc w:val="center"/>
        </w:trPr>
        <w:tc>
          <w:tcPr>
            <w:tcW w:w="2751" w:type="dxa"/>
            <w:tcBorders>
              <w:top w:val="single" w:sz="8" w:space="0" w:color="auto"/>
              <w:bottom w:val="single" w:sz="8" w:space="0" w:color="auto"/>
            </w:tcBorders>
          </w:tcPr>
          <w:p w:rsidR="00CD75F3" w:rsidRPr="00143C7D" w:rsidRDefault="00CD75F3" w:rsidP="00A849B5">
            <w:pPr>
              <w:autoSpaceDE w:val="0"/>
              <w:autoSpaceDN w:val="0"/>
              <w:adjustRightInd w:val="0"/>
              <w:jc w:val="center"/>
              <w:rPr>
                <w:rFonts w:ascii="Times New Roman" w:hAnsi="Times New Roman"/>
                <w:b/>
                <w:color w:val="000000"/>
                <w:szCs w:val="22"/>
                <w:lang w:val="en-US"/>
              </w:rPr>
            </w:pPr>
            <w:proofErr w:type="spellStart"/>
            <w:r>
              <w:rPr>
                <w:rFonts w:ascii="Times New Roman" w:hAnsi="Times New Roman"/>
                <w:b/>
                <w:color w:val="000000"/>
                <w:szCs w:val="22"/>
                <w:lang w:val="en-US"/>
              </w:rPr>
              <w:t>Pertanyaan</w:t>
            </w:r>
            <w:proofErr w:type="spellEnd"/>
          </w:p>
        </w:tc>
        <w:tc>
          <w:tcPr>
            <w:tcW w:w="736" w:type="dxa"/>
            <w:tcBorders>
              <w:top w:val="single" w:sz="8" w:space="0" w:color="auto"/>
              <w:bottom w:val="single" w:sz="8" w:space="0" w:color="auto"/>
            </w:tcBorders>
          </w:tcPr>
          <w:p w:rsidR="00CD75F3" w:rsidRPr="00143C7D" w:rsidRDefault="00CD75F3" w:rsidP="00A849B5">
            <w:pPr>
              <w:autoSpaceDE w:val="0"/>
              <w:autoSpaceDN w:val="0"/>
              <w:adjustRightInd w:val="0"/>
              <w:jc w:val="center"/>
              <w:rPr>
                <w:rFonts w:ascii="Times New Roman" w:hAnsi="Times New Roman"/>
                <w:b/>
                <w:color w:val="000000"/>
                <w:sz w:val="16"/>
                <w:szCs w:val="22"/>
                <w:lang w:val="en-US"/>
              </w:rPr>
            </w:pPr>
            <w:r w:rsidRPr="00143C7D">
              <w:rPr>
                <w:rFonts w:ascii="Times New Roman" w:hAnsi="Times New Roman"/>
                <w:b/>
                <w:color w:val="000000"/>
                <w:sz w:val="16"/>
                <w:szCs w:val="22"/>
                <w:lang w:val="en-US"/>
              </w:rPr>
              <w:t>Pre</w:t>
            </w:r>
          </w:p>
          <w:p w:rsidR="00CD75F3" w:rsidRDefault="00CD75F3" w:rsidP="00A849B5">
            <w:pPr>
              <w:autoSpaceDE w:val="0"/>
              <w:autoSpaceDN w:val="0"/>
              <w:adjustRightInd w:val="0"/>
              <w:jc w:val="center"/>
              <w:rPr>
                <w:rFonts w:ascii="Times New Roman" w:hAnsi="Times New Roman"/>
                <w:b/>
                <w:color w:val="000000"/>
                <w:sz w:val="16"/>
                <w:szCs w:val="22"/>
                <w:lang w:val="en-US"/>
              </w:rPr>
            </w:pPr>
            <w:r w:rsidRPr="00143C7D">
              <w:rPr>
                <w:rFonts w:ascii="Times New Roman" w:hAnsi="Times New Roman"/>
                <w:b/>
                <w:color w:val="000000"/>
                <w:sz w:val="16"/>
                <w:szCs w:val="22"/>
                <w:lang w:val="en-US"/>
              </w:rPr>
              <w:t xml:space="preserve">n </w:t>
            </w:r>
          </w:p>
          <w:p w:rsidR="00CD75F3" w:rsidRPr="00143C7D" w:rsidRDefault="00CD75F3" w:rsidP="00A849B5">
            <w:pPr>
              <w:autoSpaceDE w:val="0"/>
              <w:autoSpaceDN w:val="0"/>
              <w:adjustRightInd w:val="0"/>
              <w:jc w:val="center"/>
              <w:rPr>
                <w:rFonts w:ascii="Times New Roman" w:hAnsi="Times New Roman"/>
                <w:b/>
                <w:color w:val="000000"/>
                <w:sz w:val="16"/>
                <w:szCs w:val="22"/>
                <w:lang w:val="en-US"/>
              </w:rPr>
            </w:pPr>
            <w:r w:rsidRPr="00143C7D">
              <w:rPr>
                <w:rFonts w:ascii="Times New Roman" w:hAnsi="Times New Roman"/>
                <w:b/>
                <w:color w:val="000000"/>
                <w:sz w:val="16"/>
                <w:szCs w:val="22"/>
                <w:lang w:val="en-US"/>
              </w:rPr>
              <w:t>(%)</w:t>
            </w:r>
          </w:p>
        </w:tc>
        <w:tc>
          <w:tcPr>
            <w:tcW w:w="736" w:type="dxa"/>
            <w:tcBorders>
              <w:top w:val="single" w:sz="8" w:space="0" w:color="auto"/>
              <w:bottom w:val="single" w:sz="8" w:space="0" w:color="auto"/>
            </w:tcBorders>
          </w:tcPr>
          <w:p w:rsidR="00CD75F3" w:rsidRPr="00143C7D" w:rsidRDefault="00CD75F3" w:rsidP="00A849B5">
            <w:pPr>
              <w:autoSpaceDE w:val="0"/>
              <w:autoSpaceDN w:val="0"/>
              <w:adjustRightInd w:val="0"/>
              <w:jc w:val="center"/>
              <w:rPr>
                <w:rFonts w:ascii="Times New Roman" w:hAnsi="Times New Roman"/>
                <w:b/>
                <w:color w:val="000000"/>
                <w:sz w:val="16"/>
                <w:szCs w:val="22"/>
                <w:lang w:val="en-US"/>
              </w:rPr>
            </w:pPr>
            <w:r w:rsidRPr="00143C7D">
              <w:rPr>
                <w:rFonts w:ascii="Times New Roman" w:hAnsi="Times New Roman"/>
                <w:b/>
                <w:color w:val="000000"/>
                <w:sz w:val="16"/>
                <w:szCs w:val="22"/>
                <w:lang w:val="en-US"/>
              </w:rPr>
              <w:t>Post</w:t>
            </w:r>
          </w:p>
          <w:p w:rsidR="00CD75F3" w:rsidRPr="00143C7D" w:rsidRDefault="00CD75F3" w:rsidP="00A849B5">
            <w:pPr>
              <w:autoSpaceDE w:val="0"/>
              <w:autoSpaceDN w:val="0"/>
              <w:adjustRightInd w:val="0"/>
              <w:jc w:val="center"/>
              <w:rPr>
                <w:rFonts w:ascii="Times New Roman" w:hAnsi="Times New Roman"/>
                <w:b/>
                <w:color w:val="000000"/>
                <w:sz w:val="16"/>
                <w:szCs w:val="22"/>
                <w:lang w:val="en-US"/>
              </w:rPr>
            </w:pPr>
            <w:proofErr w:type="gramStart"/>
            <w:r w:rsidRPr="00143C7D">
              <w:rPr>
                <w:rFonts w:ascii="Times New Roman" w:hAnsi="Times New Roman"/>
                <w:b/>
                <w:color w:val="000000"/>
                <w:sz w:val="16"/>
                <w:szCs w:val="22"/>
                <w:lang w:val="en-US"/>
              </w:rPr>
              <w:t>n</w:t>
            </w:r>
            <w:proofErr w:type="gramEnd"/>
            <w:r w:rsidRPr="00143C7D">
              <w:rPr>
                <w:rFonts w:ascii="Times New Roman" w:hAnsi="Times New Roman"/>
                <w:b/>
                <w:color w:val="000000"/>
                <w:sz w:val="16"/>
                <w:szCs w:val="22"/>
                <w:lang w:val="en-US"/>
              </w:rPr>
              <w:t xml:space="preserve"> (%)</w:t>
            </w:r>
          </w:p>
        </w:tc>
      </w:tr>
      <w:tr w:rsidR="00CD75F3" w:rsidRPr="00B20AE9" w:rsidTr="00A849B5">
        <w:trPr>
          <w:trHeight w:val="284"/>
          <w:jc w:val="center"/>
        </w:trPr>
        <w:tc>
          <w:tcPr>
            <w:tcW w:w="2751" w:type="dxa"/>
            <w:tcBorders>
              <w:top w:val="single" w:sz="4" w:space="0" w:color="auto"/>
            </w:tcBorders>
          </w:tcPr>
          <w:p w:rsidR="00CD75F3" w:rsidRPr="009E5708"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Cara penularan COVID-19</w:t>
            </w:r>
            <w:r>
              <w:rPr>
                <w:rFonts w:ascii="Times New Roman" w:hAnsi="Times New Roman"/>
                <w:i/>
                <w:color w:val="000000"/>
                <w:sz w:val="20"/>
                <w:szCs w:val="18"/>
                <w:lang w:val="en-US"/>
              </w:rPr>
              <w:t xml:space="preserve"> </w:t>
            </w:r>
            <w:r>
              <w:rPr>
                <w:rFonts w:ascii="Times New Roman" w:hAnsi="Times New Roman"/>
                <w:color w:val="000000"/>
                <w:sz w:val="20"/>
                <w:szCs w:val="18"/>
                <w:lang w:val="en-US"/>
              </w:rPr>
              <w:t>(1)</w:t>
            </w:r>
          </w:p>
        </w:tc>
        <w:tc>
          <w:tcPr>
            <w:tcW w:w="736" w:type="dxa"/>
            <w:tcBorders>
              <w:top w:val="single" w:sz="4" w:space="0" w:color="auto"/>
            </w:tcBorders>
          </w:tcPr>
          <w:p w:rsidR="00CD75F3" w:rsidRPr="009E638C"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98</w:t>
            </w:r>
            <w:r>
              <w:rPr>
                <w:rFonts w:ascii="Times New Roman" w:hAnsi="Times New Roman"/>
                <w:color w:val="000000"/>
                <w:sz w:val="16"/>
                <w:szCs w:val="18"/>
                <w:lang w:val="en-US"/>
              </w:rPr>
              <w:t xml:space="preserve"> (</w:t>
            </w:r>
            <w:r>
              <w:rPr>
                <w:rFonts w:ascii="Times New Roman" w:hAnsi="Times New Roman"/>
                <w:color w:val="000000"/>
                <w:sz w:val="16"/>
                <w:szCs w:val="18"/>
              </w:rPr>
              <w:t>76,6</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114</w:t>
            </w:r>
            <w:r>
              <w:rPr>
                <w:rFonts w:ascii="Times New Roman" w:hAnsi="Times New Roman"/>
                <w:color w:val="000000"/>
                <w:sz w:val="16"/>
                <w:szCs w:val="18"/>
                <w:lang w:val="en-US"/>
              </w:rPr>
              <w:t xml:space="preserve"> (8</w:t>
            </w:r>
            <w:r>
              <w:rPr>
                <w:rFonts w:ascii="Times New Roman" w:hAnsi="Times New Roman"/>
                <w:color w:val="000000"/>
                <w:sz w:val="16"/>
                <w:szCs w:val="18"/>
              </w:rPr>
              <w:t>9</w:t>
            </w:r>
            <w:r>
              <w:rPr>
                <w:rFonts w:ascii="Times New Roman" w:hAnsi="Times New Roman"/>
                <w:color w:val="000000"/>
                <w:sz w:val="16"/>
                <w:szCs w:val="18"/>
                <w:lang w:val="en-US"/>
              </w:rPr>
              <w:t>,</w:t>
            </w:r>
            <w:r>
              <w:rPr>
                <w:rFonts w:ascii="Times New Roman" w:hAnsi="Times New Roman"/>
                <w:color w:val="000000"/>
                <w:sz w:val="16"/>
                <w:szCs w:val="18"/>
              </w:rPr>
              <w:t>1</w:t>
            </w:r>
            <w:r>
              <w:rPr>
                <w:rFonts w:ascii="Times New Roman" w:hAnsi="Times New Roman"/>
                <w:color w:val="000000"/>
                <w:sz w:val="16"/>
                <w:szCs w:val="18"/>
                <w:lang w:val="en-US"/>
              </w:rPr>
              <w:t>%)</w:t>
            </w:r>
          </w:p>
        </w:tc>
      </w:tr>
      <w:tr w:rsidR="00CD75F3" w:rsidRPr="00B20AE9" w:rsidTr="00A849B5">
        <w:trPr>
          <w:trHeight w:val="284"/>
          <w:jc w:val="center"/>
        </w:trPr>
        <w:tc>
          <w:tcPr>
            <w:tcW w:w="2751" w:type="dxa"/>
            <w:tcBorders>
              <w:top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Gejala COVID-19</w:t>
            </w:r>
            <w:r>
              <w:rPr>
                <w:rFonts w:ascii="Times New Roman" w:hAnsi="Times New Roman"/>
                <w:color w:val="000000"/>
                <w:sz w:val="20"/>
                <w:szCs w:val="18"/>
                <w:lang w:val="en-US"/>
              </w:rPr>
              <w:t xml:space="preserve"> (2)</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53</w:t>
            </w:r>
            <w:r>
              <w:rPr>
                <w:rFonts w:ascii="Times New Roman" w:hAnsi="Times New Roman"/>
                <w:color w:val="000000"/>
                <w:sz w:val="16"/>
                <w:szCs w:val="18"/>
                <w:lang w:val="en-US"/>
              </w:rPr>
              <w:t xml:space="preserve"> (</w:t>
            </w:r>
            <w:r>
              <w:rPr>
                <w:rFonts w:ascii="Times New Roman" w:hAnsi="Times New Roman"/>
                <w:color w:val="000000"/>
                <w:sz w:val="16"/>
                <w:szCs w:val="18"/>
              </w:rPr>
              <w:t>41,4</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74</w:t>
            </w:r>
            <w:r>
              <w:rPr>
                <w:rFonts w:ascii="Times New Roman" w:hAnsi="Times New Roman"/>
                <w:color w:val="000000"/>
                <w:sz w:val="16"/>
                <w:szCs w:val="18"/>
                <w:lang w:val="en-US"/>
              </w:rPr>
              <w:t xml:space="preserve"> (</w:t>
            </w:r>
            <w:r>
              <w:rPr>
                <w:rFonts w:ascii="Times New Roman" w:hAnsi="Times New Roman"/>
                <w:color w:val="000000"/>
                <w:sz w:val="16"/>
                <w:szCs w:val="18"/>
              </w:rPr>
              <w:t>57,8</w:t>
            </w:r>
            <w:r>
              <w:rPr>
                <w:rFonts w:ascii="Times New Roman" w:hAnsi="Times New Roman"/>
                <w:color w:val="000000"/>
                <w:sz w:val="16"/>
                <w:szCs w:val="18"/>
                <w:lang w:val="en-US"/>
              </w:rPr>
              <w:t>%)</w:t>
            </w:r>
          </w:p>
        </w:tc>
      </w:tr>
      <w:tr w:rsidR="00CD75F3" w:rsidRPr="00B20AE9" w:rsidTr="00A849B5">
        <w:trPr>
          <w:trHeight w:val="284"/>
          <w:jc w:val="center"/>
        </w:trPr>
        <w:tc>
          <w:tcPr>
            <w:tcW w:w="2751" w:type="dxa"/>
            <w:tcBorders>
              <w:top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Pengertian AKB</w:t>
            </w:r>
            <w:r>
              <w:rPr>
                <w:rFonts w:ascii="Times New Roman" w:hAnsi="Times New Roman"/>
                <w:color w:val="000000"/>
                <w:sz w:val="20"/>
                <w:szCs w:val="18"/>
                <w:lang w:val="en-US"/>
              </w:rPr>
              <w:t xml:space="preserve"> (3)</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122</w:t>
            </w:r>
            <w:r>
              <w:rPr>
                <w:rFonts w:ascii="Times New Roman" w:hAnsi="Times New Roman"/>
                <w:color w:val="000000"/>
                <w:sz w:val="16"/>
                <w:szCs w:val="18"/>
                <w:lang w:val="en-US"/>
              </w:rPr>
              <w:t xml:space="preserve"> (</w:t>
            </w:r>
            <w:r>
              <w:rPr>
                <w:rFonts w:ascii="Times New Roman" w:hAnsi="Times New Roman"/>
                <w:color w:val="000000"/>
                <w:sz w:val="16"/>
                <w:szCs w:val="18"/>
              </w:rPr>
              <w:t>95,3</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126</w:t>
            </w:r>
            <w:r>
              <w:rPr>
                <w:rFonts w:ascii="Times New Roman" w:hAnsi="Times New Roman"/>
                <w:color w:val="000000"/>
                <w:sz w:val="16"/>
                <w:szCs w:val="18"/>
                <w:lang w:val="en-US"/>
              </w:rPr>
              <w:t xml:space="preserve"> (9</w:t>
            </w:r>
            <w:r>
              <w:rPr>
                <w:rFonts w:ascii="Times New Roman" w:hAnsi="Times New Roman"/>
                <w:color w:val="000000"/>
                <w:sz w:val="16"/>
                <w:szCs w:val="18"/>
              </w:rPr>
              <w:t>8,4</w:t>
            </w:r>
            <w:r>
              <w:rPr>
                <w:rFonts w:ascii="Times New Roman" w:hAnsi="Times New Roman"/>
                <w:color w:val="000000"/>
                <w:sz w:val="16"/>
                <w:szCs w:val="18"/>
                <w:lang w:val="en-US"/>
              </w:rPr>
              <w:t>%)</w:t>
            </w:r>
          </w:p>
        </w:tc>
      </w:tr>
      <w:tr w:rsidR="00CD75F3" w:rsidRPr="00B20AE9" w:rsidTr="00A849B5">
        <w:trPr>
          <w:trHeight w:val="284"/>
          <w:jc w:val="center"/>
        </w:trPr>
        <w:tc>
          <w:tcPr>
            <w:tcW w:w="2751" w:type="dxa"/>
            <w:tcBorders>
              <w:top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Penerapan AKB</w:t>
            </w:r>
            <w:r>
              <w:rPr>
                <w:rFonts w:ascii="Times New Roman" w:hAnsi="Times New Roman"/>
                <w:color w:val="000000"/>
                <w:sz w:val="20"/>
                <w:szCs w:val="18"/>
                <w:lang w:val="en-US"/>
              </w:rPr>
              <w:t xml:space="preserve"> (4)</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105</w:t>
            </w:r>
            <w:r>
              <w:rPr>
                <w:rFonts w:ascii="Times New Roman" w:hAnsi="Times New Roman"/>
                <w:color w:val="000000"/>
                <w:sz w:val="16"/>
                <w:szCs w:val="18"/>
                <w:lang w:val="en-US"/>
              </w:rPr>
              <w:t xml:space="preserve"> (</w:t>
            </w:r>
            <w:r>
              <w:rPr>
                <w:rFonts w:ascii="Times New Roman" w:hAnsi="Times New Roman"/>
                <w:color w:val="000000"/>
                <w:sz w:val="16"/>
                <w:szCs w:val="18"/>
              </w:rPr>
              <w:t>82,0</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113</w:t>
            </w:r>
            <w:r>
              <w:rPr>
                <w:rFonts w:ascii="Times New Roman" w:hAnsi="Times New Roman"/>
                <w:color w:val="000000"/>
                <w:sz w:val="16"/>
                <w:szCs w:val="18"/>
                <w:lang w:val="en-US"/>
              </w:rPr>
              <w:t xml:space="preserve"> (</w:t>
            </w:r>
            <w:r>
              <w:rPr>
                <w:rFonts w:ascii="Times New Roman" w:hAnsi="Times New Roman"/>
                <w:color w:val="000000"/>
                <w:sz w:val="16"/>
                <w:szCs w:val="18"/>
              </w:rPr>
              <w:t>88,3</w:t>
            </w:r>
            <w:r>
              <w:rPr>
                <w:rFonts w:ascii="Times New Roman" w:hAnsi="Times New Roman"/>
                <w:color w:val="000000"/>
                <w:sz w:val="16"/>
                <w:szCs w:val="18"/>
                <w:lang w:val="en-US"/>
              </w:rPr>
              <w:t>%)</w:t>
            </w:r>
          </w:p>
        </w:tc>
      </w:tr>
      <w:tr w:rsidR="00CD75F3" w:rsidRPr="00B20AE9" w:rsidTr="00A849B5">
        <w:trPr>
          <w:trHeight w:val="284"/>
          <w:jc w:val="center"/>
        </w:trPr>
        <w:tc>
          <w:tcPr>
            <w:tcW w:w="2751" w:type="dxa"/>
            <w:tcBorders>
              <w:top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Lama waktu cuci tangan</w:t>
            </w:r>
            <w:r>
              <w:rPr>
                <w:rFonts w:ascii="Times New Roman" w:hAnsi="Times New Roman"/>
                <w:color w:val="000000"/>
                <w:sz w:val="20"/>
                <w:szCs w:val="18"/>
                <w:lang w:val="en-US"/>
              </w:rPr>
              <w:t xml:space="preserve"> (5)</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95</w:t>
            </w:r>
            <w:r>
              <w:rPr>
                <w:rFonts w:ascii="Times New Roman" w:hAnsi="Times New Roman"/>
                <w:color w:val="000000"/>
                <w:sz w:val="16"/>
                <w:szCs w:val="18"/>
                <w:lang w:val="en-US"/>
              </w:rPr>
              <w:t xml:space="preserve"> (7</w:t>
            </w:r>
            <w:r>
              <w:rPr>
                <w:rFonts w:ascii="Times New Roman" w:hAnsi="Times New Roman"/>
                <w:color w:val="000000"/>
                <w:sz w:val="16"/>
                <w:szCs w:val="18"/>
              </w:rPr>
              <w:t>4,2</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107</w:t>
            </w:r>
            <w:r>
              <w:rPr>
                <w:rFonts w:ascii="Times New Roman" w:hAnsi="Times New Roman"/>
                <w:color w:val="000000"/>
                <w:sz w:val="16"/>
                <w:szCs w:val="18"/>
                <w:lang w:val="en-US"/>
              </w:rPr>
              <w:t xml:space="preserve"> (8</w:t>
            </w:r>
            <w:r>
              <w:rPr>
                <w:rFonts w:ascii="Times New Roman" w:hAnsi="Times New Roman"/>
                <w:color w:val="000000"/>
                <w:sz w:val="16"/>
                <w:szCs w:val="18"/>
              </w:rPr>
              <w:t>3,6</w:t>
            </w:r>
            <w:r>
              <w:rPr>
                <w:rFonts w:ascii="Times New Roman" w:hAnsi="Times New Roman"/>
                <w:color w:val="000000"/>
                <w:sz w:val="16"/>
                <w:szCs w:val="18"/>
                <w:lang w:val="en-US"/>
              </w:rPr>
              <w:t>%)</w:t>
            </w:r>
          </w:p>
        </w:tc>
      </w:tr>
      <w:tr w:rsidR="00CD75F3" w:rsidRPr="00B20AE9" w:rsidTr="00A849B5">
        <w:trPr>
          <w:trHeight w:val="284"/>
          <w:jc w:val="center"/>
        </w:trPr>
        <w:tc>
          <w:tcPr>
            <w:tcW w:w="2751" w:type="dxa"/>
            <w:tcBorders>
              <w:top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Hipertensi dan gejala berat COVID-19</w:t>
            </w:r>
            <w:r>
              <w:rPr>
                <w:rFonts w:ascii="Times New Roman" w:hAnsi="Times New Roman"/>
                <w:color w:val="000000"/>
                <w:sz w:val="20"/>
                <w:szCs w:val="18"/>
                <w:lang w:val="en-US"/>
              </w:rPr>
              <w:t xml:space="preserve"> (6)</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98</w:t>
            </w:r>
            <w:r>
              <w:rPr>
                <w:rFonts w:ascii="Times New Roman" w:hAnsi="Times New Roman"/>
                <w:color w:val="000000"/>
                <w:sz w:val="16"/>
                <w:szCs w:val="18"/>
                <w:lang w:val="en-US"/>
              </w:rPr>
              <w:t xml:space="preserve"> (7</w:t>
            </w:r>
            <w:r>
              <w:rPr>
                <w:rFonts w:ascii="Times New Roman" w:hAnsi="Times New Roman"/>
                <w:color w:val="000000"/>
                <w:sz w:val="16"/>
                <w:szCs w:val="18"/>
              </w:rPr>
              <w:t>6,6</w:t>
            </w:r>
            <w:r>
              <w:rPr>
                <w:rFonts w:ascii="Times New Roman" w:hAnsi="Times New Roman"/>
                <w:color w:val="000000"/>
                <w:sz w:val="16"/>
                <w:szCs w:val="18"/>
                <w:lang w:val="en-US"/>
              </w:rPr>
              <w:t>%)</w:t>
            </w:r>
          </w:p>
        </w:tc>
        <w:tc>
          <w:tcPr>
            <w:tcW w:w="736" w:type="dxa"/>
            <w:tcBorders>
              <w:top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115</w:t>
            </w:r>
            <w:r>
              <w:rPr>
                <w:rFonts w:ascii="Times New Roman" w:hAnsi="Times New Roman"/>
                <w:color w:val="000000"/>
                <w:sz w:val="16"/>
                <w:szCs w:val="18"/>
                <w:lang w:val="en-US"/>
              </w:rPr>
              <w:t xml:space="preserve"> (8</w:t>
            </w:r>
            <w:r>
              <w:rPr>
                <w:rFonts w:ascii="Times New Roman" w:hAnsi="Times New Roman"/>
                <w:color w:val="000000"/>
                <w:sz w:val="16"/>
                <w:szCs w:val="18"/>
              </w:rPr>
              <w:t>9,8</w:t>
            </w:r>
            <w:r>
              <w:rPr>
                <w:rFonts w:ascii="Times New Roman" w:hAnsi="Times New Roman"/>
                <w:color w:val="000000"/>
                <w:sz w:val="16"/>
                <w:szCs w:val="18"/>
                <w:lang w:val="en-US"/>
              </w:rPr>
              <w:t>%)</w:t>
            </w:r>
          </w:p>
        </w:tc>
      </w:tr>
      <w:tr w:rsidR="00CD75F3" w:rsidRPr="00B20AE9" w:rsidTr="00A849B5">
        <w:trPr>
          <w:trHeight w:val="263"/>
          <w:jc w:val="center"/>
        </w:trPr>
        <w:tc>
          <w:tcPr>
            <w:tcW w:w="2751" w:type="dxa"/>
            <w:tcBorders>
              <w:top w:val="single" w:sz="4" w:space="0" w:color="auto"/>
              <w:bottom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Pengobatan teratur penderita hipertensi</w:t>
            </w:r>
            <w:r>
              <w:rPr>
                <w:rFonts w:ascii="Times New Roman" w:hAnsi="Times New Roman"/>
                <w:color w:val="000000"/>
                <w:sz w:val="20"/>
                <w:szCs w:val="18"/>
                <w:lang w:val="en-US"/>
              </w:rPr>
              <w:t xml:space="preserve"> (7)</w:t>
            </w:r>
          </w:p>
        </w:tc>
        <w:tc>
          <w:tcPr>
            <w:tcW w:w="736" w:type="dxa"/>
            <w:tcBorders>
              <w:top w:val="single" w:sz="4" w:space="0" w:color="auto"/>
              <w:bottom w:val="single" w:sz="4" w:space="0" w:color="auto"/>
            </w:tcBorders>
          </w:tcPr>
          <w:p w:rsidR="00CD75F3" w:rsidRPr="009E638C"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113</w:t>
            </w:r>
            <w:r>
              <w:rPr>
                <w:rFonts w:ascii="Times New Roman" w:hAnsi="Times New Roman"/>
                <w:color w:val="000000"/>
                <w:sz w:val="16"/>
                <w:szCs w:val="18"/>
                <w:lang w:val="en-US"/>
              </w:rPr>
              <w:t xml:space="preserve"> (</w:t>
            </w:r>
            <w:r>
              <w:rPr>
                <w:rFonts w:ascii="Times New Roman" w:hAnsi="Times New Roman"/>
                <w:color w:val="000000"/>
                <w:sz w:val="16"/>
                <w:szCs w:val="18"/>
              </w:rPr>
              <w:t>88,3</w:t>
            </w:r>
            <w:r>
              <w:rPr>
                <w:rFonts w:ascii="Times New Roman" w:hAnsi="Times New Roman"/>
                <w:color w:val="000000"/>
                <w:sz w:val="16"/>
                <w:szCs w:val="18"/>
                <w:lang w:val="en-US"/>
              </w:rPr>
              <w:t>%)</w:t>
            </w:r>
          </w:p>
        </w:tc>
        <w:tc>
          <w:tcPr>
            <w:tcW w:w="736" w:type="dxa"/>
            <w:tcBorders>
              <w:top w:val="single" w:sz="4" w:space="0" w:color="auto"/>
              <w:bottom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125</w:t>
            </w:r>
            <w:r>
              <w:rPr>
                <w:rFonts w:ascii="Times New Roman" w:hAnsi="Times New Roman"/>
                <w:color w:val="000000"/>
                <w:sz w:val="16"/>
                <w:szCs w:val="18"/>
                <w:lang w:val="en-US"/>
              </w:rPr>
              <w:t xml:space="preserve"> (</w:t>
            </w:r>
            <w:r>
              <w:rPr>
                <w:rFonts w:ascii="Times New Roman" w:hAnsi="Times New Roman"/>
                <w:color w:val="000000"/>
                <w:sz w:val="16"/>
                <w:szCs w:val="18"/>
              </w:rPr>
              <w:t>97,7</w:t>
            </w:r>
            <w:r>
              <w:rPr>
                <w:rFonts w:ascii="Times New Roman" w:hAnsi="Times New Roman"/>
                <w:color w:val="000000"/>
                <w:sz w:val="16"/>
                <w:szCs w:val="18"/>
                <w:lang w:val="en-US"/>
              </w:rPr>
              <w:t>%)</w:t>
            </w:r>
          </w:p>
        </w:tc>
      </w:tr>
      <w:tr w:rsidR="00CD75F3" w:rsidRPr="00B20AE9" w:rsidTr="00A849B5">
        <w:trPr>
          <w:trHeight w:val="263"/>
          <w:jc w:val="center"/>
        </w:trPr>
        <w:tc>
          <w:tcPr>
            <w:tcW w:w="2751" w:type="dxa"/>
            <w:tcBorders>
              <w:top w:val="single" w:sz="4" w:space="0" w:color="auto"/>
              <w:bottom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Kontrol ke faskes untuk penderita hipertensi</w:t>
            </w:r>
            <w:r>
              <w:rPr>
                <w:rFonts w:ascii="Times New Roman" w:hAnsi="Times New Roman"/>
                <w:color w:val="000000"/>
                <w:sz w:val="20"/>
                <w:szCs w:val="18"/>
                <w:lang w:val="en-US"/>
              </w:rPr>
              <w:t xml:space="preserve"> (8)</w:t>
            </w:r>
          </w:p>
        </w:tc>
        <w:tc>
          <w:tcPr>
            <w:tcW w:w="736" w:type="dxa"/>
            <w:tcBorders>
              <w:top w:val="single" w:sz="4" w:space="0" w:color="auto"/>
              <w:bottom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71</w:t>
            </w:r>
            <w:r>
              <w:rPr>
                <w:rFonts w:ascii="Times New Roman" w:hAnsi="Times New Roman"/>
                <w:color w:val="000000"/>
                <w:sz w:val="16"/>
                <w:szCs w:val="18"/>
                <w:lang w:val="en-US"/>
              </w:rPr>
              <w:t xml:space="preserve"> (</w:t>
            </w:r>
            <w:r>
              <w:rPr>
                <w:rFonts w:ascii="Times New Roman" w:hAnsi="Times New Roman"/>
                <w:color w:val="000000"/>
                <w:sz w:val="16"/>
                <w:szCs w:val="18"/>
              </w:rPr>
              <w:t>55,5</w:t>
            </w:r>
            <w:r>
              <w:rPr>
                <w:rFonts w:ascii="Times New Roman" w:hAnsi="Times New Roman"/>
                <w:color w:val="000000"/>
                <w:sz w:val="16"/>
                <w:szCs w:val="18"/>
                <w:lang w:val="en-US"/>
              </w:rPr>
              <w:t>%)</w:t>
            </w:r>
          </w:p>
        </w:tc>
        <w:tc>
          <w:tcPr>
            <w:tcW w:w="736" w:type="dxa"/>
            <w:tcBorders>
              <w:top w:val="single" w:sz="4" w:space="0" w:color="auto"/>
              <w:bottom w:val="single" w:sz="4" w:space="0" w:color="auto"/>
            </w:tcBorders>
          </w:tcPr>
          <w:p w:rsidR="00CD75F3" w:rsidRPr="009E638C"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92</w:t>
            </w:r>
            <w:r>
              <w:rPr>
                <w:rFonts w:ascii="Times New Roman" w:hAnsi="Times New Roman"/>
                <w:color w:val="000000"/>
                <w:sz w:val="16"/>
                <w:szCs w:val="18"/>
                <w:lang w:val="en-US"/>
              </w:rPr>
              <w:t xml:space="preserve"> (</w:t>
            </w:r>
            <w:r>
              <w:rPr>
                <w:rFonts w:ascii="Times New Roman" w:hAnsi="Times New Roman"/>
                <w:color w:val="000000"/>
                <w:sz w:val="16"/>
                <w:szCs w:val="18"/>
              </w:rPr>
              <w:t>71,9</w:t>
            </w:r>
            <w:r>
              <w:rPr>
                <w:rFonts w:ascii="Times New Roman" w:hAnsi="Times New Roman"/>
                <w:color w:val="000000"/>
                <w:sz w:val="16"/>
                <w:szCs w:val="18"/>
                <w:lang w:val="en-US"/>
              </w:rPr>
              <w:t>%)</w:t>
            </w:r>
          </w:p>
        </w:tc>
      </w:tr>
      <w:tr w:rsidR="00CD75F3" w:rsidRPr="00B20AE9" w:rsidTr="00A849B5">
        <w:trPr>
          <w:trHeight w:val="263"/>
          <w:jc w:val="center"/>
        </w:trPr>
        <w:tc>
          <w:tcPr>
            <w:tcW w:w="2751" w:type="dxa"/>
            <w:tcBorders>
              <w:top w:val="single" w:sz="4" w:space="0" w:color="auto"/>
              <w:bottom w:val="single" w:sz="4" w:space="0" w:color="auto"/>
            </w:tcBorders>
          </w:tcPr>
          <w:p w:rsidR="00CD75F3" w:rsidRPr="00A14F87" w:rsidRDefault="00CD75F3" w:rsidP="00A849B5">
            <w:pPr>
              <w:autoSpaceDE w:val="0"/>
              <w:autoSpaceDN w:val="0"/>
              <w:adjustRightInd w:val="0"/>
              <w:ind w:left="-108"/>
              <w:jc w:val="both"/>
              <w:rPr>
                <w:rFonts w:ascii="Times New Roman" w:hAnsi="Times New Roman"/>
                <w:color w:val="000000"/>
                <w:sz w:val="20"/>
                <w:szCs w:val="18"/>
                <w:lang w:val="en-US"/>
              </w:rPr>
            </w:pPr>
            <w:r>
              <w:rPr>
                <w:rFonts w:ascii="Times New Roman" w:hAnsi="Times New Roman"/>
                <w:color w:val="000000"/>
                <w:sz w:val="20"/>
                <w:szCs w:val="18"/>
              </w:rPr>
              <w:t>Mengurangi konsumsi garam bagi penderita hipertensi</w:t>
            </w:r>
            <w:r>
              <w:rPr>
                <w:rFonts w:ascii="Times New Roman" w:hAnsi="Times New Roman"/>
                <w:color w:val="000000"/>
                <w:sz w:val="20"/>
                <w:szCs w:val="18"/>
                <w:lang w:val="en-US"/>
              </w:rPr>
              <w:t xml:space="preserve"> (9)</w:t>
            </w:r>
          </w:p>
        </w:tc>
        <w:tc>
          <w:tcPr>
            <w:tcW w:w="736" w:type="dxa"/>
            <w:tcBorders>
              <w:top w:val="single" w:sz="4" w:space="0" w:color="auto"/>
              <w:bottom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107</w:t>
            </w:r>
            <w:r>
              <w:rPr>
                <w:rFonts w:ascii="Times New Roman" w:hAnsi="Times New Roman"/>
                <w:color w:val="000000"/>
                <w:sz w:val="16"/>
                <w:szCs w:val="18"/>
                <w:lang w:val="en-US"/>
              </w:rPr>
              <w:t xml:space="preserve"> (</w:t>
            </w:r>
            <w:r>
              <w:rPr>
                <w:rFonts w:ascii="Times New Roman" w:hAnsi="Times New Roman"/>
                <w:color w:val="000000"/>
                <w:sz w:val="16"/>
                <w:szCs w:val="18"/>
              </w:rPr>
              <w:t>83,6</w:t>
            </w:r>
            <w:r>
              <w:rPr>
                <w:rFonts w:ascii="Times New Roman" w:hAnsi="Times New Roman"/>
                <w:color w:val="000000"/>
                <w:sz w:val="16"/>
                <w:szCs w:val="18"/>
                <w:lang w:val="en-US"/>
              </w:rPr>
              <w:t>%)</w:t>
            </w:r>
          </w:p>
        </w:tc>
        <w:tc>
          <w:tcPr>
            <w:tcW w:w="736" w:type="dxa"/>
            <w:tcBorders>
              <w:top w:val="single" w:sz="4" w:space="0" w:color="auto"/>
              <w:bottom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120</w:t>
            </w:r>
            <w:r>
              <w:rPr>
                <w:rFonts w:ascii="Times New Roman" w:hAnsi="Times New Roman"/>
                <w:color w:val="000000"/>
                <w:sz w:val="16"/>
                <w:szCs w:val="18"/>
                <w:lang w:val="en-US"/>
              </w:rPr>
              <w:t xml:space="preserve"> (9</w:t>
            </w:r>
            <w:r>
              <w:rPr>
                <w:rFonts w:ascii="Times New Roman" w:hAnsi="Times New Roman"/>
                <w:color w:val="000000"/>
                <w:sz w:val="16"/>
                <w:szCs w:val="18"/>
              </w:rPr>
              <w:t>3,8</w:t>
            </w:r>
            <w:r>
              <w:rPr>
                <w:rFonts w:ascii="Times New Roman" w:hAnsi="Times New Roman"/>
                <w:color w:val="000000"/>
                <w:sz w:val="16"/>
                <w:szCs w:val="18"/>
                <w:lang w:val="en-US"/>
              </w:rPr>
              <w:t>%)</w:t>
            </w:r>
          </w:p>
        </w:tc>
      </w:tr>
      <w:tr w:rsidR="00CD75F3" w:rsidRPr="00B20AE9" w:rsidTr="00A849B5">
        <w:trPr>
          <w:trHeight w:val="263"/>
          <w:jc w:val="center"/>
        </w:trPr>
        <w:tc>
          <w:tcPr>
            <w:tcW w:w="2751" w:type="dxa"/>
            <w:tcBorders>
              <w:top w:val="single" w:sz="4" w:space="0" w:color="auto"/>
              <w:bottom w:val="single" w:sz="4" w:space="0" w:color="auto"/>
            </w:tcBorders>
          </w:tcPr>
          <w:p w:rsidR="00CD75F3" w:rsidRPr="009E5708" w:rsidRDefault="00CD75F3" w:rsidP="00A849B5">
            <w:pPr>
              <w:autoSpaceDE w:val="0"/>
              <w:autoSpaceDN w:val="0"/>
              <w:adjustRightInd w:val="0"/>
              <w:ind w:left="-108"/>
              <w:jc w:val="both"/>
              <w:rPr>
                <w:rFonts w:ascii="Times New Roman" w:hAnsi="Times New Roman"/>
                <w:color w:val="000000"/>
                <w:sz w:val="20"/>
                <w:szCs w:val="18"/>
                <w:lang w:val="en-US"/>
              </w:rPr>
            </w:pPr>
            <w:r w:rsidRPr="0064238A">
              <w:rPr>
                <w:rFonts w:ascii="Times New Roman" w:hAnsi="Times New Roman"/>
                <w:color w:val="000000"/>
                <w:sz w:val="20"/>
                <w:szCs w:val="18"/>
              </w:rPr>
              <w:t>Berolahraga teratur 30 menit sehari saat pandemi COVID-19</w:t>
            </w:r>
            <w:r>
              <w:rPr>
                <w:rFonts w:ascii="Times New Roman" w:hAnsi="Times New Roman"/>
                <w:color w:val="000000"/>
                <w:sz w:val="20"/>
                <w:szCs w:val="18"/>
                <w:lang w:val="en-US"/>
              </w:rPr>
              <w:t xml:space="preserve"> (10)</w:t>
            </w:r>
          </w:p>
        </w:tc>
        <w:tc>
          <w:tcPr>
            <w:tcW w:w="736" w:type="dxa"/>
            <w:tcBorders>
              <w:top w:val="single" w:sz="4" w:space="0" w:color="auto"/>
              <w:bottom w:val="single" w:sz="4" w:space="0" w:color="auto"/>
            </w:tcBorders>
          </w:tcPr>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rPr>
              <w:t>121</w:t>
            </w:r>
            <w:r>
              <w:rPr>
                <w:rFonts w:ascii="Times New Roman" w:hAnsi="Times New Roman"/>
                <w:color w:val="000000"/>
                <w:sz w:val="16"/>
                <w:szCs w:val="18"/>
                <w:lang w:val="en-US"/>
              </w:rPr>
              <w:t xml:space="preserve"> (</w:t>
            </w:r>
            <w:r>
              <w:rPr>
                <w:rFonts w:ascii="Times New Roman" w:hAnsi="Times New Roman"/>
                <w:color w:val="000000"/>
                <w:sz w:val="16"/>
                <w:szCs w:val="18"/>
              </w:rPr>
              <w:t>94,5</w:t>
            </w:r>
            <w:r>
              <w:rPr>
                <w:rFonts w:ascii="Times New Roman" w:hAnsi="Times New Roman"/>
                <w:color w:val="000000"/>
                <w:sz w:val="16"/>
                <w:szCs w:val="18"/>
                <w:lang w:val="en-US"/>
              </w:rPr>
              <w:t>%)</w:t>
            </w:r>
          </w:p>
        </w:tc>
        <w:tc>
          <w:tcPr>
            <w:tcW w:w="736" w:type="dxa"/>
            <w:tcBorders>
              <w:top w:val="single" w:sz="4" w:space="0" w:color="auto"/>
              <w:bottom w:val="single" w:sz="4" w:space="0" w:color="auto"/>
            </w:tcBorders>
          </w:tcPr>
          <w:p w:rsidR="00CD75F3"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lang w:val="en-US"/>
              </w:rPr>
              <w:t>120</w:t>
            </w:r>
          </w:p>
          <w:p w:rsidR="00CD75F3" w:rsidRPr="00A14F87" w:rsidRDefault="00CD75F3" w:rsidP="00A849B5">
            <w:pPr>
              <w:autoSpaceDE w:val="0"/>
              <w:autoSpaceDN w:val="0"/>
              <w:adjustRightInd w:val="0"/>
              <w:jc w:val="center"/>
              <w:rPr>
                <w:rFonts w:ascii="Times New Roman" w:hAnsi="Times New Roman"/>
                <w:color w:val="000000"/>
                <w:sz w:val="16"/>
                <w:szCs w:val="18"/>
                <w:lang w:val="en-US"/>
              </w:rPr>
            </w:pPr>
            <w:r>
              <w:rPr>
                <w:rFonts w:ascii="Times New Roman" w:hAnsi="Times New Roman"/>
                <w:color w:val="000000"/>
                <w:sz w:val="16"/>
                <w:szCs w:val="18"/>
                <w:lang w:val="en-US"/>
              </w:rPr>
              <w:t>(9</w:t>
            </w:r>
            <w:r>
              <w:rPr>
                <w:rFonts w:ascii="Times New Roman" w:hAnsi="Times New Roman"/>
                <w:color w:val="000000"/>
                <w:sz w:val="16"/>
                <w:szCs w:val="18"/>
              </w:rPr>
              <w:t>3</w:t>
            </w:r>
            <w:proofErr w:type="gramStart"/>
            <w:r>
              <w:rPr>
                <w:rFonts w:ascii="Times New Roman" w:hAnsi="Times New Roman"/>
                <w:color w:val="000000"/>
                <w:sz w:val="16"/>
                <w:szCs w:val="18"/>
              </w:rPr>
              <w:t>,8</w:t>
            </w:r>
            <w:proofErr w:type="gramEnd"/>
            <w:r>
              <w:rPr>
                <w:rFonts w:ascii="Times New Roman" w:hAnsi="Times New Roman"/>
                <w:color w:val="000000"/>
                <w:sz w:val="16"/>
                <w:szCs w:val="18"/>
                <w:lang w:val="en-US"/>
              </w:rPr>
              <w:t>%)</w:t>
            </w:r>
          </w:p>
        </w:tc>
      </w:tr>
      <w:tr w:rsidR="00CD75F3" w:rsidRPr="00B20AE9" w:rsidTr="00A849B5">
        <w:trPr>
          <w:trHeight w:val="263"/>
          <w:jc w:val="center"/>
        </w:trPr>
        <w:tc>
          <w:tcPr>
            <w:tcW w:w="2751" w:type="dxa"/>
            <w:tcBorders>
              <w:top w:val="single" w:sz="4" w:space="0" w:color="auto"/>
              <w:bottom w:val="single" w:sz="4" w:space="0" w:color="auto"/>
            </w:tcBorders>
          </w:tcPr>
          <w:p w:rsidR="00CD75F3" w:rsidRPr="0064238A" w:rsidRDefault="00CD75F3" w:rsidP="00A849B5">
            <w:pPr>
              <w:autoSpaceDE w:val="0"/>
              <w:autoSpaceDN w:val="0"/>
              <w:adjustRightInd w:val="0"/>
              <w:ind w:left="-108"/>
              <w:jc w:val="both"/>
              <w:rPr>
                <w:rFonts w:ascii="Times New Roman" w:hAnsi="Times New Roman"/>
                <w:color w:val="000000"/>
                <w:sz w:val="20"/>
                <w:szCs w:val="18"/>
              </w:rPr>
            </w:pPr>
            <w:r>
              <w:rPr>
                <w:rFonts w:ascii="Times New Roman" w:hAnsi="Times New Roman"/>
                <w:color w:val="000000"/>
                <w:sz w:val="20"/>
                <w:szCs w:val="18"/>
              </w:rPr>
              <w:t>Pemeriksaan tekanan darah mandiri bagi penderita hipertensi (11)</w:t>
            </w:r>
          </w:p>
        </w:tc>
        <w:tc>
          <w:tcPr>
            <w:tcW w:w="736" w:type="dxa"/>
            <w:tcBorders>
              <w:top w:val="single" w:sz="4" w:space="0" w:color="auto"/>
              <w:bottom w:val="single" w:sz="8" w:space="0" w:color="auto"/>
            </w:tcBorders>
          </w:tcPr>
          <w:p w:rsidR="00CD75F3" w:rsidRDefault="00CD75F3" w:rsidP="00A849B5">
            <w:pPr>
              <w:autoSpaceDE w:val="0"/>
              <w:autoSpaceDN w:val="0"/>
              <w:adjustRightInd w:val="0"/>
              <w:jc w:val="center"/>
              <w:rPr>
                <w:rFonts w:ascii="Times New Roman" w:hAnsi="Times New Roman"/>
                <w:color w:val="000000"/>
                <w:sz w:val="16"/>
                <w:szCs w:val="18"/>
              </w:rPr>
            </w:pPr>
            <w:r>
              <w:rPr>
                <w:rFonts w:ascii="Times New Roman" w:hAnsi="Times New Roman"/>
                <w:color w:val="000000"/>
                <w:sz w:val="16"/>
                <w:szCs w:val="18"/>
              </w:rPr>
              <w:t>91</w:t>
            </w:r>
          </w:p>
          <w:p w:rsidR="00CD75F3" w:rsidRDefault="00CD75F3" w:rsidP="00A849B5">
            <w:pPr>
              <w:autoSpaceDE w:val="0"/>
              <w:autoSpaceDN w:val="0"/>
              <w:adjustRightInd w:val="0"/>
              <w:jc w:val="center"/>
              <w:rPr>
                <w:rFonts w:ascii="Times New Roman" w:hAnsi="Times New Roman"/>
                <w:color w:val="000000"/>
                <w:sz w:val="16"/>
                <w:szCs w:val="18"/>
              </w:rPr>
            </w:pPr>
            <w:r>
              <w:rPr>
                <w:rFonts w:ascii="Times New Roman" w:hAnsi="Times New Roman"/>
                <w:color w:val="000000"/>
                <w:sz w:val="16"/>
                <w:szCs w:val="18"/>
              </w:rPr>
              <w:t>(71,1%)</w:t>
            </w:r>
          </w:p>
        </w:tc>
        <w:tc>
          <w:tcPr>
            <w:tcW w:w="736" w:type="dxa"/>
            <w:tcBorders>
              <w:top w:val="single" w:sz="4" w:space="0" w:color="auto"/>
              <w:bottom w:val="single" w:sz="8" w:space="0" w:color="auto"/>
            </w:tcBorders>
          </w:tcPr>
          <w:p w:rsidR="00CD75F3" w:rsidRDefault="00CD75F3" w:rsidP="00A849B5">
            <w:pPr>
              <w:autoSpaceDE w:val="0"/>
              <w:autoSpaceDN w:val="0"/>
              <w:adjustRightInd w:val="0"/>
              <w:jc w:val="center"/>
              <w:rPr>
                <w:rFonts w:ascii="Times New Roman" w:hAnsi="Times New Roman"/>
                <w:color w:val="000000"/>
                <w:sz w:val="16"/>
                <w:szCs w:val="18"/>
              </w:rPr>
            </w:pPr>
            <w:r>
              <w:rPr>
                <w:rFonts w:ascii="Times New Roman" w:hAnsi="Times New Roman"/>
                <w:color w:val="000000"/>
                <w:sz w:val="16"/>
                <w:szCs w:val="18"/>
              </w:rPr>
              <w:t>111</w:t>
            </w:r>
          </w:p>
          <w:p w:rsidR="00CD75F3" w:rsidRDefault="00CD75F3" w:rsidP="00A849B5">
            <w:pPr>
              <w:autoSpaceDE w:val="0"/>
              <w:autoSpaceDN w:val="0"/>
              <w:adjustRightInd w:val="0"/>
              <w:jc w:val="center"/>
              <w:rPr>
                <w:rFonts w:ascii="Times New Roman" w:hAnsi="Times New Roman"/>
                <w:color w:val="000000"/>
                <w:sz w:val="16"/>
                <w:szCs w:val="18"/>
              </w:rPr>
            </w:pPr>
            <w:r>
              <w:rPr>
                <w:rFonts w:ascii="Times New Roman" w:hAnsi="Times New Roman"/>
                <w:color w:val="000000"/>
                <w:sz w:val="16"/>
                <w:szCs w:val="18"/>
              </w:rPr>
              <w:t>(86,7%)</w:t>
            </w:r>
          </w:p>
        </w:tc>
      </w:tr>
    </w:tbl>
    <w:p w:rsidR="00CD75F3" w:rsidRDefault="00CD75F3" w:rsidP="00CD75F3">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tabs>
          <w:tab w:val="left" w:pos="426"/>
        </w:tabs>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3.3</w:t>
      </w:r>
      <w:r w:rsidRPr="00CD75F3">
        <w:rPr>
          <w:rFonts w:ascii="Times New Roman" w:eastAsia="Times New Roman" w:hAnsi="Times New Roman" w:cs="Times New Roman"/>
          <w:b/>
          <w:color w:val="000000"/>
          <w:sz w:val="24"/>
          <w:szCs w:val="24"/>
        </w:rPr>
        <w:tab/>
        <w:t>Tingkat Pengetahuan Responden Sebelum dan Sesudah Seminar Online</w:t>
      </w: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tab/>
        <w:t>Hasil analisis pengetahuan responden sebelum seminar online didapatkan sebagian besar responden memiliki tingkat pengetahuan baik mengenai upaya menjaga kesehatan bagi penderita hipertensi di era adaptasi kebiasaan baru (81%). Setelah mengikuti seminar online, terdapat peningkatan tingkat pengetahuan responden dimana</w:t>
      </w:r>
      <w:r>
        <w:rPr>
          <w:rFonts w:ascii="Times New Roman" w:eastAsia="Times New Roman" w:hAnsi="Times New Roman" w:cs="Times New Roman"/>
          <w:color w:val="000000"/>
          <w:sz w:val="24"/>
          <w:szCs w:val="24"/>
        </w:rPr>
        <w:t xml:space="preserve"> sekitar 90% responden memiliki </w:t>
      </w:r>
      <w:r w:rsidRPr="00CD75F3">
        <w:rPr>
          <w:rFonts w:ascii="Times New Roman" w:eastAsia="Times New Roman" w:hAnsi="Times New Roman" w:cs="Times New Roman"/>
          <w:color w:val="000000"/>
          <w:sz w:val="24"/>
          <w:szCs w:val="24"/>
        </w:rPr>
        <w:t>pengetahuan baik.</w:t>
      </w:r>
    </w:p>
    <w:p w:rsidR="00CD75F3" w:rsidRPr="00CD75F3" w:rsidRDefault="00CD75F3" w:rsidP="00CD75F3">
      <w:p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p w:rsid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t xml:space="preserve">Grafik 1. Frekuensi Tingkat Pengetahuan Upaya Menjaga Kesehatan Bagi Penderita Hipertensi di Era Adaptasi Kebiasaan </w:t>
      </w:r>
      <w:r w:rsidRPr="00CD75F3">
        <w:rPr>
          <w:rFonts w:ascii="Times New Roman" w:eastAsia="Times New Roman" w:hAnsi="Times New Roman" w:cs="Times New Roman"/>
          <w:color w:val="000000"/>
          <w:sz w:val="24"/>
          <w:szCs w:val="24"/>
        </w:rPr>
        <w:lastRenderedPageBreak/>
        <w:t>Baru Responden Sebelum dan Sesudah Seminar Online</w:t>
      </w:r>
      <w:r>
        <w:rPr>
          <w:rFonts w:ascii="Times New Roman" w:eastAsia="Times New Roman" w:hAnsi="Times New Roman" w:cs="Times New Roman"/>
          <w:color w:val="000000"/>
          <w:sz w:val="24"/>
          <w:szCs w:val="24"/>
        </w:rPr>
        <w:t>.</w:t>
      </w:r>
    </w:p>
    <w:p w:rsid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hAnsi="Times New Roman" w:cs="Times New Roman"/>
          <w:noProof/>
          <w:color w:val="000000"/>
        </w:rPr>
        <w:drawing>
          <wp:inline distT="0" distB="0" distL="0" distR="0" wp14:anchorId="46C6927C" wp14:editId="4AEE70A5">
            <wp:extent cx="2471420" cy="1836141"/>
            <wp:effectExtent l="0" t="0" r="24130"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tabs>
          <w:tab w:val="left" w:pos="426"/>
        </w:tabs>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3.4</w:t>
      </w:r>
      <w:r w:rsidRPr="00CD75F3">
        <w:rPr>
          <w:rFonts w:ascii="Times New Roman" w:eastAsia="Times New Roman" w:hAnsi="Times New Roman" w:cs="Times New Roman"/>
          <w:b/>
          <w:color w:val="000000"/>
          <w:sz w:val="24"/>
          <w:szCs w:val="24"/>
        </w:rPr>
        <w:tab/>
        <w:t>Uji Normalitas</w:t>
      </w:r>
    </w:p>
    <w:p w:rsidR="00CD75F3" w:rsidRPr="00CD75F3" w:rsidRDefault="00CD75F3" w:rsidP="00CD75F3">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t>Hasil uji normalitas data pengetahuan responden mengenai upaya menjaga kesehatan bagi penderita hipertensi di era adaptasi kebiasaan baru sebelum dan sesudah mengikuti seminar online  menggunakan uji Kolmogorov-Smirnov diperoleh bahwa bahwa pengetahuan sebelum menunjukkan p value = 0,000 &lt; 0,05  yang berarti data berdistribusi tidak normal. Pengetahuan setelah menunjukkan p value = 0,000 &lt; 0.05 yang berarti data berdistribusi tidak normal,   sehingga digunakan uji wilcoxon untuk melakukan perbandingan pengetahuan responden sebelum dan sesudah mengikuti seminar online.</w:t>
      </w: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Tabel 3. Uji Normalitas Data Pengetahuan</w:t>
      </w:r>
    </w:p>
    <w:tbl>
      <w:tblPr>
        <w:tblW w:w="3959" w:type="dxa"/>
        <w:tblInd w:w="426" w:type="dxa"/>
        <w:tblBorders>
          <w:top w:val="single" w:sz="4" w:space="0" w:color="auto"/>
          <w:bottom w:val="single" w:sz="4" w:space="0" w:color="auto"/>
        </w:tblBorders>
        <w:tblLook w:val="04A0" w:firstRow="1" w:lastRow="0" w:firstColumn="1" w:lastColumn="0" w:noHBand="0" w:noVBand="1"/>
      </w:tblPr>
      <w:tblGrid>
        <w:gridCol w:w="1417"/>
        <w:gridCol w:w="847"/>
        <w:gridCol w:w="198"/>
        <w:gridCol w:w="649"/>
        <w:gridCol w:w="17"/>
        <w:gridCol w:w="831"/>
      </w:tblGrid>
      <w:tr w:rsidR="00CD75F3" w:rsidRPr="00386F77" w:rsidTr="00A849B5">
        <w:trPr>
          <w:trHeight w:val="316"/>
        </w:trPr>
        <w:tc>
          <w:tcPr>
            <w:tcW w:w="1417" w:type="dxa"/>
            <w:vMerge w:val="restart"/>
            <w:shd w:val="clear" w:color="auto" w:fill="auto"/>
            <w:noWrap/>
            <w:vAlign w:val="bottom"/>
            <w:hideMark/>
          </w:tcPr>
          <w:p w:rsidR="00CD75F3" w:rsidRPr="00386F77" w:rsidRDefault="00CD75F3" w:rsidP="00A849B5">
            <w:pPr>
              <w:spacing w:after="0" w:line="240" w:lineRule="auto"/>
              <w:rPr>
                <w:rFonts w:ascii="Times New Roman" w:hAnsi="Times New Roman"/>
                <w:color w:val="000000"/>
              </w:rPr>
            </w:pPr>
            <w:r w:rsidRPr="00386F77">
              <w:rPr>
                <w:rFonts w:ascii="Times New Roman" w:hAnsi="Times New Roman"/>
                <w:color w:val="000000"/>
              </w:rPr>
              <w:t>Pengetahuan</w:t>
            </w:r>
          </w:p>
          <w:p w:rsidR="00CD75F3" w:rsidRPr="00386F77" w:rsidRDefault="00CD75F3" w:rsidP="00A849B5">
            <w:pPr>
              <w:spacing w:after="0" w:line="240" w:lineRule="auto"/>
              <w:rPr>
                <w:rFonts w:ascii="Times New Roman" w:hAnsi="Times New Roman"/>
                <w:color w:val="000000"/>
              </w:rPr>
            </w:pPr>
          </w:p>
        </w:tc>
        <w:tc>
          <w:tcPr>
            <w:tcW w:w="2542" w:type="dxa"/>
            <w:gridSpan w:val="5"/>
            <w:tcBorders>
              <w:bottom w:val="single" w:sz="4" w:space="0" w:color="auto"/>
            </w:tcBorders>
            <w:shd w:val="clear" w:color="auto" w:fill="auto"/>
            <w:noWrap/>
            <w:vAlign w:val="bottom"/>
            <w:hideMark/>
          </w:tcPr>
          <w:p w:rsidR="00CD75F3" w:rsidRPr="00386F77" w:rsidRDefault="00CD75F3" w:rsidP="00A849B5">
            <w:pPr>
              <w:autoSpaceDE w:val="0"/>
              <w:autoSpaceDN w:val="0"/>
              <w:adjustRightInd w:val="0"/>
              <w:spacing w:after="0" w:line="240" w:lineRule="auto"/>
              <w:ind w:left="60" w:right="60"/>
              <w:jc w:val="center"/>
              <w:rPr>
                <w:rFonts w:ascii="Times New Roman" w:hAnsi="Times New Roman"/>
                <w:i/>
                <w:color w:val="000000"/>
              </w:rPr>
            </w:pPr>
            <w:r>
              <w:rPr>
                <w:rFonts w:ascii="Times New Roman" w:hAnsi="Times New Roman"/>
                <w:i/>
                <w:color w:val="000000"/>
              </w:rPr>
              <w:t>Kolmogorov-Smirnov</w:t>
            </w:r>
          </w:p>
        </w:tc>
      </w:tr>
      <w:tr w:rsidR="00CD75F3" w:rsidRPr="00386F77" w:rsidTr="00A849B5">
        <w:trPr>
          <w:trHeight w:val="316"/>
        </w:trPr>
        <w:tc>
          <w:tcPr>
            <w:tcW w:w="1417" w:type="dxa"/>
            <w:vMerge/>
            <w:tcBorders>
              <w:bottom w:val="single" w:sz="4" w:space="0" w:color="auto"/>
            </w:tcBorders>
            <w:shd w:val="clear" w:color="auto" w:fill="auto"/>
            <w:noWrap/>
            <w:vAlign w:val="bottom"/>
            <w:hideMark/>
          </w:tcPr>
          <w:p w:rsidR="00CD75F3" w:rsidRPr="00386F77" w:rsidRDefault="00CD75F3" w:rsidP="00A849B5">
            <w:pPr>
              <w:spacing w:after="0" w:line="240" w:lineRule="auto"/>
              <w:rPr>
                <w:rFonts w:ascii="Times New Roman" w:hAnsi="Times New Roman"/>
                <w:color w:val="000000"/>
              </w:rPr>
            </w:pPr>
          </w:p>
        </w:tc>
        <w:tc>
          <w:tcPr>
            <w:tcW w:w="1045" w:type="dxa"/>
            <w:gridSpan w:val="2"/>
            <w:tcBorders>
              <w:bottom w:val="single" w:sz="4" w:space="0" w:color="auto"/>
            </w:tcBorders>
            <w:shd w:val="clear" w:color="auto" w:fill="auto"/>
            <w:noWrap/>
            <w:vAlign w:val="bottom"/>
            <w:hideMark/>
          </w:tcPr>
          <w:p w:rsidR="00CD75F3" w:rsidRPr="00386F77" w:rsidRDefault="00CD75F3" w:rsidP="00A849B5">
            <w:pPr>
              <w:autoSpaceDE w:val="0"/>
              <w:autoSpaceDN w:val="0"/>
              <w:adjustRightInd w:val="0"/>
              <w:spacing w:after="0" w:line="240" w:lineRule="auto"/>
              <w:ind w:left="60" w:right="60"/>
              <w:jc w:val="center"/>
              <w:rPr>
                <w:rFonts w:ascii="Times New Roman" w:hAnsi="Times New Roman"/>
                <w:i/>
                <w:color w:val="000000"/>
              </w:rPr>
            </w:pPr>
            <w:r w:rsidRPr="00386F77">
              <w:rPr>
                <w:rFonts w:ascii="Times New Roman" w:hAnsi="Times New Roman"/>
                <w:i/>
                <w:color w:val="000000"/>
              </w:rPr>
              <w:t>Statistic</w:t>
            </w:r>
          </w:p>
        </w:tc>
        <w:tc>
          <w:tcPr>
            <w:tcW w:w="666" w:type="dxa"/>
            <w:gridSpan w:val="2"/>
            <w:tcBorders>
              <w:bottom w:val="single" w:sz="4" w:space="0" w:color="auto"/>
            </w:tcBorders>
            <w:shd w:val="clear" w:color="auto" w:fill="auto"/>
            <w:noWrap/>
            <w:vAlign w:val="bottom"/>
            <w:hideMark/>
          </w:tcPr>
          <w:p w:rsidR="00CD75F3" w:rsidRPr="00386F77" w:rsidRDefault="00CD75F3" w:rsidP="00A849B5">
            <w:pPr>
              <w:autoSpaceDE w:val="0"/>
              <w:autoSpaceDN w:val="0"/>
              <w:adjustRightInd w:val="0"/>
              <w:spacing w:after="0" w:line="240" w:lineRule="auto"/>
              <w:ind w:left="60" w:right="60"/>
              <w:jc w:val="center"/>
              <w:rPr>
                <w:rFonts w:ascii="Times New Roman" w:hAnsi="Times New Roman"/>
                <w:i/>
                <w:color w:val="000000"/>
              </w:rPr>
            </w:pPr>
            <w:r w:rsidRPr="00386F77">
              <w:rPr>
                <w:rFonts w:ascii="Times New Roman" w:hAnsi="Times New Roman"/>
                <w:i/>
                <w:color w:val="000000"/>
              </w:rPr>
              <w:t>Df</w:t>
            </w:r>
          </w:p>
        </w:tc>
        <w:tc>
          <w:tcPr>
            <w:tcW w:w="831" w:type="dxa"/>
            <w:tcBorders>
              <w:bottom w:val="single" w:sz="4" w:space="0" w:color="auto"/>
            </w:tcBorders>
            <w:vAlign w:val="bottom"/>
          </w:tcPr>
          <w:p w:rsidR="00CD75F3" w:rsidRPr="00386F77" w:rsidRDefault="00CD75F3" w:rsidP="00A849B5">
            <w:pPr>
              <w:autoSpaceDE w:val="0"/>
              <w:autoSpaceDN w:val="0"/>
              <w:adjustRightInd w:val="0"/>
              <w:spacing w:after="0" w:line="240" w:lineRule="auto"/>
              <w:ind w:left="60" w:right="60"/>
              <w:jc w:val="center"/>
              <w:rPr>
                <w:rFonts w:ascii="Times New Roman" w:hAnsi="Times New Roman"/>
                <w:i/>
                <w:color w:val="000000"/>
              </w:rPr>
            </w:pPr>
            <w:r w:rsidRPr="00386F77">
              <w:rPr>
                <w:rFonts w:ascii="Times New Roman" w:hAnsi="Times New Roman"/>
                <w:i/>
                <w:color w:val="000000"/>
              </w:rPr>
              <w:t>Sig.</w:t>
            </w:r>
          </w:p>
        </w:tc>
      </w:tr>
      <w:tr w:rsidR="00CD75F3" w:rsidRPr="00386F77" w:rsidTr="00A849B5">
        <w:trPr>
          <w:trHeight w:val="316"/>
        </w:trPr>
        <w:tc>
          <w:tcPr>
            <w:tcW w:w="1417" w:type="dxa"/>
            <w:tcBorders>
              <w:top w:val="single" w:sz="4" w:space="0" w:color="auto"/>
              <w:bottom w:val="nil"/>
            </w:tcBorders>
            <w:shd w:val="clear" w:color="auto" w:fill="auto"/>
            <w:noWrap/>
            <w:vAlign w:val="center"/>
            <w:hideMark/>
          </w:tcPr>
          <w:p w:rsidR="00CD75F3" w:rsidRPr="00386F77" w:rsidRDefault="00CD75F3" w:rsidP="00A849B5">
            <w:pPr>
              <w:spacing w:after="0" w:line="240" w:lineRule="auto"/>
              <w:jc w:val="center"/>
              <w:rPr>
                <w:rFonts w:ascii="Times New Roman" w:hAnsi="Times New Roman"/>
                <w:i/>
                <w:color w:val="000000"/>
              </w:rPr>
            </w:pPr>
            <w:r w:rsidRPr="00386F77">
              <w:rPr>
                <w:rFonts w:ascii="Times New Roman" w:hAnsi="Times New Roman"/>
                <w:i/>
                <w:color w:val="000000"/>
              </w:rPr>
              <w:t>Pretest</w:t>
            </w:r>
          </w:p>
        </w:tc>
        <w:tc>
          <w:tcPr>
            <w:tcW w:w="847" w:type="dxa"/>
            <w:tcBorders>
              <w:top w:val="single" w:sz="4" w:space="0" w:color="auto"/>
              <w:bottom w:val="nil"/>
            </w:tcBorders>
            <w:shd w:val="clear" w:color="auto" w:fill="auto"/>
            <w:noWrap/>
            <w:vAlign w:val="center"/>
          </w:tcPr>
          <w:p w:rsidR="00CD75F3" w:rsidRPr="005C5B2C" w:rsidRDefault="00CD75F3" w:rsidP="00A849B5">
            <w:pPr>
              <w:autoSpaceDE w:val="0"/>
              <w:autoSpaceDN w:val="0"/>
              <w:adjustRightInd w:val="0"/>
              <w:spacing w:line="320" w:lineRule="atLeast"/>
              <w:ind w:left="60" w:right="60"/>
              <w:jc w:val="center"/>
              <w:rPr>
                <w:rFonts w:ascii="Times New Roman" w:hAnsi="Times New Roman" w:cs="Times New Roman"/>
                <w:color w:val="010205"/>
              </w:rPr>
            </w:pPr>
            <w:r>
              <w:rPr>
                <w:rFonts w:ascii="Times New Roman" w:hAnsi="Times New Roman" w:cs="Times New Roman"/>
                <w:color w:val="010205"/>
              </w:rPr>
              <w:t>0.153</w:t>
            </w:r>
          </w:p>
        </w:tc>
        <w:tc>
          <w:tcPr>
            <w:tcW w:w="847" w:type="dxa"/>
            <w:gridSpan w:val="2"/>
            <w:tcBorders>
              <w:top w:val="single" w:sz="4" w:space="0" w:color="auto"/>
              <w:bottom w:val="nil"/>
            </w:tcBorders>
            <w:shd w:val="clear" w:color="auto" w:fill="auto"/>
            <w:vAlign w:val="center"/>
          </w:tcPr>
          <w:p w:rsidR="00CD75F3" w:rsidRPr="005C5B2C" w:rsidRDefault="00CD75F3" w:rsidP="00A849B5">
            <w:pPr>
              <w:autoSpaceDE w:val="0"/>
              <w:autoSpaceDN w:val="0"/>
              <w:adjustRightInd w:val="0"/>
              <w:spacing w:after="0" w:line="240" w:lineRule="auto"/>
              <w:ind w:left="60" w:right="60"/>
              <w:jc w:val="center"/>
              <w:rPr>
                <w:rFonts w:ascii="Times New Roman" w:hAnsi="Times New Roman"/>
                <w:color w:val="000000"/>
              </w:rPr>
            </w:pPr>
            <w:r>
              <w:rPr>
                <w:rFonts w:ascii="Times New Roman" w:hAnsi="Times New Roman"/>
                <w:color w:val="000000"/>
              </w:rPr>
              <w:t>128</w:t>
            </w:r>
          </w:p>
        </w:tc>
        <w:tc>
          <w:tcPr>
            <w:tcW w:w="848" w:type="dxa"/>
            <w:gridSpan w:val="2"/>
            <w:tcBorders>
              <w:top w:val="single" w:sz="4" w:space="0" w:color="auto"/>
              <w:bottom w:val="nil"/>
            </w:tcBorders>
            <w:shd w:val="clear" w:color="auto" w:fill="auto"/>
            <w:vAlign w:val="center"/>
          </w:tcPr>
          <w:p w:rsidR="00CD75F3" w:rsidRPr="00386F77" w:rsidRDefault="00CD75F3" w:rsidP="00A849B5">
            <w:pPr>
              <w:autoSpaceDE w:val="0"/>
              <w:autoSpaceDN w:val="0"/>
              <w:adjustRightInd w:val="0"/>
              <w:spacing w:after="0" w:line="240" w:lineRule="auto"/>
              <w:ind w:left="60" w:right="60"/>
              <w:jc w:val="center"/>
              <w:rPr>
                <w:rFonts w:ascii="Times New Roman" w:hAnsi="Times New Roman"/>
                <w:color w:val="000000"/>
              </w:rPr>
            </w:pPr>
            <w:r w:rsidRPr="00386F77">
              <w:rPr>
                <w:rFonts w:ascii="Times New Roman" w:hAnsi="Times New Roman"/>
                <w:color w:val="000000"/>
              </w:rPr>
              <w:t>0,000</w:t>
            </w:r>
          </w:p>
        </w:tc>
      </w:tr>
      <w:tr w:rsidR="00CD75F3" w:rsidRPr="00386F77" w:rsidTr="00A849B5">
        <w:trPr>
          <w:trHeight w:val="316"/>
        </w:trPr>
        <w:tc>
          <w:tcPr>
            <w:tcW w:w="1417" w:type="dxa"/>
            <w:tcBorders>
              <w:top w:val="nil"/>
              <w:bottom w:val="single" w:sz="4" w:space="0" w:color="auto"/>
            </w:tcBorders>
            <w:shd w:val="clear" w:color="auto" w:fill="auto"/>
            <w:noWrap/>
            <w:vAlign w:val="center"/>
          </w:tcPr>
          <w:p w:rsidR="00CD75F3" w:rsidRDefault="00CD75F3" w:rsidP="00A849B5">
            <w:pPr>
              <w:spacing w:after="0" w:line="240" w:lineRule="auto"/>
              <w:jc w:val="center"/>
              <w:rPr>
                <w:rFonts w:ascii="Times New Roman" w:hAnsi="Times New Roman"/>
                <w:color w:val="000000"/>
              </w:rPr>
            </w:pPr>
            <w:r w:rsidRPr="00386F77">
              <w:rPr>
                <w:rFonts w:ascii="Times New Roman" w:hAnsi="Times New Roman"/>
                <w:i/>
                <w:color w:val="000000"/>
              </w:rPr>
              <w:t>Posttest</w:t>
            </w:r>
          </w:p>
        </w:tc>
        <w:tc>
          <w:tcPr>
            <w:tcW w:w="847" w:type="dxa"/>
            <w:tcBorders>
              <w:top w:val="nil"/>
              <w:bottom w:val="single" w:sz="4" w:space="0" w:color="auto"/>
            </w:tcBorders>
            <w:shd w:val="clear" w:color="auto" w:fill="auto"/>
            <w:noWrap/>
            <w:vAlign w:val="center"/>
          </w:tcPr>
          <w:p w:rsidR="00CD75F3" w:rsidRPr="005C5B2C" w:rsidRDefault="00CD75F3" w:rsidP="00A849B5">
            <w:pPr>
              <w:autoSpaceDE w:val="0"/>
              <w:autoSpaceDN w:val="0"/>
              <w:adjustRightInd w:val="0"/>
              <w:spacing w:line="320" w:lineRule="atLeast"/>
              <w:ind w:left="60" w:right="60"/>
              <w:jc w:val="center"/>
              <w:rPr>
                <w:rFonts w:ascii="Times New Roman" w:hAnsi="Times New Roman" w:cs="Times New Roman"/>
                <w:color w:val="010205"/>
              </w:rPr>
            </w:pPr>
            <w:r>
              <w:rPr>
                <w:rFonts w:ascii="Times New Roman" w:hAnsi="Times New Roman" w:cs="Times New Roman"/>
                <w:color w:val="010205"/>
              </w:rPr>
              <w:t>0.199</w:t>
            </w:r>
          </w:p>
        </w:tc>
        <w:tc>
          <w:tcPr>
            <w:tcW w:w="847" w:type="dxa"/>
            <w:gridSpan w:val="2"/>
            <w:tcBorders>
              <w:top w:val="nil"/>
              <w:bottom w:val="single" w:sz="4" w:space="0" w:color="auto"/>
            </w:tcBorders>
            <w:shd w:val="clear" w:color="auto" w:fill="auto"/>
            <w:vAlign w:val="center"/>
          </w:tcPr>
          <w:p w:rsidR="00CD75F3" w:rsidRPr="005C5B2C" w:rsidRDefault="00CD75F3" w:rsidP="00A849B5">
            <w:pPr>
              <w:autoSpaceDE w:val="0"/>
              <w:autoSpaceDN w:val="0"/>
              <w:adjustRightInd w:val="0"/>
              <w:spacing w:after="0" w:line="240" w:lineRule="auto"/>
              <w:ind w:left="60" w:right="60"/>
              <w:jc w:val="center"/>
              <w:rPr>
                <w:rFonts w:ascii="Times New Roman" w:hAnsi="Times New Roman"/>
                <w:color w:val="000000"/>
              </w:rPr>
            </w:pPr>
            <w:r>
              <w:rPr>
                <w:rFonts w:ascii="Times New Roman" w:hAnsi="Times New Roman"/>
                <w:color w:val="000000"/>
              </w:rPr>
              <w:t>128</w:t>
            </w:r>
          </w:p>
        </w:tc>
        <w:tc>
          <w:tcPr>
            <w:tcW w:w="848" w:type="dxa"/>
            <w:gridSpan w:val="2"/>
            <w:tcBorders>
              <w:top w:val="nil"/>
              <w:bottom w:val="single" w:sz="4" w:space="0" w:color="auto"/>
            </w:tcBorders>
            <w:shd w:val="clear" w:color="auto" w:fill="auto"/>
            <w:vAlign w:val="center"/>
          </w:tcPr>
          <w:p w:rsidR="00CD75F3" w:rsidRPr="00386F77" w:rsidRDefault="00CD75F3" w:rsidP="00A849B5">
            <w:pPr>
              <w:autoSpaceDE w:val="0"/>
              <w:autoSpaceDN w:val="0"/>
              <w:adjustRightInd w:val="0"/>
              <w:spacing w:after="0" w:line="240" w:lineRule="auto"/>
              <w:ind w:left="60" w:right="60"/>
              <w:jc w:val="center"/>
              <w:rPr>
                <w:rFonts w:ascii="Times New Roman" w:hAnsi="Times New Roman"/>
                <w:color w:val="000000"/>
              </w:rPr>
            </w:pPr>
            <w:r w:rsidRPr="00386F77">
              <w:rPr>
                <w:rFonts w:ascii="Times New Roman" w:hAnsi="Times New Roman"/>
                <w:color w:val="000000"/>
              </w:rPr>
              <w:t>0,000</w:t>
            </w:r>
          </w:p>
        </w:tc>
      </w:tr>
    </w:tbl>
    <w:p w:rsid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tabs>
          <w:tab w:val="left" w:pos="426"/>
        </w:tabs>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3.5</w:t>
      </w:r>
      <w:r w:rsidRPr="00CD75F3">
        <w:rPr>
          <w:rFonts w:ascii="Times New Roman" w:eastAsia="Times New Roman" w:hAnsi="Times New Roman" w:cs="Times New Roman"/>
          <w:b/>
          <w:color w:val="000000"/>
          <w:sz w:val="24"/>
          <w:szCs w:val="24"/>
        </w:rPr>
        <w:tab/>
        <w:t>Perubahan Pengetahuan Responden Sebelum dan Sesudah Seminar Online</w:t>
      </w:r>
    </w:p>
    <w:p w:rsidR="00CD75F3" w:rsidRPr="00CD75F3" w:rsidRDefault="00CD75F3" w:rsidP="000E3DA1">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sidRPr="00CD75F3">
        <w:rPr>
          <w:rFonts w:ascii="Times New Roman" w:eastAsia="Times New Roman" w:hAnsi="Times New Roman" w:cs="Times New Roman"/>
          <w:color w:val="000000"/>
          <w:sz w:val="24"/>
          <w:szCs w:val="24"/>
        </w:rPr>
        <w:lastRenderedPageBreak/>
        <w:t>Hasil analisis menggunakan uji Wilcoxon didapatkan p value = 0.000 &lt; 0,05 yang berarti terdapat perubahan rerata pengetahuan yang signifikan pengetahuan responden sebelum dan sesudah mengikuti seminar online. Hal ini menunjukkan bahwa seminar online memiliki pengaruh dalam peningkatan pengetahuan masyarakat awam mengenai upaya menjaga kesehatan bagi penderita hipertensi di era adaptasi kebiasaan baru.</w:t>
      </w: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Tabel 4. Perbandingan menggunakan Uji Wilcoxon Nilai Pengetahuan Responden Sebelum dan Sesudah Seminar Online</w:t>
      </w:r>
    </w:p>
    <w:tbl>
      <w:tblPr>
        <w:tblStyle w:val="TableGrid"/>
        <w:tblW w:w="389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1"/>
        <w:gridCol w:w="1668"/>
        <w:gridCol w:w="884"/>
      </w:tblGrid>
      <w:tr w:rsidR="00CD75F3" w:rsidRPr="00B20AE9" w:rsidTr="00A849B5">
        <w:trPr>
          <w:trHeight w:val="325"/>
        </w:trPr>
        <w:tc>
          <w:tcPr>
            <w:tcW w:w="1341" w:type="dxa"/>
            <w:tcBorders>
              <w:top w:val="single" w:sz="12" w:space="0" w:color="auto"/>
              <w:left w:val="nil"/>
              <w:bottom w:val="single" w:sz="12" w:space="0" w:color="auto"/>
              <w:right w:val="nil"/>
            </w:tcBorders>
            <w:hideMark/>
          </w:tcPr>
          <w:p w:rsidR="00CD75F3" w:rsidRDefault="00CD75F3" w:rsidP="00A849B5">
            <w:pPr>
              <w:pStyle w:val="Default"/>
              <w:jc w:val="both"/>
              <w:rPr>
                <w:rFonts w:ascii="Times New Roman" w:hAnsi="Times New Roman" w:cs="Times New Roman"/>
                <w:sz w:val="22"/>
                <w:szCs w:val="22"/>
                <w:lang w:val="en-US"/>
              </w:rPr>
            </w:pPr>
            <w:r w:rsidRPr="00B20AE9">
              <w:rPr>
                <w:rFonts w:ascii="Times New Roman" w:hAnsi="Times New Roman" w:cs="Times New Roman"/>
                <w:sz w:val="22"/>
                <w:szCs w:val="22"/>
              </w:rPr>
              <w:t>Peng</w:t>
            </w:r>
            <w:proofErr w:type="spellStart"/>
            <w:r>
              <w:rPr>
                <w:rFonts w:ascii="Times New Roman" w:hAnsi="Times New Roman" w:cs="Times New Roman"/>
                <w:sz w:val="22"/>
                <w:szCs w:val="22"/>
                <w:lang w:val="en-US"/>
              </w:rPr>
              <w:t>etahuan</w:t>
            </w:r>
            <w:proofErr w:type="spellEnd"/>
            <w:r>
              <w:rPr>
                <w:rFonts w:ascii="Times New Roman" w:hAnsi="Times New Roman" w:cs="Times New Roman"/>
                <w:sz w:val="22"/>
                <w:szCs w:val="22"/>
                <w:lang w:val="en-US"/>
              </w:rPr>
              <w:t xml:space="preserve"> </w:t>
            </w:r>
          </w:p>
          <w:p w:rsidR="00CD75F3" w:rsidRPr="00A45DCB" w:rsidRDefault="00CD75F3" w:rsidP="00A849B5">
            <w:pPr>
              <w:pStyle w:val="Default"/>
              <w:jc w:val="both"/>
              <w:rPr>
                <w:rFonts w:ascii="Times New Roman" w:hAnsi="Times New Roman" w:cs="Times New Roman"/>
                <w:sz w:val="22"/>
                <w:szCs w:val="22"/>
                <w:lang w:val="en-US"/>
              </w:rPr>
            </w:pPr>
          </w:p>
        </w:tc>
        <w:tc>
          <w:tcPr>
            <w:tcW w:w="1668" w:type="dxa"/>
            <w:tcBorders>
              <w:top w:val="single" w:sz="12" w:space="0" w:color="auto"/>
              <w:left w:val="nil"/>
              <w:bottom w:val="single" w:sz="12" w:space="0" w:color="auto"/>
              <w:right w:val="nil"/>
            </w:tcBorders>
            <w:hideMark/>
          </w:tcPr>
          <w:p w:rsidR="00CD75F3" w:rsidRPr="00B20AE9" w:rsidRDefault="00CD75F3" w:rsidP="00A849B5">
            <w:pPr>
              <w:pStyle w:val="Default"/>
              <w:jc w:val="both"/>
              <w:rPr>
                <w:rFonts w:ascii="Times New Roman" w:hAnsi="Times New Roman" w:cs="Times New Roman"/>
                <w:sz w:val="22"/>
                <w:szCs w:val="22"/>
              </w:rPr>
            </w:pPr>
            <w:r w:rsidRPr="00B20AE9">
              <w:rPr>
                <w:rFonts w:ascii="Times New Roman" w:hAnsi="Times New Roman" w:cs="Times New Roman"/>
                <w:sz w:val="22"/>
                <w:szCs w:val="22"/>
              </w:rPr>
              <w:t>Rerata Nilai ± S.b</w:t>
            </w:r>
          </w:p>
        </w:tc>
        <w:tc>
          <w:tcPr>
            <w:tcW w:w="884" w:type="dxa"/>
            <w:tcBorders>
              <w:top w:val="single" w:sz="12" w:space="0" w:color="auto"/>
              <w:left w:val="nil"/>
              <w:bottom w:val="single" w:sz="12" w:space="0" w:color="auto"/>
              <w:right w:val="nil"/>
            </w:tcBorders>
            <w:hideMark/>
          </w:tcPr>
          <w:p w:rsidR="00CD75F3" w:rsidRPr="00B20AE9" w:rsidRDefault="00CD75F3" w:rsidP="00A849B5">
            <w:pPr>
              <w:pStyle w:val="Default"/>
              <w:jc w:val="center"/>
              <w:rPr>
                <w:rFonts w:ascii="Times New Roman" w:hAnsi="Times New Roman" w:cs="Times New Roman"/>
                <w:i/>
                <w:iCs/>
                <w:sz w:val="22"/>
                <w:szCs w:val="22"/>
              </w:rPr>
            </w:pPr>
            <w:r w:rsidRPr="00B20AE9">
              <w:rPr>
                <w:rFonts w:ascii="Times New Roman" w:hAnsi="Times New Roman" w:cs="Times New Roman"/>
                <w:i/>
                <w:iCs/>
                <w:sz w:val="22"/>
                <w:szCs w:val="22"/>
              </w:rPr>
              <w:t>p value*</w:t>
            </w:r>
          </w:p>
        </w:tc>
      </w:tr>
      <w:tr w:rsidR="00CD75F3" w:rsidRPr="00B20AE9" w:rsidTr="00A849B5">
        <w:trPr>
          <w:trHeight w:val="284"/>
        </w:trPr>
        <w:tc>
          <w:tcPr>
            <w:tcW w:w="1341" w:type="dxa"/>
            <w:tcBorders>
              <w:top w:val="single" w:sz="12" w:space="0" w:color="auto"/>
              <w:left w:val="nil"/>
              <w:bottom w:val="nil"/>
              <w:right w:val="nil"/>
            </w:tcBorders>
            <w:hideMark/>
          </w:tcPr>
          <w:p w:rsidR="00CD75F3" w:rsidRPr="00B20AE9" w:rsidRDefault="00CD75F3" w:rsidP="00A849B5">
            <w:pPr>
              <w:pStyle w:val="Default"/>
              <w:jc w:val="both"/>
              <w:rPr>
                <w:rFonts w:ascii="Times New Roman" w:hAnsi="Times New Roman" w:cs="Times New Roman"/>
                <w:sz w:val="22"/>
                <w:szCs w:val="22"/>
              </w:rPr>
            </w:pPr>
            <w:r w:rsidRPr="00B20AE9">
              <w:rPr>
                <w:rFonts w:ascii="Times New Roman" w:hAnsi="Times New Roman" w:cs="Times New Roman"/>
                <w:sz w:val="22"/>
                <w:szCs w:val="22"/>
              </w:rPr>
              <w:t>Sebelum seminar</w:t>
            </w:r>
          </w:p>
        </w:tc>
        <w:tc>
          <w:tcPr>
            <w:tcW w:w="1668" w:type="dxa"/>
            <w:tcBorders>
              <w:top w:val="single" w:sz="12" w:space="0" w:color="auto"/>
              <w:left w:val="nil"/>
              <w:bottom w:val="nil"/>
              <w:right w:val="nil"/>
            </w:tcBorders>
            <w:hideMark/>
          </w:tcPr>
          <w:p w:rsidR="00CD75F3" w:rsidRPr="00252864" w:rsidRDefault="00CD75F3" w:rsidP="00A849B5">
            <w:pPr>
              <w:pStyle w:val="Default"/>
              <w:jc w:val="both"/>
              <w:rPr>
                <w:rFonts w:ascii="Times New Roman" w:hAnsi="Times New Roman" w:cs="Times New Roman"/>
                <w:sz w:val="22"/>
                <w:szCs w:val="22"/>
              </w:rPr>
            </w:pPr>
            <w:r>
              <w:rPr>
                <w:rFonts w:ascii="Times New Roman" w:hAnsi="Times New Roman" w:cs="Times New Roman"/>
                <w:sz w:val="22"/>
                <w:szCs w:val="22"/>
              </w:rPr>
              <w:t xml:space="preserve">8,39 </w:t>
            </w:r>
            <w:r w:rsidRPr="00B20AE9">
              <w:rPr>
                <w:rFonts w:ascii="Times New Roman" w:hAnsi="Times New Roman" w:cs="Times New Roman"/>
                <w:sz w:val="22"/>
                <w:szCs w:val="22"/>
              </w:rPr>
              <w:t>±</w:t>
            </w:r>
            <w:r>
              <w:rPr>
                <w:rFonts w:ascii="Times New Roman" w:hAnsi="Times New Roman" w:cs="Times New Roman"/>
                <w:sz w:val="22"/>
                <w:szCs w:val="22"/>
                <w:lang w:val="en-US"/>
              </w:rPr>
              <w:t xml:space="preserve"> </w:t>
            </w:r>
            <w:r>
              <w:rPr>
                <w:rFonts w:ascii="Times New Roman" w:hAnsi="Times New Roman" w:cs="Times New Roman"/>
                <w:sz w:val="22"/>
                <w:szCs w:val="22"/>
              </w:rPr>
              <w:t>1</w:t>
            </w:r>
            <w:r>
              <w:rPr>
                <w:rFonts w:ascii="Times New Roman" w:hAnsi="Times New Roman" w:cs="Times New Roman"/>
                <w:sz w:val="22"/>
                <w:szCs w:val="22"/>
                <w:lang w:val="en-US"/>
              </w:rPr>
              <w:t>,</w:t>
            </w:r>
            <w:r>
              <w:rPr>
                <w:rFonts w:ascii="Times New Roman" w:hAnsi="Times New Roman" w:cs="Times New Roman"/>
                <w:sz w:val="22"/>
                <w:szCs w:val="22"/>
              </w:rPr>
              <w:t>850</w:t>
            </w:r>
          </w:p>
        </w:tc>
        <w:tc>
          <w:tcPr>
            <w:tcW w:w="884" w:type="dxa"/>
            <w:vMerge w:val="restart"/>
            <w:tcBorders>
              <w:top w:val="single" w:sz="12" w:space="0" w:color="auto"/>
              <w:left w:val="nil"/>
              <w:bottom w:val="single" w:sz="12" w:space="0" w:color="auto"/>
              <w:right w:val="nil"/>
            </w:tcBorders>
            <w:vAlign w:val="center"/>
            <w:hideMark/>
          </w:tcPr>
          <w:p w:rsidR="00CD75F3" w:rsidRPr="00B20AE9" w:rsidRDefault="00CD75F3" w:rsidP="00A849B5">
            <w:pPr>
              <w:pStyle w:val="Default"/>
              <w:jc w:val="both"/>
              <w:rPr>
                <w:rFonts w:ascii="Times New Roman" w:hAnsi="Times New Roman" w:cs="Times New Roman"/>
                <w:sz w:val="22"/>
                <w:szCs w:val="22"/>
              </w:rPr>
            </w:pPr>
            <w:r w:rsidRPr="00B20AE9">
              <w:rPr>
                <w:rFonts w:ascii="Times New Roman" w:hAnsi="Times New Roman" w:cs="Times New Roman"/>
                <w:sz w:val="22"/>
                <w:szCs w:val="22"/>
              </w:rPr>
              <w:t>0.000</w:t>
            </w:r>
          </w:p>
        </w:tc>
      </w:tr>
      <w:tr w:rsidR="00CD75F3" w:rsidRPr="00B20AE9" w:rsidTr="00A849B5">
        <w:trPr>
          <w:trHeight w:val="284"/>
        </w:trPr>
        <w:tc>
          <w:tcPr>
            <w:tcW w:w="1341" w:type="dxa"/>
            <w:tcBorders>
              <w:top w:val="nil"/>
              <w:left w:val="nil"/>
              <w:bottom w:val="single" w:sz="12" w:space="0" w:color="auto"/>
              <w:right w:val="nil"/>
            </w:tcBorders>
            <w:hideMark/>
          </w:tcPr>
          <w:p w:rsidR="00CD75F3" w:rsidRPr="00B20AE9" w:rsidRDefault="00CD75F3" w:rsidP="00A849B5">
            <w:pPr>
              <w:pStyle w:val="Default"/>
              <w:jc w:val="both"/>
              <w:rPr>
                <w:rFonts w:ascii="Times New Roman" w:hAnsi="Times New Roman" w:cs="Times New Roman"/>
                <w:sz w:val="22"/>
                <w:szCs w:val="22"/>
              </w:rPr>
            </w:pPr>
            <w:r w:rsidRPr="00B20AE9">
              <w:rPr>
                <w:rFonts w:ascii="Times New Roman" w:hAnsi="Times New Roman" w:cs="Times New Roman"/>
                <w:sz w:val="22"/>
                <w:szCs w:val="22"/>
              </w:rPr>
              <w:t>Sesudah seminar</w:t>
            </w:r>
          </w:p>
        </w:tc>
        <w:tc>
          <w:tcPr>
            <w:tcW w:w="1668" w:type="dxa"/>
            <w:tcBorders>
              <w:top w:val="nil"/>
              <w:left w:val="nil"/>
              <w:bottom w:val="single" w:sz="12" w:space="0" w:color="auto"/>
              <w:right w:val="nil"/>
            </w:tcBorders>
            <w:hideMark/>
          </w:tcPr>
          <w:p w:rsidR="00CD75F3" w:rsidRPr="00252864" w:rsidRDefault="00CD75F3" w:rsidP="00A849B5">
            <w:pPr>
              <w:pStyle w:val="Default"/>
              <w:jc w:val="both"/>
              <w:rPr>
                <w:rFonts w:ascii="Times New Roman" w:hAnsi="Times New Roman" w:cs="Times New Roman"/>
                <w:sz w:val="22"/>
                <w:szCs w:val="22"/>
              </w:rPr>
            </w:pPr>
            <w:r>
              <w:rPr>
                <w:rFonts w:ascii="Times New Roman" w:hAnsi="Times New Roman" w:cs="Times New Roman"/>
                <w:sz w:val="22"/>
                <w:szCs w:val="22"/>
              </w:rPr>
              <w:t xml:space="preserve">9,51 </w:t>
            </w:r>
            <w:r w:rsidRPr="00B20AE9">
              <w:rPr>
                <w:rFonts w:ascii="Times New Roman" w:hAnsi="Times New Roman" w:cs="Times New Roman"/>
                <w:sz w:val="22"/>
                <w:szCs w:val="22"/>
              </w:rPr>
              <w:t>±</w:t>
            </w:r>
            <w:r>
              <w:rPr>
                <w:rFonts w:ascii="Times New Roman" w:hAnsi="Times New Roman" w:cs="Times New Roman"/>
                <w:sz w:val="22"/>
                <w:szCs w:val="22"/>
              </w:rPr>
              <w:t xml:space="preserve"> 1,190</w:t>
            </w:r>
          </w:p>
        </w:tc>
        <w:tc>
          <w:tcPr>
            <w:tcW w:w="884" w:type="dxa"/>
            <w:vMerge/>
            <w:tcBorders>
              <w:top w:val="single" w:sz="12" w:space="0" w:color="auto"/>
              <w:left w:val="nil"/>
              <w:bottom w:val="single" w:sz="12" w:space="0" w:color="auto"/>
              <w:right w:val="nil"/>
            </w:tcBorders>
            <w:vAlign w:val="center"/>
            <w:hideMark/>
          </w:tcPr>
          <w:p w:rsidR="00CD75F3" w:rsidRPr="00B20AE9" w:rsidRDefault="00CD75F3" w:rsidP="00A849B5">
            <w:pPr>
              <w:jc w:val="both"/>
              <w:rPr>
                <w:rFonts w:ascii="Times New Roman" w:hAnsi="Times New Roman" w:cs="Times New Roman"/>
                <w:color w:val="000000"/>
                <w:lang w:eastAsia="ja-JP"/>
              </w:rPr>
            </w:pPr>
          </w:p>
        </w:tc>
      </w:tr>
    </w:tbl>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w:t>
      </w:r>
      <w:r w:rsidRPr="00CD75F3">
        <w:rPr>
          <w:rFonts w:ascii="Times New Roman" w:eastAsia="Times New Roman" w:hAnsi="Times New Roman" w:cs="Times New Roman"/>
          <w:i/>
          <w:color w:val="000000"/>
          <w:sz w:val="24"/>
          <w:szCs w:val="24"/>
        </w:rPr>
        <w:t>Uji Wilcoxon p value &lt;0,05</w:t>
      </w:r>
    </w:p>
    <w:p w:rsid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CD75F3" w:rsidRPr="00CD75F3" w:rsidRDefault="00CD75F3" w:rsidP="00CD75F3">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CD75F3">
        <w:rPr>
          <w:rFonts w:ascii="Times New Roman" w:eastAsia="Times New Roman" w:hAnsi="Times New Roman" w:cs="Times New Roman"/>
          <w:b/>
          <w:color w:val="000000"/>
          <w:sz w:val="24"/>
          <w:szCs w:val="24"/>
        </w:rPr>
        <w:t>4. PEMBAHASAN</w:t>
      </w:r>
    </w:p>
    <w:p w:rsidR="000E3DA1" w:rsidRPr="000E3DA1" w:rsidRDefault="00CD75F3"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0E3DA1" w:rsidRPr="000E3DA1">
        <w:rPr>
          <w:rFonts w:ascii="Times New Roman" w:eastAsia="Times New Roman" w:hAnsi="Times New Roman" w:cs="Times New Roman"/>
          <w:color w:val="000000"/>
          <w:sz w:val="24"/>
          <w:szCs w:val="24"/>
        </w:rPr>
        <w:t>Berdasarkan sebaran data usia, responden yang mengikuti seminar online dan mengisi kuisioner baik sebelum dan sesudah seminar online rata-rata berusia 25,5 tahun. Penelitian ini menggunakan kuisioner online sehingga hanya menggapai responden yang mempunyai akses ke teknologi dan mengerti bagaimana mengisi kuisioner secara online. Hal ini sesuai dengan data yang dikeluarkan oleh Asosiasi Penyelenggara Jasa Internet dimana kelompok usia 19 hingga 34 tahun merupakan kelompok usia yang paling banyak mengakses gadget dari seluruh pengguna total internet (49,52 %).</w:t>
      </w:r>
      <w:r w:rsidR="000E3DA1" w:rsidRPr="000E3DA1">
        <w:rPr>
          <w:rFonts w:ascii="Times New Roman" w:eastAsia="Times New Roman" w:hAnsi="Times New Roman" w:cs="Times New Roman"/>
          <w:color w:val="000000"/>
          <w:sz w:val="24"/>
          <w:szCs w:val="24"/>
          <w:vertAlign w:val="superscript"/>
        </w:rPr>
        <w:t>11</w:t>
      </w:r>
      <w:r w:rsidR="000E3DA1" w:rsidRPr="000E3DA1">
        <w:rPr>
          <w:rFonts w:ascii="Times New Roman" w:eastAsia="Times New Roman" w:hAnsi="Times New Roman" w:cs="Times New Roman"/>
          <w:color w:val="000000"/>
          <w:sz w:val="24"/>
          <w:szCs w:val="24"/>
        </w:rPr>
        <w:t xml:space="preserve"> </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 xml:space="preserve">Sebaran data jenis kelamin didominasi oleh wanita (71,1 %). Hal ini </w:t>
      </w:r>
      <w:r w:rsidRPr="000E3DA1">
        <w:rPr>
          <w:rFonts w:ascii="Times New Roman" w:eastAsia="Times New Roman" w:hAnsi="Times New Roman" w:cs="Times New Roman"/>
          <w:color w:val="000000"/>
          <w:sz w:val="24"/>
          <w:szCs w:val="24"/>
        </w:rPr>
        <w:lastRenderedPageBreak/>
        <w:t>sesuai dengan karakteristik responden pada penelitian di Indonesia. Penelitian ini dilakukan dengan menyebarkan kuisioner secara online untuk mengetahui tingkat pengetahuan masyarakat di Indonesia mengenai COVID-19, dimana sebagian besar responden adalah perempuan (72,1 %).</w:t>
      </w:r>
      <w:r w:rsidRPr="000E3DA1">
        <w:rPr>
          <w:rFonts w:ascii="Times New Roman" w:eastAsia="Times New Roman" w:hAnsi="Times New Roman" w:cs="Times New Roman"/>
          <w:color w:val="000000"/>
          <w:sz w:val="24"/>
          <w:szCs w:val="24"/>
          <w:vertAlign w:val="superscript"/>
        </w:rPr>
        <w:t xml:space="preserve">12 </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Sebaran data pekerjaan menunjukkan kelompok pelajar/mahasiswa merupakan yang paling banyak (67,2 %). Wiraswasta menduduki peringkat kedua dalam sebaran data pekerjaan (10,9 %). Sebaran data tingkat pendidikan terakhir tertinggi adalah responden perguruan tinggi (53,9 %). Karakteristik responden ini mirip dengan penelitian di Indonesia yang dilakukan secara online melalui media sosial dan surat elektronik untuk mengetahui pengetahuan, sikap, dan perilaku masyarakat terhadap kebijakan pembatasan sosial di Indonesia. Mayoritas responden berstatus sebagai mahasiswa atau belum memiliki pekerjaan (39,11 %).Lulusan sarjana, magister, dan doktoral merupakan mayoritas pendidikan terakhir responden (54,72 %).</w:t>
      </w:r>
      <w:r w:rsidRPr="000E3DA1">
        <w:rPr>
          <w:rFonts w:ascii="Times New Roman" w:eastAsia="Times New Roman" w:hAnsi="Times New Roman" w:cs="Times New Roman"/>
          <w:color w:val="000000"/>
          <w:sz w:val="24"/>
          <w:szCs w:val="24"/>
          <w:vertAlign w:val="superscript"/>
        </w:rPr>
        <w:t>13</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 xml:space="preserve">Sebagian besar responden memiliki tingkat pengetahuan awal yang baik mengenai upaya menjaga kesehatan bagi penderita hipertensi di era adaptasi kebiasaan baru, yaitu sekitar 81 %. Pemerintah telah memberikan informasi tentang berbagai aktivitas bagi penderita hieprtensi di era adaptasi kebiasaan baru yang lebih dikenal sebagai GERMAS.8 Hasil yang didapat mirip dengan penelitian yang dilakukan di tiga Yordan, Arab Saudi, dan Kuwait, peneliti menyebarkan kuisioner secara online untuk menilai pengetahuan dan perilaku </w:t>
      </w:r>
      <w:r w:rsidRPr="000E3DA1">
        <w:rPr>
          <w:rFonts w:ascii="Times New Roman" w:eastAsia="Times New Roman" w:hAnsi="Times New Roman" w:cs="Times New Roman"/>
          <w:color w:val="000000"/>
          <w:sz w:val="24"/>
          <w:szCs w:val="24"/>
        </w:rPr>
        <w:lastRenderedPageBreak/>
        <w:t>terkait COVID-19. Rerata nilai responden terhadap pencegahan dan kontrol COVID-19 adalah 83%. Tingkat pendidikan yang tinggi merupakan faktor yang penting dalam menentukan tingkat pengetahuan mengenai COVID-19 yang lebih baik (p value &lt; 0,01). Pada penelitian ini kebanyakan responden memiliki tingkat pendidikan terakhir berupa perguruan tinggi sehingga dapat hasil yang didapat adalah baik.</w:t>
      </w:r>
      <w:r w:rsidRPr="000E3DA1">
        <w:rPr>
          <w:rFonts w:ascii="Times New Roman" w:eastAsia="Times New Roman" w:hAnsi="Times New Roman" w:cs="Times New Roman"/>
          <w:color w:val="000000"/>
          <w:sz w:val="24"/>
          <w:szCs w:val="24"/>
          <w:vertAlign w:val="superscript"/>
        </w:rPr>
        <w:t>14</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Penelitian di Indonesia tentang pengetahuan masyarakat tentang kebijakan social distancing sebagai pencegahan penularan COVID-19 mengukur pengetahuan melalui kuisioner online yang terdiri atas 10 item pertanyaan, hasil penelitian didapatkan mayoritas responden memiliki pengetahuan yang baik mengenai kebijakan social distancing. Upaya edukasi informasi kesehatan, termasuk informasi mengenai upaya menjaga kesehatan bagi penderita hipertensi di era adaptasi kebiasaan baru dapat meningkatkan pengetahuan dan kesadaran masyarakat.</w:t>
      </w:r>
      <w:r w:rsidRPr="000E3DA1">
        <w:rPr>
          <w:rFonts w:ascii="Times New Roman" w:eastAsia="Times New Roman" w:hAnsi="Times New Roman" w:cs="Times New Roman"/>
          <w:color w:val="000000"/>
          <w:sz w:val="24"/>
          <w:szCs w:val="24"/>
          <w:vertAlign w:val="superscript"/>
        </w:rPr>
        <w:t>15</w:t>
      </w:r>
    </w:p>
    <w:p w:rsid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 xml:space="preserve">Terdapat perubahan pengetahuan masyarakat awam setelah mengikuti seminar online secara signifikan. Hal ini didukung oleh penelitian yang dilakukan di China yang membandingkan tingkat pengetahuan mahasiswa kedokteran tingkat tiga mengenai manajemen diabetes di rumah sakit setelah mengikuti seminar interaktif secara lansung. Tingkat pengetahuan diukur melalui kuisioner secara lansung sebelum dan segera setelah berakhirnya seminar. Terdapat perbedaan yang signifikan pengetahuan peserta seminar setelah mengikuti kegiatan seminar (p value &lt; 0,01).16 Penelitian </w:t>
      </w:r>
      <w:r w:rsidRPr="000E3DA1">
        <w:rPr>
          <w:rFonts w:ascii="Times New Roman" w:eastAsia="Times New Roman" w:hAnsi="Times New Roman" w:cs="Times New Roman"/>
          <w:color w:val="000000"/>
          <w:sz w:val="24"/>
          <w:szCs w:val="24"/>
        </w:rPr>
        <w:lastRenderedPageBreak/>
        <w:t>yang mirip dilakukan di Malaysia terhadap masyarakat awam yang mengikuti seminar mengenai kanker serviks dimana terdapat peningkatan pengetahuan yang signifikan setelah peserta mengikuti seminar (p value &lt; 0,001).</w:t>
      </w:r>
      <w:r w:rsidRPr="000E3DA1">
        <w:rPr>
          <w:rFonts w:ascii="Times New Roman" w:eastAsia="Times New Roman" w:hAnsi="Times New Roman" w:cs="Times New Roman"/>
          <w:color w:val="000000"/>
          <w:sz w:val="24"/>
          <w:szCs w:val="24"/>
          <w:vertAlign w:val="superscript"/>
        </w:rPr>
        <w:t>16</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0E3DA1">
        <w:rPr>
          <w:rFonts w:ascii="Times New Roman" w:eastAsia="Times New Roman" w:hAnsi="Times New Roman" w:cs="Times New Roman"/>
          <w:b/>
          <w:color w:val="000000"/>
          <w:sz w:val="24"/>
          <w:szCs w:val="24"/>
        </w:rPr>
        <w:t>5. KESIMPULAN DAN SARAN</w:t>
      </w:r>
    </w:p>
    <w:p w:rsidR="000E3DA1" w:rsidRPr="000E3DA1" w:rsidRDefault="000E3DA1" w:rsidP="000E3DA1">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Seminar dapat meningkatkan pengetahuan kesehatan segera setelah berakhirnya seminar  karena terdapat informasi tentang pendidikan kesehatan kepada masyarakat yang disampaikan selama seminar.</w:t>
      </w:r>
      <w:r w:rsidRPr="000E3DA1">
        <w:rPr>
          <w:rFonts w:ascii="Times New Roman" w:eastAsia="Times New Roman" w:hAnsi="Times New Roman" w:cs="Times New Roman"/>
          <w:color w:val="000000"/>
          <w:sz w:val="24"/>
          <w:szCs w:val="24"/>
          <w:vertAlign w:val="superscript"/>
        </w:rPr>
        <w:t>16,17</w:t>
      </w:r>
      <w:r w:rsidRPr="000E3DA1">
        <w:rPr>
          <w:rFonts w:ascii="Times New Roman" w:eastAsia="Times New Roman" w:hAnsi="Times New Roman" w:cs="Times New Roman"/>
          <w:color w:val="000000"/>
          <w:sz w:val="24"/>
          <w:szCs w:val="24"/>
        </w:rPr>
        <w:t xml:space="preserve"> Sebuah penelitian membandingkan pengetahuan pada dua kelompok siswa yang diberikan intervensi pendidikan kesehatan melalui whatsapp maupun konvensional. Hasil pengetahuan setelah intervensi pada kedua kelompok tersebut tidak berbeda secara signifikan sehingga intervensi melalui whatsapp meningkatkan pengetahuan yang tidak jauh berbeda dengan metode konvensional. Melalui whatsapp cara penyampaian informasi dapat diberikan dalam berbagai bentuk. Keuntungan pemberian informasi dengan whatsapp adalah mudah digunakan, memungkinkan interaksi yang sering antara peserta dengan pemberi materi.</w:t>
      </w:r>
      <w:r w:rsidRPr="000E3DA1">
        <w:rPr>
          <w:rFonts w:ascii="Times New Roman" w:eastAsia="Times New Roman" w:hAnsi="Times New Roman" w:cs="Times New Roman"/>
          <w:color w:val="000000"/>
          <w:sz w:val="24"/>
          <w:szCs w:val="24"/>
          <w:vertAlign w:val="superscript"/>
        </w:rPr>
        <w:t>18</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 xml:space="preserve">Hal ini didukung oleh penelitian serupa  yang juga dilakukan di Indonesia dengan menyebarkan kuisioner untuk menilai pengetahuan mengenai COVID-19 secara online baik sebelum dan setelah peserta mengikuti seminar online melalui whatsapp. Nilai pengetahuan responden sebelum mengikuti seminar online adalah 7,17 ± 1,833. Setelah selesai mengikuti seminar online, peserta diminta untuk mengisi kuisioner online dengan pertanyaan yang sama. Terjadi </w:t>
      </w:r>
      <w:r w:rsidRPr="000E3DA1">
        <w:rPr>
          <w:rFonts w:ascii="Times New Roman" w:eastAsia="Times New Roman" w:hAnsi="Times New Roman" w:cs="Times New Roman"/>
          <w:color w:val="000000"/>
          <w:sz w:val="24"/>
          <w:szCs w:val="24"/>
        </w:rPr>
        <w:lastRenderedPageBreak/>
        <w:t>peningkatan pengetahuan setelah peserta mengikuti seminar secara signifikan (p value = 0,000) dengan skor sesudah seminar yakni 7,84 ± 1,614.</w:t>
      </w:r>
      <w:r w:rsidRPr="000E3DA1">
        <w:rPr>
          <w:rFonts w:ascii="Times New Roman" w:eastAsia="Times New Roman" w:hAnsi="Times New Roman" w:cs="Times New Roman"/>
          <w:color w:val="000000"/>
          <w:sz w:val="24"/>
          <w:szCs w:val="24"/>
          <w:vertAlign w:val="superscript"/>
        </w:rPr>
        <w:t>19</w:t>
      </w:r>
    </w:p>
    <w:p w:rsid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0E3DA1">
        <w:rPr>
          <w:rFonts w:ascii="Times New Roman" w:eastAsia="Times New Roman" w:hAnsi="Times New Roman" w:cs="Times New Roman"/>
          <w:color w:val="000000"/>
          <w:sz w:val="24"/>
          <w:szCs w:val="24"/>
        </w:rPr>
        <w:tab/>
        <w:t>Seminar online dapat meningkatkan pengetahuhan masyarakat awam mengenai upaya menjaga kesehatan bagi penderita hipertensi di era adaptasi kebiasaan baru. Seminar online merupakan salah satu upaya promosi kesehatan yang baik untuk meningkatkan pengetahuan masyarakat umum mengenai upaya menjaga kesehatan bagi penderita hipertensi di era adaptasi kebiasaan baru.</w:t>
      </w:r>
    </w:p>
    <w:p w:rsidR="000E3DA1" w:rsidRPr="000E3DA1" w:rsidRDefault="000E3DA1" w:rsidP="000E3DA1">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0E3DA1">
        <w:rPr>
          <w:rFonts w:ascii="Times New Roman" w:eastAsia="Times New Roman" w:hAnsi="Times New Roman" w:cs="Times New Roman"/>
          <w:b/>
          <w:color w:val="000000"/>
          <w:sz w:val="24"/>
          <w:szCs w:val="24"/>
        </w:rPr>
        <w:t>Daftar Pustaka</w:t>
      </w:r>
    </w:p>
    <w:p w:rsidR="007B5737" w:rsidRDefault="007B5737" w:rsidP="000E3DA1">
      <w:pPr>
        <w:pBdr>
          <w:top w:val="nil"/>
          <w:left w:val="nil"/>
          <w:bottom w:val="nil"/>
          <w:right w:val="nil"/>
          <w:between w:val="nil"/>
        </w:pBdr>
        <w:tabs>
          <w:tab w:val="left" w:pos="567"/>
          <w:tab w:val="left" w:pos="709"/>
        </w:tabs>
        <w:spacing w:after="0" w:line="276" w:lineRule="auto"/>
        <w:jc w:val="both"/>
        <w:rPr>
          <w:rFonts w:ascii="Times New Roman" w:eastAsia="Times New Roman" w:hAnsi="Times New Roman" w:cs="Times New Roman"/>
          <w:i/>
          <w:color w:val="000000"/>
          <w:sz w:val="24"/>
          <w:szCs w:val="24"/>
        </w:rPr>
      </w:pPr>
      <w:r w:rsidRPr="007B5737">
        <w:rPr>
          <w:rFonts w:ascii="Times New Roman" w:eastAsia="Times New Roman" w:hAnsi="Times New Roman" w:cs="Times New Roman"/>
          <w:color w:val="000000"/>
          <w:sz w:val="24"/>
          <w:szCs w:val="24"/>
        </w:rPr>
        <w:t xml:space="preserve">A’yun SQ, </w:t>
      </w:r>
      <w:r w:rsidR="00A15AC1">
        <w:rPr>
          <w:rFonts w:ascii="Times New Roman" w:eastAsia="Times New Roman" w:hAnsi="Times New Roman" w:cs="Times New Roman"/>
          <w:color w:val="000000"/>
          <w:sz w:val="24"/>
          <w:szCs w:val="24"/>
        </w:rPr>
        <w:t>Darnoto S, Wulandari W</w:t>
      </w:r>
      <w:r w:rsidR="00A15AC1">
        <w:rPr>
          <w:rFonts w:ascii="Times New Roman" w:eastAsia="Times New Roman" w:hAnsi="Times New Roman" w:cs="Times New Roman"/>
          <w:color w:val="000000"/>
          <w:sz w:val="24"/>
          <w:szCs w:val="24"/>
        </w:rPr>
        <w:br/>
        <w:t xml:space="preserve">            (2018). </w:t>
      </w:r>
      <w:r w:rsidR="00A15AC1" w:rsidRPr="00A15AC1">
        <w:rPr>
          <w:rFonts w:ascii="Times New Roman" w:eastAsia="Times New Roman" w:hAnsi="Times New Roman" w:cs="Times New Roman"/>
          <w:i/>
          <w:color w:val="000000"/>
          <w:sz w:val="24"/>
          <w:szCs w:val="24"/>
        </w:rPr>
        <w:t>Hubungan Lama</w:t>
      </w:r>
      <w:r w:rsidR="00A15AC1" w:rsidRPr="00A15AC1">
        <w:rPr>
          <w:rFonts w:ascii="Times New Roman" w:eastAsia="Times New Roman" w:hAnsi="Times New Roman" w:cs="Times New Roman"/>
          <w:i/>
          <w:color w:val="000000"/>
          <w:sz w:val="24"/>
          <w:szCs w:val="24"/>
        </w:rPr>
        <w:br/>
        <w:t xml:space="preserve">            Penggunaan Gadget Sebelum</w:t>
      </w:r>
      <w:r w:rsidR="00A15AC1" w:rsidRPr="00A15AC1">
        <w:rPr>
          <w:rFonts w:ascii="Times New Roman" w:eastAsia="Times New Roman" w:hAnsi="Times New Roman" w:cs="Times New Roman"/>
          <w:i/>
          <w:color w:val="000000"/>
          <w:sz w:val="24"/>
          <w:szCs w:val="24"/>
        </w:rPr>
        <w:br/>
        <w:t xml:space="preserve">            Tidur dengan Gejala Insomnia</w:t>
      </w:r>
      <w:r w:rsidR="00A15AC1" w:rsidRPr="00A15AC1">
        <w:rPr>
          <w:rFonts w:ascii="Times New Roman" w:eastAsia="Times New Roman" w:hAnsi="Times New Roman" w:cs="Times New Roman"/>
          <w:i/>
          <w:color w:val="000000"/>
          <w:sz w:val="24"/>
          <w:szCs w:val="24"/>
        </w:rPr>
        <w:br/>
        <w:t xml:space="preserve">            pada Mahasiswa Program Studi</w:t>
      </w:r>
      <w:r w:rsidR="00A15AC1" w:rsidRPr="00A15AC1">
        <w:rPr>
          <w:rFonts w:ascii="Times New Roman" w:eastAsia="Times New Roman" w:hAnsi="Times New Roman" w:cs="Times New Roman"/>
          <w:i/>
          <w:color w:val="000000"/>
          <w:sz w:val="24"/>
          <w:szCs w:val="24"/>
        </w:rPr>
        <w:br/>
        <w:t xml:space="preserve">            Kesehatan Masyarakat.</w:t>
      </w:r>
      <w:r w:rsidR="00A15AC1" w:rsidRPr="00A15AC1">
        <w:rPr>
          <w:rFonts w:ascii="Times New Roman" w:eastAsia="Times New Roman" w:hAnsi="Times New Roman" w:cs="Times New Roman"/>
          <w:i/>
          <w:color w:val="000000"/>
          <w:sz w:val="24"/>
          <w:szCs w:val="24"/>
        </w:rPr>
        <w:br/>
        <w:t xml:space="preserve">            </w:t>
      </w:r>
      <w:r w:rsidRPr="00A15AC1">
        <w:rPr>
          <w:rFonts w:ascii="Times New Roman" w:eastAsia="Times New Roman" w:hAnsi="Times New Roman" w:cs="Times New Roman"/>
          <w:i/>
          <w:color w:val="000000"/>
          <w:sz w:val="24"/>
          <w:szCs w:val="24"/>
        </w:rPr>
        <w:t>U</w:t>
      </w:r>
      <w:r w:rsidR="00A15AC1" w:rsidRPr="00A15AC1">
        <w:rPr>
          <w:rFonts w:ascii="Times New Roman" w:eastAsia="Times New Roman" w:hAnsi="Times New Roman" w:cs="Times New Roman"/>
          <w:i/>
          <w:color w:val="000000"/>
          <w:sz w:val="24"/>
          <w:szCs w:val="24"/>
        </w:rPr>
        <w:t>niversitas Muhammadiyah</w:t>
      </w:r>
      <w:r w:rsidR="00A15AC1" w:rsidRPr="00A15AC1">
        <w:rPr>
          <w:rFonts w:ascii="Times New Roman" w:eastAsia="Times New Roman" w:hAnsi="Times New Roman" w:cs="Times New Roman"/>
          <w:i/>
          <w:color w:val="000000"/>
          <w:sz w:val="24"/>
          <w:szCs w:val="24"/>
        </w:rPr>
        <w:br/>
        <w:t xml:space="preserve">            </w:t>
      </w:r>
      <w:r w:rsidRPr="00A15AC1">
        <w:rPr>
          <w:rFonts w:ascii="Times New Roman" w:eastAsia="Times New Roman" w:hAnsi="Times New Roman" w:cs="Times New Roman"/>
          <w:i/>
          <w:color w:val="000000"/>
          <w:sz w:val="24"/>
          <w:szCs w:val="24"/>
        </w:rPr>
        <w:t>Surakarta</w:t>
      </w:r>
      <w:r w:rsidR="00A15AC1" w:rsidRPr="00A15AC1">
        <w:rPr>
          <w:rFonts w:ascii="Times New Roman" w:eastAsia="Times New Roman" w:hAnsi="Times New Roman" w:cs="Times New Roman"/>
          <w:i/>
          <w:color w:val="000000"/>
          <w:sz w:val="24"/>
          <w:szCs w:val="24"/>
        </w:rPr>
        <w:t>.</w:t>
      </w:r>
    </w:p>
    <w:p w:rsidR="00A15AC1" w:rsidRDefault="00A15AC1" w:rsidP="000E3DA1">
      <w:pPr>
        <w:pBdr>
          <w:top w:val="nil"/>
          <w:left w:val="nil"/>
          <w:bottom w:val="nil"/>
          <w:right w:val="nil"/>
          <w:between w:val="nil"/>
        </w:pBdr>
        <w:tabs>
          <w:tab w:val="left" w:pos="567"/>
          <w:tab w:val="left" w:pos="709"/>
        </w:tabs>
        <w:spacing w:after="0" w:line="276" w:lineRule="auto"/>
        <w:jc w:val="both"/>
        <w:rPr>
          <w:rFonts w:ascii="Times New Roman" w:eastAsia="Times New Roman" w:hAnsi="Times New Roman" w:cs="Times New Roman"/>
          <w:i/>
          <w:color w:val="000000"/>
          <w:sz w:val="24"/>
          <w:szCs w:val="24"/>
        </w:rPr>
      </w:pPr>
      <w:r w:rsidRPr="00A15AC1">
        <w:rPr>
          <w:rFonts w:ascii="Times New Roman" w:eastAsia="Times New Roman" w:hAnsi="Times New Roman" w:cs="Times New Roman"/>
          <w:color w:val="000000"/>
          <w:sz w:val="24"/>
          <w:szCs w:val="24"/>
        </w:rPr>
        <w:t>Bo</w:t>
      </w:r>
      <w:r>
        <w:rPr>
          <w:rFonts w:ascii="Times New Roman" w:eastAsia="Times New Roman" w:hAnsi="Times New Roman" w:cs="Times New Roman"/>
          <w:color w:val="000000"/>
          <w:sz w:val="24"/>
          <w:szCs w:val="24"/>
        </w:rPr>
        <w:t>dnar TW, Iyengar JJ, Patil P V,</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color w:val="000000"/>
          <w:sz w:val="24"/>
          <w:szCs w:val="24"/>
        </w:rPr>
        <w:t>Gianchandani RY</w:t>
      </w:r>
      <w:r>
        <w:rPr>
          <w:rFonts w:ascii="Times New Roman" w:eastAsia="Times New Roman" w:hAnsi="Times New Roman" w:cs="Times New Roman"/>
          <w:color w:val="000000"/>
          <w:sz w:val="24"/>
          <w:szCs w:val="24"/>
        </w:rPr>
        <w:t xml:space="preserve"> (2016). </w:t>
      </w:r>
      <w:r w:rsidRPr="00A15AC1">
        <w:rPr>
          <w:rFonts w:ascii="Times New Roman" w:eastAsia="Times New Roman" w:hAnsi="Times New Roman" w:cs="Times New Roman"/>
          <w:i/>
          <w:color w:val="000000"/>
          <w:sz w:val="24"/>
          <w:szCs w:val="24"/>
        </w:rPr>
        <w:t>Can a</w:t>
      </w:r>
      <w:r w:rsidRPr="00A15AC1">
        <w:rPr>
          <w:rFonts w:ascii="Times New Roman" w:eastAsia="Times New Roman" w:hAnsi="Times New Roman" w:cs="Times New Roman"/>
          <w:i/>
          <w:color w:val="000000"/>
          <w:sz w:val="24"/>
          <w:szCs w:val="24"/>
        </w:rPr>
        <w:br/>
        <w:t xml:space="preserve">            Single Interactive Seminar</w:t>
      </w:r>
      <w:r w:rsidRPr="00A15AC1">
        <w:rPr>
          <w:rFonts w:ascii="Times New Roman" w:eastAsia="Times New Roman" w:hAnsi="Times New Roman" w:cs="Times New Roman"/>
          <w:i/>
          <w:color w:val="000000"/>
          <w:sz w:val="24"/>
          <w:szCs w:val="24"/>
        </w:rPr>
        <w:br/>
        <w:t xml:space="preserve">            Durably Improve Knowledge and</w:t>
      </w:r>
      <w:r w:rsidRPr="00A15AC1">
        <w:rPr>
          <w:rFonts w:ascii="Times New Roman" w:eastAsia="Times New Roman" w:hAnsi="Times New Roman" w:cs="Times New Roman"/>
          <w:i/>
          <w:color w:val="000000"/>
          <w:sz w:val="24"/>
          <w:szCs w:val="24"/>
        </w:rPr>
        <w:br/>
        <w:t xml:space="preserve">            Confidence of Hospital Diabetes</w:t>
      </w:r>
      <w:r w:rsidRPr="00A15AC1">
        <w:rPr>
          <w:rFonts w:ascii="Times New Roman" w:eastAsia="Times New Roman" w:hAnsi="Times New Roman" w:cs="Times New Roman"/>
          <w:i/>
          <w:color w:val="000000"/>
          <w:sz w:val="24"/>
          <w:szCs w:val="24"/>
        </w:rPr>
        <w:br/>
        <w:t xml:space="preserve">            Management? Clin diabetes</w:t>
      </w:r>
      <w:r w:rsidRPr="00A15AC1">
        <w:rPr>
          <w:rFonts w:ascii="Times New Roman" w:eastAsia="Times New Roman" w:hAnsi="Times New Roman" w:cs="Times New Roman"/>
          <w:i/>
          <w:color w:val="000000"/>
          <w:sz w:val="24"/>
          <w:szCs w:val="24"/>
        </w:rPr>
        <w:br/>
        <w:t xml:space="preserve">            Endocrinol. 2(1):20.</w:t>
      </w:r>
    </w:p>
    <w:p w:rsidR="00A15AC1" w:rsidRPr="00A15AC1" w:rsidRDefault="00A15AC1" w:rsidP="000E3DA1">
      <w:pPr>
        <w:pBdr>
          <w:top w:val="nil"/>
          <w:left w:val="nil"/>
          <w:bottom w:val="nil"/>
          <w:right w:val="nil"/>
          <w:between w:val="nil"/>
        </w:pBdr>
        <w:tabs>
          <w:tab w:val="left" w:pos="567"/>
          <w:tab w:val="left" w:pos="709"/>
        </w:tabs>
        <w:spacing w:after="0" w:line="276" w:lineRule="auto"/>
        <w:jc w:val="both"/>
        <w:rPr>
          <w:rFonts w:ascii="Times New Roman" w:eastAsia="Times New Roman" w:hAnsi="Times New Roman" w:cs="Times New Roman"/>
          <w:color w:val="000000"/>
          <w:sz w:val="24"/>
          <w:szCs w:val="24"/>
        </w:rPr>
      </w:pPr>
      <w:r w:rsidRPr="00A15AC1">
        <w:rPr>
          <w:rFonts w:ascii="Times New Roman" w:eastAsia="Times New Roman" w:hAnsi="Times New Roman" w:cs="Times New Roman"/>
          <w:color w:val="000000"/>
          <w:sz w:val="24"/>
          <w:szCs w:val="24"/>
        </w:rPr>
        <w:t>Grasselli G, Z</w:t>
      </w:r>
      <w:r>
        <w:rPr>
          <w:rFonts w:ascii="Times New Roman" w:eastAsia="Times New Roman" w:hAnsi="Times New Roman" w:cs="Times New Roman"/>
          <w:color w:val="000000"/>
          <w:sz w:val="24"/>
          <w:szCs w:val="24"/>
        </w:rPr>
        <w:t>angrillo A, Zanella A,</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color w:val="000000"/>
          <w:sz w:val="24"/>
          <w:szCs w:val="24"/>
        </w:rPr>
        <w:t>Antonelli M, Cabrini L</w:t>
      </w:r>
      <w:r>
        <w:rPr>
          <w:rFonts w:ascii="Times New Roman" w:eastAsia="Times New Roman" w:hAnsi="Times New Roman" w:cs="Times New Roman"/>
          <w:color w:val="000000"/>
          <w:sz w:val="24"/>
          <w:szCs w:val="24"/>
        </w:rPr>
        <w:t xml:space="preserve"> (2020).</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i/>
          <w:color w:val="000000"/>
          <w:sz w:val="24"/>
          <w:szCs w:val="24"/>
        </w:rPr>
        <w:t>Baseline Characteristics and</w:t>
      </w:r>
      <w:r w:rsidRPr="00A15AC1">
        <w:rPr>
          <w:rFonts w:ascii="Times New Roman" w:eastAsia="Times New Roman" w:hAnsi="Times New Roman" w:cs="Times New Roman"/>
          <w:i/>
          <w:color w:val="000000"/>
          <w:sz w:val="24"/>
          <w:szCs w:val="24"/>
        </w:rPr>
        <w:br/>
        <w:t xml:space="preserve">            Outcomes of 1591 Patients</w:t>
      </w:r>
      <w:r w:rsidRPr="00A15AC1">
        <w:rPr>
          <w:rFonts w:ascii="Times New Roman" w:eastAsia="Times New Roman" w:hAnsi="Times New Roman" w:cs="Times New Roman"/>
          <w:i/>
          <w:color w:val="000000"/>
          <w:sz w:val="24"/>
          <w:szCs w:val="24"/>
        </w:rPr>
        <w:br/>
        <w:t xml:space="preserve">            Infected with SARS-CoV-2</w:t>
      </w:r>
      <w:r w:rsidRPr="00A15AC1">
        <w:rPr>
          <w:rFonts w:ascii="Times New Roman" w:eastAsia="Times New Roman" w:hAnsi="Times New Roman" w:cs="Times New Roman"/>
          <w:i/>
          <w:color w:val="000000"/>
          <w:sz w:val="24"/>
          <w:szCs w:val="24"/>
        </w:rPr>
        <w:br/>
        <w:t xml:space="preserve">            Admitted to ICUs of the</w:t>
      </w:r>
      <w:r w:rsidRPr="00A15AC1">
        <w:rPr>
          <w:rFonts w:ascii="Times New Roman" w:eastAsia="Times New Roman" w:hAnsi="Times New Roman" w:cs="Times New Roman"/>
          <w:i/>
          <w:color w:val="000000"/>
          <w:sz w:val="24"/>
          <w:szCs w:val="24"/>
        </w:rPr>
        <w:br/>
        <w:t xml:space="preserve">            Lombardy Region, Italy. JAMA.</w:t>
      </w:r>
      <w:r w:rsidRPr="00A15AC1">
        <w:rPr>
          <w:rFonts w:ascii="Times New Roman" w:eastAsia="Times New Roman" w:hAnsi="Times New Roman" w:cs="Times New Roman"/>
          <w:i/>
          <w:color w:val="000000"/>
          <w:sz w:val="24"/>
          <w:szCs w:val="24"/>
        </w:rPr>
        <w:br/>
        <w:t xml:space="preserve">            323: 1574-81.</w:t>
      </w:r>
    </w:p>
    <w:p w:rsidR="00A15AC1" w:rsidRDefault="00A15AC1" w:rsidP="000E3DA1">
      <w:pPr>
        <w:pBdr>
          <w:top w:val="nil"/>
          <w:left w:val="nil"/>
          <w:bottom w:val="nil"/>
          <w:right w:val="nil"/>
          <w:between w:val="nil"/>
        </w:pBdr>
        <w:tabs>
          <w:tab w:val="left" w:pos="567"/>
          <w:tab w:val="left" w:pos="709"/>
        </w:tabs>
        <w:spacing w:after="0" w:line="276" w:lineRule="auto"/>
        <w:jc w:val="both"/>
        <w:rPr>
          <w:rFonts w:ascii="Times New Roman" w:eastAsia="Times New Roman" w:hAnsi="Times New Roman" w:cs="Times New Roman"/>
          <w:color w:val="000000"/>
          <w:sz w:val="24"/>
          <w:szCs w:val="24"/>
        </w:rPr>
      </w:pPr>
      <w:r w:rsidRPr="00A15AC1">
        <w:rPr>
          <w:rFonts w:ascii="Times New Roman" w:eastAsia="Times New Roman" w:hAnsi="Times New Roman" w:cs="Times New Roman"/>
          <w:color w:val="000000"/>
          <w:sz w:val="24"/>
          <w:szCs w:val="24"/>
        </w:rPr>
        <w:t>Gon S, Rawekar A</w:t>
      </w:r>
      <w:r>
        <w:rPr>
          <w:rFonts w:ascii="Times New Roman" w:eastAsia="Times New Roman" w:hAnsi="Times New Roman" w:cs="Times New Roman"/>
          <w:color w:val="000000"/>
          <w:sz w:val="24"/>
          <w:szCs w:val="24"/>
        </w:rPr>
        <w:t xml:space="preserve"> (2017). </w:t>
      </w:r>
      <w:r w:rsidRPr="00A15AC1">
        <w:rPr>
          <w:rFonts w:ascii="Times New Roman" w:eastAsia="Times New Roman" w:hAnsi="Times New Roman" w:cs="Times New Roman"/>
          <w:i/>
          <w:color w:val="000000"/>
          <w:sz w:val="24"/>
          <w:szCs w:val="24"/>
        </w:rPr>
        <w:t>Effectivity of</w:t>
      </w:r>
      <w:r w:rsidRPr="00A15AC1">
        <w:rPr>
          <w:rFonts w:ascii="Times New Roman" w:eastAsia="Times New Roman" w:hAnsi="Times New Roman" w:cs="Times New Roman"/>
          <w:i/>
          <w:color w:val="000000"/>
          <w:sz w:val="24"/>
          <w:szCs w:val="24"/>
        </w:rPr>
        <w:br/>
        <w:t xml:space="preserve">            E-Learning through W</w:t>
      </w:r>
      <w:r>
        <w:rPr>
          <w:rFonts w:ascii="Times New Roman" w:eastAsia="Times New Roman" w:hAnsi="Times New Roman" w:cs="Times New Roman"/>
          <w:i/>
          <w:color w:val="000000"/>
          <w:sz w:val="24"/>
          <w:szCs w:val="24"/>
        </w:rPr>
        <w:t>hatsapp as</w:t>
      </w:r>
      <w:r>
        <w:rPr>
          <w:rFonts w:ascii="Times New Roman" w:eastAsia="Times New Roman" w:hAnsi="Times New Roman" w:cs="Times New Roman"/>
          <w:i/>
          <w:color w:val="000000"/>
          <w:sz w:val="24"/>
          <w:szCs w:val="24"/>
        </w:rPr>
        <w:br/>
        <w:t xml:space="preserve">            </w:t>
      </w:r>
      <w:r w:rsidRPr="00A15AC1">
        <w:rPr>
          <w:rFonts w:ascii="Times New Roman" w:eastAsia="Times New Roman" w:hAnsi="Times New Roman" w:cs="Times New Roman"/>
          <w:i/>
          <w:color w:val="000000"/>
          <w:sz w:val="24"/>
          <w:szCs w:val="24"/>
        </w:rPr>
        <w:t>a</w:t>
      </w:r>
      <w:r>
        <w:rPr>
          <w:rFonts w:ascii="Times New Roman" w:eastAsia="Times New Roman" w:hAnsi="Times New Roman" w:cs="Times New Roman"/>
          <w:i/>
          <w:color w:val="000000"/>
          <w:sz w:val="24"/>
          <w:szCs w:val="24"/>
        </w:rPr>
        <w:t xml:space="preserve"> </w:t>
      </w:r>
      <w:r w:rsidRPr="00A15AC1">
        <w:rPr>
          <w:rFonts w:ascii="Times New Roman" w:eastAsia="Times New Roman" w:hAnsi="Times New Roman" w:cs="Times New Roman"/>
          <w:i/>
          <w:color w:val="000000"/>
          <w:sz w:val="24"/>
          <w:szCs w:val="24"/>
        </w:rPr>
        <w:t>Teaching Learning Tool. MVP J</w:t>
      </w:r>
      <w:r w:rsidRPr="00A15AC1">
        <w:rPr>
          <w:rFonts w:ascii="Times New Roman" w:eastAsia="Times New Roman" w:hAnsi="Times New Roman" w:cs="Times New Roman"/>
          <w:i/>
          <w:color w:val="000000"/>
          <w:sz w:val="24"/>
          <w:szCs w:val="24"/>
        </w:rPr>
        <w:br/>
        <w:t xml:space="preserve">            Med Sci. 4(1):19–25.</w:t>
      </w:r>
    </w:p>
    <w:p w:rsidR="000E3DA1" w:rsidRPr="000E3DA1" w:rsidRDefault="000E3DA1" w:rsidP="000E3DA1">
      <w:pPr>
        <w:pBdr>
          <w:top w:val="nil"/>
          <w:left w:val="nil"/>
          <w:bottom w:val="nil"/>
          <w:right w:val="nil"/>
          <w:between w:val="nil"/>
        </w:pBdr>
        <w:tabs>
          <w:tab w:val="left" w:pos="567"/>
          <w:tab w:val="left" w:pos="709"/>
        </w:tabs>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Kementerian Kesehatan Republik</w:t>
      </w:r>
      <w:r>
        <w:rPr>
          <w:rFonts w:ascii="Times New Roman" w:eastAsia="Times New Roman" w:hAnsi="Times New Roman" w:cs="Times New Roman"/>
          <w:color w:val="000000"/>
          <w:sz w:val="24"/>
          <w:szCs w:val="24"/>
        </w:rPr>
        <w:br/>
        <w:t xml:space="preserve">            Indonesia (</w:t>
      </w:r>
      <w:r w:rsidRPr="000E3DA1">
        <w:rPr>
          <w:rFonts w:ascii="Times New Roman" w:eastAsia="Times New Roman" w:hAnsi="Times New Roman" w:cs="Times New Roman"/>
          <w:color w:val="000000"/>
          <w:sz w:val="24"/>
          <w:szCs w:val="24"/>
        </w:rPr>
        <w:t>2020</w:t>
      </w:r>
      <w:r>
        <w:rPr>
          <w:rFonts w:ascii="Times New Roman" w:eastAsia="Times New Roman" w:hAnsi="Times New Roman" w:cs="Times New Roman"/>
          <w:color w:val="000000"/>
          <w:sz w:val="24"/>
          <w:szCs w:val="24"/>
        </w:rPr>
        <w:t>)</w:t>
      </w:r>
      <w:r w:rsidR="00A00D1E">
        <w:rPr>
          <w:rFonts w:ascii="Times New Roman" w:eastAsia="Times New Roman" w:hAnsi="Times New Roman" w:cs="Times New Roman"/>
          <w:color w:val="000000"/>
          <w:sz w:val="24"/>
          <w:szCs w:val="24"/>
        </w:rPr>
        <w:t xml:space="preserve">. </w:t>
      </w:r>
      <w:r w:rsidR="00A00D1E" w:rsidRPr="00A00D1E">
        <w:rPr>
          <w:rFonts w:ascii="Times New Roman" w:eastAsia="Times New Roman" w:hAnsi="Times New Roman" w:cs="Times New Roman"/>
          <w:i/>
          <w:color w:val="000000"/>
          <w:sz w:val="24"/>
          <w:szCs w:val="24"/>
        </w:rPr>
        <w:t>Pedoman</w:t>
      </w:r>
      <w:r w:rsidR="00A00D1E" w:rsidRPr="00A00D1E">
        <w:rPr>
          <w:rFonts w:ascii="Times New Roman" w:eastAsia="Times New Roman" w:hAnsi="Times New Roman" w:cs="Times New Roman"/>
          <w:i/>
          <w:color w:val="000000"/>
          <w:sz w:val="24"/>
          <w:szCs w:val="24"/>
        </w:rPr>
        <w:br/>
        <w:t xml:space="preserve">            Pencegahan dan Pengendalian</w:t>
      </w:r>
      <w:r w:rsidR="00A00D1E" w:rsidRPr="00A00D1E">
        <w:rPr>
          <w:rFonts w:ascii="Times New Roman" w:eastAsia="Times New Roman" w:hAnsi="Times New Roman" w:cs="Times New Roman"/>
          <w:i/>
          <w:color w:val="000000"/>
          <w:sz w:val="24"/>
          <w:szCs w:val="24"/>
        </w:rPr>
        <w:br/>
        <w:t xml:space="preserve">            Coronavirus Disease (COVID-19).</w:t>
      </w:r>
      <w:r w:rsidR="00A00D1E" w:rsidRPr="00A00D1E">
        <w:rPr>
          <w:rFonts w:ascii="Times New Roman" w:eastAsia="Times New Roman" w:hAnsi="Times New Roman" w:cs="Times New Roman"/>
          <w:i/>
          <w:color w:val="000000"/>
          <w:sz w:val="24"/>
          <w:szCs w:val="24"/>
        </w:rPr>
        <w:br/>
        <w:t xml:space="preserve">            Jakarta: Direktorat Jendral</w:t>
      </w:r>
      <w:r w:rsidR="00A00D1E" w:rsidRPr="00A00D1E">
        <w:rPr>
          <w:rFonts w:ascii="Times New Roman" w:eastAsia="Times New Roman" w:hAnsi="Times New Roman" w:cs="Times New Roman"/>
          <w:i/>
          <w:color w:val="000000"/>
          <w:sz w:val="24"/>
          <w:szCs w:val="24"/>
        </w:rPr>
        <w:br/>
        <w:t xml:space="preserve">            </w:t>
      </w:r>
      <w:r w:rsidRPr="00A00D1E">
        <w:rPr>
          <w:rFonts w:ascii="Times New Roman" w:eastAsia="Times New Roman" w:hAnsi="Times New Roman" w:cs="Times New Roman"/>
          <w:i/>
          <w:color w:val="000000"/>
          <w:sz w:val="24"/>
          <w:szCs w:val="24"/>
        </w:rPr>
        <w:t>Penc</w:t>
      </w:r>
      <w:r w:rsidR="00A00D1E" w:rsidRPr="00A00D1E">
        <w:rPr>
          <w:rFonts w:ascii="Times New Roman" w:eastAsia="Times New Roman" w:hAnsi="Times New Roman" w:cs="Times New Roman"/>
          <w:i/>
          <w:color w:val="000000"/>
          <w:sz w:val="24"/>
          <w:szCs w:val="24"/>
        </w:rPr>
        <w:t>egahan dan Pengendalian</w:t>
      </w:r>
      <w:r w:rsidR="00A00D1E" w:rsidRPr="00A00D1E">
        <w:rPr>
          <w:rFonts w:ascii="Times New Roman" w:eastAsia="Times New Roman" w:hAnsi="Times New Roman" w:cs="Times New Roman"/>
          <w:i/>
          <w:color w:val="000000"/>
          <w:sz w:val="24"/>
          <w:szCs w:val="24"/>
        </w:rPr>
        <w:br/>
        <w:t xml:space="preserve">            </w:t>
      </w:r>
      <w:r w:rsidRPr="00A00D1E">
        <w:rPr>
          <w:rFonts w:ascii="Times New Roman" w:eastAsia="Times New Roman" w:hAnsi="Times New Roman" w:cs="Times New Roman"/>
          <w:i/>
          <w:color w:val="000000"/>
          <w:sz w:val="24"/>
          <w:szCs w:val="24"/>
        </w:rPr>
        <w:t>Penyakit, Kemenkes RI.</w:t>
      </w:r>
    </w:p>
    <w:p w:rsidR="00A15AC1" w:rsidRPr="007B5737" w:rsidRDefault="00A15AC1" w:rsidP="00A15AC1">
      <w:pPr>
        <w:pBdr>
          <w:top w:val="nil"/>
          <w:left w:val="nil"/>
          <w:bottom w:val="nil"/>
          <w:right w:val="nil"/>
          <w:between w:val="nil"/>
        </w:pBdr>
        <w:spacing w:after="0" w:line="276" w:lineRule="auto"/>
        <w:jc w:val="both"/>
        <w:rPr>
          <w:rFonts w:ascii="Times New Roman" w:eastAsia="Times New Roman" w:hAnsi="Times New Roman" w:cs="Times New Roman"/>
          <w:i/>
          <w:color w:val="000000"/>
          <w:sz w:val="24"/>
          <w:szCs w:val="24"/>
        </w:rPr>
      </w:pPr>
      <w:r w:rsidRPr="007B5737">
        <w:rPr>
          <w:rFonts w:ascii="Times New Roman" w:eastAsia="Times New Roman" w:hAnsi="Times New Roman" w:cs="Times New Roman"/>
          <w:color w:val="000000"/>
          <w:sz w:val="24"/>
          <w:szCs w:val="24"/>
        </w:rPr>
        <w:t>Kementeri</w:t>
      </w:r>
      <w:r>
        <w:rPr>
          <w:rFonts w:ascii="Times New Roman" w:eastAsia="Times New Roman" w:hAnsi="Times New Roman" w:cs="Times New Roman"/>
          <w:color w:val="000000"/>
          <w:sz w:val="24"/>
          <w:szCs w:val="24"/>
        </w:rPr>
        <w:t>an Kesehatan Republik</w:t>
      </w:r>
      <w:r>
        <w:rPr>
          <w:rFonts w:ascii="Times New Roman" w:eastAsia="Times New Roman" w:hAnsi="Times New Roman" w:cs="Times New Roman"/>
          <w:color w:val="000000"/>
          <w:sz w:val="24"/>
          <w:szCs w:val="24"/>
        </w:rPr>
        <w:br/>
        <w:t xml:space="preserve">            Indonesia</w:t>
      </w:r>
      <w:r w:rsidRPr="007B573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7B5737">
        <w:rPr>
          <w:rFonts w:ascii="Times New Roman" w:eastAsia="Times New Roman" w:hAnsi="Times New Roman" w:cs="Times New Roman"/>
          <w:color w:val="000000"/>
          <w:sz w:val="24"/>
          <w:szCs w:val="24"/>
        </w:rPr>
        <w:t>2020</w:t>
      </w:r>
      <w:r>
        <w:rPr>
          <w:rFonts w:ascii="Times New Roman" w:eastAsia="Times New Roman" w:hAnsi="Times New Roman" w:cs="Times New Roman"/>
          <w:color w:val="000000"/>
          <w:sz w:val="24"/>
          <w:szCs w:val="24"/>
        </w:rPr>
        <w:t xml:space="preserve">). </w:t>
      </w:r>
      <w:r w:rsidRPr="007B5737">
        <w:rPr>
          <w:rFonts w:ascii="Times New Roman" w:eastAsia="Times New Roman" w:hAnsi="Times New Roman" w:cs="Times New Roman"/>
          <w:i/>
          <w:color w:val="000000"/>
          <w:sz w:val="24"/>
          <w:szCs w:val="24"/>
        </w:rPr>
        <w:t>Panduan</w:t>
      </w:r>
      <w:r w:rsidRPr="007B5737">
        <w:rPr>
          <w:rFonts w:ascii="Times New Roman" w:eastAsia="Times New Roman" w:hAnsi="Times New Roman" w:cs="Times New Roman"/>
          <w:i/>
          <w:color w:val="000000"/>
          <w:sz w:val="24"/>
          <w:szCs w:val="24"/>
        </w:rPr>
        <w:br/>
        <w:t xml:space="preserve">            Adaptasi Kebiasaan Baru dalam </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br/>
        <w:t xml:space="preserve">            </w:t>
      </w:r>
      <w:r w:rsidRPr="007B5737">
        <w:rPr>
          <w:rFonts w:ascii="Times New Roman" w:eastAsia="Times New Roman" w:hAnsi="Times New Roman" w:cs="Times New Roman"/>
          <w:i/>
          <w:color w:val="000000"/>
          <w:sz w:val="24"/>
          <w:szCs w:val="24"/>
        </w:rPr>
        <w:t>Pencegahan dan Pengendalian</w:t>
      </w:r>
      <w:r w:rsidRPr="007B5737">
        <w:rPr>
          <w:rFonts w:ascii="Times New Roman" w:eastAsia="Times New Roman" w:hAnsi="Times New Roman" w:cs="Times New Roman"/>
          <w:i/>
          <w:color w:val="000000"/>
          <w:sz w:val="24"/>
          <w:szCs w:val="24"/>
        </w:rPr>
        <w:br/>
      </w:r>
      <w:r>
        <w:rPr>
          <w:rFonts w:ascii="Times New Roman" w:eastAsia="Times New Roman" w:hAnsi="Times New Roman" w:cs="Times New Roman"/>
          <w:i/>
          <w:color w:val="000000"/>
          <w:sz w:val="24"/>
          <w:szCs w:val="24"/>
        </w:rPr>
        <w:t xml:space="preserve">            </w:t>
      </w:r>
      <w:r w:rsidRPr="007B5737">
        <w:rPr>
          <w:rFonts w:ascii="Times New Roman" w:eastAsia="Times New Roman" w:hAnsi="Times New Roman" w:cs="Times New Roman"/>
          <w:i/>
          <w:color w:val="000000"/>
          <w:sz w:val="24"/>
          <w:szCs w:val="24"/>
        </w:rPr>
        <w:t>Penyakit Tidak Menular. Jakarta:</w:t>
      </w:r>
      <w:r w:rsidRPr="007B5737">
        <w:rPr>
          <w:rFonts w:ascii="Times New Roman" w:eastAsia="Times New Roman" w:hAnsi="Times New Roman" w:cs="Times New Roman"/>
          <w:i/>
          <w:color w:val="000000"/>
          <w:sz w:val="24"/>
          <w:szCs w:val="24"/>
        </w:rPr>
        <w:br/>
        <w:t xml:space="preserve">          </w:t>
      </w:r>
      <w:r>
        <w:rPr>
          <w:rFonts w:ascii="Times New Roman" w:eastAsia="Times New Roman" w:hAnsi="Times New Roman" w:cs="Times New Roman"/>
          <w:i/>
          <w:color w:val="000000"/>
          <w:sz w:val="24"/>
          <w:szCs w:val="24"/>
        </w:rPr>
        <w:t xml:space="preserve">  </w:t>
      </w:r>
      <w:r w:rsidRPr="007B5737">
        <w:rPr>
          <w:rFonts w:ascii="Times New Roman" w:eastAsia="Times New Roman" w:hAnsi="Times New Roman" w:cs="Times New Roman"/>
          <w:i/>
          <w:color w:val="000000"/>
          <w:sz w:val="24"/>
          <w:szCs w:val="24"/>
        </w:rPr>
        <w:t>Kemenkes RI.</w:t>
      </w:r>
    </w:p>
    <w:p w:rsidR="00A15AC1" w:rsidRDefault="00A15AC1"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Kementerian Kesehatan Republik</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color w:val="000000"/>
          <w:sz w:val="24"/>
          <w:szCs w:val="24"/>
        </w:rPr>
        <w:t>Indonesia</w:t>
      </w:r>
      <w:r>
        <w:rPr>
          <w:rFonts w:ascii="Times New Roman" w:eastAsia="Times New Roman" w:hAnsi="Times New Roman" w:cs="Times New Roman"/>
          <w:color w:val="000000"/>
          <w:sz w:val="24"/>
          <w:szCs w:val="24"/>
        </w:rPr>
        <w:t xml:space="preserve"> (2020). </w:t>
      </w:r>
      <w:r w:rsidRPr="00A15AC1">
        <w:rPr>
          <w:rFonts w:ascii="Times New Roman" w:eastAsia="Times New Roman" w:hAnsi="Times New Roman" w:cs="Times New Roman"/>
          <w:i/>
          <w:color w:val="000000"/>
          <w:sz w:val="24"/>
          <w:szCs w:val="24"/>
        </w:rPr>
        <w:t>Surat Edaran</w:t>
      </w:r>
      <w:r w:rsidRPr="00A15AC1">
        <w:rPr>
          <w:rFonts w:ascii="Times New Roman" w:eastAsia="Times New Roman" w:hAnsi="Times New Roman" w:cs="Times New Roman"/>
          <w:i/>
          <w:color w:val="000000"/>
          <w:sz w:val="24"/>
          <w:szCs w:val="24"/>
        </w:rPr>
        <w:br/>
        <w:t xml:space="preserve">            Nomor: HK.01.07/1/3402/2020</w:t>
      </w:r>
      <w:r w:rsidRPr="00A15AC1">
        <w:rPr>
          <w:rFonts w:ascii="Times New Roman" w:eastAsia="Times New Roman" w:hAnsi="Times New Roman" w:cs="Times New Roman"/>
          <w:i/>
          <w:color w:val="000000"/>
          <w:sz w:val="24"/>
          <w:szCs w:val="24"/>
        </w:rPr>
        <w:br/>
        <w:t xml:space="preserve">            Tentang Penanganan Orang</w:t>
      </w:r>
      <w:r w:rsidRPr="00A15AC1">
        <w:rPr>
          <w:rFonts w:ascii="Times New Roman" w:eastAsia="Times New Roman" w:hAnsi="Times New Roman" w:cs="Times New Roman"/>
          <w:i/>
          <w:color w:val="000000"/>
          <w:sz w:val="24"/>
          <w:szCs w:val="24"/>
        </w:rPr>
        <w:br/>
        <w:t xml:space="preserve">            dengan Faktor Risiko dan</w:t>
      </w:r>
      <w:r w:rsidRPr="00A15AC1">
        <w:rPr>
          <w:rFonts w:ascii="Times New Roman" w:eastAsia="Times New Roman" w:hAnsi="Times New Roman" w:cs="Times New Roman"/>
          <w:i/>
          <w:color w:val="000000"/>
          <w:sz w:val="24"/>
          <w:szCs w:val="24"/>
        </w:rPr>
        <w:br/>
        <w:t xml:space="preserve">            Penyandang Penyakit Tidak</w:t>
      </w:r>
      <w:r w:rsidRPr="00A15AC1">
        <w:rPr>
          <w:rFonts w:ascii="Times New Roman" w:eastAsia="Times New Roman" w:hAnsi="Times New Roman" w:cs="Times New Roman"/>
          <w:i/>
          <w:color w:val="000000"/>
          <w:sz w:val="24"/>
          <w:szCs w:val="24"/>
        </w:rPr>
        <w:br/>
        <w:t xml:space="preserve">            Menular (PTM) Selama Masa</w:t>
      </w:r>
      <w:r w:rsidRPr="00A15AC1">
        <w:rPr>
          <w:rFonts w:ascii="Times New Roman" w:eastAsia="Times New Roman" w:hAnsi="Times New Roman" w:cs="Times New Roman"/>
          <w:i/>
          <w:color w:val="000000"/>
          <w:sz w:val="24"/>
          <w:szCs w:val="24"/>
        </w:rPr>
        <w:br/>
        <w:t xml:space="preserve">            Pandemi COVID-19.</w:t>
      </w:r>
    </w:p>
    <w:p w:rsidR="00A15AC1" w:rsidRDefault="00A15AC1"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7B5737">
        <w:rPr>
          <w:rFonts w:ascii="Times New Roman" w:eastAsia="Times New Roman" w:hAnsi="Times New Roman" w:cs="Times New Roman"/>
          <w:color w:val="000000"/>
          <w:sz w:val="24"/>
          <w:szCs w:val="24"/>
        </w:rPr>
        <w:t>Muhyiddin M</w:t>
      </w:r>
      <w:r>
        <w:rPr>
          <w:rFonts w:ascii="Times New Roman" w:eastAsia="Times New Roman" w:hAnsi="Times New Roman" w:cs="Times New Roman"/>
          <w:color w:val="000000"/>
          <w:sz w:val="24"/>
          <w:szCs w:val="24"/>
        </w:rPr>
        <w:t xml:space="preserve"> (2020). </w:t>
      </w:r>
      <w:r w:rsidRPr="007B5737">
        <w:rPr>
          <w:rFonts w:ascii="Times New Roman" w:eastAsia="Times New Roman" w:hAnsi="Times New Roman" w:cs="Times New Roman"/>
          <w:i/>
          <w:color w:val="000000"/>
          <w:sz w:val="24"/>
          <w:szCs w:val="24"/>
        </w:rPr>
        <w:t>Covid-19, New</w:t>
      </w:r>
      <w:r w:rsidRPr="007B5737">
        <w:rPr>
          <w:rFonts w:ascii="Times New Roman" w:eastAsia="Times New Roman" w:hAnsi="Times New Roman" w:cs="Times New Roman"/>
          <w:i/>
          <w:color w:val="000000"/>
          <w:sz w:val="24"/>
          <w:szCs w:val="24"/>
        </w:rPr>
        <w:br/>
        <w:t xml:space="preserve">            Normal, dan Perencanaan</w:t>
      </w:r>
      <w:r w:rsidRPr="007B5737">
        <w:rPr>
          <w:rFonts w:ascii="Times New Roman" w:eastAsia="Times New Roman" w:hAnsi="Times New Roman" w:cs="Times New Roman"/>
          <w:i/>
          <w:color w:val="000000"/>
          <w:sz w:val="24"/>
          <w:szCs w:val="24"/>
        </w:rPr>
        <w:br/>
        <w:t xml:space="preserve">            Pembangunan di Indonesia.</w:t>
      </w:r>
      <w:r w:rsidRPr="007B5737">
        <w:rPr>
          <w:rFonts w:ascii="Times New Roman" w:eastAsia="Times New Roman" w:hAnsi="Times New Roman" w:cs="Times New Roman"/>
          <w:i/>
          <w:color w:val="000000"/>
          <w:sz w:val="24"/>
          <w:szCs w:val="24"/>
        </w:rPr>
        <w:br/>
        <w:t xml:space="preserve">            Indones J Dev Plan. 4(2):240–52.</w:t>
      </w:r>
    </w:p>
    <w:p w:rsidR="00A15AC1" w:rsidRDefault="00A15AC1"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15AC1">
        <w:rPr>
          <w:rFonts w:ascii="Times New Roman" w:eastAsia="Times New Roman" w:hAnsi="Times New Roman" w:cs="Times New Roman"/>
          <w:color w:val="000000"/>
          <w:sz w:val="24"/>
          <w:szCs w:val="24"/>
        </w:rPr>
        <w:t>Naser AY, Dahmash EZ, Alwafi H,</w:t>
      </w:r>
      <w:r>
        <w:rPr>
          <w:rFonts w:ascii="Times New Roman" w:eastAsia="Times New Roman" w:hAnsi="Times New Roman" w:cs="Times New Roman"/>
          <w:color w:val="000000"/>
          <w:sz w:val="24"/>
          <w:szCs w:val="24"/>
        </w:rPr>
        <w:br/>
        <w:t xml:space="preserve">            Alsairafi ZK, Al Rajeh AM,</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color w:val="000000"/>
          <w:sz w:val="24"/>
          <w:szCs w:val="24"/>
        </w:rPr>
        <w:t>Alhartani YJ, et al</w:t>
      </w:r>
      <w:r>
        <w:rPr>
          <w:rFonts w:ascii="Times New Roman" w:eastAsia="Times New Roman" w:hAnsi="Times New Roman" w:cs="Times New Roman"/>
          <w:color w:val="000000"/>
          <w:sz w:val="24"/>
          <w:szCs w:val="24"/>
        </w:rPr>
        <w:t xml:space="preserve"> (2020).</w:t>
      </w:r>
      <w:r>
        <w:rPr>
          <w:rFonts w:ascii="Times New Roman" w:eastAsia="Times New Roman" w:hAnsi="Times New Roman" w:cs="Times New Roman"/>
          <w:color w:val="000000"/>
          <w:sz w:val="24"/>
          <w:szCs w:val="24"/>
        </w:rPr>
        <w:br/>
        <w:t xml:space="preserve">            </w:t>
      </w:r>
      <w:r w:rsidRPr="00A15AC1">
        <w:rPr>
          <w:rFonts w:ascii="Times New Roman" w:eastAsia="Times New Roman" w:hAnsi="Times New Roman" w:cs="Times New Roman"/>
          <w:i/>
          <w:color w:val="000000"/>
          <w:sz w:val="24"/>
          <w:szCs w:val="24"/>
        </w:rPr>
        <w:t>Knowledge and Practices towards</w:t>
      </w:r>
      <w:r w:rsidRPr="00A15AC1">
        <w:rPr>
          <w:rFonts w:ascii="Times New Roman" w:eastAsia="Times New Roman" w:hAnsi="Times New Roman" w:cs="Times New Roman"/>
          <w:i/>
          <w:color w:val="000000"/>
          <w:sz w:val="24"/>
          <w:szCs w:val="24"/>
        </w:rPr>
        <w:br/>
        <w:t xml:space="preserve">            COVID-19 during its Outbreak: a</w:t>
      </w:r>
      <w:r w:rsidRPr="00A15AC1">
        <w:rPr>
          <w:rFonts w:ascii="Times New Roman" w:eastAsia="Times New Roman" w:hAnsi="Times New Roman" w:cs="Times New Roman"/>
          <w:i/>
          <w:color w:val="000000"/>
          <w:sz w:val="24"/>
          <w:szCs w:val="24"/>
        </w:rPr>
        <w:br/>
        <w:t xml:space="preserve">            Multinational Cross-Sectional</w:t>
      </w:r>
      <w:r w:rsidRPr="00A15AC1">
        <w:rPr>
          <w:rFonts w:ascii="Times New Roman" w:eastAsia="Times New Roman" w:hAnsi="Times New Roman" w:cs="Times New Roman"/>
          <w:i/>
          <w:color w:val="000000"/>
          <w:sz w:val="24"/>
          <w:szCs w:val="24"/>
        </w:rPr>
        <w:br/>
        <w:t xml:space="preserve">            Study. medRxiv.</w:t>
      </w:r>
      <w:r w:rsidRPr="00A15AC1">
        <w:rPr>
          <w:rFonts w:ascii="Times New Roman" w:eastAsia="Times New Roman" w:hAnsi="Times New Roman" w:cs="Times New Roman"/>
          <w:color w:val="000000"/>
          <w:sz w:val="24"/>
          <w:szCs w:val="24"/>
        </w:rPr>
        <w:t xml:space="preserve"> </w:t>
      </w:r>
    </w:p>
    <w:p w:rsidR="00BA07B6" w:rsidRDefault="00BA07B6"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07B6">
        <w:rPr>
          <w:rFonts w:ascii="Times New Roman" w:eastAsia="Times New Roman" w:hAnsi="Times New Roman" w:cs="Times New Roman"/>
          <w:color w:val="000000"/>
          <w:sz w:val="24"/>
          <w:szCs w:val="24"/>
        </w:rPr>
        <w:t>Parhizkar S, Latiff LA, Afshari M</w:t>
      </w:r>
      <w:r>
        <w:rPr>
          <w:rFonts w:ascii="Times New Roman" w:eastAsia="Times New Roman" w:hAnsi="Times New Roman" w:cs="Times New Roman"/>
          <w:color w:val="000000"/>
          <w:sz w:val="24"/>
          <w:szCs w:val="24"/>
        </w:rPr>
        <w:t xml:space="preserve"> (2013).</w:t>
      </w:r>
      <w:r>
        <w:rPr>
          <w:rFonts w:ascii="Times New Roman" w:eastAsia="Times New Roman" w:hAnsi="Times New Roman" w:cs="Times New Roman"/>
          <w:color w:val="000000"/>
          <w:sz w:val="24"/>
          <w:szCs w:val="24"/>
        </w:rPr>
        <w:br/>
        <w:t xml:space="preserve">             </w:t>
      </w:r>
      <w:r w:rsidRPr="00BA07B6">
        <w:rPr>
          <w:rFonts w:ascii="Times New Roman" w:eastAsia="Times New Roman" w:hAnsi="Times New Roman" w:cs="Times New Roman"/>
          <w:i/>
          <w:color w:val="000000"/>
          <w:sz w:val="24"/>
          <w:szCs w:val="24"/>
        </w:rPr>
        <w:t>Disseminating Cervical Cancer</w:t>
      </w:r>
      <w:r w:rsidRPr="00BA07B6">
        <w:rPr>
          <w:rFonts w:ascii="Times New Roman" w:eastAsia="Times New Roman" w:hAnsi="Times New Roman" w:cs="Times New Roman"/>
          <w:i/>
          <w:color w:val="000000"/>
          <w:sz w:val="24"/>
          <w:szCs w:val="24"/>
        </w:rPr>
        <w:br/>
        <w:t xml:space="preserve">             Knowledge: Impact of a Public</w:t>
      </w:r>
      <w:r w:rsidRPr="00BA07B6">
        <w:rPr>
          <w:rFonts w:ascii="Times New Roman" w:eastAsia="Times New Roman" w:hAnsi="Times New Roman" w:cs="Times New Roman"/>
          <w:i/>
          <w:color w:val="000000"/>
          <w:sz w:val="24"/>
          <w:szCs w:val="24"/>
        </w:rPr>
        <w:br/>
        <w:t xml:space="preserve">            Seminar. Int J Learn Dev. 3:203</w:t>
      </w:r>
      <w:r w:rsidRPr="00BA07B6">
        <w:rPr>
          <w:rFonts w:ascii="Times New Roman" w:eastAsia="Times New Roman" w:hAnsi="Times New Roman" w:cs="Times New Roman"/>
          <w:i/>
          <w:color w:val="000000"/>
          <w:sz w:val="24"/>
          <w:szCs w:val="24"/>
        </w:rPr>
        <w:br/>
        <w:t xml:space="preserve">            11.</w:t>
      </w:r>
    </w:p>
    <w:p w:rsidR="00BA07B6" w:rsidRDefault="00BA07B6"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07B6">
        <w:rPr>
          <w:rFonts w:ascii="Times New Roman" w:eastAsia="Times New Roman" w:hAnsi="Times New Roman" w:cs="Times New Roman"/>
          <w:color w:val="000000"/>
          <w:sz w:val="24"/>
          <w:szCs w:val="24"/>
        </w:rPr>
        <w:t>Perhimpunan Dokter Spe</w:t>
      </w:r>
      <w:r>
        <w:rPr>
          <w:rFonts w:ascii="Times New Roman" w:eastAsia="Times New Roman" w:hAnsi="Times New Roman" w:cs="Times New Roman"/>
          <w:color w:val="000000"/>
          <w:sz w:val="24"/>
          <w:szCs w:val="24"/>
        </w:rPr>
        <w:t>sialis</w:t>
      </w:r>
      <w:r>
        <w:rPr>
          <w:rFonts w:ascii="Times New Roman" w:eastAsia="Times New Roman" w:hAnsi="Times New Roman" w:cs="Times New Roman"/>
          <w:color w:val="000000"/>
          <w:sz w:val="24"/>
          <w:szCs w:val="24"/>
        </w:rPr>
        <w:br/>
        <w:t xml:space="preserve">            Kardiovaskular Indonesia</w:t>
      </w:r>
      <w:r w:rsidRPr="00BA07B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BA07B6">
        <w:rPr>
          <w:rFonts w:ascii="Times New Roman" w:eastAsia="Times New Roman" w:hAnsi="Times New Roman" w:cs="Times New Roman"/>
          <w:color w:val="000000"/>
          <w:sz w:val="24"/>
          <w:szCs w:val="24"/>
        </w:rPr>
        <w:t>2020</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br/>
        <w:t xml:space="preserve">            </w:t>
      </w:r>
      <w:r w:rsidRPr="00BA07B6">
        <w:rPr>
          <w:rFonts w:ascii="Times New Roman" w:eastAsia="Times New Roman" w:hAnsi="Times New Roman" w:cs="Times New Roman"/>
          <w:i/>
          <w:color w:val="000000"/>
          <w:sz w:val="24"/>
          <w:szCs w:val="24"/>
        </w:rPr>
        <w:t>Panduan Diagnosis dan</w:t>
      </w:r>
      <w:r w:rsidRPr="00BA07B6">
        <w:rPr>
          <w:rFonts w:ascii="Times New Roman" w:eastAsia="Times New Roman" w:hAnsi="Times New Roman" w:cs="Times New Roman"/>
          <w:i/>
          <w:color w:val="000000"/>
          <w:sz w:val="24"/>
          <w:szCs w:val="24"/>
        </w:rPr>
        <w:br/>
        <w:t xml:space="preserve">            Tatalaksana Penyakit</w:t>
      </w:r>
      <w:r w:rsidRPr="00BA07B6">
        <w:rPr>
          <w:rFonts w:ascii="Times New Roman" w:eastAsia="Times New Roman" w:hAnsi="Times New Roman" w:cs="Times New Roman"/>
          <w:i/>
          <w:color w:val="000000"/>
          <w:sz w:val="24"/>
          <w:szCs w:val="24"/>
        </w:rPr>
        <w:br/>
      </w:r>
      <w:r w:rsidRPr="00BA07B6">
        <w:rPr>
          <w:rFonts w:ascii="Times New Roman" w:eastAsia="Times New Roman" w:hAnsi="Times New Roman" w:cs="Times New Roman"/>
          <w:i/>
          <w:color w:val="000000"/>
          <w:sz w:val="24"/>
          <w:szCs w:val="24"/>
        </w:rPr>
        <w:lastRenderedPageBreak/>
        <w:t xml:space="preserve">            Kardiovaskular pada Pandemi</w:t>
      </w:r>
      <w:r w:rsidRPr="00BA07B6">
        <w:rPr>
          <w:rFonts w:ascii="Times New Roman" w:eastAsia="Times New Roman" w:hAnsi="Times New Roman" w:cs="Times New Roman"/>
          <w:i/>
          <w:color w:val="000000"/>
          <w:sz w:val="24"/>
          <w:szCs w:val="24"/>
        </w:rPr>
        <w:br/>
        <w:t xml:space="preserve">            COVID-19.</w:t>
      </w:r>
    </w:p>
    <w:p w:rsidR="00BA07B6" w:rsidRDefault="00BA07B6"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07B6">
        <w:rPr>
          <w:rFonts w:ascii="Times New Roman" w:eastAsia="Times New Roman" w:hAnsi="Times New Roman" w:cs="Times New Roman"/>
          <w:color w:val="000000"/>
          <w:sz w:val="24"/>
          <w:szCs w:val="24"/>
        </w:rPr>
        <w:t>Puspita</w:t>
      </w:r>
      <w:r>
        <w:rPr>
          <w:rFonts w:ascii="Times New Roman" w:eastAsia="Times New Roman" w:hAnsi="Times New Roman" w:cs="Times New Roman"/>
          <w:color w:val="000000"/>
          <w:sz w:val="24"/>
          <w:szCs w:val="24"/>
        </w:rPr>
        <w:t xml:space="preserve"> A, Fadilah M (2020). </w:t>
      </w:r>
      <w:r w:rsidRPr="00BA07B6">
        <w:rPr>
          <w:rFonts w:ascii="Times New Roman" w:eastAsia="Times New Roman" w:hAnsi="Times New Roman" w:cs="Times New Roman"/>
          <w:i/>
          <w:color w:val="000000"/>
          <w:sz w:val="24"/>
          <w:szCs w:val="24"/>
        </w:rPr>
        <w:t>Pengaruh</w:t>
      </w:r>
      <w:r w:rsidRPr="00BA07B6">
        <w:rPr>
          <w:rFonts w:ascii="Times New Roman" w:eastAsia="Times New Roman" w:hAnsi="Times New Roman" w:cs="Times New Roman"/>
          <w:i/>
          <w:color w:val="000000"/>
          <w:sz w:val="24"/>
          <w:szCs w:val="24"/>
        </w:rPr>
        <w:br/>
        <w:t xml:space="preserve">             Seminar Online Melalui</w:t>
      </w:r>
      <w:r w:rsidRPr="00BA07B6">
        <w:rPr>
          <w:rFonts w:ascii="Times New Roman" w:eastAsia="Times New Roman" w:hAnsi="Times New Roman" w:cs="Times New Roman"/>
          <w:i/>
          <w:color w:val="000000"/>
          <w:sz w:val="24"/>
          <w:szCs w:val="24"/>
        </w:rPr>
        <w:br/>
        <w:t xml:space="preserve">             WhatsappTM Terhadap</w:t>
      </w:r>
      <w:r w:rsidRPr="00BA07B6">
        <w:rPr>
          <w:rFonts w:ascii="Times New Roman" w:eastAsia="Times New Roman" w:hAnsi="Times New Roman" w:cs="Times New Roman"/>
          <w:i/>
          <w:color w:val="000000"/>
          <w:sz w:val="24"/>
          <w:szCs w:val="24"/>
        </w:rPr>
        <w:br/>
        <w:t xml:space="preserve">             Pengetahuan dan Persepsi</w:t>
      </w:r>
      <w:r w:rsidRPr="00BA07B6">
        <w:rPr>
          <w:rFonts w:ascii="Times New Roman" w:eastAsia="Times New Roman" w:hAnsi="Times New Roman" w:cs="Times New Roman"/>
          <w:i/>
          <w:color w:val="000000"/>
          <w:sz w:val="24"/>
          <w:szCs w:val="24"/>
        </w:rPr>
        <w:br/>
        <w:t xml:space="preserve">             Masyarakat Awam tentang Covid</w:t>
      </w:r>
      <w:r w:rsidRPr="00BA07B6">
        <w:rPr>
          <w:rFonts w:ascii="Times New Roman" w:eastAsia="Times New Roman" w:hAnsi="Times New Roman" w:cs="Times New Roman"/>
          <w:i/>
          <w:color w:val="000000"/>
          <w:sz w:val="24"/>
          <w:szCs w:val="24"/>
        </w:rPr>
        <w:br/>
        <w:t xml:space="preserve">             19. Palembang.</w:t>
      </w:r>
    </w:p>
    <w:p w:rsidR="00BA07B6" w:rsidRDefault="00BA07B6" w:rsidP="00A00D1E">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07B6">
        <w:rPr>
          <w:rFonts w:ascii="Times New Roman" w:eastAsia="Times New Roman" w:hAnsi="Times New Roman" w:cs="Times New Roman"/>
          <w:color w:val="000000"/>
          <w:sz w:val="24"/>
          <w:szCs w:val="24"/>
        </w:rPr>
        <w:t>Riyanto B</w:t>
      </w:r>
      <w:r>
        <w:rPr>
          <w:rFonts w:ascii="Times New Roman" w:eastAsia="Times New Roman" w:hAnsi="Times New Roman" w:cs="Times New Roman"/>
          <w:color w:val="000000"/>
          <w:sz w:val="24"/>
          <w:szCs w:val="24"/>
        </w:rPr>
        <w:t xml:space="preserve"> (2013). </w:t>
      </w:r>
      <w:r w:rsidRPr="00BA07B6">
        <w:rPr>
          <w:rFonts w:ascii="Times New Roman" w:eastAsia="Times New Roman" w:hAnsi="Times New Roman" w:cs="Times New Roman"/>
          <w:i/>
          <w:color w:val="000000"/>
          <w:sz w:val="24"/>
          <w:szCs w:val="24"/>
        </w:rPr>
        <w:t>Kapita Selekta</w:t>
      </w:r>
      <w:r w:rsidRPr="00BA07B6">
        <w:rPr>
          <w:rFonts w:ascii="Times New Roman" w:eastAsia="Times New Roman" w:hAnsi="Times New Roman" w:cs="Times New Roman"/>
          <w:i/>
          <w:color w:val="000000"/>
          <w:sz w:val="24"/>
          <w:szCs w:val="24"/>
        </w:rPr>
        <w:br/>
        <w:t xml:space="preserve">             Kuesioner Pengetahuan dan Sikap </w:t>
      </w:r>
      <w:r w:rsidRPr="00BA07B6">
        <w:rPr>
          <w:rFonts w:ascii="Times New Roman" w:eastAsia="Times New Roman" w:hAnsi="Times New Roman" w:cs="Times New Roman"/>
          <w:i/>
          <w:color w:val="000000"/>
          <w:sz w:val="24"/>
          <w:szCs w:val="24"/>
        </w:rPr>
        <w:br/>
        <w:t xml:space="preserve">             dalam Penelitian Kesehatan.</w:t>
      </w:r>
      <w:r w:rsidRPr="00BA07B6">
        <w:rPr>
          <w:rFonts w:ascii="Times New Roman" w:eastAsia="Times New Roman" w:hAnsi="Times New Roman" w:cs="Times New Roman"/>
          <w:i/>
          <w:color w:val="000000"/>
          <w:sz w:val="24"/>
          <w:szCs w:val="24"/>
        </w:rPr>
        <w:br/>
        <w:t xml:space="preserve">              Jakarta Salemba Med.</w:t>
      </w:r>
      <w:r w:rsidRPr="00BA07B6">
        <w:rPr>
          <w:rFonts w:ascii="Times New Roman" w:eastAsia="Times New Roman" w:hAnsi="Times New Roman" w:cs="Times New Roman"/>
          <w:color w:val="000000"/>
          <w:sz w:val="24"/>
          <w:szCs w:val="24"/>
        </w:rPr>
        <w:t xml:space="preserve"> </w:t>
      </w:r>
    </w:p>
    <w:p w:rsidR="000E3DA1" w:rsidRPr="00A00D1E" w:rsidRDefault="000E3DA1" w:rsidP="00A00D1E">
      <w:pPr>
        <w:pBdr>
          <w:top w:val="nil"/>
          <w:left w:val="nil"/>
          <w:bottom w:val="nil"/>
          <w:right w:val="nil"/>
          <w:between w:val="nil"/>
        </w:pBdr>
        <w:spacing w:after="0" w:line="276" w:lineRule="auto"/>
        <w:jc w:val="both"/>
        <w:rPr>
          <w:rFonts w:ascii="Times New Roman" w:eastAsia="Times New Roman" w:hAnsi="Times New Roman" w:cs="Times New Roman"/>
          <w:i/>
          <w:color w:val="000000"/>
          <w:sz w:val="24"/>
          <w:szCs w:val="24"/>
        </w:rPr>
      </w:pPr>
      <w:r w:rsidRPr="00A00D1E">
        <w:rPr>
          <w:rFonts w:ascii="Times New Roman" w:eastAsia="Times New Roman" w:hAnsi="Times New Roman" w:cs="Times New Roman"/>
          <w:color w:val="000000"/>
          <w:sz w:val="24"/>
          <w:szCs w:val="24"/>
        </w:rPr>
        <w:t>Team EE</w:t>
      </w:r>
      <w:r w:rsidR="00A00D1E">
        <w:rPr>
          <w:rFonts w:ascii="Times New Roman" w:eastAsia="Times New Roman" w:hAnsi="Times New Roman" w:cs="Times New Roman"/>
          <w:color w:val="000000"/>
          <w:sz w:val="24"/>
          <w:szCs w:val="24"/>
        </w:rPr>
        <w:t xml:space="preserve"> (2020). </w:t>
      </w:r>
      <w:r w:rsidR="00A00D1E" w:rsidRPr="00A00D1E">
        <w:rPr>
          <w:rFonts w:ascii="Times New Roman" w:eastAsia="Times New Roman" w:hAnsi="Times New Roman" w:cs="Times New Roman"/>
          <w:i/>
          <w:color w:val="000000"/>
          <w:sz w:val="24"/>
          <w:szCs w:val="24"/>
        </w:rPr>
        <w:t>Note from the Editors:</w:t>
      </w:r>
      <w:r w:rsidR="00A00D1E" w:rsidRPr="00A00D1E">
        <w:rPr>
          <w:rFonts w:ascii="Times New Roman" w:eastAsia="Times New Roman" w:hAnsi="Times New Roman" w:cs="Times New Roman"/>
          <w:i/>
          <w:color w:val="000000"/>
          <w:sz w:val="24"/>
          <w:szCs w:val="24"/>
        </w:rPr>
        <w:br/>
        <w:t xml:space="preserve">            Novel Coronavirus (2019-nCoV).</w:t>
      </w:r>
      <w:r w:rsidR="00A00D1E" w:rsidRPr="00A00D1E">
        <w:rPr>
          <w:rFonts w:ascii="Times New Roman" w:eastAsia="Times New Roman" w:hAnsi="Times New Roman" w:cs="Times New Roman"/>
          <w:i/>
          <w:color w:val="000000"/>
          <w:sz w:val="24"/>
          <w:szCs w:val="24"/>
        </w:rPr>
        <w:br/>
        <w:t xml:space="preserve">            Eurosurveillance. </w:t>
      </w:r>
      <w:r w:rsidRPr="00A00D1E">
        <w:rPr>
          <w:rFonts w:ascii="Times New Roman" w:eastAsia="Times New Roman" w:hAnsi="Times New Roman" w:cs="Times New Roman"/>
          <w:i/>
          <w:color w:val="000000"/>
          <w:sz w:val="24"/>
          <w:szCs w:val="24"/>
        </w:rPr>
        <w:t xml:space="preserve">25(3):2001231. </w:t>
      </w:r>
    </w:p>
    <w:p w:rsidR="00BA07B6" w:rsidRPr="00BA07B6" w:rsidRDefault="000E3DA1" w:rsidP="00BA07B6">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00D1E">
        <w:rPr>
          <w:rFonts w:ascii="Times New Roman" w:eastAsia="Times New Roman" w:hAnsi="Times New Roman" w:cs="Times New Roman"/>
          <w:color w:val="000000"/>
          <w:sz w:val="24"/>
          <w:szCs w:val="24"/>
        </w:rPr>
        <w:t>World Health Organization</w:t>
      </w:r>
      <w:r w:rsidR="00A00D1E">
        <w:rPr>
          <w:rFonts w:ascii="Times New Roman" w:eastAsia="Times New Roman" w:hAnsi="Times New Roman" w:cs="Times New Roman"/>
          <w:color w:val="000000"/>
          <w:sz w:val="24"/>
          <w:szCs w:val="24"/>
        </w:rPr>
        <w:t xml:space="preserve"> (2020).</w:t>
      </w:r>
      <w:r w:rsidR="00A00D1E">
        <w:rPr>
          <w:rFonts w:ascii="Times New Roman" w:eastAsia="Times New Roman" w:hAnsi="Times New Roman" w:cs="Times New Roman"/>
          <w:color w:val="000000"/>
          <w:sz w:val="24"/>
          <w:szCs w:val="24"/>
        </w:rPr>
        <w:br/>
        <w:t xml:space="preserve">            </w:t>
      </w:r>
      <w:r w:rsidR="00A00D1E" w:rsidRPr="00A00D1E">
        <w:rPr>
          <w:rFonts w:ascii="Times New Roman" w:eastAsia="Times New Roman" w:hAnsi="Times New Roman" w:cs="Times New Roman"/>
          <w:i/>
          <w:color w:val="000000"/>
          <w:sz w:val="24"/>
          <w:szCs w:val="24"/>
        </w:rPr>
        <w:t>Coronavirus disease (COVID-19).</w:t>
      </w:r>
      <w:r w:rsidR="00A00D1E" w:rsidRPr="00A00D1E">
        <w:rPr>
          <w:rFonts w:ascii="Times New Roman" w:eastAsia="Times New Roman" w:hAnsi="Times New Roman" w:cs="Times New Roman"/>
          <w:i/>
          <w:color w:val="000000"/>
          <w:sz w:val="24"/>
          <w:szCs w:val="24"/>
        </w:rPr>
        <w:br/>
        <w:t xml:space="preserve">            </w:t>
      </w:r>
      <w:r w:rsidRPr="00A00D1E">
        <w:rPr>
          <w:rFonts w:ascii="Times New Roman" w:eastAsia="Times New Roman" w:hAnsi="Times New Roman" w:cs="Times New Roman"/>
          <w:i/>
          <w:color w:val="000000"/>
          <w:sz w:val="24"/>
          <w:szCs w:val="24"/>
        </w:rPr>
        <w:t>Weekly Epidemiological Update</w:t>
      </w:r>
      <w:r w:rsidR="00A00D1E" w:rsidRPr="00A00D1E">
        <w:rPr>
          <w:rFonts w:ascii="Times New Roman" w:eastAsia="Times New Roman" w:hAnsi="Times New Roman" w:cs="Times New Roman"/>
          <w:i/>
          <w:color w:val="000000"/>
          <w:sz w:val="24"/>
          <w:szCs w:val="24"/>
        </w:rPr>
        <w:t>.</w:t>
      </w:r>
      <w:r w:rsidR="00A00D1E" w:rsidRPr="00A00D1E">
        <w:rPr>
          <w:rFonts w:ascii="Times New Roman" w:eastAsia="Times New Roman" w:hAnsi="Times New Roman" w:cs="Times New Roman"/>
          <w:i/>
          <w:color w:val="000000"/>
          <w:sz w:val="24"/>
          <w:szCs w:val="24"/>
        </w:rPr>
        <w:br/>
      </w:r>
      <w:r w:rsidR="00BA07B6" w:rsidRPr="00BA07B6">
        <w:rPr>
          <w:rFonts w:ascii="Times New Roman" w:eastAsia="Times New Roman" w:hAnsi="Times New Roman" w:cs="Times New Roman"/>
          <w:color w:val="000000"/>
          <w:sz w:val="24"/>
          <w:szCs w:val="24"/>
        </w:rPr>
        <w:t>Yan</w:t>
      </w:r>
      <w:r w:rsidR="00BA07B6">
        <w:rPr>
          <w:rFonts w:ascii="Times New Roman" w:eastAsia="Times New Roman" w:hAnsi="Times New Roman" w:cs="Times New Roman"/>
          <w:color w:val="000000"/>
          <w:sz w:val="24"/>
          <w:szCs w:val="24"/>
        </w:rPr>
        <w:t xml:space="preserve">ata A, Aziz M (2020). </w:t>
      </w:r>
      <w:r w:rsidR="00BA07B6" w:rsidRPr="00BA07B6">
        <w:rPr>
          <w:rFonts w:ascii="Times New Roman" w:eastAsia="Times New Roman" w:hAnsi="Times New Roman" w:cs="Times New Roman"/>
          <w:i/>
          <w:color w:val="000000"/>
          <w:sz w:val="24"/>
          <w:szCs w:val="24"/>
        </w:rPr>
        <w:t>Pengaruh</w:t>
      </w:r>
      <w:r w:rsidR="00BA07B6" w:rsidRPr="00BA07B6">
        <w:rPr>
          <w:rFonts w:ascii="Times New Roman" w:eastAsia="Times New Roman" w:hAnsi="Times New Roman" w:cs="Times New Roman"/>
          <w:i/>
          <w:color w:val="000000"/>
          <w:sz w:val="24"/>
          <w:szCs w:val="24"/>
        </w:rPr>
        <w:br/>
        <w:t xml:space="preserve">            Tingkat Pendidikan dengan</w:t>
      </w:r>
      <w:r w:rsidR="00BA07B6" w:rsidRPr="00BA07B6">
        <w:rPr>
          <w:rFonts w:ascii="Times New Roman" w:eastAsia="Times New Roman" w:hAnsi="Times New Roman" w:cs="Times New Roman"/>
          <w:i/>
          <w:color w:val="000000"/>
          <w:sz w:val="24"/>
          <w:szCs w:val="24"/>
        </w:rPr>
        <w:br/>
        <w:t xml:space="preserve">            Pengetahuan Masyarakat tentang</w:t>
      </w:r>
      <w:r w:rsidR="00BA07B6" w:rsidRPr="00BA07B6">
        <w:rPr>
          <w:rFonts w:ascii="Times New Roman" w:eastAsia="Times New Roman" w:hAnsi="Times New Roman" w:cs="Times New Roman"/>
          <w:i/>
          <w:color w:val="000000"/>
          <w:sz w:val="24"/>
          <w:szCs w:val="24"/>
        </w:rPr>
        <w:br/>
        <w:t xml:space="preserve">            COVID-19 di Indonesia.</w:t>
      </w:r>
      <w:r w:rsidR="00BA07B6" w:rsidRPr="00BA07B6">
        <w:rPr>
          <w:rFonts w:ascii="Times New Roman" w:eastAsia="Times New Roman" w:hAnsi="Times New Roman" w:cs="Times New Roman"/>
          <w:i/>
          <w:color w:val="000000"/>
          <w:sz w:val="24"/>
          <w:szCs w:val="24"/>
        </w:rPr>
        <w:br/>
        <w:t xml:space="preserve">            Palembang.</w:t>
      </w:r>
    </w:p>
    <w:p w:rsidR="000E3DA1" w:rsidRPr="007B5737" w:rsidRDefault="00BA07B6" w:rsidP="00BA07B6">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07B6">
        <w:rPr>
          <w:rFonts w:ascii="Times New Roman" w:eastAsia="Times New Roman" w:hAnsi="Times New Roman" w:cs="Times New Roman"/>
          <w:color w:val="000000"/>
          <w:sz w:val="24"/>
          <w:szCs w:val="24"/>
        </w:rPr>
        <w:t>Ya</w:t>
      </w:r>
      <w:r>
        <w:rPr>
          <w:rFonts w:ascii="Times New Roman" w:eastAsia="Times New Roman" w:hAnsi="Times New Roman" w:cs="Times New Roman"/>
          <w:color w:val="000000"/>
          <w:sz w:val="24"/>
          <w:szCs w:val="24"/>
        </w:rPr>
        <w:t>nti B, Wahyudi E, Wahiduddin W,</w:t>
      </w:r>
      <w:r>
        <w:rPr>
          <w:rFonts w:ascii="Times New Roman" w:eastAsia="Times New Roman" w:hAnsi="Times New Roman" w:cs="Times New Roman"/>
          <w:color w:val="000000"/>
          <w:sz w:val="24"/>
          <w:szCs w:val="24"/>
        </w:rPr>
        <w:br/>
        <w:t xml:space="preserve">            Novika RGH, Arina YMD,</w:t>
      </w:r>
      <w:r>
        <w:rPr>
          <w:rFonts w:ascii="Times New Roman" w:eastAsia="Times New Roman" w:hAnsi="Times New Roman" w:cs="Times New Roman"/>
          <w:color w:val="000000"/>
          <w:sz w:val="24"/>
          <w:szCs w:val="24"/>
        </w:rPr>
        <w:br/>
        <w:t xml:space="preserve">            </w:t>
      </w:r>
      <w:r w:rsidRPr="00BA07B6">
        <w:rPr>
          <w:rFonts w:ascii="Times New Roman" w:eastAsia="Times New Roman" w:hAnsi="Times New Roman" w:cs="Times New Roman"/>
          <w:color w:val="000000"/>
          <w:sz w:val="24"/>
          <w:szCs w:val="24"/>
        </w:rPr>
        <w:t>Martani NS, et al</w:t>
      </w:r>
      <w:r>
        <w:rPr>
          <w:rFonts w:ascii="Times New Roman" w:eastAsia="Times New Roman" w:hAnsi="Times New Roman" w:cs="Times New Roman"/>
          <w:color w:val="000000"/>
          <w:sz w:val="24"/>
          <w:szCs w:val="24"/>
        </w:rPr>
        <w:t xml:space="preserve"> (2020).</w:t>
      </w:r>
      <w:r>
        <w:rPr>
          <w:rFonts w:ascii="Times New Roman" w:eastAsia="Times New Roman" w:hAnsi="Times New Roman" w:cs="Times New Roman"/>
          <w:color w:val="000000"/>
          <w:sz w:val="24"/>
          <w:szCs w:val="24"/>
        </w:rPr>
        <w:br/>
        <w:t xml:space="preserve">            </w:t>
      </w:r>
      <w:r w:rsidRPr="00BA07B6">
        <w:rPr>
          <w:rFonts w:ascii="Times New Roman" w:eastAsia="Times New Roman" w:hAnsi="Times New Roman" w:cs="Times New Roman"/>
          <w:i/>
          <w:color w:val="000000"/>
          <w:sz w:val="24"/>
          <w:szCs w:val="24"/>
        </w:rPr>
        <w:t>Community Knowledge, Attitudes,</w:t>
      </w:r>
      <w:r w:rsidRPr="00BA07B6">
        <w:rPr>
          <w:rFonts w:ascii="Times New Roman" w:eastAsia="Times New Roman" w:hAnsi="Times New Roman" w:cs="Times New Roman"/>
          <w:i/>
          <w:color w:val="000000"/>
          <w:sz w:val="24"/>
          <w:szCs w:val="24"/>
        </w:rPr>
        <w:br/>
        <w:t xml:space="preserve">            and Behavior Towards Social</w:t>
      </w:r>
      <w:r w:rsidRPr="00BA07B6">
        <w:rPr>
          <w:rFonts w:ascii="Times New Roman" w:eastAsia="Times New Roman" w:hAnsi="Times New Roman" w:cs="Times New Roman"/>
          <w:i/>
          <w:color w:val="000000"/>
          <w:sz w:val="24"/>
          <w:szCs w:val="24"/>
        </w:rPr>
        <w:br/>
        <w:t xml:space="preserve">            Distancing Policy as Prevention</w:t>
      </w:r>
      <w:r w:rsidRPr="00BA07B6">
        <w:rPr>
          <w:rFonts w:ascii="Times New Roman" w:eastAsia="Times New Roman" w:hAnsi="Times New Roman" w:cs="Times New Roman"/>
          <w:i/>
          <w:color w:val="000000"/>
          <w:sz w:val="24"/>
          <w:szCs w:val="24"/>
        </w:rPr>
        <w:br/>
        <w:t xml:space="preserve">            Transmission of COVID-19 in</w:t>
      </w:r>
      <w:r w:rsidRPr="00BA07B6">
        <w:rPr>
          <w:rFonts w:ascii="Times New Roman" w:eastAsia="Times New Roman" w:hAnsi="Times New Roman" w:cs="Times New Roman"/>
          <w:i/>
          <w:color w:val="000000"/>
          <w:sz w:val="24"/>
          <w:szCs w:val="24"/>
        </w:rPr>
        <w:br/>
        <w:t xml:space="preserve">            Indonesia. J Adm Kesehat</w:t>
      </w:r>
      <w:r w:rsidRPr="00BA07B6">
        <w:rPr>
          <w:rFonts w:ascii="Times New Roman" w:eastAsia="Times New Roman" w:hAnsi="Times New Roman" w:cs="Times New Roman"/>
          <w:i/>
          <w:color w:val="000000"/>
          <w:sz w:val="24"/>
          <w:szCs w:val="24"/>
        </w:rPr>
        <w:br/>
        <w:t xml:space="preserve">            Indones. 8(2):4–14.</w:t>
      </w:r>
    </w:p>
    <w:p w:rsidR="000E3DA1" w:rsidRPr="007B5737" w:rsidRDefault="000E3DA1" w:rsidP="007B5737">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7B5737">
        <w:rPr>
          <w:rFonts w:ascii="Times New Roman" w:eastAsia="Times New Roman" w:hAnsi="Times New Roman" w:cs="Times New Roman"/>
          <w:color w:val="000000"/>
          <w:sz w:val="24"/>
          <w:szCs w:val="24"/>
        </w:rPr>
        <w:t xml:space="preserve">Zhou F, Yu T, Du R, Fan G, Liu Y, </w:t>
      </w:r>
      <w:r w:rsidR="007B5737" w:rsidRPr="007B5737">
        <w:rPr>
          <w:rFonts w:ascii="Times New Roman" w:eastAsia="Times New Roman" w:hAnsi="Times New Roman" w:cs="Times New Roman"/>
          <w:color w:val="000000"/>
          <w:sz w:val="24"/>
          <w:szCs w:val="24"/>
        </w:rPr>
        <w:t xml:space="preserve"> </w:t>
      </w:r>
      <w:r w:rsidR="007B5737">
        <w:rPr>
          <w:rFonts w:ascii="Times New Roman" w:eastAsia="Times New Roman" w:hAnsi="Times New Roman" w:cs="Times New Roman"/>
          <w:color w:val="000000"/>
          <w:sz w:val="24"/>
          <w:szCs w:val="24"/>
        </w:rPr>
        <w:t>Liu Z</w:t>
      </w:r>
      <w:r w:rsidR="007B5737">
        <w:rPr>
          <w:rFonts w:ascii="Times New Roman" w:eastAsia="Times New Roman" w:hAnsi="Times New Roman" w:cs="Times New Roman"/>
          <w:color w:val="000000"/>
          <w:sz w:val="24"/>
          <w:szCs w:val="24"/>
        </w:rPr>
        <w:br/>
        <w:t xml:space="preserve">            (2020). </w:t>
      </w:r>
      <w:r w:rsidR="007B5737" w:rsidRPr="007B5737">
        <w:rPr>
          <w:rFonts w:ascii="Times New Roman" w:eastAsia="Times New Roman" w:hAnsi="Times New Roman" w:cs="Times New Roman"/>
          <w:i/>
          <w:color w:val="000000"/>
          <w:sz w:val="24"/>
          <w:szCs w:val="24"/>
        </w:rPr>
        <w:t>Clinical Course and Risk</w:t>
      </w:r>
      <w:r w:rsidR="007B5737" w:rsidRPr="007B5737">
        <w:rPr>
          <w:rFonts w:ascii="Times New Roman" w:eastAsia="Times New Roman" w:hAnsi="Times New Roman" w:cs="Times New Roman"/>
          <w:i/>
          <w:color w:val="000000"/>
          <w:sz w:val="24"/>
          <w:szCs w:val="24"/>
        </w:rPr>
        <w:br/>
        <w:t xml:space="preserve">            </w:t>
      </w:r>
      <w:r w:rsidRPr="007B5737">
        <w:rPr>
          <w:rFonts w:ascii="Times New Roman" w:eastAsia="Times New Roman" w:hAnsi="Times New Roman" w:cs="Times New Roman"/>
          <w:i/>
          <w:color w:val="000000"/>
          <w:sz w:val="24"/>
          <w:szCs w:val="24"/>
        </w:rPr>
        <w:t>Factors for Mortality of Adults</w:t>
      </w:r>
      <w:r w:rsidR="007B5737" w:rsidRPr="007B5737">
        <w:rPr>
          <w:rFonts w:ascii="Times New Roman" w:eastAsia="Times New Roman" w:hAnsi="Times New Roman" w:cs="Times New Roman"/>
          <w:i/>
          <w:color w:val="000000"/>
          <w:sz w:val="24"/>
          <w:szCs w:val="24"/>
        </w:rPr>
        <w:br/>
        <w:t xml:space="preserve">            Inpatients with COVID-19 in</w:t>
      </w:r>
      <w:r w:rsidR="007B5737" w:rsidRPr="007B5737">
        <w:rPr>
          <w:rFonts w:ascii="Times New Roman" w:eastAsia="Times New Roman" w:hAnsi="Times New Roman" w:cs="Times New Roman"/>
          <w:i/>
          <w:color w:val="000000"/>
          <w:sz w:val="24"/>
          <w:szCs w:val="24"/>
        </w:rPr>
        <w:br/>
        <w:t xml:space="preserve">            Wuhan, China: A Retrospective</w:t>
      </w:r>
      <w:r w:rsidR="007B5737" w:rsidRPr="007B5737">
        <w:rPr>
          <w:rFonts w:ascii="Times New Roman" w:eastAsia="Times New Roman" w:hAnsi="Times New Roman" w:cs="Times New Roman"/>
          <w:i/>
          <w:color w:val="000000"/>
          <w:sz w:val="24"/>
          <w:szCs w:val="24"/>
        </w:rPr>
        <w:br/>
        <w:t xml:space="preserve">            </w:t>
      </w:r>
      <w:r w:rsidRPr="007B5737">
        <w:rPr>
          <w:rFonts w:ascii="Times New Roman" w:eastAsia="Times New Roman" w:hAnsi="Times New Roman" w:cs="Times New Roman"/>
          <w:i/>
          <w:color w:val="000000"/>
          <w:sz w:val="24"/>
          <w:szCs w:val="24"/>
        </w:rPr>
        <w:t>Cohort Study. Lancet.</w:t>
      </w:r>
      <w:r w:rsidR="007B5737" w:rsidRPr="007B5737">
        <w:rPr>
          <w:rFonts w:ascii="Times New Roman" w:eastAsia="Times New Roman" w:hAnsi="Times New Roman" w:cs="Times New Roman"/>
          <w:i/>
          <w:color w:val="000000"/>
          <w:sz w:val="24"/>
          <w:szCs w:val="24"/>
        </w:rPr>
        <w:t xml:space="preserve"> 395: 1054</w:t>
      </w:r>
      <w:r w:rsidR="007B5737" w:rsidRPr="007B5737">
        <w:rPr>
          <w:rFonts w:ascii="Times New Roman" w:eastAsia="Times New Roman" w:hAnsi="Times New Roman" w:cs="Times New Roman"/>
          <w:i/>
          <w:color w:val="000000"/>
          <w:sz w:val="24"/>
          <w:szCs w:val="24"/>
        </w:rPr>
        <w:br/>
        <w:t xml:space="preserve">            </w:t>
      </w:r>
      <w:r w:rsidRPr="007B5737">
        <w:rPr>
          <w:rFonts w:ascii="Times New Roman" w:eastAsia="Times New Roman" w:hAnsi="Times New Roman" w:cs="Times New Roman"/>
          <w:i/>
          <w:color w:val="000000"/>
          <w:sz w:val="24"/>
          <w:szCs w:val="24"/>
        </w:rPr>
        <w:t>62.</w:t>
      </w:r>
    </w:p>
    <w:sectPr w:rsidR="000E3DA1" w:rsidRPr="007B5737" w:rsidSect="00BA07B6">
      <w:type w:val="continuous"/>
      <w:pgSz w:w="11906" w:h="16838"/>
      <w:pgMar w:top="1701" w:right="1701" w:bottom="1701" w:left="1701" w:header="709" w:footer="709" w:gutter="0"/>
      <w:cols w:num="2" w:space="720" w:equalWidth="0">
        <w:col w:w="4108" w:space="286"/>
        <w:col w:w="4108"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066" w:rsidRDefault="007C4066">
      <w:pPr>
        <w:spacing w:after="0" w:line="240" w:lineRule="auto"/>
      </w:pPr>
      <w:r>
        <w:separator/>
      </w:r>
    </w:p>
  </w:endnote>
  <w:endnote w:type="continuationSeparator" w:id="0">
    <w:p w:rsidR="007C4066" w:rsidRDefault="007C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E6C91">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F76C8">
    <w:pPr>
      <w:pBdr>
        <w:top w:val="nil"/>
        <w:left w:val="nil"/>
        <w:bottom w:val="nil"/>
        <w:right w:val="nil"/>
        <w:between w:val="nil"/>
      </w:pBdr>
      <w:tabs>
        <w:tab w:val="center" w:pos="4513"/>
        <w:tab w:val="right" w:pos="9026"/>
      </w:tabs>
      <w:jc w:val="right"/>
      <w:rPr>
        <w:color w:val="000000"/>
      </w:rPr>
    </w:pPr>
    <w:r>
      <w:rPr>
        <w:color w:val="000000"/>
      </w:rPr>
      <w:t xml:space="preserve">Jurnal JUMANTIK Vol. X No.X Bulan X Tahun XXXX | </w:t>
    </w:r>
    <w:r>
      <w:rPr>
        <w:color w:val="000000"/>
      </w:rPr>
      <w:fldChar w:fldCharType="begin"/>
    </w:r>
    <w:r>
      <w:rPr>
        <w:color w:val="000000"/>
      </w:rPr>
      <w:instrText>PAGE</w:instrText>
    </w:r>
    <w:r>
      <w:rPr>
        <w:color w:val="000000"/>
      </w:rPr>
      <w:fldChar w:fldCharType="separate"/>
    </w:r>
    <w:r w:rsidR="00223CEA">
      <w:rPr>
        <w:noProof/>
        <w:color w:val="000000"/>
      </w:rPr>
      <w:t>8</w:t>
    </w:r>
    <w:r>
      <w:rPr>
        <w:color w:val="000000"/>
      </w:rPr>
      <w:fldChar w:fldCharType="end"/>
    </w:r>
    <w:r>
      <w:rPr>
        <w:color w:val="000000"/>
      </w:rPr>
      <w:t xml:space="preserve"> </w:t>
    </w:r>
  </w:p>
  <w:p w:rsidR="00CE6C91" w:rsidRDefault="00CE6C91">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E6C9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066" w:rsidRDefault="007C4066">
      <w:pPr>
        <w:spacing w:after="0" w:line="240" w:lineRule="auto"/>
      </w:pPr>
      <w:r>
        <w:separator/>
      </w:r>
    </w:p>
  </w:footnote>
  <w:footnote w:type="continuationSeparator" w:id="0">
    <w:p w:rsidR="007C4066" w:rsidRDefault="007C4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E6C9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E6C91">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C91" w:rsidRDefault="00CE6C9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249B7"/>
    <w:multiLevelType w:val="multilevel"/>
    <w:tmpl w:val="49C470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61775F"/>
    <w:multiLevelType w:val="hybridMultilevel"/>
    <w:tmpl w:val="91168B9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45773B"/>
    <w:multiLevelType w:val="multilevel"/>
    <w:tmpl w:val="C3D2CC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CE21515"/>
    <w:multiLevelType w:val="hybridMultilevel"/>
    <w:tmpl w:val="677A0916"/>
    <w:lvl w:ilvl="0" w:tplc="087CD33E">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E6C91"/>
    <w:rsid w:val="000369D5"/>
    <w:rsid w:val="000E3DA1"/>
    <w:rsid w:val="00223CEA"/>
    <w:rsid w:val="0039419F"/>
    <w:rsid w:val="007B5737"/>
    <w:rsid w:val="007C4066"/>
    <w:rsid w:val="00A00D1E"/>
    <w:rsid w:val="00A15AC1"/>
    <w:rsid w:val="00BA07B6"/>
    <w:rsid w:val="00C24E58"/>
    <w:rsid w:val="00CB3959"/>
    <w:rsid w:val="00CD75F3"/>
    <w:rsid w:val="00CE6C91"/>
    <w:rsid w:val="00CF76C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id-ID" w:bidi="ar-SA"/>
      </w:rPr>
    </w:rPrDefault>
    <w:pPrDefault>
      <w:pPr>
        <w:spacing w:after="160" w:line="25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0"/>
      <w:outlineLvl w:val="0"/>
    </w:pPr>
    <w:rPr>
      <w:color w:val="2E74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rsid w:val="00CB3959"/>
    <w:rPr>
      <w:color w:val="0066CC"/>
      <w:u w:val="single"/>
    </w:rPr>
  </w:style>
  <w:style w:type="paragraph" w:styleId="BalloonText">
    <w:name w:val="Balloon Text"/>
    <w:basedOn w:val="Normal"/>
    <w:link w:val="BalloonTextChar"/>
    <w:uiPriority w:val="99"/>
    <w:semiHidden/>
    <w:unhideWhenUsed/>
    <w:rsid w:val="00C24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58"/>
    <w:rPr>
      <w:rFonts w:ascii="Tahoma" w:hAnsi="Tahoma" w:cs="Tahoma"/>
      <w:sz w:val="16"/>
      <w:szCs w:val="16"/>
    </w:rPr>
  </w:style>
  <w:style w:type="table" w:customStyle="1" w:styleId="TableGrid1">
    <w:name w:val="Table Grid1"/>
    <w:basedOn w:val="TableNormal"/>
    <w:next w:val="TableGrid"/>
    <w:uiPriority w:val="39"/>
    <w:rsid w:val="00CD75F3"/>
    <w:pPr>
      <w:spacing w:after="0" w:line="240" w:lineRule="auto"/>
    </w:pPr>
    <w:rPr>
      <w:rFonts w:asciiTheme="minorHAnsi" w:eastAsiaTheme="minorEastAsia" w:hAnsiTheme="minorHAnsi" w:cs="Times New Roman"/>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D7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75F3"/>
    <w:pPr>
      <w:autoSpaceDE w:val="0"/>
      <w:autoSpaceDN w:val="0"/>
      <w:adjustRightInd w:val="0"/>
      <w:spacing w:after="0" w:line="240" w:lineRule="auto"/>
    </w:pPr>
    <w:rPr>
      <w:rFonts w:eastAsiaTheme="minorHAnsi"/>
      <w:color w:val="000000"/>
      <w:sz w:val="24"/>
      <w:szCs w:val="24"/>
      <w:lang w:eastAsia="en-US"/>
    </w:rPr>
  </w:style>
  <w:style w:type="paragraph" w:styleId="ListParagraph">
    <w:name w:val="List Paragraph"/>
    <w:basedOn w:val="Normal"/>
    <w:uiPriority w:val="34"/>
    <w:qFormat/>
    <w:rsid w:val="000E3D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id-ID" w:bidi="ar-SA"/>
      </w:rPr>
    </w:rPrDefault>
    <w:pPrDefault>
      <w:pPr>
        <w:spacing w:after="160" w:line="25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0"/>
      <w:outlineLvl w:val="0"/>
    </w:pPr>
    <w:rPr>
      <w:color w:val="2E74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rsid w:val="00CB3959"/>
    <w:rPr>
      <w:color w:val="0066CC"/>
      <w:u w:val="single"/>
    </w:rPr>
  </w:style>
  <w:style w:type="paragraph" w:styleId="BalloonText">
    <w:name w:val="Balloon Text"/>
    <w:basedOn w:val="Normal"/>
    <w:link w:val="BalloonTextChar"/>
    <w:uiPriority w:val="99"/>
    <w:semiHidden/>
    <w:unhideWhenUsed/>
    <w:rsid w:val="00C24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58"/>
    <w:rPr>
      <w:rFonts w:ascii="Tahoma" w:hAnsi="Tahoma" w:cs="Tahoma"/>
      <w:sz w:val="16"/>
      <w:szCs w:val="16"/>
    </w:rPr>
  </w:style>
  <w:style w:type="table" w:customStyle="1" w:styleId="TableGrid1">
    <w:name w:val="Table Grid1"/>
    <w:basedOn w:val="TableNormal"/>
    <w:next w:val="TableGrid"/>
    <w:uiPriority w:val="39"/>
    <w:rsid w:val="00CD75F3"/>
    <w:pPr>
      <w:spacing w:after="0" w:line="240" w:lineRule="auto"/>
    </w:pPr>
    <w:rPr>
      <w:rFonts w:asciiTheme="minorHAnsi" w:eastAsiaTheme="minorEastAsia" w:hAnsiTheme="minorHAnsi" w:cs="Times New Roman"/>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D7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75F3"/>
    <w:pPr>
      <w:autoSpaceDE w:val="0"/>
      <w:autoSpaceDN w:val="0"/>
      <w:adjustRightInd w:val="0"/>
      <w:spacing w:after="0" w:line="240" w:lineRule="auto"/>
    </w:pPr>
    <w:rPr>
      <w:rFonts w:eastAsiaTheme="minorHAnsi"/>
      <w:color w:val="000000"/>
      <w:sz w:val="24"/>
      <w:szCs w:val="24"/>
      <w:lang w:eastAsia="en-US"/>
    </w:rPr>
  </w:style>
  <w:style w:type="paragraph" w:styleId="ListParagraph">
    <w:name w:val="List Paragraph"/>
    <w:basedOn w:val="Normal"/>
    <w:uiPriority w:val="34"/>
    <w:qFormat/>
    <w:rsid w:val="000E3D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31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riatulfadilah@yahoo.com1" TargetMode="External"/><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simawarni.dm@gmail.com3" TargetMode="Externa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2007_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en-US" sz="1050"/>
              <a:t>Tingkat Pengetahuan</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Kurang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Pretest</c:v>
                </c:pt>
                <c:pt idx="1">
                  <c:v>Posttest</c:v>
                </c:pt>
              </c:strCache>
            </c:strRef>
          </c:cat>
          <c:val>
            <c:numRef>
              <c:f>Sheet1!$B$2:$B$3</c:f>
              <c:numCache>
                <c:formatCode>General</c:formatCode>
                <c:ptCount val="2"/>
                <c:pt idx="0">
                  <c:v>4</c:v>
                </c:pt>
                <c:pt idx="1">
                  <c:v>0</c:v>
                </c:pt>
              </c:numCache>
            </c:numRef>
          </c:val>
        </c:ser>
        <c:ser>
          <c:idx val="1"/>
          <c:order val="1"/>
          <c:tx>
            <c:strRef>
              <c:f>Sheet1!$C$1</c:f>
              <c:strCache>
                <c:ptCount val="1"/>
                <c:pt idx="0">
                  <c:v>Cukup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Pretest</c:v>
                </c:pt>
                <c:pt idx="1">
                  <c:v>Posttest</c:v>
                </c:pt>
              </c:strCache>
            </c:strRef>
          </c:cat>
          <c:val>
            <c:numRef>
              <c:f>Sheet1!$C$2:$C$3</c:f>
              <c:numCache>
                <c:formatCode>General</c:formatCode>
                <c:ptCount val="2"/>
                <c:pt idx="0">
                  <c:v>12</c:v>
                </c:pt>
                <c:pt idx="1">
                  <c:v>7</c:v>
                </c:pt>
              </c:numCache>
            </c:numRef>
          </c:val>
        </c:ser>
        <c:ser>
          <c:idx val="2"/>
          <c:order val="2"/>
          <c:tx>
            <c:strRef>
              <c:f>Sheet1!$D$1</c:f>
              <c:strCache>
                <c:ptCount val="1"/>
                <c:pt idx="0">
                  <c:v>Baik</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Pretest</c:v>
                </c:pt>
                <c:pt idx="1">
                  <c:v>Posttest</c:v>
                </c:pt>
              </c:strCache>
            </c:strRef>
          </c:cat>
          <c:val>
            <c:numRef>
              <c:f>Sheet1!$D$2:$D$3</c:f>
              <c:numCache>
                <c:formatCode>General</c:formatCode>
                <c:ptCount val="2"/>
                <c:pt idx="0">
                  <c:v>81</c:v>
                </c:pt>
                <c:pt idx="1">
                  <c:v>90</c:v>
                </c:pt>
              </c:numCache>
            </c:numRef>
          </c:val>
        </c:ser>
        <c:dLbls>
          <c:dLblPos val="outEnd"/>
          <c:showLegendKey val="0"/>
          <c:showVal val="1"/>
          <c:showCatName val="0"/>
          <c:showSerName val="0"/>
          <c:showPercent val="0"/>
          <c:showBubbleSize val="0"/>
        </c:dLbls>
        <c:gapWidth val="219"/>
        <c:overlap val="-27"/>
        <c:axId val="77691904"/>
        <c:axId val="77702272"/>
      </c:barChart>
      <c:catAx>
        <c:axId val="7769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7702272"/>
        <c:crosses val="autoZero"/>
        <c:auto val="1"/>
        <c:lblAlgn val="ctr"/>
        <c:lblOffset val="100"/>
        <c:noMultiLvlLbl val="0"/>
      </c:catAx>
      <c:valAx>
        <c:axId val="77702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769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3139</Words>
  <Characters>17894</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2020-10-28T07:05:00Z</dcterms:created>
  <dcterms:modified xsi:type="dcterms:W3CDTF">2020-10-28T07:52:00Z</dcterms:modified>
</cp:coreProperties>
</file>