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DDCA1F" w14:textId="77777777" w:rsidR="005813A1" w:rsidRPr="00E70A23" w:rsidRDefault="005813A1" w:rsidP="00BB6852">
      <w:pPr>
        <w:spacing w:after="0" w:line="240" w:lineRule="auto"/>
        <w:ind w:left="1" w:hanging="3"/>
        <w:jc w:val="center"/>
        <w:rPr>
          <w:rFonts w:asciiTheme="majorBidi" w:hAnsiTheme="majorBidi" w:cstheme="majorBidi"/>
          <w:b/>
          <w:sz w:val="28"/>
          <w:szCs w:val="28"/>
        </w:rPr>
      </w:pPr>
    </w:p>
    <w:p w14:paraId="6DB5C30E" w14:textId="134973CC" w:rsidR="000F635C" w:rsidRPr="00E70A23" w:rsidRDefault="000F635C" w:rsidP="00BB6852">
      <w:pPr>
        <w:spacing w:after="0" w:line="240" w:lineRule="auto"/>
        <w:ind w:left="1" w:hanging="3"/>
        <w:jc w:val="center"/>
        <w:rPr>
          <w:rFonts w:asciiTheme="majorBidi" w:hAnsiTheme="majorBidi" w:cstheme="majorBidi"/>
          <w:b/>
          <w:sz w:val="28"/>
          <w:szCs w:val="28"/>
        </w:rPr>
      </w:pPr>
      <w:r w:rsidRPr="00E70A23">
        <w:rPr>
          <w:rFonts w:asciiTheme="majorBidi" w:hAnsiTheme="majorBidi" w:cstheme="majorBidi"/>
          <w:b/>
          <w:sz w:val="28"/>
          <w:szCs w:val="28"/>
        </w:rPr>
        <w:t xml:space="preserve">Pengaruh Perencanaan Pajak Dan Profitabilitas </w:t>
      </w:r>
    </w:p>
    <w:p w14:paraId="6A7A8CD8" w14:textId="02D5A98F" w:rsidR="0021462D" w:rsidRPr="00E70A23" w:rsidRDefault="000F635C" w:rsidP="00BB6852">
      <w:pPr>
        <w:spacing w:after="0" w:line="240" w:lineRule="auto"/>
        <w:ind w:left="1" w:hanging="3"/>
        <w:jc w:val="center"/>
        <w:rPr>
          <w:rFonts w:asciiTheme="majorBidi" w:hAnsiTheme="majorBidi" w:cstheme="majorBidi"/>
          <w:b/>
          <w:sz w:val="28"/>
          <w:szCs w:val="28"/>
        </w:rPr>
      </w:pPr>
      <w:r w:rsidRPr="00E70A23">
        <w:rPr>
          <w:rFonts w:asciiTheme="majorBidi" w:hAnsiTheme="majorBidi" w:cstheme="majorBidi"/>
          <w:b/>
          <w:sz w:val="28"/>
          <w:szCs w:val="28"/>
        </w:rPr>
        <w:t xml:space="preserve">Terhadap Nilai Perusahaan Dengan Ukuran </w:t>
      </w:r>
    </w:p>
    <w:p w14:paraId="11A3D4AE" w14:textId="3E4C6EF7" w:rsidR="001A290F" w:rsidRPr="00E70A23" w:rsidRDefault="000F635C" w:rsidP="00BB6852">
      <w:pPr>
        <w:spacing w:after="0" w:line="240" w:lineRule="auto"/>
        <w:ind w:left="1" w:hanging="3"/>
        <w:jc w:val="center"/>
        <w:rPr>
          <w:rFonts w:asciiTheme="majorBidi" w:hAnsiTheme="majorBidi" w:cstheme="majorBidi"/>
          <w:b/>
          <w:sz w:val="28"/>
          <w:szCs w:val="28"/>
        </w:rPr>
      </w:pPr>
      <w:r w:rsidRPr="00E70A23">
        <w:rPr>
          <w:rFonts w:asciiTheme="majorBidi" w:hAnsiTheme="majorBidi" w:cstheme="majorBidi"/>
          <w:b/>
          <w:sz w:val="28"/>
          <w:szCs w:val="28"/>
        </w:rPr>
        <w:t xml:space="preserve">Perusahaan Sebagai Variabel Moderating </w:t>
      </w:r>
    </w:p>
    <w:p w14:paraId="5522E3C9" w14:textId="77777777" w:rsidR="004954D1" w:rsidRPr="00E70A23" w:rsidRDefault="004954D1" w:rsidP="00BB6852">
      <w:pPr>
        <w:spacing w:after="0" w:line="240" w:lineRule="auto"/>
        <w:ind w:left="0" w:hanging="2"/>
        <w:jc w:val="center"/>
        <w:rPr>
          <w:rFonts w:asciiTheme="majorBidi" w:eastAsia="Times New Roman" w:hAnsiTheme="majorBidi" w:cstheme="majorBidi"/>
          <w:color w:val="000000"/>
          <w:sz w:val="24"/>
          <w:szCs w:val="24"/>
        </w:rPr>
      </w:pPr>
    </w:p>
    <w:p w14:paraId="36898849" w14:textId="0BDC7804" w:rsidR="001A290F" w:rsidRPr="00E70A23" w:rsidRDefault="00AE105A" w:rsidP="00BB6852">
      <w:pPr>
        <w:spacing w:after="0" w:line="240" w:lineRule="auto"/>
        <w:ind w:left="0" w:hanging="2"/>
        <w:jc w:val="center"/>
        <w:rPr>
          <w:rFonts w:asciiTheme="majorBidi" w:eastAsia="Times New Roman" w:hAnsiTheme="majorBidi" w:cstheme="majorBidi"/>
          <w:color w:val="000000"/>
          <w:sz w:val="20"/>
          <w:szCs w:val="20"/>
          <w:vertAlign w:val="superscript"/>
        </w:rPr>
      </w:pPr>
      <w:r w:rsidRPr="00E70A23">
        <w:rPr>
          <w:rFonts w:asciiTheme="majorBidi" w:eastAsia="Times New Roman" w:hAnsiTheme="majorBidi" w:cstheme="majorBidi"/>
          <w:b/>
          <w:color w:val="000000"/>
          <w:sz w:val="20"/>
          <w:szCs w:val="20"/>
        </w:rPr>
        <w:t>Baihaqi Ammy</w:t>
      </w:r>
    </w:p>
    <w:p w14:paraId="0389A0F3" w14:textId="127E19F7" w:rsidR="00AE105A" w:rsidRPr="00E70A23" w:rsidRDefault="00AE105A" w:rsidP="00BB6852">
      <w:pPr>
        <w:spacing w:after="0" w:line="240" w:lineRule="auto"/>
        <w:ind w:left="0" w:hanging="2"/>
        <w:jc w:val="center"/>
        <w:rPr>
          <w:rFonts w:asciiTheme="majorBidi" w:hAnsiTheme="majorBidi" w:cstheme="majorBidi"/>
          <w:b/>
          <w:sz w:val="20"/>
          <w:szCs w:val="20"/>
        </w:rPr>
      </w:pPr>
      <w:r w:rsidRPr="00E70A23">
        <w:rPr>
          <w:rFonts w:asciiTheme="majorBidi" w:hAnsiTheme="majorBidi" w:cstheme="majorBidi"/>
          <w:b/>
          <w:sz w:val="20"/>
          <w:szCs w:val="20"/>
        </w:rPr>
        <w:t>Universitas Muhammadiyah Sumatera Utara</w:t>
      </w:r>
    </w:p>
    <w:p w14:paraId="2157A3D8" w14:textId="075537DA" w:rsidR="00AE105A" w:rsidRPr="00E70A23" w:rsidRDefault="00000000" w:rsidP="00BB6852">
      <w:pPr>
        <w:spacing w:after="0" w:line="240" w:lineRule="auto"/>
        <w:ind w:left="0" w:hanging="2"/>
        <w:jc w:val="center"/>
        <w:rPr>
          <w:rFonts w:asciiTheme="majorBidi" w:hAnsiTheme="majorBidi" w:cstheme="majorBidi"/>
          <w:b/>
          <w:sz w:val="20"/>
          <w:szCs w:val="20"/>
        </w:rPr>
      </w:pPr>
      <w:hyperlink r:id="rId8" w:history="1">
        <w:r w:rsidR="00AE105A" w:rsidRPr="00E70A23">
          <w:rPr>
            <w:rStyle w:val="Hyperlink"/>
            <w:rFonts w:asciiTheme="majorBidi" w:hAnsiTheme="majorBidi" w:cstheme="majorBidi"/>
            <w:b/>
            <w:sz w:val="20"/>
            <w:szCs w:val="20"/>
          </w:rPr>
          <w:t>baihaqiammy@umsu.ac.id</w:t>
        </w:r>
      </w:hyperlink>
    </w:p>
    <w:p w14:paraId="6CDC6799" w14:textId="77777777" w:rsidR="001A290F" w:rsidRPr="00E70A23" w:rsidRDefault="001A290F" w:rsidP="00BB6852">
      <w:pPr>
        <w:spacing w:after="0" w:line="240" w:lineRule="auto"/>
        <w:ind w:left="0" w:hanging="2"/>
        <w:jc w:val="center"/>
        <w:rPr>
          <w:rFonts w:asciiTheme="majorBidi" w:eastAsia="Times New Roman" w:hAnsiTheme="majorBidi" w:cstheme="majorBidi"/>
          <w:b/>
          <w:sz w:val="20"/>
          <w:szCs w:val="20"/>
        </w:rPr>
      </w:pPr>
    </w:p>
    <w:p w14:paraId="5E7F4740" w14:textId="77777777" w:rsidR="001A290F" w:rsidRPr="00E70A23" w:rsidRDefault="00885CB4" w:rsidP="00BB6852">
      <w:pPr>
        <w:spacing w:after="0" w:line="240" w:lineRule="auto"/>
        <w:ind w:left="0" w:hanging="2"/>
        <w:jc w:val="center"/>
        <w:rPr>
          <w:rFonts w:asciiTheme="majorBidi" w:eastAsia="Times New Roman" w:hAnsiTheme="majorBidi" w:cstheme="majorBidi"/>
          <w:b/>
          <w:sz w:val="20"/>
          <w:szCs w:val="20"/>
        </w:rPr>
      </w:pPr>
      <w:r w:rsidRPr="00E70A23">
        <w:rPr>
          <w:rFonts w:asciiTheme="majorBidi" w:eastAsia="Times New Roman" w:hAnsiTheme="majorBidi" w:cstheme="majorBidi"/>
          <w:b/>
          <w:sz w:val="20"/>
          <w:szCs w:val="20"/>
        </w:rPr>
        <w:t xml:space="preserve">*Correspondence: email author* | Submission </w:t>
      </w:r>
      <w:proofErr w:type="gramStart"/>
      <w:r w:rsidRPr="00E70A23">
        <w:rPr>
          <w:rFonts w:asciiTheme="majorBidi" w:eastAsia="Times New Roman" w:hAnsiTheme="majorBidi" w:cstheme="majorBidi"/>
          <w:b/>
          <w:sz w:val="20"/>
          <w:szCs w:val="20"/>
        </w:rPr>
        <w:t>Received :</w:t>
      </w:r>
      <w:proofErr w:type="gramEnd"/>
      <w:r w:rsidRPr="00E70A23">
        <w:rPr>
          <w:rFonts w:asciiTheme="majorBidi" w:eastAsia="Times New Roman" w:hAnsiTheme="majorBidi" w:cstheme="majorBidi"/>
          <w:b/>
          <w:sz w:val="20"/>
          <w:szCs w:val="20"/>
        </w:rPr>
        <w:t xml:space="preserve"> dd-mm-yyyy; Revised : dd-mm-yyyy; Accepted : dd-mm-yyyy; Published : dd-mm-yyyy</w:t>
      </w:r>
    </w:p>
    <w:p w14:paraId="53DD4707" w14:textId="77777777" w:rsidR="001A290F" w:rsidRPr="00E70A23" w:rsidRDefault="001A290F" w:rsidP="00BB6852">
      <w:pPr>
        <w:spacing w:after="0" w:line="240" w:lineRule="auto"/>
        <w:ind w:left="0" w:hanging="2"/>
        <w:rPr>
          <w:rFonts w:asciiTheme="majorBidi" w:eastAsia="Times New Roman" w:hAnsiTheme="majorBidi" w:cstheme="majorBidi"/>
          <w:color w:val="000000"/>
          <w:sz w:val="24"/>
          <w:szCs w:val="24"/>
        </w:rPr>
      </w:pPr>
    </w:p>
    <w:p w14:paraId="307EB179" w14:textId="5A73047C" w:rsidR="001A290F" w:rsidRPr="005B44ED" w:rsidRDefault="00885CB4" w:rsidP="00BB6852">
      <w:pPr>
        <w:spacing w:after="0" w:line="240" w:lineRule="auto"/>
        <w:ind w:left="0" w:hanging="2"/>
        <w:jc w:val="center"/>
        <w:rPr>
          <w:rFonts w:asciiTheme="majorBidi" w:eastAsia="Times New Roman" w:hAnsiTheme="majorBidi" w:cstheme="majorBidi"/>
          <w:color w:val="000000"/>
          <w:sz w:val="24"/>
          <w:szCs w:val="24"/>
        </w:rPr>
      </w:pPr>
      <w:r w:rsidRPr="005B44ED">
        <w:rPr>
          <w:rFonts w:asciiTheme="majorBidi" w:eastAsia="Times New Roman" w:hAnsiTheme="majorBidi" w:cstheme="majorBidi"/>
          <w:b/>
          <w:color w:val="000000"/>
          <w:sz w:val="24"/>
          <w:szCs w:val="24"/>
        </w:rPr>
        <w:t>Abstrak</w:t>
      </w:r>
    </w:p>
    <w:p w14:paraId="076B3518" w14:textId="1E329673" w:rsidR="001A290F" w:rsidRPr="005B44ED" w:rsidRDefault="00C4379B" w:rsidP="00BB6852">
      <w:pPr>
        <w:spacing w:after="0" w:line="240" w:lineRule="auto"/>
        <w:ind w:left="0" w:hanging="2"/>
        <w:jc w:val="both"/>
        <w:rPr>
          <w:rFonts w:asciiTheme="majorBidi" w:eastAsia="Times New Roman" w:hAnsiTheme="majorBidi" w:cstheme="majorBidi"/>
          <w:color w:val="000000"/>
          <w:sz w:val="24"/>
          <w:szCs w:val="24"/>
          <w:lang w:val="id-ID"/>
        </w:rPr>
      </w:pPr>
      <w:r w:rsidRPr="005B44ED">
        <w:rPr>
          <w:rFonts w:asciiTheme="majorBidi" w:eastAsia="Times New Roman" w:hAnsiTheme="majorBidi" w:cstheme="majorBidi"/>
          <w:color w:val="000000"/>
          <w:sz w:val="24"/>
          <w:szCs w:val="24"/>
          <w:lang w:val="id-ID"/>
        </w:rPr>
        <w:t>Penelitian ini bertujuan untuk mengetahui apakah perencanaan pajak (ETR) dan profitabilitas perusahaan (ROA) berpengaruh terhadap nilai perusahaan (PBV) dengan ukuran perusahaan sebagai variabel moderating pada perusahaan food &amp; baverages yang terdaftar di Bursa Efek Indonesia (BEI) tahun 2017 - 2021. Penelitian ini menggunakan jenis penelitian kuantitatif dengan menggunakan data sekunder. Populasi dalam penelitian ini adalah perusahaan Manufaktur Sub sektor Makanan dan Minuman yang terdaftar di Bursa Efek Indonesia periode 2017-2021 dengan menggunakan sampel sebanyak 10 perusahaan. Analisis data menggunakan uji analisis regresi linier berganda dengan menggunakan program SmartPLS. Adapun Hasil penelitian ini yaitu Perencanaan Pajak tidak berpengaruh terhadap nilai perusahaan (PBV) pada perusahaan Food &amp; Baverages di BEI, Profitabilitas tidak berpengaruh terhadap nilai perusahaan (PBV) padaperusahaan Food &amp; Baverages di BEI, Ukuran perusahaan tidak dapat memoderasi pengaruh Perencanaan pajak terhadap nilai perusahaan, dan Ukuran perusahaan dapat memoderasi pengaruh Profitabilitas terhadap nilai perusahaan</w:t>
      </w:r>
      <w:r w:rsidR="00392648" w:rsidRPr="005B44ED">
        <w:rPr>
          <w:rFonts w:asciiTheme="majorBidi" w:eastAsia="Times New Roman" w:hAnsiTheme="majorBidi" w:cstheme="majorBidi"/>
          <w:color w:val="000000"/>
          <w:sz w:val="24"/>
          <w:szCs w:val="24"/>
          <w:lang w:val="id-ID"/>
        </w:rPr>
        <w:t>.</w:t>
      </w:r>
    </w:p>
    <w:p w14:paraId="0CD3C11A" w14:textId="0F70A584" w:rsidR="005A2EA2" w:rsidRPr="005B44ED" w:rsidRDefault="00F510D7" w:rsidP="00BB6852">
      <w:pPr>
        <w:spacing w:after="0" w:line="240" w:lineRule="auto"/>
        <w:ind w:left="1559" w:hangingChars="648" w:hanging="1561"/>
        <w:jc w:val="both"/>
        <w:rPr>
          <w:rFonts w:asciiTheme="majorBidi" w:eastAsia="Times New Roman" w:hAnsiTheme="majorBidi" w:cstheme="majorBidi"/>
          <w:i/>
          <w:iCs/>
          <w:color w:val="000000"/>
          <w:sz w:val="24"/>
          <w:szCs w:val="24"/>
          <w:lang w:val="id-ID"/>
        </w:rPr>
      </w:pPr>
      <w:r w:rsidRPr="005B44ED">
        <w:rPr>
          <w:rFonts w:asciiTheme="majorBidi" w:hAnsiTheme="majorBidi" w:cstheme="majorBidi"/>
          <w:b/>
          <w:i/>
          <w:iCs/>
          <w:sz w:val="24"/>
          <w:szCs w:val="24"/>
          <w:lang w:val="id-ID"/>
        </w:rPr>
        <w:t>Kata</w:t>
      </w:r>
      <w:r w:rsidRPr="005B44ED">
        <w:rPr>
          <w:rFonts w:asciiTheme="majorBidi" w:hAnsiTheme="majorBidi" w:cstheme="majorBidi"/>
          <w:b/>
          <w:i/>
          <w:iCs/>
          <w:sz w:val="24"/>
          <w:szCs w:val="24"/>
        </w:rPr>
        <w:t xml:space="preserve"> </w:t>
      </w:r>
      <w:r w:rsidRPr="005B44ED">
        <w:rPr>
          <w:rFonts w:asciiTheme="majorBidi" w:hAnsiTheme="majorBidi" w:cstheme="majorBidi"/>
          <w:b/>
          <w:i/>
          <w:iCs/>
          <w:sz w:val="24"/>
          <w:szCs w:val="24"/>
          <w:lang w:val="id-ID"/>
        </w:rPr>
        <w:t>Kunci :</w:t>
      </w:r>
      <w:r w:rsidR="005B3FD3" w:rsidRPr="005B44ED">
        <w:rPr>
          <w:rFonts w:asciiTheme="majorBidi" w:hAnsiTheme="majorBidi" w:cstheme="majorBidi"/>
          <w:b/>
          <w:i/>
          <w:iCs/>
          <w:sz w:val="24"/>
          <w:szCs w:val="24"/>
          <w:lang w:val="id-ID"/>
        </w:rPr>
        <w:tab/>
      </w:r>
      <w:r w:rsidRPr="005B44ED">
        <w:rPr>
          <w:rFonts w:asciiTheme="majorBidi" w:hAnsiTheme="majorBidi" w:cstheme="majorBidi"/>
          <w:b/>
          <w:i/>
          <w:iCs/>
          <w:sz w:val="24"/>
          <w:szCs w:val="24"/>
          <w:lang w:val="id-ID"/>
        </w:rPr>
        <w:t xml:space="preserve">Nilai Perusahaan, </w:t>
      </w:r>
      <w:r w:rsidRPr="005B44ED">
        <w:rPr>
          <w:rFonts w:asciiTheme="majorBidi" w:hAnsiTheme="majorBidi" w:cstheme="majorBidi"/>
          <w:b/>
          <w:i/>
          <w:iCs/>
          <w:sz w:val="24"/>
          <w:szCs w:val="24"/>
          <w:lang w:val="zh-CN"/>
        </w:rPr>
        <w:t>Perencanaan Pajak</w:t>
      </w:r>
      <w:r w:rsidRPr="005B44ED">
        <w:rPr>
          <w:rFonts w:asciiTheme="majorBidi" w:hAnsiTheme="majorBidi" w:cstheme="majorBidi"/>
          <w:b/>
          <w:i/>
          <w:iCs/>
          <w:sz w:val="24"/>
          <w:szCs w:val="24"/>
        </w:rPr>
        <w:t xml:space="preserve"> (ETR)</w:t>
      </w:r>
      <w:r w:rsidRPr="005B44ED">
        <w:rPr>
          <w:rFonts w:asciiTheme="majorBidi" w:hAnsiTheme="majorBidi" w:cstheme="majorBidi"/>
          <w:b/>
          <w:i/>
          <w:iCs/>
          <w:sz w:val="24"/>
          <w:szCs w:val="24"/>
          <w:lang w:val="zh-CN"/>
        </w:rPr>
        <w:t>, Profitabilitas, Ukuran Perusahaan</w:t>
      </w:r>
    </w:p>
    <w:p w14:paraId="718C26C3" w14:textId="77777777" w:rsidR="00F510D7" w:rsidRPr="005B44ED" w:rsidRDefault="00F510D7" w:rsidP="00BB6852">
      <w:pPr>
        <w:spacing w:after="0" w:line="240" w:lineRule="auto"/>
        <w:ind w:left="0" w:hanging="2"/>
        <w:jc w:val="both"/>
        <w:rPr>
          <w:rFonts w:asciiTheme="majorBidi" w:eastAsia="Times New Roman" w:hAnsiTheme="majorBidi" w:cstheme="majorBidi"/>
          <w:color w:val="000000"/>
          <w:sz w:val="24"/>
          <w:szCs w:val="24"/>
          <w:lang w:val="id-ID"/>
        </w:rPr>
      </w:pPr>
    </w:p>
    <w:p w14:paraId="4F167E6E" w14:textId="68EBACBD" w:rsidR="005A2EA2" w:rsidRPr="005B44ED" w:rsidRDefault="005B0BD5" w:rsidP="00BB6852">
      <w:pPr>
        <w:spacing w:after="0" w:line="240" w:lineRule="auto"/>
        <w:ind w:left="0" w:hanging="2"/>
        <w:jc w:val="both"/>
        <w:rPr>
          <w:rFonts w:asciiTheme="majorBidi" w:eastAsia="Times New Roman" w:hAnsiTheme="majorBidi" w:cstheme="majorBidi"/>
          <w:color w:val="000000"/>
          <w:sz w:val="24"/>
          <w:szCs w:val="24"/>
        </w:rPr>
      </w:pPr>
      <w:r w:rsidRPr="005B44ED">
        <w:rPr>
          <w:rFonts w:asciiTheme="majorBidi" w:eastAsia="Times New Roman" w:hAnsiTheme="majorBidi" w:cstheme="majorBidi"/>
          <w:color w:val="000000"/>
          <w:sz w:val="24"/>
          <w:szCs w:val="24"/>
        </w:rPr>
        <w:t>This study aims to find out whether tax planning (ETR) and company profitability (ROA) affect firm value (PBV) with company size as a moderating variable in food &amp; beverage companies listed on the Indonesia Stock Exchange (IDX) in 2017 - 2021. This research uses a type of quantitative research using secondary data. The population in this study are Manufacturing companies in the Food and Beverage Sub-sector which are listed on the Indonesia Stock Exchange for the 2017-2021 period using a sample of 10 companies. Data analysis used multiple linear regression analysis using the SmartPLS program. The results of this study are that tax planning has no effect on firm value (PBV) in Food &amp; Beverages companies on the IDX, Profitability has no effect on firm value (PBV) in Food &amp; Beverages companies on the IDX, company size cannot moderate the effect of tax planning on firm value, and Firm size can moderate the effect of profitability on firm value</w:t>
      </w:r>
      <w:r w:rsidR="001F00B1" w:rsidRPr="005B44ED">
        <w:rPr>
          <w:rFonts w:asciiTheme="majorBidi" w:eastAsia="Times New Roman" w:hAnsiTheme="majorBidi" w:cstheme="majorBidi"/>
          <w:color w:val="000000"/>
          <w:sz w:val="24"/>
          <w:szCs w:val="24"/>
        </w:rPr>
        <w:t>.</w:t>
      </w:r>
    </w:p>
    <w:p w14:paraId="4A4C7508" w14:textId="09495EF6" w:rsidR="001F00B1" w:rsidRPr="005B44ED" w:rsidRDefault="001F00B1" w:rsidP="00BB6852">
      <w:pPr>
        <w:spacing w:after="0" w:line="240" w:lineRule="auto"/>
        <w:ind w:left="0" w:hanging="2"/>
        <w:jc w:val="both"/>
        <w:rPr>
          <w:rFonts w:asciiTheme="majorBidi" w:eastAsia="Times New Roman" w:hAnsiTheme="majorBidi" w:cstheme="majorBidi"/>
          <w:b/>
          <w:bCs/>
          <w:i/>
          <w:iCs/>
          <w:color w:val="000000"/>
          <w:sz w:val="24"/>
          <w:szCs w:val="24"/>
        </w:rPr>
      </w:pPr>
      <w:r w:rsidRPr="005B44ED">
        <w:rPr>
          <w:rFonts w:asciiTheme="majorBidi" w:eastAsia="Times New Roman" w:hAnsiTheme="majorBidi" w:cstheme="majorBidi"/>
          <w:b/>
          <w:bCs/>
          <w:i/>
          <w:iCs/>
          <w:color w:val="000000"/>
          <w:sz w:val="24"/>
          <w:szCs w:val="24"/>
        </w:rPr>
        <w:t xml:space="preserve">Keywords: </w:t>
      </w:r>
      <w:r w:rsidR="00807E58" w:rsidRPr="005B44ED">
        <w:rPr>
          <w:rFonts w:asciiTheme="majorBidi" w:eastAsia="Times New Roman" w:hAnsiTheme="majorBidi" w:cstheme="majorBidi"/>
          <w:b/>
          <w:bCs/>
          <w:i/>
          <w:iCs/>
          <w:color w:val="000000"/>
          <w:sz w:val="24"/>
          <w:szCs w:val="24"/>
        </w:rPr>
        <w:t xml:space="preserve">Company Size, </w:t>
      </w:r>
      <w:r w:rsidRPr="005B44ED">
        <w:rPr>
          <w:rFonts w:asciiTheme="majorBidi" w:eastAsia="Times New Roman" w:hAnsiTheme="majorBidi" w:cstheme="majorBidi"/>
          <w:b/>
          <w:bCs/>
          <w:i/>
          <w:iCs/>
          <w:color w:val="000000"/>
          <w:sz w:val="24"/>
          <w:szCs w:val="24"/>
        </w:rPr>
        <w:t xml:space="preserve">Firm Value, </w:t>
      </w:r>
      <w:r w:rsidR="00AC49B4" w:rsidRPr="005B44ED">
        <w:rPr>
          <w:rFonts w:asciiTheme="majorBidi" w:eastAsia="Times New Roman" w:hAnsiTheme="majorBidi" w:cstheme="majorBidi"/>
          <w:b/>
          <w:bCs/>
          <w:i/>
          <w:iCs/>
          <w:color w:val="000000"/>
          <w:sz w:val="24"/>
          <w:szCs w:val="24"/>
        </w:rPr>
        <w:t xml:space="preserve">Profitability, </w:t>
      </w:r>
      <w:r w:rsidRPr="005B44ED">
        <w:rPr>
          <w:rFonts w:asciiTheme="majorBidi" w:eastAsia="Times New Roman" w:hAnsiTheme="majorBidi" w:cstheme="majorBidi"/>
          <w:b/>
          <w:bCs/>
          <w:i/>
          <w:iCs/>
          <w:color w:val="000000"/>
          <w:sz w:val="24"/>
          <w:szCs w:val="24"/>
        </w:rPr>
        <w:t xml:space="preserve">Tax Planning (ETR) </w:t>
      </w:r>
    </w:p>
    <w:p w14:paraId="0573B566" w14:textId="77777777" w:rsidR="005A2EA2" w:rsidRPr="005B44ED" w:rsidRDefault="005A2EA2" w:rsidP="00BB6852">
      <w:pPr>
        <w:spacing w:after="0" w:line="240" w:lineRule="auto"/>
        <w:ind w:left="0" w:hanging="2"/>
        <w:jc w:val="both"/>
        <w:rPr>
          <w:rFonts w:asciiTheme="majorBidi" w:eastAsia="Times New Roman" w:hAnsiTheme="majorBidi" w:cstheme="majorBidi"/>
          <w:color w:val="000000"/>
          <w:sz w:val="24"/>
          <w:szCs w:val="24"/>
          <w:lang w:val="id-ID"/>
        </w:rPr>
      </w:pPr>
    </w:p>
    <w:p w14:paraId="001D7B8D" w14:textId="2480A22F" w:rsidR="004954D1" w:rsidRPr="005B44ED" w:rsidRDefault="004954D1" w:rsidP="00BB6852">
      <w:pPr>
        <w:pStyle w:val="Heading1"/>
        <w:suppressAutoHyphens w:val="0"/>
        <w:ind w:leftChars="0" w:left="0" w:firstLineChars="0" w:firstLine="0"/>
        <w:textDirection w:val="lrTb"/>
        <w:textAlignment w:val="auto"/>
        <w:rPr>
          <w:rFonts w:asciiTheme="majorBidi" w:hAnsiTheme="majorBidi" w:cstheme="majorBidi"/>
          <w:color w:val="000000"/>
        </w:rPr>
      </w:pPr>
      <w:r w:rsidRPr="005B44ED">
        <w:rPr>
          <w:rFonts w:asciiTheme="majorBidi" w:hAnsiTheme="majorBidi" w:cstheme="majorBidi"/>
          <w:color w:val="000000"/>
        </w:rPr>
        <w:t xml:space="preserve">INTRODUCTION </w:t>
      </w:r>
    </w:p>
    <w:p w14:paraId="55948649" w14:textId="77777777" w:rsidR="00804C0F" w:rsidRPr="005B44ED" w:rsidRDefault="00804C0F" w:rsidP="00BB6852">
      <w:pPr>
        <w:spacing w:after="0" w:line="240" w:lineRule="auto"/>
        <w:ind w:left="0" w:hanging="2"/>
        <w:jc w:val="both"/>
        <w:rPr>
          <w:rFonts w:asciiTheme="majorBidi" w:hAnsiTheme="majorBidi" w:cstheme="majorBidi"/>
          <w:sz w:val="24"/>
          <w:szCs w:val="24"/>
        </w:rPr>
      </w:pPr>
      <w:r w:rsidRPr="005B44ED">
        <w:rPr>
          <w:rFonts w:asciiTheme="majorBidi" w:hAnsiTheme="majorBidi" w:cstheme="majorBidi"/>
          <w:sz w:val="24"/>
          <w:szCs w:val="24"/>
        </w:rPr>
        <w:t xml:space="preserve">Sumber penerimaan utama negara adalah pajak, minyak bumi dan gas alam, serta hasil tambang. Bila dilihat dari sudut pandang perusahaan, pajak termasuk kelompok beban dan dapat mengurangi laba bersih perusahaan. Salah satu masalah yang sering dialami perusahaan </w:t>
      </w:r>
      <w:r w:rsidRPr="005B44ED">
        <w:rPr>
          <w:rFonts w:asciiTheme="majorBidi" w:hAnsiTheme="majorBidi" w:cstheme="majorBidi"/>
          <w:sz w:val="24"/>
          <w:szCs w:val="24"/>
        </w:rPr>
        <w:lastRenderedPageBreak/>
        <w:t>saat ini adalah pajak. Pajak merupakan sumber penerimaan utama untuk kegiatan pembiayaan negara. Bagi negara semakin besar jumlah pajak yang diterima akan semakin baik keuangan negara. Namun bagi wajib pajak, pembayaran pajak merupakan beban. Di pihak lain perusahaan merupakan subjek pajak negara, karena kegiatan usahanya menjadi objek pajak.</w:t>
      </w:r>
    </w:p>
    <w:p w14:paraId="3DF07AAF" w14:textId="77777777" w:rsidR="00804C0F" w:rsidRPr="005B44ED" w:rsidRDefault="00804C0F" w:rsidP="00BB6852">
      <w:pPr>
        <w:spacing w:after="0" w:line="240" w:lineRule="auto"/>
        <w:ind w:left="0" w:hanging="2"/>
        <w:jc w:val="both"/>
        <w:rPr>
          <w:rFonts w:asciiTheme="majorBidi" w:hAnsiTheme="majorBidi" w:cstheme="majorBidi"/>
          <w:sz w:val="24"/>
          <w:szCs w:val="24"/>
          <w:lang w:val="id-ID"/>
        </w:rPr>
      </w:pPr>
      <w:r w:rsidRPr="005B44ED">
        <w:rPr>
          <w:rFonts w:asciiTheme="majorBidi" w:hAnsiTheme="majorBidi" w:cstheme="majorBidi"/>
          <w:sz w:val="24"/>
          <w:szCs w:val="24"/>
        </w:rPr>
        <w:t xml:space="preserve">Pada dasarnya perusahaan lebih memilih membayar pajak lebih rendah atau mendapatkan beberapa penghematan pajak atas pajak yang terutang mengingat bahwa tujuan utama dari perusahaan adalah untuk memaksimalkan laba setelah pajak dengan meminimalkan keseluruhan tarif pajak perusahaan secara efektif. Memang, banyak pendekatan perencanaan pajak telah digunakan oleh perusahaan untuk mencapai tujuan ini Seyram &amp; Kudus 2013 dalam </w:t>
      </w:r>
      <w:r w:rsidRPr="005B44ED">
        <w:rPr>
          <w:rFonts w:asciiTheme="majorBidi" w:hAnsiTheme="majorBidi" w:cstheme="majorBidi"/>
          <w:sz w:val="24"/>
          <w:szCs w:val="24"/>
        </w:rPr>
        <w:fldChar w:fldCharType="begin" w:fldLock="1"/>
      </w:r>
      <w:r w:rsidRPr="005B44ED">
        <w:rPr>
          <w:rFonts w:asciiTheme="majorBidi" w:hAnsiTheme="majorBidi" w:cstheme="majorBidi"/>
          <w:sz w:val="24"/>
          <w:szCs w:val="24"/>
        </w:rPr>
        <w:instrText>ADDIN CSL_CITATION {"citationItems":[{"id":"ITEM-1","itemData":{"ISSN":"2302-8203","author":[{"dropping-particle":"","family":"Yuliem","given":"Marcella Lavenia","non-dropping-particle":"","parse-names":false,"suffix":""}],"container-title":"Calyptra","id":"ITEM-1","issue":"1","issued":{"date-parts":[["2018"]]},"page":"520-540","title":"Pengaruh Perencanaan Pajak (Tax Planning) Terhadap Nilai Perusahaan (Firm Value) Pada Perusahaan Sektor Non Keuangan Yang Terdaftar Di BEI Periode 2013-2015","type":"article-journal","volume":"7"},"uris":["http://www.mendeley.com/documents/?uuid=2ae4272e-7898-4417-a434-7a087575158c","http://www.mendeley.com/documents/?uuid=ed5bf082-04ad-4b98-ab74-ba204dcbf39b"]}],"mendeley":{"formattedCitation":"(Yuliem, 2018)","plainTextFormattedCitation":"(Yuliem, 2018)","previouslyFormattedCitation":"(Yuliem, 2018)"},"properties":{"noteIndex":0},"schema":"https://github.com/citation-style-language/schema/raw/master/csl-citation.json"}</w:instrText>
      </w:r>
      <w:r w:rsidRPr="005B44ED">
        <w:rPr>
          <w:rFonts w:asciiTheme="majorBidi" w:hAnsiTheme="majorBidi" w:cstheme="majorBidi"/>
          <w:sz w:val="24"/>
          <w:szCs w:val="24"/>
        </w:rPr>
        <w:fldChar w:fldCharType="separate"/>
      </w:r>
      <w:r w:rsidRPr="005B44ED">
        <w:rPr>
          <w:rFonts w:asciiTheme="majorBidi" w:hAnsiTheme="majorBidi" w:cstheme="majorBidi"/>
          <w:noProof/>
          <w:sz w:val="24"/>
          <w:szCs w:val="24"/>
        </w:rPr>
        <w:t>(Yuliem, 2018)</w:t>
      </w:r>
      <w:r w:rsidRPr="005B44ED">
        <w:rPr>
          <w:rFonts w:asciiTheme="majorBidi" w:hAnsiTheme="majorBidi" w:cstheme="majorBidi"/>
          <w:sz w:val="24"/>
          <w:szCs w:val="24"/>
        </w:rPr>
        <w:fldChar w:fldCharType="end"/>
      </w:r>
      <w:r w:rsidRPr="005B44ED">
        <w:rPr>
          <w:rFonts w:asciiTheme="majorBidi" w:hAnsiTheme="majorBidi" w:cstheme="majorBidi"/>
          <w:sz w:val="24"/>
          <w:szCs w:val="24"/>
          <w:lang w:val="id-ID"/>
        </w:rPr>
        <w:t>.</w:t>
      </w:r>
    </w:p>
    <w:p w14:paraId="4D9F4F16" w14:textId="77777777" w:rsidR="00804C0F" w:rsidRPr="005B44ED" w:rsidRDefault="00804C0F" w:rsidP="00BB6852">
      <w:pPr>
        <w:spacing w:after="0" w:line="240" w:lineRule="auto"/>
        <w:ind w:left="0" w:hanging="2"/>
        <w:jc w:val="both"/>
        <w:rPr>
          <w:rFonts w:asciiTheme="majorBidi" w:hAnsiTheme="majorBidi" w:cstheme="majorBidi"/>
          <w:sz w:val="24"/>
          <w:szCs w:val="24"/>
        </w:rPr>
      </w:pPr>
      <w:r w:rsidRPr="005B44ED">
        <w:rPr>
          <w:rFonts w:asciiTheme="majorBidi" w:hAnsiTheme="majorBidi" w:cstheme="majorBidi"/>
          <w:sz w:val="24"/>
          <w:szCs w:val="24"/>
        </w:rPr>
        <w:t>Perencanaan pajak (</w:t>
      </w:r>
      <w:r w:rsidRPr="005B44ED">
        <w:rPr>
          <w:rFonts w:asciiTheme="majorBidi" w:hAnsiTheme="majorBidi" w:cstheme="majorBidi"/>
          <w:i/>
          <w:sz w:val="24"/>
          <w:szCs w:val="24"/>
        </w:rPr>
        <w:t>Tax Planning</w:t>
      </w:r>
      <w:r w:rsidRPr="005B44ED">
        <w:rPr>
          <w:rFonts w:asciiTheme="majorBidi" w:hAnsiTheme="majorBidi" w:cstheme="majorBidi"/>
          <w:sz w:val="24"/>
          <w:szCs w:val="24"/>
        </w:rPr>
        <w:t xml:space="preserve">) merupakan suatu tindakan yang dilakukan untuk meminimalkan beban pajak yang akan dibayarkan dengan memanfaatkan pengecualian-pengecualian yang telah disebutkan dalam undang-undang </w:t>
      </w:r>
      <w:r w:rsidRPr="005B44ED">
        <w:rPr>
          <w:rFonts w:asciiTheme="majorBidi" w:hAnsiTheme="majorBidi" w:cstheme="majorBidi"/>
          <w:sz w:val="24"/>
          <w:szCs w:val="24"/>
        </w:rPr>
        <w:fldChar w:fldCharType="begin" w:fldLock="1"/>
      </w:r>
      <w:r w:rsidRPr="005B44ED">
        <w:rPr>
          <w:rFonts w:asciiTheme="majorBidi" w:hAnsiTheme="majorBidi" w:cstheme="majorBidi"/>
          <w:sz w:val="24"/>
          <w:szCs w:val="24"/>
        </w:rPr>
        <w:instrText>ADDIN CSL_CITATION {"citationItems":[{"id":"ITEM-1","itemData":{"author":[{"dropping-particle":"","family":"Dewanata","given":"Pandu","non-dropping-particle":"","parse-names":false,"suffix":""},{"dropping-particle":"","family":"Achmad","given":"Tarmizi","non-dropping-particle":"","parse-names":false,"suffix":""}],"id":"ITEM-1","issued":{"date-parts":[["2016"]]},"publisher":"Fakultas Ekonomika Dan Bisnis","title":"Pengaruh Perencanaan Pajak terhadap Nilai Perusahaan dengan Kualitas Corporate Governance sebagai Variabel Moderasi (Studi Empiris pada Perusahaan Manufaktur yang Terdaftar di BEI Tahun 2012-2014)","type":"article"},"uris":["http://www.mendeley.com/documents/?uuid=1eed1d67-7027-4f14-8880-618dbf02d3b5","http://www.mendeley.com/documents/?uuid=34676827-d4de-4896-9959-02feb5c6b706"]}],"mendeley":{"formattedCitation":"(Dewanata &amp; Achmad, 2016)","plainTextFormattedCitation":"(Dewanata &amp; Achmad, 2016)","previouslyFormattedCitation":"(Dewanata &amp; Achmad, 2016)"},"properties":{"noteIndex":0},"schema":"https://github.com/citation-style-language/schema/raw/master/csl-citation.json"}</w:instrText>
      </w:r>
      <w:r w:rsidRPr="005B44ED">
        <w:rPr>
          <w:rFonts w:asciiTheme="majorBidi" w:hAnsiTheme="majorBidi" w:cstheme="majorBidi"/>
          <w:sz w:val="24"/>
          <w:szCs w:val="24"/>
        </w:rPr>
        <w:fldChar w:fldCharType="separate"/>
      </w:r>
      <w:r w:rsidRPr="005B44ED">
        <w:rPr>
          <w:rFonts w:asciiTheme="majorBidi" w:hAnsiTheme="majorBidi" w:cstheme="majorBidi"/>
          <w:noProof/>
          <w:sz w:val="24"/>
          <w:szCs w:val="24"/>
        </w:rPr>
        <w:t>(Dewanata &amp; Achmad, 2016)</w:t>
      </w:r>
      <w:r w:rsidRPr="005B44ED">
        <w:rPr>
          <w:rFonts w:asciiTheme="majorBidi" w:hAnsiTheme="majorBidi" w:cstheme="majorBidi"/>
          <w:sz w:val="24"/>
          <w:szCs w:val="24"/>
        </w:rPr>
        <w:fldChar w:fldCharType="end"/>
      </w:r>
      <w:r w:rsidRPr="005B44ED">
        <w:rPr>
          <w:rFonts w:asciiTheme="majorBidi" w:hAnsiTheme="majorBidi" w:cstheme="majorBidi"/>
          <w:sz w:val="24"/>
          <w:szCs w:val="24"/>
        </w:rPr>
        <w:t>. Tujuan pokok dari perencanaan pajak adalah untuk mengurangi beban jumlah atau total dari pajak yang harus dibayar oleh wajib pajak. Perencanaan pajak merupakan tindakan legal karena penghematan pajak hanya dilakukan dengan memanfaatkan hal-hal yang tidak diatur oleh undang-undang. Tujuannya bukan untuk mengelak untuk membayar pajak, tetapi untuk mengatur sehingga pajak yang dibayar tidak lebih dari jumlah yang seharusnya.</w:t>
      </w:r>
    </w:p>
    <w:p w14:paraId="73A9CBB7" w14:textId="77777777" w:rsidR="00804C0F" w:rsidRPr="005B44ED" w:rsidRDefault="00804C0F" w:rsidP="00BB6852">
      <w:pPr>
        <w:spacing w:after="0" w:line="240" w:lineRule="auto"/>
        <w:ind w:left="0" w:hanging="2"/>
        <w:jc w:val="both"/>
        <w:rPr>
          <w:rFonts w:asciiTheme="majorBidi" w:hAnsiTheme="majorBidi" w:cstheme="majorBidi"/>
          <w:sz w:val="24"/>
          <w:szCs w:val="24"/>
        </w:rPr>
      </w:pPr>
      <w:r w:rsidRPr="005B44ED">
        <w:rPr>
          <w:rFonts w:asciiTheme="majorBidi" w:hAnsiTheme="majorBidi" w:cstheme="majorBidi"/>
          <w:sz w:val="24"/>
          <w:szCs w:val="24"/>
        </w:rPr>
        <w:t>Akan tetapi, dalam penelitian (</w:t>
      </w:r>
      <w:r w:rsidRPr="005B44ED">
        <w:rPr>
          <w:rFonts w:asciiTheme="majorBidi" w:hAnsiTheme="majorBidi" w:cstheme="majorBidi"/>
          <w:sz w:val="24"/>
          <w:szCs w:val="24"/>
        </w:rPr>
        <w:fldChar w:fldCharType="begin" w:fldLock="1"/>
      </w:r>
      <w:r w:rsidRPr="005B44ED">
        <w:rPr>
          <w:rFonts w:asciiTheme="majorBidi" w:hAnsiTheme="majorBidi" w:cstheme="majorBidi"/>
          <w:sz w:val="24"/>
          <w:szCs w:val="24"/>
        </w:rPr>
        <w:instrText>ADDIN CSL_CITATION {"citationItems":[{"id":"ITEM-1","itemData":{"ISBN":"2714-8785","author":[{"dropping-particle":"","family":"Januri","given":"Januri","non-dropping-particle":"","parse-names":false,"suffix":""},{"dropping-particle":"","family":"Kartika","given":"Syofie Indah","non-dropping-particle":"","parse-names":false,"suffix":""}],"container-title":"Prosiding Seminar Nasional Kewirausahaan","id":"ITEM-1","issue":"1","issued":{"date-parts":[["2021"]]},"page":"907-915","title":"Pengaruh Perencanaan Pajak dan Kinerja Keuangan terhadap Nilai Perusahaan pada Perusahaan Manufaktur yang terdaftar di BEI","type":"paper-conference","volume":"2"},"uris":["http://www.mendeley.com/documents/?uuid=219331ca-ac03-4ec3-96d8-29dcfeecbd8a"]}],"mendeley":{"formattedCitation":"(Januri &amp; Kartika, 2021)","manualFormatting":"Januri &amp; Kartika, 2021)","plainTextFormattedCitation":"(Januri &amp; Kartika, 2021)","previouslyFormattedCitation":"(Januri &amp; Kartika, 2021)"},"properties":{"noteIndex":0},"schema":"https://github.com/citation-style-language/schema/raw/master/csl-citation.json"}</w:instrText>
      </w:r>
      <w:r w:rsidRPr="005B44ED">
        <w:rPr>
          <w:rFonts w:asciiTheme="majorBidi" w:hAnsiTheme="majorBidi" w:cstheme="majorBidi"/>
          <w:sz w:val="24"/>
          <w:szCs w:val="24"/>
        </w:rPr>
        <w:fldChar w:fldCharType="separate"/>
      </w:r>
      <w:r w:rsidRPr="005B44ED">
        <w:rPr>
          <w:rFonts w:asciiTheme="majorBidi" w:hAnsiTheme="majorBidi" w:cstheme="majorBidi"/>
          <w:noProof/>
          <w:sz w:val="24"/>
          <w:szCs w:val="24"/>
        </w:rPr>
        <w:t>Januri &amp; Kartika, 2021)</w:t>
      </w:r>
      <w:r w:rsidRPr="005B44ED">
        <w:rPr>
          <w:rFonts w:asciiTheme="majorBidi" w:hAnsiTheme="majorBidi" w:cstheme="majorBidi"/>
          <w:sz w:val="24"/>
          <w:szCs w:val="24"/>
        </w:rPr>
        <w:fldChar w:fldCharType="end"/>
      </w:r>
      <w:r w:rsidRPr="005B44ED">
        <w:rPr>
          <w:rFonts w:asciiTheme="majorBidi" w:hAnsiTheme="majorBidi" w:cstheme="majorBidi"/>
          <w:sz w:val="24"/>
          <w:szCs w:val="24"/>
        </w:rPr>
        <w:t xml:space="preserve"> mengemukakan bahwa perencanaan pajak memiliki pengaruh negatif terhadap nilai perusahaan. Hal ini diakibatkan adanya biaya bisa saja timbul dari aktivitas perencanaan pajak ini yang berupa </w:t>
      </w:r>
      <w:r w:rsidRPr="005B44ED">
        <w:rPr>
          <w:rFonts w:asciiTheme="majorBidi" w:hAnsiTheme="majorBidi" w:cstheme="majorBidi"/>
          <w:i/>
          <w:iCs/>
          <w:sz w:val="24"/>
          <w:szCs w:val="24"/>
        </w:rPr>
        <w:t>agency cost</w:t>
      </w:r>
      <w:r w:rsidRPr="005B44ED">
        <w:rPr>
          <w:rFonts w:asciiTheme="majorBidi" w:hAnsiTheme="majorBidi" w:cstheme="majorBidi"/>
          <w:sz w:val="24"/>
          <w:szCs w:val="24"/>
        </w:rPr>
        <w:t xml:space="preserve">. Dimana </w:t>
      </w:r>
      <w:r w:rsidRPr="005B44ED">
        <w:rPr>
          <w:rFonts w:asciiTheme="majorBidi" w:hAnsiTheme="majorBidi" w:cstheme="majorBidi"/>
          <w:i/>
          <w:iCs/>
          <w:sz w:val="24"/>
          <w:szCs w:val="24"/>
        </w:rPr>
        <w:t>agency cost</w:t>
      </w:r>
      <w:r w:rsidRPr="005B44ED">
        <w:rPr>
          <w:rFonts w:asciiTheme="majorBidi" w:hAnsiTheme="majorBidi" w:cstheme="majorBidi"/>
          <w:sz w:val="24"/>
          <w:szCs w:val="24"/>
        </w:rPr>
        <w:t xml:space="preserve"> ini muncul akibat dari adanya kepentingan pribadi dari manajemen yang dapat mengurangi nilai perusahaan </w:t>
      </w:r>
      <w:r w:rsidRPr="005B44ED">
        <w:rPr>
          <w:rFonts w:asciiTheme="majorBidi" w:hAnsiTheme="majorBidi" w:cstheme="majorBidi"/>
          <w:sz w:val="24"/>
          <w:szCs w:val="24"/>
        </w:rPr>
        <w:fldChar w:fldCharType="begin" w:fldLock="1"/>
      </w:r>
      <w:r w:rsidRPr="005B44ED">
        <w:rPr>
          <w:rFonts w:asciiTheme="majorBidi" w:hAnsiTheme="majorBidi" w:cstheme="majorBidi"/>
          <w:sz w:val="24"/>
          <w:szCs w:val="24"/>
        </w:rPr>
        <w:instrText>ADDIN CSL_CITATION {"citationItems":[{"id":"ITEM-1","itemData":{"ISSN":"2581-2017","author":[{"dropping-particle":"","family":"Fahdiansyah","given":"Restu","non-dropping-particle":"","parse-names":false,"suffix":""},{"dropping-particle":"","family":"Qudsi","given":"Jihadil","non-dropping-particle":"","parse-names":false,"suffix":""},{"dropping-particle":"","family":"Bachtiar","given":"Adam","non-dropping-particle":"","parse-names":false,"suffix":""}],"container-title":"Jurnal Varian","id":"ITEM-1","issue":"2","issued":{"date-parts":[["2018"]]},"page":"41-49","title":"Struktur Kepemilikan Dan Nilai Perusahaan:(Studi Pada Perusahaan Manufaktur Yang Listing Di Bursa Efek Indonesia)","type":"article-journal","volume":"1"},"uris":["http://www.mendeley.com/documents/?uuid=db356c37-f25a-4b57-bffb-d3c2882aaea3","http://www.mendeley.com/documents/?uuid=80dc14fa-0f35-411e-b6bf-cc4cf6601f27"]}],"mendeley":{"formattedCitation":"(Fahdiansyah et al., 2018)","plainTextFormattedCitation":"(Fahdiansyah et al., 2018)","previouslyFormattedCitation":"(Fahdiansyah et al., 2018)"},"properties":{"noteIndex":0},"schema":"https://github.com/citation-style-language/schema/raw/master/csl-citation.json"}</w:instrText>
      </w:r>
      <w:r w:rsidRPr="005B44ED">
        <w:rPr>
          <w:rFonts w:asciiTheme="majorBidi" w:hAnsiTheme="majorBidi" w:cstheme="majorBidi"/>
          <w:sz w:val="24"/>
          <w:szCs w:val="24"/>
        </w:rPr>
        <w:fldChar w:fldCharType="separate"/>
      </w:r>
      <w:r w:rsidRPr="005B44ED">
        <w:rPr>
          <w:rFonts w:asciiTheme="majorBidi" w:hAnsiTheme="majorBidi" w:cstheme="majorBidi"/>
          <w:noProof/>
          <w:sz w:val="24"/>
          <w:szCs w:val="24"/>
        </w:rPr>
        <w:t>(Fahdiansyah et al., 2018)</w:t>
      </w:r>
      <w:r w:rsidRPr="005B44ED">
        <w:rPr>
          <w:rFonts w:asciiTheme="majorBidi" w:hAnsiTheme="majorBidi" w:cstheme="majorBidi"/>
          <w:sz w:val="24"/>
          <w:szCs w:val="24"/>
        </w:rPr>
        <w:fldChar w:fldCharType="end"/>
      </w:r>
      <w:r w:rsidRPr="005B44ED">
        <w:rPr>
          <w:rFonts w:asciiTheme="majorBidi" w:hAnsiTheme="majorBidi" w:cstheme="majorBidi"/>
          <w:sz w:val="24"/>
          <w:szCs w:val="24"/>
        </w:rPr>
        <w:t>. Sehingga, perusahaan yang melakukan perencanaan pajak bertujuan untuk meminimalkan maupun mengefektifkan pembayaran pajak terutangnya, sehingga biaya perpajakannya bisa ditekan.</w:t>
      </w:r>
    </w:p>
    <w:p w14:paraId="53F92BAF" w14:textId="77777777" w:rsidR="00804C0F" w:rsidRPr="005B44ED" w:rsidRDefault="00804C0F" w:rsidP="00BB6852">
      <w:pPr>
        <w:spacing w:after="0" w:line="240" w:lineRule="auto"/>
        <w:ind w:left="0" w:hanging="2"/>
        <w:jc w:val="both"/>
        <w:rPr>
          <w:rFonts w:asciiTheme="majorBidi" w:hAnsiTheme="majorBidi" w:cstheme="majorBidi"/>
          <w:sz w:val="24"/>
          <w:szCs w:val="24"/>
        </w:rPr>
      </w:pPr>
      <w:r w:rsidRPr="005B44ED">
        <w:rPr>
          <w:rFonts w:asciiTheme="majorBidi" w:hAnsiTheme="majorBidi" w:cstheme="majorBidi"/>
          <w:sz w:val="24"/>
          <w:szCs w:val="24"/>
        </w:rPr>
        <w:t xml:space="preserve">Berdasarkan data yang dihimpun oleh peneliti menunjukkan bahwa perusahaan </w:t>
      </w:r>
      <w:r w:rsidRPr="005B44ED">
        <w:rPr>
          <w:rFonts w:asciiTheme="majorBidi" w:hAnsiTheme="majorBidi" w:cstheme="majorBidi"/>
          <w:bCs/>
          <w:i/>
          <w:iCs/>
          <w:sz w:val="24"/>
          <w:szCs w:val="24"/>
        </w:rPr>
        <w:t>Food &amp; Baverages</w:t>
      </w:r>
      <w:r w:rsidRPr="005B44ED">
        <w:rPr>
          <w:rFonts w:asciiTheme="majorBidi" w:hAnsiTheme="majorBidi" w:cstheme="majorBidi"/>
          <w:sz w:val="24"/>
          <w:szCs w:val="24"/>
        </w:rPr>
        <w:t xml:space="preserve"> menunjukan adanya peningkatan nilai</w:t>
      </w:r>
      <w:r w:rsidRPr="005B44ED">
        <w:rPr>
          <w:rFonts w:asciiTheme="majorBidi" w:hAnsiTheme="majorBidi" w:cstheme="majorBidi"/>
          <w:i/>
          <w:sz w:val="24"/>
          <w:szCs w:val="24"/>
        </w:rPr>
        <w:t xml:space="preserve"> efective tax rate </w:t>
      </w:r>
      <w:r w:rsidRPr="005B44ED">
        <w:rPr>
          <w:rFonts w:asciiTheme="majorBidi" w:hAnsiTheme="majorBidi" w:cstheme="majorBidi"/>
          <w:sz w:val="24"/>
          <w:szCs w:val="24"/>
        </w:rPr>
        <w:t xml:space="preserve">(ETR) akan tetapi tidak diikuti dengan peningkatan </w:t>
      </w:r>
      <w:r w:rsidRPr="005B44ED">
        <w:rPr>
          <w:rFonts w:asciiTheme="majorBidi" w:hAnsiTheme="majorBidi" w:cstheme="majorBidi"/>
          <w:i/>
          <w:sz w:val="24"/>
          <w:szCs w:val="24"/>
        </w:rPr>
        <w:t>price to book value</w:t>
      </w:r>
      <w:r w:rsidRPr="005B44ED">
        <w:rPr>
          <w:rFonts w:asciiTheme="majorBidi" w:hAnsiTheme="majorBidi" w:cstheme="majorBidi"/>
          <w:sz w:val="24"/>
          <w:szCs w:val="24"/>
        </w:rPr>
        <w:t xml:space="preserve"> (PBV), seharusnya jika </w:t>
      </w:r>
      <w:r w:rsidRPr="005B44ED">
        <w:rPr>
          <w:rFonts w:asciiTheme="majorBidi" w:hAnsiTheme="majorBidi" w:cstheme="majorBidi"/>
          <w:i/>
          <w:sz w:val="24"/>
          <w:szCs w:val="24"/>
        </w:rPr>
        <w:t>efective tax rate</w:t>
      </w:r>
      <w:r w:rsidRPr="005B44ED">
        <w:rPr>
          <w:rFonts w:asciiTheme="majorBidi" w:hAnsiTheme="majorBidi" w:cstheme="majorBidi"/>
          <w:sz w:val="24"/>
          <w:szCs w:val="24"/>
        </w:rPr>
        <w:t xml:space="preserve"> (ETR) mengalami peningkatan maka nilai</w:t>
      </w:r>
      <w:r w:rsidRPr="005B44ED">
        <w:rPr>
          <w:rFonts w:asciiTheme="majorBidi" w:hAnsiTheme="majorBidi" w:cstheme="majorBidi"/>
          <w:i/>
          <w:sz w:val="24"/>
          <w:szCs w:val="24"/>
        </w:rPr>
        <w:t xml:space="preserve"> price to book value</w:t>
      </w:r>
      <w:r w:rsidRPr="005B44ED">
        <w:rPr>
          <w:rFonts w:asciiTheme="majorBidi" w:hAnsiTheme="majorBidi" w:cstheme="majorBidi"/>
          <w:sz w:val="24"/>
          <w:szCs w:val="24"/>
        </w:rPr>
        <w:t xml:space="preserve"> (PBV) juga akan mengalami peningkatan. Hal ini dibuktikan pada PT. Delta Djakarta Tbk (DLTA), dimana perencanaan pajak perusahaan dalam lima tahun penelitian cenderung mengalami peningkatan sedangkan nilai perusahaan dalam lima tahun cenderung tidak mengalami perubahan dari tahun ke tahun. Hal ini menunjukan bahwa perusahaan sudah efektif dalam melakukan perencanaan pajak akan tetapi nilai perusahaan yang dihasilkan perusahaan justru tidak mengalami perubahan dari tahun ke tahun.</w:t>
      </w:r>
    </w:p>
    <w:p w14:paraId="190DAA53" w14:textId="77777777" w:rsidR="00804C0F" w:rsidRPr="005B44ED" w:rsidRDefault="00804C0F" w:rsidP="00BB6852">
      <w:pPr>
        <w:spacing w:after="0" w:line="240" w:lineRule="auto"/>
        <w:ind w:left="0" w:hanging="2"/>
        <w:jc w:val="both"/>
        <w:rPr>
          <w:rFonts w:asciiTheme="majorBidi" w:hAnsiTheme="majorBidi" w:cstheme="majorBidi"/>
          <w:sz w:val="24"/>
          <w:szCs w:val="24"/>
        </w:rPr>
      </w:pPr>
      <w:r w:rsidRPr="005B44ED">
        <w:rPr>
          <w:rFonts w:asciiTheme="majorBidi" w:hAnsiTheme="majorBidi" w:cstheme="majorBidi"/>
          <w:sz w:val="24"/>
          <w:szCs w:val="24"/>
        </w:rPr>
        <w:t xml:space="preserve">Disamping itu, beberapa perusahaan </w:t>
      </w:r>
      <w:r w:rsidRPr="005B44ED">
        <w:rPr>
          <w:rFonts w:asciiTheme="majorBidi" w:hAnsiTheme="majorBidi" w:cstheme="majorBidi"/>
          <w:bCs/>
          <w:i/>
          <w:iCs/>
          <w:sz w:val="24"/>
          <w:szCs w:val="24"/>
        </w:rPr>
        <w:t xml:space="preserve">Food &amp; Baverages </w:t>
      </w:r>
      <w:r w:rsidRPr="005B44ED">
        <w:rPr>
          <w:rFonts w:asciiTheme="majorBidi" w:hAnsiTheme="majorBidi" w:cstheme="majorBidi"/>
          <w:sz w:val="24"/>
          <w:szCs w:val="24"/>
        </w:rPr>
        <w:t xml:space="preserve">menunjukan adanya naik turun nilai </w:t>
      </w:r>
      <w:r w:rsidRPr="005B44ED">
        <w:rPr>
          <w:rFonts w:asciiTheme="majorBidi" w:hAnsiTheme="majorBidi" w:cstheme="majorBidi"/>
          <w:i/>
          <w:sz w:val="24"/>
          <w:szCs w:val="24"/>
        </w:rPr>
        <w:t xml:space="preserve">return on asset </w:t>
      </w:r>
      <w:r w:rsidRPr="005B44ED">
        <w:rPr>
          <w:rFonts w:asciiTheme="majorBidi" w:hAnsiTheme="majorBidi" w:cstheme="majorBidi"/>
          <w:sz w:val="24"/>
          <w:szCs w:val="24"/>
        </w:rPr>
        <w:t xml:space="preserve">(ROA) akan tetapi nilai </w:t>
      </w:r>
      <w:r w:rsidRPr="005B44ED">
        <w:rPr>
          <w:rFonts w:asciiTheme="majorBidi" w:hAnsiTheme="majorBidi" w:cstheme="majorBidi"/>
          <w:i/>
          <w:sz w:val="24"/>
          <w:szCs w:val="24"/>
        </w:rPr>
        <w:t>price to book value</w:t>
      </w:r>
      <w:r w:rsidRPr="005B44ED">
        <w:rPr>
          <w:rFonts w:asciiTheme="majorBidi" w:hAnsiTheme="majorBidi" w:cstheme="majorBidi"/>
          <w:sz w:val="24"/>
          <w:szCs w:val="24"/>
        </w:rPr>
        <w:t xml:space="preserve"> (PBV) justru tidak mengalami perubahan. Dapat dilihat pada PT. Indofood CBP Sukses Makmur Tbk (ICBP), dimana </w:t>
      </w:r>
      <w:r w:rsidRPr="005B44ED">
        <w:rPr>
          <w:rFonts w:asciiTheme="majorBidi" w:hAnsiTheme="majorBidi" w:cstheme="majorBidi"/>
          <w:i/>
          <w:sz w:val="24"/>
          <w:szCs w:val="24"/>
        </w:rPr>
        <w:t xml:space="preserve">return on asset </w:t>
      </w:r>
      <w:r w:rsidRPr="005B44ED">
        <w:rPr>
          <w:rFonts w:asciiTheme="majorBidi" w:hAnsiTheme="majorBidi" w:cstheme="majorBidi"/>
          <w:sz w:val="24"/>
          <w:szCs w:val="24"/>
        </w:rPr>
        <w:t xml:space="preserve">mengalami naik turun sedangkan nilai perusahaan justru tidak mengalami perubahan dari tahun ke tahun. Hal ini tidak sesuai dengan teori, seharusnya jika </w:t>
      </w:r>
      <w:r w:rsidRPr="005B44ED">
        <w:rPr>
          <w:rFonts w:asciiTheme="majorBidi" w:hAnsiTheme="majorBidi" w:cstheme="majorBidi"/>
          <w:i/>
          <w:sz w:val="24"/>
          <w:szCs w:val="24"/>
        </w:rPr>
        <w:t>return on asset</w:t>
      </w:r>
      <w:r w:rsidRPr="005B44ED">
        <w:rPr>
          <w:rFonts w:asciiTheme="majorBidi" w:hAnsiTheme="majorBidi" w:cstheme="majorBidi"/>
          <w:sz w:val="24"/>
          <w:szCs w:val="24"/>
        </w:rPr>
        <w:t xml:space="preserve"> (ROA) mengalami naik turun maka nilai</w:t>
      </w:r>
      <w:r w:rsidRPr="005B44ED">
        <w:rPr>
          <w:rFonts w:asciiTheme="majorBidi" w:hAnsiTheme="majorBidi" w:cstheme="majorBidi"/>
          <w:i/>
          <w:sz w:val="24"/>
          <w:szCs w:val="24"/>
        </w:rPr>
        <w:t xml:space="preserve"> price to book value</w:t>
      </w:r>
      <w:r w:rsidRPr="005B44ED">
        <w:rPr>
          <w:rFonts w:asciiTheme="majorBidi" w:hAnsiTheme="majorBidi" w:cstheme="majorBidi"/>
          <w:sz w:val="24"/>
          <w:szCs w:val="24"/>
        </w:rPr>
        <w:t xml:space="preserve"> (PBV) juga akan mengalami naik turun, begitu pula sebaliknya jika nilai </w:t>
      </w:r>
      <w:r w:rsidRPr="005B44ED">
        <w:rPr>
          <w:rFonts w:asciiTheme="majorBidi" w:hAnsiTheme="majorBidi" w:cstheme="majorBidi"/>
          <w:i/>
          <w:sz w:val="24"/>
          <w:szCs w:val="24"/>
        </w:rPr>
        <w:t>net profit margin</w:t>
      </w:r>
      <w:r w:rsidRPr="005B44ED">
        <w:rPr>
          <w:rFonts w:asciiTheme="majorBidi" w:hAnsiTheme="majorBidi" w:cstheme="majorBidi"/>
          <w:sz w:val="24"/>
          <w:szCs w:val="24"/>
        </w:rPr>
        <w:t xml:space="preserve"> (NPM) mengalami penurunan maka nilai </w:t>
      </w:r>
      <w:r w:rsidRPr="005B44ED">
        <w:rPr>
          <w:rFonts w:asciiTheme="majorBidi" w:hAnsiTheme="majorBidi" w:cstheme="majorBidi"/>
          <w:i/>
          <w:sz w:val="24"/>
          <w:szCs w:val="24"/>
        </w:rPr>
        <w:t>price to book value</w:t>
      </w:r>
      <w:r w:rsidRPr="005B44ED">
        <w:rPr>
          <w:rFonts w:asciiTheme="majorBidi" w:hAnsiTheme="majorBidi" w:cstheme="majorBidi"/>
          <w:sz w:val="24"/>
          <w:szCs w:val="24"/>
        </w:rPr>
        <w:t xml:space="preserve"> (PBV) juga akan mengalami penurunan. Semakin tingi </w:t>
      </w:r>
      <w:r w:rsidRPr="005B44ED">
        <w:rPr>
          <w:rFonts w:asciiTheme="majorBidi" w:hAnsiTheme="majorBidi" w:cstheme="majorBidi"/>
          <w:i/>
          <w:sz w:val="24"/>
          <w:szCs w:val="24"/>
        </w:rPr>
        <w:t>return on asset</w:t>
      </w:r>
      <w:r w:rsidRPr="005B44ED">
        <w:rPr>
          <w:rFonts w:asciiTheme="majorBidi" w:hAnsiTheme="majorBidi" w:cstheme="majorBidi"/>
          <w:sz w:val="24"/>
          <w:szCs w:val="24"/>
        </w:rPr>
        <w:t xml:space="preserve"> (ROA) suatu perusahaan maka dapat memberikan sinyal baik kepada investor dan memberikan nilai tambah kepada nilai perusahaan yang tercermin dalam harga sahamnya (Amanah, 2018).</w:t>
      </w:r>
    </w:p>
    <w:p w14:paraId="3C4BEC26" w14:textId="77777777" w:rsidR="00804C0F" w:rsidRPr="005B44ED" w:rsidRDefault="00804C0F" w:rsidP="00BB6852">
      <w:pPr>
        <w:spacing w:after="0" w:line="240" w:lineRule="auto"/>
        <w:ind w:left="0" w:hanging="2"/>
        <w:jc w:val="both"/>
        <w:rPr>
          <w:rFonts w:asciiTheme="majorBidi" w:hAnsiTheme="majorBidi" w:cstheme="majorBidi"/>
          <w:sz w:val="24"/>
          <w:szCs w:val="24"/>
        </w:rPr>
      </w:pPr>
      <w:r w:rsidRPr="005B44ED">
        <w:rPr>
          <w:rFonts w:asciiTheme="majorBidi" w:hAnsiTheme="majorBidi" w:cstheme="majorBidi"/>
          <w:sz w:val="24"/>
          <w:szCs w:val="24"/>
        </w:rPr>
        <w:lastRenderedPageBreak/>
        <w:t xml:space="preserve">Lebih lanjut, beberapa perusahaan </w:t>
      </w:r>
      <w:r w:rsidRPr="005B44ED">
        <w:rPr>
          <w:rFonts w:asciiTheme="majorBidi" w:hAnsiTheme="majorBidi" w:cstheme="majorBidi"/>
          <w:bCs/>
          <w:i/>
          <w:iCs/>
          <w:sz w:val="24"/>
          <w:szCs w:val="24"/>
        </w:rPr>
        <w:t>Food &amp; Baverages</w:t>
      </w:r>
      <w:r w:rsidRPr="005B44ED">
        <w:rPr>
          <w:rFonts w:asciiTheme="majorBidi" w:hAnsiTheme="majorBidi" w:cstheme="majorBidi"/>
          <w:bCs/>
          <w:i/>
          <w:iCs/>
          <w:sz w:val="24"/>
          <w:szCs w:val="24"/>
          <w:lang w:val="id-ID"/>
        </w:rPr>
        <w:t xml:space="preserve"> </w:t>
      </w:r>
      <w:r w:rsidRPr="005B44ED">
        <w:rPr>
          <w:rFonts w:asciiTheme="majorBidi" w:hAnsiTheme="majorBidi" w:cstheme="majorBidi"/>
          <w:sz w:val="24"/>
          <w:szCs w:val="24"/>
        </w:rPr>
        <w:t xml:space="preserve">menujukkan adanya peningkatan nilai ukuran perusahaan </w:t>
      </w:r>
      <w:r w:rsidRPr="005B44ED">
        <w:rPr>
          <w:rFonts w:asciiTheme="majorBidi" w:hAnsiTheme="majorBidi" w:cstheme="majorBidi"/>
          <w:i/>
          <w:sz w:val="24"/>
          <w:szCs w:val="24"/>
        </w:rPr>
        <w:t>(firm size)</w:t>
      </w:r>
      <w:r w:rsidRPr="005B44ED">
        <w:rPr>
          <w:rFonts w:asciiTheme="majorBidi" w:hAnsiTheme="majorBidi" w:cstheme="majorBidi"/>
          <w:sz w:val="24"/>
          <w:szCs w:val="24"/>
        </w:rPr>
        <w:t xml:space="preserve"> akan tetapi tidak diikuti dengan peningkatan nilai perusahaan (PBV). Hal ini dapat dilihat pada perusahaan PT. Indofood Sukses Makmur Tbk (INDF) dimana nilai ukuran perusahaan </w:t>
      </w:r>
      <w:r w:rsidRPr="005B44ED">
        <w:rPr>
          <w:rFonts w:asciiTheme="majorBidi" w:hAnsiTheme="majorBidi" w:cstheme="majorBidi"/>
          <w:i/>
          <w:sz w:val="24"/>
          <w:szCs w:val="24"/>
        </w:rPr>
        <w:t>(firm size)</w:t>
      </w:r>
      <w:r w:rsidRPr="005B44ED">
        <w:rPr>
          <w:rFonts w:asciiTheme="majorBidi" w:hAnsiTheme="majorBidi" w:cstheme="majorBidi"/>
          <w:sz w:val="24"/>
          <w:szCs w:val="24"/>
        </w:rPr>
        <w:t xml:space="preserve"> dalam lima tahun penelitian cenderung mengalami peningkatan namun utnuk nilai perusahaan dalam lima tahun penelitian cenderung tidak mengalami perubahan dari tahun ketahun. Hal ini tidak sesuai dengan penelitian sebelumnya. Semakin besar ukuran perusahaan akan mempengaruhi keputusan manajemen dalam memutuskan pendanaan apa yang akan digunakan oleh perusahaan agar keputusan pendanaan dapat mengoptimalkan nilai perusahaan (Bagus et al., 2016).</w:t>
      </w:r>
    </w:p>
    <w:p w14:paraId="47AF37E9" w14:textId="77777777" w:rsidR="00804C0F" w:rsidRPr="005B44ED" w:rsidRDefault="00804C0F" w:rsidP="00BB6852">
      <w:pPr>
        <w:spacing w:after="0" w:line="240" w:lineRule="auto"/>
        <w:ind w:left="0" w:hanging="2"/>
        <w:jc w:val="both"/>
        <w:rPr>
          <w:rFonts w:asciiTheme="majorBidi" w:hAnsiTheme="majorBidi" w:cstheme="majorBidi"/>
          <w:sz w:val="24"/>
          <w:szCs w:val="24"/>
        </w:rPr>
      </w:pPr>
      <w:r w:rsidRPr="005B44ED">
        <w:rPr>
          <w:rFonts w:asciiTheme="majorBidi" w:hAnsiTheme="majorBidi" w:cstheme="majorBidi"/>
          <w:sz w:val="24"/>
          <w:szCs w:val="24"/>
        </w:rPr>
        <w:t xml:space="preserve">Berdasarkan uraian diatas maka peneliti termotivasi untuk mengetahui sejauh mana perencanaan pajak dan profitabilitas mempengaruhi nilai perusahaan dengan ukuran perusahaan sebagai variabel moderating, Apakah hasil penelitian selanjutnya akan sama atau berbeda apabila dilakukannya adanya perbedaan perusahaan dan juga periode waktu. Berdasarkan latar belakang yang dikemukakan di atas, maka penulis tertarik untuk meneliti lebih lanjut dengan menetapkan judul penelitian “Pengaruh Perencanaan Pajak dan Profitabilitas Perusahaan Terhadap Nilai Perusahaan dengan Ukuran Perusahaan Sebagai Variabel Moderating Pada </w:t>
      </w:r>
      <w:r w:rsidRPr="005B44ED">
        <w:rPr>
          <w:rFonts w:asciiTheme="majorBidi" w:hAnsiTheme="majorBidi" w:cstheme="majorBidi"/>
          <w:i/>
          <w:iCs/>
          <w:sz w:val="24"/>
          <w:szCs w:val="24"/>
        </w:rPr>
        <w:t>Perusahaan Food &amp; Baverages</w:t>
      </w:r>
      <w:r w:rsidRPr="005B44ED">
        <w:rPr>
          <w:rFonts w:asciiTheme="majorBidi" w:hAnsiTheme="majorBidi" w:cstheme="majorBidi"/>
          <w:sz w:val="24"/>
          <w:szCs w:val="24"/>
        </w:rPr>
        <w:t xml:space="preserve"> Yang Terdaftar di BEI”.</w:t>
      </w:r>
    </w:p>
    <w:p w14:paraId="62538300" w14:textId="77777777" w:rsidR="00DD7884" w:rsidRPr="005B44ED" w:rsidRDefault="00DD7884" w:rsidP="00BB6852">
      <w:pPr>
        <w:pStyle w:val="Heading1"/>
        <w:suppressAutoHyphens w:val="0"/>
        <w:ind w:leftChars="0" w:left="0" w:firstLineChars="0" w:firstLine="0"/>
        <w:textDirection w:val="lrTb"/>
        <w:textAlignment w:val="auto"/>
        <w:rPr>
          <w:rFonts w:asciiTheme="majorBidi" w:hAnsiTheme="majorBidi" w:cstheme="majorBidi"/>
          <w:color w:val="000000"/>
        </w:rPr>
      </w:pPr>
    </w:p>
    <w:p w14:paraId="4FAEFDA0" w14:textId="38D58033" w:rsidR="004954D1" w:rsidRPr="005B44ED" w:rsidRDefault="004954D1" w:rsidP="00BB6852">
      <w:pPr>
        <w:pStyle w:val="Heading1"/>
        <w:suppressAutoHyphens w:val="0"/>
        <w:ind w:leftChars="0" w:left="0" w:firstLineChars="0" w:firstLine="0"/>
        <w:textDirection w:val="lrTb"/>
        <w:textAlignment w:val="auto"/>
        <w:rPr>
          <w:rFonts w:asciiTheme="majorBidi" w:hAnsiTheme="majorBidi" w:cstheme="majorBidi"/>
          <w:color w:val="000000"/>
        </w:rPr>
      </w:pPr>
      <w:r w:rsidRPr="005B44ED">
        <w:rPr>
          <w:rFonts w:asciiTheme="majorBidi" w:hAnsiTheme="majorBidi" w:cstheme="majorBidi"/>
          <w:color w:val="000000"/>
        </w:rPr>
        <w:t>L</w:t>
      </w:r>
      <w:r w:rsidRPr="005B44ED">
        <w:rPr>
          <w:rFonts w:asciiTheme="majorBidi" w:hAnsiTheme="majorBidi" w:cstheme="majorBidi"/>
          <w:color w:val="000000"/>
          <w:lang w:val="en-ID"/>
        </w:rPr>
        <w:t>ITERATURE REVIEW</w:t>
      </w:r>
      <w:r w:rsidRPr="005B44ED">
        <w:rPr>
          <w:rFonts w:asciiTheme="majorBidi" w:hAnsiTheme="majorBidi" w:cstheme="majorBidi"/>
          <w:color w:val="000000"/>
        </w:rPr>
        <w:t xml:space="preserve"> </w:t>
      </w:r>
    </w:p>
    <w:p w14:paraId="711361EC" w14:textId="77777777" w:rsidR="00724386" w:rsidRPr="005B44ED" w:rsidRDefault="00724386" w:rsidP="00BB6852">
      <w:pPr>
        <w:pStyle w:val="ListParagraph"/>
        <w:widowControl/>
        <w:suppressAutoHyphens w:val="0"/>
        <w:ind w:leftChars="0" w:left="0" w:firstLineChars="0" w:firstLine="0"/>
        <w:contextualSpacing/>
        <w:jc w:val="both"/>
        <w:textDirection w:val="lrTb"/>
        <w:textAlignment w:val="auto"/>
        <w:outlineLvl w:val="9"/>
        <w:rPr>
          <w:rFonts w:asciiTheme="majorBidi" w:hAnsiTheme="majorBidi" w:cstheme="majorBidi"/>
          <w:b/>
          <w:bCs/>
          <w:szCs w:val="24"/>
        </w:rPr>
      </w:pPr>
      <w:r w:rsidRPr="005B44ED">
        <w:rPr>
          <w:rFonts w:asciiTheme="majorBidi" w:hAnsiTheme="majorBidi" w:cstheme="majorBidi"/>
          <w:b/>
          <w:bCs/>
          <w:szCs w:val="24"/>
        </w:rPr>
        <w:t>Perencanaan Pajak (</w:t>
      </w:r>
      <w:r w:rsidRPr="005B44ED">
        <w:rPr>
          <w:rFonts w:asciiTheme="majorBidi" w:hAnsiTheme="majorBidi" w:cstheme="majorBidi"/>
          <w:b/>
          <w:bCs/>
          <w:i/>
          <w:iCs/>
          <w:szCs w:val="24"/>
        </w:rPr>
        <w:t>Tax Planning</w:t>
      </w:r>
      <w:r w:rsidRPr="005B44ED">
        <w:rPr>
          <w:rFonts w:asciiTheme="majorBidi" w:hAnsiTheme="majorBidi" w:cstheme="majorBidi"/>
          <w:b/>
          <w:bCs/>
          <w:szCs w:val="24"/>
        </w:rPr>
        <w:t>)</w:t>
      </w:r>
    </w:p>
    <w:p w14:paraId="0FA0A189" w14:textId="77777777" w:rsidR="00724386" w:rsidRPr="005B44ED" w:rsidRDefault="00724386" w:rsidP="00BB6852">
      <w:pPr>
        <w:spacing w:after="0" w:line="240" w:lineRule="auto"/>
        <w:ind w:left="0" w:hanging="2"/>
        <w:jc w:val="both"/>
        <w:rPr>
          <w:rFonts w:asciiTheme="majorBidi" w:hAnsiTheme="majorBidi" w:cstheme="majorBidi"/>
          <w:sz w:val="24"/>
          <w:szCs w:val="24"/>
        </w:rPr>
      </w:pPr>
      <w:r w:rsidRPr="005B44ED">
        <w:rPr>
          <w:rFonts w:asciiTheme="majorBidi" w:hAnsiTheme="majorBidi" w:cstheme="majorBidi"/>
          <w:sz w:val="24"/>
          <w:szCs w:val="24"/>
        </w:rPr>
        <w:t xml:space="preserve">Perencanaan pajak merupakan langkah awal dalam pengelolaan pajak. Pada tahap ini, peraturan perpajakan dikumpulkan dan diperiksa dengan tujuan untuk memilih jenis tindakan penghematan pajak yang akan dilaksanakan (Lestari, 2016). Tujuan pengendalian pajak adalah bagaimana pengendalian tersebut dapat mengefisienkan jumlah pajaknya yang akan di transfer ke pemerintah, melalui apa yang disebut penghindaran pajak </w:t>
      </w:r>
      <w:r w:rsidRPr="005B44ED">
        <w:rPr>
          <w:rFonts w:asciiTheme="majorBidi" w:hAnsiTheme="majorBidi" w:cstheme="majorBidi"/>
          <w:i/>
          <w:sz w:val="24"/>
          <w:szCs w:val="24"/>
        </w:rPr>
        <w:t>(tax avoidance)</w:t>
      </w:r>
      <w:r w:rsidRPr="005B44ED">
        <w:rPr>
          <w:rFonts w:asciiTheme="majorBidi" w:hAnsiTheme="majorBidi" w:cstheme="majorBidi"/>
          <w:sz w:val="24"/>
          <w:szCs w:val="24"/>
        </w:rPr>
        <w:t xml:space="preserve"> yang merupakan perbuatan legal yang masih dalam ruang lingkup peraturan perundang-undangan pajak dan bukan penyelundupan pajak </w:t>
      </w:r>
      <w:r w:rsidRPr="005B44ED">
        <w:rPr>
          <w:rFonts w:asciiTheme="majorBidi" w:hAnsiTheme="majorBidi" w:cstheme="majorBidi"/>
          <w:sz w:val="24"/>
          <w:szCs w:val="24"/>
        </w:rPr>
        <w:fldChar w:fldCharType="begin" w:fldLock="1"/>
      </w:r>
      <w:r w:rsidRPr="005B44ED">
        <w:rPr>
          <w:rFonts w:asciiTheme="majorBidi" w:hAnsiTheme="majorBidi" w:cstheme="majorBidi"/>
          <w:sz w:val="24"/>
          <w:szCs w:val="24"/>
        </w:rPr>
        <w:instrText>ADDIN CSL_CITATION {"citationItems":[{"id":"ITEM-1","itemData":{"ISSN":"2458-0341","abstract":"The purpose of this study is to examine the effect of the tax planning on earnings management in manufacturing companies listed on the Indonesia Stock Exchange. The type of this research is associative with quantitative data types, and secondary data sources are assessed from the financial side of the food and beverage sub sector manufacturing companies listed on the Indonesian Stock Exchange. This study uses a sample of 10 food and beverage sub-sector manufacturing companies listed on the Indonesia Stock Exchange. The research uses descriptive statistics and simple linear regression for data analysis. The results of this study indicate that tax planning has no significant effect on earnings management in food and beverage sub-sector manufacturing companies listed on the Indonesia Stock Exchange.","author":[{"dropping-particle":"","family":"Hanum","given":"Zulia","non-dropping-particle":"","parse-names":false,"suffix":""},{"dropping-particle":"","family":"Muda","given":"Iskandar","non-dropping-particle":"","parse-names":false,"suffix":""}],"container-title":"Junior Scientific Researcher","id":"ITEM-1","issue":"1","issued":{"date-parts":[["2020"]]},"page":"48-57","title":"Effect of Tax Planning on Profit Management in Registered Food and Beverage Sub Sector Manufacturing Companies On the Indonesia Stock Exchange","type":"article-journal","volume":"6"},"uris":["http://www.mendeley.com/documents/?uuid=5a76f909-3e81-4b1a-9462-8380aca07cae","http://www.mendeley.com/documents/?uuid=c966e565-d7a1-4109-bd49-cee8bd4c2251"]}],"mendeley":{"formattedCitation":"(Hanum &amp; Muda, 2020)","plainTextFormattedCitation":"(Hanum &amp; Muda, 2020)","previouslyFormattedCitation":"(Hanum &amp; Muda, 2020)"},"properties":{"noteIndex":0},"schema":"https://github.com/citation-style-language/schema/raw/master/csl-citation.json"}</w:instrText>
      </w:r>
      <w:r w:rsidRPr="005B44ED">
        <w:rPr>
          <w:rFonts w:asciiTheme="majorBidi" w:hAnsiTheme="majorBidi" w:cstheme="majorBidi"/>
          <w:sz w:val="24"/>
          <w:szCs w:val="24"/>
        </w:rPr>
        <w:fldChar w:fldCharType="separate"/>
      </w:r>
      <w:r w:rsidRPr="005B44ED">
        <w:rPr>
          <w:rFonts w:asciiTheme="majorBidi" w:hAnsiTheme="majorBidi" w:cstheme="majorBidi"/>
          <w:noProof/>
          <w:sz w:val="24"/>
          <w:szCs w:val="24"/>
        </w:rPr>
        <w:t>(Hanum &amp; Muda, 2020)</w:t>
      </w:r>
      <w:r w:rsidRPr="005B44ED">
        <w:rPr>
          <w:rFonts w:asciiTheme="majorBidi" w:hAnsiTheme="majorBidi" w:cstheme="majorBidi"/>
          <w:sz w:val="24"/>
          <w:szCs w:val="24"/>
        </w:rPr>
        <w:fldChar w:fldCharType="end"/>
      </w:r>
      <w:r w:rsidRPr="005B44ED">
        <w:rPr>
          <w:rFonts w:asciiTheme="majorBidi" w:hAnsiTheme="majorBidi" w:cstheme="majorBidi"/>
          <w:sz w:val="24"/>
          <w:szCs w:val="24"/>
          <w:lang w:val="id-ID"/>
        </w:rPr>
        <w:t>.</w:t>
      </w:r>
      <w:r w:rsidRPr="005B44ED">
        <w:rPr>
          <w:rFonts w:asciiTheme="majorBidi" w:hAnsiTheme="majorBidi" w:cstheme="majorBidi"/>
          <w:sz w:val="24"/>
          <w:szCs w:val="24"/>
        </w:rPr>
        <w:t xml:space="preserve"> Adapun faktor-faktor yang mempengaruhi perencanaan pajak (</w:t>
      </w:r>
      <w:r w:rsidRPr="005B44ED">
        <w:rPr>
          <w:rFonts w:asciiTheme="majorBidi" w:hAnsiTheme="majorBidi" w:cstheme="majorBidi"/>
          <w:i/>
          <w:iCs/>
          <w:sz w:val="24"/>
          <w:szCs w:val="24"/>
        </w:rPr>
        <w:t>tax planning</w:t>
      </w:r>
      <w:r w:rsidRPr="005B44ED">
        <w:rPr>
          <w:rFonts w:asciiTheme="majorBidi" w:hAnsiTheme="majorBidi" w:cstheme="majorBidi"/>
          <w:sz w:val="24"/>
          <w:szCs w:val="24"/>
        </w:rPr>
        <w:t xml:space="preserve">) adalah kebijakan perpajakan, Undang-undang perpajakan, Administrasi perpajakan, </w:t>
      </w:r>
      <w:r w:rsidRPr="005B44ED">
        <w:rPr>
          <w:rFonts w:asciiTheme="majorBidi" w:hAnsiTheme="majorBidi" w:cstheme="majorBidi"/>
          <w:i/>
          <w:iCs/>
          <w:sz w:val="24"/>
          <w:szCs w:val="24"/>
        </w:rPr>
        <w:t>Loopholes</w:t>
      </w:r>
      <w:r w:rsidRPr="005B44ED">
        <w:rPr>
          <w:rFonts w:asciiTheme="majorBidi" w:hAnsiTheme="majorBidi" w:cstheme="majorBidi"/>
          <w:sz w:val="24"/>
          <w:szCs w:val="24"/>
        </w:rPr>
        <w:t xml:space="preserve">, Tarif pajak. </w:t>
      </w:r>
    </w:p>
    <w:p w14:paraId="2061AF8E" w14:textId="77777777" w:rsidR="00724386" w:rsidRPr="005B44ED" w:rsidRDefault="00724386" w:rsidP="00BB6852">
      <w:pPr>
        <w:spacing w:after="0" w:line="240" w:lineRule="auto"/>
        <w:ind w:left="0" w:hanging="2"/>
        <w:jc w:val="both"/>
        <w:rPr>
          <w:rFonts w:asciiTheme="majorBidi" w:hAnsiTheme="majorBidi" w:cstheme="majorBidi"/>
          <w:sz w:val="24"/>
          <w:szCs w:val="24"/>
        </w:rPr>
      </w:pPr>
      <w:r w:rsidRPr="005B44ED">
        <w:rPr>
          <w:rFonts w:asciiTheme="majorBidi" w:hAnsiTheme="majorBidi" w:cstheme="majorBidi"/>
          <w:sz w:val="24"/>
          <w:szCs w:val="24"/>
        </w:rPr>
        <w:t xml:space="preserve">Pada penelitian ini peneliti menggunakan ukuran rata-rata </w:t>
      </w:r>
      <w:r w:rsidRPr="005B44ED">
        <w:rPr>
          <w:rFonts w:asciiTheme="majorBidi" w:hAnsiTheme="majorBidi" w:cstheme="majorBidi"/>
          <w:i/>
          <w:iCs/>
          <w:sz w:val="24"/>
          <w:szCs w:val="24"/>
        </w:rPr>
        <w:t xml:space="preserve">Effective tax rate </w:t>
      </w:r>
      <w:r w:rsidRPr="005B44ED">
        <w:rPr>
          <w:rFonts w:asciiTheme="majorBidi" w:hAnsiTheme="majorBidi" w:cstheme="majorBidi"/>
          <w:sz w:val="24"/>
          <w:szCs w:val="24"/>
        </w:rPr>
        <w:t>(ETR) sebagai alat ukur perencanaan pajak. Berikut merupakan rumus pehitungannya</w:t>
      </w:r>
    </w:p>
    <w:p w14:paraId="5E98A98F" w14:textId="77777777" w:rsidR="00724386" w:rsidRPr="005B44ED" w:rsidRDefault="00724386" w:rsidP="00BB6852">
      <w:pPr>
        <w:spacing w:after="0" w:line="240" w:lineRule="auto"/>
        <w:ind w:left="0" w:hanging="2"/>
        <w:jc w:val="center"/>
        <w:rPr>
          <w:rFonts w:asciiTheme="majorBidi" w:eastAsiaTheme="minorEastAsia" w:hAnsiTheme="majorBidi" w:cstheme="majorBidi"/>
          <w:sz w:val="24"/>
          <w:szCs w:val="24"/>
        </w:rPr>
      </w:pPr>
      <m:oMathPara>
        <m:oMath>
          <m:r>
            <w:rPr>
              <w:rFonts w:ascii="Cambria Math" w:eastAsia="Times New Roman" w:hAnsi="Cambria Math" w:cstheme="majorBidi"/>
              <w:sz w:val="24"/>
              <w:szCs w:val="24"/>
            </w:rPr>
            <m:t xml:space="preserve">Effective tax rate= </m:t>
          </m:r>
          <m:f>
            <m:fPr>
              <m:ctrlPr>
                <w:rPr>
                  <w:rFonts w:ascii="Cambria Math" w:eastAsia="Times New Roman" w:hAnsi="Cambria Math" w:cstheme="majorBidi"/>
                  <w:i/>
                  <w:sz w:val="24"/>
                  <w:szCs w:val="24"/>
                </w:rPr>
              </m:ctrlPr>
            </m:fPr>
            <m:num>
              <m:r>
                <w:rPr>
                  <w:rFonts w:ascii="Cambria Math" w:eastAsia="Times New Roman" w:hAnsi="Cambria Math" w:cstheme="majorBidi"/>
                  <w:sz w:val="24"/>
                  <w:szCs w:val="24"/>
                </w:rPr>
                <m:t>Total beban pajak penghasilan</m:t>
              </m:r>
            </m:num>
            <m:den>
              <m:r>
                <w:rPr>
                  <w:rFonts w:ascii="Cambria Math" w:eastAsia="Times New Roman" w:hAnsi="Cambria Math" w:cstheme="majorBidi"/>
                  <w:sz w:val="24"/>
                  <w:szCs w:val="24"/>
                </w:rPr>
                <m:t xml:space="preserve">laba sebelum pajak </m:t>
              </m:r>
            </m:den>
          </m:f>
          <m:r>
            <w:rPr>
              <w:rFonts w:ascii="Cambria Math" w:eastAsia="Times New Roman" w:hAnsi="Cambria Math" w:cstheme="majorBidi"/>
              <w:sz w:val="24"/>
              <w:szCs w:val="24"/>
            </w:rPr>
            <m:t>x 100</m:t>
          </m:r>
        </m:oMath>
      </m:oMathPara>
    </w:p>
    <w:p w14:paraId="38FF6887" w14:textId="77777777" w:rsidR="00194C0A" w:rsidRPr="005B44ED" w:rsidRDefault="00194C0A" w:rsidP="00BB6852">
      <w:pPr>
        <w:spacing w:after="0" w:line="240" w:lineRule="auto"/>
        <w:ind w:left="0" w:hanging="2"/>
        <w:jc w:val="both"/>
        <w:rPr>
          <w:rFonts w:asciiTheme="majorBidi" w:hAnsiTheme="majorBidi" w:cstheme="majorBidi"/>
          <w:sz w:val="24"/>
          <w:szCs w:val="24"/>
          <w:lang w:val="zh-CN"/>
        </w:rPr>
      </w:pPr>
    </w:p>
    <w:p w14:paraId="21ADBE06" w14:textId="500A5F86" w:rsidR="00724386" w:rsidRPr="005B44ED" w:rsidRDefault="00724386" w:rsidP="00BB6852">
      <w:pPr>
        <w:spacing w:after="0" w:line="240" w:lineRule="auto"/>
        <w:ind w:left="0" w:hanging="2"/>
        <w:jc w:val="both"/>
        <w:rPr>
          <w:rFonts w:asciiTheme="majorBidi" w:hAnsiTheme="majorBidi" w:cstheme="majorBidi"/>
          <w:sz w:val="24"/>
          <w:szCs w:val="24"/>
          <w:lang w:eastAsia="zh-CN"/>
        </w:rPr>
      </w:pPr>
      <w:r w:rsidRPr="005B44ED">
        <w:rPr>
          <w:rFonts w:asciiTheme="majorBidi" w:hAnsiTheme="majorBidi" w:cstheme="majorBidi"/>
          <w:sz w:val="24"/>
          <w:szCs w:val="24"/>
          <w:lang w:val="zh-CN"/>
        </w:rPr>
        <w:t xml:space="preserve">Setiap Tarif Pajak Efektif perusahaan dinilai menjadi indikator adanya perencanaan pajak apabila memiliki nominal yang mendekati nol. Semakin rendah Tarif Pajak Efektif yang perudahaan mililki maka semakin tinggi tingkat perencanaan pajak. Tarif Pajak Efektif yang rendah menunjukkan laba pajak penghasilan lebih kecil dari pendapatan sebelum pajak. </w:t>
      </w:r>
      <w:r w:rsidRPr="005B44ED">
        <w:rPr>
          <w:rFonts w:asciiTheme="majorBidi" w:hAnsiTheme="majorBidi" w:cstheme="majorBidi"/>
          <w:sz w:val="24"/>
          <w:szCs w:val="24"/>
          <w:lang w:val="zh-CN" w:eastAsia="zh-CN"/>
        </w:rPr>
        <w:t>Semakin tinggi perencanaan pajak dalam suatu perusahaan maka akan mempengaruhi laba dan pendapatan suatu perusahaan ataupun juga harga saham perusahaan, dengan demikian hal tersebut akan berdampak pada nilai perusahaan juga akan semakin meningkat</w:t>
      </w:r>
      <w:r w:rsidRPr="005B44ED">
        <w:rPr>
          <w:rFonts w:asciiTheme="majorBidi" w:hAnsiTheme="majorBidi" w:cstheme="majorBidi"/>
          <w:sz w:val="24"/>
          <w:szCs w:val="24"/>
          <w:lang w:eastAsia="zh-CN"/>
        </w:rPr>
        <w:t xml:space="preserve"> (christiani et.,al, 2021).</w:t>
      </w:r>
    </w:p>
    <w:p w14:paraId="215FB550" w14:textId="77777777" w:rsidR="00724386" w:rsidRPr="005B44ED" w:rsidRDefault="00724386" w:rsidP="00BB6852">
      <w:pPr>
        <w:spacing w:after="0" w:line="240" w:lineRule="auto"/>
        <w:ind w:left="0" w:hanging="2"/>
        <w:jc w:val="both"/>
        <w:rPr>
          <w:rFonts w:asciiTheme="majorBidi" w:hAnsiTheme="majorBidi" w:cstheme="majorBidi"/>
          <w:sz w:val="24"/>
          <w:szCs w:val="24"/>
          <w:lang w:eastAsia="zh-CN"/>
        </w:rPr>
      </w:pPr>
    </w:p>
    <w:p w14:paraId="6FBB7C53" w14:textId="77777777" w:rsidR="00724386" w:rsidRPr="005B44ED" w:rsidRDefault="00724386" w:rsidP="00BB6852">
      <w:pPr>
        <w:pStyle w:val="ListParagraph"/>
        <w:widowControl/>
        <w:suppressAutoHyphens w:val="0"/>
        <w:ind w:leftChars="0" w:left="0" w:firstLineChars="0" w:firstLine="0"/>
        <w:contextualSpacing/>
        <w:jc w:val="both"/>
        <w:textDirection w:val="lrTb"/>
        <w:textAlignment w:val="auto"/>
        <w:outlineLvl w:val="9"/>
        <w:rPr>
          <w:rFonts w:asciiTheme="majorBidi" w:hAnsiTheme="majorBidi" w:cstheme="majorBidi"/>
          <w:b/>
          <w:bCs/>
          <w:szCs w:val="24"/>
        </w:rPr>
      </w:pPr>
      <w:r w:rsidRPr="005B44ED">
        <w:rPr>
          <w:rFonts w:asciiTheme="majorBidi" w:hAnsiTheme="majorBidi" w:cstheme="majorBidi"/>
          <w:b/>
          <w:bCs/>
          <w:szCs w:val="24"/>
        </w:rPr>
        <w:t>Profitabilitas Perusahaan (ROA)</w:t>
      </w:r>
    </w:p>
    <w:p w14:paraId="069D7A30" w14:textId="77777777" w:rsidR="00724386" w:rsidRPr="005B44ED" w:rsidRDefault="00724386" w:rsidP="00BB6852">
      <w:pPr>
        <w:spacing w:after="0" w:line="240" w:lineRule="auto"/>
        <w:ind w:left="0" w:hanging="2"/>
        <w:jc w:val="both"/>
        <w:rPr>
          <w:rFonts w:asciiTheme="majorBidi" w:hAnsiTheme="majorBidi" w:cstheme="majorBidi"/>
          <w:sz w:val="24"/>
          <w:szCs w:val="24"/>
          <w:lang w:val="id-ID"/>
        </w:rPr>
      </w:pPr>
      <w:r w:rsidRPr="005B44ED">
        <w:rPr>
          <w:rFonts w:asciiTheme="majorBidi" w:hAnsiTheme="majorBidi" w:cstheme="majorBidi"/>
          <w:sz w:val="24"/>
          <w:szCs w:val="24"/>
          <w:lang w:eastAsia="zh-CN"/>
        </w:rPr>
        <w:t xml:space="preserve">Profitabilitas perusahaan adalah salah satu cara untuk menilai secara tepat sejauh mana tingkat pengembalian yang akan didapat dari aktivitas investasinya. </w:t>
      </w:r>
      <w:r w:rsidRPr="005B44ED">
        <w:rPr>
          <w:rFonts w:asciiTheme="majorBidi" w:hAnsiTheme="majorBidi" w:cstheme="majorBidi"/>
          <w:sz w:val="24"/>
          <w:szCs w:val="24"/>
          <w:lang w:val="zh-CN" w:eastAsia="zh-CN"/>
        </w:rPr>
        <w:t xml:space="preserve">Cara untuk menilai profitabilitas bermacam-macam dan sangat tergantung pada laba, aktiva atau modal yang akan </w:t>
      </w:r>
      <w:r w:rsidRPr="005B44ED">
        <w:rPr>
          <w:rFonts w:asciiTheme="majorBidi" w:hAnsiTheme="majorBidi" w:cstheme="majorBidi"/>
          <w:sz w:val="24"/>
          <w:szCs w:val="24"/>
          <w:lang w:val="zh-CN" w:eastAsia="zh-CN"/>
        </w:rPr>
        <w:lastRenderedPageBreak/>
        <w:t>dibandingkan dari laba yang berasal dari opersai perusahaan atau laba netto sesudah pajak dengan modal sendiri</w:t>
      </w:r>
      <w:r w:rsidRPr="005B44ED">
        <w:rPr>
          <w:rFonts w:asciiTheme="majorBidi" w:hAnsiTheme="majorBidi" w:cstheme="majorBidi"/>
          <w:sz w:val="24"/>
          <w:szCs w:val="24"/>
          <w:lang w:val="id-ID" w:eastAsia="zh-CN"/>
        </w:rPr>
        <w:t xml:space="preserve"> </w:t>
      </w:r>
      <w:r w:rsidRPr="005B44ED">
        <w:rPr>
          <w:rFonts w:asciiTheme="majorBidi" w:hAnsiTheme="majorBidi" w:cstheme="majorBidi"/>
          <w:sz w:val="24"/>
          <w:szCs w:val="24"/>
          <w:lang w:val="id-ID" w:eastAsia="zh-CN"/>
        </w:rPr>
        <w:fldChar w:fldCharType="begin" w:fldLock="1"/>
      </w:r>
      <w:r w:rsidRPr="005B44ED">
        <w:rPr>
          <w:rFonts w:asciiTheme="majorBidi" w:hAnsiTheme="majorBidi" w:cstheme="majorBidi"/>
          <w:sz w:val="24"/>
          <w:szCs w:val="24"/>
          <w:lang w:val="id-ID" w:eastAsia="zh-CN"/>
        </w:rPr>
        <w:instrText>ADDIN CSL_CITATION {"citationItems":[{"id":"ITEM-1","itemData":{"ISSN":"2723-665X","abstract":"This study aims to determine the effect of Return On Assets (ROA) and sales growth on firm value in coal mining companies listed on the Indonesia Stock Exchange. This research is a …","author":[{"dropping-particle":"","family":"Zurriah","given":"Rezki","non-dropping-particle":"","parse-names":false,"suffix":""}],"container-title":"Jurnal AKMAMI (Akuntansi Manajemen Ekonomi)","id":"ITEM-1","issue":"2","issued":{"date-parts":[["2022"]]},"page":"237-247","title":"Pengaruh Return On Asset (ROA) Dan Pertumbuhan Penjualan Terhadap Nilai Perusahaan Pada Perusahaan Pertambangan Batubara Yang Terdaftar Di Bursa Efek Indonesia","type":"article-journal","volume":"3"},"uris":["http://www.mendeley.com/documents/?uuid=258d32a2-6e43-43c0-8b21-4e4ac5de9729","http://www.mendeley.com/documents/?uuid=71c766c6-8b14-4035-b424-ac8d8161b1d9"]}],"mendeley":{"formattedCitation":"(Zurriah, 2022)","plainTextFormattedCitation":"(Zurriah, 2022)","previouslyFormattedCitation":"(Zurriah, 2022)"},"properties":{"noteIndex":0},"schema":"https://github.com/citation-style-language/schema/raw/master/csl-citation.json"}</w:instrText>
      </w:r>
      <w:r w:rsidRPr="005B44ED">
        <w:rPr>
          <w:rFonts w:asciiTheme="majorBidi" w:hAnsiTheme="majorBidi" w:cstheme="majorBidi"/>
          <w:sz w:val="24"/>
          <w:szCs w:val="24"/>
          <w:lang w:val="id-ID" w:eastAsia="zh-CN"/>
        </w:rPr>
        <w:fldChar w:fldCharType="separate"/>
      </w:r>
      <w:r w:rsidRPr="005B44ED">
        <w:rPr>
          <w:rFonts w:asciiTheme="majorBidi" w:hAnsiTheme="majorBidi" w:cstheme="majorBidi"/>
          <w:noProof/>
          <w:sz w:val="24"/>
          <w:szCs w:val="24"/>
          <w:lang w:val="id-ID" w:eastAsia="zh-CN"/>
        </w:rPr>
        <w:t>(Zurriah, 2022)</w:t>
      </w:r>
      <w:r w:rsidRPr="005B44ED">
        <w:rPr>
          <w:rFonts w:asciiTheme="majorBidi" w:hAnsiTheme="majorBidi" w:cstheme="majorBidi"/>
          <w:sz w:val="24"/>
          <w:szCs w:val="24"/>
          <w:lang w:eastAsia="zh-CN"/>
        </w:rPr>
        <w:fldChar w:fldCharType="end"/>
      </w:r>
      <w:r w:rsidRPr="005B44ED">
        <w:rPr>
          <w:rFonts w:asciiTheme="majorBidi" w:hAnsiTheme="majorBidi" w:cstheme="majorBidi"/>
          <w:sz w:val="24"/>
          <w:szCs w:val="24"/>
          <w:lang w:val="zh-CN" w:eastAsia="zh-CN"/>
        </w:rPr>
        <w:t>.</w:t>
      </w:r>
      <w:r w:rsidRPr="005B44ED">
        <w:rPr>
          <w:rFonts w:asciiTheme="majorBidi" w:hAnsiTheme="majorBidi" w:cstheme="majorBidi"/>
          <w:sz w:val="24"/>
          <w:szCs w:val="24"/>
          <w:lang w:eastAsia="zh-CN"/>
        </w:rPr>
        <w:t xml:space="preserve"> ROA merupakan salah satu rasio profitabilitas yang menunjukkan kemampuan perusahaan dalam menghasilkan laba. </w:t>
      </w:r>
      <w:r w:rsidRPr="005B44ED">
        <w:rPr>
          <w:rFonts w:asciiTheme="majorBidi" w:hAnsiTheme="majorBidi" w:cstheme="majorBidi"/>
          <w:i/>
          <w:sz w:val="24"/>
          <w:szCs w:val="24"/>
          <w:lang w:eastAsia="zh-CN"/>
        </w:rPr>
        <w:t>Return On Asset</w:t>
      </w:r>
      <w:r w:rsidRPr="005B44ED">
        <w:rPr>
          <w:rFonts w:asciiTheme="majorBidi" w:hAnsiTheme="majorBidi" w:cstheme="majorBidi"/>
          <w:sz w:val="24"/>
          <w:szCs w:val="24"/>
          <w:lang w:eastAsia="zh-CN"/>
        </w:rPr>
        <w:t xml:space="preserve"> (ROA) menunjukkan kembalian atau laba perusahaan yang dihasilkan dariaktifitas perusahaan yang digunakan untuk menjalankan perusahaan. Semakin besar rasio ini maka profitabilitas perusahaan akan semakin baik. Tujuan akhir yang ingin dicapai suatu perusahaan yang terpenting adalah memperoleh laba atau keuntungan yang maksimal. </w:t>
      </w:r>
      <w:r w:rsidRPr="005B44ED">
        <w:rPr>
          <w:rFonts w:asciiTheme="majorBidi" w:hAnsiTheme="majorBidi" w:cstheme="majorBidi"/>
          <w:i/>
          <w:sz w:val="24"/>
          <w:szCs w:val="24"/>
          <w:lang w:eastAsia="zh-CN"/>
        </w:rPr>
        <w:t>Return On Asset</w:t>
      </w:r>
      <w:r w:rsidRPr="005B44ED">
        <w:rPr>
          <w:rFonts w:asciiTheme="majorBidi" w:hAnsiTheme="majorBidi" w:cstheme="majorBidi"/>
          <w:sz w:val="24"/>
          <w:szCs w:val="24"/>
          <w:lang w:eastAsia="zh-CN"/>
        </w:rPr>
        <w:t xml:space="preserve"> merupakan salah satu rasio profitabilitas yang digunakan untuk mengukur efektivitas perusahaan di dalam menghasilkan keuntungan dengan memanfaatkan total aktiva yang dimilikinya (Roni et al., 2019). </w:t>
      </w:r>
      <w:r w:rsidRPr="005B44ED">
        <w:rPr>
          <w:rFonts w:asciiTheme="majorBidi" w:hAnsiTheme="majorBidi" w:cstheme="majorBidi"/>
          <w:sz w:val="24"/>
          <w:szCs w:val="24"/>
          <w:lang w:val="id-ID"/>
        </w:rPr>
        <w:t xml:space="preserve">Pengembalian aset Penting bagi manajemen untuk mengevaluasi efektivitas dan efisiensi manajemen perusahaan dalam mengelola seluruh aset perusahaan. Semakin besar ROA, semakin efisien penggunaan aset perusahaan, atau dengan kata lain jumlahnya sama aset dapat menghasilkan keuntungan yang lebih besar dan sebaliknya </w:t>
      </w:r>
      <w:r w:rsidRPr="005B44ED">
        <w:rPr>
          <w:rFonts w:asciiTheme="majorBidi" w:hAnsiTheme="majorBidi" w:cstheme="majorBidi"/>
          <w:sz w:val="24"/>
          <w:szCs w:val="24"/>
          <w:lang w:val="id-ID"/>
        </w:rPr>
        <w:fldChar w:fldCharType="begin" w:fldLock="1"/>
      </w:r>
      <w:r w:rsidRPr="005B44ED">
        <w:rPr>
          <w:rFonts w:asciiTheme="majorBidi" w:hAnsiTheme="majorBidi" w:cstheme="majorBidi"/>
          <w:sz w:val="24"/>
          <w:szCs w:val="24"/>
          <w:lang w:val="id-ID"/>
        </w:rPr>
        <w:instrText>ADDIN CSL_CITATION {"citationItems":[{"id":"ITEM-1","itemData":{"abstract":"… the optimal capital structure, the company will consider the factors that influence the determination … Return On Assets (ROA) is 42%, while the remaining 58% is influenced by other … which means that the Debt To Asset Ratio (DAR) partially and significantly influences the Return …","author":[{"dropping-particle":"","family":"Ammy","given":"Baihaqi","non-dropping-particle":"","parse-names":false,"suffix":""},{"dropping-particle":"","family":"Hasibuan","given":"Jasman Saripuddin","non-dropping-particle":"","parse-names":false,"suffix":""}],"container-title":"International Journal of Economic, Technology and Social Sciences","id":"ITEM-1","issue":"1","issued":{"date-parts":[["2021"]]},"page":"117-128","title":"The Influence of Current Ratio and Debt to Equity Ratio on Return On Assets In construction and building companies listed on the Indonesia Stock Exchange","type":"article-journal","volume":"1"},"uris":["http://www.mendeley.com/documents/?uuid=8e7b266f-8e1b-46f9-b4ed-2a868c61fdaa","http://www.mendeley.com/documents/?uuid=d8bdb35c-4714-4b94-8268-bf361a9a0ac4"]}],"mendeley":{"formattedCitation":"(Ammy &amp; Hasibuan, 2021)","plainTextFormattedCitation":"(Ammy &amp; Hasibuan, 2021)","previouslyFormattedCitation":"(Ammy &amp; Hasibuan, 2021)"},"properties":{"noteIndex":0},"schema":"https://github.com/citation-style-language/schema/raw/master/csl-citation.json"}</w:instrText>
      </w:r>
      <w:r w:rsidRPr="005B44ED">
        <w:rPr>
          <w:rFonts w:asciiTheme="majorBidi" w:hAnsiTheme="majorBidi" w:cstheme="majorBidi"/>
          <w:sz w:val="24"/>
          <w:szCs w:val="24"/>
          <w:lang w:val="id-ID"/>
        </w:rPr>
        <w:fldChar w:fldCharType="separate"/>
      </w:r>
      <w:r w:rsidRPr="005B44ED">
        <w:rPr>
          <w:rFonts w:asciiTheme="majorBidi" w:hAnsiTheme="majorBidi" w:cstheme="majorBidi"/>
          <w:noProof/>
          <w:sz w:val="24"/>
          <w:szCs w:val="24"/>
          <w:lang w:val="id-ID"/>
        </w:rPr>
        <w:t>(Ammy &amp; Hasibuan, 2021)</w:t>
      </w:r>
      <w:r w:rsidRPr="005B44ED">
        <w:rPr>
          <w:rFonts w:asciiTheme="majorBidi" w:hAnsiTheme="majorBidi" w:cstheme="majorBidi"/>
          <w:sz w:val="24"/>
          <w:szCs w:val="24"/>
          <w:lang w:val="id-ID"/>
        </w:rPr>
        <w:fldChar w:fldCharType="end"/>
      </w:r>
      <w:r w:rsidRPr="005B44ED">
        <w:rPr>
          <w:rFonts w:asciiTheme="majorBidi" w:hAnsiTheme="majorBidi" w:cstheme="majorBidi"/>
          <w:sz w:val="24"/>
          <w:szCs w:val="24"/>
          <w:lang w:val="id-ID"/>
        </w:rPr>
        <w:t>.</w:t>
      </w:r>
      <w:r w:rsidRPr="005B44ED">
        <w:rPr>
          <w:rFonts w:asciiTheme="majorBidi" w:hAnsiTheme="majorBidi" w:cstheme="majorBidi"/>
          <w:sz w:val="24"/>
          <w:szCs w:val="24"/>
          <w:lang w:val="id-ID" w:eastAsia="zh-CN"/>
        </w:rPr>
        <w:t xml:space="preserve"> </w:t>
      </w:r>
      <w:r w:rsidRPr="005B44ED">
        <w:rPr>
          <w:rFonts w:asciiTheme="majorBidi" w:hAnsiTheme="majorBidi" w:cstheme="majorBidi"/>
          <w:sz w:val="24"/>
          <w:szCs w:val="24"/>
          <w:lang w:val="id-ID"/>
        </w:rPr>
        <w:t>Adapun rumus untuk mengukur ROA adalah sebagai berikut.</w:t>
      </w:r>
    </w:p>
    <w:p w14:paraId="626524A1" w14:textId="77777777" w:rsidR="00724386" w:rsidRPr="005B44ED" w:rsidRDefault="00724386" w:rsidP="00BB6852">
      <w:pPr>
        <w:spacing w:after="0" w:line="240" w:lineRule="auto"/>
        <w:ind w:left="0" w:hanging="2"/>
        <w:jc w:val="both"/>
        <w:rPr>
          <w:rFonts w:asciiTheme="majorBidi" w:eastAsiaTheme="minorEastAsia" w:hAnsiTheme="majorBidi" w:cstheme="majorBidi"/>
          <w:sz w:val="24"/>
          <w:szCs w:val="24"/>
          <w:lang w:eastAsia="zh-CN"/>
        </w:rPr>
      </w:pPr>
      <m:oMathPara>
        <m:oMath>
          <m:r>
            <w:rPr>
              <w:rFonts w:ascii="Cambria Math" w:hAnsi="Cambria Math" w:cstheme="majorBidi"/>
              <w:sz w:val="24"/>
              <w:szCs w:val="24"/>
              <w:lang w:eastAsia="zh-CN"/>
            </w:rPr>
            <m:t>Return On Asset=</m:t>
          </m:r>
          <m:f>
            <m:fPr>
              <m:ctrlPr>
                <w:rPr>
                  <w:rFonts w:ascii="Cambria Math" w:hAnsi="Cambria Math" w:cstheme="majorBidi"/>
                  <w:i/>
                  <w:sz w:val="24"/>
                  <w:szCs w:val="24"/>
                  <w:lang w:eastAsia="zh-CN"/>
                </w:rPr>
              </m:ctrlPr>
            </m:fPr>
            <m:num>
              <m:r>
                <w:rPr>
                  <w:rFonts w:ascii="Cambria Math" w:hAnsi="Cambria Math" w:cstheme="majorBidi"/>
                  <w:sz w:val="24"/>
                  <w:szCs w:val="24"/>
                  <w:lang w:eastAsia="zh-CN"/>
                </w:rPr>
                <m:t>Laba Setelah Pajak</m:t>
              </m:r>
            </m:num>
            <m:den>
              <m:r>
                <w:rPr>
                  <w:rFonts w:ascii="Cambria Math" w:hAnsi="Cambria Math" w:cstheme="majorBidi"/>
                  <w:sz w:val="24"/>
                  <w:szCs w:val="24"/>
                  <w:lang w:eastAsia="zh-CN"/>
                </w:rPr>
                <m:t>Total Aktiva</m:t>
              </m:r>
            </m:den>
          </m:f>
        </m:oMath>
      </m:oMathPara>
    </w:p>
    <w:p w14:paraId="5586BFC0" w14:textId="77777777" w:rsidR="00D56FD6" w:rsidRPr="005B44ED" w:rsidRDefault="00D56FD6" w:rsidP="00BB6852">
      <w:pPr>
        <w:spacing w:after="0" w:line="240" w:lineRule="auto"/>
        <w:ind w:left="0" w:hanging="2"/>
        <w:jc w:val="both"/>
        <w:rPr>
          <w:rFonts w:asciiTheme="majorBidi" w:hAnsiTheme="majorBidi" w:cstheme="majorBidi"/>
          <w:sz w:val="24"/>
          <w:szCs w:val="24"/>
        </w:rPr>
      </w:pPr>
    </w:p>
    <w:p w14:paraId="5D3B203C" w14:textId="276B2C14" w:rsidR="00724386" w:rsidRPr="005B44ED" w:rsidRDefault="00724386" w:rsidP="00BB6852">
      <w:pPr>
        <w:spacing w:after="0" w:line="240" w:lineRule="auto"/>
        <w:ind w:left="0" w:hanging="2"/>
        <w:jc w:val="both"/>
        <w:rPr>
          <w:rFonts w:asciiTheme="majorBidi" w:hAnsiTheme="majorBidi" w:cstheme="majorBidi"/>
          <w:sz w:val="24"/>
          <w:szCs w:val="24"/>
        </w:rPr>
      </w:pPr>
      <w:r w:rsidRPr="005B44ED">
        <w:rPr>
          <w:rFonts w:asciiTheme="majorBidi" w:hAnsiTheme="majorBidi" w:cstheme="majorBidi"/>
          <w:sz w:val="24"/>
          <w:szCs w:val="24"/>
        </w:rPr>
        <w:t xml:space="preserve">Dari pengertian diatas maka dapat disimpulkan bahwa </w:t>
      </w:r>
      <w:r w:rsidRPr="005B44ED">
        <w:rPr>
          <w:rFonts w:asciiTheme="majorBidi" w:hAnsiTheme="majorBidi" w:cstheme="majorBidi"/>
          <w:i/>
          <w:sz w:val="24"/>
          <w:szCs w:val="24"/>
        </w:rPr>
        <w:t xml:space="preserve">Return </w:t>
      </w:r>
      <w:proofErr w:type="gramStart"/>
      <w:r w:rsidRPr="005B44ED">
        <w:rPr>
          <w:rFonts w:asciiTheme="majorBidi" w:hAnsiTheme="majorBidi" w:cstheme="majorBidi"/>
          <w:i/>
          <w:sz w:val="24"/>
          <w:szCs w:val="24"/>
        </w:rPr>
        <w:t>On</w:t>
      </w:r>
      <w:proofErr w:type="gramEnd"/>
      <w:r w:rsidRPr="005B44ED">
        <w:rPr>
          <w:rFonts w:asciiTheme="majorBidi" w:hAnsiTheme="majorBidi" w:cstheme="majorBidi"/>
          <w:i/>
          <w:sz w:val="24"/>
          <w:szCs w:val="24"/>
        </w:rPr>
        <w:t xml:space="preserve"> Asset</w:t>
      </w:r>
      <w:r w:rsidRPr="005B44ED">
        <w:rPr>
          <w:rFonts w:asciiTheme="majorBidi" w:hAnsiTheme="majorBidi" w:cstheme="majorBidi"/>
          <w:sz w:val="24"/>
          <w:szCs w:val="24"/>
        </w:rPr>
        <w:t xml:space="preserve"> adalah Rasio yang menunjukkan seberapa banyak laba bersih yang diperoleh dari seluruh kekayaan yang dimiliki perusahaan, maka dari itu digunakan angka laba setelah pajak dan rata-rata kekayaan perusahaan dan juga merupakan pengukuran kemampuan perusahaan secara keseluruhan didalam menghasilkan keuntungan dengan jumlah aktiva yang tersedia didalam perusahaan.</w:t>
      </w:r>
    </w:p>
    <w:p w14:paraId="40507F47" w14:textId="77777777" w:rsidR="00724386" w:rsidRPr="005B44ED" w:rsidRDefault="00724386" w:rsidP="00BB6852">
      <w:pPr>
        <w:spacing w:after="0" w:line="240" w:lineRule="auto"/>
        <w:ind w:left="0" w:hanging="2"/>
        <w:jc w:val="both"/>
        <w:rPr>
          <w:rFonts w:asciiTheme="majorBidi" w:hAnsiTheme="majorBidi" w:cstheme="majorBidi"/>
          <w:sz w:val="24"/>
          <w:szCs w:val="24"/>
          <w:lang w:eastAsia="zh-CN"/>
        </w:rPr>
      </w:pPr>
    </w:p>
    <w:p w14:paraId="6B2FACB1" w14:textId="77777777" w:rsidR="00724386" w:rsidRPr="005B44ED" w:rsidRDefault="00724386" w:rsidP="00BB6852">
      <w:pPr>
        <w:pStyle w:val="ListParagraph"/>
        <w:widowControl/>
        <w:suppressAutoHyphens w:val="0"/>
        <w:ind w:leftChars="0" w:left="0" w:firstLineChars="0" w:firstLine="0"/>
        <w:contextualSpacing/>
        <w:jc w:val="both"/>
        <w:textDirection w:val="lrTb"/>
        <w:textAlignment w:val="auto"/>
        <w:outlineLvl w:val="9"/>
        <w:rPr>
          <w:rFonts w:asciiTheme="majorBidi" w:hAnsiTheme="majorBidi" w:cstheme="majorBidi"/>
          <w:b/>
          <w:bCs/>
          <w:szCs w:val="24"/>
        </w:rPr>
      </w:pPr>
      <w:r w:rsidRPr="005B44ED">
        <w:rPr>
          <w:rFonts w:asciiTheme="majorBidi" w:hAnsiTheme="majorBidi" w:cstheme="majorBidi"/>
          <w:b/>
          <w:bCs/>
          <w:szCs w:val="24"/>
        </w:rPr>
        <w:t>Nilai Perusahaan (PBV)</w:t>
      </w:r>
    </w:p>
    <w:p w14:paraId="1F0103B4" w14:textId="77777777" w:rsidR="00724386" w:rsidRPr="005B44ED" w:rsidRDefault="00724386" w:rsidP="00BB6852">
      <w:pPr>
        <w:spacing w:after="0" w:line="240" w:lineRule="auto"/>
        <w:ind w:left="0" w:hanging="2"/>
        <w:jc w:val="both"/>
        <w:rPr>
          <w:rFonts w:asciiTheme="majorBidi" w:hAnsiTheme="majorBidi" w:cstheme="majorBidi"/>
          <w:sz w:val="24"/>
          <w:szCs w:val="24"/>
          <w:lang w:eastAsia="zh-CN"/>
        </w:rPr>
      </w:pPr>
      <w:r w:rsidRPr="005B44ED">
        <w:rPr>
          <w:rFonts w:asciiTheme="majorBidi" w:hAnsiTheme="majorBidi" w:cstheme="majorBidi"/>
          <w:sz w:val="24"/>
          <w:szCs w:val="24"/>
          <w:lang w:eastAsia="zh-CN"/>
        </w:rPr>
        <w:t>N</w:t>
      </w:r>
      <w:r w:rsidRPr="005B44ED">
        <w:rPr>
          <w:rFonts w:asciiTheme="majorBidi" w:hAnsiTheme="majorBidi" w:cstheme="majorBidi"/>
          <w:sz w:val="24"/>
          <w:szCs w:val="24"/>
          <w:lang w:val="zh-CN" w:eastAsia="zh-CN"/>
        </w:rPr>
        <w:t>ilai perusahaan adalah harga yang dapat dijual dengan kesepakatan harga yang akan dibayar oleh pembeli. Tingginya harga saham akan meningkatkan juga nilai perusahaannya dan kemakmuran investor akan semakin tinggi</w:t>
      </w:r>
      <w:r w:rsidRPr="005B44ED">
        <w:rPr>
          <w:rFonts w:asciiTheme="majorBidi" w:hAnsiTheme="majorBidi" w:cstheme="majorBidi"/>
          <w:sz w:val="24"/>
          <w:szCs w:val="24"/>
          <w:lang w:eastAsia="zh-CN"/>
        </w:rPr>
        <w:t xml:space="preserve">. Nilai </w:t>
      </w:r>
      <w:r w:rsidRPr="005B44ED">
        <w:rPr>
          <w:rFonts w:asciiTheme="majorBidi" w:hAnsiTheme="majorBidi" w:cstheme="majorBidi"/>
          <w:sz w:val="24"/>
          <w:szCs w:val="24"/>
          <w:lang w:eastAsia="zh-CN"/>
        </w:rPr>
        <w:fldChar w:fldCharType="begin" w:fldLock="1"/>
      </w:r>
      <w:r w:rsidRPr="005B44ED">
        <w:rPr>
          <w:rFonts w:asciiTheme="majorBidi" w:hAnsiTheme="majorBidi" w:cstheme="majorBidi"/>
          <w:sz w:val="24"/>
          <w:szCs w:val="24"/>
          <w:lang w:eastAsia="zh-CN"/>
        </w:rPr>
        <w:instrText>ADDIN CSL_CITATION {"citationItems":[{"id":"ITEM-1","itemData":{"ISSN":"2085-6342","author":[{"dropping-particle":"","family":"Franita","given":"Riska","non-dropping-particle":"","parse-names":false,"suffix":""}],"container-title":"Jurnal Mediasi","id":"ITEM-1","issue":"02","issued":{"date-parts":[["2016"]]},"publisher":"FE Unimed","title":"PENGARUH KEPEMILIKAN INSTITUSIONAL, KEPEMILIKAN MANAGERIAL DAN UKURAN PERUSAHAAN TERHADAP NILAI PERUSAHAAN (SEKTOR OTOMOTIF YANG TERDAFTAR DI BEI)","type":"article-journal","volume":"5"},"uris":["http://www.mendeley.com/documents/?uuid=4ac4b608-db8e-4f49-aeaf-81d4aca35db7","http://www.mendeley.com/documents/?uuid=34b32267-2866-4cb1-b24b-61a904de39c7"]}],"mendeley":{"formattedCitation":"(Franita, 2016)","plainTextFormattedCitation":"(Franita, 2016)","previouslyFormattedCitation":"(Franita, 2016)"},"properties":{"noteIndex":0},"schema":"https://github.com/citation-style-language/schema/raw/master/csl-citation.json"}</w:instrText>
      </w:r>
      <w:r w:rsidRPr="005B44ED">
        <w:rPr>
          <w:rFonts w:asciiTheme="majorBidi" w:hAnsiTheme="majorBidi" w:cstheme="majorBidi"/>
          <w:sz w:val="24"/>
          <w:szCs w:val="24"/>
          <w:lang w:eastAsia="zh-CN"/>
        </w:rPr>
        <w:fldChar w:fldCharType="separate"/>
      </w:r>
      <w:r w:rsidRPr="005B44ED">
        <w:rPr>
          <w:rFonts w:asciiTheme="majorBidi" w:hAnsiTheme="majorBidi" w:cstheme="majorBidi"/>
          <w:noProof/>
          <w:sz w:val="24"/>
          <w:szCs w:val="24"/>
          <w:lang w:eastAsia="zh-CN"/>
        </w:rPr>
        <w:t>(Franita, 2016)</w:t>
      </w:r>
      <w:r w:rsidRPr="005B44ED">
        <w:rPr>
          <w:rFonts w:asciiTheme="majorBidi" w:hAnsiTheme="majorBidi" w:cstheme="majorBidi"/>
          <w:sz w:val="24"/>
          <w:szCs w:val="24"/>
          <w:lang w:eastAsia="zh-CN"/>
        </w:rPr>
        <w:fldChar w:fldCharType="end"/>
      </w:r>
      <w:r w:rsidRPr="005B44ED">
        <w:rPr>
          <w:rFonts w:asciiTheme="majorBidi" w:hAnsiTheme="majorBidi" w:cstheme="majorBidi"/>
          <w:sz w:val="24"/>
          <w:szCs w:val="24"/>
          <w:lang w:eastAsia="zh-CN"/>
        </w:rPr>
        <w:t xml:space="preserve">. </w:t>
      </w:r>
      <w:r w:rsidRPr="005B44ED">
        <w:rPr>
          <w:rFonts w:asciiTheme="majorBidi" w:hAnsiTheme="majorBidi" w:cstheme="majorBidi"/>
          <w:sz w:val="24"/>
          <w:szCs w:val="24"/>
          <w:lang w:val="zh-CN" w:eastAsia="zh-CN"/>
        </w:rPr>
        <w:t>Nilai Perusahaan adalah nilai sekarang (</w:t>
      </w:r>
      <w:r w:rsidRPr="005B44ED">
        <w:rPr>
          <w:rFonts w:asciiTheme="majorBidi" w:hAnsiTheme="majorBidi" w:cstheme="majorBidi"/>
          <w:i/>
          <w:iCs/>
          <w:sz w:val="24"/>
          <w:szCs w:val="24"/>
          <w:lang w:val="zh-CN" w:eastAsia="zh-CN"/>
        </w:rPr>
        <w:t>present value</w:t>
      </w:r>
      <w:r w:rsidRPr="005B44ED">
        <w:rPr>
          <w:rFonts w:asciiTheme="majorBidi" w:hAnsiTheme="majorBidi" w:cstheme="majorBidi"/>
          <w:sz w:val="24"/>
          <w:szCs w:val="24"/>
          <w:lang w:val="zh-CN" w:eastAsia="zh-CN"/>
        </w:rPr>
        <w:t xml:space="preserve">) dari free cash flow di masa mendatang pada tingkat diskonto sesuai rata-rata tertimbang biaya modal. </w:t>
      </w:r>
      <w:r w:rsidRPr="005B44ED">
        <w:rPr>
          <w:rFonts w:asciiTheme="majorBidi" w:hAnsiTheme="majorBidi" w:cstheme="majorBidi"/>
          <w:i/>
          <w:iCs/>
          <w:sz w:val="24"/>
          <w:szCs w:val="24"/>
          <w:lang w:val="zh-CN" w:eastAsia="zh-CN"/>
        </w:rPr>
        <w:t>Free cash flow</w:t>
      </w:r>
      <w:r w:rsidRPr="005B44ED">
        <w:rPr>
          <w:rFonts w:asciiTheme="majorBidi" w:hAnsiTheme="majorBidi" w:cstheme="majorBidi"/>
          <w:sz w:val="24"/>
          <w:szCs w:val="24"/>
          <w:lang w:val="zh-CN" w:eastAsia="zh-CN"/>
        </w:rPr>
        <w:t xml:space="preserve"> adalah </w:t>
      </w:r>
      <w:r w:rsidRPr="005B44ED">
        <w:rPr>
          <w:rFonts w:asciiTheme="majorBidi" w:hAnsiTheme="majorBidi" w:cstheme="majorBidi"/>
          <w:i/>
          <w:iCs/>
          <w:sz w:val="24"/>
          <w:szCs w:val="24"/>
          <w:lang w:val="zh-CN" w:eastAsia="zh-CN"/>
        </w:rPr>
        <w:t>cash flow</w:t>
      </w:r>
      <w:r w:rsidRPr="005B44ED">
        <w:rPr>
          <w:rFonts w:asciiTheme="majorBidi" w:hAnsiTheme="majorBidi" w:cstheme="majorBidi"/>
          <w:sz w:val="24"/>
          <w:szCs w:val="24"/>
          <w:lang w:val="zh-CN" w:eastAsia="zh-CN"/>
        </w:rPr>
        <w:t xml:space="preserve"> yang tersedia bagi investor (kreditur dan pemilik) setelah memperhitungkan seluruh pengeluaran untuk operasional perusahaan dan pengeluaran untuk investasi serta aset lancar bersih</w:t>
      </w:r>
      <w:r w:rsidRPr="005B44ED">
        <w:rPr>
          <w:rFonts w:asciiTheme="majorBidi" w:hAnsiTheme="majorBidi" w:cstheme="majorBidi"/>
          <w:sz w:val="24"/>
          <w:szCs w:val="24"/>
          <w:lang w:val="id-ID" w:eastAsia="zh-CN"/>
        </w:rPr>
        <w:t xml:space="preserve"> </w:t>
      </w:r>
      <w:r w:rsidRPr="005B44ED">
        <w:rPr>
          <w:rFonts w:asciiTheme="majorBidi" w:hAnsiTheme="majorBidi" w:cstheme="majorBidi"/>
          <w:sz w:val="24"/>
          <w:szCs w:val="24"/>
          <w:lang w:val="id-ID" w:eastAsia="zh-CN"/>
        </w:rPr>
        <w:fldChar w:fldCharType="begin" w:fldLock="1"/>
      </w:r>
      <w:r w:rsidRPr="005B44ED">
        <w:rPr>
          <w:rFonts w:asciiTheme="majorBidi" w:hAnsiTheme="majorBidi" w:cstheme="majorBidi"/>
          <w:sz w:val="24"/>
          <w:szCs w:val="24"/>
          <w:lang w:val="id-ID" w:eastAsia="zh-CN"/>
        </w:rPr>
        <w:instrText>ADDIN CSL_CITATION {"citationItems":[{"id":"ITEM-1","itemData":{"ISBN":"2714-8785","author":[{"dropping-particle":"","family":"Januri","given":"Januri","non-dropping-particle":"","parse-names":false,"suffix":""},{"dropping-particle":"","family":"Kartika","given":"Syofie Indah","non-dropping-particle":"","parse-names":false,"suffix":""}],"container-title":"Prosiding Seminar Nasional Kewirausahaan","id":"ITEM-1","issue":"1","issued":{"date-parts":[["2021"]]},"page":"907-915","title":"Pengaruh Perencanaan Pajak dan Kinerja Keuangan terhadap Nilai Perusahaan pada Perusahaan Manufaktur yang terdaftar di BEI","type":"paper-conference","volume":"2"},"uris":["http://www.mendeley.com/documents/?uuid=219331ca-ac03-4ec3-96d8-29dcfeecbd8a"]}],"mendeley":{"formattedCitation":"(Januri &amp; Kartika, 2021)","plainTextFormattedCitation":"(Januri &amp; Kartika, 2021)","previouslyFormattedCitation":"(Januri &amp; Kartika, 2021)"},"properties":{"noteIndex":0},"schema":"https://github.com/citation-style-language/schema/raw/master/csl-citation.json"}</w:instrText>
      </w:r>
      <w:r w:rsidRPr="005B44ED">
        <w:rPr>
          <w:rFonts w:asciiTheme="majorBidi" w:hAnsiTheme="majorBidi" w:cstheme="majorBidi"/>
          <w:sz w:val="24"/>
          <w:szCs w:val="24"/>
          <w:lang w:val="id-ID" w:eastAsia="zh-CN"/>
        </w:rPr>
        <w:fldChar w:fldCharType="separate"/>
      </w:r>
      <w:r w:rsidRPr="005B44ED">
        <w:rPr>
          <w:rFonts w:asciiTheme="majorBidi" w:hAnsiTheme="majorBidi" w:cstheme="majorBidi"/>
          <w:noProof/>
          <w:sz w:val="24"/>
          <w:szCs w:val="24"/>
          <w:lang w:val="id-ID" w:eastAsia="zh-CN"/>
        </w:rPr>
        <w:t>(Januri &amp; Kartika, 2021)</w:t>
      </w:r>
      <w:r w:rsidRPr="005B44ED">
        <w:rPr>
          <w:rFonts w:asciiTheme="majorBidi" w:hAnsiTheme="majorBidi" w:cstheme="majorBidi"/>
          <w:sz w:val="24"/>
          <w:szCs w:val="24"/>
          <w:lang w:eastAsia="zh-CN"/>
        </w:rPr>
        <w:fldChar w:fldCharType="end"/>
      </w:r>
      <w:r w:rsidRPr="005B44ED">
        <w:rPr>
          <w:rFonts w:asciiTheme="majorBidi" w:hAnsiTheme="majorBidi" w:cstheme="majorBidi"/>
          <w:sz w:val="24"/>
          <w:szCs w:val="24"/>
          <w:lang w:val="id-ID" w:eastAsia="zh-CN"/>
        </w:rPr>
        <w:t>.</w:t>
      </w:r>
      <w:r w:rsidRPr="005B44ED">
        <w:rPr>
          <w:rFonts w:asciiTheme="majorBidi" w:hAnsiTheme="majorBidi" w:cstheme="majorBidi"/>
          <w:sz w:val="24"/>
          <w:szCs w:val="24"/>
          <w:lang w:eastAsia="zh-CN"/>
        </w:rPr>
        <w:t xml:space="preserve"> Nilai perusahaan merupakan indikator penilaian pasar bagi perusahaan secara keseluruhan sebab dengan nilai yang tinggi menunjukkan kemakmuran pemegang saham juga tinggi. Meningkatnya nilai perusahaan dapat menarik minat investor untuk menanamkan modalnya (Januri &amp; Kartika, 2021). Terdapat beberapa faktor-faktor yang mempengaruhi nilai perusahaan (PBV) yaitu Ukuran perusahaan, Profitabilitas, Pertumbuhan Laba, Likuiditas, Inflasi. </w:t>
      </w:r>
    </w:p>
    <w:p w14:paraId="04F7DE8B" w14:textId="77777777" w:rsidR="00724386" w:rsidRPr="005B44ED" w:rsidRDefault="00724386" w:rsidP="00BB6852">
      <w:pPr>
        <w:spacing w:after="0" w:line="240" w:lineRule="auto"/>
        <w:ind w:left="0" w:hanging="2"/>
        <w:jc w:val="both"/>
        <w:rPr>
          <w:rFonts w:asciiTheme="majorBidi" w:hAnsiTheme="majorBidi" w:cstheme="majorBidi"/>
          <w:sz w:val="24"/>
          <w:szCs w:val="24"/>
          <w:lang w:eastAsia="zh-CN"/>
        </w:rPr>
      </w:pPr>
      <w:r w:rsidRPr="005B44ED">
        <w:rPr>
          <w:rFonts w:asciiTheme="majorBidi" w:hAnsiTheme="majorBidi" w:cstheme="majorBidi"/>
          <w:i/>
          <w:sz w:val="24"/>
          <w:szCs w:val="24"/>
          <w:lang w:eastAsia="zh-CN"/>
        </w:rPr>
        <w:t xml:space="preserve">Price Book Value </w:t>
      </w:r>
      <w:r w:rsidRPr="005B44ED">
        <w:rPr>
          <w:rFonts w:asciiTheme="majorBidi" w:hAnsiTheme="majorBidi" w:cstheme="majorBidi"/>
          <w:sz w:val="24"/>
          <w:szCs w:val="24"/>
          <w:lang w:eastAsia="zh-CN"/>
        </w:rPr>
        <w:t xml:space="preserve">merupakan salah satu variabel yang dipertimbangkan seorang investor dalam menentukan saham mana yang akan dibeli. Nilai perusahaan dapat memberikan keuntungan pemegang saham secara maksimum apabila harga saham perusahaan meningkat. Semakin tinggi harga saham, maka semakin tinggi kekayaan pemegang saham. Berikut merupakan rumus perhitungan </w:t>
      </w:r>
      <w:r w:rsidRPr="005B44ED">
        <w:rPr>
          <w:rFonts w:asciiTheme="majorBidi" w:hAnsiTheme="majorBidi" w:cstheme="majorBidi"/>
          <w:i/>
          <w:iCs/>
          <w:sz w:val="24"/>
          <w:szCs w:val="24"/>
          <w:lang w:eastAsia="zh-CN"/>
        </w:rPr>
        <w:t>Price Book Value</w:t>
      </w:r>
      <w:r w:rsidRPr="005B44ED">
        <w:rPr>
          <w:rFonts w:asciiTheme="majorBidi" w:hAnsiTheme="majorBidi" w:cstheme="majorBidi"/>
          <w:sz w:val="24"/>
          <w:szCs w:val="24"/>
          <w:lang w:eastAsia="zh-CN"/>
        </w:rPr>
        <w:t xml:space="preserve"> (PBV).</w:t>
      </w:r>
    </w:p>
    <w:p w14:paraId="34213F48" w14:textId="77777777" w:rsidR="00724386" w:rsidRPr="005B44ED" w:rsidRDefault="00724386" w:rsidP="00BB6852">
      <w:pPr>
        <w:pStyle w:val="ListParagraph"/>
        <w:ind w:left="0" w:hanging="2"/>
        <w:jc w:val="center"/>
        <w:rPr>
          <w:rFonts w:asciiTheme="majorBidi" w:hAnsiTheme="majorBidi" w:cstheme="majorBidi"/>
          <w:szCs w:val="24"/>
        </w:rPr>
      </w:pPr>
      <w:bookmarkStart w:id="0" w:name="_Hlk123052780"/>
      <m:oMathPara>
        <m:oMath>
          <m:r>
            <w:rPr>
              <w:rFonts w:ascii="Cambria Math" w:hAnsi="Cambria Math" w:cstheme="majorBidi"/>
              <w:szCs w:val="24"/>
            </w:rPr>
            <m:t>PBV=</m:t>
          </m:r>
          <m:f>
            <m:fPr>
              <m:ctrlPr>
                <w:rPr>
                  <w:rFonts w:ascii="Cambria Math" w:hAnsi="Cambria Math" w:cstheme="majorBidi"/>
                  <w:i/>
                  <w:szCs w:val="24"/>
                </w:rPr>
              </m:ctrlPr>
            </m:fPr>
            <m:num>
              <m:r>
                <w:rPr>
                  <w:rFonts w:ascii="Cambria Math" w:hAnsi="Cambria Math" w:cstheme="majorBidi"/>
                  <w:szCs w:val="24"/>
                </w:rPr>
                <m:t>Harga Saham</m:t>
              </m:r>
            </m:num>
            <m:den>
              <m:r>
                <w:rPr>
                  <w:rFonts w:ascii="Cambria Math" w:hAnsi="Cambria Math" w:cstheme="majorBidi"/>
                  <w:szCs w:val="24"/>
                </w:rPr>
                <m:t>Nilai Buku Saham</m:t>
              </m:r>
            </m:den>
          </m:f>
        </m:oMath>
      </m:oMathPara>
      <w:bookmarkEnd w:id="0"/>
    </w:p>
    <w:p w14:paraId="769679A6" w14:textId="77777777" w:rsidR="00521848" w:rsidRPr="005B44ED" w:rsidRDefault="00521848" w:rsidP="00BB6852">
      <w:pPr>
        <w:spacing w:after="0" w:line="240" w:lineRule="auto"/>
        <w:ind w:left="0" w:hanging="2"/>
        <w:jc w:val="both"/>
        <w:rPr>
          <w:rFonts w:asciiTheme="majorBidi" w:hAnsiTheme="majorBidi" w:cstheme="majorBidi"/>
          <w:sz w:val="24"/>
          <w:szCs w:val="24"/>
          <w:lang w:eastAsia="zh-CN"/>
        </w:rPr>
      </w:pPr>
    </w:p>
    <w:p w14:paraId="7A857D40" w14:textId="5AF7FC4A" w:rsidR="00724386" w:rsidRPr="005B44ED" w:rsidRDefault="00724386" w:rsidP="00BB6852">
      <w:pPr>
        <w:spacing w:after="0" w:line="240" w:lineRule="auto"/>
        <w:ind w:left="0" w:hanging="2"/>
        <w:jc w:val="both"/>
        <w:rPr>
          <w:rFonts w:asciiTheme="majorBidi" w:hAnsiTheme="majorBidi" w:cstheme="majorBidi"/>
          <w:sz w:val="24"/>
          <w:szCs w:val="24"/>
          <w:lang w:eastAsia="zh-CN"/>
        </w:rPr>
      </w:pPr>
      <w:r w:rsidRPr="005B44ED">
        <w:rPr>
          <w:rFonts w:asciiTheme="majorBidi" w:hAnsiTheme="majorBidi" w:cstheme="majorBidi"/>
          <w:sz w:val="24"/>
          <w:szCs w:val="24"/>
          <w:lang w:eastAsia="zh-CN"/>
        </w:rPr>
        <w:lastRenderedPageBreak/>
        <w:t xml:space="preserve">PBV yaitu rasio yang membandingkan </w:t>
      </w:r>
      <w:r w:rsidRPr="005B44ED">
        <w:rPr>
          <w:rFonts w:asciiTheme="majorBidi" w:hAnsiTheme="majorBidi" w:cstheme="majorBidi"/>
          <w:i/>
          <w:sz w:val="24"/>
          <w:szCs w:val="24"/>
          <w:lang w:eastAsia="zh-CN"/>
        </w:rPr>
        <w:t>market price</w:t>
      </w:r>
      <w:r w:rsidRPr="005B44ED">
        <w:rPr>
          <w:rFonts w:asciiTheme="majorBidi" w:hAnsiTheme="majorBidi" w:cstheme="majorBidi"/>
          <w:sz w:val="24"/>
          <w:szCs w:val="24"/>
          <w:lang w:eastAsia="zh-CN"/>
        </w:rPr>
        <w:t xml:space="preserve"> terhadap nilai buku per saham. Alasan menggunakan PBV sebagai variabel dependen untuk mengukur nilai perusahaan, karena PBV memiliki peran yang penting sebagai salah satu acuan bagi pemegang saham untuk memilih saham yang akan dibeli, selain itu PBV juga dijadikan indikator dari harga atau nilai saham (Putra, 2006).</w:t>
      </w:r>
    </w:p>
    <w:p w14:paraId="17AC5C4C" w14:textId="77777777" w:rsidR="00724386" w:rsidRPr="005B44ED" w:rsidRDefault="00724386" w:rsidP="00BB6852">
      <w:pPr>
        <w:spacing w:after="0" w:line="240" w:lineRule="auto"/>
        <w:ind w:left="0" w:hanging="2"/>
        <w:jc w:val="both"/>
        <w:rPr>
          <w:rFonts w:asciiTheme="majorBidi" w:hAnsiTheme="majorBidi" w:cstheme="majorBidi"/>
          <w:sz w:val="24"/>
          <w:szCs w:val="24"/>
          <w:lang w:eastAsia="zh-CN"/>
        </w:rPr>
      </w:pPr>
    </w:p>
    <w:p w14:paraId="4A5D9FC8" w14:textId="77777777" w:rsidR="00724386" w:rsidRPr="005B44ED" w:rsidRDefault="00724386" w:rsidP="00BB6852">
      <w:pPr>
        <w:pStyle w:val="ListParagraph"/>
        <w:widowControl/>
        <w:suppressAutoHyphens w:val="0"/>
        <w:ind w:leftChars="0" w:left="0" w:firstLineChars="0" w:firstLine="0"/>
        <w:contextualSpacing/>
        <w:jc w:val="both"/>
        <w:textDirection w:val="lrTb"/>
        <w:textAlignment w:val="auto"/>
        <w:outlineLvl w:val="9"/>
        <w:rPr>
          <w:rFonts w:asciiTheme="majorBidi" w:hAnsiTheme="majorBidi" w:cstheme="majorBidi"/>
          <w:b/>
          <w:bCs/>
          <w:szCs w:val="24"/>
        </w:rPr>
      </w:pPr>
      <w:r w:rsidRPr="005B44ED">
        <w:rPr>
          <w:rFonts w:asciiTheme="majorBidi" w:hAnsiTheme="majorBidi" w:cstheme="majorBidi"/>
          <w:b/>
          <w:bCs/>
          <w:szCs w:val="24"/>
        </w:rPr>
        <w:t>Ukuran Perusahaan</w:t>
      </w:r>
    </w:p>
    <w:p w14:paraId="04C7A323" w14:textId="77777777" w:rsidR="00724386" w:rsidRPr="005B44ED" w:rsidRDefault="00724386" w:rsidP="00BB6852">
      <w:pPr>
        <w:spacing w:after="0" w:line="240" w:lineRule="auto"/>
        <w:ind w:left="0" w:hanging="2"/>
        <w:jc w:val="both"/>
        <w:rPr>
          <w:rFonts w:asciiTheme="majorBidi" w:hAnsiTheme="majorBidi" w:cstheme="majorBidi"/>
          <w:sz w:val="24"/>
          <w:szCs w:val="24"/>
          <w:lang w:eastAsia="zh-CN"/>
        </w:rPr>
      </w:pPr>
      <w:r w:rsidRPr="005B44ED">
        <w:rPr>
          <w:rFonts w:asciiTheme="majorBidi" w:hAnsiTheme="majorBidi" w:cstheme="majorBidi"/>
          <w:sz w:val="24"/>
          <w:szCs w:val="24"/>
          <w:lang w:eastAsia="zh-CN"/>
        </w:rPr>
        <w:t>Ukuran perusahaan adalah cerminan dari ukuran yang muncul pada nilai total asset perusahaan. Investor memiliki ekspetasi yang besar terhadap perusahaan besar dan memiliki ekspetasi yang besar terhadap diveden dari perusahaan tersebut. Semakin besar ukuran perusahaan maka semakin besar pula kecenderungan investor untuk memiliki sahamnya, sehingga akan mengakibatkan kenaikan harga saham. Kenaikan harga saham akan menyebabkan kenaikan harga buku value (PBV) atau nilai perusahaan. Perusahaan besar dapat menyebabkan pasar bersedia membayar lebih untuk sahamnya karena meraka yakin akan mendapatkan keuntungan yang menguntungkan dari perusahaan (Hardinis, 2019).</w:t>
      </w:r>
    </w:p>
    <w:p w14:paraId="79CA2345" w14:textId="77777777" w:rsidR="00724386" w:rsidRPr="005B44ED" w:rsidRDefault="00724386" w:rsidP="00BB6852">
      <w:pPr>
        <w:spacing w:after="0" w:line="240" w:lineRule="auto"/>
        <w:ind w:left="0" w:hanging="2"/>
        <w:jc w:val="both"/>
        <w:rPr>
          <w:rFonts w:asciiTheme="majorBidi" w:hAnsiTheme="majorBidi" w:cstheme="majorBidi"/>
          <w:sz w:val="24"/>
          <w:szCs w:val="24"/>
          <w:lang w:eastAsia="zh-CN"/>
        </w:rPr>
      </w:pPr>
      <w:r w:rsidRPr="005B44ED">
        <w:rPr>
          <w:rFonts w:asciiTheme="majorBidi" w:hAnsiTheme="majorBidi" w:cstheme="majorBidi"/>
          <w:sz w:val="24"/>
          <w:szCs w:val="24"/>
          <w:lang w:eastAsia="zh-CN"/>
        </w:rPr>
        <w:t>Ukuran perusahaan memiliki beberapa indikator berupa nilai buku ekuitas, total aset, dan total pendapatan penjualan. Ukuran perusahaan yang lebih besar memiliki beberapa keunggulan diantaranya yaitu, menunjukan total asset perusahaan yang besar pula, semakin mudah untuk mendapatkan pendanaan, baik eksternal maupun internal dan memiliki sensitivitas yang besar dan transfer kekayaan yang relatif besar, jika dibandingkan dengan perusahaan berukuran kecil. Rumus dari ukuran perusahaan adalah sebagai berikut:</w:t>
      </w:r>
    </w:p>
    <w:p w14:paraId="5AB7F8B0" w14:textId="77777777" w:rsidR="00724386" w:rsidRPr="005B44ED" w:rsidRDefault="00724386" w:rsidP="00BB6852">
      <w:pPr>
        <w:spacing w:after="0" w:line="240" w:lineRule="auto"/>
        <w:ind w:left="0" w:hanging="2"/>
        <w:jc w:val="center"/>
        <w:rPr>
          <w:rFonts w:asciiTheme="majorBidi" w:hAnsiTheme="majorBidi" w:cstheme="majorBidi"/>
          <w:sz w:val="24"/>
          <w:szCs w:val="24"/>
          <w:lang w:eastAsia="zh-CN"/>
        </w:rPr>
      </w:pPr>
      <w:r w:rsidRPr="005B44ED">
        <w:rPr>
          <w:rFonts w:asciiTheme="majorBidi" w:hAnsiTheme="majorBidi" w:cstheme="majorBidi"/>
          <w:sz w:val="24"/>
          <w:szCs w:val="24"/>
          <w:lang w:eastAsia="zh-CN"/>
        </w:rPr>
        <w:t>Ukuran Perusahaan = Ln (</w:t>
      </w:r>
      <w:r w:rsidRPr="005B44ED">
        <w:rPr>
          <w:rFonts w:asciiTheme="majorBidi" w:hAnsiTheme="majorBidi" w:cstheme="majorBidi"/>
          <w:i/>
          <w:iCs/>
          <w:sz w:val="24"/>
          <w:szCs w:val="24"/>
          <w:lang w:eastAsia="zh-CN"/>
        </w:rPr>
        <w:t>Total Aset</w:t>
      </w:r>
      <w:r w:rsidRPr="005B44ED">
        <w:rPr>
          <w:rFonts w:asciiTheme="majorBidi" w:hAnsiTheme="majorBidi" w:cstheme="majorBidi"/>
          <w:sz w:val="24"/>
          <w:szCs w:val="24"/>
          <w:lang w:eastAsia="zh-CN"/>
        </w:rPr>
        <w:t>)</w:t>
      </w:r>
    </w:p>
    <w:p w14:paraId="44CB91EE" w14:textId="77777777" w:rsidR="00A522F6" w:rsidRPr="005B44ED" w:rsidRDefault="00A522F6" w:rsidP="00BB6852">
      <w:pPr>
        <w:spacing w:after="0" w:line="240" w:lineRule="auto"/>
        <w:ind w:left="0" w:hanging="2"/>
        <w:jc w:val="both"/>
        <w:rPr>
          <w:rFonts w:asciiTheme="majorBidi" w:hAnsiTheme="majorBidi" w:cstheme="majorBidi"/>
          <w:sz w:val="24"/>
          <w:szCs w:val="24"/>
          <w:lang w:val="zh-CN" w:eastAsia="zh-CN"/>
        </w:rPr>
      </w:pPr>
    </w:p>
    <w:p w14:paraId="5ECC640F" w14:textId="552342EE" w:rsidR="00724386" w:rsidRPr="005B44ED" w:rsidRDefault="00724386" w:rsidP="00BB6852">
      <w:pPr>
        <w:spacing w:after="0" w:line="240" w:lineRule="auto"/>
        <w:ind w:left="0" w:hanging="2"/>
        <w:jc w:val="both"/>
        <w:rPr>
          <w:rFonts w:asciiTheme="majorBidi" w:hAnsiTheme="majorBidi" w:cstheme="majorBidi"/>
          <w:sz w:val="24"/>
          <w:szCs w:val="24"/>
          <w:lang w:eastAsia="zh-CN"/>
        </w:rPr>
      </w:pPr>
      <w:r w:rsidRPr="005B44ED">
        <w:rPr>
          <w:rFonts w:asciiTheme="majorBidi" w:hAnsiTheme="majorBidi" w:cstheme="majorBidi"/>
          <w:sz w:val="24"/>
          <w:szCs w:val="24"/>
          <w:lang w:val="zh-CN" w:eastAsia="zh-CN"/>
        </w:rPr>
        <w:t xml:space="preserve">Semakin besar </w:t>
      </w:r>
      <w:r w:rsidRPr="005B44ED">
        <w:rPr>
          <w:rFonts w:asciiTheme="majorBidi" w:hAnsiTheme="majorBidi" w:cstheme="majorBidi"/>
          <w:sz w:val="24"/>
          <w:szCs w:val="24"/>
          <w:lang w:eastAsia="zh-CN"/>
        </w:rPr>
        <w:t xml:space="preserve">nilai ukuran perusahaan </w:t>
      </w:r>
      <w:r w:rsidRPr="005B44ED">
        <w:rPr>
          <w:rFonts w:asciiTheme="majorBidi" w:hAnsiTheme="majorBidi" w:cstheme="majorBidi"/>
          <w:sz w:val="24"/>
          <w:szCs w:val="24"/>
          <w:lang w:val="zh-CN" w:eastAsia="zh-CN"/>
        </w:rPr>
        <w:t xml:space="preserve">yang dimiliki, </w:t>
      </w:r>
      <w:r w:rsidRPr="005B44ED">
        <w:rPr>
          <w:rFonts w:asciiTheme="majorBidi" w:hAnsiTheme="majorBidi" w:cstheme="majorBidi"/>
          <w:sz w:val="24"/>
          <w:szCs w:val="24"/>
          <w:lang w:eastAsia="zh-CN"/>
        </w:rPr>
        <w:t>maka akan menjelaskan besar aset perusahaan yang</w:t>
      </w:r>
      <w:r w:rsidRPr="005B44ED">
        <w:rPr>
          <w:rFonts w:asciiTheme="majorBidi" w:hAnsiTheme="majorBidi" w:cstheme="majorBidi"/>
          <w:sz w:val="24"/>
          <w:szCs w:val="24"/>
          <w:lang w:val="zh-CN" w:eastAsia="zh-CN"/>
        </w:rPr>
        <w:t xml:space="preserve"> dapat melakukan investasi dengan baik dan memenuhi permintaan produk. Hal ini semakin memperluas pangsa pasar yang dicapai dan akan mempengaruhi profitabilitas perusahaan</w:t>
      </w:r>
      <w:r w:rsidRPr="005B44ED">
        <w:rPr>
          <w:rFonts w:asciiTheme="majorBidi" w:hAnsiTheme="majorBidi" w:cstheme="majorBidi"/>
          <w:sz w:val="24"/>
          <w:szCs w:val="24"/>
          <w:lang w:eastAsia="zh-CN"/>
        </w:rPr>
        <w:t>.</w:t>
      </w:r>
    </w:p>
    <w:p w14:paraId="4457A2F5" w14:textId="77777777" w:rsidR="00724386" w:rsidRPr="005B44ED" w:rsidRDefault="00724386" w:rsidP="00BB6852">
      <w:pPr>
        <w:spacing w:after="0" w:line="240" w:lineRule="auto"/>
        <w:ind w:left="0" w:hanging="2"/>
        <w:jc w:val="both"/>
        <w:rPr>
          <w:rFonts w:asciiTheme="majorBidi" w:hAnsiTheme="majorBidi" w:cstheme="majorBidi"/>
          <w:sz w:val="24"/>
          <w:szCs w:val="24"/>
          <w:lang w:eastAsia="x-none"/>
        </w:rPr>
      </w:pPr>
    </w:p>
    <w:p w14:paraId="49023D53" w14:textId="55796AFB" w:rsidR="004954D1" w:rsidRPr="005B44ED" w:rsidRDefault="004954D1" w:rsidP="00BB6852">
      <w:pPr>
        <w:pStyle w:val="Heading1"/>
        <w:suppressAutoHyphens w:val="0"/>
        <w:ind w:leftChars="0" w:left="0" w:firstLineChars="0" w:firstLine="0"/>
        <w:textDirection w:val="lrTb"/>
        <w:textAlignment w:val="auto"/>
        <w:rPr>
          <w:rFonts w:asciiTheme="majorBidi" w:hAnsiTheme="majorBidi" w:cstheme="majorBidi"/>
          <w:color w:val="000000"/>
        </w:rPr>
      </w:pPr>
      <w:r w:rsidRPr="005B44ED">
        <w:rPr>
          <w:rFonts w:asciiTheme="majorBidi" w:hAnsiTheme="majorBidi" w:cstheme="majorBidi"/>
          <w:color w:val="000000"/>
        </w:rPr>
        <w:t>M</w:t>
      </w:r>
      <w:r w:rsidRPr="005B44ED">
        <w:rPr>
          <w:rFonts w:asciiTheme="majorBidi" w:hAnsiTheme="majorBidi" w:cstheme="majorBidi"/>
          <w:color w:val="000000"/>
          <w:lang w:val="en-ID"/>
        </w:rPr>
        <w:t>ETHOD</w:t>
      </w:r>
    </w:p>
    <w:p w14:paraId="01F1B9AE" w14:textId="77777777" w:rsidR="00ED62D1" w:rsidRPr="005B44ED" w:rsidRDefault="00ED62D1" w:rsidP="00BB6852">
      <w:pPr>
        <w:spacing w:after="0" w:line="240" w:lineRule="auto"/>
        <w:ind w:left="0" w:hanging="2"/>
        <w:jc w:val="both"/>
        <w:rPr>
          <w:rFonts w:asciiTheme="majorBidi" w:hAnsiTheme="majorBidi" w:cstheme="majorBidi"/>
          <w:sz w:val="24"/>
          <w:szCs w:val="24"/>
          <w:lang w:eastAsia="zh-CN"/>
        </w:rPr>
      </w:pPr>
      <w:r w:rsidRPr="005B44ED">
        <w:rPr>
          <w:rFonts w:asciiTheme="majorBidi" w:hAnsiTheme="majorBidi" w:cstheme="majorBidi"/>
          <w:sz w:val="24"/>
          <w:szCs w:val="24"/>
          <w:lang w:eastAsia="zh-CN"/>
        </w:rPr>
        <w:t>Penelitian ini menggunakan pendekatan asosiatif. Menurut Sugiyono (2017) metode penelitian merupakan suatu penelitian yang bertujuan untuk mengetahui hubungan antara dua variabel atau lebih guna menguji hipotesis penelitian yang sudah ada. Penelitian ini menggunakan data empiris yang diperoleh dari Bursa Efek Indonesia (</w:t>
      </w:r>
      <w:hyperlink r:id="rId9" w:history="1">
        <w:r w:rsidRPr="005B44ED">
          <w:rPr>
            <w:rStyle w:val="Hyperlink"/>
            <w:rFonts w:asciiTheme="majorBidi" w:hAnsiTheme="majorBidi" w:cstheme="majorBidi"/>
            <w:sz w:val="24"/>
            <w:szCs w:val="24"/>
          </w:rPr>
          <w:t>www.idx.co.id</w:t>
        </w:r>
      </w:hyperlink>
      <w:r w:rsidRPr="005B44ED">
        <w:rPr>
          <w:rFonts w:asciiTheme="majorBidi" w:hAnsiTheme="majorBidi" w:cstheme="majorBidi"/>
          <w:sz w:val="24"/>
          <w:szCs w:val="24"/>
          <w:lang w:eastAsia="zh-CN"/>
        </w:rPr>
        <w:t>) yang</w:t>
      </w:r>
      <w:r w:rsidRPr="005B44ED">
        <w:rPr>
          <w:rFonts w:asciiTheme="majorBidi" w:hAnsiTheme="majorBidi" w:cstheme="majorBidi"/>
          <w:sz w:val="24"/>
          <w:szCs w:val="24"/>
          <w:lang w:val="id-ID" w:eastAsia="zh-CN"/>
        </w:rPr>
        <w:t xml:space="preserve"> </w:t>
      </w:r>
      <w:r w:rsidRPr="005B44ED">
        <w:rPr>
          <w:rFonts w:asciiTheme="majorBidi" w:hAnsiTheme="majorBidi" w:cstheme="majorBidi"/>
          <w:sz w:val="24"/>
          <w:szCs w:val="24"/>
          <w:lang w:eastAsia="zh-CN"/>
        </w:rPr>
        <w:t>berupa</w:t>
      </w:r>
      <w:r w:rsidRPr="005B44ED">
        <w:rPr>
          <w:rFonts w:asciiTheme="majorBidi" w:hAnsiTheme="majorBidi" w:cstheme="majorBidi"/>
          <w:sz w:val="24"/>
          <w:szCs w:val="24"/>
          <w:lang w:val="id-ID" w:eastAsia="zh-CN"/>
        </w:rPr>
        <w:t xml:space="preserve"> </w:t>
      </w:r>
      <w:r w:rsidRPr="005B44ED">
        <w:rPr>
          <w:rFonts w:asciiTheme="majorBidi" w:hAnsiTheme="majorBidi" w:cstheme="majorBidi"/>
          <w:sz w:val="24"/>
          <w:szCs w:val="24"/>
          <w:lang w:eastAsia="zh-CN"/>
        </w:rPr>
        <w:t xml:space="preserve">data laporan keuangan perusahaan </w:t>
      </w:r>
      <w:r w:rsidRPr="005B44ED">
        <w:rPr>
          <w:rFonts w:asciiTheme="majorBidi" w:hAnsiTheme="majorBidi" w:cstheme="majorBidi"/>
          <w:sz w:val="24"/>
          <w:szCs w:val="24"/>
          <w:lang w:val="zh-CN" w:eastAsia="zh-CN"/>
        </w:rPr>
        <w:t>manufaktur sub sektor makanan dan minuman periode 2017-2021 Kantor bursa efek</w:t>
      </w:r>
      <w:r w:rsidRPr="005B44ED">
        <w:rPr>
          <w:rFonts w:asciiTheme="majorBidi" w:hAnsiTheme="majorBidi" w:cstheme="majorBidi"/>
          <w:sz w:val="24"/>
          <w:szCs w:val="24"/>
          <w:lang w:eastAsia="zh-CN"/>
        </w:rPr>
        <w:t xml:space="preserve"> </w:t>
      </w:r>
      <w:r w:rsidRPr="005B44ED">
        <w:rPr>
          <w:rFonts w:asciiTheme="majorBidi" w:hAnsiTheme="majorBidi" w:cstheme="majorBidi"/>
          <w:sz w:val="24"/>
          <w:szCs w:val="24"/>
          <w:lang w:val="zh-CN" w:eastAsia="zh-CN"/>
        </w:rPr>
        <w:t>Indonesia yang ada di Medan terletak di jalan Ir. H. Juanda Baru No A5–6, Medan</w:t>
      </w:r>
      <w:r w:rsidRPr="005B44ED">
        <w:rPr>
          <w:rFonts w:asciiTheme="majorBidi" w:hAnsiTheme="majorBidi" w:cstheme="majorBidi"/>
          <w:sz w:val="24"/>
          <w:szCs w:val="24"/>
          <w:lang w:eastAsia="zh-CN"/>
        </w:rPr>
        <w:t xml:space="preserve"> </w:t>
      </w:r>
      <w:r w:rsidRPr="005B44ED">
        <w:rPr>
          <w:rFonts w:asciiTheme="majorBidi" w:hAnsiTheme="majorBidi" w:cstheme="majorBidi"/>
          <w:sz w:val="24"/>
          <w:szCs w:val="24"/>
          <w:lang w:val="zh-CN" w:eastAsia="zh-CN"/>
        </w:rPr>
        <w:t>Sumatera</w:t>
      </w:r>
      <w:r w:rsidRPr="005B44ED">
        <w:rPr>
          <w:rFonts w:asciiTheme="majorBidi" w:hAnsiTheme="majorBidi" w:cstheme="majorBidi"/>
          <w:sz w:val="24"/>
          <w:szCs w:val="24"/>
          <w:lang w:eastAsia="zh-CN"/>
        </w:rPr>
        <w:t xml:space="preserve"> </w:t>
      </w:r>
      <w:r w:rsidRPr="005B44ED">
        <w:rPr>
          <w:rFonts w:asciiTheme="majorBidi" w:hAnsiTheme="majorBidi" w:cstheme="majorBidi"/>
          <w:sz w:val="24"/>
          <w:szCs w:val="24"/>
          <w:lang w:val="zh-CN" w:eastAsia="zh-CN"/>
        </w:rPr>
        <w:t>Utara</w:t>
      </w:r>
      <w:r w:rsidRPr="005B44ED">
        <w:rPr>
          <w:rFonts w:asciiTheme="majorBidi" w:hAnsiTheme="majorBidi" w:cstheme="majorBidi"/>
          <w:sz w:val="24"/>
          <w:szCs w:val="24"/>
          <w:lang w:eastAsia="zh-CN"/>
        </w:rPr>
        <w:t>.</w:t>
      </w:r>
    </w:p>
    <w:p w14:paraId="316CF40C" w14:textId="77777777" w:rsidR="00ED62D1" w:rsidRPr="005B44ED" w:rsidRDefault="00ED62D1" w:rsidP="00BB6852">
      <w:pPr>
        <w:spacing w:after="0" w:line="240" w:lineRule="auto"/>
        <w:ind w:left="0" w:hanging="2"/>
        <w:jc w:val="both"/>
        <w:rPr>
          <w:rFonts w:asciiTheme="majorBidi" w:hAnsiTheme="majorBidi" w:cstheme="majorBidi"/>
          <w:sz w:val="24"/>
          <w:szCs w:val="24"/>
          <w:lang w:eastAsia="zh-CN"/>
        </w:rPr>
      </w:pPr>
      <w:r w:rsidRPr="005B44ED">
        <w:rPr>
          <w:rFonts w:asciiTheme="majorBidi" w:hAnsiTheme="majorBidi" w:cstheme="majorBidi"/>
          <w:sz w:val="24"/>
          <w:szCs w:val="24"/>
          <w:lang w:val="zh-CN" w:eastAsia="zh-CN"/>
        </w:rPr>
        <w:t>Populasi</w:t>
      </w:r>
      <w:r w:rsidRPr="005B44ED">
        <w:rPr>
          <w:rFonts w:asciiTheme="majorBidi" w:hAnsiTheme="majorBidi" w:cstheme="majorBidi"/>
          <w:sz w:val="24"/>
          <w:szCs w:val="24"/>
          <w:lang w:eastAsia="zh-CN"/>
        </w:rPr>
        <w:t xml:space="preserve"> </w:t>
      </w:r>
      <w:r w:rsidRPr="005B44ED">
        <w:rPr>
          <w:rFonts w:asciiTheme="majorBidi" w:hAnsiTheme="majorBidi" w:cstheme="majorBidi"/>
          <w:sz w:val="24"/>
          <w:szCs w:val="24"/>
          <w:lang w:val="zh-CN" w:eastAsia="zh-CN"/>
        </w:rPr>
        <w:t>penelitian</w:t>
      </w:r>
      <w:r w:rsidRPr="005B44ED">
        <w:rPr>
          <w:rFonts w:asciiTheme="majorBidi" w:hAnsiTheme="majorBidi" w:cstheme="majorBidi"/>
          <w:sz w:val="24"/>
          <w:szCs w:val="24"/>
          <w:lang w:eastAsia="zh-CN"/>
        </w:rPr>
        <w:t xml:space="preserve"> </w:t>
      </w:r>
      <w:r w:rsidRPr="005B44ED">
        <w:rPr>
          <w:rFonts w:asciiTheme="majorBidi" w:hAnsiTheme="majorBidi" w:cstheme="majorBidi"/>
          <w:sz w:val="24"/>
          <w:szCs w:val="24"/>
          <w:lang w:val="zh-CN" w:eastAsia="zh-CN"/>
        </w:rPr>
        <w:t>ini</w:t>
      </w:r>
      <w:r w:rsidRPr="005B44ED">
        <w:rPr>
          <w:rFonts w:asciiTheme="majorBidi" w:hAnsiTheme="majorBidi" w:cstheme="majorBidi"/>
          <w:sz w:val="24"/>
          <w:szCs w:val="24"/>
          <w:lang w:eastAsia="zh-CN"/>
        </w:rPr>
        <w:t xml:space="preserve"> </w:t>
      </w:r>
      <w:r w:rsidRPr="005B44ED">
        <w:rPr>
          <w:rFonts w:asciiTheme="majorBidi" w:hAnsiTheme="majorBidi" w:cstheme="majorBidi"/>
          <w:sz w:val="24"/>
          <w:szCs w:val="24"/>
          <w:lang w:val="zh-CN" w:eastAsia="zh-CN"/>
        </w:rPr>
        <w:t>adalah</w:t>
      </w:r>
      <w:r w:rsidRPr="005B44ED">
        <w:rPr>
          <w:rFonts w:asciiTheme="majorBidi" w:hAnsiTheme="majorBidi" w:cstheme="majorBidi"/>
          <w:sz w:val="24"/>
          <w:szCs w:val="24"/>
          <w:lang w:eastAsia="zh-CN"/>
        </w:rPr>
        <w:t xml:space="preserve"> </w:t>
      </w:r>
      <w:r w:rsidRPr="005B44ED">
        <w:rPr>
          <w:rFonts w:asciiTheme="majorBidi" w:hAnsiTheme="majorBidi" w:cstheme="majorBidi"/>
          <w:sz w:val="24"/>
          <w:szCs w:val="24"/>
          <w:lang w:val="zh-CN" w:eastAsia="zh-CN"/>
        </w:rPr>
        <w:t>Perusahaan</w:t>
      </w:r>
      <w:r w:rsidRPr="005B44ED">
        <w:rPr>
          <w:rFonts w:asciiTheme="majorBidi" w:hAnsiTheme="majorBidi" w:cstheme="majorBidi"/>
          <w:sz w:val="24"/>
          <w:szCs w:val="24"/>
          <w:lang w:eastAsia="zh-CN"/>
        </w:rPr>
        <w:t xml:space="preserve"> </w:t>
      </w:r>
      <w:r w:rsidRPr="005B44ED">
        <w:rPr>
          <w:rFonts w:asciiTheme="majorBidi" w:hAnsiTheme="majorBidi" w:cstheme="majorBidi"/>
          <w:sz w:val="24"/>
          <w:szCs w:val="24"/>
          <w:lang w:val="zh-CN" w:eastAsia="zh-CN"/>
        </w:rPr>
        <w:t>manufaktur</w:t>
      </w:r>
      <w:r w:rsidRPr="005B44ED">
        <w:rPr>
          <w:rFonts w:asciiTheme="majorBidi" w:hAnsiTheme="majorBidi" w:cstheme="majorBidi"/>
          <w:sz w:val="24"/>
          <w:szCs w:val="24"/>
          <w:lang w:eastAsia="zh-CN"/>
        </w:rPr>
        <w:t xml:space="preserve"> </w:t>
      </w:r>
      <w:r w:rsidRPr="005B44ED">
        <w:rPr>
          <w:rFonts w:asciiTheme="majorBidi" w:hAnsiTheme="majorBidi" w:cstheme="majorBidi"/>
          <w:sz w:val="24"/>
          <w:szCs w:val="24"/>
          <w:lang w:val="zh-CN" w:eastAsia="zh-CN"/>
        </w:rPr>
        <w:t>dalam</w:t>
      </w:r>
      <w:r w:rsidRPr="005B44ED">
        <w:rPr>
          <w:rFonts w:asciiTheme="majorBidi" w:hAnsiTheme="majorBidi" w:cstheme="majorBidi"/>
          <w:sz w:val="24"/>
          <w:szCs w:val="24"/>
          <w:lang w:eastAsia="zh-CN"/>
        </w:rPr>
        <w:t xml:space="preserve"> </w:t>
      </w:r>
      <w:r w:rsidRPr="005B44ED">
        <w:rPr>
          <w:rFonts w:asciiTheme="majorBidi" w:hAnsiTheme="majorBidi" w:cstheme="majorBidi"/>
          <w:i/>
          <w:sz w:val="24"/>
          <w:szCs w:val="24"/>
          <w:lang w:val="zh-CN" w:eastAsia="zh-CN"/>
        </w:rPr>
        <w:t>Food</w:t>
      </w:r>
      <w:r w:rsidRPr="005B44ED">
        <w:rPr>
          <w:rFonts w:asciiTheme="majorBidi" w:hAnsiTheme="majorBidi" w:cstheme="majorBidi"/>
          <w:i/>
          <w:sz w:val="24"/>
          <w:szCs w:val="24"/>
          <w:lang w:eastAsia="zh-CN"/>
        </w:rPr>
        <w:t xml:space="preserve"> </w:t>
      </w:r>
      <w:r w:rsidRPr="005B44ED">
        <w:rPr>
          <w:rFonts w:asciiTheme="majorBidi" w:hAnsiTheme="majorBidi" w:cstheme="majorBidi"/>
          <w:i/>
          <w:sz w:val="24"/>
          <w:szCs w:val="24"/>
          <w:lang w:val="zh-CN" w:eastAsia="zh-CN"/>
        </w:rPr>
        <w:t>and</w:t>
      </w:r>
      <w:r w:rsidRPr="005B44ED">
        <w:rPr>
          <w:rFonts w:asciiTheme="majorBidi" w:hAnsiTheme="majorBidi" w:cstheme="majorBidi"/>
          <w:i/>
          <w:sz w:val="24"/>
          <w:szCs w:val="24"/>
          <w:lang w:eastAsia="zh-CN"/>
        </w:rPr>
        <w:t xml:space="preserve"> </w:t>
      </w:r>
      <w:r w:rsidRPr="005B44ED">
        <w:rPr>
          <w:rFonts w:asciiTheme="majorBidi" w:hAnsiTheme="majorBidi" w:cstheme="majorBidi"/>
          <w:i/>
          <w:sz w:val="24"/>
          <w:szCs w:val="24"/>
          <w:lang w:val="zh-CN" w:eastAsia="zh-CN"/>
        </w:rPr>
        <w:t>Baverages</w:t>
      </w:r>
      <w:r w:rsidRPr="005B44ED">
        <w:rPr>
          <w:rFonts w:asciiTheme="majorBidi" w:hAnsiTheme="majorBidi" w:cstheme="majorBidi"/>
          <w:i/>
          <w:sz w:val="24"/>
          <w:szCs w:val="24"/>
          <w:lang w:eastAsia="zh-CN"/>
        </w:rPr>
        <w:t xml:space="preserve"> </w:t>
      </w:r>
      <w:r w:rsidRPr="005B44ED">
        <w:rPr>
          <w:rFonts w:asciiTheme="majorBidi" w:hAnsiTheme="majorBidi" w:cstheme="majorBidi"/>
          <w:sz w:val="24"/>
          <w:szCs w:val="24"/>
          <w:lang w:val="zh-CN" w:eastAsia="zh-CN"/>
        </w:rPr>
        <w:t>yang terdaftar</w:t>
      </w:r>
      <w:r w:rsidRPr="005B44ED">
        <w:rPr>
          <w:rFonts w:asciiTheme="majorBidi" w:hAnsiTheme="majorBidi" w:cstheme="majorBidi"/>
          <w:sz w:val="24"/>
          <w:szCs w:val="24"/>
          <w:lang w:eastAsia="zh-CN"/>
        </w:rPr>
        <w:t xml:space="preserve"> </w:t>
      </w:r>
      <w:r w:rsidRPr="005B44ED">
        <w:rPr>
          <w:rFonts w:asciiTheme="majorBidi" w:hAnsiTheme="majorBidi" w:cstheme="majorBidi"/>
          <w:sz w:val="24"/>
          <w:szCs w:val="24"/>
          <w:lang w:val="zh-CN" w:eastAsia="zh-CN"/>
        </w:rPr>
        <w:t>di BEI</w:t>
      </w:r>
      <w:r w:rsidRPr="005B44ED">
        <w:rPr>
          <w:rFonts w:asciiTheme="majorBidi" w:hAnsiTheme="majorBidi" w:cstheme="majorBidi"/>
          <w:sz w:val="24"/>
          <w:szCs w:val="24"/>
          <w:lang w:eastAsia="zh-CN"/>
        </w:rPr>
        <w:t xml:space="preserve"> </w:t>
      </w:r>
      <w:r w:rsidRPr="005B44ED">
        <w:rPr>
          <w:rFonts w:asciiTheme="majorBidi" w:hAnsiTheme="majorBidi" w:cstheme="majorBidi"/>
          <w:sz w:val="24"/>
          <w:szCs w:val="24"/>
          <w:lang w:val="zh-CN" w:eastAsia="zh-CN"/>
        </w:rPr>
        <w:t>yang</w:t>
      </w:r>
      <w:r w:rsidRPr="005B44ED">
        <w:rPr>
          <w:rFonts w:asciiTheme="majorBidi" w:hAnsiTheme="majorBidi" w:cstheme="majorBidi"/>
          <w:sz w:val="24"/>
          <w:szCs w:val="24"/>
          <w:lang w:eastAsia="zh-CN"/>
        </w:rPr>
        <w:t xml:space="preserve"> </w:t>
      </w:r>
      <w:r w:rsidRPr="005B44ED">
        <w:rPr>
          <w:rFonts w:asciiTheme="majorBidi" w:hAnsiTheme="majorBidi" w:cstheme="majorBidi"/>
          <w:sz w:val="24"/>
          <w:szCs w:val="24"/>
          <w:lang w:val="zh-CN" w:eastAsia="zh-CN"/>
        </w:rPr>
        <w:t>berjumlah 30 perusahaan.</w:t>
      </w:r>
      <w:r w:rsidRPr="005B44ED">
        <w:rPr>
          <w:rFonts w:asciiTheme="majorBidi" w:hAnsiTheme="majorBidi" w:cstheme="majorBidi"/>
          <w:sz w:val="24"/>
          <w:szCs w:val="24"/>
          <w:lang w:eastAsia="zh-CN"/>
        </w:rPr>
        <w:t xml:space="preserve"> Sampel yang digunakan dalam penelitian ini adalah 10 Perusahaan dalam </w:t>
      </w:r>
      <w:r w:rsidRPr="005B44ED">
        <w:rPr>
          <w:rFonts w:asciiTheme="majorBidi" w:hAnsiTheme="majorBidi" w:cstheme="majorBidi"/>
          <w:i/>
          <w:sz w:val="24"/>
          <w:szCs w:val="24"/>
          <w:lang w:eastAsia="zh-CN"/>
        </w:rPr>
        <w:t>Food and Baverages</w:t>
      </w:r>
      <w:r w:rsidRPr="005B44ED">
        <w:rPr>
          <w:rFonts w:asciiTheme="majorBidi" w:hAnsiTheme="majorBidi" w:cstheme="majorBidi"/>
          <w:sz w:val="24"/>
          <w:szCs w:val="24"/>
          <w:lang w:eastAsia="zh-CN"/>
        </w:rPr>
        <w:t xml:space="preserve"> yang terdaftar di BEI. Teknik pengambilan sampel dilakukan dalam penelitian ini menggunakan metode </w:t>
      </w:r>
      <w:r w:rsidRPr="005B44ED">
        <w:rPr>
          <w:rFonts w:asciiTheme="majorBidi" w:hAnsiTheme="majorBidi" w:cstheme="majorBidi"/>
          <w:i/>
          <w:sz w:val="24"/>
          <w:szCs w:val="24"/>
          <w:lang w:eastAsia="zh-CN"/>
        </w:rPr>
        <w:t>purposive sampling</w:t>
      </w:r>
      <w:r w:rsidRPr="005B44ED">
        <w:rPr>
          <w:rFonts w:asciiTheme="majorBidi" w:hAnsiTheme="majorBidi" w:cstheme="majorBidi"/>
          <w:sz w:val="24"/>
          <w:szCs w:val="24"/>
          <w:lang w:eastAsia="zh-CN"/>
        </w:rPr>
        <w:t xml:space="preserve">, dimana </w:t>
      </w:r>
      <w:r w:rsidRPr="005B44ED">
        <w:rPr>
          <w:rFonts w:asciiTheme="majorBidi" w:hAnsiTheme="majorBidi" w:cstheme="majorBidi"/>
          <w:i/>
          <w:iCs/>
          <w:sz w:val="24"/>
          <w:szCs w:val="24"/>
          <w:lang w:eastAsia="zh-CN"/>
        </w:rPr>
        <w:t>p</w:t>
      </w:r>
      <w:r w:rsidRPr="005B44ED">
        <w:rPr>
          <w:rFonts w:asciiTheme="majorBidi" w:hAnsiTheme="majorBidi" w:cstheme="majorBidi"/>
          <w:i/>
          <w:iCs/>
          <w:sz w:val="24"/>
          <w:szCs w:val="24"/>
          <w:lang w:val="zh-CN" w:eastAsia="zh-CN"/>
        </w:rPr>
        <w:t>urposive sampling</w:t>
      </w:r>
      <w:r w:rsidRPr="005B44ED">
        <w:rPr>
          <w:rFonts w:asciiTheme="majorBidi" w:hAnsiTheme="majorBidi" w:cstheme="majorBidi"/>
          <w:sz w:val="24"/>
          <w:szCs w:val="24"/>
          <w:lang w:val="zh-CN" w:eastAsia="zh-CN"/>
        </w:rPr>
        <w:t xml:space="preserve"> adalah teknik penentuan sampel dengan pertimbangan tertentu</w:t>
      </w:r>
      <w:r w:rsidRPr="005B44ED">
        <w:rPr>
          <w:rFonts w:asciiTheme="majorBidi" w:hAnsiTheme="majorBidi" w:cstheme="majorBidi"/>
          <w:sz w:val="24"/>
          <w:szCs w:val="24"/>
          <w:lang w:eastAsia="zh-CN"/>
        </w:rPr>
        <w:t xml:space="preserve"> (Sugiyono, 2017).</w:t>
      </w:r>
    </w:p>
    <w:p w14:paraId="3BDB2DCE" w14:textId="77777777" w:rsidR="00ED62D1" w:rsidRPr="005B44ED" w:rsidRDefault="00ED62D1" w:rsidP="00BB6852">
      <w:pPr>
        <w:spacing w:after="0" w:line="240" w:lineRule="auto"/>
        <w:ind w:left="0" w:hanging="2"/>
        <w:jc w:val="both"/>
        <w:rPr>
          <w:rFonts w:asciiTheme="majorBidi" w:hAnsiTheme="majorBidi" w:cstheme="majorBidi"/>
          <w:sz w:val="24"/>
          <w:szCs w:val="24"/>
          <w:lang w:eastAsia="zh-CN"/>
        </w:rPr>
      </w:pPr>
      <w:r w:rsidRPr="005B44ED">
        <w:rPr>
          <w:rFonts w:asciiTheme="majorBidi" w:hAnsiTheme="majorBidi" w:cstheme="majorBidi"/>
          <w:sz w:val="24"/>
          <w:szCs w:val="24"/>
          <w:lang w:eastAsia="zh-CN"/>
        </w:rPr>
        <w:t xml:space="preserve">Teknik analisis yang digunakan dalam penelitian ini adalah analisis data kuantitatif, Teknik analisis data yang digunakan dalam penelitian ini adalah </w:t>
      </w:r>
      <w:r w:rsidRPr="005B44ED">
        <w:rPr>
          <w:rFonts w:asciiTheme="majorBidi" w:hAnsiTheme="majorBidi" w:cstheme="majorBidi"/>
          <w:i/>
          <w:sz w:val="24"/>
          <w:szCs w:val="24"/>
          <w:lang w:eastAsia="zh-CN"/>
        </w:rPr>
        <w:t>Partial Least Square</w:t>
      </w:r>
      <w:r w:rsidRPr="005B44ED">
        <w:rPr>
          <w:rFonts w:asciiTheme="majorBidi" w:hAnsiTheme="majorBidi" w:cstheme="majorBidi"/>
          <w:sz w:val="24"/>
          <w:szCs w:val="24"/>
          <w:lang w:eastAsia="zh-CN"/>
        </w:rPr>
        <w:t xml:space="preserve"> (PLS) menggunakan model </w:t>
      </w:r>
      <w:r w:rsidRPr="005B44ED">
        <w:rPr>
          <w:rFonts w:asciiTheme="majorBidi" w:hAnsiTheme="majorBidi" w:cstheme="majorBidi"/>
          <w:i/>
          <w:sz w:val="24"/>
          <w:szCs w:val="24"/>
          <w:lang w:eastAsia="zh-CN"/>
        </w:rPr>
        <w:t>Moderated Regression Analysis</w:t>
      </w:r>
      <w:r w:rsidRPr="005B44ED">
        <w:rPr>
          <w:rFonts w:asciiTheme="majorBidi" w:hAnsiTheme="majorBidi" w:cstheme="majorBidi"/>
          <w:sz w:val="24"/>
          <w:szCs w:val="24"/>
          <w:lang w:eastAsia="zh-CN"/>
        </w:rPr>
        <w:t xml:space="preserve"> (MRA) dengan bantuan SmartPLS versi 4.0. Salah satu cara yang dapat digunakan menguji apakah suatu variabel merupakan variabel moderasi yakni dengan melakukan uji interaksi. </w:t>
      </w:r>
      <w:r w:rsidRPr="005B44ED">
        <w:rPr>
          <w:rFonts w:asciiTheme="majorBidi" w:hAnsiTheme="majorBidi" w:cstheme="majorBidi"/>
          <w:i/>
          <w:sz w:val="24"/>
          <w:szCs w:val="24"/>
          <w:lang w:eastAsia="zh-CN"/>
        </w:rPr>
        <w:t xml:space="preserve">Regresi </w:t>
      </w:r>
      <w:r w:rsidRPr="005B44ED">
        <w:rPr>
          <w:rFonts w:asciiTheme="majorBidi" w:hAnsiTheme="majorBidi" w:cstheme="majorBidi"/>
          <w:sz w:val="24"/>
          <w:szCs w:val="24"/>
          <w:lang w:eastAsia="zh-CN"/>
        </w:rPr>
        <w:t xml:space="preserve">dengan melakukan uji interaksi antar </w:t>
      </w:r>
      <w:r w:rsidRPr="005B44ED">
        <w:rPr>
          <w:rFonts w:asciiTheme="majorBidi" w:hAnsiTheme="majorBidi" w:cstheme="majorBidi"/>
          <w:sz w:val="24"/>
          <w:szCs w:val="24"/>
          <w:lang w:eastAsia="zh-CN"/>
        </w:rPr>
        <w:lastRenderedPageBreak/>
        <w:t xml:space="preserve">variabel disebut dengan </w:t>
      </w:r>
      <w:r w:rsidRPr="005B44ED">
        <w:rPr>
          <w:rFonts w:asciiTheme="majorBidi" w:hAnsiTheme="majorBidi" w:cstheme="majorBidi"/>
          <w:i/>
          <w:sz w:val="24"/>
          <w:szCs w:val="24"/>
          <w:lang w:eastAsia="zh-CN"/>
        </w:rPr>
        <w:t>moderated regression</w:t>
      </w:r>
      <w:r w:rsidRPr="005B44ED">
        <w:rPr>
          <w:rFonts w:asciiTheme="majorBidi" w:hAnsiTheme="majorBidi" w:cstheme="majorBidi"/>
          <w:sz w:val="24"/>
          <w:szCs w:val="24"/>
          <w:lang w:eastAsia="zh-CN"/>
        </w:rPr>
        <w:t xml:space="preserve"> </w:t>
      </w:r>
      <w:r w:rsidRPr="005B44ED">
        <w:rPr>
          <w:rFonts w:asciiTheme="majorBidi" w:hAnsiTheme="majorBidi" w:cstheme="majorBidi"/>
          <w:i/>
          <w:sz w:val="24"/>
          <w:szCs w:val="24"/>
          <w:lang w:eastAsia="zh-CN"/>
        </w:rPr>
        <w:t>analysis</w:t>
      </w:r>
      <w:r w:rsidRPr="005B44ED">
        <w:rPr>
          <w:rFonts w:asciiTheme="majorBidi" w:hAnsiTheme="majorBidi" w:cstheme="majorBidi"/>
          <w:sz w:val="24"/>
          <w:szCs w:val="24"/>
          <w:lang w:eastAsia="zh-CN"/>
        </w:rPr>
        <w:t xml:space="preserve"> </w:t>
      </w:r>
      <w:r w:rsidRPr="005B44ED">
        <w:rPr>
          <w:rFonts w:asciiTheme="majorBidi" w:hAnsiTheme="majorBidi" w:cstheme="majorBidi"/>
          <w:sz w:val="24"/>
          <w:szCs w:val="24"/>
          <w:lang w:eastAsia="zh-CN"/>
        </w:rPr>
        <w:fldChar w:fldCharType="begin" w:fldLock="1"/>
      </w:r>
      <w:r w:rsidRPr="005B44ED">
        <w:rPr>
          <w:rFonts w:asciiTheme="majorBidi" w:hAnsiTheme="majorBidi" w:cstheme="majorBidi"/>
          <w:sz w:val="24"/>
          <w:szCs w:val="24"/>
          <w:lang w:eastAsia="zh-CN"/>
        </w:rPr>
        <w:instrText>ADDIN CSL_CITATION {"citationItems":[{"id":"ITEM-1","itemData":{"author":[{"dropping-particle":"","family":"Ghozali","given":"Imam","non-dropping-particle":"","parse-names":false,"suffix":""}],"id":"ITEM-1","issued":{"date-parts":[["2016"]]},"publisher":"Univ. Diponegoro Press","title":"Aplikasi analisis multivariete dengan program IBM SPSS 23","type":"article-journal"},"uris":["http://www.mendeley.com/documents/?uuid=5c23e82c-dc6f-451d-a89f-1d2feb76db18"]}],"mendeley":{"formattedCitation":"(Ghozali, 2016)","plainTextFormattedCitation":"(Ghozali, 2016)","previouslyFormattedCitation":"(Ghozali, 2016)"},"properties":{"noteIndex":0},"schema":"https://github.com/citation-style-language/schema/raw/master/csl-citation.json"}</w:instrText>
      </w:r>
      <w:r w:rsidRPr="005B44ED">
        <w:rPr>
          <w:rFonts w:asciiTheme="majorBidi" w:hAnsiTheme="majorBidi" w:cstheme="majorBidi"/>
          <w:sz w:val="24"/>
          <w:szCs w:val="24"/>
          <w:lang w:eastAsia="zh-CN"/>
        </w:rPr>
        <w:fldChar w:fldCharType="separate"/>
      </w:r>
      <w:r w:rsidRPr="005B44ED">
        <w:rPr>
          <w:rFonts w:asciiTheme="majorBidi" w:hAnsiTheme="majorBidi" w:cstheme="majorBidi"/>
          <w:noProof/>
          <w:sz w:val="24"/>
          <w:szCs w:val="24"/>
          <w:lang w:eastAsia="zh-CN"/>
        </w:rPr>
        <w:t>(Ghozali, 2016)</w:t>
      </w:r>
      <w:r w:rsidRPr="005B44ED">
        <w:rPr>
          <w:rFonts w:asciiTheme="majorBidi" w:hAnsiTheme="majorBidi" w:cstheme="majorBidi"/>
          <w:sz w:val="24"/>
          <w:szCs w:val="24"/>
          <w:lang w:eastAsia="zh-CN"/>
        </w:rPr>
        <w:fldChar w:fldCharType="end"/>
      </w:r>
      <w:r w:rsidRPr="005B44ED">
        <w:rPr>
          <w:rFonts w:asciiTheme="majorBidi" w:hAnsiTheme="majorBidi" w:cstheme="majorBidi"/>
          <w:sz w:val="24"/>
          <w:szCs w:val="24"/>
          <w:lang w:val="id-ID" w:eastAsia="zh-CN"/>
        </w:rPr>
        <w:t xml:space="preserve">. </w:t>
      </w:r>
      <w:r w:rsidRPr="005B44ED">
        <w:rPr>
          <w:rFonts w:asciiTheme="majorBidi" w:hAnsiTheme="majorBidi" w:cstheme="majorBidi"/>
          <w:sz w:val="24"/>
          <w:szCs w:val="24"/>
          <w:lang w:eastAsia="zh-CN"/>
        </w:rPr>
        <w:t xml:space="preserve">MRA merupakan aplikasi khusus regresi linear berganda di mana dalam persamaan </w:t>
      </w:r>
      <w:r w:rsidRPr="005B44ED">
        <w:rPr>
          <w:rFonts w:asciiTheme="majorBidi" w:hAnsiTheme="majorBidi" w:cstheme="majorBidi"/>
          <w:i/>
          <w:sz w:val="24"/>
          <w:szCs w:val="24"/>
          <w:lang w:eastAsia="zh-CN"/>
        </w:rPr>
        <w:t>regresinya</w:t>
      </w:r>
      <w:r w:rsidRPr="005B44ED">
        <w:rPr>
          <w:rFonts w:asciiTheme="majorBidi" w:hAnsiTheme="majorBidi" w:cstheme="majorBidi"/>
          <w:sz w:val="24"/>
          <w:szCs w:val="24"/>
          <w:lang w:eastAsia="zh-CN"/>
        </w:rPr>
        <w:t xml:space="preserve"> mengandung unsur interaksi (perkalian dua atau lebih variabel independen), dengan rumus persamaan berikut ini:</w:t>
      </w:r>
    </w:p>
    <w:p w14:paraId="62790037" w14:textId="525A1503" w:rsidR="00ED62D1" w:rsidRPr="005B44ED" w:rsidRDefault="00ED62D1" w:rsidP="00BB6852">
      <w:pPr>
        <w:spacing w:after="0" w:line="240" w:lineRule="auto"/>
        <w:ind w:left="0" w:hanging="2"/>
        <w:jc w:val="both"/>
        <w:rPr>
          <w:rFonts w:asciiTheme="majorBidi" w:hAnsiTheme="majorBidi" w:cstheme="majorBidi"/>
          <w:b/>
          <w:bCs/>
          <w:sz w:val="24"/>
          <w:szCs w:val="24"/>
          <w:lang w:eastAsia="zh-CN"/>
        </w:rPr>
      </w:pPr>
      <w:bookmarkStart w:id="1" w:name="_Toc127806973"/>
      <w:bookmarkStart w:id="2" w:name="_Toc130911952"/>
      <w:bookmarkStart w:id="3" w:name="_Toc130931873"/>
      <w:r w:rsidRPr="005B44ED">
        <w:rPr>
          <w:rFonts w:asciiTheme="majorBidi" w:hAnsiTheme="majorBidi" w:cstheme="majorBidi"/>
          <w:b/>
          <w:bCs/>
          <w:sz w:val="24"/>
          <w:szCs w:val="24"/>
          <w:lang w:eastAsia="zh-CN"/>
        </w:rPr>
        <w:t>Yi =i αi +i β1X1i +i β2X2i + β3Z +β4X1Z + β5X2Z + e</w:t>
      </w:r>
      <w:bookmarkEnd w:id="1"/>
      <w:bookmarkEnd w:id="2"/>
      <w:bookmarkEnd w:id="3"/>
    </w:p>
    <w:p w14:paraId="570A29A7" w14:textId="09D5A252" w:rsidR="00ED62D1" w:rsidRPr="005B44ED" w:rsidRDefault="00ED62D1" w:rsidP="00BB6852">
      <w:pPr>
        <w:spacing w:after="0" w:line="240" w:lineRule="auto"/>
        <w:ind w:left="0" w:hanging="2"/>
        <w:jc w:val="both"/>
        <w:rPr>
          <w:rFonts w:asciiTheme="majorBidi" w:hAnsiTheme="majorBidi" w:cstheme="majorBidi"/>
          <w:bCs/>
          <w:sz w:val="24"/>
          <w:szCs w:val="24"/>
          <w:lang w:eastAsia="zh-CN"/>
        </w:rPr>
      </w:pPr>
      <w:bookmarkStart w:id="4" w:name="_Toc127806974"/>
      <w:bookmarkStart w:id="5" w:name="_Toc130911953"/>
      <w:bookmarkStart w:id="6" w:name="_Toc130931874"/>
      <w:r w:rsidRPr="005B44ED">
        <w:rPr>
          <w:rFonts w:asciiTheme="majorBidi" w:hAnsiTheme="majorBidi" w:cstheme="majorBidi"/>
          <w:bCs/>
          <w:sz w:val="24"/>
          <w:szCs w:val="24"/>
          <w:lang w:eastAsia="zh-CN"/>
        </w:rPr>
        <w:t>Keteranga</w:t>
      </w:r>
      <w:r w:rsidR="00024F8D">
        <w:rPr>
          <w:rFonts w:asciiTheme="majorBidi" w:hAnsiTheme="majorBidi" w:cstheme="majorBidi"/>
          <w:bCs/>
          <w:sz w:val="24"/>
          <w:szCs w:val="24"/>
          <w:lang w:eastAsia="zh-CN"/>
        </w:rPr>
        <w:t>n</w:t>
      </w:r>
      <w:r w:rsidRPr="005B44ED">
        <w:rPr>
          <w:rFonts w:asciiTheme="majorBidi" w:hAnsiTheme="majorBidi" w:cstheme="majorBidi"/>
          <w:bCs/>
          <w:sz w:val="24"/>
          <w:szCs w:val="24"/>
          <w:lang w:eastAsia="zh-CN"/>
        </w:rPr>
        <w:t>:</w:t>
      </w:r>
      <w:bookmarkEnd w:id="4"/>
      <w:bookmarkEnd w:id="5"/>
      <w:bookmarkEnd w:id="6"/>
    </w:p>
    <w:p w14:paraId="3BECC62F" w14:textId="77777777" w:rsidR="00ED62D1" w:rsidRPr="005B44ED" w:rsidRDefault="00ED62D1" w:rsidP="00BB6852">
      <w:pPr>
        <w:spacing w:after="0" w:line="240" w:lineRule="auto"/>
        <w:ind w:left="0" w:hanging="2"/>
        <w:jc w:val="both"/>
        <w:rPr>
          <w:rFonts w:asciiTheme="majorBidi" w:hAnsiTheme="majorBidi" w:cstheme="majorBidi"/>
          <w:bCs/>
          <w:sz w:val="24"/>
          <w:szCs w:val="24"/>
          <w:lang w:eastAsia="zh-CN"/>
        </w:rPr>
      </w:pPr>
      <w:bookmarkStart w:id="7" w:name="_Toc127806975"/>
      <w:bookmarkStart w:id="8" w:name="_Toc130911954"/>
      <w:bookmarkStart w:id="9" w:name="_Toc130931875"/>
      <w:r w:rsidRPr="005B44ED">
        <w:rPr>
          <w:rFonts w:asciiTheme="majorBidi" w:hAnsiTheme="majorBidi" w:cstheme="majorBidi"/>
          <w:bCs/>
          <w:sz w:val="24"/>
          <w:szCs w:val="24"/>
          <w:lang w:eastAsia="zh-CN"/>
        </w:rPr>
        <w:t>Yi</w:t>
      </w:r>
      <w:r w:rsidRPr="005B44ED">
        <w:rPr>
          <w:rFonts w:asciiTheme="majorBidi" w:hAnsiTheme="majorBidi" w:cstheme="majorBidi"/>
          <w:bCs/>
          <w:sz w:val="24"/>
          <w:szCs w:val="24"/>
          <w:lang w:eastAsia="zh-CN"/>
        </w:rPr>
        <w:tab/>
        <w:t>: Nilai Perusahaan</w:t>
      </w:r>
      <w:bookmarkEnd w:id="7"/>
      <w:bookmarkEnd w:id="8"/>
      <w:bookmarkEnd w:id="9"/>
    </w:p>
    <w:p w14:paraId="057BBCBD" w14:textId="77777777" w:rsidR="00ED62D1" w:rsidRPr="005B44ED" w:rsidRDefault="00ED62D1" w:rsidP="00BB6852">
      <w:pPr>
        <w:spacing w:after="0" w:line="240" w:lineRule="auto"/>
        <w:ind w:left="0" w:hanging="2"/>
        <w:jc w:val="both"/>
        <w:rPr>
          <w:rFonts w:asciiTheme="majorBidi" w:hAnsiTheme="majorBidi" w:cstheme="majorBidi"/>
          <w:bCs/>
          <w:sz w:val="24"/>
          <w:szCs w:val="24"/>
          <w:lang w:eastAsia="zh-CN"/>
        </w:rPr>
      </w:pPr>
      <w:bookmarkStart w:id="10" w:name="_Toc127806976"/>
      <w:bookmarkStart w:id="11" w:name="_Toc130911955"/>
      <w:bookmarkStart w:id="12" w:name="_Toc130931876"/>
      <w:r w:rsidRPr="005B44ED">
        <w:rPr>
          <w:rFonts w:asciiTheme="majorBidi" w:hAnsiTheme="majorBidi" w:cstheme="majorBidi"/>
          <w:bCs/>
          <w:sz w:val="24"/>
          <w:szCs w:val="24"/>
          <w:lang w:eastAsia="zh-CN"/>
        </w:rPr>
        <w:t>ai</w:t>
      </w:r>
      <w:r w:rsidRPr="005B44ED">
        <w:rPr>
          <w:rFonts w:asciiTheme="majorBidi" w:hAnsiTheme="majorBidi" w:cstheme="majorBidi"/>
          <w:bCs/>
          <w:sz w:val="24"/>
          <w:szCs w:val="24"/>
          <w:lang w:eastAsia="zh-CN"/>
        </w:rPr>
        <w:tab/>
        <w:t>: Konstanta</w:t>
      </w:r>
      <w:bookmarkEnd w:id="10"/>
      <w:bookmarkEnd w:id="11"/>
      <w:bookmarkEnd w:id="12"/>
    </w:p>
    <w:p w14:paraId="770452F5" w14:textId="77777777" w:rsidR="00ED62D1" w:rsidRPr="005B44ED" w:rsidRDefault="00ED62D1" w:rsidP="00BB6852">
      <w:pPr>
        <w:spacing w:after="0" w:line="240" w:lineRule="auto"/>
        <w:ind w:left="0" w:hanging="2"/>
        <w:jc w:val="both"/>
        <w:rPr>
          <w:rFonts w:asciiTheme="majorBidi" w:hAnsiTheme="majorBidi" w:cstheme="majorBidi"/>
          <w:bCs/>
          <w:sz w:val="24"/>
          <w:szCs w:val="24"/>
          <w:lang w:eastAsia="zh-CN"/>
        </w:rPr>
      </w:pPr>
      <w:bookmarkStart w:id="13" w:name="_Toc127806977"/>
      <w:bookmarkStart w:id="14" w:name="_Toc130911956"/>
      <w:bookmarkStart w:id="15" w:name="_Toc130931877"/>
      <w:r w:rsidRPr="005B44ED">
        <w:rPr>
          <w:rFonts w:asciiTheme="majorBidi" w:hAnsiTheme="majorBidi" w:cstheme="majorBidi"/>
          <w:bCs/>
          <w:sz w:val="24"/>
          <w:szCs w:val="24"/>
          <w:lang w:eastAsia="zh-CN"/>
        </w:rPr>
        <w:t>β1-β4i</w:t>
      </w:r>
      <w:r w:rsidRPr="005B44ED">
        <w:rPr>
          <w:rFonts w:asciiTheme="majorBidi" w:hAnsiTheme="majorBidi" w:cstheme="majorBidi"/>
          <w:bCs/>
          <w:sz w:val="24"/>
          <w:szCs w:val="24"/>
          <w:lang w:eastAsia="zh-CN"/>
        </w:rPr>
        <w:tab/>
        <w:t xml:space="preserve">: </w:t>
      </w:r>
      <w:r w:rsidRPr="005B44ED">
        <w:rPr>
          <w:rFonts w:asciiTheme="majorBidi" w:hAnsiTheme="majorBidi" w:cstheme="majorBidi"/>
          <w:bCs/>
          <w:i/>
          <w:sz w:val="24"/>
          <w:szCs w:val="24"/>
          <w:lang w:eastAsia="zh-CN"/>
        </w:rPr>
        <w:t>Koefisien</w:t>
      </w:r>
      <w:r w:rsidRPr="005B44ED">
        <w:rPr>
          <w:rFonts w:asciiTheme="majorBidi" w:hAnsiTheme="majorBidi" w:cstheme="majorBidi"/>
          <w:b/>
          <w:bCs/>
          <w:i/>
          <w:sz w:val="24"/>
          <w:szCs w:val="24"/>
          <w:lang w:eastAsia="zh-CN"/>
        </w:rPr>
        <w:t>ii</w:t>
      </w:r>
      <w:r w:rsidRPr="005B44ED">
        <w:rPr>
          <w:rFonts w:asciiTheme="majorBidi" w:hAnsiTheme="majorBidi" w:cstheme="majorBidi"/>
          <w:bCs/>
          <w:i/>
          <w:sz w:val="24"/>
          <w:szCs w:val="24"/>
          <w:lang w:eastAsia="zh-CN"/>
        </w:rPr>
        <w:t>regresi</w:t>
      </w:r>
      <w:bookmarkEnd w:id="13"/>
      <w:bookmarkEnd w:id="14"/>
      <w:bookmarkEnd w:id="15"/>
    </w:p>
    <w:p w14:paraId="7BEF78F6" w14:textId="77777777" w:rsidR="00ED62D1" w:rsidRPr="005B44ED" w:rsidRDefault="00ED62D1" w:rsidP="00BB6852">
      <w:pPr>
        <w:spacing w:after="0" w:line="240" w:lineRule="auto"/>
        <w:ind w:left="0" w:hanging="2"/>
        <w:jc w:val="both"/>
        <w:rPr>
          <w:rFonts w:asciiTheme="majorBidi" w:hAnsiTheme="majorBidi" w:cstheme="majorBidi"/>
          <w:bCs/>
          <w:sz w:val="24"/>
          <w:szCs w:val="24"/>
          <w:lang w:eastAsia="zh-CN"/>
        </w:rPr>
      </w:pPr>
      <w:bookmarkStart w:id="16" w:name="_Toc127806978"/>
      <w:bookmarkStart w:id="17" w:name="_Toc130911957"/>
      <w:bookmarkStart w:id="18" w:name="_Toc130931878"/>
      <w:r w:rsidRPr="005B44ED">
        <w:rPr>
          <w:rFonts w:asciiTheme="majorBidi" w:hAnsiTheme="majorBidi" w:cstheme="majorBidi"/>
          <w:bCs/>
          <w:sz w:val="24"/>
          <w:szCs w:val="24"/>
          <w:lang w:eastAsia="zh-CN"/>
        </w:rPr>
        <w:t>X1</w:t>
      </w:r>
      <w:r w:rsidRPr="005B44ED">
        <w:rPr>
          <w:rFonts w:asciiTheme="majorBidi" w:hAnsiTheme="majorBidi" w:cstheme="majorBidi"/>
          <w:bCs/>
          <w:sz w:val="24"/>
          <w:szCs w:val="24"/>
          <w:lang w:eastAsia="zh-CN"/>
        </w:rPr>
        <w:tab/>
        <w:t>: Perencanaan Pajak</w:t>
      </w:r>
      <w:bookmarkEnd w:id="16"/>
      <w:bookmarkEnd w:id="17"/>
      <w:bookmarkEnd w:id="18"/>
    </w:p>
    <w:p w14:paraId="2D006E3A" w14:textId="77777777" w:rsidR="00ED62D1" w:rsidRPr="005B44ED" w:rsidRDefault="00ED62D1" w:rsidP="00BB6852">
      <w:pPr>
        <w:spacing w:after="0" w:line="240" w:lineRule="auto"/>
        <w:ind w:left="0" w:hanging="2"/>
        <w:jc w:val="both"/>
        <w:rPr>
          <w:rFonts w:asciiTheme="majorBidi" w:hAnsiTheme="majorBidi" w:cstheme="majorBidi"/>
          <w:bCs/>
          <w:sz w:val="24"/>
          <w:szCs w:val="24"/>
          <w:lang w:eastAsia="zh-CN"/>
        </w:rPr>
      </w:pPr>
      <w:bookmarkStart w:id="19" w:name="_Toc127806979"/>
      <w:bookmarkStart w:id="20" w:name="_Toc130911958"/>
      <w:bookmarkStart w:id="21" w:name="_Toc130931879"/>
      <w:r w:rsidRPr="005B44ED">
        <w:rPr>
          <w:rFonts w:asciiTheme="majorBidi" w:hAnsiTheme="majorBidi" w:cstheme="majorBidi"/>
          <w:bCs/>
          <w:sz w:val="24"/>
          <w:szCs w:val="24"/>
          <w:lang w:eastAsia="zh-CN"/>
        </w:rPr>
        <w:t>X2</w:t>
      </w:r>
      <w:r w:rsidRPr="005B44ED">
        <w:rPr>
          <w:rFonts w:asciiTheme="majorBidi" w:hAnsiTheme="majorBidi" w:cstheme="majorBidi"/>
          <w:bCs/>
          <w:sz w:val="24"/>
          <w:szCs w:val="24"/>
          <w:lang w:eastAsia="zh-CN"/>
        </w:rPr>
        <w:tab/>
        <w:t>: Profitabilitas Perusahaan</w:t>
      </w:r>
      <w:bookmarkEnd w:id="19"/>
      <w:bookmarkEnd w:id="20"/>
      <w:bookmarkEnd w:id="21"/>
    </w:p>
    <w:p w14:paraId="04918077" w14:textId="77777777" w:rsidR="00ED62D1" w:rsidRPr="005B44ED" w:rsidRDefault="00ED62D1" w:rsidP="00BB6852">
      <w:pPr>
        <w:spacing w:after="0" w:line="240" w:lineRule="auto"/>
        <w:ind w:left="0" w:hanging="2"/>
        <w:jc w:val="both"/>
        <w:rPr>
          <w:rFonts w:asciiTheme="majorBidi" w:hAnsiTheme="majorBidi" w:cstheme="majorBidi"/>
          <w:bCs/>
          <w:sz w:val="24"/>
          <w:szCs w:val="24"/>
          <w:lang w:eastAsia="zh-CN"/>
        </w:rPr>
      </w:pPr>
      <w:bookmarkStart w:id="22" w:name="_Toc127806980"/>
      <w:bookmarkStart w:id="23" w:name="_Toc130911959"/>
      <w:bookmarkStart w:id="24" w:name="_Toc130931880"/>
      <w:r w:rsidRPr="005B44ED">
        <w:rPr>
          <w:rFonts w:asciiTheme="majorBidi" w:hAnsiTheme="majorBidi" w:cstheme="majorBidi"/>
          <w:bCs/>
          <w:sz w:val="24"/>
          <w:szCs w:val="24"/>
          <w:lang w:eastAsia="zh-CN"/>
        </w:rPr>
        <w:t xml:space="preserve">Z </w:t>
      </w:r>
      <w:r w:rsidRPr="005B44ED">
        <w:rPr>
          <w:rFonts w:asciiTheme="majorBidi" w:hAnsiTheme="majorBidi" w:cstheme="majorBidi"/>
          <w:bCs/>
          <w:sz w:val="24"/>
          <w:szCs w:val="24"/>
          <w:lang w:eastAsia="zh-CN"/>
        </w:rPr>
        <w:tab/>
        <w:t xml:space="preserve">: Ukuran </w:t>
      </w:r>
      <w:r w:rsidRPr="005B44ED">
        <w:rPr>
          <w:rFonts w:asciiTheme="majorBidi" w:hAnsiTheme="majorBidi" w:cstheme="majorBidi"/>
          <w:b/>
          <w:bCs/>
          <w:sz w:val="24"/>
          <w:szCs w:val="24"/>
          <w:lang w:eastAsia="zh-CN"/>
        </w:rPr>
        <w:t>i</w:t>
      </w:r>
      <w:r w:rsidRPr="005B44ED">
        <w:rPr>
          <w:rFonts w:asciiTheme="majorBidi" w:hAnsiTheme="majorBidi" w:cstheme="majorBidi"/>
          <w:bCs/>
          <w:sz w:val="24"/>
          <w:szCs w:val="24"/>
          <w:lang w:eastAsia="zh-CN"/>
        </w:rPr>
        <w:t>Perusahaan</w:t>
      </w:r>
      <w:bookmarkEnd w:id="22"/>
      <w:bookmarkEnd w:id="23"/>
      <w:bookmarkEnd w:id="24"/>
    </w:p>
    <w:p w14:paraId="5CF9FD17" w14:textId="77777777" w:rsidR="00ED62D1" w:rsidRPr="005B44ED" w:rsidRDefault="00ED62D1" w:rsidP="00BB6852">
      <w:pPr>
        <w:spacing w:after="0" w:line="240" w:lineRule="auto"/>
        <w:ind w:left="0" w:hanging="2"/>
        <w:jc w:val="both"/>
        <w:rPr>
          <w:rFonts w:asciiTheme="majorBidi" w:hAnsiTheme="majorBidi" w:cstheme="majorBidi"/>
          <w:bCs/>
          <w:sz w:val="24"/>
          <w:szCs w:val="24"/>
          <w:lang w:eastAsia="zh-CN"/>
        </w:rPr>
      </w:pPr>
      <w:bookmarkStart w:id="25" w:name="_Toc127806981"/>
      <w:bookmarkStart w:id="26" w:name="_Toc130911960"/>
      <w:bookmarkStart w:id="27" w:name="_Toc130931881"/>
      <w:r w:rsidRPr="005B44ED">
        <w:rPr>
          <w:rFonts w:asciiTheme="majorBidi" w:hAnsiTheme="majorBidi" w:cstheme="majorBidi"/>
          <w:bCs/>
          <w:sz w:val="24"/>
          <w:szCs w:val="24"/>
          <w:lang w:eastAsia="zh-CN"/>
        </w:rPr>
        <w:t xml:space="preserve">X1Z </w:t>
      </w:r>
      <w:r w:rsidRPr="005B44ED">
        <w:rPr>
          <w:rFonts w:asciiTheme="majorBidi" w:hAnsiTheme="majorBidi" w:cstheme="majorBidi"/>
          <w:bCs/>
          <w:sz w:val="24"/>
          <w:szCs w:val="24"/>
          <w:lang w:eastAsia="zh-CN"/>
        </w:rPr>
        <w:tab/>
        <w:t>: Perencanaan Pajak dengan Ukuran Perusahaan</w:t>
      </w:r>
      <w:bookmarkEnd w:id="25"/>
      <w:bookmarkEnd w:id="26"/>
      <w:bookmarkEnd w:id="27"/>
    </w:p>
    <w:p w14:paraId="7D6F4D78" w14:textId="77777777" w:rsidR="00ED62D1" w:rsidRPr="005B44ED" w:rsidRDefault="00ED62D1" w:rsidP="00BB6852">
      <w:pPr>
        <w:spacing w:after="0" w:line="240" w:lineRule="auto"/>
        <w:ind w:left="0" w:hanging="2"/>
        <w:jc w:val="both"/>
        <w:rPr>
          <w:rFonts w:asciiTheme="majorBidi" w:hAnsiTheme="majorBidi" w:cstheme="majorBidi"/>
          <w:bCs/>
          <w:sz w:val="24"/>
          <w:szCs w:val="24"/>
          <w:lang w:eastAsia="zh-CN"/>
        </w:rPr>
      </w:pPr>
      <w:bookmarkStart w:id="28" w:name="_Toc127806982"/>
      <w:bookmarkStart w:id="29" w:name="_Toc130911961"/>
      <w:bookmarkStart w:id="30" w:name="_Toc130931882"/>
      <w:r w:rsidRPr="005B44ED">
        <w:rPr>
          <w:rFonts w:asciiTheme="majorBidi" w:hAnsiTheme="majorBidi" w:cstheme="majorBidi"/>
          <w:bCs/>
          <w:sz w:val="24"/>
          <w:szCs w:val="24"/>
          <w:lang w:eastAsia="zh-CN"/>
        </w:rPr>
        <w:t xml:space="preserve">X2Z </w:t>
      </w:r>
      <w:r w:rsidRPr="005B44ED">
        <w:rPr>
          <w:rFonts w:asciiTheme="majorBidi" w:hAnsiTheme="majorBidi" w:cstheme="majorBidi"/>
          <w:bCs/>
          <w:sz w:val="24"/>
          <w:szCs w:val="24"/>
          <w:lang w:eastAsia="zh-CN"/>
        </w:rPr>
        <w:tab/>
        <w:t>: Profitabilitas Perusahaan dengan Ukuran Perusahaan</w:t>
      </w:r>
      <w:bookmarkEnd w:id="28"/>
      <w:bookmarkEnd w:id="29"/>
      <w:bookmarkEnd w:id="30"/>
    </w:p>
    <w:p w14:paraId="31FBE6EF" w14:textId="77777777" w:rsidR="00ED62D1" w:rsidRPr="005B44ED" w:rsidRDefault="00ED62D1" w:rsidP="00BB6852">
      <w:pPr>
        <w:spacing w:after="0" w:line="240" w:lineRule="auto"/>
        <w:ind w:left="0" w:hanging="2"/>
        <w:jc w:val="both"/>
        <w:rPr>
          <w:rFonts w:asciiTheme="majorBidi" w:hAnsiTheme="majorBidi" w:cstheme="majorBidi"/>
          <w:sz w:val="24"/>
          <w:szCs w:val="24"/>
          <w:lang w:eastAsia="zh-CN"/>
        </w:rPr>
      </w:pPr>
      <w:r w:rsidRPr="005B44ED">
        <w:rPr>
          <w:rFonts w:asciiTheme="majorBidi" w:hAnsiTheme="majorBidi" w:cstheme="majorBidi"/>
          <w:sz w:val="24"/>
          <w:szCs w:val="24"/>
          <w:lang w:eastAsia="zh-CN"/>
        </w:rPr>
        <w:t xml:space="preserve">e </w:t>
      </w:r>
      <w:r w:rsidRPr="005B44ED">
        <w:rPr>
          <w:rFonts w:asciiTheme="majorBidi" w:hAnsiTheme="majorBidi" w:cstheme="majorBidi"/>
          <w:sz w:val="24"/>
          <w:szCs w:val="24"/>
          <w:lang w:eastAsia="zh-CN"/>
        </w:rPr>
        <w:tab/>
        <w:t xml:space="preserve">: </w:t>
      </w:r>
      <w:r w:rsidRPr="005B44ED">
        <w:rPr>
          <w:rFonts w:asciiTheme="majorBidi" w:hAnsiTheme="majorBidi" w:cstheme="majorBidi"/>
          <w:i/>
          <w:sz w:val="24"/>
          <w:szCs w:val="24"/>
          <w:lang w:eastAsia="zh-CN"/>
        </w:rPr>
        <w:t>Error Term</w:t>
      </w:r>
    </w:p>
    <w:p w14:paraId="769690FC" w14:textId="77777777" w:rsidR="00ED62D1" w:rsidRPr="005B44ED" w:rsidRDefault="00ED62D1" w:rsidP="00BB6852">
      <w:pPr>
        <w:spacing w:after="0" w:line="240" w:lineRule="auto"/>
        <w:ind w:left="0" w:hanging="2"/>
        <w:jc w:val="both"/>
        <w:rPr>
          <w:rFonts w:asciiTheme="majorBidi" w:hAnsiTheme="majorBidi" w:cstheme="majorBidi"/>
          <w:sz w:val="24"/>
          <w:szCs w:val="24"/>
        </w:rPr>
      </w:pPr>
    </w:p>
    <w:p w14:paraId="3330F2DB" w14:textId="78DB649A" w:rsidR="004954D1" w:rsidRPr="005B44ED" w:rsidRDefault="004954D1" w:rsidP="00BB6852">
      <w:pPr>
        <w:pStyle w:val="Heading1"/>
        <w:suppressAutoHyphens w:val="0"/>
        <w:ind w:leftChars="0" w:left="0" w:firstLineChars="0" w:firstLine="0"/>
        <w:textDirection w:val="lrTb"/>
        <w:textAlignment w:val="auto"/>
        <w:rPr>
          <w:rFonts w:asciiTheme="majorBidi" w:hAnsiTheme="majorBidi" w:cstheme="majorBidi"/>
          <w:color w:val="000000"/>
        </w:rPr>
      </w:pPr>
      <w:r w:rsidRPr="005B44ED">
        <w:rPr>
          <w:rFonts w:asciiTheme="majorBidi" w:eastAsia="Batang" w:hAnsiTheme="majorBidi" w:cstheme="majorBidi"/>
          <w:spacing w:val="6"/>
          <w:lang w:val="id-ID"/>
        </w:rPr>
        <w:t>RESULTS AND DISCUSSION</w:t>
      </w:r>
      <w:r w:rsidRPr="005B44ED">
        <w:rPr>
          <w:rFonts w:asciiTheme="majorBidi" w:hAnsiTheme="majorBidi" w:cstheme="majorBidi"/>
          <w:color w:val="000000"/>
        </w:rPr>
        <w:t xml:space="preserve"> </w:t>
      </w:r>
    </w:p>
    <w:p w14:paraId="12B90E28" w14:textId="77777777" w:rsidR="00BF3147" w:rsidRPr="005B44ED" w:rsidRDefault="00BF3147" w:rsidP="00BB6852">
      <w:pPr>
        <w:spacing w:after="0" w:line="240" w:lineRule="auto"/>
        <w:ind w:left="0" w:hanging="2"/>
        <w:jc w:val="both"/>
        <w:rPr>
          <w:rFonts w:asciiTheme="majorBidi" w:hAnsiTheme="majorBidi" w:cstheme="majorBidi"/>
          <w:b/>
          <w:bCs/>
          <w:sz w:val="24"/>
          <w:szCs w:val="24"/>
          <w:lang w:eastAsia="zh-CN"/>
        </w:rPr>
      </w:pPr>
      <w:r w:rsidRPr="005B44ED">
        <w:rPr>
          <w:rFonts w:asciiTheme="majorBidi" w:hAnsiTheme="majorBidi" w:cstheme="majorBidi"/>
          <w:b/>
          <w:bCs/>
          <w:sz w:val="24"/>
          <w:szCs w:val="24"/>
          <w:lang w:eastAsia="zh-CN"/>
        </w:rPr>
        <w:t>Statistik Deskriptif</w:t>
      </w:r>
    </w:p>
    <w:p w14:paraId="6060CD8D" w14:textId="222F5037" w:rsidR="00BF3147" w:rsidRPr="005B44ED" w:rsidRDefault="00BF3147" w:rsidP="00BB6852">
      <w:pPr>
        <w:spacing w:after="0" w:line="240" w:lineRule="auto"/>
        <w:ind w:left="0" w:hanging="2"/>
        <w:jc w:val="both"/>
        <w:rPr>
          <w:rFonts w:asciiTheme="majorBidi" w:hAnsiTheme="majorBidi" w:cstheme="majorBidi"/>
          <w:sz w:val="24"/>
          <w:szCs w:val="24"/>
          <w:lang w:eastAsia="zh-CN"/>
        </w:rPr>
      </w:pPr>
      <w:r w:rsidRPr="005B44ED">
        <w:rPr>
          <w:rFonts w:asciiTheme="majorBidi" w:hAnsiTheme="majorBidi" w:cstheme="majorBidi"/>
          <w:sz w:val="24"/>
          <w:szCs w:val="24"/>
          <w:lang w:val="zh-CN" w:eastAsia="zh-CN"/>
        </w:rPr>
        <w:t>A</w:t>
      </w:r>
      <w:r w:rsidRPr="005B44ED">
        <w:rPr>
          <w:rFonts w:asciiTheme="majorBidi" w:hAnsiTheme="majorBidi" w:cstheme="majorBidi"/>
          <w:sz w:val="24"/>
          <w:szCs w:val="24"/>
          <w:lang w:eastAsia="zh-CN"/>
        </w:rPr>
        <w:t>nalisis s</w:t>
      </w:r>
      <w:r w:rsidRPr="005B44ED">
        <w:rPr>
          <w:rFonts w:asciiTheme="majorBidi" w:hAnsiTheme="majorBidi" w:cstheme="majorBidi"/>
          <w:sz w:val="24"/>
          <w:szCs w:val="24"/>
          <w:lang w:val="zh-CN" w:eastAsia="zh-CN"/>
        </w:rPr>
        <w:t>tatistik deskriptif adalah statistik yang digunakan untuk mengalilis data dengan cara mendeskripsikan atau menggambarkan data yang telah terkumpul sebagaimana adanya tanpa maksud membuat kesimpulan yang berlaku untuk umum atau generalilasi</w:t>
      </w:r>
      <w:r w:rsidRPr="005B44ED">
        <w:rPr>
          <w:rFonts w:asciiTheme="majorBidi" w:hAnsiTheme="majorBidi" w:cstheme="majorBidi"/>
          <w:sz w:val="24"/>
          <w:szCs w:val="24"/>
          <w:lang w:eastAsia="zh-CN"/>
        </w:rPr>
        <w:t xml:space="preserve"> </w:t>
      </w:r>
      <w:r w:rsidRPr="005B44ED">
        <w:rPr>
          <w:rFonts w:asciiTheme="majorBidi" w:hAnsiTheme="majorBidi" w:cstheme="majorBidi"/>
          <w:sz w:val="24"/>
          <w:szCs w:val="24"/>
          <w:lang w:val="id-ID" w:eastAsia="zh-CN"/>
        </w:rPr>
        <w:fldChar w:fldCharType="begin" w:fldLock="1"/>
      </w:r>
      <w:r w:rsidRPr="005B44ED">
        <w:rPr>
          <w:rFonts w:asciiTheme="majorBidi" w:hAnsiTheme="majorBidi" w:cstheme="majorBidi"/>
          <w:sz w:val="24"/>
          <w:szCs w:val="24"/>
          <w:lang w:val="id-ID" w:eastAsia="zh-CN"/>
        </w:rPr>
        <w:instrText>ADDIN CSL_CITATION {"citationItems":[{"id":"ITEM-1","itemData":{"author":[{"dropping-particle":"","family":"Sugiyono","given":"","non-dropping-particle":"","parse-names":false,"suffix":""}],"id":"ITEM-1","issued":{"date-parts":[["2016"]]},"publisher":"PT. Alfabet","publisher-place":"Bandung","title":"Metode Penelitian Kuantitatif, Kualitatif dan R&amp;D","type":"book"},"uris":["http://www.mendeley.com/documents/?uuid=1eea0b07-954c-4ee0-9347-3fc95bc6e9db"]}],"mendeley":{"formattedCitation":"(Sugiyono, 2016)","plainTextFormattedCitation":"(Sugiyono, 2016)","previouslyFormattedCitation":"(Sugiyono, 2016)"},"properties":{"noteIndex":0},"schema":"https://github.com/citation-style-language/schema/raw/master/csl-citation.json"}</w:instrText>
      </w:r>
      <w:r w:rsidRPr="005B44ED">
        <w:rPr>
          <w:rFonts w:asciiTheme="majorBidi" w:hAnsiTheme="majorBidi" w:cstheme="majorBidi"/>
          <w:sz w:val="24"/>
          <w:szCs w:val="24"/>
          <w:lang w:val="id-ID" w:eastAsia="zh-CN"/>
        </w:rPr>
        <w:fldChar w:fldCharType="separate"/>
      </w:r>
      <w:r w:rsidRPr="005B44ED">
        <w:rPr>
          <w:rFonts w:asciiTheme="majorBidi" w:hAnsiTheme="majorBidi" w:cstheme="majorBidi"/>
          <w:noProof/>
          <w:sz w:val="24"/>
          <w:szCs w:val="24"/>
          <w:lang w:val="id-ID" w:eastAsia="zh-CN"/>
        </w:rPr>
        <w:t>(Sugiyono, 2016)</w:t>
      </w:r>
      <w:r w:rsidRPr="005B44ED">
        <w:rPr>
          <w:rFonts w:asciiTheme="majorBidi" w:hAnsiTheme="majorBidi" w:cstheme="majorBidi"/>
          <w:sz w:val="24"/>
          <w:szCs w:val="24"/>
          <w:lang w:eastAsia="zh-CN"/>
        </w:rPr>
        <w:fldChar w:fldCharType="end"/>
      </w:r>
      <w:r w:rsidRPr="005B44ED">
        <w:rPr>
          <w:rFonts w:asciiTheme="majorBidi" w:hAnsiTheme="majorBidi" w:cstheme="majorBidi"/>
          <w:sz w:val="24"/>
          <w:szCs w:val="24"/>
          <w:lang w:val="zh-CN" w:eastAsia="zh-CN"/>
        </w:rPr>
        <w:t>.</w:t>
      </w:r>
      <w:r w:rsidRPr="005B44ED">
        <w:rPr>
          <w:rFonts w:asciiTheme="majorBidi" w:hAnsiTheme="majorBidi" w:cstheme="majorBidi"/>
          <w:sz w:val="24"/>
          <w:szCs w:val="24"/>
          <w:lang w:eastAsia="zh-CN"/>
        </w:rPr>
        <w:t xml:space="preserve"> </w:t>
      </w:r>
      <w:r w:rsidRPr="005B44ED">
        <w:rPr>
          <w:rFonts w:asciiTheme="majorBidi" w:hAnsiTheme="majorBidi" w:cstheme="majorBidi"/>
          <w:sz w:val="24"/>
          <w:szCs w:val="24"/>
          <w:lang w:val="zh-CN" w:eastAsia="zh-CN"/>
        </w:rPr>
        <w:t xml:space="preserve">Analisis statistik deskriptif </w:t>
      </w:r>
      <w:r w:rsidRPr="005B44ED">
        <w:rPr>
          <w:rFonts w:asciiTheme="majorBidi" w:hAnsiTheme="majorBidi" w:cstheme="majorBidi"/>
          <w:sz w:val="24"/>
          <w:szCs w:val="24"/>
          <w:lang w:eastAsia="zh-CN"/>
        </w:rPr>
        <w:t>bertujuan untuk</w:t>
      </w:r>
      <w:r w:rsidRPr="005B44ED">
        <w:rPr>
          <w:rFonts w:asciiTheme="majorBidi" w:hAnsiTheme="majorBidi" w:cstheme="majorBidi"/>
          <w:sz w:val="24"/>
          <w:szCs w:val="24"/>
          <w:lang w:val="zh-CN" w:eastAsia="zh-CN"/>
        </w:rPr>
        <w:t xml:space="preserve"> mengetahui nilai data</w:t>
      </w:r>
      <w:r w:rsidRPr="005B44ED">
        <w:rPr>
          <w:rFonts w:asciiTheme="majorBidi" w:hAnsiTheme="majorBidi" w:cstheme="majorBidi"/>
          <w:sz w:val="24"/>
          <w:szCs w:val="24"/>
          <w:lang w:eastAsia="zh-CN"/>
        </w:rPr>
        <w:t>-</w:t>
      </w:r>
      <w:r w:rsidRPr="005B44ED">
        <w:rPr>
          <w:rFonts w:asciiTheme="majorBidi" w:hAnsiTheme="majorBidi" w:cstheme="majorBidi"/>
          <w:sz w:val="24"/>
          <w:szCs w:val="24"/>
          <w:lang w:val="zh-CN" w:eastAsia="zh-CN"/>
        </w:rPr>
        <w:t xml:space="preserve">data variabel penelitian </w:t>
      </w:r>
      <w:r w:rsidRPr="005B44ED">
        <w:rPr>
          <w:rFonts w:asciiTheme="majorBidi" w:hAnsiTheme="majorBidi" w:cstheme="majorBidi"/>
          <w:sz w:val="24"/>
          <w:szCs w:val="24"/>
          <w:lang w:eastAsia="zh-CN"/>
        </w:rPr>
        <w:t xml:space="preserve">meliputi nilai </w:t>
      </w:r>
      <w:r w:rsidRPr="005B44ED">
        <w:rPr>
          <w:rFonts w:asciiTheme="majorBidi" w:hAnsiTheme="majorBidi" w:cstheme="majorBidi"/>
          <w:i/>
          <w:iCs/>
          <w:sz w:val="24"/>
          <w:szCs w:val="24"/>
          <w:lang w:val="zh-CN" w:eastAsia="zh-CN"/>
        </w:rPr>
        <w:t>mean, median, range</w:t>
      </w:r>
      <w:r w:rsidRPr="005B44ED">
        <w:rPr>
          <w:rFonts w:asciiTheme="majorBidi" w:hAnsiTheme="majorBidi" w:cstheme="majorBidi"/>
          <w:sz w:val="24"/>
          <w:szCs w:val="24"/>
          <w:lang w:val="zh-CN" w:eastAsia="zh-CN"/>
        </w:rPr>
        <w:t>, dan standar devias</w:t>
      </w:r>
      <w:r w:rsidRPr="005B44ED">
        <w:rPr>
          <w:rFonts w:asciiTheme="majorBidi" w:hAnsiTheme="majorBidi" w:cstheme="majorBidi"/>
          <w:sz w:val="24"/>
          <w:szCs w:val="24"/>
          <w:lang w:eastAsia="zh-CN"/>
        </w:rPr>
        <w:t>i pada masing-masing variabel. Hasil analisis statistik deksriptif dalam penelitian ini dapat diuraikan sebagai berikut:</w:t>
      </w:r>
    </w:p>
    <w:p w14:paraId="7CBA7CD3" w14:textId="77777777" w:rsidR="00BF3147" w:rsidRPr="005B44ED" w:rsidRDefault="00BF3147" w:rsidP="00BB6852">
      <w:pPr>
        <w:spacing w:after="0" w:line="240" w:lineRule="auto"/>
        <w:ind w:left="0" w:hanging="2"/>
        <w:jc w:val="both"/>
        <w:rPr>
          <w:rFonts w:asciiTheme="majorBidi" w:hAnsiTheme="majorBidi" w:cstheme="majorBidi"/>
          <w:sz w:val="24"/>
          <w:szCs w:val="24"/>
          <w:lang w:eastAsia="zh-CN"/>
        </w:rPr>
      </w:pPr>
    </w:p>
    <w:p w14:paraId="1953AC5B" w14:textId="77777777" w:rsidR="00BF3147" w:rsidRPr="005B44ED" w:rsidRDefault="00BF3147" w:rsidP="00BB6852">
      <w:pPr>
        <w:spacing w:after="0" w:line="240" w:lineRule="auto"/>
        <w:ind w:left="0" w:hanging="2"/>
        <w:jc w:val="center"/>
        <w:rPr>
          <w:rFonts w:asciiTheme="majorBidi" w:hAnsiTheme="majorBidi" w:cstheme="majorBidi"/>
          <w:b/>
          <w:bCs/>
          <w:sz w:val="24"/>
          <w:szCs w:val="24"/>
          <w:lang w:eastAsia="zh-CN"/>
        </w:rPr>
      </w:pPr>
      <w:r w:rsidRPr="005B44ED">
        <w:rPr>
          <w:rFonts w:asciiTheme="majorBidi" w:hAnsiTheme="majorBidi" w:cstheme="majorBidi"/>
          <w:b/>
          <w:bCs/>
          <w:sz w:val="24"/>
          <w:szCs w:val="24"/>
          <w:lang w:eastAsia="zh-CN"/>
        </w:rPr>
        <w:t>Hasil Outpus Statistik Deskriptif</w:t>
      </w:r>
    </w:p>
    <w:tbl>
      <w:tblPr>
        <w:tblStyle w:val="PlainTable21"/>
        <w:tblW w:w="8415"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706"/>
        <w:gridCol w:w="858"/>
        <w:gridCol w:w="1421"/>
        <w:gridCol w:w="1461"/>
        <w:gridCol w:w="1174"/>
        <w:gridCol w:w="1795"/>
      </w:tblGrid>
      <w:tr w:rsidR="00BF3147" w:rsidRPr="005B44ED" w14:paraId="5B918781" w14:textId="77777777" w:rsidTr="00196E45">
        <w:trPr>
          <w:jc w:val="center"/>
        </w:trPr>
        <w:tc>
          <w:tcPr>
            <w:tcW w:w="8415" w:type="dxa"/>
            <w:gridSpan w:val="6"/>
          </w:tcPr>
          <w:p w14:paraId="3A07E2B8" w14:textId="77777777" w:rsidR="00BF3147" w:rsidRPr="005B44ED" w:rsidRDefault="00BF3147" w:rsidP="00BB6852">
            <w:pPr>
              <w:autoSpaceDE w:val="0"/>
              <w:autoSpaceDN w:val="0"/>
              <w:adjustRightInd w:val="0"/>
              <w:ind w:left="0" w:right="60" w:hanging="2"/>
              <w:jc w:val="center"/>
              <w:rPr>
                <w:rFonts w:asciiTheme="majorBidi" w:hAnsiTheme="majorBidi" w:cstheme="majorBidi"/>
                <w:sz w:val="24"/>
                <w:szCs w:val="24"/>
              </w:rPr>
            </w:pPr>
            <w:r w:rsidRPr="005B44ED">
              <w:rPr>
                <w:rFonts w:asciiTheme="majorBidi" w:hAnsiTheme="majorBidi" w:cstheme="majorBidi"/>
                <w:b/>
                <w:bCs/>
                <w:sz w:val="24"/>
                <w:szCs w:val="24"/>
              </w:rPr>
              <w:t>Descriptive Statistics</w:t>
            </w:r>
          </w:p>
        </w:tc>
      </w:tr>
      <w:tr w:rsidR="00BF3147" w:rsidRPr="005B44ED" w14:paraId="5D9CA8EA" w14:textId="77777777" w:rsidTr="00196E45">
        <w:trPr>
          <w:jc w:val="center"/>
        </w:trPr>
        <w:tc>
          <w:tcPr>
            <w:tcW w:w="1706" w:type="dxa"/>
            <w:vAlign w:val="center"/>
          </w:tcPr>
          <w:p w14:paraId="790857D2" w14:textId="77777777" w:rsidR="00BF3147" w:rsidRPr="005B44ED" w:rsidRDefault="00BF3147" w:rsidP="00BB6852">
            <w:pPr>
              <w:autoSpaceDE w:val="0"/>
              <w:autoSpaceDN w:val="0"/>
              <w:adjustRightInd w:val="0"/>
              <w:ind w:left="0" w:hanging="2"/>
              <w:jc w:val="center"/>
              <w:rPr>
                <w:rFonts w:asciiTheme="majorBidi" w:hAnsiTheme="majorBidi" w:cstheme="majorBidi"/>
                <w:b/>
                <w:bCs/>
                <w:sz w:val="24"/>
                <w:szCs w:val="24"/>
              </w:rPr>
            </w:pPr>
          </w:p>
        </w:tc>
        <w:tc>
          <w:tcPr>
            <w:tcW w:w="858" w:type="dxa"/>
            <w:vAlign w:val="center"/>
          </w:tcPr>
          <w:p w14:paraId="501E0C13" w14:textId="77777777" w:rsidR="00BF3147" w:rsidRPr="005B44ED" w:rsidRDefault="00BF3147" w:rsidP="00BB6852">
            <w:pPr>
              <w:autoSpaceDE w:val="0"/>
              <w:autoSpaceDN w:val="0"/>
              <w:adjustRightInd w:val="0"/>
              <w:ind w:left="0" w:right="60" w:hanging="2"/>
              <w:jc w:val="center"/>
              <w:rPr>
                <w:rFonts w:asciiTheme="majorBidi" w:hAnsiTheme="majorBidi" w:cstheme="majorBidi"/>
                <w:b/>
                <w:bCs/>
                <w:sz w:val="24"/>
                <w:szCs w:val="24"/>
              </w:rPr>
            </w:pPr>
            <w:r w:rsidRPr="005B44ED">
              <w:rPr>
                <w:rFonts w:asciiTheme="majorBidi" w:hAnsiTheme="majorBidi" w:cstheme="majorBidi"/>
                <w:b/>
                <w:bCs/>
                <w:sz w:val="24"/>
                <w:szCs w:val="24"/>
              </w:rPr>
              <w:t>N</w:t>
            </w:r>
          </w:p>
        </w:tc>
        <w:tc>
          <w:tcPr>
            <w:tcW w:w="1421" w:type="dxa"/>
            <w:vAlign w:val="center"/>
          </w:tcPr>
          <w:p w14:paraId="2BC20740" w14:textId="77777777" w:rsidR="00BF3147" w:rsidRPr="005B44ED" w:rsidRDefault="00BF3147" w:rsidP="00BB6852">
            <w:pPr>
              <w:autoSpaceDE w:val="0"/>
              <w:autoSpaceDN w:val="0"/>
              <w:adjustRightInd w:val="0"/>
              <w:ind w:left="0" w:right="60" w:hanging="2"/>
              <w:jc w:val="center"/>
              <w:rPr>
                <w:rFonts w:asciiTheme="majorBidi" w:hAnsiTheme="majorBidi" w:cstheme="majorBidi"/>
                <w:b/>
                <w:bCs/>
                <w:sz w:val="24"/>
                <w:szCs w:val="24"/>
              </w:rPr>
            </w:pPr>
            <w:r w:rsidRPr="005B44ED">
              <w:rPr>
                <w:rFonts w:asciiTheme="majorBidi" w:hAnsiTheme="majorBidi" w:cstheme="majorBidi"/>
                <w:b/>
                <w:bCs/>
                <w:sz w:val="24"/>
                <w:szCs w:val="24"/>
              </w:rPr>
              <w:t>Minimum</w:t>
            </w:r>
          </w:p>
        </w:tc>
        <w:tc>
          <w:tcPr>
            <w:tcW w:w="1461" w:type="dxa"/>
            <w:vAlign w:val="center"/>
          </w:tcPr>
          <w:p w14:paraId="4D9CEDA1" w14:textId="77777777" w:rsidR="00BF3147" w:rsidRPr="005B44ED" w:rsidRDefault="00BF3147" w:rsidP="00BB6852">
            <w:pPr>
              <w:autoSpaceDE w:val="0"/>
              <w:autoSpaceDN w:val="0"/>
              <w:adjustRightInd w:val="0"/>
              <w:ind w:left="0" w:right="60" w:hanging="2"/>
              <w:jc w:val="center"/>
              <w:rPr>
                <w:rFonts w:asciiTheme="majorBidi" w:hAnsiTheme="majorBidi" w:cstheme="majorBidi"/>
                <w:b/>
                <w:bCs/>
                <w:sz w:val="24"/>
                <w:szCs w:val="24"/>
              </w:rPr>
            </w:pPr>
            <w:r w:rsidRPr="005B44ED">
              <w:rPr>
                <w:rFonts w:asciiTheme="majorBidi" w:hAnsiTheme="majorBidi" w:cstheme="majorBidi"/>
                <w:b/>
                <w:bCs/>
                <w:sz w:val="24"/>
                <w:szCs w:val="24"/>
              </w:rPr>
              <w:t>Maximum</w:t>
            </w:r>
          </w:p>
        </w:tc>
        <w:tc>
          <w:tcPr>
            <w:tcW w:w="1174" w:type="dxa"/>
            <w:vAlign w:val="center"/>
          </w:tcPr>
          <w:p w14:paraId="185508FD" w14:textId="77777777" w:rsidR="00BF3147" w:rsidRPr="005B44ED" w:rsidRDefault="00BF3147" w:rsidP="00BB6852">
            <w:pPr>
              <w:autoSpaceDE w:val="0"/>
              <w:autoSpaceDN w:val="0"/>
              <w:adjustRightInd w:val="0"/>
              <w:ind w:left="0" w:right="60" w:hanging="2"/>
              <w:jc w:val="center"/>
              <w:rPr>
                <w:rFonts w:asciiTheme="majorBidi" w:hAnsiTheme="majorBidi" w:cstheme="majorBidi"/>
                <w:b/>
                <w:bCs/>
                <w:i/>
                <w:sz w:val="24"/>
                <w:szCs w:val="24"/>
              </w:rPr>
            </w:pPr>
            <w:r w:rsidRPr="005B44ED">
              <w:rPr>
                <w:rFonts w:asciiTheme="majorBidi" w:hAnsiTheme="majorBidi" w:cstheme="majorBidi"/>
                <w:b/>
                <w:bCs/>
                <w:i/>
                <w:sz w:val="24"/>
                <w:szCs w:val="24"/>
              </w:rPr>
              <w:t>Mean</w:t>
            </w:r>
          </w:p>
        </w:tc>
        <w:tc>
          <w:tcPr>
            <w:tcW w:w="1795" w:type="dxa"/>
            <w:vAlign w:val="center"/>
          </w:tcPr>
          <w:p w14:paraId="1146A10A" w14:textId="77777777" w:rsidR="00BF3147" w:rsidRPr="005B44ED" w:rsidRDefault="00BF3147" w:rsidP="00BB6852">
            <w:pPr>
              <w:autoSpaceDE w:val="0"/>
              <w:autoSpaceDN w:val="0"/>
              <w:adjustRightInd w:val="0"/>
              <w:ind w:left="0" w:right="60" w:hanging="2"/>
              <w:jc w:val="center"/>
              <w:rPr>
                <w:rFonts w:asciiTheme="majorBidi" w:hAnsiTheme="majorBidi" w:cstheme="majorBidi"/>
                <w:b/>
                <w:bCs/>
                <w:i/>
                <w:sz w:val="24"/>
                <w:szCs w:val="24"/>
              </w:rPr>
            </w:pPr>
            <w:r w:rsidRPr="005B44ED">
              <w:rPr>
                <w:rFonts w:asciiTheme="majorBidi" w:hAnsiTheme="majorBidi" w:cstheme="majorBidi"/>
                <w:b/>
                <w:bCs/>
                <w:i/>
                <w:sz w:val="24"/>
                <w:szCs w:val="24"/>
              </w:rPr>
              <w:t>Std. Deviation</w:t>
            </w:r>
          </w:p>
        </w:tc>
      </w:tr>
      <w:tr w:rsidR="00BF3147" w:rsidRPr="005B44ED" w14:paraId="46426B16" w14:textId="77777777" w:rsidTr="00196E45">
        <w:trPr>
          <w:jc w:val="center"/>
        </w:trPr>
        <w:tc>
          <w:tcPr>
            <w:tcW w:w="1706" w:type="dxa"/>
          </w:tcPr>
          <w:p w14:paraId="5E090042" w14:textId="77777777" w:rsidR="00BF3147" w:rsidRPr="005B44ED" w:rsidRDefault="00BF3147" w:rsidP="00BB6852">
            <w:pPr>
              <w:autoSpaceDE w:val="0"/>
              <w:autoSpaceDN w:val="0"/>
              <w:adjustRightInd w:val="0"/>
              <w:ind w:left="0" w:right="60" w:hanging="2"/>
              <w:rPr>
                <w:rFonts w:asciiTheme="majorBidi" w:hAnsiTheme="majorBidi" w:cstheme="majorBidi"/>
                <w:sz w:val="24"/>
                <w:szCs w:val="24"/>
              </w:rPr>
            </w:pPr>
            <w:r w:rsidRPr="005B44ED">
              <w:rPr>
                <w:rFonts w:asciiTheme="majorBidi" w:hAnsiTheme="majorBidi" w:cstheme="majorBidi"/>
                <w:sz w:val="24"/>
                <w:szCs w:val="24"/>
              </w:rPr>
              <w:t>ETR</w:t>
            </w:r>
          </w:p>
        </w:tc>
        <w:tc>
          <w:tcPr>
            <w:tcW w:w="858" w:type="dxa"/>
          </w:tcPr>
          <w:p w14:paraId="1A5BC95B" w14:textId="77777777" w:rsidR="00BF3147" w:rsidRPr="005B44ED" w:rsidRDefault="00BF3147" w:rsidP="00BB6852">
            <w:pPr>
              <w:autoSpaceDE w:val="0"/>
              <w:autoSpaceDN w:val="0"/>
              <w:adjustRightInd w:val="0"/>
              <w:ind w:left="0" w:right="60" w:hanging="2"/>
              <w:jc w:val="right"/>
              <w:rPr>
                <w:rFonts w:asciiTheme="majorBidi" w:hAnsiTheme="majorBidi" w:cstheme="majorBidi"/>
                <w:sz w:val="24"/>
                <w:szCs w:val="24"/>
              </w:rPr>
            </w:pPr>
            <w:r w:rsidRPr="005B44ED">
              <w:rPr>
                <w:rFonts w:asciiTheme="majorBidi" w:hAnsiTheme="majorBidi" w:cstheme="majorBidi"/>
                <w:sz w:val="24"/>
                <w:szCs w:val="24"/>
              </w:rPr>
              <w:t>50</w:t>
            </w:r>
          </w:p>
        </w:tc>
        <w:tc>
          <w:tcPr>
            <w:tcW w:w="1421" w:type="dxa"/>
          </w:tcPr>
          <w:p w14:paraId="4E4878AE" w14:textId="77777777" w:rsidR="00BF3147" w:rsidRPr="005B44ED" w:rsidRDefault="00BF3147" w:rsidP="00BB6852">
            <w:pPr>
              <w:autoSpaceDE w:val="0"/>
              <w:autoSpaceDN w:val="0"/>
              <w:adjustRightInd w:val="0"/>
              <w:ind w:left="0" w:right="60" w:hanging="2"/>
              <w:jc w:val="right"/>
              <w:rPr>
                <w:rFonts w:asciiTheme="majorBidi" w:hAnsiTheme="majorBidi" w:cstheme="majorBidi"/>
                <w:sz w:val="24"/>
                <w:szCs w:val="24"/>
              </w:rPr>
            </w:pPr>
            <w:r w:rsidRPr="005B44ED">
              <w:rPr>
                <w:rFonts w:asciiTheme="majorBidi" w:hAnsiTheme="majorBidi" w:cstheme="majorBidi"/>
                <w:sz w:val="24"/>
                <w:szCs w:val="24"/>
              </w:rPr>
              <w:t>-,52</w:t>
            </w:r>
          </w:p>
        </w:tc>
        <w:tc>
          <w:tcPr>
            <w:tcW w:w="1461" w:type="dxa"/>
          </w:tcPr>
          <w:p w14:paraId="4D4A9622" w14:textId="77777777" w:rsidR="00BF3147" w:rsidRPr="005B44ED" w:rsidRDefault="00BF3147" w:rsidP="00BB6852">
            <w:pPr>
              <w:autoSpaceDE w:val="0"/>
              <w:autoSpaceDN w:val="0"/>
              <w:adjustRightInd w:val="0"/>
              <w:ind w:left="0" w:right="60" w:hanging="2"/>
              <w:jc w:val="right"/>
              <w:rPr>
                <w:rFonts w:asciiTheme="majorBidi" w:hAnsiTheme="majorBidi" w:cstheme="majorBidi"/>
                <w:sz w:val="24"/>
                <w:szCs w:val="24"/>
              </w:rPr>
            </w:pPr>
            <w:r w:rsidRPr="005B44ED">
              <w:rPr>
                <w:rFonts w:asciiTheme="majorBidi" w:hAnsiTheme="majorBidi" w:cstheme="majorBidi"/>
                <w:sz w:val="24"/>
                <w:szCs w:val="24"/>
              </w:rPr>
              <w:t>,43</w:t>
            </w:r>
          </w:p>
        </w:tc>
        <w:tc>
          <w:tcPr>
            <w:tcW w:w="1174" w:type="dxa"/>
          </w:tcPr>
          <w:p w14:paraId="416E77E9" w14:textId="77777777" w:rsidR="00BF3147" w:rsidRPr="005B44ED" w:rsidRDefault="00BF3147" w:rsidP="00BB6852">
            <w:pPr>
              <w:autoSpaceDE w:val="0"/>
              <w:autoSpaceDN w:val="0"/>
              <w:adjustRightInd w:val="0"/>
              <w:ind w:left="0" w:right="60" w:hanging="2"/>
              <w:jc w:val="right"/>
              <w:rPr>
                <w:rFonts w:asciiTheme="majorBidi" w:hAnsiTheme="majorBidi" w:cstheme="majorBidi"/>
                <w:sz w:val="24"/>
                <w:szCs w:val="24"/>
              </w:rPr>
            </w:pPr>
            <w:r w:rsidRPr="005B44ED">
              <w:rPr>
                <w:rFonts w:asciiTheme="majorBidi" w:hAnsiTheme="majorBidi" w:cstheme="majorBidi"/>
                <w:sz w:val="24"/>
                <w:szCs w:val="24"/>
              </w:rPr>
              <w:t>-,1243</w:t>
            </w:r>
          </w:p>
        </w:tc>
        <w:tc>
          <w:tcPr>
            <w:tcW w:w="1795" w:type="dxa"/>
          </w:tcPr>
          <w:p w14:paraId="45FAEC27" w14:textId="77777777" w:rsidR="00BF3147" w:rsidRPr="005B44ED" w:rsidRDefault="00BF3147" w:rsidP="00BB6852">
            <w:pPr>
              <w:autoSpaceDE w:val="0"/>
              <w:autoSpaceDN w:val="0"/>
              <w:adjustRightInd w:val="0"/>
              <w:ind w:left="0" w:right="60" w:hanging="2"/>
              <w:jc w:val="right"/>
              <w:rPr>
                <w:rFonts w:asciiTheme="majorBidi" w:hAnsiTheme="majorBidi" w:cstheme="majorBidi"/>
                <w:sz w:val="24"/>
                <w:szCs w:val="24"/>
              </w:rPr>
            </w:pPr>
            <w:r w:rsidRPr="005B44ED">
              <w:rPr>
                <w:rFonts w:asciiTheme="majorBidi" w:hAnsiTheme="majorBidi" w:cstheme="majorBidi"/>
                <w:sz w:val="24"/>
                <w:szCs w:val="24"/>
              </w:rPr>
              <w:t>,24914</w:t>
            </w:r>
          </w:p>
        </w:tc>
      </w:tr>
      <w:tr w:rsidR="00BF3147" w:rsidRPr="005B44ED" w14:paraId="0E34284F" w14:textId="77777777" w:rsidTr="00196E45">
        <w:trPr>
          <w:jc w:val="center"/>
        </w:trPr>
        <w:tc>
          <w:tcPr>
            <w:tcW w:w="1706" w:type="dxa"/>
          </w:tcPr>
          <w:p w14:paraId="7D12F970" w14:textId="77777777" w:rsidR="00BF3147" w:rsidRPr="005B44ED" w:rsidRDefault="00BF3147" w:rsidP="00BB6852">
            <w:pPr>
              <w:autoSpaceDE w:val="0"/>
              <w:autoSpaceDN w:val="0"/>
              <w:adjustRightInd w:val="0"/>
              <w:ind w:left="0" w:right="60" w:hanging="2"/>
              <w:rPr>
                <w:rFonts w:asciiTheme="majorBidi" w:hAnsiTheme="majorBidi" w:cstheme="majorBidi"/>
                <w:sz w:val="24"/>
                <w:szCs w:val="24"/>
              </w:rPr>
            </w:pPr>
            <w:r w:rsidRPr="005B44ED">
              <w:rPr>
                <w:rFonts w:asciiTheme="majorBidi" w:hAnsiTheme="majorBidi" w:cstheme="majorBidi"/>
                <w:sz w:val="24"/>
                <w:szCs w:val="24"/>
              </w:rPr>
              <w:t>ROA</w:t>
            </w:r>
          </w:p>
        </w:tc>
        <w:tc>
          <w:tcPr>
            <w:tcW w:w="858" w:type="dxa"/>
          </w:tcPr>
          <w:p w14:paraId="5BF844B5" w14:textId="77777777" w:rsidR="00BF3147" w:rsidRPr="005B44ED" w:rsidRDefault="00BF3147" w:rsidP="00BB6852">
            <w:pPr>
              <w:autoSpaceDE w:val="0"/>
              <w:autoSpaceDN w:val="0"/>
              <w:adjustRightInd w:val="0"/>
              <w:ind w:left="0" w:right="60" w:hanging="2"/>
              <w:jc w:val="right"/>
              <w:rPr>
                <w:rFonts w:asciiTheme="majorBidi" w:hAnsiTheme="majorBidi" w:cstheme="majorBidi"/>
                <w:sz w:val="24"/>
                <w:szCs w:val="24"/>
              </w:rPr>
            </w:pPr>
            <w:r w:rsidRPr="005B44ED">
              <w:rPr>
                <w:rFonts w:asciiTheme="majorBidi" w:hAnsiTheme="majorBidi" w:cstheme="majorBidi"/>
                <w:sz w:val="24"/>
                <w:szCs w:val="24"/>
              </w:rPr>
              <w:t>50</w:t>
            </w:r>
          </w:p>
        </w:tc>
        <w:tc>
          <w:tcPr>
            <w:tcW w:w="1421" w:type="dxa"/>
          </w:tcPr>
          <w:p w14:paraId="5E70B9E1" w14:textId="77777777" w:rsidR="00BF3147" w:rsidRPr="005B44ED" w:rsidRDefault="00BF3147" w:rsidP="00BB6852">
            <w:pPr>
              <w:autoSpaceDE w:val="0"/>
              <w:autoSpaceDN w:val="0"/>
              <w:adjustRightInd w:val="0"/>
              <w:ind w:left="0" w:right="60" w:hanging="2"/>
              <w:jc w:val="right"/>
              <w:rPr>
                <w:rFonts w:asciiTheme="majorBidi" w:hAnsiTheme="majorBidi" w:cstheme="majorBidi"/>
                <w:sz w:val="24"/>
                <w:szCs w:val="24"/>
              </w:rPr>
            </w:pPr>
            <w:r w:rsidRPr="005B44ED">
              <w:rPr>
                <w:rFonts w:asciiTheme="majorBidi" w:hAnsiTheme="majorBidi" w:cstheme="majorBidi"/>
                <w:sz w:val="24"/>
                <w:szCs w:val="24"/>
              </w:rPr>
              <w:t>-,10</w:t>
            </w:r>
          </w:p>
        </w:tc>
        <w:tc>
          <w:tcPr>
            <w:tcW w:w="1461" w:type="dxa"/>
          </w:tcPr>
          <w:p w14:paraId="2597DCAF" w14:textId="77777777" w:rsidR="00BF3147" w:rsidRPr="005B44ED" w:rsidRDefault="00BF3147" w:rsidP="00BB6852">
            <w:pPr>
              <w:autoSpaceDE w:val="0"/>
              <w:autoSpaceDN w:val="0"/>
              <w:adjustRightInd w:val="0"/>
              <w:ind w:left="0" w:right="60" w:hanging="2"/>
              <w:jc w:val="right"/>
              <w:rPr>
                <w:rFonts w:asciiTheme="majorBidi" w:hAnsiTheme="majorBidi" w:cstheme="majorBidi"/>
                <w:sz w:val="24"/>
                <w:szCs w:val="24"/>
              </w:rPr>
            </w:pPr>
            <w:r w:rsidRPr="005B44ED">
              <w:rPr>
                <w:rFonts w:asciiTheme="majorBidi" w:hAnsiTheme="majorBidi" w:cstheme="majorBidi"/>
                <w:sz w:val="24"/>
                <w:szCs w:val="24"/>
              </w:rPr>
              <w:t>,61</w:t>
            </w:r>
          </w:p>
        </w:tc>
        <w:tc>
          <w:tcPr>
            <w:tcW w:w="1174" w:type="dxa"/>
          </w:tcPr>
          <w:p w14:paraId="4DF9E749" w14:textId="77777777" w:rsidR="00BF3147" w:rsidRPr="005B44ED" w:rsidRDefault="00BF3147" w:rsidP="00BB6852">
            <w:pPr>
              <w:autoSpaceDE w:val="0"/>
              <w:autoSpaceDN w:val="0"/>
              <w:adjustRightInd w:val="0"/>
              <w:ind w:left="0" w:right="60" w:hanging="2"/>
              <w:jc w:val="right"/>
              <w:rPr>
                <w:rFonts w:asciiTheme="majorBidi" w:hAnsiTheme="majorBidi" w:cstheme="majorBidi"/>
                <w:sz w:val="24"/>
                <w:szCs w:val="24"/>
              </w:rPr>
            </w:pPr>
            <w:r w:rsidRPr="005B44ED">
              <w:rPr>
                <w:rFonts w:asciiTheme="majorBidi" w:hAnsiTheme="majorBidi" w:cstheme="majorBidi"/>
                <w:sz w:val="24"/>
                <w:szCs w:val="24"/>
              </w:rPr>
              <w:t>,1227</w:t>
            </w:r>
          </w:p>
        </w:tc>
        <w:tc>
          <w:tcPr>
            <w:tcW w:w="1795" w:type="dxa"/>
          </w:tcPr>
          <w:p w14:paraId="072AC0D4" w14:textId="77777777" w:rsidR="00BF3147" w:rsidRPr="005B44ED" w:rsidRDefault="00BF3147" w:rsidP="00BB6852">
            <w:pPr>
              <w:autoSpaceDE w:val="0"/>
              <w:autoSpaceDN w:val="0"/>
              <w:adjustRightInd w:val="0"/>
              <w:ind w:left="0" w:right="60" w:hanging="2"/>
              <w:jc w:val="right"/>
              <w:rPr>
                <w:rFonts w:asciiTheme="majorBidi" w:hAnsiTheme="majorBidi" w:cstheme="majorBidi"/>
                <w:sz w:val="24"/>
                <w:szCs w:val="24"/>
              </w:rPr>
            </w:pPr>
            <w:r w:rsidRPr="005B44ED">
              <w:rPr>
                <w:rFonts w:asciiTheme="majorBidi" w:hAnsiTheme="majorBidi" w:cstheme="majorBidi"/>
                <w:sz w:val="24"/>
                <w:szCs w:val="24"/>
              </w:rPr>
              <w:t>,15036</w:t>
            </w:r>
          </w:p>
        </w:tc>
      </w:tr>
      <w:tr w:rsidR="00BF3147" w:rsidRPr="005B44ED" w14:paraId="2DF1F89A" w14:textId="77777777" w:rsidTr="00196E45">
        <w:trPr>
          <w:jc w:val="center"/>
        </w:trPr>
        <w:tc>
          <w:tcPr>
            <w:tcW w:w="1706" w:type="dxa"/>
          </w:tcPr>
          <w:p w14:paraId="01FB2762" w14:textId="77777777" w:rsidR="00BF3147" w:rsidRPr="005B44ED" w:rsidRDefault="00BF3147" w:rsidP="00BB6852">
            <w:pPr>
              <w:autoSpaceDE w:val="0"/>
              <w:autoSpaceDN w:val="0"/>
              <w:adjustRightInd w:val="0"/>
              <w:ind w:left="0" w:right="60" w:hanging="2"/>
              <w:rPr>
                <w:rFonts w:asciiTheme="majorBidi" w:hAnsiTheme="majorBidi" w:cstheme="majorBidi"/>
                <w:sz w:val="24"/>
                <w:szCs w:val="24"/>
              </w:rPr>
            </w:pPr>
            <w:r w:rsidRPr="005B44ED">
              <w:rPr>
                <w:rFonts w:asciiTheme="majorBidi" w:hAnsiTheme="majorBidi" w:cstheme="majorBidi"/>
                <w:sz w:val="24"/>
                <w:szCs w:val="24"/>
              </w:rPr>
              <w:t>UP</w:t>
            </w:r>
          </w:p>
        </w:tc>
        <w:tc>
          <w:tcPr>
            <w:tcW w:w="858" w:type="dxa"/>
          </w:tcPr>
          <w:p w14:paraId="1B22956C" w14:textId="77777777" w:rsidR="00BF3147" w:rsidRPr="005B44ED" w:rsidRDefault="00BF3147" w:rsidP="00BB6852">
            <w:pPr>
              <w:autoSpaceDE w:val="0"/>
              <w:autoSpaceDN w:val="0"/>
              <w:adjustRightInd w:val="0"/>
              <w:ind w:left="0" w:right="60" w:hanging="2"/>
              <w:jc w:val="right"/>
              <w:rPr>
                <w:rFonts w:asciiTheme="majorBidi" w:hAnsiTheme="majorBidi" w:cstheme="majorBidi"/>
                <w:sz w:val="24"/>
                <w:szCs w:val="24"/>
              </w:rPr>
            </w:pPr>
            <w:r w:rsidRPr="005B44ED">
              <w:rPr>
                <w:rFonts w:asciiTheme="majorBidi" w:hAnsiTheme="majorBidi" w:cstheme="majorBidi"/>
                <w:sz w:val="24"/>
                <w:szCs w:val="24"/>
              </w:rPr>
              <w:t>50</w:t>
            </w:r>
          </w:p>
        </w:tc>
        <w:tc>
          <w:tcPr>
            <w:tcW w:w="1421" w:type="dxa"/>
          </w:tcPr>
          <w:p w14:paraId="18CB1A45" w14:textId="77777777" w:rsidR="00BF3147" w:rsidRPr="005B44ED" w:rsidRDefault="00BF3147" w:rsidP="00BB6852">
            <w:pPr>
              <w:autoSpaceDE w:val="0"/>
              <w:autoSpaceDN w:val="0"/>
              <w:adjustRightInd w:val="0"/>
              <w:ind w:left="0" w:right="60" w:hanging="2"/>
              <w:jc w:val="right"/>
              <w:rPr>
                <w:rFonts w:asciiTheme="majorBidi" w:hAnsiTheme="majorBidi" w:cstheme="majorBidi"/>
                <w:sz w:val="24"/>
                <w:szCs w:val="24"/>
              </w:rPr>
            </w:pPr>
            <w:r w:rsidRPr="005B44ED">
              <w:rPr>
                <w:rFonts w:asciiTheme="majorBidi" w:hAnsiTheme="majorBidi" w:cstheme="majorBidi"/>
                <w:sz w:val="24"/>
                <w:szCs w:val="24"/>
              </w:rPr>
              <w:t>14,38</w:t>
            </w:r>
          </w:p>
        </w:tc>
        <w:tc>
          <w:tcPr>
            <w:tcW w:w="1461" w:type="dxa"/>
          </w:tcPr>
          <w:p w14:paraId="42BB7EDD" w14:textId="77777777" w:rsidR="00BF3147" w:rsidRPr="005B44ED" w:rsidRDefault="00BF3147" w:rsidP="00BB6852">
            <w:pPr>
              <w:autoSpaceDE w:val="0"/>
              <w:autoSpaceDN w:val="0"/>
              <w:adjustRightInd w:val="0"/>
              <w:ind w:left="0" w:right="60" w:hanging="2"/>
              <w:jc w:val="right"/>
              <w:rPr>
                <w:rFonts w:asciiTheme="majorBidi" w:hAnsiTheme="majorBidi" w:cstheme="majorBidi"/>
                <w:sz w:val="24"/>
                <w:szCs w:val="24"/>
              </w:rPr>
            </w:pPr>
            <w:r w:rsidRPr="005B44ED">
              <w:rPr>
                <w:rFonts w:asciiTheme="majorBidi" w:hAnsiTheme="majorBidi" w:cstheme="majorBidi"/>
                <w:sz w:val="24"/>
                <w:szCs w:val="24"/>
              </w:rPr>
              <w:t>30,62</w:t>
            </w:r>
          </w:p>
        </w:tc>
        <w:tc>
          <w:tcPr>
            <w:tcW w:w="1174" w:type="dxa"/>
          </w:tcPr>
          <w:p w14:paraId="2DFECE29" w14:textId="77777777" w:rsidR="00BF3147" w:rsidRPr="005B44ED" w:rsidRDefault="00BF3147" w:rsidP="00BB6852">
            <w:pPr>
              <w:autoSpaceDE w:val="0"/>
              <w:autoSpaceDN w:val="0"/>
              <w:adjustRightInd w:val="0"/>
              <w:ind w:left="0" w:right="60" w:hanging="2"/>
              <w:jc w:val="right"/>
              <w:rPr>
                <w:rFonts w:asciiTheme="majorBidi" w:hAnsiTheme="majorBidi" w:cstheme="majorBidi"/>
                <w:sz w:val="24"/>
                <w:szCs w:val="24"/>
              </w:rPr>
            </w:pPr>
            <w:r w:rsidRPr="005B44ED">
              <w:rPr>
                <w:rFonts w:asciiTheme="majorBidi" w:hAnsiTheme="majorBidi" w:cstheme="majorBidi"/>
                <w:sz w:val="24"/>
                <w:szCs w:val="24"/>
              </w:rPr>
              <w:t>21,7480</w:t>
            </w:r>
          </w:p>
        </w:tc>
        <w:tc>
          <w:tcPr>
            <w:tcW w:w="1795" w:type="dxa"/>
          </w:tcPr>
          <w:p w14:paraId="2337C7A0" w14:textId="77777777" w:rsidR="00BF3147" w:rsidRPr="005B44ED" w:rsidRDefault="00BF3147" w:rsidP="00BB6852">
            <w:pPr>
              <w:autoSpaceDE w:val="0"/>
              <w:autoSpaceDN w:val="0"/>
              <w:adjustRightInd w:val="0"/>
              <w:ind w:left="0" w:right="60" w:hanging="2"/>
              <w:jc w:val="right"/>
              <w:rPr>
                <w:rFonts w:asciiTheme="majorBidi" w:hAnsiTheme="majorBidi" w:cstheme="majorBidi"/>
                <w:sz w:val="24"/>
                <w:szCs w:val="24"/>
              </w:rPr>
            </w:pPr>
            <w:r w:rsidRPr="005B44ED">
              <w:rPr>
                <w:rFonts w:asciiTheme="majorBidi" w:hAnsiTheme="majorBidi" w:cstheme="majorBidi"/>
                <w:sz w:val="24"/>
                <w:szCs w:val="24"/>
              </w:rPr>
              <w:t>6,05094</w:t>
            </w:r>
          </w:p>
        </w:tc>
      </w:tr>
      <w:tr w:rsidR="00BF3147" w:rsidRPr="005B44ED" w14:paraId="4181180A" w14:textId="77777777" w:rsidTr="00196E45">
        <w:trPr>
          <w:jc w:val="center"/>
        </w:trPr>
        <w:tc>
          <w:tcPr>
            <w:tcW w:w="1706" w:type="dxa"/>
          </w:tcPr>
          <w:p w14:paraId="36DAFD9E" w14:textId="77777777" w:rsidR="00BF3147" w:rsidRPr="005B44ED" w:rsidRDefault="00BF3147" w:rsidP="00BB6852">
            <w:pPr>
              <w:autoSpaceDE w:val="0"/>
              <w:autoSpaceDN w:val="0"/>
              <w:adjustRightInd w:val="0"/>
              <w:ind w:left="0" w:right="60" w:hanging="2"/>
              <w:rPr>
                <w:rFonts w:asciiTheme="majorBidi" w:hAnsiTheme="majorBidi" w:cstheme="majorBidi"/>
                <w:sz w:val="24"/>
                <w:szCs w:val="24"/>
              </w:rPr>
            </w:pPr>
            <w:r w:rsidRPr="005B44ED">
              <w:rPr>
                <w:rFonts w:asciiTheme="majorBidi" w:hAnsiTheme="majorBidi" w:cstheme="majorBidi"/>
                <w:sz w:val="24"/>
                <w:szCs w:val="24"/>
              </w:rPr>
              <w:t>NP</w:t>
            </w:r>
          </w:p>
        </w:tc>
        <w:tc>
          <w:tcPr>
            <w:tcW w:w="858" w:type="dxa"/>
          </w:tcPr>
          <w:p w14:paraId="0A406FCB" w14:textId="77777777" w:rsidR="00BF3147" w:rsidRPr="005B44ED" w:rsidRDefault="00BF3147" w:rsidP="00BB6852">
            <w:pPr>
              <w:autoSpaceDE w:val="0"/>
              <w:autoSpaceDN w:val="0"/>
              <w:adjustRightInd w:val="0"/>
              <w:ind w:left="0" w:right="60" w:hanging="2"/>
              <w:jc w:val="right"/>
              <w:rPr>
                <w:rFonts w:asciiTheme="majorBidi" w:hAnsiTheme="majorBidi" w:cstheme="majorBidi"/>
                <w:sz w:val="24"/>
                <w:szCs w:val="24"/>
              </w:rPr>
            </w:pPr>
            <w:r w:rsidRPr="005B44ED">
              <w:rPr>
                <w:rFonts w:asciiTheme="majorBidi" w:hAnsiTheme="majorBidi" w:cstheme="majorBidi"/>
                <w:sz w:val="24"/>
                <w:szCs w:val="24"/>
              </w:rPr>
              <w:t>50</w:t>
            </w:r>
          </w:p>
        </w:tc>
        <w:tc>
          <w:tcPr>
            <w:tcW w:w="1421" w:type="dxa"/>
          </w:tcPr>
          <w:p w14:paraId="650D669B" w14:textId="77777777" w:rsidR="00BF3147" w:rsidRPr="005B44ED" w:rsidRDefault="00BF3147" w:rsidP="00BB6852">
            <w:pPr>
              <w:autoSpaceDE w:val="0"/>
              <w:autoSpaceDN w:val="0"/>
              <w:adjustRightInd w:val="0"/>
              <w:ind w:left="0" w:right="60" w:hanging="2"/>
              <w:jc w:val="right"/>
              <w:rPr>
                <w:rFonts w:asciiTheme="majorBidi" w:hAnsiTheme="majorBidi" w:cstheme="majorBidi"/>
                <w:sz w:val="24"/>
                <w:szCs w:val="24"/>
              </w:rPr>
            </w:pPr>
            <w:r w:rsidRPr="005B44ED">
              <w:rPr>
                <w:rFonts w:asciiTheme="majorBidi" w:hAnsiTheme="majorBidi" w:cstheme="majorBidi"/>
                <w:sz w:val="24"/>
                <w:szCs w:val="24"/>
              </w:rPr>
              <w:t>,00</w:t>
            </w:r>
          </w:p>
        </w:tc>
        <w:tc>
          <w:tcPr>
            <w:tcW w:w="1461" w:type="dxa"/>
          </w:tcPr>
          <w:p w14:paraId="4E263A6D" w14:textId="77777777" w:rsidR="00BF3147" w:rsidRPr="005B44ED" w:rsidRDefault="00BF3147" w:rsidP="00BB6852">
            <w:pPr>
              <w:autoSpaceDE w:val="0"/>
              <w:autoSpaceDN w:val="0"/>
              <w:adjustRightInd w:val="0"/>
              <w:ind w:left="0" w:right="60" w:hanging="2"/>
              <w:jc w:val="right"/>
              <w:rPr>
                <w:rFonts w:asciiTheme="majorBidi" w:hAnsiTheme="majorBidi" w:cstheme="majorBidi"/>
                <w:sz w:val="24"/>
                <w:szCs w:val="24"/>
              </w:rPr>
            </w:pPr>
            <w:r w:rsidRPr="005B44ED">
              <w:rPr>
                <w:rFonts w:asciiTheme="majorBidi" w:hAnsiTheme="majorBidi" w:cstheme="majorBidi"/>
                <w:sz w:val="24"/>
                <w:szCs w:val="24"/>
              </w:rPr>
              <w:t>1,24</w:t>
            </w:r>
          </w:p>
        </w:tc>
        <w:tc>
          <w:tcPr>
            <w:tcW w:w="1174" w:type="dxa"/>
          </w:tcPr>
          <w:p w14:paraId="2B9C3394" w14:textId="77777777" w:rsidR="00BF3147" w:rsidRPr="005B44ED" w:rsidRDefault="00BF3147" w:rsidP="00BB6852">
            <w:pPr>
              <w:autoSpaceDE w:val="0"/>
              <w:autoSpaceDN w:val="0"/>
              <w:adjustRightInd w:val="0"/>
              <w:ind w:left="0" w:right="60" w:hanging="2"/>
              <w:jc w:val="right"/>
              <w:rPr>
                <w:rFonts w:asciiTheme="majorBidi" w:hAnsiTheme="majorBidi" w:cstheme="majorBidi"/>
                <w:sz w:val="24"/>
                <w:szCs w:val="24"/>
              </w:rPr>
            </w:pPr>
            <w:r w:rsidRPr="005B44ED">
              <w:rPr>
                <w:rFonts w:asciiTheme="majorBidi" w:hAnsiTheme="majorBidi" w:cstheme="majorBidi"/>
                <w:sz w:val="24"/>
                <w:szCs w:val="24"/>
              </w:rPr>
              <w:t>,2386</w:t>
            </w:r>
          </w:p>
        </w:tc>
        <w:tc>
          <w:tcPr>
            <w:tcW w:w="1795" w:type="dxa"/>
          </w:tcPr>
          <w:p w14:paraId="22736F49" w14:textId="77777777" w:rsidR="00BF3147" w:rsidRPr="005B44ED" w:rsidRDefault="00BF3147" w:rsidP="00BB6852">
            <w:pPr>
              <w:autoSpaceDE w:val="0"/>
              <w:autoSpaceDN w:val="0"/>
              <w:adjustRightInd w:val="0"/>
              <w:ind w:left="0" w:right="60" w:hanging="2"/>
              <w:jc w:val="right"/>
              <w:rPr>
                <w:rFonts w:asciiTheme="majorBidi" w:hAnsiTheme="majorBidi" w:cstheme="majorBidi"/>
                <w:sz w:val="24"/>
                <w:szCs w:val="24"/>
              </w:rPr>
            </w:pPr>
            <w:r w:rsidRPr="005B44ED">
              <w:rPr>
                <w:rFonts w:asciiTheme="majorBidi" w:hAnsiTheme="majorBidi" w:cstheme="majorBidi"/>
                <w:sz w:val="24"/>
                <w:szCs w:val="24"/>
              </w:rPr>
              <w:t>,38098</w:t>
            </w:r>
          </w:p>
        </w:tc>
      </w:tr>
    </w:tbl>
    <w:p w14:paraId="10840D47" w14:textId="6D2B516D" w:rsidR="00BF3147" w:rsidRPr="005B44ED" w:rsidRDefault="00BF3147" w:rsidP="00423A64">
      <w:pPr>
        <w:spacing w:after="0" w:line="240" w:lineRule="auto"/>
        <w:ind w:left="0" w:hanging="2"/>
        <w:jc w:val="center"/>
        <w:rPr>
          <w:rFonts w:asciiTheme="majorBidi" w:hAnsiTheme="majorBidi" w:cstheme="majorBidi"/>
          <w:b/>
          <w:bCs/>
          <w:sz w:val="24"/>
          <w:szCs w:val="24"/>
          <w:lang w:eastAsia="zh-CN"/>
        </w:rPr>
      </w:pPr>
      <w:r w:rsidRPr="005B44ED">
        <w:rPr>
          <w:rFonts w:asciiTheme="majorBidi" w:hAnsiTheme="majorBidi" w:cstheme="majorBidi"/>
          <w:b/>
          <w:bCs/>
          <w:sz w:val="24"/>
          <w:szCs w:val="24"/>
          <w:lang w:eastAsia="zh-CN"/>
        </w:rPr>
        <w:t>Sumber: Data diolah dengan Smart Pls (diolah tahun 2022)</w:t>
      </w:r>
    </w:p>
    <w:p w14:paraId="154C7001" w14:textId="77777777" w:rsidR="00BF3147" w:rsidRPr="005B44ED" w:rsidRDefault="00BF3147" w:rsidP="00BB6852">
      <w:pPr>
        <w:spacing w:after="0" w:line="240" w:lineRule="auto"/>
        <w:ind w:left="0" w:hanging="2"/>
        <w:jc w:val="both"/>
        <w:rPr>
          <w:rFonts w:asciiTheme="majorBidi" w:hAnsiTheme="majorBidi" w:cstheme="majorBidi"/>
          <w:sz w:val="24"/>
          <w:szCs w:val="24"/>
          <w:lang w:val="zh-CN" w:eastAsia="zh-CN"/>
        </w:rPr>
      </w:pPr>
      <w:r w:rsidRPr="005B44ED">
        <w:rPr>
          <w:rFonts w:asciiTheme="majorBidi" w:hAnsiTheme="majorBidi" w:cstheme="majorBidi"/>
          <w:sz w:val="24"/>
          <w:szCs w:val="24"/>
          <w:lang w:eastAsia="zh-CN"/>
        </w:rPr>
        <w:t xml:space="preserve">Hasil diatas menunjukkan bahwa </w:t>
      </w:r>
      <w:r w:rsidRPr="005B44ED">
        <w:rPr>
          <w:rFonts w:asciiTheme="majorBidi" w:hAnsiTheme="majorBidi" w:cstheme="majorBidi"/>
          <w:sz w:val="24"/>
          <w:szCs w:val="24"/>
          <w:lang w:val="zh-CN" w:eastAsia="zh-CN"/>
        </w:rPr>
        <w:t xml:space="preserve">Variabel </w:t>
      </w:r>
      <w:r w:rsidRPr="005B44ED">
        <w:rPr>
          <w:rFonts w:asciiTheme="majorBidi" w:hAnsiTheme="majorBidi" w:cstheme="majorBidi"/>
          <w:sz w:val="24"/>
          <w:szCs w:val="24"/>
          <w:lang w:val="id-ID" w:eastAsia="zh-CN"/>
        </w:rPr>
        <w:t xml:space="preserve">Perencanaan pajak </w:t>
      </w:r>
      <w:r w:rsidRPr="005B44ED">
        <w:rPr>
          <w:rFonts w:asciiTheme="majorBidi" w:hAnsiTheme="majorBidi" w:cstheme="majorBidi"/>
          <w:sz w:val="24"/>
          <w:szCs w:val="24"/>
          <w:lang w:eastAsia="zh-CN"/>
        </w:rPr>
        <w:t xml:space="preserve">pada rasio </w:t>
      </w:r>
      <w:r w:rsidRPr="005B44ED">
        <w:rPr>
          <w:rFonts w:asciiTheme="majorBidi" w:hAnsiTheme="majorBidi" w:cstheme="majorBidi"/>
          <w:i/>
          <w:iCs/>
          <w:sz w:val="24"/>
          <w:szCs w:val="24"/>
          <w:lang w:val="id-ID" w:eastAsia="zh-CN"/>
        </w:rPr>
        <w:t>ETR</w:t>
      </w:r>
      <w:r w:rsidRPr="005B44ED">
        <w:rPr>
          <w:rFonts w:asciiTheme="majorBidi" w:hAnsiTheme="majorBidi" w:cstheme="majorBidi"/>
          <w:sz w:val="24"/>
          <w:szCs w:val="24"/>
          <w:lang w:val="zh-CN" w:eastAsia="zh-CN"/>
        </w:rPr>
        <w:t xml:space="preserve"> (X1) diperoleh nilai standar deviasi sebesar </w:t>
      </w:r>
      <w:r w:rsidRPr="005B44ED">
        <w:rPr>
          <w:rFonts w:asciiTheme="majorBidi" w:hAnsiTheme="majorBidi" w:cstheme="majorBidi"/>
          <w:sz w:val="24"/>
          <w:szCs w:val="24"/>
          <w:lang w:val="id-ID" w:eastAsia="zh-CN"/>
        </w:rPr>
        <w:t xml:space="preserve">0,24914 </w:t>
      </w:r>
      <w:r w:rsidRPr="005B44ED">
        <w:rPr>
          <w:rFonts w:asciiTheme="majorBidi" w:hAnsiTheme="majorBidi" w:cstheme="majorBidi"/>
          <w:sz w:val="24"/>
          <w:szCs w:val="24"/>
          <w:lang w:val="zh-CN" w:eastAsia="zh-CN"/>
        </w:rPr>
        <w:t xml:space="preserve">dengan nilai rata-rata </w:t>
      </w:r>
      <w:r w:rsidRPr="005B44ED">
        <w:rPr>
          <w:rFonts w:asciiTheme="majorBidi" w:hAnsiTheme="majorBidi" w:cstheme="majorBidi"/>
          <w:i/>
          <w:iCs/>
          <w:sz w:val="24"/>
          <w:szCs w:val="24"/>
          <w:lang w:val="zh-CN" w:eastAsia="zh-CN"/>
        </w:rPr>
        <w:t xml:space="preserve">(mean) </w:t>
      </w:r>
      <w:r w:rsidRPr="005B44ED">
        <w:rPr>
          <w:rFonts w:asciiTheme="majorBidi" w:hAnsiTheme="majorBidi" w:cstheme="majorBidi"/>
          <w:sz w:val="24"/>
          <w:szCs w:val="24"/>
          <w:lang w:val="zh-CN" w:eastAsia="zh-CN"/>
        </w:rPr>
        <w:t xml:space="preserve">sebesar </w:t>
      </w:r>
      <w:r w:rsidRPr="005B44ED">
        <w:rPr>
          <w:rFonts w:asciiTheme="majorBidi" w:hAnsiTheme="majorBidi" w:cstheme="majorBidi"/>
          <w:sz w:val="24"/>
          <w:szCs w:val="24"/>
          <w:lang w:val="id-ID" w:eastAsia="zh-CN"/>
        </w:rPr>
        <w:t>-0,1243</w:t>
      </w:r>
      <w:r w:rsidRPr="005B44ED">
        <w:rPr>
          <w:rFonts w:asciiTheme="majorBidi" w:hAnsiTheme="majorBidi" w:cstheme="majorBidi"/>
          <w:sz w:val="24"/>
          <w:szCs w:val="24"/>
          <w:lang w:val="zh-CN" w:eastAsia="zh-CN"/>
        </w:rPr>
        <w:t xml:space="preserve">. Nilai minimum </w:t>
      </w:r>
      <w:r w:rsidRPr="005B44ED">
        <w:rPr>
          <w:rFonts w:asciiTheme="majorBidi" w:hAnsiTheme="majorBidi" w:cstheme="majorBidi"/>
          <w:sz w:val="24"/>
          <w:szCs w:val="24"/>
          <w:lang w:eastAsia="zh-CN"/>
        </w:rPr>
        <w:t>v</w:t>
      </w:r>
      <w:r w:rsidRPr="005B44ED">
        <w:rPr>
          <w:rFonts w:asciiTheme="majorBidi" w:hAnsiTheme="majorBidi" w:cstheme="majorBidi"/>
          <w:sz w:val="24"/>
          <w:szCs w:val="24"/>
          <w:lang w:val="zh-CN" w:eastAsia="zh-CN"/>
        </w:rPr>
        <w:t xml:space="preserve">ariabel </w:t>
      </w:r>
      <w:r w:rsidRPr="005B44ED">
        <w:rPr>
          <w:rFonts w:asciiTheme="majorBidi" w:hAnsiTheme="majorBidi" w:cstheme="majorBidi"/>
          <w:sz w:val="24"/>
          <w:szCs w:val="24"/>
          <w:lang w:eastAsia="zh-CN"/>
        </w:rPr>
        <w:t xml:space="preserve">nilai perusahaan pada rasio </w:t>
      </w:r>
      <w:r w:rsidRPr="005B44ED">
        <w:rPr>
          <w:rFonts w:asciiTheme="majorBidi" w:hAnsiTheme="majorBidi" w:cstheme="majorBidi"/>
          <w:i/>
          <w:iCs/>
          <w:sz w:val="24"/>
          <w:szCs w:val="24"/>
          <w:lang w:val="id-ID" w:eastAsia="zh-CN"/>
        </w:rPr>
        <w:t>ETR</w:t>
      </w:r>
      <w:r w:rsidRPr="005B44ED">
        <w:rPr>
          <w:rFonts w:asciiTheme="majorBidi" w:hAnsiTheme="majorBidi" w:cstheme="majorBidi"/>
          <w:sz w:val="24"/>
          <w:szCs w:val="24"/>
          <w:lang w:val="zh-CN" w:eastAsia="zh-CN"/>
        </w:rPr>
        <w:t xml:space="preserve"> (X1) diperoleh sebesar </w:t>
      </w:r>
      <w:r w:rsidRPr="005B44ED">
        <w:rPr>
          <w:rFonts w:asciiTheme="majorBidi" w:hAnsiTheme="majorBidi" w:cstheme="majorBidi"/>
          <w:sz w:val="24"/>
          <w:szCs w:val="24"/>
          <w:lang w:val="id-ID" w:eastAsia="zh-CN"/>
        </w:rPr>
        <w:t xml:space="preserve">-0,520 </w:t>
      </w:r>
      <w:r w:rsidRPr="005B44ED">
        <w:rPr>
          <w:rFonts w:asciiTheme="majorBidi" w:hAnsiTheme="majorBidi" w:cstheme="majorBidi"/>
          <w:sz w:val="24"/>
          <w:szCs w:val="24"/>
          <w:lang w:val="zh-CN" w:eastAsia="zh-CN"/>
        </w:rPr>
        <w:t xml:space="preserve">dan nilai maksimum diperoleh sebesar </w:t>
      </w:r>
      <w:r w:rsidRPr="005B44ED">
        <w:rPr>
          <w:rFonts w:asciiTheme="majorBidi" w:hAnsiTheme="majorBidi" w:cstheme="majorBidi"/>
          <w:sz w:val="24"/>
          <w:szCs w:val="24"/>
          <w:lang w:val="id-ID" w:eastAsia="zh-CN"/>
        </w:rPr>
        <w:t>0,430</w:t>
      </w:r>
      <w:r w:rsidRPr="005B44ED">
        <w:rPr>
          <w:rFonts w:asciiTheme="majorBidi" w:hAnsiTheme="majorBidi" w:cstheme="majorBidi"/>
          <w:sz w:val="24"/>
          <w:szCs w:val="24"/>
          <w:lang w:val="zh-CN" w:eastAsia="zh-CN"/>
        </w:rPr>
        <w:t>.</w:t>
      </w:r>
      <w:r w:rsidRPr="005B44ED">
        <w:rPr>
          <w:rFonts w:asciiTheme="majorBidi" w:hAnsiTheme="majorBidi" w:cstheme="majorBidi"/>
          <w:sz w:val="24"/>
          <w:szCs w:val="24"/>
          <w:lang w:eastAsia="zh-CN"/>
        </w:rPr>
        <w:t xml:space="preserve"> </w:t>
      </w:r>
      <w:r w:rsidRPr="005B44ED">
        <w:rPr>
          <w:rFonts w:asciiTheme="majorBidi" w:hAnsiTheme="majorBidi" w:cstheme="majorBidi"/>
          <w:sz w:val="24"/>
          <w:szCs w:val="24"/>
          <w:lang w:val="zh-CN" w:eastAsia="zh-CN"/>
        </w:rPr>
        <w:t xml:space="preserve">Variabel </w:t>
      </w:r>
      <w:r w:rsidRPr="005B44ED">
        <w:rPr>
          <w:rFonts w:asciiTheme="majorBidi" w:hAnsiTheme="majorBidi" w:cstheme="majorBidi"/>
          <w:sz w:val="24"/>
          <w:szCs w:val="24"/>
          <w:lang w:eastAsia="zh-CN"/>
        </w:rPr>
        <w:t xml:space="preserve">profitabilitas pada rasio </w:t>
      </w:r>
      <w:r w:rsidRPr="005B44ED">
        <w:rPr>
          <w:rFonts w:asciiTheme="majorBidi" w:hAnsiTheme="majorBidi" w:cstheme="majorBidi"/>
          <w:i/>
          <w:iCs/>
          <w:sz w:val="24"/>
          <w:szCs w:val="24"/>
          <w:lang w:val="id-ID" w:eastAsia="zh-CN"/>
        </w:rPr>
        <w:t>ROA</w:t>
      </w:r>
      <w:r w:rsidRPr="005B44ED">
        <w:rPr>
          <w:rFonts w:asciiTheme="majorBidi" w:hAnsiTheme="majorBidi" w:cstheme="majorBidi"/>
          <w:sz w:val="24"/>
          <w:szCs w:val="24"/>
          <w:lang w:val="zh-CN" w:eastAsia="zh-CN"/>
        </w:rPr>
        <w:t xml:space="preserve"> (</w:t>
      </w:r>
      <w:r w:rsidRPr="005B44ED">
        <w:rPr>
          <w:rFonts w:asciiTheme="majorBidi" w:hAnsiTheme="majorBidi" w:cstheme="majorBidi"/>
          <w:sz w:val="24"/>
          <w:szCs w:val="24"/>
          <w:lang w:eastAsia="zh-CN"/>
        </w:rPr>
        <w:t>X2</w:t>
      </w:r>
      <w:r w:rsidRPr="005B44ED">
        <w:rPr>
          <w:rFonts w:asciiTheme="majorBidi" w:hAnsiTheme="majorBidi" w:cstheme="majorBidi"/>
          <w:sz w:val="24"/>
          <w:szCs w:val="24"/>
          <w:lang w:val="zh-CN" w:eastAsia="zh-CN"/>
        </w:rPr>
        <w:t xml:space="preserve">) diperoleh nilai standar deviasi sebesar </w:t>
      </w:r>
      <w:r w:rsidRPr="005B44ED">
        <w:rPr>
          <w:rFonts w:asciiTheme="majorBidi" w:hAnsiTheme="majorBidi" w:cstheme="majorBidi"/>
          <w:sz w:val="24"/>
          <w:szCs w:val="24"/>
          <w:lang w:val="id-ID" w:eastAsia="zh-CN"/>
        </w:rPr>
        <w:t>0,15036</w:t>
      </w:r>
      <w:r w:rsidRPr="005B44ED">
        <w:rPr>
          <w:rFonts w:asciiTheme="majorBidi" w:hAnsiTheme="majorBidi" w:cstheme="majorBidi"/>
          <w:sz w:val="24"/>
          <w:szCs w:val="24"/>
          <w:lang w:eastAsia="zh-CN"/>
        </w:rPr>
        <w:t xml:space="preserve"> </w:t>
      </w:r>
      <w:r w:rsidRPr="005B44ED">
        <w:rPr>
          <w:rFonts w:asciiTheme="majorBidi" w:hAnsiTheme="majorBidi" w:cstheme="majorBidi"/>
          <w:sz w:val="24"/>
          <w:szCs w:val="24"/>
          <w:lang w:val="zh-CN" w:eastAsia="zh-CN"/>
        </w:rPr>
        <w:t xml:space="preserve">dengan nilai rata-rata </w:t>
      </w:r>
      <w:r w:rsidRPr="005B44ED">
        <w:rPr>
          <w:rFonts w:asciiTheme="majorBidi" w:hAnsiTheme="majorBidi" w:cstheme="majorBidi"/>
          <w:i/>
          <w:iCs/>
          <w:sz w:val="24"/>
          <w:szCs w:val="24"/>
          <w:lang w:val="zh-CN" w:eastAsia="zh-CN"/>
        </w:rPr>
        <w:t xml:space="preserve">(mean) </w:t>
      </w:r>
      <w:r w:rsidRPr="005B44ED">
        <w:rPr>
          <w:rFonts w:asciiTheme="majorBidi" w:hAnsiTheme="majorBidi" w:cstheme="majorBidi"/>
          <w:sz w:val="24"/>
          <w:szCs w:val="24"/>
          <w:lang w:val="zh-CN" w:eastAsia="zh-CN"/>
        </w:rPr>
        <w:t xml:space="preserve">sebesar </w:t>
      </w:r>
      <w:r w:rsidRPr="005B44ED">
        <w:rPr>
          <w:rFonts w:asciiTheme="majorBidi" w:hAnsiTheme="majorBidi" w:cstheme="majorBidi"/>
          <w:sz w:val="24"/>
          <w:szCs w:val="24"/>
          <w:lang w:val="id-ID" w:eastAsia="zh-CN"/>
        </w:rPr>
        <w:t>0,1227</w:t>
      </w:r>
      <w:r w:rsidRPr="005B44ED">
        <w:rPr>
          <w:rFonts w:asciiTheme="majorBidi" w:hAnsiTheme="majorBidi" w:cstheme="majorBidi"/>
          <w:sz w:val="24"/>
          <w:szCs w:val="24"/>
          <w:lang w:val="zh-CN" w:eastAsia="zh-CN"/>
        </w:rPr>
        <w:t xml:space="preserve">. Nilai minimum </w:t>
      </w:r>
      <w:r w:rsidRPr="005B44ED">
        <w:rPr>
          <w:rFonts w:asciiTheme="majorBidi" w:hAnsiTheme="majorBidi" w:cstheme="majorBidi"/>
          <w:sz w:val="24"/>
          <w:szCs w:val="24"/>
          <w:lang w:eastAsia="zh-CN"/>
        </w:rPr>
        <w:t>v</w:t>
      </w:r>
      <w:r w:rsidRPr="005B44ED">
        <w:rPr>
          <w:rFonts w:asciiTheme="majorBidi" w:hAnsiTheme="majorBidi" w:cstheme="majorBidi"/>
          <w:sz w:val="24"/>
          <w:szCs w:val="24"/>
          <w:lang w:val="zh-CN" w:eastAsia="zh-CN"/>
        </w:rPr>
        <w:t xml:space="preserve">ariabel </w:t>
      </w:r>
      <w:r w:rsidRPr="005B44ED">
        <w:rPr>
          <w:rFonts w:asciiTheme="majorBidi" w:hAnsiTheme="majorBidi" w:cstheme="majorBidi"/>
          <w:sz w:val="24"/>
          <w:szCs w:val="24"/>
          <w:lang w:eastAsia="zh-CN"/>
        </w:rPr>
        <w:t xml:space="preserve">profitabilitas pada rasio </w:t>
      </w:r>
      <w:r w:rsidRPr="005B44ED">
        <w:rPr>
          <w:rFonts w:asciiTheme="majorBidi" w:hAnsiTheme="majorBidi" w:cstheme="majorBidi"/>
          <w:i/>
          <w:iCs/>
          <w:sz w:val="24"/>
          <w:szCs w:val="24"/>
          <w:lang w:val="id-ID" w:eastAsia="zh-CN"/>
        </w:rPr>
        <w:t>ROA</w:t>
      </w:r>
      <w:r w:rsidRPr="005B44ED">
        <w:rPr>
          <w:rFonts w:asciiTheme="majorBidi" w:hAnsiTheme="majorBidi" w:cstheme="majorBidi"/>
          <w:sz w:val="24"/>
          <w:szCs w:val="24"/>
          <w:lang w:val="zh-CN" w:eastAsia="zh-CN"/>
        </w:rPr>
        <w:t xml:space="preserve"> (</w:t>
      </w:r>
      <w:r w:rsidRPr="005B44ED">
        <w:rPr>
          <w:rFonts w:asciiTheme="majorBidi" w:hAnsiTheme="majorBidi" w:cstheme="majorBidi"/>
          <w:sz w:val="24"/>
          <w:szCs w:val="24"/>
          <w:lang w:eastAsia="zh-CN"/>
        </w:rPr>
        <w:t>X2</w:t>
      </w:r>
      <w:r w:rsidRPr="005B44ED">
        <w:rPr>
          <w:rFonts w:asciiTheme="majorBidi" w:hAnsiTheme="majorBidi" w:cstheme="majorBidi"/>
          <w:sz w:val="24"/>
          <w:szCs w:val="24"/>
          <w:lang w:val="zh-CN" w:eastAsia="zh-CN"/>
        </w:rPr>
        <w:t>) diperoleh sebesar 0,</w:t>
      </w:r>
      <w:r w:rsidRPr="005B44ED">
        <w:rPr>
          <w:rFonts w:asciiTheme="majorBidi" w:hAnsiTheme="majorBidi" w:cstheme="majorBidi"/>
          <w:sz w:val="24"/>
          <w:szCs w:val="24"/>
          <w:lang w:eastAsia="zh-CN"/>
        </w:rPr>
        <w:t xml:space="preserve">100 </w:t>
      </w:r>
      <w:r w:rsidRPr="005B44ED">
        <w:rPr>
          <w:rFonts w:asciiTheme="majorBidi" w:hAnsiTheme="majorBidi" w:cstheme="majorBidi"/>
          <w:sz w:val="24"/>
          <w:szCs w:val="24"/>
          <w:lang w:val="zh-CN" w:eastAsia="zh-CN"/>
        </w:rPr>
        <w:t xml:space="preserve">dan nilai maksimum diperoleh sebesar </w:t>
      </w:r>
      <w:r w:rsidRPr="005B44ED">
        <w:rPr>
          <w:rFonts w:asciiTheme="majorBidi" w:hAnsiTheme="majorBidi" w:cstheme="majorBidi"/>
          <w:sz w:val="24"/>
          <w:szCs w:val="24"/>
          <w:lang w:eastAsia="zh-CN"/>
        </w:rPr>
        <w:t>0,610</w:t>
      </w:r>
      <w:r w:rsidRPr="005B44ED">
        <w:rPr>
          <w:rFonts w:asciiTheme="majorBidi" w:hAnsiTheme="majorBidi" w:cstheme="majorBidi"/>
          <w:sz w:val="24"/>
          <w:szCs w:val="24"/>
          <w:lang w:val="zh-CN" w:eastAsia="zh-CN"/>
        </w:rPr>
        <w:t>.</w:t>
      </w:r>
      <w:r w:rsidRPr="005B44ED">
        <w:rPr>
          <w:rFonts w:asciiTheme="majorBidi" w:hAnsiTheme="majorBidi" w:cstheme="majorBidi"/>
          <w:sz w:val="24"/>
          <w:szCs w:val="24"/>
          <w:lang w:eastAsia="zh-CN"/>
        </w:rPr>
        <w:t xml:space="preserve"> </w:t>
      </w:r>
      <w:r w:rsidRPr="005B44ED">
        <w:rPr>
          <w:rFonts w:asciiTheme="majorBidi" w:hAnsiTheme="majorBidi" w:cstheme="majorBidi"/>
          <w:sz w:val="24"/>
          <w:szCs w:val="24"/>
          <w:lang w:val="zh-CN" w:eastAsia="zh-CN"/>
        </w:rPr>
        <w:t xml:space="preserve">Variabel </w:t>
      </w:r>
      <w:r w:rsidRPr="005B44ED">
        <w:rPr>
          <w:rFonts w:asciiTheme="majorBidi" w:hAnsiTheme="majorBidi" w:cstheme="majorBidi"/>
          <w:iCs/>
          <w:sz w:val="24"/>
          <w:szCs w:val="24"/>
          <w:lang w:val="id-ID" w:eastAsia="zh-CN"/>
        </w:rPr>
        <w:t>Ukuran Perusahaan</w:t>
      </w:r>
      <w:r w:rsidRPr="005B44ED">
        <w:rPr>
          <w:rFonts w:asciiTheme="majorBidi" w:hAnsiTheme="majorBidi" w:cstheme="majorBidi"/>
          <w:sz w:val="24"/>
          <w:szCs w:val="24"/>
          <w:lang w:val="zh-CN" w:eastAsia="zh-CN"/>
        </w:rPr>
        <w:t xml:space="preserve"> (</w:t>
      </w:r>
      <w:r w:rsidRPr="005B44ED">
        <w:rPr>
          <w:rFonts w:asciiTheme="majorBidi" w:hAnsiTheme="majorBidi" w:cstheme="majorBidi"/>
          <w:sz w:val="24"/>
          <w:szCs w:val="24"/>
          <w:lang w:eastAsia="zh-CN"/>
        </w:rPr>
        <w:t>Z</w:t>
      </w:r>
      <w:r w:rsidRPr="005B44ED">
        <w:rPr>
          <w:rFonts w:asciiTheme="majorBidi" w:hAnsiTheme="majorBidi" w:cstheme="majorBidi"/>
          <w:sz w:val="24"/>
          <w:szCs w:val="24"/>
          <w:lang w:val="zh-CN" w:eastAsia="zh-CN"/>
        </w:rPr>
        <w:t xml:space="preserve">) diperoleh nilai standar deviasi sebesar </w:t>
      </w:r>
      <w:r w:rsidRPr="005B44ED">
        <w:rPr>
          <w:rFonts w:asciiTheme="majorBidi" w:hAnsiTheme="majorBidi" w:cstheme="majorBidi"/>
          <w:sz w:val="24"/>
          <w:szCs w:val="24"/>
          <w:lang w:val="id-ID" w:eastAsia="zh-CN"/>
        </w:rPr>
        <w:t xml:space="preserve">6,05094 </w:t>
      </w:r>
      <w:r w:rsidRPr="005B44ED">
        <w:rPr>
          <w:rFonts w:asciiTheme="majorBidi" w:hAnsiTheme="majorBidi" w:cstheme="majorBidi"/>
          <w:sz w:val="24"/>
          <w:szCs w:val="24"/>
          <w:lang w:val="zh-CN" w:eastAsia="zh-CN"/>
        </w:rPr>
        <w:t xml:space="preserve">dengan nilai rata-rata </w:t>
      </w:r>
      <w:r w:rsidRPr="005B44ED">
        <w:rPr>
          <w:rFonts w:asciiTheme="majorBidi" w:hAnsiTheme="majorBidi" w:cstheme="majorBidi"/>
          <w:i/>
          <w:iCs/>
          <w:sz w:val="24"/>
          <w:szCs w:val="24"/>
          <w:lang w:val="zh-CN" w:eastAsia="zh-CN"/>
        </w:rPr>
        <w:t xml:space="preserve">(mean) </w:t>
      </w:r>
      <w:r w:rsidRPr="005B44ED">
        <w:rPr>
          <w:rFonts w:asciiTheme="majorBidi" w:hAnsiTheme="majorBidi" w:cstheme="majorBidi"/>
          <w:sz w:val="24"/>
          <w:szCs w:val="24"/>
          <w:lang w:val="zh-CN" w:eastAsia="zh-CN"/>
        </w:rPr>
        <w:t xml:space="preserve">sebesar </w:t>
      </w:r>
      <w:r w:rsidRPr="005B44ED">
        <w:rPr>
          <w:rFonts w:asciiTheme="majorBidi" w:hAnsiTheme="majorBidi" w:cstheme="majorBidi"/>
          <w:sz w:val="24"/>
          <w:szCs w:val="24"/>
          <w:lang w:val="id-ID" w:eastAsia="zh-CN"/>
        </w:rPr>
        <w:t>21,7480</w:t>
      </w:r>
      <w:r w:rsidRPr="005B44ED">
        <w:rPr>
          <w:rFonts w:asciiTheme="majorBidi" w:hAnsiTheme="majorBidi" w:cstheme="majorBidi"/>
          <w:sz w:val="24"/>
          <w:szCs w:val="24"/>
          <w:lang w:eastAsia="zh-CN"/>
        </w:rPr>
        <w:t xml:space="preserve">. </w:t>
      </w:r>
      <w:r w:rsidRPr="005B44ED">
        <w:rPr>
          <w:rFonts w:asciiTheme="majorBidi" w:hAnsiTheme="majorBidi" w:cstheme="majorBidi"/>
          <w:sz w:val="24"/>
          <w:szCs w:val="24"/>
          <w:lang w:val="zh-CN" w:eastAsia="zh-CN"/>
        </w:rPr>
        <w:t xml:space="preserve">Nilai minimum </w:t>
      </w:r>
      <w:r w:rsidRPr="005B44ED">
        <w:rPr>
          <w:rFonts w:asciiTheme="majorBidi" w:hAnsiTheme="majorBidi" w:cstheme="majorBidi"/>
          <w:sz w:val="24"/>
          <w:szCs w:val="24"/>
          <w:lang w:eastAsia="zh-CN"/>
        </w:rPr>
        <w:t>v</w:t>
      </w:r>
      <w:r w:rsidRPr="005B44ED">
        <w:rPr>
          <w:rFonts w:asciiTheme="majorBidi" w:hAnsiTheme="majorBidi" w:cstheme="majorBidi"/>
          <w:sz w:val="24"/>
          <w:szCs w:val="24"/>
          <w:lang w:val="zh-CN" w:eastAsia="zh-CN"/>
        </w:rPr>
        <w:t xml:space="preserve">ariabel </w:t>
      </w:r>
      <w:r w:rsidRPr="005B44ED">
        <w:rPr>
          <w:rFonts w:asciiTheme="majorBidi" w:hAnsiTheme="majorBidi" w:cstheme="majorBidi"/>
          <w:iCs/>
          <w:sz w:val="24"/>
          <w:szCs w:val="24"/>
          <w:lang w:val="id-ID" w:eastAsia="zh-CN"/>
        </w:rPr>
        <w:t>Ukuran Perusahaan</w:t>
      </w:r>
      <w:r w:rsidRPr="005B44ED">
        <w:rPr>
          <w:rFonts w:asciiTheme="majorBidi" w:hAnsiTheme="majorBidi" w:cstheme="majorBidi"/>
          <w:sz w:val="24"/>
          <w:szCs w:val="24"/>
          <w:lang w:val="zh-CN" w:eastAsia="zh-CN"/>
        </w:rPr>
        <w:t xml:space="preserve"> (</w:t>
      </w:r>
      <w:r w:rsidRPr="005B44ED">
        <w:rPr>
          <w:rFonts w:asciiTheme="majorBidi" w:hAnsiTheme="majorBidi" w:cstheme="majorBidi"/>
          <w:sz w:val="24"/>
          <w:szCs w:val="24"/>
          <w:lang w:eastAsia="zh-CN"/>
        </w:rPr>
        <w:t>Z</w:t>
      </w:r>
      <w:r w:rsidRPr="005B44ED">
        <w:rPr>
          <w:rFonts w:asciiTheme="majorBidi" w:hAnsiTheme="majorBidi" w:cstheme="majorBidi"/>
          <w:sz w:val="24"/>
          <w:szCs w:val="24"/>
          <w:lang w:val="zh-CN" w:eastAsia="zh-CN"/>
        </w:rPr>
        <w:t>)</w:t>
      </w:r>
      <w:r w:rsidRPr="005B44ED">
        <w:rPr>
          <w:rFonts w:asciiTheme="majorBidi" w:hAnsiTheme="majorBidi" w:cstheme="majorBidi"/>
          <w:sz w:val="24"/>
          <w:szCs w:val="24"/>
          <w:lang w:val="id-ID" w:eastAsia="zh-CN"/>
        </w:rPr>
        <w:t xml:space="preserve"> </w:t>
      </w:r>
      <w:r w:rsidRPr="005B44ED">
        <w:rPr>
          <w:rFonts w:asciiTheme="majorBidi" w:hAnsiTheme="majorBidi" w:cstheme="majorBidi"/>
          <w:sz w:val="24"/>
          <w:szCs w:val="24"/>
          <w:lang w:val="zh-CN" w:eastAsia="zh-CN"/>
        </w:rPr>
        <w:t xml:space="preserve">diperoleh sebesar </w:t>
      </w:r>
      <w:r w:rsidRPr="005B44ED">
        <w:rPr>
          <w:rFonts w:asciiTheme="majorBidi" w:hAnsiTheme="majorBidi" w:cstheme="majorBidi"/>
          <w:sz w:val="24"/>
          <w:szCs w:val="24"/>
          <w:lang w:val="id-ID" w:eastAsia="zh-CN"/>
        </w:rPr>
        <w:t xml:space="preserve">14,38 </w:t>
      </w:r>
      <w:r w:rsidRPr="005B44ED">
        <w:rPr>
          <w:rFonts w:asciiTheme="majorBidi" w:hAnsiTheme="majorBidi" w:cstheme="majorBidi"/>
          <w:sz w:val="24"/>
          <w:szCs w:val="24"/>
          <w:lang w:val="zh-CN" w:eastAsia="zh-CN"/>
        </w:rPr>
        <w:t xml:space="preserve">dan nilai maksimum diperoleh sebesar </w:t>
      </w:r>
      <w:r w:rsidRPr="005B44ED">
        <w:rPr>
          <w:rFonts w:asciiTheme="majorBidi" w:hAnsiTheme="majorBidi" w:cstheme="majorBidi"/>
          <w:sz w:val="24"/>
          <w:szCs w:val="24"/>
          <w:lang w:val="id-ID" w:eastAsia="zh-CN"/>
        </w:rPr>
        <w:t>30,62</w:t>
      </w:r>
      <w:r w:rsidRPr="005B44ED">
        <w:rPr>
          <w:rFonts w:asciiTheme="majorBidi" w:hAnsiTheme="majorBidi" w:cstheme="majorBidi"/>
          <w:sz w:val="24"/>
          <w:szCs w:val="24"/>
          <w:lang w:eastAsia="zh-CN"/>
        </w:rPr>
        <w:t xml:space="preserve">. </w:t>
      </w:r>
      <w:r w:rsidRPr="005B44ED">
        <w:rPr>
          <w:rFonts w:asciiTheme="majorBidi" w:hAnsiTheme="majorBidi" w:cstheme="majorBidi"/>
          <w:sz w:val="24"/>
          <w:szCs w:val="24"/>
          <w:lang w:val="zh-CN" w:eastAsia="zh-CN"/>
        </w:rPr>
        <w:t>Variabe</w:t>
      </w:r>
      <w:r w:rsidRPr="005B44ED">
        <w:rPr>
          <w:rFonts w:asciiTheme="majorBidi" w:hAnsiTheme="majorBidi" w:cstheme="majorBidi"/>
          <w:sz w:val="24"/>
          <w:szCs w:val="24"/>
          <w:lang w:eastAsia="zh-CN"/>
        </w:rPr>
        <w:t xml:space="preserve">l pada rasio </w:t>
      </w:r>
      <w:r w:rsidRPr="005B44ED">
        <w:rPr>
          <w:rFonts w:asciiTheme="majorBidi" w:hAnsiTheme="majorBidi" w:cstheme="majorBidi"/>
          <w:iCs/>
          <w:sz w:val="24"/>
          <w:szCs w:val="24"/>
          <w:lang w:val="id-ID" w:eastAsia="zh-CN"/>
        </w:rPr>
        <w:t>Nilai Perusahaan</w:t>
      </w:r>
      <w:r w:rsidRPr="005B44ED">
        <w:rPr>
          <w:rFonts w:asciiTheme="majorBidi" w:hAnsiTheme="majorBidi" w:cstheme="majorBidi"/>
          <w:iCs/>
          <w:sz w:val="24"/>
          <w:szCs w:val="24"/>
          <w:lang w:eastAsia="zh-CN"/>
        </w:rPr>
        <w:t xml:space="preserve"> </w:t>
      </w:r>
      <w:r w:rsidRPr="005B44ED">
        <w:rPr>
          <w:rFonts w:asciiTheme="majorBidi" w:hAnsiTheme="majorBidi" w:cstheme="majorBidi"/>
          <w:sz w:val="24"/>
          <w:szCs w:val="24"/>
          <w:lang w:val="zh-CN" w:eastAsia="zh-CN"/>
        </w:rPr>
        <w:t>(</w:t>
      </w:r>
      <w:r w:rsidRPr="005B44ED">
        <w:rPr>
          <w:rFonts w:asciiTheme="majorBidi" w:hAnsiTheme="majorBidi" w:cstheme="majorBidi"/>
          <w:sz w:val="24"/>
          <w:szCs w:val="24"/>
          <w:lang w:eastAsia="zh-CN"/>
        </w:rPr>
        <w:t>Y</w:t>
      </w:r>
      <w:r w:rsidRPr="005B44ED">
        <w:rPr>
          <w:rFonts w:asciiTheme="majorBidi" w:hAnsiTheme="majorBidi" w:cstheme="majorBidi"/>
          <w:sz w:val="24"/>
          <w:szCs w:val="24"/>
          <w:lang w:val="zh-CN" w:eastAsia="zh-CN"/>
        </w:rPr>
        <w:t xml:space="preserve">) diperoleh nilai standar deviasi sebesar </w:t>
      </w:r>
      <w:r w:rsidRPr="005B44ED">
        <w:rPr>
          <w:rFonts w:asciiTheme="majorBidi" w:hAnsiTheme="majorBidi" w:cstheme="majorBidi"/>
          <w:sz w:val="24"/>
          <w:szCs w:val="24"/>
          <w:lang w:val="id-ID" w:eastAsia="zh-CN"/>
        </w:rPr>
        <w:t xml:space="preserve">0,38098 </w:t>
      </w:r>
      <w:r w:rsidRPr="005B44ED">
        <w:rPr>
          <w:rFonts w:asciiTheme="majorBidi" w:hAnsiTheme="majorBidi" w:cstheme="majorBidi"/>
          <w:sz w:val="24"/>
          <w:szCs w:val="24"/>
          <w:lang w:val="zh-CN" w:eastAsia="zh-CN"/>
        </w:rPr>
        <w:t xml:space="preserve">dengan nilai rata-rata </w:t>
      </w:r>
      <w:r w:rsidRPr="005B44ED">
        <w:rPr>
          <w:rFonts w:asciiTheme="majorBidi" w:hAnsiTheme="majorBidi" w:cstheme="majorBidi"/>
          <w:i/>
          <w:iCs/>
          <w:sz w:val="24"/>
          <w:szCs w:val="24"/>
          <w:lang w:val="zh-CN" w:eastAsia="zh-CN"/>
        </w:rPr>
        <w:t xml:space="preserve">(mean) </w:t>
      </w:r>
      <w:r w:rsidRPr="005B44ED">
        <w:rPr>
          <w:rFonts w:asciiTheme="majorBidi" w:hAnsiTheme="majorBidi" w:cstheme="majorBidi"/>
          <w:sz w:val="24"/>
          <w:szCs w:val="24"/>
          <w:lang w:val="zh-CN" w:eastAsia="zh-CN"/>
        </w:rPr>
        <w:t xml:space="preserve">sebesar </w:t>
      </w:r>
      <w:r w:rsidRPr="005B44ED">
        <w:rPr>
          <w:rFonts w:asciiTheme="majorBidi" w:hAnsiTheme="majorBidi" w:cstheme="majorBidi"/>
          <w:sz w:val="24"/>
          <w:szCs w:val="24"/>
          <w:lang w:val="id-ID" w:eastAsia="zh-CN"/>
        </w:rPr>
        <w:t>0,2386</w:t>
      </w:r>
      <w:r w:rsidRPr="005B44ED">
        <w:rPr>
          <w:rFonts w:asciiTheme="majorBidi" w:hAnsiTheme="majorBidi" w:cstheme="majorBidi"/>
          <w:sz w:val="24"/>
          <w:szCs w:val="24"/>
          <w:lang w:val="zh-CN" w:eastAsia="zh-CN"/>
        </w:rPr>
        <w:t xml:space="preserve">. Nilai minimum </w:t>
      </w:r>
      <w:r w:rsidRPr="005B44ED">
        <w:rPr>
          <w:rFonts w:asciiTheme="majorBidi" w:hAnsiTheme="majorBidi" w:cstheme="majorBidi"/>
          <w:sz w:val="24"/>
          <w:szCs w:val="24"/>
          <w:lang w:eastAsia="zh-CN"/>
        </w:rPr>
        <w:t>v</w:t>
      </w:r>
      <w:r w:rsidRPr="005B44ED">
        <w:rPr>
          <w:rFonts w:asciiTheme="majorBidi" w:hAnsiTheme="majorBidi" w:cstheme="majorBidi"/>
          <w:sz w:val="24"/>
          <w:szCs w:val="24"/>
          <w:lang w:val="zh-CN" w:eastAsia="zh-CN"/>
        </w:rPr>
        <w:t>ariabel</w:t>
      </w:r>
      <w:r w:rsidRPr="005B44ED">
        <w:rPr>
          <w:rFonts w:asciiTheme="majorBidi" w:hAnsiTheme="majorBidi" w:cstheme="majorBidi"/>
          <w:sz w:val="24"/>
          <w:szCs w:val="24"/>
          <w:lang w:eastAsia="zh-CN"/>
        </w:rPr>
        <w:t xml:space="preserve"> pada rasio </w:t>
      </w:r>
      <w:r w:rsidRPr="005B44ED">
        <w:rPr>
          <w:rFonts w:asciiTheme="majorBidi" w:hAnsiTheme="majorBidi" w:cstheme="majorBidi"/>
          <w:iCs/>
          <w:sz w:val="24"/>
          <w:szCs w:val="24"/>
          <w:lang w:val="id-ID" w:eastAsia="zh-CN"/>
        </w:rPr>
        <w:t>Nilai Perusahaan</w:t>
      </w:r>
      <w:r w:rsidRPr="005B44ED">
        <w:rPr>
          <w:rFonts w:asciiTheme="majorBidi" w:hAnsiTheme="majorBidi" w:cstheme="majorBidi"/>
          <w:i/>
          <w:iCs/>
          <w:sz w:val="24"/>
          <w:szCs w:val="24"/>
          <w:lang w:eastAsia="zh-CN"/>
        </w:rPr>
        <w:t xml:space="preserve"> </w:t>
      </w:r>
      <w:r w:rsidRPr="005B44ED">
        <w:rPr>
          <w:rFonts w:asciiTheme="majorBidi" w:hAnsiTheme="majorBidi" w:cstheme="majorBidi"/>
          <w:sz w:val="24"/>
          <w:szCs w:val="24"/>
          <w:lang w:val="zh-CN" w:eastAsia="zh-CN"/>
        </w:rPr>
        <w:t>(</w:t>
      </w:r>
      <w:r w:rsidRPr="005B44ED">
        <w:rPr>
          <w:rFonts w:asciiTheme="majorBidi" w:hAnsiTheme="majorBidi" w:cstheme="majorBidi"/>
          <w:sz w:val="24"/>
          <w:szCs w:val="24"/>
          <w:lang w:eastAsia="zh-CN"/>
        </w:rPr>
        <w:t>Y</w:t>
      </w:r>
      <w:r w:rsidRPr="005B44ED">
        <w:rPr>
          <w:rFonts w:asciiTheme="majorBidi" w:hAnsiTheme="majorBidi" w:cstheme="majorBidi"/>
          <w:sz w:val="24"/>
          <w:szCs w:val="24"/>
          <w:lang w:val="zh-CN" w:eastAsia="zh-CN"/>
        </w:rPr>
        <w:t>) diperoleh sebesar 0,</w:t>
      </w:r>
      <w:r w:rsidRPr="005B44ED">
        <w:rPr>
          <w:rFonts w:asciiTheme="majorBidi" w:hAnsiTheme="majorBidi" w:cstheme="majorBidi"/>
          <w:sz w:val="24"/>
          <w:szCs w:val="24"/>
          <w:lang w:eastAsia="zh-CN"/>
        </w:rPr>
        <w:t>00</w:t>
      </w:r>
      <w:r w:rsidRPr="005B44ED">
        <w:rPr>
          <w:rFonts w:asciiTheme="majorBidi" w:hAnsiTheme="majorBidi" w:cstheme="majorBidi"/>
          <w:sz w:val="24"/>
          <w:szCs w:val="24"/>
          <w:lang w:val="id-ID" w:eastAsia="zh-CN"/>
        </w:rPr>
        <w:t>1</w:t>
      </w:r>
      <w:r w:rsidRPr="005B44ED">
        <w:rPr>
          <w:rFonts w:asciiTheme="majorBidi" w:hAnsiTheme="majorBidi" w:cstheme="majorBidi"/>
          <w:sz w:val="24"/>
          <w:szCs w:val="24"/>
          <w:lang w:eastAsia="zh-CN"/>
        </w:rPr>
        <w:t xml:space="preserve"> </w:t>
      </w:r>
      <w:r w:rsidRPr="005B44ED">
        <w:rPr>
          <w:rFonts w:asciiTheme="majorBidi" w:hAnsiTheme="majorBidi" w:cstheme="majorBidi"/>
          <w:sz w:val="24"/>
          <w:szCs w:val="24"/>
          <w:lang w:val="zh-CN" w:eastAsia="zh-CN"/>
        </w:rPr>
        <w:t xml:space="preserve">dan nilai maksimum diperoleh sebesar </w:t>
      </w:r>
      <w:r w:rsidRPr="005B44ED">
        <w:rPr>
          <w:rFonts w:asciiTheme="majorBidi" w:hAnsiTheme="majorBidi" w:cstheme="majorBidi"/>
          <w:sz w:val="24"/>
          <w:szCs w:val="24"/>
          <w:lang w:val="id-ID" w:eastAsia="zh-CN"/>
        </w:rPr>
        <w:t>1,24</w:t>
      </w:r>
      <w:r w:rsidRPr="005B44ED">
        <w:rPr>
          <w:rFonts w:asciiTheme="majorBidi" w:hAnsiTheme="majorBidi" w:cstheme="majorBidi"/>
          <w:sz w:val="24"/>
          <w:szCs w:val="24"/>
          <w:lang w:val="zh-CN" w:eastAsia="zh-CN"/>
        </w:rPr>
        <w:t>.</w:t>
      </w:r>
    </w:p>
    <w:p w14:paraId="2A3E046A" w14:textId="77777777" w:rsidR="00BF3147" w:rsidRPr="005B44ED" w:rsidRDefault="00BF3147" w:rsidP="00BB6852">
      <w:pPr>
        <w:spacing w:after="0" w:line="240" w:lineRule="auto"/>
        <w:ind w:left="0" w:hanging="2"/>
        <w:jc w:val="both"/>
        <w:rPr>
          <w:rFonts w:asciiTheme="majorBidi" w:hAnsiTheme="majorBidi" w:cstheme="majorBidi"/>
          <w:b/>
          <w:bCs/>
          <w:sz w:val="24"/>
          <w:szCs w:val="24"/>
          <w:lang w:eastAsia="zh-CN"/>
        </w:rPr>
      </w:pPr>
      <w:r w:rsidRPr="005B44ED">
        <w:rPr>
          <w:rFonts w:asciiTheme="majorBidi" w:hAnsiTheme="majorBidi" w:cstheme="majorBidi"/>
          <w:b/>
          <w:bCs/>
          <w:sz w:val="24"/>
          <w:szCs w:val="24"/>
          <w:lang w:eastAsia="zh-CN"/>
        </w:rPr>
        <w:lastRenderedPageBreak/>
        <w:t>Inner Model (</w:t>
      </w:r>
      <w:r w:rsidRPr="005B44ED">
        <w:rPr>
          <w:rFonts w:asciiTheme="majorBidi" w:hAnsiTheme="majorBidi" w:cstheme="majorBidi"/>
          <w:b/>
          <w:bCs/>
          <w:i/>
          <w:iCs/>
          <w:sz w:val="24"/>
          <w:szCs w:val="24"/>
          <w:lang w:eastAsia="zh-CN"/>
        </w:rPr>
        <w:t>structural modeli</w:t>
      </w:r>
      <w:r w:rsidRPr="005B44ED">
        <w:rPr>
          <w:rFonts w:asciiTheme="majorBidi" w:hAnsiTheme="majorBidi" w:cstheme="majorBidi"/>
          <w:b/>
          <w:bCs/>
          <w:sz w:val="24"/>
          <w:szCs w:val="24"/>
          <w:lang w:eastAsia="zh-CN"/>
        </w:rPr>
        <w:t>)</w:t>
      </w:r>
    </w:p>
    <w:p w14:paraId="283C1FA4" w14:textId="77777777" w:rsidR="00BF3147" w:rsidRPr="005B44ED" w:rsidRDefault="00BF3147" w:rsidP="00BB6852">
      <w:pPr>
        <w:spacing w:after="0" w:line="240" w:lineRule="auto"/>
        <w:ind w:left="0" w:hanging="2"/>
        <w:jc w:val="both"/>
        <w:rPr>
          <w:rFonts w:asciiTheme="majorBidi" w:hAnsiTheme="majorBidi" w:cstheme="majorBidi"/>
          <w:sz w:val="24"/>
          <w:szCs w:val="24"/>
          <w:lang w:eastAsia="zh-CN"/>
        </w:rPr>
      </w:pPr>
      <w:r w:rsidRPr="005B44ED">
        <w:rPr>
          <w:rFonts w:asciiTheme="majorBidi" w:hAnsiTheme="majorBidi" w:cstheme="majorBidi"/>
          <w:i/>
          <w:iCs/>
          <w:sz w:val="24"/>
          <w:szCs w:val="24"/>
          <w:lang w:val="zh-CN" w:eastAsia="zh-CN"/>
        </w:rPr>
        <w:t>Inner model</w:t>
      </w:r>
      <w:r w:rsidRPr="005B44ED">
        <w:rPr>
          <w:rFonts w:asciiTheme="majorBidi" w:hAnsiTheme="majorBidi" w:cstheme="majorBidi"/>
          <w:sz w:val="24"/>
          <w:szCs w:val="24"/>
          <w:lang w:val="zh-CN" w:eastAsia="zh-CN"/>
        </w:rPr>
        <w:t xml:space="preserve"> adalah spesifikasi hubungan antar variabel laten (</w:t>
      </w:r>
      <w:r w:rsidRPr="005B44ED">
        <w:rPr>
          <w:rFonts w:asciiTheme="majorBidi" w:hAnsiTheme="majorBidi" w:cstheme="majorBidi"/>
          <w:i/>
          <w:iCs/>
          <w:sz w:val="24"/>
          <w:szCs w:val="24"/>
          <w:lang w:val="zh-CN" w:eastAsia="zh-CN"/>
        </w:rPr>
        <w:t>structural model</w:t>
      </w:r>
      <w:r w:rsidRPr="005B44ED">
        <w:rPr>
          <w:rFonts w:asciiTheme="majorBidi" w:hAnsiTheme="majorBidi" w:cstheme="majorBidi"/>
          <w:sz w:val="24"/>
          <w:szCs w:val="24"/>
          <w:lang w:val="zh-CN" w:eastAsia="zh-CN"/>
        </w:rPr>
        <w:t xml:space="preserve">) yang menggambarkan hubungan antar variabel laten berdasarkan teori </w:t>
      </w:r>
      <w:r w:rsidRPr="005B44ED">
        <w:rPr>
          <w:rFonts w:asciiTheme="majorBidi" w:hAnsiTheme="majorBidi" w:cstheme="majorBidi"/>
          <w:i/>
          <w:sz w:val="24"/>
          <w:szCs w:val="24"/>
          <w:lang w:val="zh-CN" w:eastAsia="zh-CN"/>
        </w:rPr>
        <w:t>subtantif</w:t>
      </w:r>
      <w:r w:rsidRPr="005B44ED">
        <w:rPr>
          <w:rFonts w:asciiTheme="majorBidi" w:hAnsiTheme="majorBidi" w:cstheme="majorBidi"/>
          <w:sz w:val="24"/>
          <w:szCs w:val="24"/>
          <w:lang w:val="zh-CN" w:eastAsia="zh-CN"/>
        </w:rPr>
        <w:t xml:space="preserve"> penelitian.</w:t>
      </w:r>
      <w:r w:rsidRPr="005B44ED">
        <w:rPr>
          <w:rFonts w:asciiTheme="majorBidi" w:hAnsiTheme="majorBidi" w:cstheme="majorBidi"/>
          <w:sz w:val="24"/>
          <w:szCs w:val="24"/>
          <w:lang w:val="id-ID" w:eastAsia="zh-CN"/>
        </w:rPr>
        <w:t xml:space="preserve"> Hubungan pada variabel dapat di lihat pada gamba</w:t>
      </w:r>
      <w:r w:rsidRPr="005B44ED">
        <w:rPr>
          <w:rFonts w:asciiTheme="majorBidi" w:hAnsiTheme="majorBidi" w:cstheme="majorBidi"/>
          <w:sz w:val="24"/>
          <w:szCs w:val="24"/>
          <w:lang w:eastAsia="zh-CN"/>
        </w:rPr>
        <w:t>r dibawah ini.</w:t>
      </w:r>
    </w:p>
    <w:p w14:paraId="259694D8" w14:textId="77777777" w:rsidR="00BF3147" w:rsidRPr="005B44ED" w:rsidRDefault="00BF3147" w:rsidP="00024F8D">
      <w:pPr>
        <w:spacing w:after="0" w:line="240" w:lineRule="auto"/>
        <w:ind w:left="0" w:hanging="2"/>
        <w:jc w:val="center"/>
        <w:rPr>
          <w:rFonts w:asciiTheme="majorBidi" w:hAnsiTheme="majorBidi" w:cstheme="majorBidi"/>
          <w:sz w:val="24"/>
          <w:szCs w:val="24"/>
          <w:lang w:eastAsia="zh-CN"/>
        </w:rPr>
      </w:pPr>
      <w:r w:rsidRPr="005B44ED">
        <w:rPr>
          <w:rFonts w:asciiTheme="majorBidi" w:hAnsiTheme="majorBidi" w:cstheme="majorBidi"/>
          <w:noProof/>
          <w:sz w:val="24"/>
          <w:szCs w:val="24"/>
        </w:rPr>
        <w:drawing>
          <wp:inline distT="0" distB="0" distL="0" distR="0" wp14:anchorId="799AFC2A" wp14:editId="49C8D1FD">
            <wp:extent cx="3631721" cy="1817920"/>
            <wp:effectExtent l="0" t="0" r="6985" b="0"/>
            <wp:docPr id="1041" name="Pictur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16"/>
                    <pic:cNvPicPr/>
                  </pic:nvPicPr>
                  <pic:blipFill>
                    <a:blip r:embed="rId10" cstate="print"/>
                    <a:srcRect/>
                    <a:stretch/>
                  </pic:blipFill>
                  <pic:spPr>
                    <a:xfrm>
                      <a:off x="0" y="0"/>
                      <a:ext cx="3631721" cy="1817920"/>
                    </a:xfrm>
                    <a:prstGeom prst="rect">
                      <a:avLst/>
                    </a:prstGeom>
                  </pic:spPr>
                </pic:pic>
              </a:graphicData>
            </a:graphic>
          </wp:inline>
        </w:drawing>
      </w:r>
    </w:p>
    <w:p w14:paraId="1CD8FA23" w14:textId="77777777" w:rsidR="00BF3147" w:rsidRPr="005B44ED" w:rsidRDefault="00BF3147" w:rsidP="00BB6852">
      <w:pPr>
        <w:spacing w:after="0" w:line="240" w:lineRule="auto"/>
        <w:ind w:left="0" w:hanging="2"/>
        <w:jc w:val="center"/>
        <w:rPr>
          <w:rFonts w:asciiTheme="majorBidi" w:hAnsiTheme="majorBidi" w:cstheme="majorBidi"/>
          <w:b/>
          <w:bCs/>
          <w:sz w:val="24"/>
          <w:szCs w:val="24"/>
          <w:lang w:eastAsia="zh-CN"/>
        </w:rPr>
      </w:pPr>
      <w:r w:rsidRPr="005B44ED">
        <w:rPr>
          <w:rFonts w:asciiTheme="majorBidi" w:hAnsiTheme="majorBidi" w:cstheme="majorBidi"/>
          <w:b/>
          <w:bCs/>
          <w:sz w:val="24"/>
          <w:szCs w:val="24"/>
          <w:lang w:eastAsia="zh-CN"/>
        </w:rPr>
        <w:t>Gambar Struktur Hipotesis</w:t>
      </w:r>
    </w:p>
    <w:p w14:paraId="4B00D81F" w14:textId="77777777" w:rsidR="00BF3147" w:rsidRPr="005B44ED" w:rsidRDefault="00BF3147" w:rsidP="00BB6852">
      <w:pPr>
        <w:spacing w:after="0" w:line="240" w:lineRule="auto"/>
        <w:ind w:left="0" w:hanging="2"/>
        <w:jc w:val="center"/>
        <w:rPr>
          <w:rFonts w:asciiTheme="majorBidi" w:hAnsiTheme="majorBidi" w:cstheme="majorBidi"/>
          <w:b/>
          <w:bCs/>
          <w:sz w:val="24"/>
          <w:szCs w:val="24"/>
          <w:lang w:eastAsia="zh-CN"/>
        </w:rPr>
      </w:pPr>
    </w:p>
    <w:p w14:paraId="7A6FFB12" w14:textId="77777777" w:rsidR="00BF3147" w:rsidRPr="005B44ED" w:rsidRDefault="00BF3147" w:rsidP="00BB6852">
      <w:pPr>
        <w:pStyle w:val="ListParagraph"/>
        <w:widowControl/>
        <w:suppressAutoHyphens w:val="0"/>
        <w:ind w:leftChars="0" w:left="0" w:firstLineChars="0" w:firstLine="0"/>
        <w:contextualSpacing/>
        <w:jc w:val="both"/>
        <w:textDirection w:val="lrTb"/>
        <w:textAlignment w:val="auto"/>
        <w:outlineLvl w:val="9"/>
        <w:rPr>
          <w:rFonts w:asciiTheme="majorBidi" w:hAnsiTheme="majorBidi" w:cstheme="majorBidi"/>
          <w:b/>
          <w:bCs/>
          <w:szCs w:val="24"/>
        </w:rPr>
      </w:pPr>
      <w:r w:rsidRPr="005B44ED">
        <w:rPr>
          <w:rFonts w:asciiTheme="majorBidi" w:hAnsiTheme="majorBidi" w:cstheme="majorBidi"/>
          <w:b/>
          <w:bCs/>
          <w:i/>
          <w:iCs/>
          <w:szCs w:val="24"/>
        </w:rPr>
        <w:t xml:space="preserve">F-Square </w:t>
      </w:r>
      <w:r w:rsidRPr="005B44ED">
        <w:rPr>
          <w:rFonts w:asciiTheme="majorBidi" w:hAnsiTheme="majorBidi" w:cstheme="majorBidi"/>
          <w:b/>
          <w:bCs/>
          <w:szCs w:val="24"/>
        </w:rPr>
        <w:t>(F</w:t>
      </w:r>
      <w:r w:rsidRPr="005B44ED">
        <w:rPr>
          <w:rFonts w:asciiTheme="majorBidi" w:hAnsiTheme="majorBidi" w:cstheme="majorBidi"/>
          <w:b/>
          <w:bCs/>
          <w:szCs w:val="24"/>
          <w:vertAlign w:val="superscript"/>
        </w:rPr>
        <w:t>2</w:t>
      </w:r>
      <w:r w:rsidRPr="005B44ED">
        <w:rPr>
          <w:rFonts w:asciiTheme="majorBidi" w:hAnsiTheme="majorBidi" w:cstheme="majorBidi"/>
          <w:b/>
          <w:bCs/>
          <w:szCs w:val="24"/>
        </w:rPr>
        <w:t>)</w:t>
      </w:r>
    </w:p>
    <w:p w14:paraId="34FFCB44" w14:textId="1FC7FADA" w:rsidR="00BF3147" w:rsidRPr="005B44ED" w:rsidRDefault="00BF3147" w:rsidP="00BB6852">
      <w:pPr>
        <w:spacing w:after="0" w:line="240" w:lineRule="auto"/>
        <w:ind w:left="0" w:hanging="2"/>
        <w:jc w:val="both"/>
        <w:rPr>
          <w:rFonts w:asciiTheme="majorBidi" w:hAnsiTheme="majorBidi" w:cstheme="majorBidi"/>
          <w:sz w:val="24"/>
          <w:szCs w:val="24"/>
          <w:lang w:eastAsia="zh-CN"/>
        </w:rPr>
      </w:pPr>
      <w:r w:rsidRPr="005B44ED">
        <w:rPr>
          <w:rFonts w:asciiTheme="majorBidi" w:hAnsiTheme="majorBidi" w:cstheme="majorBidi"/>
          <w:sz w:val="24"/>
          <w:szCs w:val="24"/>
          <w:lang w:val="zh-CN" w:eastAsia="zh-CN"/>
        </w:rPr>
        <w:t xml:space="preserve">Menurut Chin dalam </w:t>
      </w:r>
      <w:r w:rsidR="00396BD3" w:rsidRPr="005B44ED">
        <w:rPr>
          <w:rFonts w:asciiTheme="majorBidi" w:hAnsiTheme="majorBidi" w:cstheme="majorBidi"/>
          <w:sz w:val="24"/>
          <w:szCs w:val="24"/>
          <w:lang w:eastAsia="zh-CN"/>
        </w:rPr>
        <w:t>(</w:t>
      </w:r>
      <w:r w:rsidRPr="005B44ED">
        <w:rPr>
          <w:rFonts w:asciiTheme="majorBidi" w:hAnsiTheme="majorBidi" w:cstheme="majorBidi"/>
          <w:sz w:val="24"/>
          <w:szCs w:val="24"/>
          <w:lang w:val="zh-CN" w:eastAsia="zh-CN"/>
        </w:rPr>
        <w:t>Ghozali</w:t>
      </w:r>
      <w:r w:rsidR="00D66057" w:rsidRPr="005B44ED">
        <w:rPr>
          <w:rFonts w:asciiTheme="majorBidi" w:hAnsiTheme="majorBidi" w:cstheme="majorBidi"/>
          <w:sz w:val="24"/>
          <w:szCs w:val="24"/>
          <w:lang w:eastAsia="zh-CN"/>
        </w:rPr>
        <w:t>,</w:t>
      </w:r>
      <w:r w:rsidR="00396BD3" w:rsidRPr="005B44ED">
        <w:rPr>
          <w:rFonts w:asciiTheme="majorBidi" w:hAnsiTheme="majorBidi" w:cstheme="majorBidi"/>
          <w:sz w:val="24"/>
          <w:szCs w:val="24"/>
          <w:lang w:eastAsia="zh-CN"/>
        </w:rPr>
        <w:t xml:space="preserve"> </w:t>
      </w:r>
      <w:r w:rsidRPr="005B44ED">
        <w:rPr>
          <w:rFonts w:asciiTheme="majorBidi" w:hAnsiTheme="majorBidi" w:cstheme="majorBidi"/>
          <w:sz w:val="24"/>
          <w:szCs w:val="24"/>
          <w:lang w:val="zh-CN" w:eastAsia="zh-CN"/>
        </w:rPr>
        <w:t xml:space="preserve">2015) interprestasi nilai </w:t>
      </w:r>
      <w:r w:rsidRPr="005B44ED">
        <w:rPr>
          <w:rFonts w:asciiTheme="majorBidi" w:hAnsiTheme="majorBidi" w:cstheme="majorBidi"/>
          <w:i/>
          <w:sz w:val="24"/>
          <w:szCs w:val="24"/>
          <w:lang w:val="zh-CN" w:eastAsia="zh-CN"/>
        </w:rPr>
        <w:t xml:space="preserve">f square </w:t>
      </w:r>
      <w:r w:rsidRPr="005B44ED">
        <w:rPr>
          <w:rFonts w:asciiTheme="majorBidi" w:hAnsiTheme="majorBidi" w:cstheme="majorBidi"/>
          <w:sz w:val="24"/>
          <w:szCs w:val="24"/>
          <w:lang w:val="zh-CN" w:eastAsia="zh-CN"/>
        </w:rPr>
        <w:t>yaitu 0,02 memiliki pengaruh kecil; 0,15 memiliki pengaruh moderat dan 0,35 memiliki pengaruh besar pada level struktural</w:t>
      </w:r>
      <w:r w:rsidRPr="005B44ED">
        <w:rPr>
          <w:rFonts w:asciiTheme="majorBidi" w:hAnsiTheme="majorBidi" w:cstheme="majorBidi"/>
          <w:sz w:val="24"/>
          <w:szCs w:val="24"/>
          <w:lang w:eastAsia="zh-CN"/>
        </w:rPr>
        <w:t>.</w:t>
      </w:r>
    </w:p>
    <w:p w14:paraId="5425AE91" w14:textId="77777777" w:rsidR="00BF3147" w:rsidRPr="005B44ED" w:rsidRDefault="00BF3147" w:rsidP="00BB6852">
      <w:pPr>
        <w:spacing w:after="0" w:line="240" w:lineRule="auto"/>
        <w:ind w:left="0" w:hanging="2"/>
        <w:jc w:val="center"/>
        <w:rPr>
          <w:rFonts w:asciiTheme="majorBidi" w:hAnsiTheme="majorBidi" w:cstheme="majorBidi"/>
          <w:b/>
          <w:bCs/>
          <w:sz w:val="24"/>
          <w:szCs w:val="24"/>
          <w:lang w:eastAsia="zh-CN"/>
        </w:rPr>
      </w:pPr>
      <w:r w:rsidRPr="005B44ED">
        <w:rPr>
          <w:rFonts w:asciiTheme="majorBidi" w:hAnsiTheme="majorBidi" w:cstheme="majorBidi"/>
          <w:b/>
          <w:bCs/>
          <w:sz w:val="24"/>
          <w:szCs w:val="24"/>
          <w:lang w:eastAsia="zh-CN"/>
        </w:rPr>
        <w:t>Tabel F-Square</w:t>
      </w:r>
    </w:p>
    <w:tbl>
      <w:tblPr>
        <w:tblStyle w:val="TableGrid"/>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2028"/>
        <w:gridCol w:w="1276"/>
      </w:tblGrid>
      <w:tr w:rsidR="00BF3147" w:rsidRPr="005B44ED" w14:paraId="7E9EFA51" w14:textId="77777777" w:rsidTr="00CE2BD5">
        <w:trPr>
          <w:jc w:val="center"/>
        </w:trPr>
        <w:tc>
          <w:tcPr>
            <w:tcW w:w="2028" w:type="dxa"/>
          </w:tcPr>
          <w:p w14:paraId="44A6D9BA" w14:textId="77777777" w:rsidR="00BF3147" w:rsidRPr="005B44ED" w:rsidRDefault="00BF3147" w:rsidP="00BB6852">
            <w:pPr>
              <w:ind w:left="0" w:hanging="2"/>
              <w:rPr>
                <w:rFonts w:asciiTheme="majorBidi" w:hAnsiTheme="majorBidi" w:cstheme="majorBidi"/>
                <w:sz w:val="24"/>
                <w:szCs w:val="24"/>
                <w:lang w:val="id-ID" w:eastAsia="zh-CN"/>
              </w:rPr>
            </w:pPr>
            <w:r w:rsidRPr="005B44ED">
              <w:rPr>
                <w:rFonts w:asciiTheme="majorBidi" w:hAnsiTheme="majorBidi" w:cstheme="majorBidi"/>
                <w:sz w:val="24"/>
                <w:szCs w:val="24"/>
                <w:lang w:val="id-ID" w:eastAsia="zh-CN"/>
              </w:rPr>
              <w:t xml:space="preserve">Variabel </w:t>
            </w:r>
          </w:p>
        </w:tc>
        <w:tc>
          <w:tcPr>
            <w:tcW w:w="1276" w:type="dxa"/>
          </w:tcPr>
          <w:p w14:paraId="4FFB815F" w14:textId="77777777" w:rsidR="00BF3147" w:rsidRPr="005B44ED" w:rsidRDefault="00BF3147" w:rsidP="00BB6852">
            <w:pPr>
              <w:ind w:left="0" w:hanging="2"/>
              <w:rPr>
                <w:rFonts w:asciiTheme="majorBidi" w:hAnsiTheme="majorBidi" w:cstheme="majorBidi"/>
                <w:sz w:val="24"/>
                <w:szCs w:val="24"/>
                <w:lang w:val="id-ID" w:eastAsia="zh-CN"/>
              </w:rPr>
            </w:pPr>
            <w:r w:rsidRPr="005B44ED">
              <w:rPr>
                <w:rFonts w:asciiTheme="majorBidi" w:hAnsiTheme="majorBidi" w:cstheme="majorBidi"/>
                <w:sz w:val="24"/>
                <w:szCs w:val="24"/>
                <w:lang w:val="id-ID" w:eastAsia="zh-CN"/>
              </w:rPr>
              <w:t>R-Square</w:t>
            </w:r>
          </w:p>
        </w:tc>
      </w:tr>
      <w:tr w:rsidR="00BF3147" w:rsidRPr="005B44ED" w14:paraId="7B504F15" w14:textId="77777777" w:rsidTr="00CE2BD5">
        <w:trPr>
          <w:jc w:val="center"/>
        </w:trPr>
        <w:tc>
          <w:tcPr>
            <w:tcW w:w="2028" w:type="dxa"/>
          </w:tcPr>
          <w:p w14:paraId="33F5E957" w14:textId="77777777" w:rsidR="00BF3147" w:rsidRPr="005B44ED" w:rsidRDefault="00BF3147" w:rsidP="00BB6852">
            <w:pPr>
              <w:ind w:left="0" w:hanging="2"/>
              <w:rPr>
                <w:rFonts w:asciiTheme="majorBidi" w:hAnsiTheme="majorBidi" w:cstheme="majorBidi"/>
                <w:sz w:val="24"/>
                <w:szCs w:val="24"/>
                <w:lang w:val="id-ID" w:eastAsia="zh-CN"/>
              </w:rPr>
            </w:pPr>
            <w:r w:rsidRPr="005B44ED">
              <w:rPr>
                <w:rFonts w:asciiTheme="majorBidi" w:hAnsiTheme="majorBidi" w:cstheme="majorBidi"/>
                <w:sz w:val="24"/>
                <w:szCs w:val="24"/>
                <w:lang w:val="id-ID" w:eastAsia="zh-CN"/>
              </w:rPr>
              <w:t xml:space="preserve">ETR </w:t>
            </w:r>
          </w:p>
        </w:tc>
        <w:tc>
          <w:tcPr>
            <w:tcW w:w="1276" w:type="dxa"/>
          </w:tcPr>
          <w:p w14:paraId="7C058871" w14:textId="77777777" w:rsidR="00BF3147" w:rsidRPr="005B44ED" w:rsidRDefault="00BF3147" w:rsidP="00BB6852">
            <w:pPr>
              <w:ind w:left="0" w:hanging="2"/>
              <w:rPr>
                <w:rFonts w:asciiTheme="majorBidi" w:hAnsiTheme="majorBidi" w:cstheme="majorBidi"/>
                <w:sz w:val="24"/>
                <w:szCs w:val="24"/>
                <w:lang w:val="id-ID" w:eastAsia="zh-CN"/>
              </w:rPr>
            </w:pPr>
            <w:r w:rsidRPr="005B44ED">
              <w:rPr>
                <w:rFonts w:asciiTheme="majorBidi" w:hAnsiTheme="majorBidi" w:cstheme="majorBidi"/>
                <w:sz w:val="24"/>
                <w:szCs w:val="24"/>
                <w:lang w:val="id-ID" w:eastAsia="zh-CN"/>
              </w:rPr>
              <w:t>0.038</w:t>
            </w:r>
          </w:p>
        </w:tc>
      </w:tr>
      <w:tr w:rsidR="00BF3147" w:rsidRPr="005B44ED" w14:paraId="6E8E456B" w14:textId="77777777" w:rsidTr="00CE2BD5">
        <w:trPr>
          <w:jc w:val="center"/>
        </w:trPr>
        <w:tc>
          <w:tcPr>
            <w:tcW w:w="2028" w:type="dxa"/>
          </w:tcPr>
          <w:p w14:paraId="52F6D888" w14:textId="77777777" w:rsidR="00BF3147" w:rsidRPr="005B44ED" w:rsidRDefault="00BF3147" w:rsidP="00BB6852">
            <w:pPr>
              <w:ind w:left="0" w:hanging="2"/>
              <w:rPr>
                <w:rFonts w:asciiTheme="majorBidi" w:hAnsiTheme="majorBidi" w:cstheme="majorBidi"/>
                <w:sz w:val="24"/>
                <w:szCs w:val="24"/>
                <w:lang w:val="id-ID" w:eastAsia="zh-CN"/>
              </w:rPr>
            </w:pPr>
            <w:r w:rsidRPr="005B44ED">
              <w:rPr>
                <w:rFonts w:asciiTheme="majorBidi" w:hAnsiTheme="majorBidi" w:cstheme="majorBidi"/>
                <w:sz w:val="24"/>
                <w:szCs w:val="24"/>
                <w:lang w:val="id-ID" w:eastAsia="zh-CN"/>
              </w:rPr>
              <w:t>ROA</w:t>
            </w:r>
          </w:p>
        </w:tc>
        <w:tc>
          <w:tcPr>
            <w:tcW w:w="1276" w:type="dxa"/>
          </w:tcPr>
          <w:p w14:paraId="62DDB5A4" w14:textId="77777777" w:rsidR="00BF3147" w:rsidRPr="005B44ED" w:rsidRDefault="00BF3147" w:rsidP="00BB6852">
            <w:pPr>
              <w:ind w:left="0" w:hanging="2"/>
              <w:rPr>
                <w:rFonts w:asciiTheme="majorBidi" w:hAnsiTheme="majorBidi" w:cstheme="majorBidi"/>
                <w:sz w:val="24"/>
                <w:szCs w:val="24"/>
                <w:lang w:val="id-ID" w:eastAsia="zh-CN"/>
              </w:rPr>
            </w:pPr>
            <w:r w:rsidRPr="005B44ED">
              <w:rPr>
                <w:rFonts w:asciiTheme="majorBidi" w:hAnsiTheme="majorBidi" w:cstheme="majorBidi"/>
                <w:sz w:val="24"/>
                <w:szCs w:val="24"/>
                <w:lang w:val="id-ID" w:eastAsia="zh-CN"/>
              </w:rPr>
              <w:t>0.006</w:t>
            </w:r>
          </w:p>
        </w:tc>
      </w:tr>
      <w:tr w:rsidR="00BF3147" w:rsidRPr="005B44ED" w14:paraId="4DEFC9CF" w14:textId="77777777" w:rsidTr="00CE2BD5">
        <w:trPr>
          <w:jc w:val="center"/>
        </w:trPr>
        <w:tc>
          <w:tcPr>
            <w:tcW w:w="2028" w:type="dxa"/>
          </w:tcPr>
          <w:p w14:paraId="630A08D7" w14:textId="77777777" w:rsidR="00BF3147" w:rsidRPr="005B44ED" w:rsidRDefault="00BF3147" w:rsidP="00BB6852">
            <w:pPr>
              <w:ind w:left="0" w:hanging="2"/>
              <w:rPr>
                <w:rFonts w:asciiTheme="majorBidi" w:hAnsiTheme="majorBidi" w:cstheme="majorBidi"/>
                <w:sz w:val="24"/>
                <w:szCs w:val="24"/>
                <w:lang w:val="id-ID" w:eastAsia="zh-CN"/>
              </w:rPr>
            </w:pPr>
            <w:r w:rsidRPr="005B44ED">
              <w:rPr>
                <w:rFonts w:asciiTheme="majorBidi" w:hAnsiTheme="majorBidi" w:cstheme="majorBidi"/>
                <w:sz w:val="24"/>
                <w:szCs w:val="24"/>
                <w:lang w:val="id-ID" w:eastAsia="zh-CN"/>
              </w:rPr>
              <w:t>UP</w:t>
            </w:r>
          </w:p>
        </w:tc>
        <w:tc>
          <w:tcPr>
            <w:tcW w:w="1276" w:type="dxa"/>
          </w:tcPr>
          <w:p w14:paraId="1301FA66" w14:textId="77777777" w:rsidR="00BF3147" w:rsidRPr="005B44ED" w:rsidRDefault="00BF3147" w:rsidP="00BB6852">
            <w:pPr>
              <w:ind w:left="0" w:hanging="2"/>
              <w:rPr>
                <w:rFonts w:asciiTheme="majorBidi" w:hAnsiTheme="majorBidi" w:cstheme="majorBidi"/>
                <w:sz w:val="24"/>
                <w:szCs w:val="24"/>
                <w:lang w:val="id-ID" w:eastAsia="zh-CN"/>
              </w:rPr>
            </w:pPr>
            <w:r w:rsidRPr="005B44ED">
              <w:rPr>
                <w:rFonts w:asciiTheme="majorBidi" w:hAnsiTheme="majorBidi" w:cstheme="majorBidi"/>
                <w:sz w:val="24"/>
                <w:szCs w:val="24"/>
                <w:lang w:val="id-ID" w:eastAsia="zh-CN"/>
              </w:rPr>
              <w:t>0.766</w:t>
            </w:r>
          </w:p>
        </w:tc>
      </w:tr>
      <w:tr w:rsidR="00BF3147" w:rsidRPr="005B44ED" w14:paraId="7F86C77B" w14:textId="77777777" w:rsidTr="00CE2BD5">
        <w:trPr>
          <w:jc w:val="center"/>
        </w:trPr>
        <w:tc>
          <w:tcPr>
            <w:tcW w:w="2028" w:type="dxa"/>
          </w:tcPr>
          <w:p w14:paraId="031DF13B" w14:textId="77777777" w:rsidR="00BF3147" w:rsidRPr="005B44ED" w:rsidRDefault="00BF3147" w:rsidP="00BB6852">
            <w:pPr>
              <w:ind w:left="0" w:hanging="2"/>
              <w:rPr>
                <w:rFonts w:asciiTheme="majorBidi" w:hAnsiTheme="majorBidi" w:cstheme="majorBidi"/>
                <w:sz w:val="24"/>
                <w:szCs w:val="24"/>
                <w:lang w:val="id-ID" w:eastAsia="zh-CN"/>
              </w:rPr>
            </w:pPr>
            <w:r w:rsidRPr="005B44ED">
              <w:rPr>
                <w:rFonts w:asciiTheme="majorBidi" w:hAnsiTheme="majorBidi" w:cstheme="majorBidi"/>
                <w:sz w:val="24"/>
                <w:szCs w:val="24"/>
                <w:lang w:val="id-ID" w:eastAsia="zh-CN"/>
              </w:rPr>
              <w:t>Moderasi ROA</w:t>
            </w:r>
          </w:p>
        </w:tc>
        <w:tc>
          <w:tcPr>
            <w:tcW w:w="1276" w:type="dxa"/>
          </w:tcPr>
          <w:p w14:paraId="2EBC0E8B" w14:textId="77777777" w:rsidR="00BF3147" w:rsidRPr="005B44ED" w:rsidRDefault="00BF3147" w:rsidP="00BB6852">
            <w:pPr>
              <w:ind w:left="0" w:hanging="2"/>
              <w:rPr>
                <w:rFonts w:asciiTheme="majorBidi" w:hAnsiTheme="majorBidi" w:cstheme="majorBidi"/>
                <w:sz w:val="24"/>
                <w:szCs w:val="24"/>
                <w:lang w:val="id-ID" w:eastAsia="zh-CN"/>
              </w:rPr>
            </w:pPr>
            <w:r w:rsidRPr="005B44ED">
              <w:rPr>
                <w:rFonts w:asciiTheme="majorBidi" w:hAnsiTheme="majorBidi" w:cstheme="majorBidi"/>
                <w:sz w:val="24"/>
                <w:szCs w:val="24"/>
                <w:lang w:val="id-ID" w:eastAsia="zh-CN"/>
              </w:rPr>
              <w:t>0.002</w:t>
            </w:r>
          </w:p>
        </w:tc>
      </w:tr>
      <w:tr w:rsidR="00BF3147" w:rsidRPr="005B44ED" w14:paraId="410D462D" w14:textId="77777777" w:rsidTr="00CE2BD5">
        <w:trPr>
          <w:jc w:val="center"/>
        </w:trPr>
        <w:tc>
          <w:tcPr>
            <w:tcW w:w="2028" w:type="dxa"/>
          </w:tcPr>
          <w:p w14:paraId="709FBA7C" w14:textId="77777777" w:rsidR="00BF3147" w:rsidRPr="005B44ED" w:rsidRDefault="00BF3147" w:rsidP="00BB6852">
            <w:pPr>
              <w:ind w:left="0" w:hanging="2"/>
              <w:rPr>
                <w:rFonts w:asciiTheme="majorBidi" w:hAnsiTheme="majorBidi" w:cstheme="majorBidi"/>
                <w:sz w:val="24"/>
                <w:szCs w:val="24"/>
                <w:lang w:val="id-ID" w:eastAsia="zh-CN"/>
              </w:rPr>
            </w:pPr>
            <w:r w:rsidRPr="005B44ED">
              <w:rPr>
                <w:rFonts w:asciiTheme="majorBidi" w:hAnsiTheme="majorBidi" w:cstheme="majorBidi"/>
                <w:sz w:val="24"/>
                <w:szCs w:val="24"/>
                <w:lang w:val="id-ID" w:eastAsia="zh-CN"/>
              </w:rPr>
              <w:t>Moderasi ETR</w:t>
            </w:r>
          </w:p>
        </w:tc>
        <w:tc>
          <w:tcPr>
            <w:tcW w:w="1276" w:type="dxa"/>
          </w:tcPr>
          <w:p w14:paraId="3AC20A2D" w14:textId="77777777" w:rsidR="00BF3147" w:rsidRPr="005B44ED" w:rsidRDefault="00BF3147" w:rsidP="00BB6852">
            <w:pPr>
              <w:ind w:left="0" w:hanging="2"/>
              <w:rPr>
                <w:rFonts w:asciiTheme="majorBidi" w:hAnsiTheme="majorBidi" w:cstheme="majorBidi"/>
                <w:sz w:val="24"/>
                <w:szCs w:val="24"/>
                <w:lang w:val="id-ID" w:eastAsia="zh-CN"/>
              </w:rPr>
            </w:pPr>
            <w:r w:rsidRPr="005B44ED">
              <w:rPr>
                <w:rFonts w:asciiTheme="majorBidi" w:hAnsiTheme="majorBidi" w:cstheme="majorBidi"/>
                <w:sz w:val="24"/>
                <w:szCs w:val="24"/>
                <w:lang w:val="id-ID" w:eastAsia="zh-CN"/>
              </w:rPr>
              <w:t>0.160</w:t>
            </w:r>
          </w:p>
        </w:tc>
      </w:tr>
    </w:tbl>
    <w:p w14:paraId="354A006B" w14:textId="77777777" w:rsidR="00BF3147" w:rsidRPr="005B44ED" w:rsidRDefault="00BF3147" w:rsidP="00E40217">
      <w:pPr>
        <w:spacing w:after="0" w:line="240" w:lineRule="auto"/>
        <w:ind w:left="0" w:hanging="2"/>
        <w:jc w:val="center"/>
        <w:rPr>
          <w:rFonts w:asciiTheme="majorBidi" w:hAnsiTheme="majorBidi" w:cstheme="majorBidi"/>
          <w:b/>
          <w:bCs/>
          <w:sz w:val="24"/>
          <w:szCs w:val="24"/>
          <w:lang w:val="id-ID" w:eastAsia="zh-CN"/>
        </w:rPr>
      </w:pPr>
      <w:r w:rsidRPr="005B44ED">
        <w:rPr>
          <w:rFonts w:asciiTheme="majorBidi" w:hAnsiTheme="majorBidi" w:cstheme="majorBidi"/>
          <w:b/>
          <w:bCs/>
          <w:sz w:val="24"/>
          <w:szCs w:val="24"/>
          <w:lang w:val="id-ID" w:eastAsia="zh-CN"/>
        </w:rPr>
        <w:t>Sumber: SmartPLS 4.0</w:t>
      </w:r>
    </w:p>
    <w:p w14:paraId="72FEDB11" w14:textId="77777777" w:rsidR="00BF3147" w:rsidRPr="005B44ED" w:rsidRDefault="00BF3147" w:rsidP="00BB6852">
      <w:pPr>
        <w:spacing w:after="0" w:line="240" w:lineRule="auto"/>
        <w:ind w:left="0" w:hanging="2"/>
        <w:jc w:val="both"/>
        <w:rPr>
          <w:rFonts w:asciiTheme="majorBidi" w:hAnsiTheme="majorBidi" w:cstheme="majorBidi"/>
          <w:sz w:val="24"/>
          <w:szCs w:val="24"/>
          <w:lang w:eastAsia="zh-CN"/>
        </w:rPr>
      </w:pPr>
      <w:r w:rsidRPr="005B44ED">
        <w:rPr>
          <w:rFonts w:asciiTheme="majorBidi" w:hAnsiTheme="majorBidi" w:cstheme="majorBidi"/>
          <w:sz w:val="24"/>
          <w:szCs w:val="24"/>
          <w:lang w:val="id-ID" w:eastAsia="zh-CN"/>
        </w:rPr>
        <w:t xml:space="preserve">Berdasarkan hasil uji </w:t>
      </w:r>
      <w:r w:rsidRPr="005B44ED">
        <w:rPr>
          <w:rFonts w:asciiTheme="majorBidi" w:hAnsiTheme="majorBidi" w:cstheme="majorBidi"/>
          <w:i/>
          <w:sz w:val="24"/>
          <w:szCs w:val="24"/>
          <w:lang w:val="id-ID" w:eastAsia="zh-CN"/>
        </w:rPr>
        <w:t>f-Square</w:t>
      </w:r>
      <w:r w:rsidRPr="005B44ED">
        <w:rPr>
          <w:rFonts w:asciiTheme="majorBidi" w:hAnsiTheme="majorBidi" w:cstheme="majorBidi"/>
          <w:sz w:val="24"/>
          <w:szCs w:val="24"/>
          <w:lang w:val="id-ID" w:eastAsia="zh-CN"/>
        </w:rPr>
        <w:t xml:space="preserve"> pada Variabel ETR sebesar 0.038 yang artinya memiliki pengaruh moderat kecil, pada variabel ROA sebesar 0.006 yang artinya memiliki moderat sangat kecil. Pada variabel Ukuran Perusahaan sebesar 0.766 yang artinya memiliki pengaruh pada level structural</w:t>
      </w:r>
      <w:r w:rsidRPr="005B44ED">
        <w:rPr>
          <w:rFonts w:asciiTheme="majorBidi" w:hAnsiTheme="majorBidi" w:cstheme="majorBidi"/>
          <w:sz w:val="24"/>
          <w:szCs w:val="24"/>
          <w:lang w:eastAsia="zh-CN"/>
        </w:rPr>
        <w:t>.</w:t>
      </w:r>
    </w:p>
    <w:p w14:paraId="3626FEFB" w14:textId="77777777" w:rsidR="00BF3147" w:rsidRPr="005B44ED" w:rsidRDefault="00BF3147" w:rsidP="00BB6852">
      <w:pPr>
        <w:spacing w:after="0" w:line="240" w:lineRule="auto"/>
        <w:ind w:left="0" w:hanging="2"/>
        <w:jc w:val="both"/>
        <w:rPr>
          <w:rFonts w:asciiTheme="majorBidi" w:hAnsiTheme="majorBidi" w:cstheme="majorBidi"/>
          <w:sz w:val="24"/>
          <w:szCs w:val="24"/>
          <w:lang w:eastAsia="zh-CN"/>
        </w:rPr>
      </w:pPr>
    </w:p>
    <w:p w14:paraId="1110BAEE" w14:textId="494D3E22" w:rsidR="00BF3147" w:rsidRPr="005B44ED" w:rsidRDefault="00EA7143" w:rsidP="00BB6852">
      <w:pPr>
        <w:spacing w:after="0" w:line="240" w:lineRule="auto"/>
        <w:ind w:left="0" w:hanging="2"/>
        <w:jc w:val="both"/>
        <w:rPr>
          <w:rFonts w:asciiTheme="majorBidi" w:hAnsiTheme="majorBidi" w:cstheme="majorBidi"/>
          <w:b/>
          <w:bCs/>
          <w:sz w:val="24"/>
          <w:szCs w:val="24"/>
          <w:lang w:eastAsia="zh-CN"/>
        </w:rPr>
      </w:pPr>
      <w:r w:rsidRPr="005B44ED">
        <w:rPr>
          <w:rFonts w:asciiTheme="majorBidi" w:hAnsiTheme="majorBidi" w:cstheme="majorBidi"/>
          <w:b/>
          <w:bCs/>
          <w:sz w:val="24"/>
          <w:szCs w:val="24"/>
          <w:lang w:eastAsia="zh-CN"/>
        </w:rPr>
        <w:t>Uji Hipotesis</w:t>
      </w:r>
    </w:p>
    <w:p w14:paraId="49DFE479" w14:textId="77777777" w:rsidR="00BF3147" w:rsidRPr="005B44ED" w:rsidRDefault="00BF3147" w:rsidP="00BB6852">
      <w:pPr>
        <w:pStyle w:val="ListParagraph"/>
        <w:widowControl/>
        <w:suppressAutoHyphens w:val="0"/>
        <w:ind w:leftChars="0" w:left="0" w:firstLineChars="0" w:firstLine="0"/>
        <w:contextualSpacing/>
        <w:jc w:val="both"/>
        <w:textDirection w:val="lrTb"/>
        <w:textAlignment w:val="auto"/>
        <w:outlineLvl w:val="9"/>
        <w:rPr>
          <w:rFonts w:asciiTheme="majorBidi" w:hAnsiTheme="majorBidi" w:cstheme="majorBidi"/>
          <w:b/>
          <w:bCs/>
          <w:szCs w:val="24"/>
        </w:rPr>
      </w:pPr>
      <w:r w:rsidRPr="005B44ED">
        <w:rPr>
          <w:rFonts w:asciiTheme="majorBidi" w:hAnsiTheme="majorBidi" w:cstheme="majorBidi"/>
          <w:b/>
          <w:bCs/>
          <w:szCs w:val="24"/>
        </w:rPr>
        <w:t>Uji-t</w:t>
      </w:r>
    </w:p>
    <w:p w14:paraId="2D4CCFA6" w14:textId="77777777" w:rsidR="00BF3147" w:rsidRPr="005B44ED" w:rsidRDefault="00BF3147" w:rsidP="00BB6852">
      <w:pPr>
        <w:spacing w:after="0" w:line="240" w:lineRule="auto"/>
        <w:ind w:left="0" w:hanging="2"/>
        <w:jc w:val="both"/>
        <w:rPr>
          <w:rFonts w:asciiTheme="majorBidi" w:hAnsiTheme="majorBidi" w:cstheme="majorBidi"/>
          <w:sz w:val="24"/>
          <w:szCs w:val="24"/>
          <w:lang w:eastAsia="zh-CN"/>
        </w:rPr>
      </w:pPr>
      <w:r w:rsidRPr="005B44ED">
        <w:rPr>
          <w:rFonts w:asciiTheme="majorBidi" w:hAnsiTheme="majorBidi" w:cstheme="majorBidi"/>
          <w:sz w:val="24"/>
          <w:szCs w:val="24"/>
          <w:lang w:eastAsia="zh-CN"/>
        </w:rPr>
        <w:t>U</w:t>
      </w:r>
      <w:r w:rsidRPr="005B44ED">
        <w:rPr>
          <w:rFonts w:asciiTheme="majorBidi" w:hAnsiTheme="majorBidi" w:cstheme="majorBidi"/>
          <w:sz w:val="24"/>
          <w:szCs w:val="24"/>
          <w:lang w:val="zh-CN" w:eastAsia="zh-CN"/>
        </w:rPr>
        <w:t xml:space="preserve">ji </w:t>
      </w:r>
      <w:r w:rsidRPr="005B44ED">
        <w:rPr>
          <w:rFonts w:asciiTheme="majorBidi" w:hAnsiTheme="majorBidi" w:cstheme="majorBidi"/>
          <w:sz w:val="24"/>
          <w:szCs w:val="24"/>
          <w:lang w:eastAsia="zh-CN"/>
        </w:rPr>
        <w:t xml:space="preserve">parsial (Uji-t) </w:t>
      </w:r>
      <w:r w:rsidRPr="005B44ED">
        <w:rPr>
          <w:rFonts w:asciiTheme="majorBidi" w:hAnsiTheme="majorBidi" w:cstheme="majorBidi"/>
          <w:sz w:val="24"/>
          <w:szCs w:val="24"/>
          <w:lang w:val="zh-CN" w:eastAsia="zh-CN"/>
        </w:rPr>
        <w:t>digunakan untuk menguji apakah variabel independen secara parsial berpengaruh signifikan terhadap variabel dependen</w:t>
      </w:r>
      <w:r w:rsidRPr="005B44ED">
        <w:rPr>
          <w:rFonts w:asciiTheme="majorBidi" w:hAnsiTheme="majorBidi" w:cstheme="majorBidi"/>
          <w:sz w:val="24"/>
          <w:szCs w:val="24"/>
          <w:lang w:eastAsia="zh-CN"/>
        </w:rPr>
        <w:t xml:space="preserve"> </w:t>
      </w:r>
      <w:r w:rsidRPr="005B44ED">
        <w:rPr>
          <w:rFonts w:asciiTheme="majorBidi" w:hAnsiTheme="majorBidi" w:cstheme="majorBidi"/>
          <w:sz w:val="24"/>
          <w:szCs w:val="24"/>
          <w:lang w:eastAsia="zh-CN"/>
        </w:rPr>
        <w:fldChar w:fldCharType="begin" w:fldLock="1"/>
      </w:r>
      <w:r w:rsidRPr="005B44ED">
        <w:rPr>
          <w:rFonts w:asciiTheme="majorBidi" w:hAnsiTheme="majorBidi" w:cstheme="majorBidi"/>
          <w:sz w:val="24"/>
          <w:szCs w:val="24"/>
          <w:lang w:eastAsia="zh-CN"/>
        </w:rPr>
        <w:instrText>ADDIN CSL_CITATION {"citationItems":[{"id":"ITEM-1","itemData":{"author":[{"dropping-particle":"","family":"Ghozali","given":"Imam","non-dropping-particle":"","parse-names":false,"suffix":""}],"id":"ITEM-1","issued":{"date-parts":[["2020"]]},"publisher":"Badan Penerbit UNDIP","publisher-place":"Semarang","title":"Aplikasi Analisis Multivariate dengan Program IBM SPSS 21","type":"book"},"uris":["http://www.mendeley.com/documents/?uuid=b166ade2-1432-4002-9762-167ae2474329"]}],"mendeley":{"formattedCitation":"(Ghozali, 2020)","plainTextFormattedCitation":"(Ghozali, 2020)","previouslyFormattedCitation":"(Ghozali, 2020)"},"properties":{"noteIndex":0},"schema":"https://github.com/citation-style-language/schema/raw/master/csl-citation.json"}</w:instrText>
      </w:r>
      <w:r w:rsidRPr="005B44ED">
        <w:rPr>
          <w:rFonts w:asciiTheme="majorBidi" w:hAnsiTheme="majorBidi" w:cstheme="majorBidi"/>
          <w:sz w:val="24"/>
          <w:szCs w:val="24"/>
          <w:lang w:eastAsia="zh-CN"/>
        </w:rPr>
        <w:fldChar w:fldCharType="separate"/>
      </w:r>
      <w:r w:rsidRPr="005B44ED">
        <w:rPr>
          <w:rFonts w:asciiTheme="majorBidi" w:hAnsiTheme="majorBidi" w:cstheme="majorBidi"/>
          <w:noProof/>
          <w:sz w:val="24"/>
          <w:szCs w:val="24"/>
          <w:lang w:eastAsia="zh-CN"/>
        </w:rPr>
        <w:t>(Ghozali, 2020)</w:t>
      </w:r>
      <w:r w:rsidRPr="005B44ED">
        <w:rPr>
          <w:rFonts w:asciiTheme="majorBidi" w:hAnsiTheme="majorBidi" w:cstheme="majorBidi"/>
          <w:sz w:val="24"/>
          <w:szCs w:val="24"/>
          <w:lang w:eastAsia="zh-CN"/>
        </w:rPr>
        <w:fldChar w:fldCharType="end"/>
      </w:r>
      <w:r w:rsidRPr="005B44ED">
        <w:rPr>
          <w:rFonts w:asciiTheme="majorBidi" w:hAnsiTheme="majorBidi" w:cstheme="majorBidi"/>
          <w:sz w:val="24"/>
          <w:szCs w:val="24"/>
          <w:lang w:eastAsia="zh-CN"/>
        </w:rPr>
        <w:t>. U</w:t>
      </w:r>
      <w:r w:rsidRPr="005B44ED">
        <w:rPr>
          <w:rFonts w:asciiTheme="majorBidi" w:hAnsiTheme="majorBidi" w:cstheme="majorBidi"/>
          <w:sz w:val="24"/>
          <w:szCs w:val="24"/>
          <w:lang w:val="zh-CN" w:eastAsia="zh-CN"/>
        </w:rPr>
        <w:t xml:space="preserve">ji </w:t>
      </w:r>
      <w:r w:rsidRPr="005B44ED">
        <w:rPr>
          <w:rFonts w:asciiTheme="majorBidi" w:hAnsiTheme="majorBidi" w:cstheme="majorBidi"/>
          <w:sz w:val="24"/>
          <w:szCs w:val="24"/>
          <w:lang w:eastAsia="zh-CN"/>
        </w:rPr>
        <w:t xml:space="preserve">parsial (Uji-t) dalam penelitian ini menggunakan tingkat signifikansi sebesar 5% dan membandingkan nilai ttabel dengan thitung. </w:t>
      </w:r>
      <w:r w:rsidRPr="005B44ED">
        <w:rPr>
          <w:rFonts w:asciiTheme="majorBidi" w:hAnsiTheme="majorBidi" w:cstheme="majorBidi"/>
          <w:sz w:val="24"/>
          <w:szCs w:val="24"/>
          <w:lang w:val="zh-CN" w:eastAsia="zh-CN"/>
        </w:rPr>
        <w:t xml:space="preserve">Nilai ttabel diperoleh melalui rumus </w:t>
      </w:r>
      <w:r w:rsidRPr="005B44ED">
        <w:rPr>
          <w:rFonts w:asciiTheme="majorBidi" w:hAnsiTheme="majorBidi" w:cstheme="majorBidi"/>
          <w:i/>
          <w:iCs/>
          <w:sz w:val="24"/>
          <w:szCs w:val="24"/>
          <w:lang w:val="zh-CN" w:eastAsia="zh-CN"/>
        </w:rPr>
        <w:t>degree of freedom</w:t>
      </w:r>
      <w:r w:rsidRPr="005B44ED">
        <w:rPr>
          <w:rFonts w:asciiTheme="majorBidi" w:hAnsiTheme="majorBidi" w:cstheme="majorBidi"/>
          <w:sz w:val="24"/>
          <w:szCs w:val="24"/>
          <w:lang w:val="zh-CN" w:eastAsia="zh-CN"/>
        </w:rPr>
        <w:t xml:space="preserve"> (df</w:t>
      </w:r>
      <w:r w:rsidRPr="005B44ED">
        <w:rPr>
          <w:rFonts w:asciiTheme="majorBidi" w:hAnsiTheme="majorBidi" w:cstheme="majorBidi"/>
          <w:sz w:val="24"/>
          <w:szCs w:val="24"/>
          <w:lang w:eastAsia="zh-CN"/>
        </w:rPr>
        <w:t>) yaitu df = n – k, df = 50 – 4 = 46, maka nilai ttabel diperoleh sebesar</w:t>
      </w:r>
      <w:r w:rsidRPr="005B44ED">
        <w:rPr>
          <w:rFonts w:asciiTheme="majorBidi" w:hAnsiTheme="majorBidi" w:cstheme="majorBidi"/>
          <w:sz w:val="24"/>
          <w:szCs w:val="24"/>
          <w:lang w:val="id-ID" w:eastAsia="zh-CN"/>
        </w:rPr>
        <w:t xml:space="preserve"> </w:t>
      </w:r>
      <w:r w:rsidRPr="005B44ED">
        <w:rPr>
          <w:rFonts w:asciiTheme="majorBidi" w:hAnsiTheme="majorBidi" w:cstheme="majorBidi"/>
          <w:sz w:val="24"/>
          <w:szCs w:val="24"/>
          <w:lang w:val="zh-CN" w:eastAsia="zh-CN"/>
        </w:rPr>
        <w:t>2.01290</w:t>
      </w:r>
      <w:r w:rsidRPr="005B44ED">
        <w:rPr>
          <w:rFonts w:asciiTheme="majorBidi" w:hAnsiTheme="majorBidi" w:cstheme="majorBidi"/>
          <w:sz w:val="24"/>
          <w:szCs w:val="24"/>
          <w:lang w:eastAsia="zh-CN"/>
        </w:rPr>
        <w:t>. Hasil u</w:t>
      </w:r>
      <w:r w:rsidRPr="005B44ED">
        <w:rPr>
          <w:rFonts w:asciiTheme="majorBidi" w:hAnsiTheme="majorBidi" w:cstheme="majorBidi"/>
          <w:sz w:val="24"/>
          <w:szCs w:val="24"/>
          <w:lang w:val="zh-CN" w:eastAsia="zh-CN"/>
        </w:rPr>
        <w:t xml:space="preserve">ji </w:t>
      </w:r>
      <w:r w:rsidRPr="005B44ED">
        <w:rPr>
          <w:rFonts w:asciiTheme="majorBidi" w:hAnsiTheme="majorBidi" w:cstheme="majorBidi"/>
          <w:sz w:val="24"/>
          <w:szCs w:val="24"/>
          <w:lang w:eastAsia="zh-CN"/>
        </w:rPr>
        <w:t>parsial (Uji-t) dalam penelitian ini disajikan pada tabel berikut ini:</w:t>
      </w:r>
    </w:p>
    <w:p w14:paraId="76C6D709" w14:textId="77777777" w:rsidR="00BF3147" w:rsidRPr="005B44ED" w:rsidRDefault="00BF3147" w:rsidP="00BB6852">
      <w:pPr>
        <w:spacing w:after="0" w:line="240" w:lineRule="auto"/>
        <w:ind w:left="0" w:hanging="2"/>
        <w:jc w:val="both"/>
        <w:rPr>
          <w:rFonts w:asciiTheme="majorBidi" w:hAnsiTheme="majorBidi" w:cstheme="majorBidi"/>
          <w:sz w:val="24"/>
          <w:szCs w:val="24"/>
          <w:lang w:eastAsia="zh-CN"/>
        </w:rPr>
      </w:pPr>
    </w:p>
    <w:p w14:paraId="45347C44" w14:textId="77777777" w:rsidR="00BF3147" w:rsidRDefault="00BF3147" w:rsidP="00BB6852">
      <w:pPr>
        <w:spacing w:after="0" w:line="240" w:lineRule="auto"/>
        <w:ind w:left="0" w:hanging="2"/>
        <w:jc w:val="both"/>
        <w:rPr>
          <w:rFonts w:asciiTheme="majorBidi" w:hAnsiTheme="majorBidi" w:cstheme="majorBidi"/>
          <w:sz w:val="24"/>
          <w:szCs w:val="24"/>
          <w:lang w:eastAsia="zh-CN"/>
        </w:rPr>
      </w:pPr>
    </w:p>
    <w:p w14:paraId="50CF051B" w14:textId="77777777" w:rsidR="00D14E51" w:rsidRDefault="00D14E51" w:rsidP="00BB6852">
      <w:pPr>
        <w:spacing w:after="0" w:line="240" w:lineRule="auto"/>
        <w:ind w:left="0" w:hanging="2"/>
        <w:jc w:val="both"/>
        <w:rPr>
          <w:rFonts w:asciiTheme="majorBidi" w:hAnsiTheme="majorBidi" w:cstheme="majorBidi"/>
          <w:sz w:val="24"/>
          <w:szCs w:val="24"/>
          <w:lang w:eastAsia="zh-CN"/>
        </w:rPr>
      </w:pPr>
    </w:p>
    <w:p w14:paraId="79824D71" w14:textId="77777777" w:rsidR="00D14E51" w:rsidRDefault="00D14E51" w:rsidP="00BB6852">
      <w:pPr>
        <w:spacing w:after="0" w:line="240" w:lineRule="auto"/>
        <w:ind w:left="0" w:hanging="2"/>
        <w:jc w:val="both"/>
        <w:rPr>
          <w:rFonts w:asciiTheme="majorBidi" w:hAnsiTheme="majorBidi" w:cstheme="majorBidi"/>
          <w:sz w:val="24"/>
          <w:szCs w:val="24"/>
          <w:lang w:eastAsia="zh-CN"/>
        </w:rPr>
      </w:pPr>
    </w:p>
    <w:p w14:paraId="755B22FA" w14:textId="77777777" w:rsidR="00D14E51" w:rsidRPr="005B44ED" w:rsidRDefault="00D14E51" w:rsidP="00BB6852">
      <w:pPr>
        <w:spacing w:after="0" w:line="240" w:lineRule="auto"/>
        <w:ind w:left="0" w:hanging="2"/>
        <w:jc w:val="both"/>
        <w:rPr>
          <w:rFonts w:asciiTheme="majorBidi" w:hAnsiTheme="majorBidi" w:cstheme="majorBidi"/>
          <w:sz w:val="24"/>
          <w:szCs w:val="24"/>
          <w:lang w:eastAsia="zh-CN"/>
        </w:rPr>
      </w:pPr>
    </w:p>
    <w:p w14:paraId="1347E324" w14:textId="77777777" w:rsidR="00BF3147" w:rsidRPr="005B44ED" w:rsidRDefault="00BF3147" w:rsidP="00BB6852">
      <w:pPr>
        <w:spacing w:after="0" w:line="240" w:lineRule="auto"/>
        <w:ind w:left="0" w:hanging="2"/>
        <w:jc w:val="center"/>
        <w:rPr>
          <w:rFonts w:asciiTheme="majorBidi" w:hAnsiTheme="majorBidi" w:cstheme="majorBidi"/>
          <w:b/>
          <w:bCs/>
          <w:sz w:val="24"/>
          <w:szCs w:val="24"/>
          <w:lang w:eastAsia="zh-CN"/>
        </w:rPr>
      </w:pPr>
      <w:r w:rsidRPr="005B44ED">
        <w:rPr>
          <w:rFonts w:asciiTheme="majorBidi" w:hAnsiTheme="majorBidi" w:cstheme="majorBidi"/>
          <w:b/>
          <w:bCs/>
          <w:sz w:val="24"/>
          <w:szCs w:val="24"/>
          <w:lang w:eastAsia="zh-CN"/>
        </w:rPr>
        <w:lastRenderedPageBreak/>
        <w:t>Tabel Uji Hipotesis</w:t>
      </w:r>
    </w:p>
    <w:tbl>
      <w:tblPr>
        <w:tblStyle w:val="TableGrid"/>
        <w:tblW w:w="0" w:type="auto"/>
        <w:tblInd w:w="27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2126"/>
        <w:gridCol w:w="1134"/>
        <w:gridCol w:w="1134"/>
        <w:gridCol w:w="1134"/>
        <w:gridCol w:w="1134"/>
        <w:gridCol w:w="986"/>
      </w:tblGrid>
      <w:tr w:rsidR="00BF3147" w:rsidRPr="005B44ED" w14:paraId="7BD522C3" w14:textId="77777777" w:rsidTr="005A5572">
        <w:tc>
          <w:tcPr>
            <w:tcW w:w="2126" w:type="dxa"/>
            <w:vAlign w:val="center"/>
          </w:tcPr>
          <w:p w14:paraId="47E18A89" w14:textId="6D9AB302" w:rsidR="00BF3147" w:rsidRPr="005B44ED" w:rsidRDefault="00BF3147" w:rsidP="00BB6852">
            <w:pPr>
              <w:ind w:left="0" w:hanging="2"/>
              <w:jc w:val="center"/>
              <w:rPr>
                <w:rFonts w:asciiTheme="majorBidi" w:hAnsiTheme="majorBidi" w:cstheme="majorBidi"/>
                <w:b/>
                <w:sz w:val="24"/>
                <w:szCs w:val="24"/>
                <w:lang w:val="id-ID" w:eastAsia="zh-CN"/>
              </w:rPr>
            </w:pPr>
            <w:r w:rsidRPr="005B44ED">
              <w:rPr>
                <w:rFonts w:asciiTheme="majorBidi" w:hAnsiTheme="majorBidi" w:cstheme="majorBidi"/>
                <w:b/>
                <w:sz w:val="24"/>
                <w:szCs w:val="24"/>
                <w:lang w:val="id-ID" w:eastAsia="zh-CN"/>
              </w:rPr>
              <w:t>Variabel</w:t>
            </w:r>
          </w:p>
        </w:tc>
        <w:tc>
          <w:tcPr>
            <w:tcW w:w="1134" w:type="dxa"/>
            <w:vAlign w:val="center"/>
          </w:tcPr>
          <w:p w14:paraId="328C74EC" w14:textId="77777777" w:rsidR="00BF3147" w:rsidRPr="005B44ED" w:rsidRDefault="00BF3147" w:rsidP="00BB6852">
            <w:pPr>
              <w:ind w:left="0" w:hanging="2"/>
              <w:jc w:val="center"/>
              <w:rPr>
                <w:rFonts w:asciiTheme="majorBidi" w:hAnsiTheme="majorBidi" w:cstheme="majorBidi"/>
                <w:b/>
                <w:sz w:val="24"/>
                <w:szCs w:val="24"/>
                <w:lang w:val="id-ID" w:eastAsia="zh-CN"/>
              </w:rPr>
            </w:pPr>
            <w:r w:rsidRPr="005B44ED">
              <w:rPr>
                <w:rFonts w:asciiTheme="majorBidi" w:hAnsiTheme="majorBidi" w:cstheme="majorBidi"/>
                <w:b/>
                <w:sz w:val="24"/>
                <w:szCs w:val="24"/>
                <w:lang w:val="id-ID" w:eastAsia="zh-CN"/>
              </w:rPr>
              <w:t>Sampel Asli</w:t>
            </w:r>
          </w:p>
        </w:tc>
        <w:tc>
          <w:tcPr>
            <w:tcW w:w="1134" w:type="dxa"/>
            <w:vAlign w:val="center"/>
          </w:tcPr>
          <w:p w14:paraId="516E62B1" w14:textId="62D2532E" w:rsidR="00BF3147" w:rsidRPr="005B44ED" w:rsidRDefault="00BF3147" w:rsidP="00BB6852">
            <w:pPr>
              <w:ind w:left="0" w:hanging="2"/>
              <w:jc w:val="center"/>
              <w:rPr>
                <w:rFonts w:asciiTheme="majorBidi" w:hAnsiTheme="majorBidi" w:cstheme="majorBidi"/>
                <w:b/>
                <w:sz w:val="24"/>
                <w:szCs w:val="24"/>
                <w:lang w:val="id-ID" w:eastAsia="zh-CN"/>
              </w:rPr>
            </w:pPr>
            <w:r w:rsidRPr="005B44ED">
              <w:rPr>
                <w:rFonts w:asciiTheme="majorBidi" w:hAnsiTheme="majorBidi" w:cstheme="majorBidi"/>
                <w:b/>
                <w:sz w:val="24"/>
                <w:szCs w:val="24"/>
                <w:lang w:val="id-ID" w:eastAsia="zh-CN"/>
              </w:rPr>
              <w:t>Rata-Rata Sampel</w:t>
            </w:r>
          </w:p>
        </w:tc>
        <w:tc>
          <w:tcPr>
            <w:tcW w:w="1134" w:type="dxa"/>
            <w:vAlign w:val="center"/>
          </w:tcPr>
          <w:p w14:paraId="12CCFBCB" w14:textId="39CDE480" w:rsidR="00BF3147" w:rsidRPr="005B44ED" w:rsidRDefault="00BF3147" w:rsidP="00BB6852">
            <w:pPr>
              <w:ind w:left="0" w:hanging="2"/>
              <w:jc w:val="center"/>
              <w:rPr>
                <w:rFonts w:asciiTheme="majorBidi" w:hAnsiTheme="majorBidi" w:cstheme="majorBidi"/>
                <w:b/>
                <w:sz w:val="24"/>
                <w:szCs w:val="24"/>
                <w:lang w:val="id-ID" w:eastAsia="zh-CN"/>
              </w:rPr>
            </w:pPr>
            <w:r w:rsidRPr="005B44ED">
              <w:rPr>
                <w:rFonts w:asciiTheme="majorBidi" w:hAnsiTheme="majorBidi" w:cstheme="majorBidi"/>
                <w:b/>
                <w:sz w:val="24"/>
                <w:szCs w:val="24"/>
                <w:lang w:val="id-ID" w:eastAsia="zh-CN"/>
              </w:rPr>
              <w:t>Standar Deviasi</w:t>
            </w:r>
          </w:p>
        </w:tc>
        <w:tc>
          <w:tcPr>
            <w:tcW w:w="1134" w:type="dxa"/>
            <w:vAlign w:val="center"/>
          </w:tcPr>
          <w:p w14:paraId="5CE445E7" w14:textId="77777777" w:rsidR="00BF3147" w:rsidRPr="005B44ED" w:rsidRDefault="00BF3147" w:rsidP="00BB6852">
            <w:pPr>
              <w:ind w:left="0" w:hanging="2"/>
              <w:jc w:val="center"/>
              <w:rPr>
                <w:rFonts w:asciiTheme="majorBidi" w:hAnsiTheme="majorBidi" w:cstheme="majorBidi"/>
                <w:b/>
                <w:sz w:val="24"/>
                <w:szCs w:val="24"/>
                <w:lang w:val="id-ID" w:eastAsia="zh-CN"/>
              </w:rPr>
            </w:pPr>
            <w:r w:rsidRPr="005B44ED">
              <w:rPr>
                <w:rFonts w:asciiTheme="majorBidi" w:hAnsiTheme="majorBidi" w:cstheme="majorBidi"/>
                <w:b/>
                <w:sz w:val="24"/>
                <w:szCs w:val="24"/>
                <w:lang w:val="id-ID" w:eastAsia="zh-CN"/>
              </w:rPr>
              <w:t>T satistik</w:t>
            </w:r>
          </w:p>
        </w:tc>
        <w:tc>
          <w:tcPr>
            <w:tcW w:w="986" w:type="dxa"/>
            <w:vAlign w:val="center"/>
          </w:tcPr>
          <w:p w14:paraId="3C5AA0BC" w14:textId="77777777" w:rsidR="00BF3147" w:rsidRPr="005B44ED" w:rsidRDefault="00BF3147" w:rsidP="00BB6852">
            <w:pPr>
              <w:ind w:left="0" w:hanging="2"/>
              <w:jc w:val="center"/>
              <w:rPr>
                <w:rFonts w:asciiTheme="majorBidi" w:hAnsiTheme="majorBidi" w:cstheme="majorBidi"/>
                <w:b/>
                <w:sz w:val="24"/>
                <w:szCs w:val="24"/>
                <w:lang w:val="id-ID" w:eastAsia="zh-CN"/>
              </w:rPr>
            </w:pPr>
            <w:r w:rsidRPr="005B44ED">
              <w:rPr>
                <w:rFonts w:asciiTheme="majorBidi" w:hAnsiTheme="majorBidi" w:cstheme="majorBidi"/>
                <w:b/>
                <w:sz w:val="24"/>
                <w:szCs w:val="24"/>
                <w:lang w:val="id-ID" w:eastAsia="zh-CN"/>
              </w:rPr>
              <w:t>Nilai P</w:t>
            </w:r>
          </w:p>
        </w:tc>
      </w:tr>
      <w:tr w:rsidR="00BF3147" w:rsidRPr="005B44ED" w14:paraId="0C55F8A6" w14:textId="77777777" w:rsidTr="0031624F">
        <w:tc>
          <w:tcPr>
            <w:tcW w:w="2126" w:type="dxa"/>
          </w:tcPr>
          <w:p w14:paraId="3AA38435" w14:textId="77777777" w:rsidR="00BF3147" w:rsidRPr="005B44ED" w:rsidRDefault="00BF3147" w:rsidP="00BB6852">
            <w:pPr>
              <w:ind w:left="0" w:hanging="2"/>
              <w:jc w:val="both"/>
              <w:rPr>
                <w:rFonts w:asciiTheme="majorBidi" w:hAnsiTheme="majorBidi" w:cstheme="majorBidi"/>
                <w:bCs/>
                <w:sz w:val="24"/>
                <w:szCs w:val="24"/>
                <w:lang w:val="id-ID" w:eastAsia="zh-CN"/>
              </w:rPr>
            </w:pPr>
            <w:r w:rsidRPr="005B44ED">
              <w:rPr>
                <w:rFonts w:asciiTheme="majorBidi" w:hAnsiTheme="majorBidi" w:cstheme="majorBidi"/>
                <w:bCs/>
                <w:sz w:val="24"/>
                <w:szCs w:val="24"/>
                <w:lang w:val="id-ID" w:eastAsia="zh-CN"/>
              </w:rPr>
              <w:t>ETR &gt; NP</w:t>
            </w:r>
          </w:p>
        </w:tc>
        <w:tc>
          <w:tcPr>
            <w:tcW w:w="1134" w:type="dxa"/>
          </w:tcPr>
          <w:p w14:paraId="2E13B85A" w14:textId="77777777" w:rsidR="00BF3147" w:rsidRPr="005B44ED" w:rsidRDefault="00BF3147" w:rsidP="00BB6852">
            <w:pPr>
              <w:ind w:left="0" w:hanging="2"/>
              <w:jc w:val="both"/>
              <w:rPr>
                <w:rFonts w:asciiTheme="majorBidi" w:hAnsiTheme="majorBidi" w:cstheme="majorBidi"/>
                <w:bCs/>
                <w:sz w:val="24"/>
                <w:szCs w:val="24"/>
                <w:lang w:val="id-ID" w:eastAsia="zh-CN"/>
              </w:rPr>
            </w:pPr>
            <w:r w:rsidRPr="005B44ED">
              <w:rPr>
                <w:rFonts w:asciiTheme="majorBidi" w:hAnsiTheme="majorBidi" w:cstheme="majorBidi"/>
                <w:bCs/>
                <w:sz w:val="24"/>
                <w:szCs w:val="24"/>
                <w:lang w:val="id-ID" w:eastAsia="zh-CN"/>
              </w:rPr>
              <w:t>-0.134</w:t>
            </w:r>
          </w:p>
        </w:tc>
        <w:tc>
          <w:tcPr>
            <w:tcW w:w="1134" w:type="dxa"/>
          </w:tcPr>
          <w:p w14:paraId="45941908" w14:textId="77777777" w:rsidR="00BF3147" w:rsidRPr="005B44ED" w:rsidRDefault="00BF3147" w:rsidP="00BB6852">
            <w:pPr>
              <w:ind w:left="0" w:hanging="2"/>
              <w:jc w:val="both"/>
              <w:rPr>
                <w:rFonts w:asciiTheme="majorBidi" w:hAnsiTheme="majorBidi" w:cstheme="majorBidi"/>
                <w:bCs/>
                <w:sz w:val="24"/>
                <w:szCs w:val="24"/>
                <w:lang w:val="id-ID" w:eastAsia="zh-CN"/>
              </w:rPr>
            </w:pPr>
            <w:r w:rsidRPr="005B44ED">
              <w:rPr>
                <w:rFonts w:asciiTheme="majorBidi" w:hAnsiTheme="majorBidi" w:cstheme="majorBidi"/>
                <w:bCs/>
                <w:sz w:val="24"/>
                <w:szCs w:val="24"/>
                <w:lang w:val="id-ID" w:eastAsia="zh-CN"/>
              </w:rPr>
              <w:t>-0.136</w:t>
            </w:r>
          </w:p>
        </w:tc>
        <w:tc>
          <w:tcPr>
            <w:tcW w:w="1134" w:type="dxa"/>
          </w:tcPr>
          <w:p w14:paraId="5D91148E" w14:textId="77777777" w:rsidR="00BF3147" w:rsidRPr="005B44ED" w:rsidRDefault="00BF3147" w:rsidP="00BB6852">
            <w:pPr>
              <w:ind w:left="0" w:hanging="2"/>
              <w:jc w:val="both"/>
              <w:rPr>
                <w:rFonts w:asciiTheme="majorBidi" w:hAnsiTheme="majorBidi" w:cstheme="majorBidi"/>
                <w:bCs/>
                <w:sz w:val="24"/>
                <w:szCs w:val="24"/>
                <w:lang w:val="id-ID" w:eastAsia="zh-CN"/>
              </w:rPr>
            </w:pPr>
            <w:r w:rsidRPr="005B44ED">
              <w:rPr>
                <w:rFonts w:asciiTheme="majorBidi" w:hAnsiTheme="majorBidi" w:cstheme="majorBidi"/>
                <w:bCs/>
                <w:sz w:val="24"/>
                <w:szCs w:val="24"/>
                <w:lang w:val="id-ID" w:eastAsia="zh-CN"/>
              </w:rPr>
              <w:t>0.114</w:t>
            </w:r>
          </w:p>
        </w:tc>
        <w:tc>
          <w:tcPr>
            <w:tcW w:w="1134" w:type="dxa"/>
          </w:tcPr>
          <w:p w14:paraId="21CE84D2" w14:textId="77777777" w:rsidR="00BF3147" w:rsidRPr="005B44ED" w:rsidRDefault="00BF3147" w:rsidP="00BB6852">
            <w:pPr>
              <w:ind w:left="0" w:hanging="2"/>
              <w:jc w:val="both"/>
              <w:rPr>
                <w:rFonts w:asciiTheme="majorBidi" w:hAnsiTheme="majorBidi" w:cstheme="majorBidi"/>
                <w:bCs/>
                <w:sz w:val="24"/>
                <w:szCs w:val="24"/>
                <w:lang w:val="id-ID" w:eastAsia="zh-CN"/>
              </w:rPr>
            </w:pPr>
            <w:r w:rsidRPr="005B44ED">
              <w:rPr>
                <w:rFonts w:asciiTheme="majorBidi" w:hAnsiTheme="majorBidi" w:cstheme="majorBidi"/>
                <w:bCs/>
                <w:sz w:val="24"/>
                <w:szCs w:val="24"/>
                <w:lang w:val="id-ID" w:eastAsia="zh-CN"/>
              </w:rPr>
              <w:t>1.179</w:t>
            </w:r>
          </w:p>
        </w:tc>
        <w:tc>
          <w:tcPr>
            <w:tcW w:w="986" w:type="dxa"/>
          </w:tcPr>
          <w:p w14:paraId="0ACA4216" w14:textId="77777777" w:rsidR="00BF3147" w:rsidRPr="005B44ED" w:rsidRDefault="00BF3147" w:rsidP="00BB6852">
            <w:pPr>
              <w:ind w:left="0" w:hanging="2"/>
              <w:jc w:val="both"/>
              <w:rPr>
                <w:rFonts w:asciiTheme="majorBidi" w:hAnsiTheme="majorBidi" w:cstheme="majorBidi"/>
                <w:bCs/>
                <w:sz w:val="24"/>
                <w:szCs w:val="24"/>
                <w:lang w:val="id-ID" w:eastAsia="zh-CN"/>
              </w:rPr>
            </w:pPr>
            <w:r w:rsidRPr="005B44ED">
              <w:rPr>
                <w:rFonts w:asciiTheme="majorBidi" w:hAnsiTheme="majorBidi" w:cstheme="majorBidi"/>
                <w:bCs/>
                <w:sz w:val="24"/>
                <w:szCs w:val="24"/>
                <w:lang w:val="id-ID" w:eastAsia="zh-CN"/>
              </w:rPr>
              <w:t>0.239</w:t>
            </w:r>
          </w:p>
        </w:tc>
      </w:tr>
      <w:tr w:rsidR="00BF3147" w:rsidRPr="005B44ED" w14:paraId="1F4D3E19" w14:textId="77777777" w:rsidTr="0031624F">
        <w:tc>
          <w:tcPr>
            <w:tcW w:w="2126" w:type="dxa"/>
          </w:tcPr>
          <w:p w14:paraId="5930A3B0" w14:textId="77777777" w:rsidR="00BF3147" w:rsidRPr="005B44ED" w:rsidRDefault="00BF3147" w:rsidP="00BB6852">
            <w:pPr>
              <w:ind w:left="0" w:hanging="2"/>
              <w:jc w:val="both"/>
              <w:rPr>
                <w:rFonts w:asciiTheme="majorBidi" w:hAnsiTheme="majorBidi" w:cstheme="majorBidi"/>
                <w:bCs/>
                <w:sz w:val="24"/>
                <w:szCs w:val="24"/>
                <w:lang w:val="id-ID" w:eastAsia="zh-CN"/>
              </w:rPr>
            </w:pPr>
            <w:r w:rsidRPr="005B44ED">
              <w:rPr>
                <w:rFonts w:asciiTheme="majorBidi" w:hAnsiTheme="majorBidi" w:cstheme="majorBidi"/>
                <w:bCs/>
                <w:sz w:val="24"/>
                <w:szCs w:val="24"/>
                <w:lang w:val="id-ID" w:eastAsia="zh-CN"/>
              </w:rPr>
              <w:t>ROA &gt; NP</w:t>
            </w:r>
          </w:p>
        </w:tc>
        <w:tc>
          <w:tcPr>
            <w:tcW w:w="1134" w:type="dxa"/>
          </w:tcPr>
          <w:p w14:paraId="3A04774C" w14:textId="77777777" w:rsidR="00BF3147" w:rsidRPr="005B44ED" w:rsidRDefault="00BF3147" w:rsidP="00BB6852">
            <w:pPr>
              <w:ind w:left="0" w:hanging="2"/>
              <w:jc w:val="both"/>
              <w:rPr>
                <w:rFonts w:asciiTheme="majorBidi" w:hAnsiTheme="majorBidi" w:cstheme="majorBidi"/>
                <w:bCs/>
                <w:sz w:val="24"/>
                <w:szCs w:val="24"/>
                <w:lang w:val="id-ID" w:eastAsia="zh-CN"/>
              </w:rPr>
            </w:pPr>
            <w:r w:rsidRPr="005B44ED">
              <w:rPr>
                <w:rFonts w:asciiTheme="majorBidi" w:hAnsiTheme="majorBidi" w:cstheme="majorBidi"/>
                <w:bCs/>
                <w:sz w:val="24"/>
                <w:szCs w:val="24"/>
                <w:lang w:val="id-ID" w:eastAsia="zh-CN"/>
              </w:rPr>
              <w:t>0.116</w:t>
            </w:r>
          </w:p>
        </w:tc>
        <w:tc>
          <w:tcPr>
            <w:tcW w:w="1134" w:type="dxa"/>
          </w:tcPr>
          <w:p w14:paraId="586168B6" w14:textId="77777777" w:rsidR="00BF3147" w:rsidRPr="005B44ED" w:rsidRDefault="00BF3147" w:rsidP="00BB6852">
            <w:pPr>
              <w:ind w:left="0" w:hanging="2"/>
              <w:jc w:val="both"/>
              <w:rPr>
                <w:rFonts w:asciiTheme="majorBidi" w:hAnsiTheme="majorBidi" w:cstheme="majorBidi"/>
                <w:bCs/>
                <w:sz w:val="24"/>
                <w:szCs w:val="24"/>
                <w:lang w:val="id-ID" w:eastAsia="zh-CN"/>
              </w:rPr>
            </w:pPr>
            <w:r w:rsidRPr="005B44ED">
              <w:rPr>
                <w:rFonts w:asciiTheme="majorBidi" w:hAnsiTheme="majorBidi" w:cstheme="majorBidi"/>
                <w:bCs/>
                <w:sz w:val="24"/>
                <w:szCs w:val="24"/>
                <w:lang w:val="id-ID" w:eastAsia="zh-CN"/>
              </w:rPr>
              <w:t>0.122</w:t>
            </w:r>
          </w:p>
        </w:tc>
        <w:tc>
          <w:tcPr>
            <w:tcW w:w="1134" w:type="dxa"/>
          </w:tcPr>
          <w:p w14:paraId="2BFB009C" w14:textId="77777777" w:rsidR="00BF3147" w:rsidRPr="005B44ED" w:rsidRDefault="00BF3147" w:rsidP="00BB6852">
            <w:pPr>
              <w:ind w:left="0" w:hanging="2"/>
              <w:jc w:val="both"/>
              <w:rPr>
                <w:rFonts w:asciiTheme="majorBidi" w:hAnsiTheme="majorBidi" w:cstheme="majorBidi"/>
                <w:bCs/>
                <w:sz w:val="24"/>
                <w:szCs w:val="24"/>
                <w:lang w:val="id-ID" w:eastAsia="zh-CN"/>
              </w:rPr>
            </w:pPr>
            <w:r w:rsidRPr="005B44ED">
              <w:rPr>
                <w:rFonts w:asciiTheme="majorBidi" w:hAnsiTheme="majorBidi" w:cstheme="majorBidi"/>
                <w:bCs/>
                <w:sz w:val="24"/>
                <w:szCs w:val="24"/>
                <w:lang w:val="id-ID" w:eastAsia="zh-CN"/>
              </w:rPr>
              <w:t>0.374</w:t>
            </w:r>
          </w:p>
        </w:tc>
        <w:tc>
          <w:tcPr>
            <w:tcW w:w="1134" w:type="dxa"/>
          </w:tcPr>
          <w:p w14:paraId="57532920" w14:textId="77777777" w:rsidR="00BF3147" w:rsidRPr="005B44ED" w:rsidRDefault="00BF3147" w:rsidP="00BB6852">
            <w:pPr>
              <w:ind w:left="0" w:hanging="2"/>
              <w:jc w:val="both"/>
              <w:rPr>
                <w:rFonts w:asciiTheme="majorBidi" w:hAnsiTheme="majorBidi" w:cstheme="majorBidi"/>
                <w:bCs/>
                <w:sz w:val="24"/>
                <w:szCs w:val="24"/>
                <w:lang w:val="id-ID" w:eastAsia="zh-CN"/>
              </w:rPr>
            </w:pPr>
            <w:r w:rsidRPr="005B44ED">
              <w:rPr>
                <w:rFonts w:asciiTheme="majorBidi" w:hAnsiTheme="majorBidi" w:cstheme="majorBidi"/>
                <w:bCs/>
                <w:sz w:val="24"/>
                <w:szCs w:val="24"/>
                <w:lang w:val="id-ID" w:eastAsia="zh-CN"/>
              </w:rPr>
              <w:t>0.311</w:t>
            </w:r>
          </w:p>
        </w:tc>
        <w:tc>
          <w:tcPr>
            <w:tcW w:w="986" w:type="dxa"/>
          </w:tcPr>
          <w:p w14:paraId="2C5DA344" w14:textId="77777777" w:rsidR="00BF3147" w:rsidRPr="005B44ED" w:rsidRDefault="00BF3147" w:rsidP="00BB6852">
            <w:pPr>
              <w:ind w:left="0" w:hanging="2"/>
              <w:jc w:val="both"/>
              <w:rPr>
                <w:rFonts w:asciiTheme="majorBidi" w:hAnsiTheme="majorBidi" w:cstheme="majorBidi"/>
                <w:bCs/>
                <w:sz w:val="24"/>
                <w:szCs w:val="24"/>
                <w:lang w:val="id-ID" w:eastAsia="zh-CN"/>
              </w:rPr>
            </w:pPr>
            <w:r w:rsidRPr="005B44ED">
              <w:rPr>
                <w:rFonts w:asciiTheme="majorBidi" w:hAnsiTheme="majorBidi" w:cstheme="majorBidi"/>
                <w:bCs/>
                <w:sz w:val="24"/>
                <w:szCs w:val="24"/>
                <w:lang w:val="id-ID" w:eastAsia="zh-CN"/>
              </w:rPr>
              <w:t>0.756</w:t>
            </w:r>
          </w:p>
        </w:tc>
      </w:tr>
      <w:tr w:rsidR="00BF3147" w:rsidRPr="005B44ED" w14:paraId="54D037B7" w14:textId="77777777" w:rsidTr="0031624F">
        <w:tc>
          <w:tcPr>
            <w:tcW w:w="2126" w:type="dxa"/>
          </w:tcPr>
          <w:p w14:paraId="7154091D" w14:textId="77777777" w:rsidR="00BF3147" w:rsidRPr="005B44ED" w:rsidRDefault="00BF3147" w:rsidP="00BB6852">
            <w:pPr>
              <w:ind w:left="0" w:hanging="2"/>
              <w:jc w:val="both"/>
              <w:rPr>
                <w:rFonts w:asciiTheme="majorBidi" w:hAnsiTheme="majorBidi" w:cstheme="majorBidi"/>
                <w:bCs/>
                <w:sz w:val="24"/>
                <w:szCs w:val="24"/>
                <w:lang w:val="id-ID" w:eastAsia="zh-CN"/>
              </w:rPr>
            </w:pPr>
            <w:r w:rsidRPr="005B44ED">
              <w:rPr>
                <w:rFonts w:asciiTheme="majorBidi" w:hAnsiTheme="majorBidi" w:cstheme="majorBidi"/>
                <w:bCs/>
                <w:sz w:val="24"/>
                <w:szCs w:val="24"/>
                <w:lang w:val="id-ID" w:eastAsia="zh-CN"/>
              </w:rPr>
              <w:t>UP &gt; NP</w:t>
            </w:r>
          </w:p>
        </w:tc>
        <w:tc>
          <w:tcPr>
            <w:tcW w:w="1134" w:type="dxa"/>
          </w:tcPr>
          <w:p w14:paraId="3FEE9B0A" w14:textId="77777777" w:rsidR="00BF3147" w:rsidRPr="005B44ED" w:rsidRDefault="00BF3147" w:rsidP="00BB6852">
            <w:pPr>
              <w:ind w:left="0" w:hanging="2"/>
              <w:jc w:val="both"/>
              <w:rPr>
                <w:rFonts w:asciiTheme="majorBidi" w:hAnsiTheme="majorBidi" w:cstheme="majorBidi"/>
                <w:bCs/>
                <w:sz w:val="24"/>
                <w:szCs w:val="24"/>
                <w:lang w:val="id-ID" w:eastAsia="zh-CN"/>
              </w:rPr>
            </w:pPr>
            <w:r w:rsidRPr="005B44ED">
              <w:rPr>
                <w:rFonts w:asciiTheme="majorBidi" w:hAnsiTheme="majorBidi" w:cstheme="majorBidi"/>
                <w:bCs/>
                <w:sz w:val="24"/>
                <w:szCs w:val="24"/>
                <w:lang w:val="id-ID" w:eastAsia="zh-CN"/>
              </w:rPr>
              <w:t>0.795</w:t>
            </w:r>
          </w:p>
        </w:tc>
        <w:tc>
          <w:tcPr>
            <w:tcW w:w="1134" w:type="dxa"/>
          </w:tcPr>
          <w:p w14:paraId="3FBEB210" w14:textId="77777777" w:rsidR="00BF3147" w:rsidRPr="005B44ED" w:rsidRDefault="00BF3147" w:rsidP="00BB6852">
            <w:pPr>
              <w:ind w:left="0" w:hanging="2"/>
              <w:jc w:val="both"/>
              <w:rPr>
                <w:rFonts w:asciiTheme="majorBidi" w:hAnsiTheme="majorBidi" w:cstheme="majorBidi"/>
                <w:bCs/>
                <w:sz w:val="24"/>
                <w:szCs w:val="24"/>
                <w:lang w:val="id-ID" w:eastAsia="zh-CN"/>
              </w:rPr>
            </w:pPr>
            <w:r w:rsidRPr="005B44ED">
              <w:rPr>
                <w:rFonts w:asciiTheme="majorBidi" w:hAnsiTheme="majorBidi" w:cstheme="majorBidi"/>
                <w:bCs/>
                <w:sz w:val="24"/>
                <w:szCs w:val="24"/>
                <w:lang w:val="id-ID" w:eastAsia="zh-CN"/>
              </w:rPr>
              <w:t>0.806</w:t>
            </w:r>
          </w:p>
        </w:tc>
        <w:tc>
          <w:tcPr>
            <w:tcW w:w="1134" w:type="dxa"/>
          </w:tcPr>
          <w:p w14:paraId="11C1EB14" w14:textId="77777777" w:rsidR="00BF3147" w:rsidRPr="005B44ED" w:rsidRDefault="00BF3147" w:rsidP="00BB6852">
            <w:pPr>
              <w:ind w:left="0" w:hanging="2"/>
              <w:jc w:val="both"/>
              <w:rPr>
                <w:rFonts w:asciiTheme="majorBidi" w:hAnsiTheme="majorBidi" w:cstheme="majorBidi"/>
                <w:bCs/>
                <w:sz w:val="24"/>
                <w:szCs w:val="24"/>
                <w:lang w:val="id-ID" w:eastAsia="zh-CN"/>
              </w:rPr>
            </w:pPr>
            <w:r w:rsidRPr="005B44ED">
              <w:rPr>
                <w:rFonts w:asciiTheme="majorBidi" w:hAnsiTheme="majorBidi" w:cstheme="majorBidi"/>
                <w:bCs/>
                <w:sz w:val="24"/>
                <w:szCs w:val="24"/>
                <w:lang w:val="id-ID" w:eastAsia="zh-CN"/>
              </w:rPr>
              <w:t>0.163</w:t>
            </w:r>
          </w:p>
        </w:tc>
        <w:tc>
          <w:tcPr>
            <w:tcW w:w="1134" w:type="dxa"/>
          </w:tcPr>
          <w:p w14:paraId="57641AE2" w14:textId="77777777" w:rsidR="00BF3147" w:rsidRPr="005B44ED" w:rsidRDefault="00BF3147" w:rsidP="00BB6852">
            <w:pPr>
              <w:ind w:left="0" w:hanging="2"/>
              <w:jc w:val="both"/>
              <w:rPr>
                <w:rFonts w:asciiTheme="majorBidi" w:hAnsiTheme="majorBidi" w:cstheme="majorBidi"/>
                <w:bCs/>
                <w:sz w:val="24"/>
                <w:szCs w:val="24"/>
                <w:lang w:val="id-ID" w:eastAsia="zh-CN"/>
              </w:rPr>
            </w:pPr>
            <w:r w:rsidRPr="005B44ED">
              <w:rPr>
                <w:rFonts w:asciiTheme="majorBidi" w:hAnsiTheme="majorBidi" w:cstheme="majorBidi"/>
                <w:bCs/>
                <w:sz w:val="24"/>
                <w:szCs w:val="24"/>
                <w:lang w:val="id-ID" w:eastAsia="zh-CN"/>
              </w:rPr>
              <w:t>4.879</w:t>
            </w:r>
          </w:p>
        </w:tc>
        <w:tc>
          <w:tcPr>
            <w:tcW w:w="986" w:type="dxa"/>
          </w:tcPr>
          <w:p w14:paraId="366827EB" w14:textId="77777777" w:rsidR="00BF3147" w:rsidRPr="005B44ED" w:rsidRDefault="00BF3147" w:rsidP="00BB6852">
            <w:pPr>
              <w:ind w:left="0" w:hanging="2"/>
              <w:jc w:val="both"/>
              <w:rPr>
                <w:rFonts w:asciiTheme="majorBidi" w:hAnsiTheme="majorBidi" w:cstheme="majorBidi"/>
                <w:bCs/>
                <w:sz w:val="24"/>
                <w:szCs w:val="24"/>
                <w:lang w:val="id-ID" w:eastAsia="zh-CN"/>
              </w:rPr>
            </w:pPr>
            <w:r w:rsidRPr="005B44ED">
              <w:rPr>
                <w:rFonts w:asciiTheme="majorBidi" w:hAnsiTheme="majorBidi" w:cstheme="majorBidi"/>
                <w:bCs/>
                <w:sz w:val="24"/>
                <w:szCs w:val="24"/>
                <w:lang w:val="id-ID" w:eastAsia="zh-CN"/>
              </w:rPr>
              <w:t>0.000</w:t>
            </w:r>
          </w:p>
        </w:tc>
      </w:tr>
      <w:tr w:rsidR="00BF3147" w:rsidRPr="005B44ED" w14:paraId="3AED4086" w14:textId="77777777" w:rsidTr="0031624F">
        <w:tc>
          <w:tcPr>
            <w:tcW w:w="2126" w:type="dxa"/>
          </w:tcPr>
          <w:p w14:paraId="52F63D0C" w14:textId="77777777" w:rsidR="00BF3147" w:rsidRPr="005B44ED" w:rsidRDefault="00BF3147" w:rsidP="00BB6852">
            <w:pPr>
              <w:ind w:left="0" w:hanging="2"/>
              <w:jc w:val="both"/>
              <w:rPr>
                <w:rFonts w:asciiTheme="majorBidi" w:hAnsiTheme="majorBidi" w:cstheme="majorBidi"/>
                <w:bCs/>
                <w:sz w:val="24"/>
                <w:szCs w:val="24"/>
                <w:lang w:val="id-ID" w:eastAsia="zh-CN"/>
              </w:rPr>
            </w:pPr>
            <w:r w:rsidRPr="005B44ED">
              <w:rPr>
                <w:rFonts w:asciiTheme="majorBidi" w:hAnsiTheme="majorBidi" w:cstheme="majorBidi"/>
                <w:bCs/>
                <w:sz w:val="24"/>
                <w:szCs w:val="24"/>
                <w:lang w:val="id-ID" w:eastAsia="zh-CN"/>
              </w:rPr>
              <w:t>Moderasi ETR &gt; NP</w:t>
            </w:r>
          </w:p>
        </w:tc>
        <w:tc>
          <w:tcPr>
            <w:tcW w:w="1134" w:type="dxa"/>
          </w:tcPr>
          <w:p w14:paraId="4B90DFD5" w14:textId="77777777" w:rsidR="00BF3147" w:rsidRPr="005B44ED" w:rsidRDefault="00BF3147" w:rsidP="00BB6852">
            <w:pPr>
              <w:ind w:left="0" w:hanging="2"/>
              <w:jc w:val="both"/>
              <w:rPr>
                <w:rFonts w:asciiTheme="majorBidi" w:hAnsiTheme="majorBidi" w:cstheme="majorBidi"/>
                <w:bCs/>
                <w:sz w:val="24"/>
                <w:szCs w:val="24"/>
                <w:lang w:val="id-ID" w:eastAsia="zh-CN"/>
              </w:rPr>
            </w:pPr>
            <w:r w:rsidRPr="005B44ED">
              <w:rPr>
                <w:rFonts w:asciiTheme="majorBidi" w:hAnsiTheme="majorBidi" w:cstheme="majorBidi"/>
                <w:bCs/>
                <w:sz w:val="24"/>
                <w:szCs w:val="24"/>
                <w:lang w:val="id-ID" w:eastAsia="zh-CN"/>
              </w:rPr>
              <w:t>0.055</w:t>
            </w:r>
          </w:p>
        </w:tc>
        <w:tc>
          <w:tcPr>
            <w:tcW w:w="1134" w:type="dxa"/>
          </w:tcPr>
          <w:p w14:paraId="0FE7CC7E" w14:textId="77777777" w:rsidR="00BF3147" w:rsidRPr="005B44ED" w:rsidRDefault="00BF3147" w:rsidP="00BB6852">
            <w:pPr>
              <w:ind w:left="0" w:hanging="2"/>
              <w:jc w:val="both"/>
              <w:rPr>
                <w:rFonts w:asciiTheme="majorBidi" w:hAnsiTheme="majorBidi" w:cstheme="majorBidi"/>
                <w:bCs/>
                <w:sz w:val="24"/>
                <w:szCs w:val="24"/>
                <w:lang w:val="id-ID" w:eastAsia="zh-CN"/>
              </w:rPr>
            </w:pPr>
            <w:r w:rsidRPr="005B44ED">
              <w:rPr>
                <w:rFonts w:asciiTheme="majorBidi" w:hAnsiTheme="majorBidi" w:cstheme="majorBidi"/>
                <w:bCs/>
                <w:sz w:val="24"/>
                <w:szCs w:val="24"/>
                <w:lang w:val="id-ID" w:eastAsia="zh-CN"/>
              </w:rPr>
              <w:t>0.054</w:t>
            </w:r>
          </w:p>
        </w:tc>
        <w:tc>
          <w:tcPr>
            <w:tcW w:w="1134" w:type="dxa"/>
          </w:tcPr>
          <w:p w14:paraId="4A9CB6A5" w14:textId="77777777" w:rsidR="00BF3147" w:rsidRPr="005B44ED" w:rsidRDefault="00BF3147" w:rsidP="00BB6852">
            <w:pPr>
              <w:ind w:left="0" w:hanging="2"/>
              <w:jc w:val="both"/>
              <w:rPr>
                <w:rFonts w:asciiTheme="majorBidi" w:hAnsiTheme="majorBidi" w:cstheme="majorBidi"/>
                <w:bCs/>
                <w:sz w:val="24"/>
                <w:szCs w:val="24"/>
                <w:lang w:val="id-ID" w:eastAsia="zh-CN"/>
              </w:rPr>
            </w:pPr>
            <w:r w:rsidRPr="005B44ED">
              <w:rPr>
                <w:rFonts w:asciiTheme="majorBidi" w:hAnsiTheme="majorBidi" w:cstheme="majorBidi"/>
                <w:bCs/>
                <w:sz w:val="24"/>
                <w:szCs w:val="24"/>
                <w:lang w:val="id-ID" w:eastAsia="zh-CN"/>
              </w:rPr>
              <w:t>0.320</w:t>
            </w:r>
          </w:p>
        </w:tc>
        <w:tc>
          <w:tcPr>
            <w:tcW w:w="1134" w:type="dxa"/>
          </w:tcPr>
          <w:p w14:paraId="7917AC9B" w14:textId="77777777" w:rsidR="00BF3147" w:rsidRPr="005B44ED" w:rsidRDefault="00BF3147" w:rsidP="00BB6852">
            <w:pPr>
              <w:ind w:left="0" w:hanging="2"/>
              <w:jc w:val="both"/>
              <w:rPr>
                <w:rFonts w:asciiTheme="majorBidi" w:hAnsiTheme="majorBidi" w:cstheme="majorBidi"/>
                <w:bCs/>
                <w:sz w:val="24"/>
                <w:szCs w:val="24"/>
                <w:lang w:val="id-ID" w:eastAsia="zh-CN"/>
              </w:rPr>
            </w:pPr>
            <w:r w:rsidRPr="005B44ED">
              <w:rPr>
                <w:rFonts w:asciiTheme="majorBidi" w:hAnsiTheme="majorBidi" w:cstheme="majorBidi"/>
                <w:bCs/>
                <w:sz w:val="24"/>
                <w:szCs w:val="24"/>
                <w:lang w:val="id-ID" w:eastAsia="zh-CN"/>
              </w:rPr>
              <w:t>0.172</w:t>
            </w:r>
          </w:p>
        </w:tc>
        <w:tc>
          <w:tcPr>
            <w:tcW w:w="986" w:type="dxa"/>
          </w:tcPr>
          <w:p w14:paraId="1C45C041" w14:textId="77777777" w:rsidR="00BF3147" w:rsidRPr="005B44ED" w:rsidRDefault="00BF3147" w:rsidP="00BB6852">
            <w:pPr>
              <w:ind w:left="0" w:hanging="2"/>
              <w:jc w:val="both"/>
              <w:rPr>
                <w:rFonts w:asciiTheme="majorBidi" w:hAnsiTheme="majorBidi" w:cstheme="majorBidi"/>
                <w:bCs/>
                <w:sz w:val="24"/>
                <w:szCs w:val="24"/>
                <w:lang w:val="id-ID" w:eastAsia="zh-CN"/>
              </w:rPr>
            </w:pPr>
            <w:r w:rsidRPr="005B44ED">
              <w:rPr>
                <w:rFonts w:asciiTheme="majorBidi" w:hAnsiTheme="majorBidi" w:cstheme="majorBidi"/>
                <w:bCs/>
                <w:sz w:val="24"/>
                <w:szCs w:val="24"/>
                <w:lang w:val="id-ID" w:eastAsia="zh-CN"/>
              </w:rPr>
              <w:t>0.863</w:t>
            </w:r>
          </w:p>
        </w:tc>
      </w:tr>
      <w:tr w:rsidR="00BF3147" w:rsidRPr="005B44ED" w14:paraId="70EEDD57" w14:textId="77777777" w:rsidTr="0031624F">
        <w:tc>
          <w:tcPr>
            <w:tcW w:w="2126" w:type="dxa"/>
          </w:tcPr>
          <w:p w14:paraId="3AD13663" w14:textId="77777777" w:rsidR="00BF3147" w:rsidRPr="005B44ED" w:rsidRDefault="00BF3147" w:rsidP="00BB6852">
            <w:pPr>
              <w:ind w:left="0" w:hanging="2"/>
              <w:jc w:val="both"/>
              <w:rPr>
                <w:rFonts w:asciiTheme="majorBidi" w:hAnsiTheme="majorBidi" w:cstheme="majorBidi"/>
                <w:bCs/>
                <w:sz w:val="24"/>
                <w:szCs w:val="24"/>
                <w:lang w:val="id-ID" w:eastAsia="zh-CN"/>
              </w:rPr>
            </w:pPr>
            <w:r w:rsidRPr="005B44ED">
              <w:rPr>
                <w:rFonts w:asciiTheme="majorBidi" w:hAnsiTheme="majorBidi" w:cstheme="majorBidi"/>
                <w:bCs/>
                <w:sz w:val="24"/>
                <w:szCs w:val="24"/>
                <w:lang w:val="id-ID" w:eastAsia="zh-CN"/>
              </w:rPr>
              <w:t>Moderasi ROA &gt; NP</w:t>
            </w:r>
          </w:p>
        </w:tc>
        <w:tc>
          <w:tcPr>
            <w:tcW w:w="1134" w:type="dxa"/>
          </w:tcPr>
          <w:p w14:paraId="0720486A" w14:textId="77777777" w:rsidR="00BF3147" w:rsidRPr="005B44ED" w:rsidRDefault="00BF3147" w:rsidP="00BB6852">
            <w:pPr>
              <w:ind w:left="0" w:hanging="2"/>
              <w:jc w:val="both"/>
              <w:rPr>
                <w:rFonts w:asciiTheme="majorBidi" w:hAnsiTheme="majorBidi" w:cstheme="majorBidi"/>
                <w:bCs/>
                <w:sz w:val="24"/>
                <w:szCs w:val="24"/>
                <w:lang w:val="id-ID" w:eastAsia="zh-CN"/>
              </w:rPr>
            </w:pPr>
            <w:r w:rsidRPr="005B44ED">
              <w:rPr>
                <w:rFonts w:asciiTheme="majorBidi" w:hAnsiTheme="majorBidi" w:cstheme="majorBidi"/>
                <w:bCs/>
                <w:sz w:val="24"/>
                <w:szCs w:val="24"/>
                <w:lang w:val="id-ID" w:eastAsia="zh-CN"/>
              </w:rPr>
              <w:t>-0.254</w:t>
            </w:r>
          </w:p>
        </w:tc>
        <w:tc>
          <w:tcPr>
            <w:tcW w:w="1134" w:type="dxa"/>
          </w:tcPr>
          <w:p w14:paraId="7C86B2D1" w14:textId="77777777" w:rsidR="00BF3147" w:rsidRPr="005B44ED" w:rsidRDefault="00BF3147" w:rsidP="00BB6852">
            <w:pPr>
              <w:ind w:left="0" w:hanging="2"/>
              <w:jc w:val="both"/>
              <w:rPr>
                <w:rFonts w:asciiTheme="majorBidi" w:hAnsiTheme="majorBidi" w:cstheme="majorBidi"/>
                <w:bCs/>
                <w:sz w:val="24"/>
                <w:szCs w:val="24"/>
                <w:lang w:val="id-ID" w:eastAsia="zh-CN"/>
              </w:rPr>
            </w:pPr>
            <w:r w:rsidRPr="005B44ED">
              <w:rPr>
                <w:rFonts w:asciiTheme="majorBidi" w:hAnsiTheme="majorBidi" w:cstheme="majorBidi"/>
                <w:bCs/>
                <w:sz w:val="24"/>
                <w:szCs w:val="24"/>
                <w:lang w:val="id-ID" w:eastAsia="zh-CN"/>
              </w:rPr>
              <w:t>-0.257</w:t>
            </w:r>
          </w:p>
        </w:tc>
        <w:tc>
          <w:tcPr>
            <w:tcW w:w="1134" w:type="dxa"/>
          </w:tcPr>
          <w:p w14:paraId="5686F17D" w14:textId="77777777" w:rsidR="00BF3147" w:rsidRPr="005B44ED" w:rsidRDefault="00BF3147" w:rsidP="00BB6852">
            <w:pPr>
              <w:ind w:left="0" w:hanging="2"/>
              <w:jc w:val="both"/>
              <w:rPr>
                <w:rFonts w:asciiTheme="majorBidi" w:hAnsiTheme="majorBidi" w:cstheme="majorBidi"/>
                <w:bCs/>
                <w:sz w:val="24"/>
                <w:szCs w:val="24"/>
                <w:lang w:val="id-ID" w:eastAsia="zh-CN"/>
              </w:rPr>
            </w:pPr>
            <w:r w:rsidRPr="005B44ED">
              <w:rPr>
                <w:rFonts w:asciiTheme="majorBidi" w:hAnsiTheme="majorBidi" w:cstheme="majorBidi"/>
                <w:bCs/>
                <w:sz w:val="24"/>
                <w:szCs w:val="24"/>
                <w:lang w:val="id-ID" w:eastAsia="zh-CN"/>
              </w:rPr>
              <w:t>0.105</w:t>
            </w:r>
          </w:p>
        </w:tc>
        <w:tc>
          <w:tcPr>
            <w:tcW w:w="1134" w:type="dxa"/>
          </w:tcPr>
          <w:p w14:paraId="11EB221A" w14:textId="77777777" w:rsidR="00BF3147" w:rsidRPr="005B44ED" w:rsidRDefault="00BF3147" w:rsidP="00BB6852">
            <w:pPr>
              <w:ind w:left="0" w:hanging="2"/>
              <w:jc w:val="both"/>
              <w:rPr>
                <w:rFonts w:asciiTheme="majorBidi" w:hAnsiTheme="majorBidi" w:cstheme="majorBidi"/>
                <w:bCs/>
                <w:sz w:val="24"/>
                <w:szCs w:val="24"/>
                <w:lang w:val="id-ID" w:eastAsia="zh-CN"/>
              </w:rPr>
            </w:pPr>
            <w:r w:rsidRPr="005B44ED">
              <w:rPr>
                <w:rFonts w:asciiTheme="majorBidi" w:hAnsiTheme="majorBidi" w:cstheme="majorBidi"/>
                <w:bCs/>
                <w:sz w:val="24"/>
                <w:szCs w:val="24"/>
                <w:lang w:val="id-ID" w:eastAsia="zh-CN"/>
              </w:rPr>
              <w:t>2.416</w:t>
            </w:r>
          </w:p>
        </w:tc>
        <w:tc>
          <w:tcPr>
            <w:tcW w:w="986" w:type="dxa"/>
          </w:tcPr>
          <w:p w14:paraId="0488032F" w14:textId="77777777" w:rsidR="00BF3147" w:rsidRPr="005B44ED" w:rsidRDefault="00BF3147" w:rsidP="00BB6852">
            <w:pPr>
              <w:ind w:left="0" w:hanging="2"/>
              <w:jc w:val="both"/>
              <w:rPr>
                <w:rFonts w:asciiTheme="majorBidi" w:hAnsiTheme="majorBidi" w:cstheme="majorBidi"/>
                <w:bCs/>
                <w:sz w:val="24"/>
                <w:szCs w:val="24"/>
                <w:lang w:val="id-ID" w:eastAsia="zh-CN"/>
              </w:rPr>
            </w:pPr>
            <w:r w:rsidRPr="005B44ED">
              <w:rPr>
                <w:rFonts w:asciiTheme="majorBidi" w:hAnsiTheme="majorBidi" w:cstheme="majorBidi"/>
                <w:bCs/>
                <w:sz w:val="24"/>
                <w:szCs w:val="24"/>
                <w:lang w:val="id-ID" w:eastAsia="zh-CN"/>
              </w:rPr>
              <w:t>0.016</w:t>
            </w:r>
          </w:p>
        </w:tc>
      </w:tr>
    </w:tbl>
    <w:p w14:paraId="16AE4673" w14:textId="77777777" w:rsidR="00BF3147" w:rsidRPr="005B44ED" w:rsidRDefault="00BF3147" w:rsidP="00E40217">
      <w:pPr>
        <w:spacing w:after="0" w:line="240" w:lineRule="auto"/>
        <w:ind w:left="0" w:hanging="2"/>
        <w:jc w:val="center"/>
        <w:rPr>
          <w:rFonts w:asciiTheme="majorBidi" w:hAnsiTheme="majorBidi" w:cstheme="majorBidi"/>
          <w:b/>
          <w:bCs/>
          <w:sz w:val="24"/>
          <w:szCs w:val="24"/>
          <w:lang w:eastAsia="zh-CN"/>
        </w:rPr>
      </w:pPr>
      <w:r w:rsidRPr="005B44ED">
        <w:rPr>
          <w:rFonts w:asciiTheme="majorBidi" w:hAnsiTheme="majorBidi" w:cstheme="majorBidi"/>
          <w:b/>
          <w:bCs/>
          <w:sz w:val="24"/>
          <w:szCs w:val="24"/>
          <w:lang w:val="id-ID" w:eastAsia="zh-CN"/>
        </w:rPr>
        <w:t>Sumber: SmartPLS 4.0</w:t>
      </w:r>
    </w:p>
    <w:p w14:paraId="36D1565C" w14:textId="3702C203" w:rsidR="00BF3147" w:rsidRPr="005B44ED" w:rsidRDefault="00BF3147" w:rsidP="00BB6852">
      <w:pPr>
        <w:spacing w:after="0" w:line="240" w:lineRule="auto"/>
        <w:ind w:left="0" w:hanging="2"/>
        <w:jc w:val="center"/>
        <w:rPr>
          <w:rFonts w:asciiTheme="majorBidi" w:hAnsiTheme="majorBidi" w:cstheme="majorBidi"/>
          <w:b/>
          <w:bCs/>
          <w:sz w:val="24"/>
          <w:szCs w:val="24"/>
          <w:lang w:eastAsia="zh-CN"/>
        </w:rPr>
      </w:pPr>
      <w:bookmarkStart w:id="31" w:name="_Toc127806994"/>
      <w:bookmarkStart w:id="32" w:name="_Toc130911972"/>
      <w:bookmarkStart w:id="33" w:name="_Toc130931889"/>
      <w:r w:rsidRPr="005B44ED">
        <w:rPr>
          <w:rFonts w:asciiTheme="majorBidi" w:hAnsiTheme="majorBidi" w:cstheme="majorBidi"/>
          <w:b/>
          <w:bCs/>
          <w:sz w:val="24"/>
          <w:szCs w:val="24"/>
          <w:lang w:eastAsia="zh-CN"/>
        </w:rPr>
        <w:t>Yi =i β1X1i +i β2X2i + β3Z +β4X1Z + β5X2Z + e</w:t>
      </w:r>
      <w:bookmarkEnd w:id="31"/>
      <w:bookmarkEnd w:id="32"/>
      <w:bookmarkEnd w:id="33"/>
    </w:p>
    <w:p w14:paraId="17EAE430" w14:textId="77777777" w:rsidR="00BF3147" w:rsidRPr="005B44ED" w:rsidRDefault="00BF3147" w:rsidP="00BB6852">
      <w:pPr>
        <w:spacing w:after="0" w:line="240" w:lineRule="auto"/>
        <w:ind w:left="0" w:hanging="2"/>
        <w:jc w:val="center"/>
        <w:rPr>
          <w:rFonts w:asciiTheme="majorBidi" w:hAnsiTheme="majorBidi" w:cstheme="majorBidi"/>
          <w:b/>
          <w:bCs/>
          <w:sz w:val="24"/>
          <w:szCs w:val="24"/>
          <w:lang w:val="id-ID" w:eastAsia="zh-CN"/>
        </w:rPr>
      </w:pPr>
      <w:r w:rsidRPr="005B44ED">
        <w:rPr>
          <w:rFonts w:asciiTheme="majorBidi" w:hAnsiTheme="majorBidi" w:cstheme="majorBidi"/>
          <w:b/>
          <w:bCs/>
          <w:sz w:val="24"/>
          <w:szCs w:val="24"/>
          <w:lang w:val="id-ID" w:eastAsia="zh-CN"/>
        </w:rPr>
        <w:t xml:space="preserve">NP =  </w:t>
      </w:r>
      <w:r w:rsidRPr="005B44ED">
        <w:rPr>
          <w:rFonts w:asciiTheme="majorBidi" w:hAnsiTheme="majorBidi" w:cstheme="majorBidi"/>
          <w:bCs/>
          <w:sz w:val="24"/>
          <w:szCs w:val="24"/>
          <w:lang w:val="id-ID" w:eastAsia="zh-CN"/>
        </w:rPr>
        <w:t xml:space="preserve">-0.134 ETR  + 0.116 ROA +  0.795 UP + 0.055 </w:t>
      </w:r>
      <w:r w:rsidRPr="005B44ED">
        <w:rPr>
          <w:rFonts w:asciiTheme="majorBidi" w:hAnsiTheme="majorBidi" w:cstheme="majorBidi"/>
          <w:bCs/>
          <w:sz w:val="24"/>
          <w:szCs w:val="24"/>
          <w:lang w:eastAsia="zh-CN"/>
        </w:rPr>
        <w:t>Z</w:t>
      </w:r>
      <w:r w:rsidRPr="005B44ED">
        <w:rPr>
          <w:rFonts w:asciiTheme="majorBidi" w:hAnsiTheme="majorBidi" w:cstheme="majorBidi"/>
          <w:bCs/>
          <w:sz w:val="24"/>
          <w:szCs w:val="24"/>
          <w:lang w:val="id-ID" w:eastAsia="zh-CN"/>
        </w:rPr>
        <w:t xml:space="preserve">1 + -0.254 </w:t>
      </w:r>
      <w:r w:rsidRPr="005B44ED">
        <w:rPr>
          <w:rFonts w:asciiTheme="majorBidi" w:hAnsiTheme="majorBidi" w:cstheme="majorBidi"/>
          <w:bCs/>
          <w:sz w:val="24"/>
          <w:szCs w:val="24"/>
          <w:lang w:eastAsia="zh-CN"/>
        </w:rPr>
        <w:t>Z</w:t>
      </w:r>
      <w:r w:rsidRPr="005B44ED">
        <w:rPr>
          <w:rFonts w:asciiTheme="majorBidi" w:hAnsiTheme="majorBidi" w:cstheme="majorBidi"/>
          <w:bCs/>
          <w:sz w:val="24"/>
          <w:szCs w:val="24"/>
          <w:lang w:val="id-ID" w:eastAsia="zh-CN"/>
        </w:rPr>
        <w:t>2</w:t>
      </w:r>
    </w:p>
    <w:p w14:paraId="2940B3F8" w14:textId="77777777" w:rsidR="00BF3147" w:rsidRPr="005B44ED" w:rsidRDefault="00BF3147" w:rsidP="00BB6852">
      <w:pPr>
        <w:spacing w:after="0" w:line="240" w:lineRule="auto"/>
        <w:ind w:left="0" w:hanging="2"/>
        <w:jc w:val="both"/>
        <w:rPr>
          <w:rFonts w:asciiTheme="majorBidi" w:hAnsiTheme="majorBidi" w:cstheme="majorBidi"/>
          <w:iCs/>
          <w:sz w:val="24"/>
          <w:szCs w:val="24"/>
          <w:lang w:val="zh-CN" w:eastAsia="zh-CN"/>
        </w:rPr>
      </w:pPr>
    </w:p>
    <w:p w14:paraId="32450337" w14:textId="77777777" w:rsidR="00BF3147" w:rsidRPr="005B44ED" w:rsidRDefault="00BF3147" w:rsidP="00BB6852">
      <w:pPr>
        <w:spacing w:after="0" w:line="240" w:lineRule="auto"/>
        <w:ind w:left="0" w:hanging="2"/>
        <w:jc w:val="both"/>
        <w:rPr>
          <w:rFonts w:asciiTheme="majorBidi" w:hAnsiTheme="majorBidi" w:cstheme="majorBidi"/>
          <w:b/>
          <w:bCs/>
          <w:iCs/>
          <w:sz w:val="24"/>
          <w:szCs w:val="24"/>
          <w:lang w:val="id-ID" w:eastAsia="zh-CN"/>
        </w:rPr>
      </w:pPr>
      <w:r w:rsidRPr="005B44ED">
        <w:rPr>
          <w:rFonts w:asciiTheme="majorBidi" w:hAnsiTheme="majorBidi" w:cstheme="majorBidi"/>
          <w:iCs/>
          <w:sz w:val="24"/>
          <w:szCs w:val="24"/>
          <w:lang w:val="zh-CN" w:eastAsia="zh-CN"/>
        </w:rPr>
        <w:t xml:space="preserve">Variabel </w:t>
      </w:r>
      <w:r w:rsidRPr="005B44ED">
        <w:rPr>
          <w:rFonts w:asciiTheme="majorBidi" w:hAnsiTheme="majorBidi" w:cstheme="majorBidi"/>
          <w:iCs/>
          <w:sz w:val="24"/>
          <w:szCs w:val="24"/>
          <w:lang w:val="id-ID" w:eastAsia="zh-CN"/>
        </w:rPr>
        <w:t>perencanaan pajak</w:t>
      </w:r>
      <w:r w:rsidRPr="005B44ED">
        <w:rPr>
          <w:rFonts w:asciiTheme="majorBidi" w:hAnsiTheme="majorBidi" w:cstheme="majorBidi"/>
          <w:iCs/>
          <w:sz w:val="24"/>
          <w:szCs w:val="24"/>
          <w:lang w:eastAsia="zh-CN"/>
        </w:rPr>
        <w:t xml:space="preserve"> pada rasio </w:t>
      </w:r>
      <w:r w:rsidRPr="005B44ED">
        <w:rPr>
          <w:rFonts w:asciiTheme="majorBidi" w:hAnsiTheme="majorBidi" w:cstheme="majorBidi"/>
          <w:iCs/>
          <w:sz w:val="24"/>
          <w:szCs w:val="24"/>
          <w:lang w:val="id-ID" w:eastAsia="zh-CN"/>
        </w:rPr>
        <w:t>ETR</w:t>
      </w:r>
      <w:r w:rsidRPr="005B44ED">
        <w:rPr>
          <w:rFonts w:asciiTheme="majorBidi" w:hAnsiTheme="majorBidi" w:cstheme="majorBidi"/>
          <w:iCs/>
          <w:sz w:val="24"/>
          <w:szCs w:val="24"/>
          <w:lang w:val="zh-CN" w:eastAsia="zh-CN"/>
        </w:rPr>
        <w:t xml:space="preserve"> (</w:t>
      </w:r>
      <w:r w:rsidRPr="005B44ED">
        <w:rPr>
          <w:rFonts w:asciiTheme="majorBidi" w:hAnsiTheme="majorBidi" w:cstheme="majorBidi"/>
          <w:iCs/>
          <w:sz w:val="24"/>
          <w:szCs w:val="24"/>
          <w:lang w:eastAsia="zh-CN"/>
        </w:rPr>
        <w:t>X1</w:t>
      </w:r>
      <w:r w:rsidRPr="005B44ED">
        <w:rPr>
          <w:rFonts w:asciiTheme="majorBidi" w:hAnsiTheme="majorBidi" w:cstheme="majorBidi"/>
          <w:iCs/>
          <w:sz w:val="24"/>
          <w:szCs w:val="24"/>
          <w:lang w:val="zh-CN" w:eastAsia="zh-CN"/>
        </w:rPr>
        <w:t xml:space="preserve">) diperoleh nilai koefesien regresi sebesar -0.134 dengan nilai negatif. Hal ini berarti bahwa setiap peningkatan </w:t>
      </w:r>
      <w:r w:rsidRPr="005B44ED">
        <w:rPr>
          <w:rFonts w:asciiTheme="majorBidi" w:hAnsiTheme="majorBidi" w:cstheme="majorBidi"/>
          <w:iCs/>
          <w:sz w:val="24"/>
          <w:szCs w:val="24"/>
          <w:lang w:val="id-ID" w:eastAsia="zh-CN"/>
        </w:rPr>
        <w:t>ETR</w:t>
      </w:r>
      <w:r w:rsidRPr="005B44ED">
        <w:rPr>
          <w:rFonts w:asciiTheme="majorBidi" w:hAnsiTheme="majorBidi" w:cstheme="majorBidi"/>
          <w:iCs/>
          <w:sz w:val="24"/>
          <w:szCs w:val="24"/>
          <w:lang w:val="zh-CN" w:eastAsia="zh-CN"/>
        </w:rPr>
        <w:t xml:space="preserve"> (</w:t>
      </w:r>
      <w:r w:rsidRPr="005B44ED">
        <w:rPr>
          <w:rFonts w:asciiTheme="majorBidi" w:hAnsiTheme="majorBidi" w:cstheme="majorBidi"/>
          <w:iCs/>
          <w:sz w:val="24"/>
          <w:szCs w:val="24"/>
          <w:lang w:eastAsia="zh-CN"/>
        </w:rPr>
        <w:t>X1</w:t>
      </w:r>
      <w:r w:rsidRPr="005B44ED">
        <w:rPr>
          <w:rFonts w:asciiTheme="majorBidi" w:hAnsiTheme="majorBidi" w:cstheme="majorBidi"/>
          <w:iCs/>
          <w:sz w:val="24"/>
          <w:szCs w:val="24"/>
          <w:lang w:val="zh-CN" w:eastAsia="zh-CN"/>
        </w:rPr>
        <w:t xml:space="preserve">) </w:t>
      </w:r>
      <w:r w:rsidRPr="005B44ED">
        <w:rPr>
          <w:rFonts w:asciiTheme="majorBidi" w:hAnsiTheme="majorBidi" w:cstheme="majorBidi"/>
          <w:iCs/>
          <w:sz w:val="24"/>
          <w:szCs w:val="24"/>
          <w:lang w:val="id-ID" w:eastAsia="zh-CN"/>
        </w:rPr>
        <w:t>mengalami kena</w:t>
      </w:r>
      <w:r w:rsidRPr="005B44ED">
        <w:rPr>
          <w:rFonts w:asciiTheme="majorBidi" w:hAnsiTheme="majorBidi" w:cstheme="majorBidi"/>
          <w:iCs/>
          <w:sz w:val="24"/>
          <w:szCs w:val="24"/>
          <w:lang w:eastAsia="zh-CN"/>
        </w:rPr>
        <w:t>i</w:t>
      </w:r>
      <w:r w:rsidRPr="005B44ED">
        <w:rPr>
          <w:rFonts w:asciiTheme="majorBidi" w:hAnsiTheme="majorBidi" w:cstheme="majorBidi"/>
          <w:iCs/>
          <w:sz w:val="24"/>
          <w:szCs w:val="24"/>
          <w:lang w:val="id-ID" w:eastAsia="zh-CN"/>
        </w:rPr>
        <w:t xml:space="preserve">kan </w:t>
      </w:r>
      <w:r w:rsidRPr="005B44ED">
        <w:rPr>
          <w:rFonts w:asciiTheme="majorBidi" w:hAnsiTheme="majorBidi" w:cstheme="majorBidi"/>
          <w:iCs/>
          <w:sz w:val="24"/>
          <w:szCs w:val="24"/>
          <w:lang w:val="zh-CN" w:eastAsia="zh-CN"/>
        </w:rPr>
        <w:t xml:space="preserve">sebesar 1 satuan, maka akan menurunkan </w:t>
      </w:r>
      <w:r w:rsidRPr="005B44ED">
        <w:rPr>
          <w:rFonts w:asciiTheme="majorBidi" w:hAnsiTheme="majorBidi" w:cstheme="majorBidi"/>
          <w:iCs/>
          <w:sz w:val="24"/>
          <w:szCs w:val="24"/>
          <w:lang w:eastAsia="zh-CN"/>
        </w:rPr>
        <w:t>nilai perusahaan</w:t>
      </w:r>
      <w:r w:rsidRPr="005B44ED">
        <w:rPr>
          <w:rFonts w:asciiTheme="majorBidi" w:hAnsiTheme="majorBidi" w:cstheme="majorBidi"/>
          <w:iCs/>
          <w:sz w:val="24"/>
          <w:szCs w:val="24"/>
          <w:lang w:val="zh-CN" w:eastAsia="zh-CN"/>
        </w:rPr>
        <w:t xml:space="preserve"> sebesar 0.134</w:t>
      </w:r>
      <w:r w:rsidRPr="005B44ED">
        <w:rPr>
          <w:rFonts w:asciiTheme="majorBidi" w:hAnsiTheme="majorBidi" w:cstheme="majorBidi"/>
          <w:iCs/>
          <w:sz w:val="24"/>
          <w:szCs w:val="24"/>
          <w:lang w:val="id-ID" w:eastAsia="zh-CN"/>
        </w:rPr>
        <w:t xml:space="preserve">. </w:t>
      </w:r>
      <w:r w:rsidRPr="005B44ED">
        <w:rPr>
          <w:rFonts w:asciiTheme="majorBidi" w:hAnsiTheme="majorBidi" w:cstheme="majorBidi"/>
          <w:i/>
          <w:iCs/>
          <w:sz w:val="24"/>
          <w:szCs w:val="24"/>
          <w:lang w:val="id-ID" w:eastAsia="zh-CN"/>
        </w:rPr>
        <w:t xml:space="preserve"> </w:t>
      </w:r>
      <w:r w:rsidRPr="005B44ED">
        <w:rPr>
          <w:rFonts w:asciiTheme="majorBidi" w:hAnsiTheme="majorBidi" w:cstheme="majorBidi"/>
          <w:iCs/>
          <w:sz w:val="24"/>
          <w:szCs w:val="24"/>
          <w:lang w:val="zh-CN" w:eastAsia="zh-CN"/>
        </w:rPr>
        <w:t xml:space="preserve">Variabel </w:t>
      </w:r>
      <w:r w:rsidRPr="005B44ED">
        <w:rPr>
          <w:rFonts w:asciiTheme="majorBidi" w:hAnsiTheme="majorBidi" w:cstheme="majorBidi"/>
          <w:iCs/>
          <w:sz w:val="24"/>
          <w:szCs w:val="24"/>
          <w:lang w:val="id-ID" w:eastAsia="zh-CN"/>
        </w:rPr>
        <w:t>Perencanaan Pajak</w:t>
      </w:r>
      <w:r w:rsidRPr="005B44ED">
        <w:rPr>
          <w:rFonts w:asciiTheme="majorBidi" w:hAnsiTheme="majorBidi" w:cstheme="majorBidi"/>
          <w:iCs/>
          <w:sz w:val="24"/>
          <w:szCs w:val="24"/>
          <w:lang w:val="zh-CN" w:eastAsia="zh-CN"/>
        </w:rPr>
        <w:t xml:space="preserve"> (</w:t>
      </w:r>
      <w:r w:rsidRPr="005B44ED">
        <w:rPr>
          <w:rFonts w:asciiTheme="majorBidi" w:hAnsiTheme="majorBidi" w:cstheme="majorBidi"/>
          <w:iCs/>
          <w:sz w:val="24"/>
          <w:szCs w:val="24"/>
          <w:lang w:eastAsia="zh-CN"/>
        </w:rPr>
        <w:t>X1</w:t>
      </w:r>
      <w:r w:rsidRPr="005B44ED">
        <w:rPr>
          <w:rFonts w:asciiTheme="majorBidi" w:hAnsiTheme="majorBidi" w:cstheme="majorBidi"/>
          <w:iCs/>
          <w:sz w:val="24"/>
          <w:szCs w:val="24"/>
          <w:lang w:val="zh-CN" w:eastAsia="zh-CN"/>
        </w:rPr>
        <w:t xml:space="preserve">) </w:t>
      </w:r>
      <w:r w:rsidRPr="005B44ED">
        <w:rPr>
          <w:rFonts w:asciiTheme="majorBidi" w:hAnsiTheme="majorBidi" w:cstheme="majorBidi"/>
          <w:iCs/>
          <w:sz w:val="24"/>
          <w:szCs w:val="24"/>
          <w:lang w:val="id-ID" w:eastAsia="zh-CN"/>
        </w:rPr>
        <w:t xml:space="preserve">memperoleh </w:t>
      </w:r>
      <w:r w:rsidRPr="005B44ED">
        <w:rPr>
          <w:rFonts w:asciiTheme="majorBidi" w:hAnsiTheme="majorBidi" w:cstheme="majorBidi"/>
          <w:iCs/>
          <w:sz w:val="24"/>
          <w:szCs w:val="24"/>
          <w:lang w:val="zh-CN" w:eastAsia="zh-CN"/>
        </w:rPr>
        <w:t>nilai t</w:t>
      </w:r>
      <w:r w:rsidRPr="005B44ED">
        <w:rPr>
          <w:rFonts w:asciiTheme="majorBidi" w:hAnsiTheme="majorBidi" w:cstheme="majorBidi"/>
          <w:iCs/>
          <w:sz w:val="24"/>
          <w:szCs w:val="24"/>
          <w:lang w:eastAsia="zh-CN"/>
        </w:rPr>
        <w:t>hitung</w:t>
      </w:r>
      <w:r w:rsidRPr="005B44ED">
        <w:rPr>
          <w:rFonts w:asciiTheme="majorBidi" w:hAnsiTheme="majorBidi" w:cstheme="majorBidi"/>
          <w:iCs/>
          <w:sz w:val="24"/>
          <w:szCs w:val="24"/>
          <w:lang w:val="zh-CN" w:eastAsia="zh-CN"/>
        </w:rPr>
        <w:t xml:space="preserve"> sebesar </w:t>
      </w:r>
      <w:r w:rsidRPr="005B44ED">
        <w:rPr>
          <w:rFonts w:asciiTheme="majorBidi" w:hAnsiTheme="majorBidi" w:cstheme="majorBidi"/>
          <w:bCs/>
          <w:iCs/>
          <w:sz w:val="24"/>
          <w:szCs w:val="24"/>
          <w:lang w:val="id-ID" w:eastAsia="zh-CN"/>
        </w:rPr>
        <w:t>1.179</w:t>
      </w:r>
      <w:r w:rsidRPr="005B44ED">
        <w:rPr>
          <w:rFonts w:asciiTheme="majorBidi" w:hAnsiTheme="majorBidi" w:cstheme="majorBidi"/>
          <w:iCs/>
          <w:sz w:val="24"/>
          <w:szCs w:val="24"/>
          <w:lang w:eastAsia="zh-CN"/>
        </w:rPr>
        <w:t xml:space="preserve"> </w:t>
      </w:r>
      <w:r w:rsidRPr="005B44ED">
        <w:rPr>
          <w:rFonts w:asciiTheme="majorBidi" w:hAnsiTheme="majorBidi" w:cstheme="majorBidi"/>
          <w:iCs/>
          <w:sz w:val="24"/>
          <w:szCs w:val="24"/>
          <w:lang w:val="zh-CN" w:eastAsia="zh-CN"/>
        </w:rPr>
        <w:t xml:space="preserve">lebih </w:t>
      </w:r>
      <w:r w:rsidRPr="005B44ED">
        <w:rPr>
          <w:rFonts w:asciiTheme="majorBidi" w:hAnsiTheme="majorBidi" w:cstheme="majorBidi"/>
          <w:iCs/>
          <w:sz w:val="24"/>
          <w:szCs w:val="24"/>
          <w:lang w:eastAsia="zh-CN"/>
        </w:rPr>
        <w:t>kecil</w:t>
      </w:r>
      <w:r w:rsidRPr="005B44ED">
        <w:rPr>
          <w:rFonts w:asciiTheme="majorBidi" w:hAnsiTheme="majorBidi" w:cstheme="majorBidi"/>
          <w:iCs/>
          <w:sz w:val="24"/>
          <w:szCs w:val="24"/>
          <w:lang w:val="zh-CN" w:eastAsia="zh-CN"/>
        </w:rPr>
        <w:t xml:space="preserve"> dari t</w:t>
      </w:r>
      <w:r w:rsidRPr="005B44ED">
        <w:rPr>
          <w:rFonts w:asciiTheme="majorBidi" w:hAnsiTheme="majorBidi" w:cstheme="majorBidi"/>
          <w:iCs/>
          <w:sz w:val="24"/>
          <w:szCs w:val="24"/>
          <w:lang w:eastAsia="zh-CN"/>
        </w:rPr>
        <w:t>tabel</w:t>
      </w:r>
      <w:r w:rsidRPr="005B44ED">
        <w:rPr>
          <w:rFonts w:asciiTheme="majorBidi" w:hAnsiTheme="majorBidi" w:cstheme="majorBidi"/>
          <w:iCs/>
          <w:sz w:val="24"/>
          <w:szCs w:val="24"/>
          <w:lang w:val="zh-CN" w:eastAsia="zh-CN"/>
        </w:rPr>
        <w:t xml:space="preserve"> 2.01290 (t</w:t>
      </w:r>
      <w:r w:rsidRPr="005B44ED">
        <w:rPr>
          <w:rFonts w:asciiTheme="majorBidi" w:hAnsiTheme="majorBidi" w:cstheme="majorBidi"/>
          <w:iCs/>
          <w:sz w:val="24"/>
          <w:szCs w:val="24"/>
          <w:lang w:eastAsia="zh-CN"/>
        </w:rPr>
        <w:t>hitung</w:t>
      </w:r>
      <w:r w:rsidRPr="005B44ED">
        <w:rPr>
          <w:rFonts w:asciiTheme="majorBidi" w:hAnsiTheme="majorBidi" w:cstheme="majorBidi"/>
          <w:iCs/>
          <w:sz w:val="24"/>
          <w:szCs w:val="24"/>
          <w:lang w:val="zh-CN" w:eastAsia="zh-CN"/>
        </w:rPr>
        <w:t xml:space="preserve"> </w:t>
      </w:r>
      <w:r w:rsidRPr="005B44ED">
        <w:rPr>
          <w:rFonts w:asciiTheme="majorBidi" w:hAnsiTheme="majorBidi" w:cstheme="majorBidi"/>
          <w:bCs/>
          <w:iCs/>
          <w:sz w:val="24"/>
          <w:szCs w:val="24"/>
          <w:lang w:val="id-ID" w:eastAsia="zh-CN"/>
        </w:rPr>
        <w:t>1.179</w:t>
      </w:r>
      <w:r w:rsidRPr="005B44ED">
        <w:rPr>
          <w:rFonts w:asciiTheme="majorBidi" w:hAnsiTheme="majorBidi" w:cstheme="majorBidi"/>
          <w:iCs/>
          <w:sz w:val="24"/>
          <w:szCs w:val="24"/>
          <w:lang w:eastAsia="zh-CN"/>
        </w:rPr>
        <w:t xml:space="preserve"> </w:t>
      </w:r>
      <w:r w:rsidRPr="005B44ED">
        <w:rPr>
          <w:rFonts w:asciiTheme="majorBidi" w:hAnsiTheme="majorBidi" w:cstheme="majorBidi"/>
          <w:iCs/>
          <w:sz w:val="24"/>
          <w:szCs w:val="24"/>
          <w:lang w:val="id-ID" w:eastAsia="zh-CN"/>
        </w:rPr>
        <w:t xml:space="preserve"> </w:t>
      </w:r>
      <w:r w:rsidRPr="005B44ED">
        <w:rPr>
          <w:rFonts w:asciiTheme="majorBidi" w:hAnsiTheme="majorBidi" w:cstheme="majorBidi"/>
          <w:iCs/>
          <w:sz w:val="24"/>
          <w:szCs w:val="24"/>
          <w:lang w:eastAsia="zh-CN"/>
        </w:rPr>
        <w:t>&lt;</w:t>
      </w:r>
      <w:r w:rsidRPr="005B44ED">
        <w:rPr>
          <w:rFonts w:asciiTheme="majorBidi" w:hAnsiTheme="majorBidi" w:cstheme="majorBidi"/>
          <w:iCs/>
          <w:sz w:val="24"/>
          <w:szCs w:val="24"/>
          <w:lang w:val="zh-CN" w:eastAsia="zh-CN"/>
        </w:rPr>
        <w:t xml:space="preserve"> t</w:t>
      </w:r>
      <w:r w:rsidRPr="005B44ED">
        <w:rPr>
          <w:rFonts w:asciiTheme="majorBidi" w:hAnsiTheme="majorBidi" w:cstheme="majorBidi"/>
          <w:iCs/>
          <w:sz w:val="24"/>
          <w:szCs w:val="24"/>
          <w:lang w:eastAsia="zh-CN"/>
        </w:rPr>
        <w:t>tabel</w:t>
      </w:r>
      <w:r w:rsidRPr="005B44ED">
        <w:rPr>
          <w:rFonts w:asciiTheme="majorBidi" w:hAnsiTheme="majorBidi" w:cstheme="majorBidi"/>
          <w:iCs/>
          <w:sz w:val="24"/>
          <w:szCs w:val="24"/>
          <w:lang w:val="zh-CN" w:eastAsia="zh-CN"/>
        </w:rPr>
        <w:t xml:space="preserve"> 2.01290) dan nilai signifikansi sebesar 0</w:t>
      </w:r>
      <w:r w:rsidRPr="005B44ED">
        <w:rPr>
          <w:rFonts w:asciiTheme="majorBidi" w:hAnsiTheme="majorBidi" w:cstheme="majorBidi"/>
          <w:iCs/>
          <w:sz w:val="24"/>
          <w:szCs w:val="24"/>
          <w:lang w:eastAsia="zh-CN"/>
        </w:rPr>
        <w:t>,</w:t>
      </w:r>
      <w:r w:rsidRPr="005B44ED">
        <w:rPr>
          <w:rFonts w:asciiTheme="majorBidi" w:hAnsiTheme="majorBidi" w:cstheme="majorBidi"/>
          <w:iCs/>
          <w:sz w:val="24"/>
          <w:szCs w:val="24"/>
          <w:lang w:val="id-ID" w:eastAsia="zh-CN"/>
        </w:rPr>
        <w:t>239</w:t>
      </w:r>
      <w:r w:rsidRPr="005B44ED">
        <w:rPr>
          <w:rFonts w:asciiTheme="majorBidi" w:hAnsiTheme="majorBidi" w:cstheme="majorBidi"/>
          <w:iCs/>
          <w:sz w:val="24"/>
          <w:szCs w:val="24"/>
          <w:lang w:val="zh-CN" w:eastAsia="zh-CN"/>
        </w:rPr>
        <w:t xml:space="preserve"> lebih </w:t>
      </w:r>
      <w:r w:rsidRPr="005B44ED">
        <w:rPr>
          <w:rFonts w:asciiTheme="majorBidi" w:hAnsiTheme="majorBidi" w:cstheme="majorBidi"/>
          <w:iCs/>
          <w:sz w:val="24"/>
          <w:szCs w:val="24"/>
          <w:lang w:eastAsia="zh-CN"/>
        </w:rPr>
        <w:t>besar</w:t>
      </w:r>
      <w:r w:rsidRPr="005B44ED">
        <w:rPr>
          <w:rFonts w:asciiTheme="majorBidi" w:hAnsiTheme="majorBidi" w:cstheme="majorBidi"/>
          <w:iCs/>
          <w:sz w:val="24"/>
          <w:szCs w:val="24"/>
          <w:lang w:val="zh-CN" w:eastAsia="zh-CN"/>
        </w:rPr>
        <w:t xml:space="preserve"> dari 0,05 (0,</w:t>
      </w:r>
      <w:r w:rsidRPr="005B44ED">
        <w:rPr>
          <w:rFonts w:asciiTheme="majorBidi" w:hAnsiTheme="majorBidi" w:cstheme="majorBidi"/>
          <w:iCs/>
          <w:sz w:val="24"/>
          <w:szCs w:val="24"/>
          <w:lang w:val="id-ID" w:eastAsia="zh-CN"/>
        </w:rPr>
        <w:t>239</w:t>
      </w:r>
      <w:r w:rsidRPr="005B44ED">
        <w:rPr>
          <w:rFonts w:asciiTheme="majorBidi" w:hAnsiTheme="majorBidi" w:cstheme="majorBidi"/>
          <w:iCs/>
          <w:sz w:val="24"/>
          <w:szCs w:val="24"/>
          <w:lang w:eastAsia="zh-CN"/>
        </w:rPr>
        <w:t xml:space="preserve"> &gt;</w:t>
      </w:r>
      <w:r w:rsidRPr="005B44ED">
        <w:rPr>
          <w:rFonts w:asciiTheme="majorBidi" w:hAnsiTheme="majorBidi" w:cstheme="majorBidi"/>
          <w:iCs/>
          <w:sz w:val="24"/>
          <w:szCs w:val="24"/>
          <w:lang w:val="zh-CN" w:eastAsia="zh-CN"/>
        </w:rPr>
        <w:t xml:space="preserve"> 0,05). Maka dapat disimpulkan bahwa variabel </w:t>
      </w:r>
      <w:r w:rsidRPr="005B44ED">
        <w:rPr>
          <w:rFonts w:asciiTheme="majorBidi" w:hAnsiTheme="majorBidi" w:cstheme="majorBidi"/>
          <w:iCs/>
          <w:sz w:val="24"/>
          <w:szCs w:val="24"/>
          <w:lang w:val="id-ID" w:eastAsia="zh-CN"/>
        </w:rPr>
        <w:t>Perencanaan Pajak</w:t>
      </w:r>
      <w:r w:rsidRPr="005B44ED">
        <w:rPr>
          <w:rFonts w:asciiTheme="majorBidi" w:hAnsiTheme="majorBidi" w:cstheme="majorBidi"/>
          <w:iCs/>
          <w:sz w:val="24"/>
          <w:szCs w:val="24"/>
          <w:lang w:val="zh-CN" w:eastAsia="zh-CN"/>
        </w:rPr>
        <w:t xml:space="preserve"> (</w:t>
      </w:r>
      <w:r w:rsidRPr="005B44ED">
        <w:rPr>
          <w:rFonts w:asciiTheme="majorBidi" w:hAnsiTheme="majorBidi" w:cstheme="majorBidi"/>
          <w:iCs/>
          <w:sz w:val="24"/>
          <w:szCs w:val="24"/>
          <w:lang w:eastAsia="zh-CN"/>
        </w:rPr>
        <w:t>X1</w:t>
      </w:r>
      <w:r w:rsidRPr="005B44ED">
        <w:rPr>
          <w:rFonts w:asciiTheme="majorBidi" w:hAnsiTheme="majorBidi" w:cstheme="majorBidi"/>
          <w:iCs/>
          <w:sz w:val="24"/>
          <w:szCs w:val="24"/>
          <w:lang w:val="zh-CN" w:eastAsia="zh-CN"/>
        </w:rPr>
        <w:t xml:space="preserve">) </w:t>
      </w:r>
      <w:r w:rsidRPr="005B44ED">
        <w:rPr>
          <w:rFonts w:asciiTheme="majorBidi" w:hAnsiTheme="majorBidi" w:cstheme="majorBidi"/>
          <w:iCs/>
          <w:sz w:val="24"/>
          <w:szCs w:val="24"/>
          <w:lang w:eastAsia="zh-CN"/>
        </w:rPr>
        <w:t>tidak</w:t>
      </w:r>
      <w:r w:rsidRPr="005B44ED">
        <w:rPr>
          <w:rFonts w:asciiTheme="majorBidi" w:hAnsiTheme="majorBidi" w:cstheme="majorBidi"/>
          <w:iCs/>
          <w:sz w:val="24"/>
          <w:szCs w:val="24"/>
          <w:lang w:val="zh-CN" w:eastAsia="zh-CN"/>
        </w:rPr>
        <w:t xml:space="preserve"> berpengaruh terhadap </w:t>
      </w:r>
      <w:r w:rsidRPr="005B44ED">
        <w:rPr>
          <w:rFonts w:asciiTheme="majorBidi" w:hAnsiTheme="majorBidi" w:cstheme="majorBidi"/>
          <w:iCs/>
          <w:sz w:val="24"/>
          <w:szCs w:val="24"/>
          <w:lang w:eastAsia="zh-CN"/>
        </w:rPr>
        <w:t>nilai perusahaan</w:t>
      </w:r>
      <w:r w:rsidRPr="005B44ED">
        <w:rPr>
          <w:rFonts w:asciiTheme="majorBidi" w:hAnsiTheme="majorBidi" w:cstheme="majorBidi"/>
          <w:iCs/>
          <w:sz w:val="24"/>
          <w:szCs w:val="24"/>
          <w:lang w:val="zh-CN" w:eastAsia="zh-CN"/>
        </w:rPr>
        <w:t xml:space="preserve"> (Y).</w:t>
      </w:r>
    </w:p>
    <w:p w14:paraId="1C9931D2" w14:textId="77777777" w:rsidR="00BF3147" w:rsidRPr="005B44ED" w:rsidRDefault="00BF3147" w:rsidP="00BB6852">
      <w:pPr>
        <w:spacing w:after="0" w:line="240" w:lineRule="auto"/>
        <w:ind w:left="0" w:hanging="2"/>
        <w:jc w:val="both"/>
        <w:rPr>
          <w:rFonts w:asciiTheme="majorBidi" w:hAnsiTheme="majorBidi" w:cstheme="majorBidi"/>
          <w:b/>
          <w:bCs/>
          <w:iCs/>
          <w:sz w:val="24"/>
          <w:szCs w:val="24"/>
          <w:lang w:val="id-ID" w:eastAsia="zh-CN"/>
        </w:rPr>
      </w:pPr>
      <w:r w:rsidRPr="005B44ED">
        <w:rPr>
          <w:rFonts w:asciiTheme="majorBidi" w:hAnsiTheme="majorBidi" w:cstheme="majorBidi"/>
          <w:iCs/>
          <w:sz w:val="24"/>
          <w:szCs w:val="24"/>
          <w:lang w:val="zh-CN" w:eastAsia="zh-CN"/>
        </w:rPr>
        <w:t xml:space="preserve">Variabel </w:t>
      </w:r>
      <w:r w:rsidRPr="005B44ED">
        <w:rPr>
          <w:rFonts w:asciiTheme="majorBidi" w:hAnsiTheme="majorBidi" w:cstheme="majorBidi"/>
          <w:iCs/>
          <w:sz w:val="24"/>
          <w:szCs w:val="24"/>
          <w:lang w:val="id-ID" w:eastAsia="zh-CN"/>
        </w:rPr>
        <w:t>Profitabilitas (X2)</w:t>
      </w:r>
      <w:r w:rsidRPr="005B44ED">
        <w:rPr>
          <w:rFonts w:asciiTheme="majorBidi" w:hAnsiTheme="majorBidi" w:cstheme="majorBidi"/>
          <w:iCs/>
          <w:sz w:val="24"/>
          <w:szCs w:val="24"/>
          <w:lang w:val="zh-CN" w:eastAsia="zh-CN"/>
        </w:rPr>
        <w:t xml:space="preserve"> diperoleh nilai koefesien regresi sebesar 0.11</w:t>
      </w:r>
      <w:r w:rsidRPr="005B44ED">
        <w:rPr>
          <w:rFonts w:asciiTheme="majorBidi" w:hAnsiTheme="majorBidi" w:cstheme="majorBidi"/>
          <w:iCs/>
          <w:sz w:val="24"/>
          <w:szCs w:val="24"/>
          <w:lang w:val="id-ID" w:eastAsia="zh-CN"/>
        </w:rPr>
        <w:t>6</w:t>
      </w:r>
      <w:r w:rsidRPr="005B44ED">
        <w:rPr>
          <w:rFonts w:asciiTheme="majorBidi" w:hAnsiTheme="majorBidi" w:cstheme="majorBidi"/>
          <w:iCs/>
          <w:sz w:val="24"/>
          <w:szCs w:val="24"/>
          <w:lang w:val="zh-CN" w:eastAsia="zh-CN"/>
        </w:rPr>
        <w:t xml:space="preserve"> dengan nilai </w:t>
      </w:r>
      <w:r w:rsidRPr="005B44ED">
        <w:rPr>
          <w:rFonts w:asciiTheme="majorBidi" w:hAnsiTheme="majorBidi" w:cstheme="majorBidi"/>
          <w:iCs/>
          <w:sz w:val="24"/>
          <w:szCs w:val="24"/>
          <w:lang w:val="id-ID" w:eastAsia="zh-CN"/>
        </w:rPr>
        <w:t>positif</w:t>
      </w:r>
      <w:r w:rsidRPr="005B44ED">
        <w:rPr>
          <w:rFonts w:asciiTheme="majorBidi" w:hAnsiTheme="majorBidi" w:cstheme="majorBidi"/>
          <w:iCs/>
          <w:sz w:val="24"/>
          <w:szCs w:val="24"/>
          <w:lang w:val="zh-CN" w:eastAsia="zh-CN"/>
        </w:rPr>
        <w:t xml:space="preserve">. Hal ini berarti bahwa setiap </w:t>
      </w:r>
      <w:r w:rsidRPr="005B44ED">
        <w:rPr>
          <w:rFonts w:asciiTheme="majorBidi" w:hAnsiTheme="majorBidi" w:cstheme="majorBidi"/>
          <w:iCs/>
          <w:sz w:val="24"/>
          <w:szCs w:val="24"/>
          <w:lang w:val="id-ID" w:eastAsia="zh-CN"/>
        </w:rPr>
        <w:t>Profitabilitas (X2)</w:t>
      </w:r>
      <w:r w:rsidRPr="005B44ED">
        <w:rPr>
          <w:rFonts w:asciiTheme="majorBidi" w:hAnsiTheme="majorBidi" w:cstheme="majorBidi"/>
          <w:iCs/>
          <w:sz w:val="24"/>
          <w:szCs w:val="24"/>
          <w:lang w:val="zh-CN" w:eastAsia="zh-CN"/>
        </w:rPr>
        <w:t xml:space="preserve"> </w:t>
      </w:r>
      <w:r w:rsidRPr="005B44ED">
        <w:rPr>
          <w:rFonts w:asciiTheme="majorBidi" w:hAnsiTheme="majorBidi" w:cstheme="majorBidi"/>
          <w:iCs/>
          <w:sz w:val="24"/>
          <w:szCs w:val="24"/>
          <w:lang w:val="id-ID" w:eastAsia="zh-CN"/>
        </w:rPr>
        <w:t>mengalami ken</w:t>
      </w:r>
      <w:r w:rsidRPr="005B44ED">
        <w:rPr>
          <w:rFonts w:asciiTheme="majorBidi" w:hAnsiTheme="majorBidi" w:cstheme="majorBidi"/>
          <w:iCs/>
          <w:sz w:val="24"/>
          <w:szCs w:val="24"/>
          <w:lang w:eastAsia="zh-CN"/>
        </w:rPr>
        <w:t>ai</w:t>
      </w:r>
      <w:r w:rsidRPr="005B44ED">
        <w:rPr>
          <w:rFonts w:asciiTheme="majorBidi" w:hAnsiTheme="majorBidi" w:cstheme="majorBidi"/>
          <w:iCs/>
          <w:sz w:val="24"/>
          <w:szCs w:val="24"/>
          <w:lang w:val="id-ID" w:eastAsia="zh-CN"/>
        </w:rPr>
        <w:t xml:space="preserve">kan </w:t>
      </w:r>
      <w:r w:rsidRPr="005B44ED">
        <w:rPr>
          <w:rFonts w:asciiTheme="majorBidi" w:hAnsiTheme="majorBidi" w:cstheme="majorBidi"/>
          <w:iCs/>
          <w:sz w:val="24"/>
          <w:szCs w:val="24"/>
          <w:lang w:val="zh-CN" w:eastAsia="zh-CN"/>
        </w:rPr>
        <w:t xml:space="preserve">sebesar 1 satuan, maka akan </w:t>
      </w:r>
      <w:r w:rsidRPr="005B44ED">
        <w:rPr>
          <w:rFonts w:asciiTheme="majorBidi" w:hAnsiTheme="majorBidi" w:cstheme="majorBidi"/>
          <w:iCs/>
          <w:sz w:val="24"/>
          <w:szCs w:val="24"/>
          <w:lang w:val="id-ID" w:eastAsia="zh-CN"/>
        </w:rPr>
        <w:t>meningkatkan</w:t>
      </w:r>
      <w:r w:rsidRPr="005B44ED">
        <w:rPr>
          <w:rFonts w:asciiTheme="majorBidi" w:hAnsiTheme="majorBidi" w:cstheme="majorBidi"/>
          <w:iCs/>
          <w:sz w:val="24"/>
          <w:szCs w:val="24"/>
          <w:lang w:val="zh-CN" w:eastAsia="zh-CN"/>
        </w:rPr>
        <w:t xml:space="preserve"> </w:t>
      </w:r>
      <w:r w:rsidRPr="005B44ED">
        <w:rPr>
          <w:rFonts w:asciiTheme="majorBidi" w:hAnsiTheme="majorBidi" w:cstheme="majorBidi"/>
          <w:iCs/>
          <w:sz w:val="24"/>
          <w:szCs w:val="24"/>
          <w:lang w:eastAsia="zh-CN"/>
        </w:rPr>
        <w:t>nilai perusahaan</w:t>
      </w:r>
      <w:r w:rsidRPr="005B44ED">
        <w:rPr>
          <w:rFonts w:asciiTheme="majorBidi" w:hAnsiTheme="majorBidi" w:cstheme="majorBidi"/>
          <w:iCs/>
          <w:sz w:val="24"/>
          <w:szCs w:val="24"/>
          <w:lang w:val="zh-CN" w:eastAsia="zh-CN"/>
        </w:rPr>
        <w:t xml:space="preserve"> sebesar 0.116. Variabel </w:t>
      </w:r>
      <w:r w:rsidRPr="005B44ED">
        <w:rPr>
          <w:rFonts w:asciiTheme="majorBidi" w:hAnsiTheme="majorBidi" w:cstheme="majorBidi"/>
          <w:iCs/>
          <w:sz w:val="24"/>
          <w:szCs w:val="24"/>
          <w:lang w:val="id-ID" w:eastAsia="zh-CN"/>
        </w:rPr>
        <w:t>Profitabilitas</w:t>
      </w:r>
      <w:r w:rsidRPr="005B44ED">
        <w:rPr>
          <w:rFonts w:asciiTheme="majorBidi" w:hAnsiTheme="majorBidi" w:cstheme="majorBidi"/>
          <w:iCs/>
          <w:sz w:val="24"/>
          <w:szCs w:val="24"/>
          <w:lang w:val="zh-CN" w:eastAsia="zh-CN"/>
        </w:rPr>
        <w:t xml:space="preserve"> (</w:t>
      </w:r>
      <w:r w:rsidRPr="005B44ED">
        <w:rPr>
          <w:rFonts w:asciiTheme="majorBidi" w:hAnsiTheme="majorBidi" w:cstheme="majorBidi"/>
          <w:iCs/>
          <w:sz w:val="24"/>
          <w:szCs w:val="24"/>
          <w:lang w:eastAsia="zh-CN"/>
        </w:rPr>
        <w:t>X2)</w:t>
      </w:r>
      <w:r w:rsidRPr="005B44ED">
        <w:rPr>
          <w:rFonts w:asciiTheme="majorBidi" w:hAnsiTheme="majorBidi" w:cstheme="majorBidi"/>
          <w:iCs/>
          <w:sz w:val="24"/>
          <w:szCs w:val="24"/>
          <w:lang w:val="zh-CN" w:eastAsia="zh-CN"/>
        </w:rPr>
        <w:t xml:space="preserve"> </w:t>
      </w:r>
      <w:r w:rsidRPr="005B44ED">
        <w:rPr>
          <w:rFonts w:asciiTheme="majorBidi" w:hAnsiTheme="majorBidi" w:cstheme="majorBidi"/>
          <w:iCs/>
          <w:sz w:val="24"/>
          <w:szCs w:val="24"/>
          <w:lang w:val="id-ID" w:eastAsia="zh-CN"/>
        </w:rPr>
        <w:t>memperoleh</w:t>
      </w:r>
      <w:r w:rsidRPr="005B44ED">
        <w:rPr>
          <w:rFonts w:asciiTheme="majorBidi" w:hAnsiTheme="majorBidi" w:cstheme="majorBidi"/>
          <w:iCs/>
          <w:sz w:val="24"/>
          <w:szCs w:val="24"/>
          <w:lang w:val="zh-CN" w:eastAsia="zh-CN"/>
        </w:rPr>
        <w:t xml:space="preserve"> nilai t</w:t>
      </w:r>
      <w:r w:rsidRPr="005B44ED">
        <w:rPr>
          <w:rFonts w:asciiTheme="majorBidi" w:hAnsiTheme="majorBidi" w:cstheme="majorBidi"/>
          <w:iCs/>
          <w:sz w:val="24"/>
          <w:szCs w:val="24"/>
          <w:lang w:eastAsia="zh-CN"/>
        </w:rPr>
        <w:t>hitung</w:t>
      </w:r>
      <w:r w:rsidRPr="005B44ED">
        <w:rPr>
          <w:rFonts w:asciiTheme="majorBidi" w:hAnsiTheme="majorBidi" w:cstheme="majorBidi"/>
          <w:iCs/>
          <w:sz w:val="24"/>
          <w:szCs w:val="24"/>
          <w:lang w:val="zh-CN" w:eastAsia="zh-CN"/>
        </w:rPr>
        <w:t xml:space="preserve"> sebesar </w:t>
      </w:r>
      <w:r w:rsidRPr="005B44ED">
        <w:rPr>
          <w:rFonts w:asciiTheme="majorBidi" w:hAnsiTheme="majorBidi" w:cstheme="majorBidi"/>
          <w:bCs/>
          <w:iCs/>
          <w:sz w:val="24"/>
          <w:szCs w:val="24"/>
          <w:lang w:val="id-ID" w:eastAsia="zh-CN"/>
        </w:rPr>
        <w:t xml:space="preserve">0.311 </w:t>
      </w:r>
      <w:r w:rsidRPr="005B44ED">
        <w:rPr>
          <w:rFonts w:asciiTheme="majorBidi" w:hAnsiTheme="majorBidi" w:cstheme="majorBidi"/>
          <w:iCs/>
          <w:sz w:val="24"/>
          <w:szCs w:val="24"/>
          <w:lang w:val="zh-CN" w:eastAsia="zh-CN"/>
        </w:rPr>
        <w:t xml:space="preserve">lebih </w:t>
      </w:r>
      <w:r w:rsidRPr="005B44ED">
        <w:rPr>
          <w:rFonts w:asciiTheme="majorBidi" w:hAnsiTheme="majorBidi" w:cstheme="majorBidi"/>
          <w:iCs/>
          <w:sz w:val="24"/>
          <w:szCs w:val="24"/>
          <w:lang w:eastAsia="zh-CN"/>
        </w:rPr>
        <w:t>besar</w:t>
      </w:r>
      <w:r w:rsidRPr="005B44ED">
        <w:rPr>
          <w:rFonts w:asciiTheme="majorBidi" w:hAnsiTheme="majorBidi" w:cstheme="majorBidi"/>
          <w:iCs/>
          <w:sz w:val="24"/>
          <w:szCs w:val="24"/>
          <w:lang w:val="zh-CN" w:eastAsia="zh-CN"/>
        </w:rPr>
        <w:t xml:space="preserve"> dari t</w:t>
      </w:r>
      <w:r w:rsidRPr="005B44ED">
        <w:rPr>
          <w:rFonts w:asciiTheme="majorBidi" w:hAnsiTheme="majorBidi" w:cstheme="majorBidi"/>
          <w:iCs/>
          <w:sz w:val="24"/>
          <w:szCs w:val="24"/>
          <w:lang w:eastAsia="zh-CN"/>
        </w:rPr>
        <w:t>tabel</w:t>
      </w:r>
      <w:r w:rsidRPr="005B44ED">
        <w:rPr>
          <w:rFonts w:asciiTheme="majorBidi" w:hAnsiTheme="majorBidi" w:cstheme="majorBidi"/>
          <w:iCs/>
          <w:sz w:val="24"/>
          <w:szCs w:val="24"/>
          <w:lang w:val="zh-CN" w:eastAsia="zh-CN"/>
        </w:rPr>
        <w:t xml:space="preserve"> 2.01290 (t</w:t>
      </w:r>
      <w:r w:rsidRPr="005B44ED">
        <w:rPr>
          <w:rFonts w:asciiTheme="majorBidi" w:hAnsiTheme="majorBidi" w:cstheme="majorBidi"/>
          <w:iCs/>
          <w:sz w:val="24"/>
          <w:szCs w:val="24"/>
          <w:lang w:eastAsia="zh-CN"/>
        </w:rPr>
        <w:t>hitung</w:t>
      </w:r>
      <w:r w:rsidRPr="005B44ED">
        <w:rPr>
          <w:rFonts w:asciiTheme="majorBidi" w:hAnsiTheme="majorBidi" w:cstheme="majorBidi"/>
          <w:iCs/>
          <w:sz w:val="24"/>
          <w:szCs w:val="24"/>
          <w:lang w:val="zh-CN" w:eastAsia="zh-CN"/>
        </w:rPr>
        <w:t xml:space="preserve"> </w:t>
      </w:r>
      <w:r w:rsidRPr="005B44ED">
        <w:rPr>
          <w:rFonts w:asciiTheme="majorBidi" w:hAnsiTheme="majorBidi" w:cstheme="majorBidi"/>
          <w:bCs/>
          <w:iCs/>
          <w:sz w:val="24"/>
          <w:szCs w:val="24"/>
          <w:lang w:val="id-ID" w:eastAsia="zh-CN"/>
        </w:rPr>
        <w:t xml:space="preserve">0.311 </w:t>
      </w:r>
      <w:r w:rsidRPr="005B44ED">
        <w:rPr>
          <w:rFonts w:asciiTheme="majorBidi" w:hAnsiTheme="majorBidi" w:cstheme="majorBidi"/>
          <w:iCs/>
          <w:sz w:val="24"/>
          <w:szCs w:val="24"/>
          <w:lang w:val="zh-CN" w:eastAsia="zh-CN"/>
        </w:rPr>
        <w:t xml:space="preserve"> </w:t>
      </w:r>
      <w:r w:rsidRPr="005B44ED">
        <w:rPr>
          <w:rFonts w:asciiTheme="majorBidi" w:hAnsiTheme="majorBidi" w:cstheme="majorBidi"/>
          <w:iCs/>
          <w:sz w:val="24"/>
          <w:szCs w:val="24"/>
          <w:lang w:eastAsia="zh-CN"/>
        </w:rPr>
        <w:t xml:space="preserve">&gt; </w:t>
      </w:r>
      <w:r w:rsidRPr="005B44ED">
        <w:rPr>
          <w:rFonts w:asciiTheme="majorBidi" w:hAnsiTheme="majorBidi" w:cstheme="majorBidi"/>
          <w:iCs/>
          <w:sz w:val="24"/>
          <w:szCs w:val="24"/>
          <w:lang w:val="zh-CN" w:eastAsia="zh-CN"/>
        </w:rPr>
        <w:t>t</w:t>
      </w:r>
      <w:r w:rsidRPr="005B44ED">
        <w:rPr>
          <w:rFonts w:asciiTheme="majorBidi" w:hAnsiTheme="majorBidi" w:cstheme="majorBidi"/>
          <w:iCs/>
          <w:sz w:val="24"/>
          <w:szCs w:val="24"/>
          <w:lang w:eastAsia="zh-CN"/>
        </w:rPr>
        <w:t>tabel</w:t>
      </w:r>
      <w:r w:rsidRPr="005B44ED">
        <w:rPr>
          <w:rFonts w:asciiTheme="majorBidi" w:hAnsiTheme="majorBidi" w:cstheme="majorBidi"/>
          <w:iCs/>
          <w:sz w:val="24"/>
          <w:szCs w:val="24"/>
          <w:lang w:val="zh-CN" w:eastAsia="zh-CN"/>
        </w:rPr>
        <w:t xml:space="preserve"> 2.01290) dan nilai signifikansi sebesar </w:t>
      </w:r>
      <w:r w:rsidRPr="005B44ED">
        <w:rPr>
          <w:rFonts w:asciiTheme="majorBidi" w:hAnsiTheme="majorBidi" w:cstheme="majorBidi"/>
          <w:bCs/>
          <w:iCs/>
          <w:sz w:val="24"/>
          <w:szCs w:val="24"/>
          <w:lang w:val="id-ID" w:eastAsia="zh-CN"/>
        </w:rPr>
        <w:t>0.756</w:t>
      </w:r>
      <w:r w:rsidRPr="005B44ED">
        <w:rPr>
          <w:rFonts w:asciiTheme="majorBidi" w:hAnsiTheme="majorBidi" w:cstheme="majorBidi"/>
          <w:iCs/>
          <w:sz w:val="24"/>
          <w:szCs w:val="24"/>
          <w:lang w:val="zh-CN" w:eastAsia="zh-CN"/>
        </w:rPr>
        <w:t xml:space="preserve">lebih </w:t>
      </w:r>
      <w:r w:rsidRPr="005B44ED">
        <w:rPr>
          <w:rFonts w:asciiTheme="majorBidi" w:hAnsiTheme="majorBidi" w:cstheme="majorBidi"/>
          <w:iCs/>
          <w:sz w:val="24"/>
          <w:szCs w:val="24"/>
          <w:lang w:eastAsia="zh-CN"/>
        </w:rPr>
        <w:t>kecil</w:t>
      </w:r>
      <w:r w:rsidRPr="005B44ED">
        <w:rPr>
          <w:rFonts w:asciiTheme="majorBidi" w:hAnsiTheme="majorBidi" w:cstheme="majorBidi"/>
          <w:iCs/>
          <w:sz w:val="24"/>
          <w:szCs w:val="24"/>
          <w:lang w:val="zh-CN" w:eastAsia="zh-CN"/>
        </w:rPr>
        <w:t xml:space="preserve"> dari 0,05 (</w:t>
      </w:r>
      <w:r w:rsidRPr="005B44ED">
        <w:rPr>
          <w:rFonts w:asciiTheme="majorBidi" w:hAnsiTheme="majorBidi" w:cstheme="majorBidi"/>
          <w:bCs/>
          <w:iCs/>
          <w:sz w:val="24"/>
          <w:szCs w:val="24"/>
          <w:lang w:val="id-ID" w:eastAsia="zh-CN"/>
        </w:rPr>
        <w:t xml:space="preserve">0.756 </w:t>
      </w:r>
      <w:r w:rsidRPr="005B44ED">
        <w:rPr>
          <w:rFonts w:asciiTheme="majorBidi" w:hAnsiTheme="majorBidi" w:cstheme="majorBidi"/>
          <w:iCs/>
          <w:sz w:val="24"/>
          <w:szCs w:val="24"/>
          <w:lang w:eastAsia="zh-CN"/>
        </w:rPr>
        <w:t>&gt;</w:t>
      </w:r>
      <w:r w:rsidRPr="005B44ED">
        <w:rPr>
          <w:rFonts w:asciiTheme="majorBidi" w:hAnsiTheme="majorBidi" w:cstheme="majorBidi"/>
          <w:iCs/>
          <w:sz w:val="24"/>
          <w:szCs w:val="24"/>
          <w:lang w:val="zh-CN" w:eastAsia="zh-CN"/>
        </w:rPr>
        <w:t xml:space="preserve"> 0,05). Maka dapat disimpulkan bahwa variabel </w:t>
      </w:r>
      <w:r w:rsidRPr="005B44ED">
        <w:rPr>
          <w:rFonts w:asciiTheme="majorBidi" w:hAnsiTheme="majorBidi" w:cstheme="majorBidi"/>
          <w:iCs/>
          <w:sz w:val="24"/>
          <w:szCs w:val="24"/>
          <w:lang w:val="id-ID" w:eastAsia="zh-CN"/>
        </w:rPr>
        <w:t>Profitabilitas</w:t>
      </w:r>
      <w:r w:rsidRPr="005B44ED">
        <w:rPr>
          <w:rFonts w:asciiTheme="majorBidi" w:hAnsiTheme="majorBidi" w:cstheme="majorBidi"/>
          <w:iCs/>
          <w:sz w:val="24"/>
          <w:szCs w:val="24"/>
          <w:lang w:val="zh-CN" w:eastAsia="zh-CN"/>
        </w:rPr>
        <w:t xml:space="preserve"> (</w:t>
      </w:r>
      <w:r w:rsidRPr="005B44ED">
        <w:rPr>
          <w:rFonts w:asciiTheme="majorBidi" w:hAnsiTheme="majorBidi" w:cstheme="majorBidi"/>
          <w:iCs/>
          <w:sz w:val="24"/>
          <w:szCs w:val="24"/>
          <w:lang w:eastAsia="zh-CN"/>
        </w:rPr>
        <w:t>X2)</w:t>
      </w:r>
      <w:r w:rsidRPr="005B44ED">
        <w:rPr>
          <w:rFonts w:asciiTheme="majorBidi" w:hAnsiTheme="majorBidi" w:cstheme="majorBidi"/>
          <w:iCs/>
          <w:sz w:val="24"/>
          <w:szCs w:val="24"/>
          <w:lang w:val="zh-CN" w:eastAsia="zh-CN"/>
        </w:rPr>
        <w:t xml:space="preserve"> Tidak berpengaruh terhadap </w:t>
      </w:r>
      <w:r w:rsidRPr="005B44ED">
        <w:rPr>
          <w:rFonts w:asciiTheme="majorBidi" w:hAnsiTheme="majorBidi" w:cstheme="majorBidi"/>
          <w:iCs/>
          <w:sz w:val="24"/>
          <w:szCs w:val="24"/>
          <w:lang w:eastAsia="zh-CN"/>
        </w:rPr>
        <w:t>nilai perusahaan</w:t>
      </w:r>
      <w:r w:rsidRPr="005B44ED">
        <w:rPr>
          <w:rFonts w:asciiTheme="majorBidi" w:hAnsiTheme="majorBidi" w:cstheme="majorBidi"/>
          <w:iCs/>
          <w:sz w:val="24"/>
          <w:szCs w:val="24"/>
          <w:lang w:val="zh-CN" w:eastAsia="zh-CN"/>
        </w:rPr>
        <w:t xml:space="preserve"> (Y).</w:t>
      </w:r>
    </w:p>
    <w:p w14:paraId="3C18FACA" w14:textId="77777777" w:rsidR="00BF3147" w:rsidRPr="005B44ED" w:rsidRDefault="00BF3147" w:rsidP="00BB6852">
      <w:pPr>
        <w:spacing w:after="0" w:line="240" w:lineRule="auto"/>
        <w:ind w:left="0" w:hanging="2"/>
        <w:jc w:val="both"/>
        <w:rPr>
          <w:rFonts w:asciiTheme="majorBidi" w:hAnsiTheme="majorBidi" w:cstheme="majorBidi"/>
          <w:b/>
          <w:bCs/>
          <w:iCs/>
          <w:sz w:val="24"/>
          <w:szCs w:val="24"/>
          <w:lang w:val="id-ID" w:eastAsia="zh-CN"/>
        </w:rPr>
      </w:pPr>
      <w:r w:rsidRPr="005B44ED">
        <w:rPr>
          <w:rFonts w:asciiTheme="majorBidi" w:hAnsiTheme="majorBidi" w:cstheme="majorBidi"/>
          <w:iCs/>
          <w:sz w:val="24"/>
          <w:szCs w:val="24"/>
          <w:lang w:val="zh-CN" w:eastAsia="zh-CN"/>
        </w:rPr>
        <w:t xml:space="preserve">Variabel </w:t>
      </w:r>
      <w:r w:rsidRPr="005B44ED">
        <w:rPr>
          <w:rFonts w:asciiTheme="majorBidi" w:hAnsiTheme="majorBidi" w:cstheme="majorBidi"/>
          <w:iCs/>
          <w:sz w:val="24"/>
          <w:szCs w:val="24"/>
          <w:lang w:val="id-ID" w:eastAsia="zh-CN"/>
        </w:rPr>
        <w:t>Ukuran Perusahaan (</w:t>
      </w:r>
      <w:r w:rsidRPr="005B44ED">
        <w:rPr>
          <w:rFonts w:asciiTheme="majorBidi" w:hAnsiTheme="majorBidi" w:cstheme="majorBidi"/>
          <w:iCs/>
          <w:sz w:val="24"/>
          <w:szCs w:val="24"/>
          <w:lang w:eastAsia="zh-CN"/>
        </w:rPr>
        <w:t>Z</w:t>
      </w:r>
      <w:r w:rsidRPr="005B44ED">
        <w:rPr>
          <w:rFonts w:asciiTheme="majorBidi" w:hAnsiTheme="majorBidi" w:cstheme="majorBidi"/>
          <w:iCs/>
          <w:sz w:val="24"/>
          <w:szCs w:val="24"/>
          <w:lang w:val="id-ID" w:eastAsia="zh-CN"/>
        </w:rPr>
        <w:t>)</w:t>
      </w:r>
      <w:r w:rsidRPr="005B44ED">
        <w:rPr>
          <w:rFonts w:asciiTheme="majorBidi" w:hAnsiTheme="majorBidi" w:cstheme="majorBidi"/>
          <w:iCs/>
          <w:sz w:val="24"/>
          <w:szCs w:val="24"/>
          <w:lang w:val="zh-CN" w:eastAsia="zh-CN"/>
        </w:rPr>
        <w:t xml:space="preserve"> diperoleh nilai koefesien regresi sebesar </w:t>
      </w:r>
      <w:r w:rsidRPr="005B44ED">
        <w:rPr>
          <w:rFonts w:asciiTheme="majorBidi" w:hAnsiTheme="majorBidi" w:cstheme="majorBidi"/>
          <w:bCs/>
          <w:iCs/>
          <w:sz w:val="24"/>
          <w:szCs w:val="24"/>
          <w:lang w:val="id-ID" w:eastAsia="zh-CN"/>
        </w:rPr>
        <w:t xml:space="preserve">0.795 </w:t>
      </w:r>
      <w:r w:rsidRPr="005B44ED">
        <w:rPr>
          <w:rFonts w:asciiTheme="majorBidi" w:hAnsiTheme="majorBidi" w:cstheme="majorBidi"/>
          <w:iCs/>
          <w:sz w:val="24"/>
          <w:szCs w:val="24"/>
          <w:lang w:val="zh-CN" w:eastAsia="zh-CN"/>
        </w:rPr>
        <w:t xml:space="preserve">dengan nilai </w:t>
      </w:r>
      <w:r w:rsidRPr="005B44ED">
        <w:rPr>
          <w:rFonts w:asciiTheme="majorBidi" w:hAnsiTheme="majorBidi" w:cstheme="majorBidi"/>
          <w:iCs/>
          <w:sz w:val="24"/>
          <w:szCs w:val="24"/>
          <w:lang w:val="id-ID" w:eastAsia="zh-CN"/>
        </w:rPr>
        <w:t>positif</w:t>
      </w:r>
      <w:r w:rsidRPr="005B44ED">
        <w:rPr>
          <w:rFonts w:asciiTheme="majorBidi" w:hAnsiTheme="majorBidi" w:cstheme="majorBidi"/>
          <w:iCs/>
          <w:sz w:val="24"/>
          <w:szCs w:val="24"/>
          <w:lang w:val="zh-CN" w:eastAsia="zh-CN"/>
        </w:rPr>
        <w:t xml:space="preserve">. Hal ini berarti bahwa setiap </w:t>
      </w:r>
      <w:r w:rsidRPr="005B44ED">
        <w:rPr>
          <w:rFonts w:asciiTheme="majorBidi" w:hAnsiTheme="majorBidi" w:cstheme="majorBidi"/>
          <w:iCs/>
          <w:sz w:val="24"/>
          <w:szCs w:val="24"/>
          <w:lang w:val="id-ID" w:eastAsia="zh-CN"/>
        </w:rPr>
        <w:t>Ukuran Perusahaan (</w:t>
      </w:r>
      <w:r w:rsidRPr="005B44ED">
        <w:rPr>
          <w:rFonts w:asciiTheme="majorBidi" w:hAnsiTheme="majorBidi" w:cstheme="majorBidi"/>
          <w:iCs/>
          <w:sz w:val="24"/>
          <w:szCs w:val="24"/>
          <w:lang w:eastAsia="zh-CN"/>
        </w:rPr>
        <w:t>Z</w:t>
      </w:r>
      <w:r w:rsidRPr="005B44ED">
        <w:rPr>
          <w:rFonts w:asciiTheme="majorBidi" w:hAnsiTheme="majorBidi" w:cstheme="majorBidi"/>
          <w:iCs/>
          <w:sz w:val="24"/>
          <w:szCs w:val="24"/>
          <w:lang w:val="id-ID" w:eastAsia="zh-CN"/>
        </w:rPr>
        <w:t xml:space="preserve">) </w:t>
      </w:r>
      <w:r w:rsidRPr="005B44ED">
        <w:rPr>
          <w:rFonts w:asciiTheme="majorBidi" w:hAnsiTheme="majorBidi" w:cstheme="majorBidi"/>
          <w:iCs/>
          <w:sz w:val="24"/>
          <w:szCs w:val="24"/>
          <w:lang w:val="zh-CN" w:eastAsia="zh-CN"/>
        </w:rPr>
        <w:t xml:space="preserve">sebesar 1 satuan, maka akan </w:t>
      </w:r>
      <w:r w:rsidRPr="005B44ED">
        <w:rPr>
          <w:rFonts w:asciiTheme="majorBidi" w:hAnsiTheme="majorBidi" w:cstheme="majorBidi"/>
          <w:iCs/>
          <w:sz w:val="24"/>
          <w:szCs w:val="24"/>
          <w:lang w:val="id-ID" w:eastAsia="zh-CN"/>
        </w:rPr>
        <w:t>meningkatkan</w:t>
      </w:r>
      <w:r w:rsidRPr="005B44ED">
        <w:rPr>
          <w:rFonts w:asciiTheme="majorBidi" w:hAnsiTheme="majorBidi" w:cstheme="majorBidi"/>
          <w:iCs/>
          <w:sz w:val="24"/>
          <w:szCs w:val="24"/>
          <w:lang w:val="zh-CN" w:eastAsia="zh-CN"/>
        </w:rPr>
        <w:t xml:space="preserve"> </w:t>
      </w:r>
      <w:r w:rsidRPr="005B44ED">
        <w:rPr>
          <w:rFonts w:asciiTheme="majorBidi" w:hAnsiTheme="majorBidi" w:cstheme="majorBidi"/>
          <w:iCs/>
          <w:sz w:val="24"/>
          <w:szCs w:val="24"/>
          <w:lang w:eastAsia="zh-CN"/>
        </w:rPr>
        <w:t>nilai perusahaan</w:t>
      </w:r>
      <w:r w:rsidRPr="005B44ED">
        <w:rPr>
          <w:rFonts w:asciiTheme="majorBidi" w:hAnsiTheme="majorBidi" w:cstheme="majorBidi"/>
          <w:iCs/>
          <w:sz w:val="24"/>
          <w:szCs w:val="24"/>
          <w:lang w:val="zh-CN" w:eastAsia="zh-CN"/>
        </w:rPr>
        <w:t xml:space="preserve"> sebesar </w:t>
      </w:r>
      <w:r w:rsidRPr="005B44ED">
        <w:rPr>
          <w:rFonts w:asciiTheme="majorBidi" w:hAnsiTheme="majorBidi" w:cstheme="majorBidi"/>
          <w:bCs/>
          <w:iCs/>
          <w:sz w:val="24"/>
          <w:szCs w:val="24"/>
          <w:lang w:val="id-ID" w:eastAsia="zh-CN"/>
        </w:rPr>
        <w:t>0.795</w:t>
      </w:r>
      <w:r w:rsidRPr="005B44ED">
        <w:rPr>
          <w:rFonts w:asciiTheme="majorBidi" w:hAnsiTheme="majorBidi" w:cstheme="majorBidi"/>
          <w:iCs/>
          <w:sz w:val="24"/>
          <w:szCs w:val="24"/>
          <w:lang w:val="zh-CN" w:eastAsia="zh-CN"/>
        </w:rPr>
        <w:t xml:space="preserve">. Variabel </w:t>
      </w:r>
      <w:r w:rsidRPr="005B44ED">
        <w:rPr>
          <w:rFonts w:asciiTheme="majorBidi" w:hAnsiTheme="majorBidi" w:cstheme="majorBidi"/>
          <w:iCs/>
          <w:sz w:val="24"/>
          <w:szCs w:val="24"/>
          <w:lang w:val="id-ID" w:eastAsia="zh-CN"/>
        </w:rPr>
        <w:t>Ukuran Perusahaan (</w:t>
      </w:r>
      <w:r w:rsidRPr="005B44ED">
        <w:rPr>
          <w:rFonts w:asciiTheme="majorBidi" w:hAnsiTheme="majorBidi" w:cstheme="majorBidi"/>
          <w:iCs/>
          <w:sz w:val="24"/>
          <w:szCs w:val="24"/>
          <w:lang w:eastAsia="zh-CN"/>
        </w:rPr>
        <w:t>Z</w:t>
      </w:r>
      <w:r w:rsidRPr="005B44ED">
        <w:rPr>
          <w:rFonts w:asciiTheme="majorBidi" w:hAnsiTheme="majorBidi" w:cstheme="majorBidi"/>
          <w:iCs/>
          <w:sz w:val="24"/>
          <w:szCs w:val="24"/>
          <w:lang w:val="id-ID" w:eastAsia="zh-CN"/>
        </w:rPr>
        <w:t>)</w:t>
      </w:r>
      <w:r w:rsidRPr="005B44ED">
        <w:rPr>
          <w:rFonts w:asciiTheme="majorBidi" w:hAnsiTheme="majorBidi" w:cstheme="majorBidi"/>
          <w:iCs/>
          <w:sz w:val="24"/>
          <w:szCs w:val="24"/>
          <w:lang w:val="zh-CN" w:eastAsia="zh-CN"/>
        </w:rPr>
        <w:t xml:space="preserve"> </w:t>
      </w:r>
      <w:r w:rsidRPr="005B44ED">
        <w:rPr>
          <w:rFonts w:asciiTheme="majorBidi" w:hAnsiTheme="majorBidi" w:cstheme="majorBidi"/>
          <w:iCs/>
          <w:sz w:val="24"/>
          <w:szCs w:val="24"/>
          <w:lang w:val="id-ID" w:eastAsia="zh-CN"/>
        </w:rPr>
        <w:t>memperoleh</w:t>
      </w:r>
      <w:r w:rsidRPr="005B44ED">
        <w:rPr>
          <w:rFonts w:asciiTheme="majorBidi" w:hAnsiTheme="majorBidi" w:cstheme="majorBidi"/>
          <w:iCs/>
          <w:sz w:val="24"/>
          <w:szCs w:val="24"/>
          <w:lang w:val="zh-CN" w:eastAsia="zh-CN"/>
        </w:rPr>
        <w:t xml:space="preserve"> nilai t</w:t>
      </w:r>
      <w:r w:rsidRPr="005B44ED">
        <w:rPr>
          <w:rFonts w:asciiTheme="majorBidi" w:hAnsiTheme="majorBidi" w:cstheme="majorBidi"/>
          <w:iCs/>
          <w:sz w:val="24"/>
          <w:szCs w:val="24"/>
          <w:lang w:eastAsia="zh-CN"/>
        </w:rPr>
        <w:t>hitung</w:t>
      </w:r>
      <w:r w:rsidRPr="005B44ED">
        <w:rPr>
          <w:rFonts w:asciiTheme="majorBidi" w:hAnsiTheme="majorBidi" w:cstheme="majorBidi"/>
          <w:iCs/>
          <w:sz w:val="24"/>
          <w:szCs w:val="24"/>
          <w:lang w:val="zh-CN" w:eastAsia="zh-CN"/>
        </w:rPr>
        <w:t xml:space="preserve"> sebesar </w:t>
      </w:r>
      <w:r w:rsidRPr="005B44ED">
        <w:rPr>
          <w:rFonts w:asciiTheme="majorBidi" w:hAnsiTheme="majorBidi" w:cstheme="majorBidi"/>
          <w:bCs/>
          <w:iCs/>
          <w:sz w:val="24"/>
          <w:szCs w:val="24"/>
          <w:lang w:val="id-ID" w:eastAsia="zh-CN"/>
        </w:rPr>
        <w:t xml:space="preserve">4.879 </w:t>
      </w:r>
      <w:r w:rsidRPr="005B44ED">
        <w:rPr>
          <w:rFonts w:asciiTheme="majorBidi" w:hAnsiTheme="majorBidi" w:cstheme="majorBidi"/>
          <w:iCs/>
          <w:sz w:val="24"/>
          <w:szCs w:val="24"/>
          <w:lang w:val="zh-CN" w:eastAsia="zh-CN"/>
        </w:rPr>
        <w:t xml:space="preserve">lebih </w:t>
      </w:r>
      <w:r w:rsidRPr="005B44ED">
        <w:rPr>
          <w:rFonts w:asciiTheme="majorBidi" w:hAnsiTheme="majorBidi" w:cstheme="majorBidi"/>
          <w:iCs/>
          <w:sz w:val="24"/>
          <w:szCs w:val="24"/>
          <w:lang w:eastAsia="zh-CN"/>
        </w:rPr>
        <w:t>besar</w:t>
      </w:r>
      <w:r w:rsidRPr="005B44ED">
        <w:rPr>
          <w:rFonts w:asciiTheme="majorBidi" w:hAnsiTheme="majorBidi" w:cstheme="majorBidi"/>
          <w:iCs/>
          <w:sz w:val="24"/>
          <w:szCs w:val="24"/>
          <w:lang w:val="zh-CN" w:eastAsia="zh-CN"/>
        </w:rPr>
        <w:t xml:space="preserve"> dari t</w:t>
      </w:r>
      <w:r w:rsidRPr="005B44ED">
        <w:rPr>
          <w:rFonts w:asciiTheme="majorBidi" w:hAnsiTheme="majorBidi" w:cstheme="majorBidi"/>
          <w:iCs/>
          <w:sz w:val="24"/>
          <w:szCs w:val="24"/>
          <w:lang w:eastAsia="zh-CN"/>
        </w:rPr>
        <w:t>tabel</w:t>
      </w:r>
      <w:r w:rsidRPr="005B44ED">
        <w:rPr>
          <w:rFonts w:asciiTheme="majorBidi" w:hAnsiTheme="majorBidi" w:cstheme="majorBidi"/>
          <w:iCs/>
          <w:sz w:val="24"/>
          <w:szCs w:val="24"/>
          <w:lang w:val="zh-CN" w:eastAsia="zh-CN"/>
        </w:rPr>
        <w:t xml:space="preserve"> 2.01290 (t</w:t>
      </w:r>
      <w:r w:rsidRPr="005B44ED">
        <w:rPr>
          <w:rFonts w:asciiTheme="majorBidi" w:hAnsiTheme="majorBidi" w:cstheme="majorBidi"/>
          <w:iCs/>
          <w:sz w:val="24"/>
          <w:szCs w:val="24"/>
          <w:lang w:eastAsia="zh-CN"/>
        </w:rPr>
        <w:t>hitung</w:t>
      </w:r>
      <w:r w:rsidRPr="005B44ED">
        <w:rPr>
          <w:rFonts w:asciiTheme="majorBidi" w:hAnsiTheme="majorBidi" w:cstheme="majorBidi"/>
          <w:iCs/>
          <w:sz w:val="24"/>
          <w:szCs w:val="24"/>
          <w:lang w:val="zh-CN" w:eastAsia="zh-CN"/>
        </w:rPr>
        <w:t xml:space="preserve"> </w:t>
      </w:r>
      <w:r w:rsidRPr="005B44ED">
        <w:rPr>
          <w:rFonts w:asciiTheme="majorBidi" w:hAnsiTheme="majorBidi" w:cstheme="majorBidi"/>
          <w:bCs/>
          <w:iCs/>
          <w:sz w:val="24"/>
          <w:szCs w:val="24"/>
          <w:lang w:val="id-ID" w:eastAsia="zh-CN"/>
        </w:rPr>
        <w:t xml:space="preserve">4.879 </w:t>
      </w:r>
      <w:r w:rsidRPr="005B44ED">
        <w:rPr>
          <w:rFonts w:asciiTheme="majorBidi" w:hAnsiTheme="majorBidi" w:cstheme="majorBidi"/>
          <w:iCs/>
          <w:sz w:val="24"/>
          <w:szCs w:val="24"/>
          <w:lang w:eastAsia="zh-CN"/>
        </w:rPr>
        <w:t xml:space="preserve">&gt; </w:t>
      </w:r>
      <w:r w:rsidRPr="005B44ED">
        <w:rPr>
          <w:rFonts w:asciiTheme="majorBidi" w:hAnsiTheme="majorBidi" w:cstheme="majorBidi"/>
          <w:iCs/>
          <w:sz w:val="24"/>
          <w:szCs w:val="24"/>
          <w:lang w:val="zh-CN" w:eastAsia="zh-CN"/>
        </w:rPr>
        <w:t>t</w:t>
      </w:r>
      <w:r w:rsidRPr="005B44ED">
        <w:rPr>
          <w:rFonts w:asciiTheme="majorBidi" w:hAnsiTheme="majorBidi" w:cstheme="majorBidi"/>
          <w:iCs/>
          <w:sz w:val="24"/>
          <w:szCs w:val="24"/>
          <w:lang w:eastAsia="zh-CN"/>
        </w:rPr>
        <w:t>tabel</w:t>
      </w:r>
      <w:r w:rsidRPr="005B44ED">
        <w:rPr>
          <w:rFonts w:asciiTheme="majorBidi" w:hAnsiTheme="majorBidi" w:cstheme="majorBidi"/>
          <w:iCs/>
          <w:sz w:val="24"/>
          <w:szCs w:val="24"/>
          <w:lang w:val="zh-CN" w:eastAsia="zh-CN"/>
        </w:rPr>
        <w:t xml:space="preserve"> 2.01290) dan nilai signifikansi sebesar </w:t>
      </w:r>
      <w:r w:rsidRPr="005B44ED">
        <w:rPr>
          <w:rFonts w:asciiTheme="majorBidi" w:hAnsiTheme="majorBidi" w:cstheme="majorBidi"/>
          <w:bCs/>
          <w:iCs/>
          <w:sz w:val="24"/>
          <w:szCs w:val="24"/>
          <w:lang w:val="id-ID" w:eastAsia="zh-CN"/>
        </w:rPr>
        <w:t xml:space="preserve">0.000 </w:t>
      </w:r>
      <w:r w:rsidRPr="005B44ED">
        <w:rPr>
          <w:rFonts w:asciiTheme="majorBidi" w:hAnsiTheme="majorBidi" w:cstheme="majorBidi"/>
          <w:iCs/>
          <w:sz w:val="24"/>
          <w:szCs w:val="24"/>
          <w:lang w:val="zh-CN" w:eastAsia="zh-CN"/>
        </w:rPr>
        <w:t xml:space="preserve">lebih </w:t>
      </w:r>
      <w:r w:rsidRPr="005B44ED">
        <w:rPr>
          <w:rFonts w:asciiTheme="majorBidi" w:hAnsiTheme="majorBidi" w:cstheme="majorBidi"/>
          <w:iCs/>
          <w:sz w:val="24"/>
          <w:szCs w:val="24"/>
          <w:lang w:eastAsia="zh-CN"/>
        </w:rPr>
        <w:t>kecil</w:t>
      </w:r>
      <w:r w:rsidRPr="005B44ED">
        <w:rPr>
          <w:rFonts w:asciiTheme="majorBidi" w:hAnsiTheme="majorBidi" w:cstheme="majorBidi"/>
          <w:iCs/>
          <w:sz w:val="24"/>
          <w:szCs w:val="24"/>
          <w:lang w:val="zh-CN" w:eastAsia="zh-CN"/>
        </w:rPr>
        <w:t xml:space="preserve"> dari 0,05 (</w:t>
      </w:r>
      <w:r w:rsidRPr="005B44ED">
        <w:rPr>
          <w:rFonts w:asciiTheme="majorBidi" w:hAnsiTheme="majorBidi" w:cstheme="majorBidi"/>
          <w:bCs/>
          <w:iCs/>
          <w:sz w:val="24"/>
          <w:szCs w:val="24"/>
          <w:lang w:val="id-ID" w:eastAsia="zh-CN"/>
        </w:rPr>
        <w:t xml:space="preserve">0.000 </w:t>
      </w:r>
      <w:r w:rsidRPr="005B44ED">
        <w:rPr>
          <w:rFonts w:asciiTheme="majorBidi" w:hAnsiTheme="majorBidi" w:cstheme="majorBidi"/>
          <w:iCs/>
          <w:sz w:val="24"/>
          <w:szCs w:val="24"/>
          <w:lang w:eastAsia="zh-CN"/>
        </w:rPr>
        <w:t>&gt;</w:t>
      </w:r>
      <w:r w:rsidRPr="005B44ED">
        <w:rPr>
          <w:rFonts w:asciiTheme="majorBidi" w:hAnsiTheme="majorBidi" w:cstheme="majorBidi"/>
          <w:iCs/>
          <w:sz w:val="24"/>
          <w:szCs w:val="24"/>
          <w:lang w:val="zh-CN" w:eastAsia="zh-CN"/>
        </w:rPr>
        <w:t xml:space="preserve"> 0,05). Maka dapat disimpulkan bahwa variabel </w:t>
      </w:r>
      <w:r w:rsidRPr="005B44ED">
        <w:rPr>
          <w:rFonts w:asciiTheme="majorBidi" w:hAnsiTheme="majorBidi" w:cstheme="majorBidi"/>
          <w:iCs/>
          <w:sz w:val="24"/>
          <w:szCs w:val="24"/>
          <w:lang w:val="id-ID" w:eastAsia="zh-CN"/>
        </w:rPr>
        <w:t>Ukuran Perusahaan (</w:t>
      </w:r>
      <w:r w:rsidRPr="005B44ED">
        <w:rPr>
          <w:rFonts w:asciiTheme="majorBidi" w:hAnsiTheme="majorBidi" w:cstheme="majorBidi"/>
          <w:iCs/>
          <w:sz w:val="24"/>
          <w:szCs w:val="24"/>
          <w:lang w:eastAsia="zh-CN"/>
        </w:rPr>
        <w:t>Z</w:t>
      </w:r>
      <w:r w:rsidRPr="005B44ED">
        <w:rPr>
          <w:rFonts w:asciiTheme="majorBidi" w:hAnsiTheme="majorBidi" w:cstheme="majorBidi"/>
          <w:iCs/>
          <w:sz w:val="24"/>
          <w:szCs w:val="24"/>
          <w:lang w:val="id-ID" w:eastAsia="zh-CN"/>
        </w:rPr>
        <w:t>)</w:t>
      </w:r>
      <w:r w:rsidRPr="005B44ED">
        <w:rPr>
          <w:rFonts w:asciiTheme="majorBidi" w:hAnsiTheme="majorBidi" w:cstheme="majorBidi"/>
          <w:iCs/>
          <w:sz w:val="24"/>
          <w:szCs w:val="24"/>
          <w:lang w:val="zh-CN" w:eastAsia="zh-CN"/>
        </w:rPr>
        <w:t xml:space="preserve"> berpengaruh terhadap </w:t>
      </w:r>
      <w:r w:rsidRPr="005B44ED">
        <w:rPr>
          <w:rFonts w:asciiTheme="majorBidi" w:hAnsiTheme="majorBidi" w:cstheme="majorBidi"/>
          <w:iCs/>
          <w:sz w:val="24"/>
          <w:szCs w:val="24"/>
          <w:lang w:eastAsia="zh-CN"/>
        </w:rPr>
        <w:t>nilai perusahaan</w:t>
      </w:r>
      <w:r w:rsidRPr="005B44ED">
        <w:rPr>
          <w:rFonts w:asciiTheme="majorBidi" w:hAnsiTheme="majorBidi" w:cstheme="majorBidi"/>
          <w:iCs/>
          <w:sz w:val="24"/>
          <w:szCs w:val="24"/>
          <w:lang w:val="zh-CN" w:eastAsia="zh-CN"/>
        </w:rPr>
        <w:t xml:space="preserve"> (Y).</w:t>
      </w:r>
    </w:p>
    <w:p w14:paraId="2559E563" w14:textId="77777777" w:rsidR="00BF3147" w:rsidRPr="005B44ED" w:rsidRDefault="00BF3147" w:rsidP="00BB6852">
      <w:pPr>
        <w:spacing w:after="0" w:line="240" w:lineRule="auto"/>
        <w:ind w:left="0" w:hanging="2"/>
        <w:jc w:val="both"/>
        <w:rPr>
          <w:rFonts w:asciiTheme="majorBidi" w:hAnsiTheme="majorBidi" w:cstheme="majorBidi"/>
          <w:b/>
          <w:bCs/>
          <w:iCs/>
          <w:sz w:val="24"/>
          <w:szCs w:val="24"/>
          <w:lang w:val="id-ID" w:eastAsia="zh-CN"/>
        </w:rPr>
      </w:pPr>
      <w:r w:rsidRPr="005B44ED">
        <w:rPr>
          <w:rFonts w:asciiTheme="majorBidi" w:hAnsiTheme="majorBidi" w:cstheme="majorBidi"/>
          <w:bCs/>
          <w:iCs/>
          <w:sz w:val="24"/>
          <w:szCs w:val="24"/>
          <w:lang w:val="id-ID" w:eastAsia="zh-CN"/>
        </w:rPr>
        <w:t xml:space="preserve">Pada Variabel Moderasi ETR </w:t>
      </w:r>
      <w:r w:rsidRPr="005B44ED">
        <w:rPr>
          <w:rFonts w:asciiTheme="majorBidi" w:hAnsiTheme="majorBidi" w:cstheme="majorBidi"/>
          <w:iCs/>
          <w:sz w:val="24"/>
          <w:szCs w:val="24"/>
          <w:lang w:val="zh-CN" w:eastAsia="zh-CN"/>
        </w:rPr>
        <w:t xml:space="preserve">diperoleh nilai koefesien regresi sebesar </w:t>
      </w:r>
      <w:r w:rsidRPr="005B44ED">
        <w:rPr>
          <w:rFonts w:asciiTheme="majorBidi" w:hAnsiTheme="majorBidi" w:cstheme="majorBidi"/>
          <w:bCs/>
          <w:iCs/>
          <w:sz w:val="24"/>
          <w:szCs w:val="24"/>
          <w:lang w:val="id-ID" w:eastAsia="zh-CN"/>
        </w:rPr>
        <w:t xml:space="preserve">0.055 </w:t>
      </w:r>
      <w:r w:rsidRPr="005B44ED">
        <w:rPr>
          <w:rFonts w:asciiTheme="majorBidi" w:hAnsiTheme="majorBidi" w:cstheme="majorBidi"/>
          <w:iCs/>
          <w:sz w:val="24"/>
          <w:szCs w:val="24"/>
          <w:lang w:val="zh-CN" w:eastAsia="zh-CN"/>
        </w:rPr>
        <w:t xml:space="preserve">dengan nilai </w:t>
      </w:r>
      <w:r w:rsidRPr="005B44ED">
        <w:rPr>
          <w:rFonts w:asciiTheme="majorBidi" w:hAnsiTheme="majorBidi" w:cstheme="majorBidi"/>
          <w:iCs/>
          <w:sz w:val="24"/>
          <w:szCs w:val="24"/>
          <w:lang w:val="id-ID" w:eastAsia="zh-CN"/>
        </w:rPr>
        <w:t>positif</w:t>
      </w:r>
      <w:r w:rsidRPr="005B44ED">
        <w:rPr>
          <w:rFonts w:asciiTheme="majorBidi" w:hAnsiTheme="majorBidi" w:cstheme="majorBidi"/>
          <w:iCs/>
          <w:sz w:val="24"/>
          <w:szCs w:val="24"/>
          <w:lang w:val="zh-CN" w:eastAsia="zh-CN"/>
        </w:rPr>
        <w:t xml:space="preserve">. Hal ini berarti bahwa setiap </w:t>
      </w:r>
      <w:r w:rsidRPr="005B44ED">
        <w:rPr>
          <w:rFonts w:asciiTheme="majorBidi" w:hAnsiTheme="majorBidi" w:cstheme="majorBidi"/>
          <w:bCs/>
          <w:iCs/>
          <w:sz w:val="24"/>
          <w:szCs w:val="24"/>
          <w:lang w:val="id-ID" w:eastAsia="zh-CN"/>
        </w:rPr>
        <w:t xml:space="preserve">Moderasi ETR  </w:t>
      </w:r>
      <w:r w:rsidRPr="005B44ED">
        <w:rPr>
          <w:rFonts w:asciiTheme="majorBidi" w:hAnsiTheme="majorBidi" w:cstheme="majorBidi"/>
          <w:iCs/>
          <w:sz w:val="24"/>
          <w:szCs w:val="24"/>
          <w:lang w:val="zh-CN" w:eastAsia="zh-CN"/>
        </w:rPr>
        <w:t xml:space="preserve">sebesar 1 satuan, maka akan </w:t>
      </w:r>
      <w:r w:rsidRPr="005B44ED">
        <w:rPr>
          <w:rFonts w:asciiTheme="majorBidi" w:hAnsiTheme="majorBidi" w:cstheme="majorBidi"/>
          <w:iCs/>
          <w:sz w:val="24"/>
          <w:szCs w:val="24"/>
          <w:lang w:val="id-ID" w:eastAsia="zh-CN"/>
        </w:rPr>
        <w:t>meningkatkan</w:t>
      </w:r>
      <w:r w:rsidRPr="005B44ED">
        <w:rPr>
          <w:rFonts w:asciiTheme="majorBidi" w:hAnsiTheme="majorBidi" w:cstheme="majorBidi"/>
          <w:iCs/>
          <w:sz w:val="24"/>
          <w:szCs w:val="24"/>
          <w:lang w:val="zh-CN" w:eastAsia="zh-CN"/>
        </w:rPr>
        <w:t xml:space="preserve"> </w:t>
      </w:r>
      <w:r w:rsidRPr="005B44ED">
        <w:rPr>
          <w:rFonts w:asciiTheme="majorBidi" w:hAnsiTheme="majorBidi" w:cstheme="majorBidi"/>
          <w:iCs/>
          <w:sz w:val="24"/>
          <w:szCs w:val="24"/>
          <w:lang w:eastAsia="zh-CN"/>
        </w:rPr>
        <w:t>nilai perusahaan</w:t>
      </w:r>
      <w:r w:rsidRPr="005B44ED">
        <w:rPr>
          <w:rFonts w:asciiTheme="majorBidi" w:hAnsiTheme="majorBidi" w:cstheme="majorBidi"/>
          <w:iCs/>
          <w:sz w:val="24"/>
          <w:szCs w:val="24"/>
          <w:lang w:val="zh-CN" w:eastAsia="zh-CN"/>
        </w:rPr>
        <w:t xml:space="preserve"> sebesar </w:t>
      </w:r>
      <w:r w:rsidRPr="005B44ED">
        <w:rPr>
          <w:rFonts w:asciiTheme="majorBidi" w:hAnsiTheme="majorBidi" w:cstheme="majorBidi"/>
          <w:bCs/>
          <w:iCs/>
          <w:sz w:val="24"/>
          <w:szCs w:val="24"/>
          <w:lang w:val="id-ID" w:eastAsia="zh-CN"/>
        </w:rPr>
        <w:t>0.055</w:t>
      </w:r>
      <w:r w:rsidRPr="005B44ED">
        <w:rPr>
          <w:rFonts w:asciiTheme="majorBidi" w:hAnsiTheme="majorBidi" w:cstheme="majorBidi"/>
          <w:iCs/>
          <w:sz w:val="24"/>
          <w:szCs w:val="24"/>
          <w:lang w:val="zh-CN" w:eastAsia="zh-CN"/>
        </w:rPr>
        <w:t>.</w:t>
      </w:r>
      <w:r w:rsidRPr="005B44ED">
        <w:rPr>
          <w:rFonts w:asciiTheme="majorBidi" w:hAnsiTheme="majorBidi" w:cstheme="majorBidi"/>
          <w:iCs/>
          <w:sz w:val="24"/>
          <w:szCs w:val="24"/>
          <w:lang w:val="id-ID" w:eastAsia="zh-CN"/>
        </w:rPr>
        <w:t xml:space="preserve"> </w:t>
      </w:r>
      <w:r w:rsidRPr="005B44ED">
        <w:rPr>
          <w:rFonts w:asciiTheme="majorBidi" w:hAnsiTheme="majorBidi" w:cstheme="majorBidi"/>
          <w:iCs/>
          <w:sz w:val="24"/>
          <w:szCs w:val="24"/>
          <w:lang w:val="zh-CN" w:eastAsia="zh-CN"/>
        </w:rPr>
        <w:t xml:space="preserve">Variabel </w:t>
      </w:r>
      <w:r w:rsidRPr="005B44ED">
        <w:rPr>
          <w:rFonts w:asciiTheme="majorBidi" w:hAnsiTheme="majorBidi" w:cstheme="majorBidi"/>
          <w:bCs/>
          <w:iCs/>
          <w:sz w:val="24"/>
          <w:szCs w:val="24"/>
          <w:lang w:val="id-ID" w:eastAsia="zh-CN"/>
        </w:rPr>
        <w:t xml:space="preserve">Moderasi ETR </w:t>
      </w:r>
      <w:r w:rsidRPr="005B44ED">
        <w:rPr>
          <w:rFonts w:asciiTheme="majorBidi" w:hAnsiTheme="majorBidi" w:cstheme="majorBidi"/>
          <w:iCs/>
          <w:sz w:val="24"/>
          <w:szCs w:val="24"/>
          <w:lang w:val="zh-CN" w:eastAsia="zh-CN"/>
        </w:rPr>
        <w:t>(</w:t>
      </w:r>
      <w:r w:rsidRPr="005B44ED">
        <w:rPr>
          <w:rFonts w:asciiTheme="majorBidi" w:hAnsiTheme="majorBidi" w:cstheme="majorBidi"/>
          <w:iCs/>
          <w:sz w:val="24"/>
          <w:szCs w:val="24"/>
          <w:lang w:eastAsia="zh-CN"/>
        </w:rPr>
        <w:t>Z1</w:t>
      </w:r>
      <w:r w:rsidRPr="005B44ED">
        <w:rPr>
          <w:rFonts w:asciiTheme="majorBidi" w:hAnsiTheme="majorBidi" w:cstheme="majorBidi"/>
          <w:iCs/>
          <w:sz w:val="24"/>
          <w:szCs w:val="24"/>
          <w:lang w:val="zh-CN" w:eastAsia="zh-CN"/>
        </w:rPr>
        <w:t xml:space="preserve">) </w:t>
      </w:r>
      <w:r w:rsidRPr="005B44ED">
        <w:rPr>
          <w:rFonts w:asciiTheme="majorBidi" w:hAnsiTheme="majorBidi" w:cstheme="majorBidi"/>
          <w:iCs/>
          <w:sz w:val="24"/>
          <w:szCs w:val="24"/>
          <w:lang w:val="id-ID" w:eastAsia="zh-CN"/>
        </w:rPr>
        <w:t>memperoleh</w:t>
      </w:r>
      <w:r w:rsidRPr="005B44ED">
        <w:rPr>
          <w:rFonts w:asciiTheme="majorBidi" w:hAnsiTheme="majorBidi" w:cstheme="majorBidi"/>
          <w:iCs/>
          <w:sz w:val="24"/>
          <w:szCs w:val="24"/>
          <w:lang w:val="zh-CN" w:eastAsia="zh-CN"/>
        </w:rPr>
        <w:t xml:space="preserve"> nilai t</w:t>
      </w:r>
      <w:r w:rsidRPr="005B44ED">
        <w:rPr>
          <w:rFonts w:asciiTheme="majorBidi" w:hAnsiTheme="majorBidi" w:cstheme="majorBidi"/>
          <w:iCs/>
          <w:sz w:val="24"/>
          <w:szCs w:val="24"/>
          <w:lang w:eastAsia="zh-CN"/>
        </w:rPr>
        <w:t>hitung</w:t>
      </w:r>
      <w:r w:rsidRPr="005B44ED">
        <w:rPr>
          <w:rFonts w:asciiTheme="majorBidi" w:hAnsiTheme="majorBidi" w:cstheme="majorBidi"/>
          <w:iCs/>
          <w:sz w:val="24"/>
          <w:szCs w:val="24"/>
          <w:lang w:val="zh-CN" w:eastAsia="zh-CN"/>
        </w:rPr>
        <w:t xml:space="preserve"> sebesar</w:t>
      </w:r>
      <w:r w:rsidRPr="005B44ED">
        <w:rPr>
          <w:rFonts w:asciiTheme="majorBidi" w:hAnsiTheme="majorBidi" w:cstheme="majorBidi"/>
          <w:iCs/>
          <w:sz w:val="24"/>
          <w:szCs w:val="24"/>
          <w:lang w:eastAsia="zh-CN"/>
        </w:rPr>
        <w:t xml:space="preserve"> </w:t>
      </w:r>
      <w:r w:rsidRPr="005B44ED">
        <w:rPr>
          <w:rFonts w:asciiTheme="majorBidi" w:hAnsiTheme="majorBidi" w:cstheme="majorBidi"/>
          <w:bCs/>
          <w:iCs/>
          <w:sz w:val="24"/>
          <w:szCs w:val="24"/>
          <w:lang w:val="id-ID" w:eastAsia="zh-CN"/>
        </w:rPr>
        <w:t xml:space="preserve">0.172 </w:t>
      </w:r>
      <w:r w:rsidRPr="005B44ED">
        <w:rPr>
          <w:rFonts w:asciiTheme="majorBidi" w:hAnsiTheme="majorBidi" w:cstheme="majorBidi"/>
          <w:iCs/>
          <w:sz w:val="24"/>
          <w:szCs w:val="24"/>
          <w:lang w:val="zh-CN" w:eastAsia="zh-CN"/>
        </w:rPr>
        <w:t xml:space="preserve">lebih </w:t>
      </w:r>
      <w:r w:rsidRPr="005B44ED">
        <w:rPr>
          <w:rFonts w:asciiTheme="majorBidi" w:hAnsiTheme="majorBidi" w:cstheme="majorBidi"/>
          <w:iCs/>
          <w:sz w:val="24"/>
          <w:szCs w:val="24"/>
          <w:lang w:eastAsia="zh-CN"/>
        </w:rPr>
        <w:t>kecil</w:t>
      </w:r>
      <w:r w:rsidRPr="005B44ED">
        <w:rPr>
          <w:rFonts w:asciiTheme="majorBidi" w:hAnsiTheme="majorBidi" w:cstheme="majorBidi"/>
          <w:iCs/>
          <w:sz w:val="24"/>
          <w:szCs w:val="24"/>
          <w:lang w:val="zh-CN" w:eastAsia="zh-CN"/>
        </w:rPr>
        <w:t xml:space="preserve"> dari t</w:t>
      </w:r>
      <w:r w:rsidRPr="005B44ED">
        <w:rPr>
          <w:rFonts w:asciiTheme="majorBidi" w:hAnsiTheme="majorBidi" w:cstheme="majorBidi"/>
          <w:iCs/>
          <w:sz w:val="24"/>
          <w:szCs w:val="24"/>
          <w:lang w:eastAsia="zh-CN"/>
        </w:rPr>
        <w:t>tabel</w:t>
      </w:r>
      <w:r w:rsidRPr="005B44ED">
        <w:rPr>
          <w:rFonts w:asciiTheme="majorBidi" w:hAnsiTheme="majorBidi" w:cstheme="majorBidi"/>
          <w:iCs/>
          <w:sz w:val="24"/>
          <w:szCs w:val="24"/>
          <w:lang w:val="zh-CN" w:eastAsia="zh-CN"/>
        </w:rPr>
        <w:t xml:space="preserve"> 2.01290 (t</w:t>
      </w:r>
      <w:r w:rsidRPr="005B44ED">
        <w:rPr>
          <w:rFonts w:asciiTheme="majorBidi" w:hAnsiTheme="majorBidi" w:cstheme="majorBidi"/>
          <w:iCs/>
          <w:sz w:val="24"/>
          <w:szCs w:val="24"/>
          <w:lang w:eastAsia="zh-CN"/>
        </w:rPr>
        <w:t>hitung</w:t>
      </w:r>
      <w:r w:rsidRPr="005B44ED">
        <w:rPr>
          <w:rFonts w:asciiTheme="majorBidi" w:hAnsiTheme="majorBidi" w:cstheme="majorBidi"/>
          <w:iCs/>
          <w:sz w:val="24"/>
          <w:szCs w:val="24"/>
          <w:lang w:val="zh-CN" w:eastAsia="zh-CN"/>
        </w:rPr>
        <w:t xml:space="preserve"> </w:t>
      </w:r>
      <w:r w:rsidRPr="005B44ED">
        <w:rPr>
          <w:rFonts w:asciiTheme="majorBidi" w:hAnsiTheme="majorBidi" w:cstheme="majorBidi"/>
          <w:bCs/>
          <w:iCs/>
          <w:sz w:val="24"/>
          <w:szCs w:val="24"/>
          <w:lang w:val="id-ID" w:eastAsia="zh-CN"/>
        </w:rPr>
        <w:t xml:space="preserve">0.172 </w:t>
      </w:r>
      <w:r w:rsidRPr="005B44ED">
        <w:rPr>
          <w:rFonts w:asciiTheme="majorBidi" w:hAnsiTheme="majorBidi" w:cstheme="majorBidi"/>
          <w:iCs/>
          <w:sz w:val="24"/>
          <w:szCs w:val="24"/>
          <w:lang w:eastAsia="zh-CN"/>
        </w:rPr>
        <w:t>&lt;</w:t>
      </w:r>
      <w:r w:rsidRPr="005B44ED">
        <w:rPr>
          <w:rFonts w:asciiTheme="majorBidi" w:hAnsiTheme="majorBidi" w:cstheme="majorBidi"/>
          <w:iCs/>
          <w:sz w:val="24"/>
          <w:szCs w:val="24"/>
          <w:lang w:val="zh-CN" w:eastAsia="zh-CN"/>
        </w:rPr>
        <w:t xml:space="preserve"> t</w:t>
      </w:r>
      <w:r w:rsidRPr="005B44ED">
        <w:rPr>
          <w:rFonts w:asciiTheme="majorBidi" w:hAnsiTheme="majorBidi" w:cstheme="majorBidi"/>
          <w:iCs/>
          <w:sz w:val="24"/>
          <w:szCs w:val="24"/>
          <w:lang w:eastAsia="zh-CN"/>
        </w:rPr>
        <w:t>tabel</w:t>
      </w:r>
      <w:r w:rsidRPr="005B44ED">
        <w:rPr>
          <w:rFonts w:asciiTheme="majorBidi" w:hAnsiTheme="majorBidi" w:cstheme="majorBidi"/>
          <w:iCs/>
          <w:sz w:val="24"/>
          <w:szCs w:val="24"/>
          <w:lang w:val="zh-CN" w:eastAsia="zh-CN"/>
        </w:rPr>
        <w:t xml:space="preserve"> 2.01290) dan nilai signifikansi sebesar </w:t>
      </w:r>
      <w:r w:rsidRPr="005B44ED">
        <w:rPr>
          <w:rFonts w:asciiTheme="majorBidi" w:hAnsiTheme="majorBidi" w:cstheme="majorBidi"/>
          <w:bCs/>
          <w:iCs/>
          <w:sz w:val="24"/>
          <w:szCs w:val="24"/>
          <w:lang w:val="id-ID" w:eastAsia="zh-CN"/>
        </w:rPr>
        <w:t xml:space="preserve">0.863 </w:t>
      </w:r>
      <w:r w:rsidRPr="005B44ED">
        <w:rPr>
          <w:rFonts w:asciiTheme="majorBidi" w:hAnsiTheme="majorBidi" w:cstheme="majorBidi"/>
          <w:iCs/>
          <w:sz w:val="24"/>
          <w:szCs w:val="24"/>
          <w:lang w:val="zh-CN" w:eastAsia="zh-CN"/>
        </w:rPr>
        <w:t xml:space="preserve">lebih </w:t>
      </w:r>
      <w:r w:rsidRPr="005B44ED">
        <w:rPr>
          <w:rFonts w:asciiTheme="majorBidi" w:hAnsiTheme="majorBidi" w:cstheme="majorBidi"/>
          <w:iCs/>
          <w:sz w:val="24"/>
          <w:szCs w:val="24"/>
          <w:lang w:eastAsia="zh-CN"/>
        </w:rPr>
        <w:t>besar</w:t>
      </w:r>
      <w:r w:rsidRPr="005B44ED">
        <w:rPr>
          <w:rFonts w:asciiTheme="majorBidi" w:hAnsiTheme="majorBidi" w:cstheme="majorBidi"/>
          <w:iCs/>
          <w:sz w:val="24"/>
          <w:szCs w:val="24"/>
          <w:lang w:val="zh-CN" w:eastAsia="zh-CN"/>
        </w:rPr>
        <w:t xml:space="preserve"> dari 0,05 (</w:t>
      </w:r>
      <w:r w:rsidRPr="005B44ED">
        <w:rPr>
          <w:rFonts w:asciiTheme="majorBidi" w:hAnsiTheme="majorBidi" w:cstheme="majorBidi"/>
          <w:bCs/>
          <w:iCs/>
          <w:sz w:val="24"/>
          <w:szCs w:val="24"/>
          <w:lang w:val="id-ID" w:eastAsia="zh-CN"/>
        </w:rPr>
        <w:t xml:space="preserve">0.863 </w:t>
      </w:r>
      <w:r w:rsidRPr="005B44ED">
        <w:rPr>
          <w:rFonts w:asciiTheme="majorBidi" w:hAnsiTheme="majorBidi" w:cstheme="majorBidi"/>
          <w:iCs/>
          <w:sz w:val="24"/>
          <w:szCs w:val="24"/>
          <w:lang w:eastAsia="zh-CN"/>
        </w:rPr>
        <w:t>&gt;</w:t>
      </w:r>
      <w:r w:rsidRPr="005B44ED">
        <w:rPr>
          <w:rFonts w:asciiTheme="majorBidi" w:hAnsiTheme="majorBidi" w:cstheme="majorBidi"/>
          <w:iCs/>
          <w:sz w:val="24"/>
          <w:szCs w:val="24"/>
          <w:lang w:val="zh-CN" w:eastAsia="zh-CN"/>
        </w:rPr>
        <w:t xml:space="preserve"> 0,05). Maka dapat disimpulkan bahwa variabel </w:t>
      </w:r>
      <w:r w:rsidRPr="005B44ED">
        <w:rPr>
          <w:rFonts w:asciiTheme="majorBidi" w:hAnsiTheme="majorBidi" w:cstheme="majorBidi"/>
          <w:iCs/>
          <w:sz w:val="24"/>
          <w:szCs w:val="24"/>
          <w:lang w:val="id-ID" w:eastAsia="zh-CN"/>
        </w:rPr>
        <w:t>Ukuran Perusahaan tidak dapat memoderasi pengaruh ETR dengan Nilai perusahaan.</w:t>
      </w:r>
    </w:p>
    <w:p w14:paraId="04C1BDD1" w14:textId="77777777" w:rsidR="00BF3147" w:rsidRDefault="00BF3147" w:rsidP="00BB6852">
      <w:pPr>
        <w:spacing w:after="0" w:line="240" w:lineRule="auto"/>
        <w:ind w:left="0" w:hanging="2"/>
        <w:jc w:val="both"/>
        <w:rPr>
          <w:rFonts w:asciiTheme="majorBidi" w:hAnsiTheme="majorBidi" w:cstheme="majorBidi"/>
          <w:sz w:val="24"/>
          <w:szCs w:val="24"/>
          <w:lang w:eastAsia="zh-CN"/>
        </w:rPr>
      </w:pPr>
      <w:r w:rsidRPr="005B44ED">
        <w:rPr>
          <w:rFonts w:asciiTheme="majorBidi" w:hAnsiTheme="majorBidi" w:cstheme="majorBidi"/>
          <w:bCs/>
          <w:sz w:val="24"/>
          <w:szCs w:val="24"/>
          <w:lang w:val="id-ID" w:eastAsia="zh-CN"/>
        </w:rPr>
        <w:t xml:space="preserve">Pada Variabel Moderasi ROA </w:t>
      </w:r>
      <w:r w:rsidRPr="005B44ED">
        <w:rPr>
          <w:rFonts w:asciiTheme="majorBidi" w:hAnsiTheme="majorBidi" w:cstheme="majorBidi"/>
          <w:sz w:val="24"/>
          <w:szCs w:val="24"/>
          <w:lang w:val="zh-CN" w:eastAsia="zh-CN"/>
        </w:rPr>
        <w:t xml:space="preserve">diperoleh nilai koefesien regresi sebesar </w:t>
      </w:r>
      <w:r w:rsidRPr="005B44ED">
        <w:rPr>
          <w:rFonts w:asciiTheme="majorBidi" w:hAnsiTheme="majorBidi" w:cstheme="majorBidi"/>
          <w:bCs/>
          <w:sz w:val="24"/>
          <w:szCs w:val="24"/>
          <w:lang w:val="id-ID" w:eastAsia="zh-CN"/>
        </w:rPr>
        <w:t xml:space="preserve">-0.254 </w:t>
      </w:r>
      <w:r w:rsidRPr="005B44ED">
        <w:rPr>
          <w:rFonts w:asciiTheme="majorBidi" w:hAnsiTheme="majorBidi" w:cstheme="majorBidi"/>
          <w:sz w:val="24"/>
          <w:szCs w:val="24"/>
          <w:lang w:val="zh-CN" w:eastAsia="zh-CN"/>
        </w:rPr>
        <w:t xml:space="preserve">dengan nilai </w:t>
      </w:r>
      <w:r w:rsidRPr="005B44ED">
        <w:rPr>
          <w:rFonts w:asciiTheme="majorBidi" w:hAnsiTheme="majorBidi" w:cstheme="majorBidi"/>
          <w:sz w:val="24"/>
          <w:szCs w:val="24"/>
          <w:lang w:val="id-ID" w:eastAsia="zh-CN"/>
        </w:rPr>
        <w:t>positif</w:t>
      </w:r>
      <w:r w:rsidRPr="005B44ED">
        <w:rPr>
          <w:rFonts w:asciiTheme="majorBidi" w:hAnsiTheme="majorBidi" w:cstheme="majorBidi"/>
          <w:sz w:val="24"/>
          <w:szCs w:val="24"/>
          <w:lang w:val="zh-CN" w:eastAsia="zh-CN"/>
        </w:rPr>
        <w:t xml:space="preserve">. Hal ini berarti bahwa setiap </w:t>
      </w:r>
      <w:r w:rsidRPr="005B44ED">
        <w:rPr>
          <w:rFonts w:asciiTheme="majorBidi" w:hAnsiTheme="majorBidi" w:cstheme="majorBidi"/>
          <w:bCs/>
          <w:sz w:val="24"/>
          <w:szCs w:val="24"/>
          <w:lang w:val="id-ID" w:eastAsia="zh-CN"/>
        </w:rPr>
        <w:t xml:space="preserve">Moderasi ROA  </w:t>
      </w:r>
      <w:r w:rsidRPr="005B44ED">
        <w:rPr>
          <w:rFonts w:asciiTheme="majorBidi" w:hAnsiTheme="majorBidi" w:cstheme="majorBidi"/>
          <w:sz w:val="24"/>
          <w:szCs w:val="24"/>
          <w:lang w:val="zh-CN" w:eastAsia="zh-CN"/>
        </w:rPr>
        <w:t xml:space="preserve">sebesar 1 satuan, maka akan </w:t>
      </w:r>
      <w:r w:rsidRPr="005B44ED">
        <w:rPr>
          <w:rFonts w:asciiTheme="majorBidi" w:hAnsiTheme="majorBidi" w:cstheme="majorBidi"/>
          <w:sz w:val="24"/>
          <w:szCs w:val="24"/>
          <w:lang w:val="id-ID" w:eastAsia="zh-CN"/>
        </w:rPr>
        <w:t>menurunkan</w:t>
      </w:r>
      <w:r w:rsidRPr="005B44ED">
        <w:rPr>
          <w:rFonts w:asciiTheme="majorBidi" w:hAnsiTheme="majorBidi" w:cstheme="majorBidi"/>
          <w:sz w:val="24"/>
          <w:szCs w:val="24"/>
          <w:lang w:val="zh-CN" w:eastAsia="zh-CN"/>
        </w:rPr>
        <w:t xml:space="preserve"> </w:t>
      </w:r>
      <w:r w:rsidRPr="005B44ED">
        <w:rPr>
          <w:rFonts w:asciiTheme="majorBidi" w:hAnsiTheme="majorBidi" w:cstheme="majorBidi"/>
          <w:sz w:val="24"/>
          <w:szCs w:val="24"/>
          <w:lang w:eastAsia="zh-CN"/>
        </w:rPr>
        <w:t>nilai perusahaan</w:t>
      </w:r>
      <w:r w:rsidRPr="005B44ED">
        <w:rPr>
          <w:rFonts w:asciiTheme="majorBidi" w:hAnsiTheme="majorBidi" w:cstheme="majorBidi"/>
          <w:sz w:val="24"/>
          <w:szCs w:val="24"/>
          <w:lang w:val="zh-CN" w:eastAsia="zh-CN"/>
        </w:rPr>
        <w:t xml:space="preserve"> sebesar </w:t>
      </w:r>
      <w:r w:rsidRPr="005B44ED">
        <w:rPr>
          <w:rFonts w:asciiTheme="majorBidi" w:hAnsiTheme="majorBidi" w:cstheme="majorBidi"/>
          <w:bCs/>
          <w:sz w:val="24"/>
          <w:szCs w:val="24"/>
          <w:lang w:val="id-ID" w:eastAsia="zh-CN"/>
        </w:rPr>
        <w:t>-0.254</w:t>
      </w:r>
      <w:r w:rsidRPr="005B44ED">
        <w:rPr>
          <w:rFonts w:asciiTheme="majorBidi" w:hAnsiTheme="majorBidi" w:cstheme="majorBidi"/>
          <w:sz w:val="24"/>
          <w:szCs w:val="24"/>
          <w:lang w:val="zh-CN" w:eastAsia="zh-CN"/>
        </w:rPr>
        <w:t>.</w:t>
      </w:r>
      <w:r w:rsidRPr="005B44ED">
        <w:rPr>
          <w:rFonts w:asciiTheme="majorBidi" w:hAnsiTheme="majorBidi" w:cstheme="majorBidi"/>
          <w:sz w:val="24"/>
          <w:szCs w:val="24"/>
          <w:lang w:val="id-ID" w:eastAsia="zh-CN"/>
        </w:rPr>
        <w:t xml:space="preserve"> </w:t>
      </w:r>
      <w:r w:rsidRPr="005B44ED">
        <w:rPr>
          <w:rFonts w:asciiTheme="majorBidi" w:hAnsiTheme="majorBidi" w:cstheme="majorBidi"/>
          <w:sz w:val="24"/>
          <w:szCs w:val="24"/>
          <w:lang w:val="zh-CN" w:eastAsia="zh-CN"/>
        </w:rPr>
        <w:t xml:space="preserve">Variabel </w:t>
      </w:r>
      <w:r w:rsidRPr="005B44ED">
        <w:rPr>
          <w:rFonts w:asciiTheme="majorBidi" w:hAnsiTheme="majorBidi" w:cstheme="majorBidi"/>
          <w:sz w:val="24"/>
          <w:szCs w:val="24"/>
          <w:lang w:val="id-ID" w:eastAsia="zh-CN"/>
        </w:rPr>
        <w:t>Moderasi ROA</w:t>
      </w:r>
      <w:r w:rsidRPr="005B44ED">
        <w:rPr>
          <w:rFonts w:asciiTheme="majorBidi" w:hAnsiTheme="majorBidi" w:cstheme="majorBidi"/>
          <w:sz w:val="24"/>
          <w:szCs w:val="24"/>
          <w:lang w:eastAsia="zh-CN"/>
        </w:rPr>
        <w:t xml:space="preserve"> </w:t>
      </w:r>
      <w:r w:rsidRPr="005B44ED">
        <w:rPr>
          <w:rFonts w:asciiTheme="majorBidi" w:hAnsiTheme="majorBidi" w:cstheme="majorBidi"/>
          <w:sz w:val="24"/>
          <w:szCs w:val="24"/>
          <w:lang w:val="zh-CN" w:eastAsia="zh-CN"/>
        </w:rPr>
        <w:t>(</w:t>
      </w:r>
      <w:r w:rsidRPr="005B44ED">
        <w:rPr>
          <w:rFonts w:asciiTheme="majorBidi" w:hAnsiTheme="majorBidi" w:cstheme="majorBidi"/>
          <w:sz w:val="24"/>
          <w:szCs w:val="24"/>
          <w:lang w:eastAsia="zh-CN"/>
        </w:rPr>
        <w:t>Z2</w:t>
      </w:r>
      <w:r w:rsidRPr="005B44ED">
        <w:rPr>
          <w:rFonts w:asciiTheme="majorBidi" w:hAnsiTheme="majorBidi" w:cstheme="majorBidi"/>
          <w:sz w:val="24"/>
          <w:szCs w:val="24"/>
          <w:lang w:val="zh-CN" w:eastAsia="zh-CN"/>
        </w:rPr>
        <w:t xml:space="preserve">) </w:t>
      </w:r>
      <w:r w:rsidRPr="005B44ED">
        <w:rPr>
          <w:rFonts w:asciiTheme="majorBidi" w:hAnsiTheme="majorBidi" w:cstheme="majorBidi"/>
          <w:sz w:val="24"/>
          <w:szCs w:val="24"/>
          <w:lang w:val="id-ID" w:eastAsia="zh-CN"/>
        </w:rPr>
        <w:t>memperoleh</w:t>
      </w:r>
      <w:r w:rsidRPr="005B44ED">
        <w:rPr>
          <w:rFonts w:asciiTheme="majorBidi" w:hAnsiTheme="majorBidi" w:cstheme="majorBidi"/>
          <w:sz w:val="24"/>
          <w:szCs w:val="24"/>
          <w:lang w:val="zh-CN" w:eastAsia="zh-CN"/>
        </w:rPr>
        <w:t xml:space="preserve"> nilai t</w:t>
      </w:r>
      <w:r w:rsidRPr="005B44ED">
        <w:rPr>
          <w:rFonts w:asciiTheme="majorBidi" w:hAnsiTheme="majorBidi" w:cstheme="majorBidi"/>
          <w:sz w:val="24"/>
          <w:szCs w:val="24"/>
          <w:lang w:eastAsia="zh-CN"/>
        </w:rPr>
        <w:t>hitung</w:t>
      </w:r>
      <w:r w:rsidRPr="005B44ED">
        <w:rPr>
          <w:rFonts w:asciiTheme="majorBidi" w:hAnsiTheme="majorBidi" w:cstheme="majorBidi"/>
          <w:sz w:val="24"/>
          <w:szCs w:val="24"/>
          <w:lang w:val="zh-CN" w:eastAsia="zh-CN"/>
        </w:rPr>
        <w:t xml:space="preserve"> sebesar </w:t>
      </w:r>
      <w:r w:rsidRPr="005B44ED">
        <w:rPr>
          <w:rFonts w:asciiTheme="majorBidi" w:hAnsiTheme="majorBidi" w:cstheme="majorBidi"/>
          <w:bCs/>
          <w:sz w:val="24"/>
          <w:szCs w:val="24"/>
          <w:lang w:val="id-ID" w:eastAsia="zh-CN"/>
        </w:rPr>
        <w:t xml:space="preserve">2.416 </w:t>
      </w:r>
      <w:r w:rsidRPr="005B44ED">
        <w:rPr>
          <w:rFonts w:asciiTheme="majorBidi" w:hAnsiTheme="majorBidi" w:cstheme="majorBidi"/>
          <w:sz w:val="24"/>
          <w:szCs w:val="24"/>
          <w:lang w:val="zh-CN" w:eastAsia="zh-CN"/>
        </w:rPr>
        <w:t xml:space="preserve">lebih </w:t>
      </w:r>
      <w:r w:rsidRPr="005B44ED">
        <w:rPr>
          <w:rFonts w:asciiTheme="majorBidi" w:hAnsiTheme="majorBidi" w:cstheme="majorBidi"/>
          <w:sz w:val="24"/>
          <w:szCs w:val="24"/>
          <w:lang w:eastAsia="zh-CN"/>
        </w:rPr>
        <w:t>besar</w:t>
      </w:r>
      <w:r w:rsidRPr="005B44ED">
        <w:rPr>
          <w:rFonts w:asciiTheme="majorBidi" w:hAnsiTheme="majorBidi" w:cstheme="majorBidi"/>
          <w:sz w:val="24"/>
          <w:szCs w:val="24"/>
          <w:lang w:val="zh-CN" w:eastAsia="zh-CN"/>
        </w:rPr>
        <w:t xml:space="preserve"> dari t</w:t>
      </w:r>
      <w:r w:rsidRPr="005B44ED">
        <w:rPr>
          <w:rFonts w:asciiTheme="majorBidi" w:hAnsiTheme="majorBidi" w:cstheme="majorBidi"/>
          <w:sz w:val="24"/>
          <w:szCs w:val="24"/>
          <w:lang w:eastAsia="zh-CN"/>
        </w:rPr>
        <w:t>tabel</w:t>
      </w:r>
      <w:r w:rsidRPr="005B44ED">
        <w:rPr>
          <w:rFonts w:asciiTheme="majorBidi" w:hAnsiTheme="majorBidi" w:cstheme="majorBidi"/>
          <w:sz w:val="24"/>
          <w:szCs w:val="24"/>
          <w:lang w:val="zh-CN" w:eastAsia="zh-CN"/>
        </w:rPr>
        <w:t xml:space="preserve"> 2.0</w:t>
      </w:r>
      <w:r w:rsidRPr="005B44ED">
        <w:rPr>
          <w:rFonts w:asciiTheme="majorBidi" w:hAnsiTheme="majorBidi" w:cstheme="majorBidi"/>
          <w:sz w:val="24"/>
          <w:szCs w:val="24"/>
          <w:lang w:eastAsia="zh-CN"/>
        </w:rPr>
        <w:t>1290</w:t>
      </w:r>
      <w:r w:rsidRPr="005B44ED">
        <w:rPr>
          <w:rFonts w:asciiTheme="majorBidi" w:hAnsiTheme="majorBidi" w:cstheme="majorBidi"/>
          <w:sz w:val="24"/>
          <w:szCs w:val="24"/>
          <w:lang w:val="zh-CN" w:eastAsia="zh-CN"/>
        </w:rPr>
        <w:t xml:space="preserve"> (t</w:t>
      </w:r>
      <w:r w:rsidRPr="005B44ED">
        <w:rPr>
          <w:rFonts w:asciiTheme="majorBidi" w:hAnsiTheme="majorBidi" w:cstheme="majorBidi"/>
          <w:sz w:val="24"/>
          <w:szCs w:val="24"/>
          <w:lang w:eastAsia="zh-CN"/>
        </w:rPr>
        <w:t>hitung</w:t>
      </w:r>
      <w:r w:rsidRPr="005B44ED">
        <w:rPr>
          <w:rFonts w:asciiTheme="majorBidi" w:hAnsiTheme="majorBidi" w:cstheme="majorBidi"/>
          <w:sz w:val="24"/>
          <w:szCs w:val="24"/>
          <w:lang w:val="zh-CN" w:eastAsia="zh-CN"/>
        </w:rPr>
        <w:t xml:space="preserve"> </w:t>
      </w:r>
      <w:r w:rsidRPr="005B44ED">
        <w:rPr>
          <w:rFonts w:asciiTheme="majorBidi" w:hAnsiTheme="majorBidi" w:cstheme="majorBidi"/>
          <w:bCs/>
          <w:sz w:val="24"/>
          <w:szCs w:val="24"/>
          <w:lang w:val="id-ID" w:eastAsia="zh-CN"/>
        </w:rPr>
        <w:t>2.416</w:t>
      </w:r>
      <w:r w:rsidRPr="005B44ED">
        <w:rPr>
          <w:rFonts w:asciiTheme="majorBidi" w:hAnsiTheme="majorBidi" w:cstheme="majorBidi"/>
          <w:sz w:val="24"/>
          <w:szCs w:val="24"/>
          <w:lang w:eastAsia="zh-CN"/>
        </w:rPr>
        <w:t>&gt;</w:t>
      </w:r>
      <w:r w:rsidRPr="005B44ED">
        <w:rPr>
          <w:rFonts w:asciiTheme="majorBidi" w:hAnsiTheme="majorBidi" w:cstheme="majorBidi"/>
          <w:sz w:val="24"/>
          <w:szCs w:val="24"/>
          <w:lang w:val="zh-CN" w:eastAsia="zh-CN"/>
        </w:rPr>
        <w:t xml:space="preserve"> t</w:t>
      </w:r>
      <w:r w:rsidRPr="005B44ED">
        <w:rPr>
          <w:rFonts w:asciiTheme="majorBidi" w:hAnsiTheme="majorBidi" w:cstheme="majorBidi"/>
          <w:sz w:val="24"/>
          <w:szCs w:val="24"/>
          <w:lang w:eastAsia="zh-CN"/>
        </w:rPr>
        <w:t>tabel</w:t>
      </w:r>
      <w:r w:rsidRPr="005B44ED">
        <w:rPr>
          <w:rFonts w:asciiTheme="majorBidi" w:hAnsiTheme="majorBidi" w:cstheme="majorBidi"/>
          <w:sz w:val="24"/>
          <w:szCs w:val="24"/>
          <w:lang w:val="zh-CN" w:eastAsia="zh-CN"/>
        </w:rPr>
        <w:t xml:space="preserve"> 2.01290) dan nilai </w:t>
      </w:r>
      <w:r w:rsidRPr="005B44ED">
        <w:rPr>
          <w:rFonts w:asciiTheme="majorBidi" w:hAnsiTheme="majorBidi" w:cstheme="majorBidi"/>
          <w:sz w:val="24"/>
          <w:szCs w:val="24"/>
          <w:lang w:val="zh-CN" w:eastAsia="zh-CN"/>
        </w:rPr>
        <w:lastRenderedPageBreak/>
        <w:t xml:space="preserve">signifikansi sebesar </w:t>
      </w:r>
      <w:r w:rsidRPr="005B44ED">
        <w:rPr>
          <w:rFonts w:asciiTheme="majorBidi" w:hAnsiTheme="majorBidi" w:cstheme="majorBidi"/>
          <w:bCs/>
          <w:sz w:val="24"/>
          <w:szCs w:val="24"/>
          <w:lang w:val="id-ID" w:eastAsia="zh-CN"/>
        </w:rPr>
        <w:t xml:space="preserve">0.016 </w:t>
      </w:r>
      <w:r w:rsidRPr="005B44ED">
        <w:rPr>
          <w:rFonts w:asciiTheme="majorBidi" w:hAnsiTheme="majorBidi" w:cstheme="majorBidi"/>
          <w:sz w:val="24"/>
          <w:szCs w:val="24"/>
          <w:lang w:val="zh-CN" w:eastAsia="zh-CN"/>
        </w:rPr>
        <w:t xml:space="preserve">lebih </w:t>
      </w:r>
      <w:r w:rsidRPr="005B44ED">
        <w:rPr>
          <w:rFonts w:asciiTheme="majorBidi" w:hAnsiTheme="majorBidi" w:cstheme="majorBidi"/>
          <w:sz w:val="24"/>
          <w:szCs w:val="24"/>
          <w:lang w:eastAsia="zh-CN"/>
        </w:rPr>
        <w:t>kecil</w:t>
      </w:r>
      <w:r w:rsidRPr="005B44ED">
        <w:rPr>
          <w:rFonts w:asciiTheme="majorBidi" w:hAnsiTheme="majorBidi" w:cstheme="majorBidi"/>
          <w:sz w:val="24"/>
          <w:szCs w:val="24"/>
          <w:lang w:val="zh-CN" w:eastAsia="zh-CN"/>
        </w:rPr>
        <w:t xml:space="preserve"> dari 0,05 (</w:t>
      </w:r>
      <w:r w:rsidRPr="005B44ED">
        <w:rPr>
          <w:rFonts w:asciiTheme="majorBidi" w:hAnsiTheme="majorBidi" w:cstheme="majorBidi"/>
          <w:bCs/>
          <w:sz w:val="24"/>
          <w:szCs w:val="24"/>
          <w:lang w:val="id-ID" w:eastAsia="zh-CN"/>
        </w:rPr>
        <w:t xml:space="preserve">0.016 </w:t>
      </w:r>
      <w:r w:rsidRPr="005B44ED">
        <w:rPr>
          <w:rFonts w:asciiTheme="majorBidi" w:hAnsiTheme="majorBidi" w:cstheme="majorBidi"/>
          <w:sz w:val="24"/>
          <w:szCs w:val="24"/>
          <w:lang w:eastAsia="zh-CN"/>
        </w:rPr>
        <w:t>&lt;</w:t>
      </w:r>
      <w:r w:rsidRPr="005B44ED">
        <w:rPr>
          <w:rFonts w:asciiTheme="majorBidi" w:hAnsiTheme="majorBidi" w:cstheme="majorBidi"/>
          <w:sz w:val="24"/>
          <w:szCs w:val="24"/>
          <w:lang w:val="zh-CN" w:eastAsia="zh-CN"/>
        </w:rPr>
        <w:t xml:space="preserve"> 0,05). Maka dapat disimpulkan bahwa variabel </w:t>
      </w:r>
      <w:r w:rsidRPr="005B44ED">
        <w:rPr>
          <w:rFonts w:asciiTheme="majorBidi" w:hAnsiTheme="majorBidi" w:cstheme="majorBidi"/>
          <w:sz w:val="24"/>
          <w:szCs w:val="24"/>
          <w:lang w:val="id-ID" w:eastAsia="zh-CN"/>
        </w:rPr>
        <w:t xml:space="preserve">Ukuran Perusahaan dapat memoderasi pengaruh </w:t>
      </w:r>
      <w:r w:rsidRPr="005B44ED">
        <w:rPr>
          <w:rFonts w:asciiTheme="majorBidi" w:hAnsiTheme="majorBidi" w:cstheme="majorBidi"/>
          <w:sz w:val="24"/>
          <w:szCs w:val="24"/>
          <w:lang w:eastAsia="zh-CN"/>
        </w:rPr>
        <w:t>ROA</w:t>
      </w:r>
      <w:r w:rsidRPr="005B44ED">
        <w:rPr>
          <w:rFonts w:asciiTheme="majorBidi" w:hAnsiTheme="majorBidi" w:cstheme="majorBidi"/>
          <w:sz w:val="24"/>
          <w:szCs w:val="24"/>
          <w:lang w:val="id-ID" w:eastAsia="zh-CN"/>
        </w:rPr>
        <w:t xml:space="preserve"> dengan Nilai perusahaan</w:t>
      </w:r>
      <w:r w:rsidRPr="005B44ED">
        <w:rPr>
          <w:rFonts w:asciiTheme="majorBidi" w:hAnsiTheme="majorBidi" w:cstheme="majorBidi"/>
          <w:sz w:val="24"/>
          <w:szCs w:val="24"/>
          <w:lang w:eastAsia="zh-CN"/>
        </w:rPr>
        <w:t>.</w:t>
      </w:r>
    </w:p>
    <w:p w14:paraId="5E531998" w14:textId="77777777" w:rsidR="00DD47FE" w:rsidRPr="005B44ED" w:rsidRDefault="00DD47FE" w:rsidP="00BB6852">
      <w:pPr>
        <w:spacing w:after="0" w:line="240" w:lineRule="auto"/>
        <w:ind w:left="0" w:hanging="2"/>
        <w:jc w:val="both"/>
        <w:rPr>
          <w:rFonts w:asciiTheme="majorBidi" w:hAnsiTheme="majorBidi" w:cstheme="majorBidi"/>
          <w:sz w:val="24"/>
          <w:szCs w:val="24"/>
          <w:lang w:eastAsia="zh-CN"/>
        </w:rPr>
      </w:pPr>
    </w:p>
    <w:p w14:paraId="179BACE8" w14:textId="77777777" w:rsidR="00BF3147" w:rsidRPr="005B44ED" w:rsidRDefault="00BF3147" w:rsidP="00BB6852">
      <w:pPr>
        <w:pStyle w:val="ListParagraph"/>
        <w:widowControl/>
        <w:suppressAutoHyphens w:val="0"/>
        <w:ind w:leftChars="0" w:left="0" w:firstLineChars="0" w:firstLine="0"/>
        <w:contextualSpacing/>
        <w:jc w:val="both"/>
        <w:textDirection w:val="lrTb"/>
        <w:textAlignment w:val="auto"/>
        <w:outlineLvl w:val="9"/>
        <w:rPr>
          <w:rFonts w:asciiTheme="majorBidi" w:hAnsiTheme="majorBidi" w:cstheme="majorBidi"/>
          <w:b/>
          <w:bCs/>
          <w:szCs w:val="24"/>
        </w:rPr>
      </w:pPr>
      <w:r w:rsidRPr="005B44ED">
        <w:rPr>
          <w:rFonts w:asciiTheme="majorBidi" w:hAnsiTheme="majorBidi" w:cstheme="majorBidi"/>
          <w:b/>
          <w:bCs/>
          <w:i/>
          <w:iCs/>
          <w:szCs w:val="24"/>
        </w:rPr>
        <w:t xml:space="preserve">R-Square </w:t>
      </w:r>
      <w:r w:rsidRPr="005B44ED">
        <w:rPr>
          <w:rFonts w:asciiTheme="majorBidi" w:hAnsiTheme="majorBidi" w:cstheme="majorBidi"/>
          <w:b/>
          <w:bCs/>
          <w:szCs w:val="24"/>
        </w:rPr>
        <w:t>(R</w:t>
      </w:r>
      <w:r w:rsidRPr="005B44ED">
        <w:rPr>
          <w:rFonts w:asciiTheme="majorBidi" w:hAnsiTheme="majorBidi" w:cstheme="majorBidi"/>
          <w:b/>
          <w:bCs/>
          <w:szCs w:val="24"/>
          <w:vertAlign w:val="superscript"/>
        </w:rPr>
        <w:t>2</w:t>
      </w:r>
      <w:r w:rsidRPr="005B44ED">
        <w:rPr>
          <w:rFonts w:asciiTheme="majorBidi" w:hAnsiTheme="majorBidi" w:cstheme="majorBidi"/>
          <w:b/>
          <w:bCs/>
          <w:szCs w:val="24"/>
        </w:rPr>
        <w:t>)</w:t>
      </w:r>
    </w:p>
    <w:p w14:paraId="4A44F9AD" w14:textId="77777777" w:rsidR="00BF3147" w:rsidRPr="005B44ED" w:rsidRDefault="00BF3147" w:rsidP="00BB6852">
      <w:pPr>
        <w:spacing w:after="0" w:line="240" w:lineRule="auto"/>
        <w:ind w:left="0" w:hanging="2"/>
        <w:jc w:val="both"/>
        <w:rPr>
          <w:rFonts w:asciiTheme="majorBidi" w:hAnsiTheme="majorBidi" w:cstheme="majorBidi"/>
          <w:sz w:val="24"/>
          <w:szCs w:val="24"/>
          <w:lang w:eastAsia="zh-CN"/>
        </w:rPr>
      </w:pPr>
      <w:r w:rsidRPr="005B44ED">
        <w:rPr>
          <w:rFonts w:asciiTheme="majorBidi" w:hAnsiTheme="majorBidi" w:cstheme="majorBidi"/>
          <w:i/>
          <w:sz w:val="24"/>
          <w:szCs w:val="24"/>
          <w:lang w:val="zh-CN" w:eastAsia="zh-CN"/>
        </w:rPr>
        <w:t>R-square</w:t>
      </w:r>
      <w:r w:rsidRPr="005B44ED">
        <w:rPr>
          <w:rFonts w:asciiTheme="majorBidi" w:hAnsiTheme="majorBidi" w:cstheme="majorBidi"/>
          <w:sz w:val="24"/>
          <w:szCs w:val="24"/>
          <w:lang w:val="zh-CN" w:eastAsia="zh-CN"/>
        </w:rPr>
        <w:t xml:space="preserve"> dilihat dari nilai variabel endogen sebagai kekuatan prediksi dari model struktural. Perubahan nilai R² dapat digunakan untuk menjelaskan pengaruh variabel laten eksogen tertentu terhadap variabel laten endogen apakah memiliki pengaruh yang </w:t>
      </w:r>
      <w:r w:rsidRPr="005B44ED">
        <w:rPr>
          <w:rFonts w:asciiTheme="majorBidi" w:hAnsiTheme="majorBidi" w:cstheme="majorBidi"/>
          <w:i/>
          <w:sz w:val="24"/>
          <w:szCs w:val="24"/>
          <w:lang w:val="zh-CN" w:eastAsia="zh-CN"/>
        </w:rPr>
        <w:t>subtantif</w:t>
      </w:r>
      <w:r w:rsidRPr="005B44ED">
        <w:rPr>
          <w:rFonts w:asciiTheme="majorBidi" w:hAnsiTheme="majorBidi" w:cstheme="majorBidi"/>
          <w:sz w:val="24"/>
          <w:szCs w:val="24"/>
          <w:lang w:val="zh-CN" w:eastAsia="zh-CN"/>
        </w:rPr>
        <w:t xml:space="preserve">. Nilai R-square 0,75, 0,50, dan 0,25 dapat disimpulkan bahwa model kuat, moderat dan lemah </w:t>
      </w:r>
      <w:r w:rsidRPr="005B44ED">
        <w:rPr>
          <w:rFonts w:asciiTheme="majorBidi" w:hAnsiTheme="majorBidi" w:cstheme="majorBidi"/>
          <w:sz w:val="24"/>
          <w:szCs w:val="24"/>
          <w:lang w:val="zh-CN" w:eastAsia="zh-CN"/>
        </w:rPr>
        <w:fldChar w:fldCharType="begin" w:fldLock="1"/>
      </w:r>
      <w:r w:rsidRPr="005B44ED">
        <w:rPr>
          <w:rFonts w:asciiTheme="majorBidi" w:hAnsiTheme="majorBidi" w:cstheme="majorBidi"/>
          <w:sz w:val="24"/>
          <w:szCs w:val="24"/>
          <w:lang w:val="zh-CN" w:eastAsia="zh-CN"/>
        </w:rPr>
        <w:instrText>ADDIN CSL_CITATION {"citationItems":[{"id":"ITEM-1","itemData":{"DOI":"10.1016/0165-9936(91)83004-v","ISBN":"9781473756540","ISSN":"01659936","author":[{"dropping-particle":"","family":"Jr","given":"Joseph F Hair","non-dropping-particle":"","parse-names":false,"suffix":""},{"dropping-particle":"","family":"Black","given":"William C","non-dropping-particle":"","parse-names":false,"suffix":""},{"dropping-particle":"","family":"Babin","given":"Barry J","non-dropping-particle":"","parse-names":false,"suffix":""},{"dropping-particle":"","family":"Anderson","given":"Rolph E","non-dropping-particle":"","parse-names":false,"suffix":""},{"dropping-particle":"","family":"Black","given":"William C","non-dropping-particle":"","parse-names":false,"suffix":""},{"dropping-particle":"","family":"Anderson","given":"Rolph E","non-dropping-particle":"","parse-names":false,"suffix":""}],"container-title":"TrAC Trends in Analytical Chemistry","id":"ITEM-1","issue":"7","issued":{"date-parts":[["1991"]]},"number-of-pages":"vi","title":"Multivariate data analysis","type":"book","volume":"10"},"uris":["http://www.mendeley.com/documents/?uuid=ce445150-d6a1-4d39-b60d-8bcc297fb8a4","http://www.mendeley.com/documents/?uuid=d4ae0b77-f26e-4170-a4cc-f8a7b8432df8","http://www.mendeley.com/documents/?uuid=98544ffe-a174-4e19-988a-91ff3658ba65","http://www.mendeley.com/documents/?uuid=57f19107-dd15-4760-b605-22617ec605cd","http://www.mendeley.com/documents/?uuid=a9e5b125-f6fa-4b91-8a61-e2a9e0fcae72"]}],"mendeley":{"formattedCitation":"(Jr et al., 1991)","manualFormatting":"(Hair. Jr et al., 1991)","plainTextFormattedCitation":"(Jr et al., 1991)","previouslyFormattedCitation":"(Jr et al., 1991)"},"properties":{"noteIndex":0},"schema":"https://github.com/citation-style-language/schema/raw/master/csl-citation.json"}</w:instrText>
      </w:r>
      <w:r w:rsidRPr="005B44ED">
        <w:rPr>
          <w:rFonts w:asciiTheme="majorBidi" w:hAnsiTheme="majorBidi" w:cstheme="majorBidi"/>
          <w:sz w:val="24"/>
          <w:szCs w:val="24"/>
          <w:lang w:val="zh-CN" w:eastAsia="zh-CN"/>
        </w:rPr>
        <w:fldChar w:fldCharType="separate"/>
      </w:r>
      <w:r w:rsidRPr="005B44ED">
        <w:rPr>
          <w:rFonts w:asciiTheme="majorBidi" w:hAnsiTheme="majorBidi" w:cstheme="majorBidi"/>
          <w:noProof/>
          <w:sz w:val="24"/>
          <w:szCs w:val="24"/>
          <w:lang w:val="zh-CN" w:eastAsia="zh-CN"/>
        </w:rPr>
        <w:t>(Hair. Jr et al., 1991)</w:t>
      </w:r>
      <w:r w:rsidRPr="005B44ED">
        <w:rPr>
          <w:rFonts w:asciiTheme="majorBidi" w:hAnsiTheme="majorBidi" w:cstheme="majorBidi"/>
          <w:sz w:val="24"/>
          <w:szCs w:val="24"/>
          <w:lang w:eastAsia="zh-CN"/>
        </w:rPr>
        <w:fldChar w:fldCharType="end"/>
      </w:r>
      <w:r w:rsidRPr="005B44ED">
        <w:rPr>
          <w:rFonts w:asciiTheme="majorBidi" w:hAnsiTheme="majorBidi" w:cstheme="majorBidi"/>
          <w:sz w:val="24"/>
          <w:szCs w:val="24"/>
          <w:lang w:val="zh-CN" w:eastAsia="zh-CN"/>
        </w:rPr>
        <w:t>. Ini berarti bahwa semakin tinggi nilai R² maka semakin baik model prediksi dan model penelitian yang diajukan.</w:t>
      </w:r>
    </w:p>
    <w:p w14:paraId="532B40EE" w14:textId="77777777" w:rsidR="00BF3147" w:rsidRPr="005B44ED" w:rsidRDefault="00BF3147" w:rsidP="00BB6852">
      <w:pPr>
        <w:spacing w:after="0" w:line="240" w:lineRule="auto"/>
        <w:ind w:left="0" w:hanging="2"/>
        <w:jc w:val="center"/>
        <w:rPr>
          <w:rFonts w:asciiTheme="majorBidi" w:hAnsiTheme="majorBidi" w:cstheme="majorBidi"/>
          <w:b/>
          <w:bCs/>
          <w:sz w:val="24"/>
          <w:szCs w:val="24"/>
          <w:lang w:eastAsia="zh-CN"/>
        </w:rPr>
      </w:pPr>
      <w:r w:rsidRPr="005B44ED">
        <w:rPr>
          <w:rFonts w:asciiTheme="majorBidi" w:hAnsiTheme="majorBidi" w:cstheme="majorBidi"/>
          <w:b/>
          <w:bCs/>
          <w:sz w:val="24"/>
          <w:szCs w:val="24"/>
          <w:lang w:eastAsia="zh-CN"/>
        </w:rPr>
        <w:t>Tabel R-Square (R</w:t>
      </w:r>
      <w:r w:rsidRPr="005B44ED">
        <w:rPr>
          <w:rFonts w:asciiTheme="majorBidi" w:hAnsiTheme="majorBidi" w:cstheme="majorBidi"/>
          <w:b/>
          <w:bCs/>
          <w:sz w:val="24"/>
          <w:szCs w:val="24"/>
          <w:vertAlign w:val="superscript"/>
          <w:lang w:eastAsia="zh-CN"/>
        </w:rPr>
        <w:t>2</w:t>
      </w:r>
      <w:r w:rsidRPr="005B44ED">
        <w:rPr>
          <w:rFonts w:asciiTheme="majorBidi" w:hAnsiTheme="majorBidi" w:cstheme="majorBidi"/>
          <w:b/>
          <w:bCs/>
          <w:sz w:val="24"/>
          <w:szCs w:val="24"/>
          <w:lang w:eastAsia="zh-CN"/>
        </w:rPr>
        <w:t>)</w:t>
      </w:r>
    </w:p>
    <w:tbl>
      <w:tblPr>
        <w:tblStyle w:val="TableGrid"/>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2028"/>
        <w:gridCol w:w="1276"/>
        <w:gridCol w:w="2145"/>
      </w:tblGrid>
      <w:tr w:rsidR="00BF3147" w:rsidRPr="005B44ED" w14:paraId="099EBD38" w14:textId="77777777" w:rsidTr="009E0B89">
        <w:trPr>
          <w:jc w:val="center"/>
        </w:trPr>
        <w:tc>
          <w:tcPr>
            <w:tcW w:w="2028" w:type="dxa"/>
          </w:tcPr>
          <w:p w14:paraId="3D66D78F" w14:textId="77777777" w:rsidR="00BF3147" w:rsidRPr="005B44ED" w:rsidRDefault="00BF3147" w:rsidP="00BB6852">
            <w:pPr>
              <w:ind w:left="0" w:hanging="2"/>
              <w:rPr>
                <w:rFonts w:asciiTheme="majorBidi" w:hAnsiTheme="majorBidi" w:cstheme="majorBidi"/>
                <w:sz w:val="24"/>
                <w:szCs w:val="24"/>
                <w:lang w:val="id-ID" w:eastAsia="zh-CN"/>
              </w:rPr>
            </w:pPr>
            <w:r w:rsidRPr="005B44ED">
              <w:rPr>
                <w:rFonts w:asciiTheme="majorBidi" w:hAnsiTheme="majorBidi" w:cstheme="majorBidi"/>
                <w:sz w:val="24"/>
                <w:szCs w:val="24"/>
                <w:lang w:val="id-ID" w:eastAsia="zh-CN"/>
              </w:rPr>
              <w:t xml:space="preserve">Variabel </w:t>
            </w:r>
          </w:p>
        </w:tc>
        <w:tc>
          <w:tcPr>
            <w:tcW w:w="1276" w:type="dxa"/>
          </w:tcPr>
          <w:p w14:paraId="2D684E69" w14:textId="77777777" w:rsidR="00BF3147" w:rsidRPr="005B44ED" w:rsidRDefault="00BF3147" w:rsidP="00BB6852">
            <w:pPr>
              <w:ind w:left="0" w:hanging="2"/>
              <w:rPr>
                <w:rFonts w:asciiTheme="majorBidi" w:hAnsiTheme="majorBidi" w:cstheme="majorBidi"/>
                <w:sz w:val="24"/>
                <w:szCs w:val="24"/>
                <w:lang w:val="id-ID" w:eastAsia="zh-CN"/>
              </w:rPr>
            </w:pPr>
            <w:r w:rsidRPr="005B44ED">
              <w:rPr>
                <w:rFonts w:asciiTheme="majorBidi" w:hAnsiTheme="majorBidi" w:cstheme="majorBidi"/>
                <w:sz w:val="24"/>
                <w:szCs w:val="24"/>
                <w:lang w:val="id-ID" w:eastAsia="zh-CN"/>
              </w:rPr>
              <w:t>R-Square</w:t>
            </w:r>
          </w:p>
        </w:tc>
        <w:tc>
          <w:tcPr>
            <w:tcW w:w="2145" w:type="dxa"/>
          </w:tcPr>
          <w:p w14:paraId="1594D43C" w14:textId="77777777" w:rsidR="00BF3147" w:rsidRPr="005B44ED" w:rsidRDefault="00BF3147" w:rsidP="00BB6852">
            <w:pPr>
              <w:ind w:left="0" w:hanging="2"/>
              <w:rPr>
                <w:rFonts w:asciiTheme="majorBidi" w:hAnsiTheme="majorBidi" w:cstheme="majorBidi"/>
                <w:sz w:val="24"/>
                <w:szCs w:val="24"/>
                <w:lang w:val="id-ID" w:eastAsia="zh-CN"/>
              </w:rPr>
            </w:pPr>
            <w:r w:rsidRPr="005B44ED">
              <w:rPr>
                <w:rFonts w:asciiTheme="majorBidi" w:hAnsiTheme="majorBidi" w:cstheme="majorBidi"/>
                <w:sz w:val="24"/>
                <w:szCs w:val="24"/>
                <w:lang w:val="id-ID" w:eastAsia="zh-CN"/>
              </w:rPr>
              <w:t>Adjusted R-Square</w:t>
            </w:r>
          </w:p>
        </w:tc>
      </w:tr>
      <w:tr w:rsidR="00BF3147" w:rsidRPr="005B44ED" w14:paraId="702EA3F5" w14:textId="77777777" w:rsidTr="009E0B89">
        <w:trPr>
          <w:jc w:val="center"/>
        </w:trPr>
        <w:tc>
          <w:tcPr>
            <w:tcW w:w="2028" w:type="dxa"/>
          </w:tcPr>
          <w:p w14:paraId="29CDC265" w14:textId="77777777" w:rsidR="00BF3147" w:rsidRPr="005B44ED" w:rsidRDefault="00BF3147" w:rsidP="00BB6852">
            <w:pPr>
              <w:ind w:left="0" w:hanging="2"/>
              <w:rPr>
                <w:rFonts w:asciiTheme="majorBidi" w:hAnsiTheme="majorBidi" w:cstheme="majorBidi"/>
                <w:sz w:val="24"/>
                <w:szCs w:val="24"/>
                <w:lang w:val="id-ID" w:eastAsia="zh-CN"/>
              </w:rPr>
            </w:pPr>
            <w:r w:rsidRPr="005B44ED">
              <w:rPr>
                <w:rFonts w:asciiTheme="majorBidi" w:hAnsiTheme="majorBidi" w:cstheme="majorBidi"/>
                <w:sz w:val="24"/>
                <w:szCs w:val="24"/>
                <w:lang w:val="id-ID" w:eastAsia="zh-CN"/>
              </w:rPr>
              <w:t xml:space="preserve">Nilai Perusahaan </w:t>
            </w:r>
          </w:p>
        </w:tc>
        <w:tc>
          <w:tcPr>
            <w:tcW w:w="1276" w:type="dxa"/>
          </w:tcPr>
          <w:p w14:paraId="55A7673E" w14:textId="77777777" w:rsidR="00BF3147" w:rsidRPr="005B44ED" w:rsidRDefault="00BF3147" w:rsidP="00BB6852">
            <w:pPr>
              <w:ind w:left="0" w:hanging="2"/>
              <w:rPr>
                <w:rFonts w:asciiTheme="majorBidi" w:hAnsiTheme="majorBidi" w:cstheme="majorBidi"/>
                <w:sz w:val="24"/>
                <w:szCs w:val="24"/>
                <w:lang w:val="id-ID" w:eastAsia="zh-CN"/>
              </w:rPr>
            </w:pPr>
            <w:r w:rsidRPr="005B44ED">
              <w:rPr>
                <w:rFonts w:asciiTheme="majorBidi" w:hAnsiTheme="majorBidi" w:cstheme="majorBidi"/>
                <w:sz w:val="24"/>
                <w:szCs w:val="24"/>
                <w:lang w:val="id-ID" w:eastAsia="zh-CN"/>
              </w:rPr>
              <w:t>0.540</w:t>
            </w:r>
          </w:p>
        </w:tc>
        <w:tc>
          <w:tcPr>
            <w:tcW w:w="2145" w:type="dxa"/>
          </w:tcPr>
          <w:p w14:paraId="1230AB77" w14:textId="77777777" w:rsidR="00BF3147" w:rsidRPr="005B44ED" w:rsidRDefault="00BF3147" w:rsidP="00BB6852">
            <w:pPr>
              <w:ind w:left="0" w:hanging="2"/>
              <w:rPr>
                <w:rFonts w:asciiTheme="majorBidi" w:hAnsiTheme="majorBidi" w:cstheme="majorBidi"/>
                <w:sz w:val="24"/>
                <w:szCs w:val="24"/>
                <w:lang w:val="id-ID" w:eastAsia="zh-CN"/>
              </w:rPr>
            </w:pPr>
            <w:r w:rsidRPr="005B44ED">
              <w:rPr>
                <w:rFonts w:asciiTheme="majorBidi" w:hAnsiTheme="majorBidi" w:cstheme="majorBidi"/>
                <w:sz w:val="24"/>
                <w:szCs w:val="24"/>
                <w:lang w:val="id-ID" w:eastAsia="zh-CN"/>
              </w:rPr>
              <w:t>0.488</w:t>
            </w:r>
          </w:p>
        </w:tc>
      </w:tr>
    </w:tbl>
    <w:p w14:paraId="4854E2E4" w14:textId="77777777" w:rsidR="00BF3147" w:rsidRPr="005B44ED" w:rsidRDefault="00BF3147" w:rsidP="00721363">
      <w:pPr>
        <w:spacing w:after="0" w:line="240" w:lineRule="auto"/>
        <w:ind w:left="0" w:hanging="2"/>
        <w:jc w:val="center"/>
        <w:rPr>
          <w:rFonts w:asciiTheme="majorBidi" w:hAnsiTheme="majorBidi" w:cstheme="majorBidi"/>
          <w:b/>
          <w:bCs/>
          <w:sz w:val="24"/>
          <w:szCs w:val="24"/>
          <w:lang w:eastAsia="zh-CN"/>
        </w:rPr>
      </w:pPr>
      <w:r w:rsidRPr="005B44ED">
        <w:rPr>
          <w:rFonts w:asciiTheme="majorBidi" w:hAnsiTheme="majorBidi" w:cstheme="majorBidi"/>
          <w:b/>
          <w:bCs/>
          <w:sz w:val="24"/>
          <w:szCs w:val="24"/>
          <w:lang w:val="id-ID" w:eastAsia="zh-CN"/>
        </w:rPr>
        <w:t>Sumber: SmartPLS 4.0</w:t>
      </w:r>
    </w:p>
    <w:p w14:paraId="7B912C73" w14:textId="77777777" w:rsidR="00BF3147" w:rsidRPr="005B44ED" w:rsidRDefault="00BF3147" w:rsidP="00BB6852">
      <w:pPr>
        <w:spacing w:after="0" w:line="240" w:lineRule="auto"/>
        <w:ind w:left="0" w:hanging="2"/>
        <w:jc w:val="both"/>
        <w:rPr>
          <w:rFonts w:asciiTheme="majorBidi" w:hAnsiTheme="majorBidi" w:cstheme="majorBidi"/>
          <w:sz w:val="24"/>
          <w:szCs w:val="24"/>
          <w:lang w:eastAsia="zh-CN"/>
        </w:rPr>
      </w:pPr>
    </w:p>
    <w:p w14:paraId="0DA1AF62" w14:textId="0B634000" w:rsidR="00193EA1" w:rsidRDefault="00BF3147" w:rsidP="00BB6852">
      <w:pPr>
        <w:spacing w:after="0" w:line="240" w:lineRule="auto"/>
        <w:ind w:left="0" w:hanging="2"/>
        <w:rPr>
          <w:rFonts w:asciiTheme="majorBidi" w:hAnsiTheme="majorBidi" w:cstheme="majorBidi"/>
          <w:sz w:val="24"/>
          <w:szCs w:val="24"/>
          <w:lang w:eastAsia="zh-CN"/>
        </w:rPr>
      </w:pPr>
      <w:r w:rsidRPr="005B44ED">
        <w:rPr>
          <w:rFonts w:asciiTheme="majorBidi" w:hAnsiTheme="majorBidi" w:cstheme="majorBidi"/>
          <w:sz w:val="24"/>
          <w:szCs w:val="24"/>
          <w:lang w:eastAsia="zh-CN"/>
        </w:rPr>
        <w:t xml:space="preserve">Hasil uji koefesien determinasi (R2) pada tabel 4.2 menunjukkan bahwa diperoleh nilai </w:t>
      </w:r>
      <w:r w:rsidRPr="005B44ED">
        <w:rPr>
          <w:rFonts w:asciiTheme="majorBidi" w:hAnsiTheme="majorBidi" w:cstheme="majorBidi"/>
          <w:bCs/>
          <w:sz w:val="24"/>
          <w:szCs w:val="24"/>
          <w:lang w:val="zh-CN" w:eastAsia="zh-CN"/>
        </w:rPr>
        <w:t>R-</w:t>
      </w:r>
      <w:r w:rsidRPr="005B44ED">
        <w:rPr>
          <w:rFonts w:asciiTheme="majorBidi" w:hAnsiTheme="majorBidi" w:cstheme="majorBidi"/>
          <w:bCs/>
          <w:i/>
          <w:iCs/>
          <w:sz w:val="24"/>
          <w:szCs w:val="24"/>
          <w:lang w:val="zh-CN" w:eastAsia="zh-CN"/>
        </w:rPr>
        <w:t>squared</w:t>
      </w:r>
      <w:r w:rsidRPr="005B44ED">
        <w:rPr>
          <w:rFonts w:asciiTheme="majorBidi" w:hAnsiTheme="majorBidi" w:cstheme="majorBidi"/>
          <w:bCs/>
          <w:i/>
          <w:iCs/>
          <w:sz w:val="24"/>
          <w:szCs w:val="24"/>
          <w:lang w:eastAsia="zh-CN"/>
        </w:rPr>
        <w:t xml:space="preserve"> </w:t>
      </w:r>
      <w:r w:rsidRPr="005B44ED">
        <w:rPr>
          <w:rFonts w:asciiTheme="majorBidi" w:hAnsiTheme="majorBidi" w:cstheme="majorBidi"/>
          <w:bCs/>
          <w:sz w:val="24"/>
          <w:szCs w:val="24"/>
          <w:lang w:eastAsia="zh-CN"/>
        </w:rPr>
        <w:t>sebesar 0,</w:t>
      </w:r>
      <w:r w:rsidRPr="005B44ED">
        <w:rPr>
          <w:rFonts w:asciiTheme="majorBidi" w:hAnsiTheme="majorBidi" w:cstheme="majorBidi"/>
          <w:bCs/>
          <w:sz w:val="24"/>
          <w:szCs w:val="24"/>
          <w:lang w:val="id-ID" w:eastAsia="zh-CN"/>
        </w:rPr>
        <w:t>540</w:t>
      </w:r>
      <w:r w:rsidRPr="005B44ED">
        <w:rPr>
          <w:rFonts w:asciiTheme="majorBidi" w:hAnsiTheme="majorBidi" w:cstheme="majorBidi"/>
          <w:bCs/>
          <w:sz w:val="24"/>
          <w:szCs w:val="24"/>
          <w:lang w:eastAsia="zh-CN"/>
        </w:rPr>
        <w:t xml:space="preserve"> dengan persentase sebesar </w:t>
      </w:r>
      <w:r w:rsidRPr="005B44ED">
        <w:rPr>
          <w:rFonts w:asciiTheme="majorBidi" w:hAnsiTheme="majorBidi" w:cstheme="majorBidi"/>
          <w:bCs/>
          <w:sz w:val="24"/>
          <w:szCs w:val="24"/>
          <w:lang w:val="id-ID" w:eastAsia="zh-CN"/>
        </w:rPr>
        <w:t>54</w:t>
      </w:r>
      <w:r w:rsidRPr="005B44ED">
        <w:rPr>
          <w:rFonts w:asciiTheme="majorBidi" w:hAnsiTheme="majorBidi" w:cstheme="majorBidi"/>
          <w:bCs/>
          <w:sz w:val="24"/>
          <w:szCs w:val="24"/>
          <w:lang w:eastAsia="zh-CN"/>
        </w:rPr>
        <w:t xml:space="preserve">%. Maka dapat disimpulkan bahwa </w:t>
      </w:r>
      <w:r w:rsidRPr="005B44ED">
        <w:rPr>
          <w:rFonts w:asciiTheme="majorBidi" w:hAnsiTheme="majorBidi" w:cstheme="majorBidi"/>
          <w:sz w:val="24"/>
          <w:szCs w:val="24"/>
          <w:lang w:val="id-ID" w:eastAsia="zh-CN"/>
        </w:rPr>
        <w:t>Perencanaan Pajak</w:t>
      </w:r>
      <w:r w:rsidRPr="005B44ED">
        <w:rPr>
          <w:rFonts w:asciiTheme="majorBidi" w:hAnsiTheme="majorBidi" w:cstheme="majorBidi"/>
          <w:sz w:val="24"/>
          <w:szCs w:val="24"/>
          <w:lang w:eastAsia="zh-CN"/>
        </w:rPr>
        <w:t xml:space="preserve">, </w:t>
      </w:r>
      <w:r w:rsidRPr="005B44ED">
        <w:rPr>
          <w:rFonts w:asciiTheme="majorBidi" w:hAnsiTheme="majorBidi" w:cstheme="majorBidi"/>
          <w:sz w:val="24"/>
          <w:szCs w:val="24"/>
          <w:lang w:val="id-ID" w:eastAsia="zh-CN"/>
        </w:rPr>
        <w:t>dan Profitabilitas</w:t>
      </w:r>
      <w:r w:rsidRPr="005B44ED">
        <w:rPr>
          <w:rFonts w:asciiTheme="majorBidi" w:hAnsiTheme="majorBidi" w:cstheme="majorBidi"/>
          <w:sz w:val="24"/>
          <w:szCs w:val="24"/>
          <w:lang w:eastAsia="zh-CN"/>
        </w:rPr>
        <w:t xml:space="preserve"> memberikan pengaruh sebesar </w:t>
      </w:r>
      <w:r w:rsidRPr="005B44ED">
        <w:rPr>
          <w:rFonts w:asciiTheme="majorBidi" w:hAnsiTheme="majorBidi" w:cstheme="majorBidi"/>
          <w:sz w:val="24"/>
          <w:szCs w:val="24"/>
          <w:lang w:val="id-ID" w:eastAsia="zh-CN"/>
        </w:rPr>
        <w:t>54</w:t>
      </w:r>
      <w:r w:rsidRPr="005B44ED">
        <w:rPr>
          <w:rFonts w:asciiTheme="majorBidi" w:hAnsiTheme="majorBidi" w:cstheme="majorBidi"/>
          <w:sz w:val="24"/>
          <w:szCs w:val="24"/>
          <w:lang w:eastAsia="zh-CN"/>
        </w:rPr>
        <w:t xml:space="preserve">% terhadap nilai perusahaan, sedangkan sisanya sebesar </w:t>
      </w:r>
      <w:r w:rsidRPr="005B44ED">
        <w:rPr>
          <w:rFonts w:asciiTheme="majorBidi" w:hAnsiTheme="majorBidi" w:cstheme="majorBidi"/>
          <w:sz w:val="24"/>
          <w:szCs w:val="24"/>
          <w:lang w:val="id-ID" w:eastAsia="zh-CN"/>
        </w:rPr>
        <w:t>46</w:t>
      </w:r>
      <w:r w:rsidRPr="005B44ED">
        <w:rPr>
          <w:rFonts w:asciiTheme="majorBidi" w:hAnsiTheme="majorBidi" w:cstheme="majorBidi"/>
          <w:sz w:val="24"/>
          <w:szCs w:val="24"/>
          <w:lang w:eastAsia="zh-CN"/>
        </w:rPr>
        <w:t>% dipengaruhi oleh variabel lain yang tidak diteliti dalam penelitian ini.</w:t>
      </w:r>
    </w:p>
    <w:p w14:paraId="736AFAD8" w14:textId="77777777" w:rsidR="00AD654D" w:rsidRPr="005B44ED" w:rsidRDefault="00AD654D" w:rsidP="00BB6852">
      <w:pPr>
        <w:spacing w:after="0" w:line="240" w:lineRule="auto"/>
        <w:ind w:left="0" w:hanging="2"/>
        <w:rPr>
          <w:rFonts w:asciiTheme="majorBidi" w:hAnsiTheme="majorBidi" w:cstheme="majorBidi"/>
          <w:sz w:val="24"/>
          <w:szCs w:val="24"/>
        </w:rPr>
      </w:pPr>
    </w:p>
    <w:p w14:paraId="0451EBA7" w14:textId="55B808FA" w:rsidR="004954D1" w:rsidRPr="005B44ED" w:rsidRDefault="004954D1" w:rsidP="00BB6852">
      <w:pPr>
        <w:pStyle w:val="Heading1"/>
        <w:suppressAutoHyphens w:val="0"/>
        <w:ind w:leftChars="0" w:left="0" w:firstLineChars="0" w:firstLine="0"/>
        <w:textDirection w:val="lrTb"/>
        <w:textAlignment w:val="auto"/>
        <w:rPr>
          <w:rFonts w:asciiTheme="majorBidi" w:hAnsiTheme="majorBidi" w:cstheme="majorBidi"/>
          <w:color w:val="000000"/>
        </w:rPr>
      </w:pPr>
      <w:r w:rsidRPr="005B44ED">
        <w:rPr>
          <w:rFonts w:asciiTheme="majorBidi" w:hAnsiTheme="majorBidi" w:cstheme="majorBidi"/>
          <w:color w:val="000000"/>
        </w:rPr>
        <w:t xml:space="preserve">CONCLUTION </w:t>
      </w:r>
    </w:p>
    <w:p w14:paraId="1AAF2EBE" w14:textId="77777777" w:rsidR="005B511B" w:rsidRPr="005B44ED" w:rsidRDefault="005B511B" w:rsidP="00BB6852">
      <w:pPr>
        <w:spacing w:after="0" w:line="240" w:lineRule="auto"/>
        <w:ind w:left="0" w:hanging="2"/>
        <w:jc w:val="both"/>
        <w:rPr>
          <w:rFonts w:asciiTheme="majorBidi" w:hAnsiTheme="majorBidi" w:cstheme="majorBidi"/>
          <w:sz w:val="24"/>
          <w:szCs w:val="24"/>
          <w:lang w:eastAsia="zh-CN"/>
        </w:rPr>
      </w:pPr>
      <w:r w:rsidRPr="005B44ED">
        <w:rPr>
          <w:rFonts w:asciiTheme="majorBidi" w:hAnsiTheme="majorBidi" w:cstheme="majorBidi"/>
          <w:sz w:val="24"/>
          <w:szCs w:val="24"/>
          <w:lang w:eastAsia="zh-CN"/>
        </w:rPr>
        <w:t xml:space="preserve">Berdasarkan hasil penelitian dan pembahasan yang telah dilakukan oleh peneliti, maka peneliti menyimpulkan beberapa hasil penelitian yaitu Perencanaan Pajak </w:t>
      </w:r>
      <w:r w:rsidRPr="005B44ED">
        <w:rPr>
          <w:rFonts w:asciiTheme="majorBidi" w:hAnsiTheme="majorBidi" w:cstheme="majorBidi"/>
          <w:sz w:val="24"/>
          <w:szCs w:val="24"/>
          <w:lang w:val="id-ID" w:eastAsia="zh-CN"/>
        </w:rPr>
        <w:t xml:space="preserve">tidak </w:t>
      </w:r>
      <w:r w:rsidRPr="005B44ED">
        <w:rPr>
          <w:rFonts w:asciiTheme="majorBidi" w:hAnsiTheme="majorBidi" w:cstheme="majorBidi"/>
          <w:sz w:val="24"/>
          <w:szCs w:val="24"/>
          <w:lang w:eastAsia="zh-CN"/>
        </w:rPr>
        <w:t>berpengaruh terhadap nilai perusahaan (PBV) pada perusahaan</w:t>
      </w:r>
      <w:r w:rsidRPr="005B44ED">
        <w:rPr>
          <w:rFonts w:asciiTheme="majorBidi" w:hAnsiTheme="majorBidi" w:cstheme="majorBidi"/>
          <w:sz w:val="24"/>
          <w:szCs w:val="24"/>
          <w:lang w:val="id-ID" w:eastAsia="zh-CN"/>
        </w:rPr>
        <w:t xml:space="preserve"> </w:t>
      </w:r>
      <w:r w:rsidRPr="005B44ED">
        <w:rPr>
          <w:rFonts w:asciiTheme="majorBidi" w:hAnsiTheme="majorBidi" w:cstheme="majorBidi"/>
          <w:i/>
          <w:iCs/>
          <w:sz w:val="24"/>
          <w:szCs w:val="24"/>
          <w:lang w:eastAsia="zh-CN"/>
        </w:rPr>
        <w:t>Food &amp; Baverages</w:t>
      </w:r>
      <w:r w:rsidRPr="005B44ED">
        <w:rPr>
          <w:rFonts w:asciiTheme="majorBidi" w:hAnsiTheme="majorBidi" w:cstheme="majorBidi"/>
          <w:i/>
          <w:iCs/>
          <w:sz w:val="24"/>
          <w:szCs w:val="24"/>
          <w:lang w:val="id-ID" w:eastAsia="zh-CN"/>
        </w:rPr>
        <w:t xml:space="preserve"> </w:t>
      </w:r>
      <w:r w:rsidRPr="005B44ED">
        <w:rPr>
          <w:rFonts w:asciiTheme="majorBidi" w:hAnsiTheme="majorBidi" w:cstheme="majorBidi"/>
          <w:sz w:val="24"/>
          <w:szCs w:val="24"/>
          <w:lang w:eastAsia="zh-CN"/>
        </w:rPr>
        <w:t xml:space="preserve">di BEI. </w:t>
      </w:r>
      <w:r w:rsidRPr="005B44ED">
        <w:rPr>
          <w:rFonts w:asciiTheme="majorBidi" w:hAnsiTheme="majorBidi" w:cstheme="majorBidi"/>
          <w:sz w:val="24"/>
          <w:szCs w:val="24"/>
          <w:lang w:val="id-ID" w:eastAsia="zh-CN"/>
        </w:rPr>
        <w:t xml:space="preserve">Profitabilitas tidak </w:t>
      </w:r>
      <w:r w:rsidRPr="005B44ED">
        <w:rPr>
          <w:rFonts w:asciiTheme="majorBidi" w:hAnsiTheme="majorBidi" w:cstheme="majorBidi"/>
          <w:sz w:val="24"/>
          <w:szCs w:val="24"/>
          <w:lang w:eastAsia="zh-CN"/>
        </w:rPr>
        <w:t>berpengaruh terhadap nilai perusahaan (PBV) pada perusahaan</w:t>
      </w:r>
      <w:r w:rsidRPr="005B44ED">
        <w:rPr>
          <w:rFonts w:asciiTheme="majorBidi" w:hAnsiTheme="majorBidi" w:cstheme="majorBidi"/>
          <w:sz w:val="24"/>
          <w:szCs w:val="24"/>
          <w:lang w:val="id-ID" w:eastAsia="zh-CN"/>
        </w:rPr>
        <w:t xml:space="preserve"> </w:t>
      </w:r>
      <w:r w:rsidRPr="005B44ED">
        <w:rPr>
          <w:rFonts w:asciiTheme="majorBidi" w:hAnsiTheme="majorBidi" w:cstheme="majorBidi"/>
          <w:i/>
          <w:iCs/>
          <w:sz w:val="24"/>
          <w:szCs w:val="24"/>
          <w:lang w:eastAsia="zh-CN"/>
        </w:rPr>
        <w:t>Food &amp; Baverages</w:t>
      </w:r>
      <w:r w:rsidRPr="005B44ED">
        <w:rPr>
          <w:rFonts w:asciiTheme="majorBidi" w:hAnsiTheme="majorBidi" w:cstheme="majorBidi"/>
          <w:i/>
          <w:iCs/>
          <w:sz w:val="24"/>
          <w:szCs w:val="24"/>
          <w:lang w:val="id-ID" w:eastAsia="zh-CN"/>
        </w:rPr>
        <w:t xml:space="preserve"> </w:t>
      </w:r>
      <w:r w:rsidRPr="005B44ED">
        <w:rPr>
          <w:rFonts w:asciiTheme="majorBidi" w:hAnsiTheme="majorBidi" w:cstheme="majorBidi"/>
          <w:sz w:val="24"/>
          <w:szCs w:val="24"/>
          <w:lang w:eastAsia="zh-CN"/>
        </w:rPr>
        <w:t xml:space="preserve">di BEI. </w:t>
      </w:r>
      <w:r w:rsidRPr="005B44ED">
        <w:rPr>
          <w:rFonts w:asciiTheme="majorBidi" w:hAnsiTheme="majorBidi" w:cstheme="majorBidi"/>
          <w:sz w:val="24"/>
          <w:szCs w:val="24"/>
          <w:lang w:val="id-ID" w:eastAsia="zh-CN"/>
        </w:rPr>
        <w:t xml:space="preserve">Ukuran perusahaan tidak dapat memoderasi pengaruh Perencanaan pajak terhadap nilai perusahaan </w:t>
      </w:r>
      <w:r w:rsidRPr="005B44ED">
        <w:rPr>
          <w:rFonts w:asciiTheme="majorBidi" w:hAnsiTheme="majorBidi" w:cstheme="majorBidi"/>
          <w:sz w:val="24"/>
          <w:szCs w:val="24"/>
          <w:lang w:eastAsia="zh-CN"/>
        </w:rPr>
        <w:t xml:space="preserve">pada perusahaan </w:t>
      </w:r>
      <w:r w:rsidRPr="005B44ED">
        <w:rPr>
          <w:rFonts w:asciiTheme="majorBidi" w:hAnsiTheme="majorBidi" w:cstheme="majorBidi"/>
          <w:i/>
          <w:iCs/>
          <w:sz w:val="24"/>
          <w:szCs w:val="24"/>
          <w:lang w:eastAsia="zh-CN"/>
        </w:rPr>
        <w:t>Food &amp; Baverages</w:t>
      </w:r>
      <w:r w:rsidRPr="005B44ED">
        <w:rPr>
          <w:rFonts w:asciiTheme="majorBidi" w:hAnsiTheme="majorBidi" w:cstheme="majorBidi"/>
          <w:i/>
          <w:iCs/>
          <w:sz w:val="24"/>
          <w:szCs w:val="24"/>
          <w:lang w:val="id-ID" w:eastAsia="zh-CN"/>
        </w:rPr>
        <w:t xml:space="preserve"> </w:t>
      </w:r>
      <w:r w:rsidRPr="005B44ED">
        <w:rPr>
          <w:rFonts w:asciiTheme="majorBidi" w:hAnsiTheme="majorBidi" w:cstheme="majorBidi"/>
          <w:sz w:val="24"/>
          <w:szCs w:val="24"/>
          <w:lang w:eastAsia="zh-CN"/>
        </w:rPr>
        <w:t xml:space="preserve">di BEI. </w:t>
      </w:r>
      <w:r w:rsidRPr="005B44ED">
        <w:rPr>
          <w:rFonts w:asciiTheme="majorBidi" w:hAnsiTheme="majorBidi" w:cstheme="majorBidi"/>
          <w:sz w:val="24"/>
          <w:szCs w:val="24"/>
          <w:lang w:val="id-ID" w:eastAsia="zh-CN"/>
        </w:rPr>
        <w:t xml:space="preserve">Ukuran perusahaan dapat memoderasi pengaruh Profitabilitas terhadap nilai perusahaan </w:t>
      </w:r>
      <w:r w:rsidRPr="005B44ED">
        <w:rPr>
          <w:rFonts w:asciiTheme="majorBidi" w:hAnsiTheme="majorBidi" w:cstheme="majorBidi"/>
          <w:sz w:val="24"/>
          <w:szCs w:val="24"/>
          <w:lang w:eastAsia="zh-CN"/>
        </w:rPr>
        <w:t xml:space="preserve">pada perusahaan </w:t>
      </w:r>
      <w:r w:rsidRPr="005B44ED">
        <w:rPr>
          <w:rFonts w:asciiTheme="majorBidi" w:hAnsiTheme="majorBidi" w:cstheme="majorBidi"/>
          <w:i/>
          <w:iCs/>
          <w:sz w:val="24"/>
          <w:szCs w:val="24"/>
          <w:lang w:eastAsia="zh-CN"/>
        </w:rPr>
        <w:t>Food &amp; Baverages</w:t>
      </w:r>
      <w:r w:rsidRPr="005B44ED">
        <w:rPr>
          <w:rFonts w:asciiTheme="majorBidi" w:hAnsiTheme="majorBidi" w:cstheme="majorBidi"/>
          <w:i/>
          <w:iCs/>
          <w:sz w:val="24"/>
          <w:szCs w:val="24"/>
          <w:lang w:val="id-ID" w:eastAsia="zh-CN"/>
        </w:rPr>
        <w:t xml:space="preserve"> </w:t>
      </w:r>
      <w:r w:rsidRPr="005B44ED">
        <w:rPr>
          <w:rFonts w:asciiTheme="majorBidi" w:hAnsiTheme="majorBidi" w:cstheme="majorBidi"/>
          <w:sz w:val="24"/>
          <w:szCs w:val="24"/>
          <w:lang w:eastAsia="zh-CN"/>
        </w:rPr>
        <w:t>di BEI.</w:t>
      </w:r>
    </w:p>
    <w:p w14:paraId="479AA1EF" w14:textId="77777777" w:rsidR="004954D1" w:rsidRPr="005B44ED" w:rsidRDefault="004954D1" w:rsidP="00BB6852">
      <w:pPr>
        <w:pStyle w:val="Heading1"/>
        <w:ind w:left="0" w:hanging="2"/>
        <w:rPr>
          <w:rFonts w:asciiTheme="majorBidi" w:hAnsiTheme="majorBidi" w:cstheme="majorBidi"/>
          <w:color w:val="000000"/>
        </w:rPr>
      </w:pPr>
    </w:p>
    <w:p w14:paraId="12432EB6" w14:textId="3177316D" w:rsidR="004954D1" w:rsidRPr="005B44ED" w:rsidRDefault="004954D1" w:rsidP="00BB6852">
      <w:pPr>
        <w:pStyle w:val="Heading1"/>
        <w:ind w:left="0" w:hanging="2"/>
        <w:rPr>
          <w:rFonts w:asciiTheme="majorBidi" w:hAnsiTheme="majorBidi" w:cstheme="majorBidi"/>
          <w:color w:val="000000"/>
        </w:rPr>
      </w:pPr>
      <w:r w:rsidRPr="005B44ED">
        <w:rPr>
          <w:rFonts w:asciiTheme="majorBidi" w:hAnsiTheme="majorBidi" w:cstheme="majorBidi"/>
          <w:color w:val="000000"/>
          <w:lang w:val="en-ID"/>
        </w:rPr>
        <w:t>REFERENCE</w:t>
      </w:r>
    </w:p>
    <w:p w14:paraId="0C110AE3" w14:textId="77777777" w:rsidR="00E91D66" w:rsidRPr="005B44ED" w:rsidRDefault="00E91D66" w:rsidP="00BB6852">
      <w:pPr>
        <w:widowControl w:val="0"/>
        <w:autoSpaceDE w:val="0"/>
        <w:autoSpaceDN w:val="0"/>
        <w:adjustRightInd w:val="0"/>
        <w:spacing w:after="0" w:line="240" w:lineRule="auto"/>
        <w:ind w:left="567" w:hangingChars="237" w:hanging="569"/>
        <w:jc w:val="both"/>
        <w:rPr>
          <w:rFonts w:asciiTheme="majorBidi" w:hAnsiTheme="majorBidi" w:cstheme="majorBidi"/>
          <w:noProof/>
          <w:sz w:val="24"/>
          <w:szCs w:val="24"/>
        </w:rPr>
      </w:pPr>
      <w:r w:rsidRPr="005B44ED">
        <w:rPr>
          <w:rFonts w:asciiTheme="majorBidi" w:hAnsiTheme="majorBidi" w:cstheme="majorBidi"/>
          <w:sz w:val="24"/>
          <w:szCs w:val="24"/>
          <w:lang w:eastAsia="zh-CN"/>
        </w:rPr>
        <w:fldChar w:fldCharType="begin" w:fldLock="1"/>
      </w:r>
      <w:r w:rsidRPr="005B44ED">
        <w:rPr>
          <w:rFonts w:asciiTheme="majorBidi" w:hAnsiTheme="majorBidi" w:cstheme="majorBidi"/>
          <w:sz w:val="24"/>
          <w:szCs w:val="24"/>
          <w:lang w:eastAsia="zh-CN"/>
        </w:rPr>
        <w:instrText xml:space="preserve">ADDIN Mendeley Bibliography CSL_BIBLIOGRAPHY </w:instrText>
      </w:r>
      <w:r w:rsidRPr="005B44ED">
        <w:rPr>
          <w:rFonts w:asciiTheme="majorBidi" w:hAnsiTheme="majorBidi" w:cstheme="majorBidi"/>
          <w:sz w:val="24"/>
          <w:szCs w:val="24"/>
          <w:lang w:eastAsia="zh-CN"/>
        </w:rPr>
        <w:fldChar w:fldCharType="separate"/>
      </w:r>
      <w:r w:rsidRPr="005B44ED">
        <w:rPr>
          <w:rFonts w:asciiTheme="majorBidi" w:hAnsiTheme="majorBidi" w:cstheme="majorBidi"/>
          <w:noProof/>
          <w:sz w:val="24"/>
          <w:szCs w:val="24"/>
        </w:rPr>
        <w:t xml:space="preserve">Ammy, B., &amp; Hasibuan, J. S. (2021). The Influence of Current Ratio and Debt to Equity Ratio on Return On Assets In construction and building companies listed on the Indonesia Stock Exchange. </w:t>
      </w:r>
      <w:r w:rsidRPr="005B44ED">
        <w:rPr>
          <w:rFonts w:asciiTheme="majorBidi" w:hAnsiTheme="majorBidi" w:cstheme="majorBidi"/>
          <w:i/>
          <w:iCs/>
          <w:noProof/>
          <w:sz w:val="24"/>
          <w:szCs w:val="24"/>
        </w:rPr>
        <w:t>International Journal of Economic, Technology and Social Sciences</w:t>
      </w:r>
      <w:r w:rsidRPr="005B44ED">
        <w:rPr>
          <w:rFonts w:asciiTheme="majorBidi" w:hAnsiTheme="majorBidi" w:cstheme="majorBidi"/>
          <w:noProof/>
          <w:sz w:val="24"/>
          <w:szCs w:val="24"/>
        </w:rPr>
        <w:t xml:space="preserve">, </w:t>
      </w:r>
      <w:r w:rsidRPr="005B44ED">
        <w:rPr>
          <w:rFonts w:asciiTheme="majorBidi" w:hAnsiTheme="majorBidi" w:cstheme="majorBidi"/>
          <w:i/>
          <w:iCs/>
          <w:noProof/>
          <w:sz w:val="24"/>
          <w:szCs w:val="24"/>
        </w:rPr>
        <w:t>1</w:t>
      </w:r>
      <w:r w:rsidRPr="005B44ED">
        <w:rPr>
          <w:rFonts w:asciiTheme="majorBidi" w:hAnsiTheme="majorBidi" w:cstheme="majorBidi"/>
          <w:noProof/>
          <w:sz w:val="24"/>
          <w:szCs w:val="24"/>
        </w:rPr>
        <w:t>(1), 117–128.</w:t>
      </w:r>
    </w:p>
    <w:p w14:paraId="04DB5E84" w14:textId="77777777" w:rsidR="00E91D66" w:rsidRPr="005B44ED" w:rsidRDefault="00E91D66" w:rsidP="00BB6852">
      <w:pPr>
        <w:widowControl w:val="0"/>
        <w:autoSpaceDE w:val="0"/>
        <w:autoSpaceDN w:val="0"/>
        <w:adjustRightInd w:val="0"/>
        <w:spacing w:after="0" w:line="240" w:lineRule="auto"/>
        <w:ind w:left="567" w:hangingChars="237" w:hanging="569"/>
        <w:jc w:val="both"/>
        <w:rPr>
          <w:rFonts w:asciiTheme="majorBidi" w:hAnsiTheme="majorBidi" w:cstheme="majorBidi"/>
          <w:noProof/>
          <w:sz w:val="24"/>
          <w:szCs w:val="24"/>
        </w:rPr>
      </w:pPr>
      <w:r w:rsidRPr="005B44ED">
        <w:rPr>
          <w:rFonts w:asciiTheme="majorBidi" w:hAnsiTheme="majorBidi" w:cstheme="majorBidi"/>
          <w:noProof/>
          <w:sz w:val="24"/>
          <w:szCs w:val="24"/>
        </w:rPr>
        <w:t xml:space="preserve">Dewanata, P., &amp; Achmad, T. (2016). </w:t>
      </w:r>
      <w:r w:rsidRPr="005B44ED">
        <w:rPr>
          <w:rFonts w:asciiTheme="majorBidi" w:hAnsiTheme="majorBidi" w:cstheme="majorBidi"/>
          <w:i/>
          <w:iCs/>
          <w:noProof/>
          <w:sz w:val="24"/>
          <w:szCs w:val="24"/>
        </w:rPr>
        <w:t>Pengaruh Perencanaan Pajak terhadap Nilai Perusahaan dengan Kualitas Corporate Governance sebagai Variabel Moderasi (Studi Empiris pada Perusahaan Manufaktur yang Terdaftar di BEI Tahun 2012-2014)</w:t>
      </w:r>
      <w:r w:rsidRPr="005B44ED">
        <w:rPr>
          <w:rFonts w:asciiTheme="majorBidi" w:hAnsiTheme="majorBidi" w:cstheme="majorBidi"/>
          <w:noProof/>
          <w:sz w:val="24"/>
          <w:szCs w:val="24"/>
        </w:rPr>
        <w:t>. Fakultas Ekonomika Dan Bisnis.</w:t>
      </w:r>
    </w:p>
    <w:p w14:paraId="6EC59C55" w14:textId="77777777" w:rsidR="00E91D66" w:rsidRPr="005B44ED" w:rsidRDefault="00E91D66" w:rsidP="00BB6852">
      <w:pPr>
        <w:widowControl w:val="0"/>
        <w:autoSpaceDE w:val="0"/>
        <w:autoSpaceDN w:val="0"/>
        <w:adjustRightInd w:val="0"/>
        <w:spacing w:after="0" w:line="240" w:lineRule="auto"/>
        <w:ind w:left="567" w:hangingChars="237" w:hanging="569"/>
        <w:jc w:val="both"/>
        <w:rPr>
          <w:rFonts w:asciiTheme="majorBidi" w:hAnsiTheme="majorBidi" w:cstheme="majorBidi"/>
          <w:noProof/>
          <w:sz w:val="24"/>
          <w:szCs w:val="24"/>
        </w:rPr>
      </w:pPr>
      <w:r w:rsidRPr="005B44ED">
        <w:rPr>
          <w:rFonts w:asciiTheme="majorBidi" w:hAnsiTheme="majorBidi" w:cstheme="majorBidi"/>
          <w:noProof/>
          <w:sz w:val="24"/>
          <w:szCs w:val="24"/>
        </w:rPr>
        <w:t xml:space="preserve">Fahdiansyah, R., Qudsi, J., &amp; Bachtiar, A. (2018). Struktur Kepemilikan Dan Nilai Perusahaan:(Studi Pada Perusahaan Manufaktur Yang Listing Di Bursa Efek Indonesia). </w:t>
      </w:r>
      <w:r w:rsidRPr="005B44ED">
        <w:rPr>
          <w:rFonts w:asciiTheme="majorBidi" w:hAnsiTheme="majorBidi" w:cstheme="majorBidi"/>
          <w:i/>
          <w:iCs/>
          <w:noProof/>
          <w:sz w:val="24"/>
          <w:szCs w:val="24"/>
        </w:rPr>
        <w:t>Jurnal Varian</w:t>
      </w:r>
      <w:r w:rsidRPr="005B44ED">
        <w:rPr>
          <w:rFonts w:asciiTheme="majorBidi" w:hAnsiTheme="majorBidi" w:cstheme="majorBidi"/>
          <w:noProof/>
          <w:sz w:val="24"/>
          <w:szCs w:val="24"/>
        </w:rPr>
        <w:t xml:space="preserve">, </w:t>
      </w:r>
      <w:r w:rsidRPr="005B44ED">
        <w:rPr>
          <w:rFonts w:asciiTheme="majorBidi" w:hAnsiTheme="majorBidi" w:cstheme="majorBidi"/>
          <w:i/>
          <w:iCs/>
          <w:noProof/>
          <w:sz w:val="24"/>
          <w:szCs w:val="24"/>
        </w:rPr>
        <w:t>1</w:t>
      </w:r>
      <w:r w:rsidRPr="005B44ED">
        <w:rPr>
          <w:rFonts w:asciiTheme="majorBidi" w:hAnsiTheme="majorBidi" w:cstheme="majorBidi"/>
          <w:noProof/>
          <w:sz w:val="24"/>
          <w:szCs w:val="24"/>
        </w:rPr>
        <w:t>(2), 41–49.</w:t>
      </w:r>
    </w:p>
    <w:p w14:paraId="2E0B536E" w14:textId="77777777" w:rsidR="00E91D66" w:rsidRPr="005B44ED" w:rsidRDefault="00E91D66" w:rsidP="00BB6852">
      <w:pPr>
        <w:widowControl w:val="0"/>
        <w:autoSpaceDE w:val="0"/>
        <w:autoSpaceDN w:val="0"/>
        <w:adjustRightInd w:val="0"/>
        <w:spacing w:after="0" w:line="240" w:lineRule="auto"/>
        <w:ind w:left="567" w:hangingChars="237" w:hanging="569"/>
        <w:jc w:val="both"/>
        <w:rPr>
          <w:rFonts w:asciiTheme="majorBidi" w:hAnsiTheme="majorBidi" w:cstheme="majorBidi"/>
          <w:noProof/>
          <w:sz w:val="24"/>
          <w:szCs w:val="24"/>
        </w:rPr>
      </w:pPr>
      <w:r w:rsidRPr="005B44ED">
        <w:rPr>
          <w:rFonts w:asciiTheme="majorBidi" w:hAnsiTheme="majorBidi" w:cstheme="majorBidi"/>
          <w:noProof/>
          <w:sz w:val="24"/>
          <w:szCs w:val="24"/>
        </w:rPr>
        <w:t xml:space="preserve">Franita, R. (2016). Pengaruh Kepemilikan Institusional, Kepemilikan Managerial Dan Ukuran Perusahaan Terhadap Nilai Perusahaan (Sektor Otomotif Yang Terdaftar Di Bei). </w:t>
      </w:r>
      <w:r w:rsidRPr="005B44ED">
        <w:rPr>
          <w:rFonts w:asciiTheme="majorBidi" w:hAnsiTheme="majorBidi" w:cstheme="majorBidi"/>
          <w:i/>
          <w:iCs/>
          <w:noProof/>
          <w:sz w:val="24"/>
          <w:szCs w:val="24"/>
        </w:rPr>
        <w:t>Jurnal Mediasi</w:t>
      </w:r>
      <w:r w:rsidRPr="005B44ED">
        <w:rPr>
          <w:rFonts w:asciiTheme="majorBidi" w:hAnsiTheme="majorBidi" w:cstheme="majorBidi"/>
          <w:noProof/>
          <w:sz w:val="24"/>
          <w:szCs w:val="24"/>
        </w:rPr>
        <w:t xml:space="preserve">, </w:t>
      </w:r>
      <w:r w:rsidRPr="005B44ED">
        <w:rPr>
          <w:rFonts w:asciiTheme="majorBidi" w:hAnsiTheme="majorBidi" w:cstheme="majorBidi"/>
          <w:i/>
          <w:iCs/>
          <w:noProof/>
          <w:sz w:val="24"/>
          <w:szCs w:val="24"/>
        </w:rPr>
        <w:t>5</w:t>
      </w:r>
      <w:r w:rsidRPr="005B44ED">
        <w:rPr>
          <w:rFonts w:asciiTheme="majorBidi" w:hAnsiTheme="majorBidi" w:cstheme="majorBidi"/>
          <w:noProof/>
          <w:sz w:val="24"/>
          <w:szCs w:val="24"/>
        </w:rPr>
        <w:t>(02).</w:t>
      </w:r>
    </w:p>
    <w:p w14:paraId="038C61D4" w14:textId="77777777" w:rsidR="00E91D66" w:rsidRPr="005B44ED" w:rsidRDefault="00E91D66" w:rsidP="00BB6852">
      <w:pPr>
        <w:widowControl w:val="0"/>
        <w:autoSpaceDE w:val="0"/>
        <w:autoSpaceDN w:val="0"/>
        <w:adjustRightInd w:val="0"/>
        <w:spacing w:after="0" w:line="240" w:lineRule="auto"/>
        <w:ind w:left="567" w:hangingChars="237" w:hanging="569"/>
        <w:jc w:val="both"/>
        <w:rPr>
          <w:rFonts w:asciiTheme="majorBidi" w:hAnsiTheme="majorBidi" w:cstheme="majorBidi"/>
          <w:noProof/>
          <w:sz w:val="24"/>
          <w:szCs w:val="24"/>
        </w:rPr>
      </w:pPr>
      <w:r w:rsidRPr="005B44ED">
        <w:rPr>
          <w:rFonts w:asciiTheme="majorBidi" w:hAnsiTheme="majorBidi" w:cstheme="majorBidi"/>
          <w:noProof/>
          <w:sz w:val="24"/>
          <w:szCs w:val="24"/>
        </w:rPr>
        <w:lastRenderedPageBreak/>
        <w:t xml:space="preserve">Ghozali, I. (2016). </w:t>
      </w:r>
      <w:r w:rsidRPr="005B44ED">
        <w:rPr>
          <w:rFonts w:asciiTheme="majorBidi" w:hAnsiTheme="majorBidi" w:cstheme="majorBidi"/>
          <w:i/>
          <w:iCs/>
          <w:noProof/>
          <w:sz w:val="24"/>
          <w:szCs w:val="24"/>
        </w:rPr>
        <w:t>Aplikasi analisis multivariete dengan program IBM SPSS 23</w:t>
      </w:r>
      <w:r w:rsidRPr="005B44ED">
        <w:rPr>
          <w:rFonts w:asciiTheme="majorBidi" w:hAnsiTheme="majorBidi" w:cstheme="majorBidi"/>
          <w:noProof/>
          <w:sz w:val="24"/>
          <w:szCs w:val="24"/>
        </w:rPr>
        <w:t>.</w:t>
      </w:r>
    </w:p>
    <w:p w14:paraId="3B91C4B4" w14:textId="77777777" w:rsidR="00E91D66" w:rsidRPr="005B44ED" w:rsidRDefault="00E91D66" w:rsidP="00BB6852">
      <w:pPr>
        <w:widowControl w:val="0"/>
        <w:autoSpaceDE w:val="0"/>
        <w:autoSpaceDN w:val="0"/>
        <w:adjustRightInd w:val="0"/>
        <w:spacing w:after="0" w:line="240" w:lineRule="auto"/>
        <w:ind w:left="567" w:hangingChars="237" w:hanging="569"/>
        <w:jc w:val="both"/>
        <w:rPr>
          <w:rFonts w:asciiTheme="majorBidi" w:hAnsiTheme="majorBidi" w:cstheme="majorBidi"/>
          <w:noProof/>
          <w:sz w:val="24"/>
          <w:szCs w:val="24"/>
        </w:rPr>
      </w:pPr>
      <w:r w:rsidRPr="005B44ED">
        <w:rPr>
          <w:rFonts w:asciiTheme="majorBidi" w:hAnsiTheme="majorBidi" w:cstheme="majorBidi"/>
          <w:noProof/>
          <w:sz w:val="24"/>
          <w:szCs w:val="24"/>
        </w:rPr>
        <w:t xml:space="preserve">Ghozali, I. (2020). </w:t>
      </w:r>
      <w:r w:rsidRPr="005B44ED">
        <w:rPr>
          <w:rFonts w:asciiTheme="majorBidi" w:hAnsiTheme="majorBidi" w:cstheme="majorBidi"/>
          <w:i/>
          <w:iCs/>
          <w:noProof/>
          <w:sz w:val="24"/>
          <w:szCs w:val="24"/>
        </w:rPr>
        <w:t>Aplikasi Analisis Multivariate dengan Program IBM SPSS 21</w:t>
      </w:r>
      <w:r w:rsidRPr="005B44ED">
        <w:rPr>
          <w:rFonts w:asciiTheme="majorBidi" w:hAnsiTheme="majorBidi" w:cstheme="majorBidi"/>
          <w:noProof/>
          <w:sz w:val="24"/>
          <w:szCs w:val="24"/>
        </w:rPr>
        <w:t>. Badan Penerbit UNDIP.</w:t>
      </w:r>
    </w:p>
    <w:p w14:paraId="6233FA31" w14:textId="77777777" w:rsidR="00E91D66" w:rsidRPr="005B44ED" w:rsidRDefault="00E91D66" w:rsidP="00BB6852">
      <w:pPr>
        <w:widowControl w:val="0"/>
        <w:autoSpaceDE w:val="0"/>
        <w:autoSpaceDN w:val="0"/>
        <w:adjustRightInd w:val="0"/>
        <w:spacing w:after="0" w:line="240" w:lineRule="auto"/>
        <w:ind w:left="567" w:hangingChars="237" w:hanging="569"/>
        <w:jc w:val="both"/>
        <w:rPr>
          <w:rFonts w:asciiTheme="majorBidi" w:hAnsiTheme="majorBidi" w:cstheme="majorBidi"/>
          <w:noProof/>
          <w:sz w:val="24"/>
          <w:szCs w:val="24"/>
        </w:rPr>
      </w:pPr>
      <w:r w:rsidRPr="005B44ED">
        <w:rPr>
          <w:rFonts w:asciiTheme="majorBidi" w:hAnsiTheme="majorBidi" w:cstheme="majorBidi"/>
          <w:noProof/>
          <w:sz w:val="24"/>
          <w:szCs w:val="24"/>
        </w:rPr>
        <w:t xml:space="preserve">Hanum, Z., &amp; Muda, I. (2020). Effect of Tax Planning on Profit Management in Registered Food and Beverage Sub Sector Manufacturing Companies On the Indonesia Stock Exchange. </w:t>
      </w:r>
      <w:r w:rsidRPr="005B44ED">
        <w:rPr>
          <w:rFonts w:asciiTheme="majorBidi" w:hAnsiTheme="majorBidi" w:cstheme="majorBidi"/>
          <w:i/>
          <w:iCs/>
          <w:noProof/>
          <w:sz w:val="24"/>
          <w:szCs w:val="24"/>
        </w:rPr>
        <w:t>Junior Scientific Researcher</w:t>
      </w:r>
      <w:r w:rsidRPr="005B44ED">
        <w:rPr>
          <w:rFonts w:asciiTheme="majorBidi" w:hAnsiTheme="majorBidi" w:cstheme="majorBidi"/>
          <w:noProof/>
          <w:sz w:val="24"/>
          <w:szCs w:val="24"/>
        </w:rPr>
        <w:t xml:space="preserve">, </w:t>
      </w:r>
      <w:r w:rsidRPr="005B44ED">
        <w:rPr>
          <w:rFonts w:asciiTheme="majorBidi" w:hAnsiTheme="majorBidi" w:cstheme="majorBidi"/>
          <w:i/>
          <w:iCs/>
          <w:noProof/>
          <w:sz w:val="24"/>
          <w:szCs w:val="24"/>
        </w:rPr>
        <w:t>6</w:t>
      </w:r>
      <w:r w:rsidRPr="005B44ED">
        <w:rPr>
          <w:rFonts w:asciiTheme="majorBidi" w:hAnsiTheme="majorBidi" w:cstheme="majorBidi"/>
          <w:noProof/>
          <w:sz w:val="24"/>
          <w:szCs w:val="24"/>
        </w:rPr>
        <w:t>(1), 48–57.</w:t>
      </w:r>
    </w:p>
    <w:p w14:paraId="7F120A9B" w14:textId="77777777" w:rsidR="00E91D66" w:rsidRPr="005B44ED" w:rsidRDefault="00E91D66" w:rsidP="00BB6852">
      <w:pPr>
        <w:widowControl w:val="0"/>
        <w:autoSpaceDE w:val="0"/>
        <w:autoSpaceDN w:val="0"/>
        <w:adjustRightInd w:val="0"/>
        <w:spacing w:after="0" w:line="240" w:lineRule="auto"/>
        <w:ind w:left="567" w:hangingChars="237" w:hanging="569"/>
        <w:jc w:val="both"/>
        <w:rPr>
          <w:rFonts w:asciiTheme="majorBidi" w:hAnsiTheme="majorBidi" w:cstheme="majorBidi"/>
          <w:noProof/>
          <w:sz w:val="24"/>
          <w:szCs w:val="24"/>
        </w:rPr>
      </w:pPr>
      <w:r w:rsidRPr="005B44ED">
        <w:rPr>
          <w:rFonts w:asciiTheme="majorBidi" w:hAnsiTheme="majorBidi" w:cstheme="majorBidi"/>
          <w:noProof/>
          <w:sz w:val="24"/>
          <w:szCs w:val="24"/>
        </w:rPr>
        <w:t xml:space="preserve">Januri, J., &amp; Kartika, S. I. (2021). Pengaruh Perencanaan Pajak dan Kinerja Keuangan terhadap Nilai Perusahaan pada Perusahaan Manufaktur yang terdaftar di BEI. </w:t>
      </w:r>
      <w:r w:rsidRPr="005B44ED">
        <w:rPr>
          <w:rFonts w:asciiTheme="majorBidi" w:hAnsiTheme="majorBidi" w:cstheme="majorBidi"/>
          <w:i/>
          <w:iCs/>
          <w:noProof/>
          <w:sz w:val="24"/>
          <w:szCs w:val="24"/>
        </w:rPr>
        <w:t>Prosiding Seminar Nasional Kewirausahaan</w:t>
      </w:r>
      <w:r w:rsidRPr="005B44ED">
        <w:rPr>
          <w:rFonts w:asciiTheme="majorBidi" w:hAnsiTheme="majorBidi" w:cstheme="majorBidi"/>
          <w:noProof/>
          <w:sz w:val="24"/>
          <w:szCs w:val="24"/>
        </w:rPr>
        <w:t xml:space="preserve">, </w:t>
      </w:r>
      <w:r w:rsidRPr="005B44ED">
        <w:rPr>
          <w:rFonts w:asciiTheme="majorBidi" w:hAnsiTheme="majorBidi" w:cstheme="majorBidi"/>
          <w:i/>
          <w:iCs/>
          <w:noProof/>
          <w:sz w:val="24"/>
          <w:szCs w:val="24"/>
        </w:rPr>
        <w:t>2</w:t>
      </w:r>
      <w:r w:rsidRPr="005B44ED">
        <w:rPr>
          <w:rFonts w:asciiTheme="majorBidi" w:hAnsiTheme="majorBidi" w:cstheme="majorBidi"/>
          <w:noProof/>
          <w:sz w:val="24"/>
          <w:szCs w:val="24"/>
        </w:rPr>
        <w:t>(1), 907–915.</w:t>
      </w:r>
    </w:p>
    <w:p w14:paraId="722DD038" w14:textId="77777777" w:rsidR="00E91D66" w:rsidRPr="005B44ED" w:rsidRDefault="00E91D66" w:rsidP="00BB6852">
      <w:pPr>
        <w:widowControl w:val="0"/>
        <w:autoSpaceDE w:val="0"/>
        <w:autoSpaceDN w:val="0"/>
        <w:adjustRightInd w:val="0"/>
        <w:spacing w:after="0" w:line="240" w:lineRule="auto"/>
        <w:ind w:left="567" w:hangingChars="237" w:hanging="569"/>
        <w:jc w:val="both"/>
        <w:rPr>
          <w:rFonts w:asciiTheme="majorBidi" w:hAnsiTheme="majorBidi" w:cstheme="majorBidi"/>
          <w:noProof/>
          <w:sz w:val="24"/>
          <w:szCs w:val="24"/>
        </w:rPr>
      </w:pPr>
      <w:r w:rsidRPr="005B44ED">
        <w:rPr>
          <w:rFonts w:asciiTheme="majorBidi" w:hAnsiTheme="majorBidi" w:cstheme="majorBidi"/>
          <w:noProof/>
          <w:sz w:val="24"/>
          <w:szCs w:val="24"/>
        </w:rPr>
        <w:t xml:space="preserve">Jr, J. F. H., Black, W. C., Babin, B. J., Anderson, R. E., Black, W. C., &amp; Anderson, R. E. (1991). Multivariate data analysis. In </w:t>
      </w:r>
      <w:r w:rsidRPr="005B44ED">
        <w:rPr>
          <w:rFonts w:asciiTheme="majorBidi" w:hAnsiTheme="majorBidi" w:cstheme="majorBidi"/>
          <w:i/>
          <w:iCs/>
          <w:noProof/>
          <w:sz w:val="24"/>
          <w:szCs w:val="24"/>
        </w:rPr>
        <w:t>TrAC Trends in Analytical Chemistry</w:t>
      </w:r>
      <w:r w:rsidRPr="005B44ED">
        <w:rPr>
          <w:rFonts w:asciiTheme="majorBidi" w:hAnsiTheme="majorBidi" w:cstheme="majorBidi"/>
          <w:noProof/>
          <w:sz w:val="24"/>
          <w:szCs w:val="24"/>
        </w:rPr>
        <w:t xml:space="preserve"> (Vol. 10, Issue 7). https://doi.org/10.1016/0165-9936(91)83004-v</w:t>
      </w:r>
    </w:p>
    <w:p w14:paraId="6299F48B" w14:textId="77777777" w:rsidR="00E91D66" w:rsidRPr="005B44ED" w:rsidRDefault="00E91D66" w:rsidP="00BB6852">
      <w:pPr>
        <w:widowControl w:val="0"/>
        <w:autoSpaceDE w:val="0"/>
        <w:autoSpaceDN w:val="0"/>
        <w:adjustRightInd w:val="0"/>
        <w:spacing w:after="0" w:line="240" w:lineRule="auto"/>
        <w:ind w:left="567" w:hangingChars="237" w:hanging="569"/>
        <w:jc w:val="both"/>
        <w:rPr>
          <w:rFonts w:asciiTheme="majorBidi" w:hAnsiTheme="majorBidi" w:cstheme="majorBidi"/>
          <w:noProof/>
          <w:sz w:val="24"/>
          <w:szCs w:val="24"/>
        </w:rPr>
      </w:pPr>
      <w:r w:rsidRPr="005B44ED">
        <w:rPr>
          <w:rFonts w:asciiTheme="majorBidi" w:hAnsiTheme="majorBidi" w:cstheme="majorBidi"/>
          <w:noProof/>
          <w:sz w:val="24"/>
          <w:szCs w:val="24"/>
        </w:rPr>
        <w:t xml:space="preserve">Sugiyono. (2016). </w:t>
      </w:r>
      <w:r w:rsidRPr="005B44ED">
        <w:rPr>
          <w:rFonts w:asciiTheme="majorBidi" w:hAnsiTheme="majorBidi" w:cstheme="majorBidi"/>
          <w:i/>
          <w:iCs/>
          <w:noProof/>
          <w:sz w:val="24"/>
          <w:szCs w:val="24"/>
        </w:rPr>
        <w:t>Metode Penelitian Kuantitatif, Kualitatif dan R&amp;D</w:t>
      </w:r>
      <w:r w:rsidRPr="005B44ED">
        <w:rPr>
          <w:rFonts w:asciiTheme="majorBidi" w:hAnsiTheme="majorBidi" w:cstheme="majorBidi"/>
          <w:noProof/>
          <w:sz w:val="24"/>
          <w:szCs w:val="24"/>
        </w:rPr>
        <w:t>. PT. Alfabet.</w:t>
      </w:r>
    </w:p>
    <w:p w14:paraId="4747709B" w14:textId="77777777" w:rsidR="00E91D66" w:rsidRPr="005B44ED" w:rsidRDefault="00E91D66" w:rsidP="00BB6852">
      <w:pPr>
        <w:widowControl w:val="0"/>
        <w:autoSpaceDE w:val="0"/>
        <w:autoSpaceDN w:val="0"/>
        <w:adjustRightInd w:val="0"/>
        <w:spacing w:after="0" w:line="240" w:lineRule="auto"/>
        <w:ind w:left="567" w:hangingChars="237" w:hanging="569"/>
        <w:jc w:val="both"/>
        <w:rPr>
          <w:rFonts w:asciiTheme="majorBidi" w:hAnsiTheme="majorBidi" w:cstheme="majorBidi"/>
          <w:noProof/>
          <w:sz w:val="24"/>
          <w:szCs w:val="24"/>
        </w:rPr>
      </w:pPr>
      <w:r w:rsidRPr="005B44ED">
        <w:rPr>
          <w:rFonts w:asciiTheme="majorBidi" w:hAnsiTheme="majorBidi" w:cstheme="majorBidi"/>
          <w:noProof/>
          <w:sz w:val="24"/>
          <w:szCs w:val="24"/>
        </w:rPr>
        <w:t xml:space="preserve">Yuliem, M. L. (2018). Pengaruh Perencanaan Pajak (Tax Planning) Terhadap Nilai Perusahaan (Firm Value) Pada Perusahaan Sektor Non Keuangan Yang Terdaftar Di BEI Periode 2013-2015. </w:t>
      </w:r>
      <w:r w:rsidRPr="005B44ED">
        <w:rPr>
          <w:rFonts w:asciiTheme="majorBidi" w:hAnsiTheme="majorBidi" w:cstheme="majorBidi"/>
          <w:i/>
          <w:iCs/>
          <w:noProof/>
          <w:sz w:val="24"/>
          <w:szCs w:val="24"/>
        </w:rPr>
        <w:t>Calyptra</w:t>
      </w:r>
      <w:r w:rsidRPr="005B44ED">
        <w:rPr>
          <w:rFonts w:asciiTheme="majorBidi" w:hAnsiTheme="majorBidi" w:cstheme="majorBidi"/>
          <w:noProof/>
          <w:sz w:val="24"/>
          <w:szCs w:val="24"/>
        </w:rPr>
        <w:t xml:space="preserve">, </w:t>
      </w:r>
      <w:r w:rsidRPr="005B44ED">
        <w:rPr>
          <w:rFonts w:asciiTheme="majorBidi" w:hAnsiTheme="majorBidi" w:cstheme="majorBidi"/>
          <w:i/>
          <w:iCs/>
          <w:noProof/>
          <w:sz w:val="24"/>
          <w:szCs w:val="24"/>
        </w:rPr>
        <w:t>7</w:t>
      </w:r>
      <w:r w:rsidRPr="005B44ED">
        <w:rPr>
          <w:rFonts w:asciiTheme="majorBidi" w:hAnsiTheme="majorBidi" w:cstheme="majorBidi"/>
          <w:noProof/>
          <w:sz w:val="24"/>
          <w:szCs w:val="24"/>
        </w:rPr>
        <w:t>(1), 520–540.</w:t>
      </w:r>
    </w:p>
    <w:p w14:paraId="1AB7CAAB" w14:textId="77777777" w:rsidR="00E91D66" w:rsidRPr="005B44ED" w:rsidRDefault="00E91D66" w:rsidP="00BB6852">
      <w:pPr>
        <w:widowControl w:val="0"/>
        <w:autoSpaceDE w:val="0"/>
        <w:autoSpaceDN w:val="0"/>
        <w:adjustRightInd w:val="0"/>
        <w:spacing w:after="0" w:line="240" w:lineRule="auto"/>
        <w:ind w:left="567" w:hangingChars="237" w:hanging="569"/>
        <w:jc w:val="both"/>
        <w:rPr>
          <w:rFonts w:asciiTheme="majorBidi" w:hAnsiTheme="majorBidi" w:cstheme="majorBidi"/>
          <w:noProof/>
          <w:sz w:val="24"/>
          <w:szCs w:val="24"/>
        </w:rPr>
      </w:pPr>
      <w:r w:rsidRPr="005B44ED">
        <w:rPr>
          <w:rFonts w:asciiTheme="majorBidi" w:hAnsiTheme="majorBidi" w:cstheme="majorBidi"/>
          <w:noProof/>
          <w:sz w:val="24"/>
          <w:szCs w:val="24"/>
        </w:rPr>
        <w:t xml:space="preserve">Zurriah, R. (2022). Pengaruh Return On Asset (ROA) Dan Pertumbuhan Penjualan Terhadap Nilai Perusahaan Pada Perusahaan Pertambangan Batubara Yang Terdaftar Di Bursa Efek Indonesia. </w:t>
      </w:r>
      <w:r w:rsidRPr="005B44ED">
        <w:rPr>
          <w:rFonts w:asciiTheme="majorBidi" w:hAnsiTheme="majorBidi" w:cstheme="majorBidi"/>
          <w:i/>
          <w:iCs/>
          <w:noProof/>
          <w:sz w:val="24"/>
          <w:szCs w:val="24"/>
        </w:rPr>
        <w:t>Jurnal AKMAMI (Akuntansi Manajemen Ekonomi)</w:t>
      </w:r>
      <w:r w:rsidRPr="005B44ED">
        <w:rPr>
          <w:rFonts w:asciiTheme="majorBidi" w:hAnsiTheme="majorBidi" w:cstheme="majorBidi"/>
          <w:noProof/>
          <w:sz w:val="24"/>
          <w:szCs w:val="24"/>
        </w:rPr>
        <w:t xml:space="preserve">, </w:t>
      </w:r>
      <w:r w:rsidRPr="005B44ED">
        <w:rPr>
          <w:rFonts w:asciiTheme="majorBidi" w:hAnsiTheme="majorBidi" w:cstheme="majorBidi"/>
          <w:i/>
          <w:iCs/>
          <w:noProof/>
          <w:sz w:val="24"/>
          <w:szCs w:val="24"/>
        </w:rPr>
        <w:t>3</w:t>
      </w:r>
      <w:r w:rsidRPr="005B44ED">
        <w:rPr>
          <w:rFonts w:asciiTheme="majorBidi" w:hAnsiTheme="majorBidi" w:cstheme="majorBidi"/>
          <w:noProof/>
          <w:sz w:val="24"/>
          <w:szCs w:val="24"/>
        </w:rPr>
        <w:t>(2), 237–247.</w:t>
      </w:r>
    </w:p>
    <w:p w14:paraId="4CDE6D39" w14:textId="17E6CC3A" w:rsidR="00E91D66" w:rsidRPr="00E91D66" w:rsidRDefault="00E91D66" w:rsidP="00BB6852">
      <w:pPr>
        <w:spacing w:after="0" w:line="240" w:lineRule="auto"/>
        <w:ind w:left="567" w:hangingChars="237" w:hanging="569"/>
      </w:pPr>
      <w:r w:rsidRPr="005B44ED">
        <w:rPr>
          <w:rFonts w:asciiTheme="majorBidi" w:hAnsiTheme="majorBidi" w:cstheme="majorBidi"/>
          <w:sz w:val="24"/>
          <w:szCs w:val="24"/>
          <w:lang w:eastAsia="zh-CN"/>
        </w:rPr>
        <w:fldChar w:fldCharType="end"/>
      </w:r>
    </w:p>
    <w:sectPr w:rsidR="00E91D66" w:rsidRPr="00E91D66">
      <w:headerReference w:type="even" r:id="rId11"/>
      <w:headerReference w:type="default" r:id="rId12"/>
      <w:footerReference w:type="even" r:id="rId13"/>
      <w:footerReference w:type="default" r:id="rId14"/>
      <w:headerReference w:type="first" r:id="rId15"/>
      <w:footerReference w:type="first" r:id="rId16"/>
      <w:pgSz w:w="11907" w:h="16840"/>
      <w:pgMar w:top="1418" w:right="1418" w:bottom="1418" w:left="1418" w:header="794"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05E6DC" w14:textId="77777777" w:rsidR="00217C64" w:rsidRDefault="00217C64">
      <w:pPr>
        <w:spacing w:after="0" w:line="240" w:lineRule="auto"/>
        <w:ind w:left="0" w:hanging="2"/>
      </w:pPr>
      <w:r>
        <w:separator/>
      </w:r>
    </w:p>
  </w:endnote>
  <w:endnote w:type="continuationSeparator" w:id="0">
    <w:p w14:paraId="5BA54421" w14:textId="77777777" w:rsidR="00217C64" w:rsidRDefault="00217C64">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ndara">
    <w:panose1 w:val="020E0502030303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tantia">
    <w:panose1 w:val="02030602050306030303"/>
    <w:charset w:val="00"/>
    <w:family w:val="roman"/>
    <w:pitch w:val="variable"/>
    <w:sig w:usb0="A00002EF" w:usb1="4000204B" w:usb2="00000000" w:usb3="00000000" w:csb0="0000019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Dosis ExtraBold">
    <w:altName w:val="Calibri"/>
    <w:charset w:val="00"/>
    <w:family w:val="auto"/>
    <w:pitch w:val="variable"/>
    <w:sig w:usb0="A00000BF" w:usb1="4000207B" w:usb2="00000000" w:usb3="00000000" w:csb0="00000093" w:csb1="00000000"/>
  </w:font>
  <w:font w:name="Jokerman">
    <w:panose1 w:val="04090605060D06020702"/>
    <w:charset w:val="00"/>
    <w:family w:val="decorative"/>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 w:name="Milonga">
    <w:charset w:val="00"/>
    <w:family w:val="auto"/>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95D50" w14:textId="77777777" w:rsidR="003764D8" w:rsidRDefault="003764D8" w:rsidP="003764D8">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D71D0" w14:textId="77777777" w:rsidR="001A290F" w:rsidRDefault="00885CB4">
    <w:pPr>
      <w:pBdr>
        <w:top w:val="nil"/>
        <w:left w:val="nil"/>
        <w:bottom w:val="nil"/>
        <w:right w:val="nil"/>
        <w:between w:val="nil"/>
      </w:pBdr>
      <w:tabs>
        <w:tab w:val="center" w:pos="4680"/>
        <w:tab w:val="right" w:pos="9360"/>
      </w:tabs>
      <w:spacing w:after="0" w:line="240" w:lineRule="auto"/>
      <w:ind w:left="0" w:hanging="2"/>
      <w:jc w:val="right"/>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8125AE">
      <w:rPr>
        <w:noProof/>
        <w:color w:val="000000"/>
        <w:sz w:val="18"/>
        <w:szCs w:val="18"/>
      </w:rPr>
      <w:t>4</w:t>
    </w:r>
    <w:r>
      <w:rPr>
        <w:color w:val="000000"/>
        <w:sz w:val="18"/>
        <w:szCs w:val="18"/>
      </w:rPr>
      <w:fldChar w:fldCharType="end"/>
    </w:r>
  </w:p>
  <w:p w14:paraId="78341F96" w14:textId="77777777" w:rsidR="001A290F" w:rsidRDefault="00735988">
    <w:pPr>
      <w:pBdr>
        <w:top w:val="nil"/>
        <w:left w:val="nil"/>
        <w:bottom w:val="nil"/>
        <w:right w:val="nil"/>
        <w:between w:val="nil"/>
      </w:pBdr>
      <w:tabs>
        <w:tab w:val="center" w:pos="4680"/>
        <w:tab w:val="right" w:pos="9360"/>
      </w:tabs>
      <w:spacing w:after="0" w:line="240" w:lineRule="auto"/>
      <w:ind w:left="0" w:hanging="2"/>
      <w:rPr>
        <w:color w:val="000000"/>
        <w:sz w:val="18"/>
        <w:szCs w:val="18"/>
      </w:rPr>
    </w:pPr>
    <w:r>
      <w:rPr>
        <w:sz w:val="18"/>
        <w:szCs w:val="18"/>
      </w:rPr>
      <w:t>© 2023</w:t>
    </w:r>
    <w:r w:rsidR="00885CB4">
      <w:rPr>
        <w:sz w:val="18"/>
        <w:szCs w:val="18"/>
      </w:rPr>
      <w:t xml:space="preserve"> </w:t>
    </w:r>
    <w:r>
      <w:rPr>
        <w:sz w:val="18"/>
        <w:szCs w:val="18"/>
      </w:rPr>
      <w:t>The Author(s). Published by Fakultas Ekonomi dan Bisnis Islam Universitas Islam Negeri Sumatera Utara</w:t>
    </w:r>
    <w:r w:rsidR="00885CB4">
      <w:rPr>
        <w:sz w:val="18"/>
        <w:szCs w:val="18"/>
      </w:rPr>
      <w:t>. This is an open a</w:t>
    </w:r>
    <w:r>
      <w:rPr>
        <w:sz w:val="18"/>
        <w:szCs w:val="18"/>
      </w:rPr>
      <w:t>ccess article under the CC BY-NC</w:t>
    </w:r>
    <w:r w:rsidR="00885CB4">
      <w:rPr>
        <w:sz w:val="18"/>
        <w:szCs w:val="18"/>
      </w:rPr>
      <w:t xml:space="preserve"> license (http://cr</w:t>
    </w:r>
    <w:r>
      <w:rPr>
        <w:sz w:val="18"/>
        <w:szCs w:val="18"/>
      </w:rPr>
      <w:t>eativecommons.org/licenses/by-nc</w:t>
    </w:r>
    <w:r w:rsidR="00885CB4">
      <w:rPr>
        <w:sz w:val="18"/>
        <w:szCs w:val="18"/>
      </w:rPr>
      <w:t>/4.0/).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FC184" w14:textId="77777777" w:rsidR="003764D8" w:rsidRDefault="003764D8" w:rsidP="003764D8">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9B79C1" w14:textId="77777777" w:rsidR="00217C64" w:rsidRDefault="00217C64">
      <w:pPr>
        <w:spacing w:after="0" w:line="240" w:lineRule="auto"/>
        <w:ind w:left="0" w:hanging="2"/>
      </w:pPr>
      <w:r>
        <w:separator/>
      </w:r>
    </w:p>
  </w:footnote>
  <w:footnote w:type="continuationSeparator" w:id="0">
    <w:p w14:paraId="2D085D09" w14:textId="77777777" w:rsidR="00217C64" w:rsidRDefault="00217C64">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AC999" w14:textId="77777777" w:rsidR="003764D8" w:rsidRDefault="003764D8" w:rsidP="003764D8">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58ACC" w14:textId="77777777" w:rsidR="001A290F" w:rsidRPr="003764D8" w:rsidRDefault="003764D8" w:rsidP="003764D8">
    <w:pPr>
      <w:spacing w:after="0" w:line="240" w:lineRule="auto"/>
      <w:ind w:left="0" w:hanging="2"/>
      <w:jc w:val="center"/>
      <w:rPr>
        <w:rFonts w:ascii="Dosis ExtraBold" w:hAnsi="Dosis ExtraBold"/>
        <w:color w:val="0070C0"/>
        <w:sz w:val="20"/>
        <w:szCs w:val="20"/>
      </w:rPr>
    </w:pPr>
    <w:r w:rsidRPr="003764D8">
      <w:rPr>
        <w:rFonts w:ascii="Dosis ExtraBold" w:hAnsi="Dosis ExtraBold"/>
        <w:color w:val="0070C0"/>
        <w:sz w:val="20"/>
        <w:szCs w:val="20"/>
      </w:rPr>
      <w:t xml:space="preserve">Studia </w:t>
    </w:r>
    <w:proofErr w:type="gramStart"/>
    <w:r w:rsidRPr="003764D8">
      <w:rPr>
        <w:rFonts w:ascii="Dosis ExtraBold" w:hAnsi="Dosis ExtraBold"/>
        <w:color w:val="0070C0"/>
        <w:sz w:val="20"/>
        <w:szCs w:val="20"/>
      </w:rPr>
      <w:t>Economica</w:t>
    </w:r>
    <w:r w:rsidR="00885CB4" w:rsidRPr="003764D8">
      <w:rPr>
        <w:rFonts w:ascii="Dosis ExtraBold" w:hAnsi="Dosis ExtraBold"/>
        <w:color w:val="0070C0"/>
        <w:sz w:val="20"/>
        <w:szCs w:val="20"/>
      </w:rPr>
      <w:t xml:space="preserve"> :</w:t>
    </w:r>
    <w:proofErr w:type="gramEnd"/>
    <w:r w:rsidR="00885CB4" w:rsidRPr="003764D8">
      <w:rPr>
        <w:rFonts w:ascii="Dosis ExtraBold" w:hAnsi="Dosis ExtraBold"/>
        <w:color w:val="0070C0"/>
        <w:sz w:val="20"/>
        <w:szCs w:val="20"/>
      </w:rPr>
      <w:t xml:space="preserve"> Jurnal Ekonomi </w:t>
    </w:r>
    <w:r w:rsidRPr="003764D8">
      <w:rPr>
        <w:rFonts w:ascii="Dosis ExtraBold" w:hAnsi="Dosis ExtraBold"/>
        <w:color w:val="0070C0"/>
        <w:sz w:val="20"/>
        <w:szCs w:val="20"/>
      </w:rPr>
      <w:t>Islam Volume 9</w:t>
    </w:r>
    <w:r w:rsidR="00885CB4" w:rsidRPr="003764D8">
      <w:rPr>
        <w:rFonts w:ascii="Dosis ExtraBold" w:hAnsi="Dosis ExtraBold"/>
        <w:color w:val="0070C0"/>
        <w:sz w:val="20"/>
        <w:szCs w:val="20"/>
      </w:rPr>
      <w:t>, Edisi</w:t>
    </w:r>
    <w:r w:rsidRPr="003764D8">
      <w:rPr>
        <w:rFonts w:ascii="Dosis ExtraBold" w:hAnsi="Dosis ExtraBold"/>
        <w:color w:val="0070C0"/>
        <w:sz w:val="20"/>
        <w:szCs w:val="20"/>
      </w:rPr>
      <w:t xml:space="preserve"> 1, Juni 2023</w:t>
    </w:r>
  </w:p>
  <w:p w14:paraId="063AB284" w14:textId="77777777" w:rsidR="003764D8" w:rsidRDefault="003764D8" w:rsidP="003764D8">
    <w:pPr>
      <w:spacing w:after="0" w:line="240" w:lineRule="auto"/>
      <w:ind w:left="0" w:hanging="2"/>
      <w:jc w:val="center"/>
      <w:rPr>
        <w:color w:val="0070C0"/>
        <w:sz w:val="18"/>
        <w:szCs w:val="18"/>
      </w:rPr>
    </w:pPr>
  </w:p>
  <w:p w14:paraId="14DF35D7" w14:textId="77777777" w:rsidR="001A290F" w:rsidRDefault="003764D8" w:rsidP="003764D8">
    <w:pPr>
      <w:spacing w:before="13" w:after="0" w:line="240" w:lineRule="auto"/>
      <w:ind w:leftChars="0" w:left="0" w:firstLineChars="0" w:firstLine="0"/>
      <w:jc w:val="center"/>
      <w:rPr>
        <w:rFonts w:ascii="Jokerman" w:hAnsi="Jokerman"/>
        <w:b/>
        <w:color w:val="17365D" w:themeColor="text2" w:themeShade="BF"/>
        <w:sz w:val="30"/>
        <w:szCs w:val="30"/>
      </w:rPr>
    </w:pPr>
    <w:r w:rsidRPr="003764D8">
      <w:rPr>
        <w:rFonts w:ascii="Jokerman" w:hAnsi="Jokerman"/>
        <w:b/>
        <w:color w:val="17365D" w:themeColor="text2" w:themeShade="BF"/>
        <w:sz w:val="30"/>
        <w:szCs w:val="30"/>
      </w:rPr>
      <w:t xml:space="preserve">Studia </w:t>
    </w:r>
    <w:proofErr w:type="gramStart"/>
    <w:r w:rsidRPr="003764D8">
      <w:rPr>
        <w:rFonts w:ascii="Jokerman" w:hAnsi="Jokerman"/>
        <w:b/>
        <w:color w:val="17365D" w:themeColor="text2" w:themeShade="BF"/>
        <w:sz w:val="30"/>
        <w:szCs w:val="30"/>
      </w:rPr>
      <w:t>Economica</w:t>
    </w:r>
    <w:r w:rsidR="00885CB4" w:rsidRPr="003764D8">
      <w:rPr>
        <w:rFonts w:ascii="Jokerman" w:hAnsi="Jokerman"/>
        <w:b/>
        <w:color w:val="17365D" w:themeColor="text2" w:themeShade="BF"/>
        <w:sz w:val="30"/>
        <w:szCs w:val="30"/>
      </w:rPr>
      <w:t xml:space="preserve"> :</w:t>
    </w:r>
    <w:proofErr w:type="gramEnd"/>
    <w:r w:rsidR="00885CB4" w:rsidRPr="003764D8">
      <w:rPr>
        <w:rFonts w:ascii="Jokerman" w:hAnsi="Jokerman"/>
        <w:b/>
        <w:color w:val="17365D" w:themeColor="text2" w:themeShade="BF"/>
        <w:sz w:val="30"/>
        <w:szCs w:val="30"/>
      </w:rPr>
      <w:t xml:space="preserve"> Jurnal Ekonomi Islam</w:t>
    </w:r>
  </w:p>
  <w:p w14:paraId="5221424F" w14:textId="77777777" w:rsidR="003764D8" w:rsidRPr="003764D8" w:rsidRDefault="003764D8" w:rsidP="003764D8">
    <w:pPr>
      <w:spacing w:before="13" w:after="0" w:line="240" w:lineRule="auto"/>
      <w:ind w:leftChars="0" w:left="0" w:firstLineChars="0" w:firstLine="0"/>
      <w:jc w:val="center"/>
      <w:rPr>
        <w:rFonts w:ascii="Dosis ExtraBold" w:hAnsi="Dosis ExtraBold"/>
        <w:sz w:val="20"/>
        <w:szCs w:val="20"/>
      </w:rPr>
    </w:pPr>
    <w:r w:rsidRPr="003764D8">
      <w:rPr>
        <w:rFonts w:ascii="Dosis ExtraBold" w:hAnsi="Dosis ExtraBold"/>
        <w:sz w:val="20"/>
        <w:szCs w:val="20"/>
      </w:rPr>
      <w:t>Issn (Online</w:t>
    </w:r>
    <w:proofErr w:type="gramStart"/>
    <w:r w:rsidRPr="003764D8">
      <w:rPr>
        <w:rFonts w:ascii="Dosis ExtraBold" w:hAnsi="Dosis ExtraBold"/>
        <w:sz w:val="20"/>
        <w:szCs w:val="20"/>
      </w:rPr>
      <w:t>) :</w:t>
    </w:r>
    <w:proofErr w:type="gramEnd"/>
    <w:r w:rsidRPr="003764D8">
      <w:rPr>
        <w:rFonts w:ascii="Dosis ExtraBold" w:hAnsi="Dosis ExtraBold"/>
        <w:sz w:val="20"/>
        <w:szCs w:val="20"/>
      </w:rPr>
      <w:t xml:space="preserve"> </w:t>
    </w:r>
    <w:r w:rsidRPr="003764D8">
      <w:rPr>
        <w:rFonts w:ascii="Dosis ExtraBold" w:hAnsi="Dosis ExtraBold" w:cs="Open Sans"/>
        <w:sz w:val="20"/>
        <w:szCs w:val="20"/>
        <w:shd w:val="clear" w:color="auto" w:fill="FFFFFF"/>
      </w:rPr>
      <w:t>2809-4964, Issn (Print) : 2303-2618</w:t>
    </w:r>
  </w:p>
  <w:p w14:paraId="60F9BC4B" w14:textId="77777777" w:rsidR="001A290F" w:rsidRPr="003764D8" w:rsidRDefault="00885CB4" w:rsidP="003764D8">
    <w:pPr>
      <w:spacing w:after="0" w:line="240" w:lineRule="auto"/>
      <w:ind w:left="0" w:hanging="2"/>
      <w:jc w:val="center"/>
      <w:rPr>
        <w:rFonts w:ascii="Dosis ExtraBold" w:eastAsia="Milonga" w:hAnsi="Dosis ExtraBold" w:cs="Milonga"/>
        <w:color w:val="00B050"/>
        <w:sz w:val="40"/>
        <w:szCs w:val="36"/>
      </w:rPr>
    </w:pPr>
    <w:r w:rsidRPr="003764D8">
      <w:rPr>
        <w:rFonts w:ascii="Dosis ExtraBold" w:hAnsi="Dosis ExtraBold"/>
        <w:sz w:val="20"/>
        <w:szCs w:val="20"/>
      </w:rPr>
      <w:t>journal homepage:</w:t>
    </w:r>
    <w:r w:rsidR="003764D8" w:rsidRPr="003764D8">
      <w:rPr>
        <w:rFonts w:ascii="Dosis ExtraBold" w:hAnsi="Dosis ExtraBold"/>
        <w:color w:val="4F81BD"/>
        <w:sz w:val="20"/>
        <w:szCs w:val="20"/>
      </w:rPr>
      <w:t xml:space="preserve"> http://jurnal.uinsu.ac.id/index.php/studiaeconomica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ED7A7" w14:textId="77777777" w:rsidR="003764D8" w:rsidRDefault="003764D8" w:rsidP="003764D8">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B24924"/>
    <w:multiLevelType w:val="hybridMultilevel"/>
    <w:tmpl w:val="4F8E7C5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F926C9CA">
      <w:start w:val="1"/>
      <w:numFmt w:val="decimal"/>
      <w:lvlText w:val="%4."/>
      <w:lvlJc w:val="left"/>
      <w:pPr>
        <w:ind w:left="2880" w:hanging="360"/>
      </w:pPr>
      <w:rPr>
        <w:color w:val="000000"/>
      </w:r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1E5855E9"/>
    <w:multiLevelType w:val="multilevel"/>
    <w:tmpl w:val="1E5855E9"/>
    <w:lvl w:ilvl="0">
      <w:start w:val="1"/>
      <w:numFmt w:val="decimal"/>
      <w:lvlText w:val="%1)"/>
      <w:lvlJc w:val="left"/>
      <w:pPr>
        <w:ind w:left="460" w:hanging="360"/>
      </w:pPr>
      <w:rPr>
        <w:rFonts w:hint="default"/>
      </w:rPr>
    </w:lvl>
    <w:lvl w:ilvl="1">
      <w:start w:val="1"/>
      <w:numFmt w:val="lowerLetter"/>
      <w:lvlText w:val="%2."/>
      <w:lvlJc w:val="left"/>
      <w:pPr>
        <w:ind w:left="1180" w:hanging="360"/>
      </w:pPr>
    </w:lvl>
    <w:lvl w:ilvl="2">
      <w:start w:val="1"/>
      <w:numFmt w:val="lowerRoman"/>
      <w:lvlText w:val="%3."/>
      <w:lvlJc w:val="right"/>
      <w:pPr>
        <w:ind w:left="1900" w:hanging="180"/>
      </w:pPr>
    </w:lvl>
    <w:lvl w:ilvl="3">
      <w:start w:val="1"/>
      <w:numFmt w:val="decimal"/>
      <w:lvlText w:val="%4."/>
      <w:lvlJc w:val="left"/>
      <w:pPr>
        <w:ind w:left="2620" w:hanging="360"/>
      </w:pPr>
    </w:lvl>
    <w:lvl w:ilvl="4">
      <w:start w:val="1"/>
      <w:numFmt w:val="lowerLetter"/>
      <w:lvlText w:val="%5."/>
      <w:lvlJc w:val="left"/>
      <w:pPr>
        <w:ind w:left="3340" w:hanging="360"/>
      </w:pPr>
    </w:lvl>
    <w:lvl w:ilvl="5">
      <w:start w:val="1"/>
      <w:numFmt w:val="lowerRoman"/>
      <w:lvlText w:val="%6."/>
      <w:lvlJc w:val="right"/>
      <w:pPr>
        <w:ind w:left="4060" w:hanging="180"/>
      </w:pPr>
    </w:lvl>
    <w:lvl w:ilvl="6">
      <w:start w:val="1"/>
      <w:numFmt w:val="decimal"/>
      <w:lvlText w:val="%7."/>
      <w:lvlJc w:val="left"/>
      <w:pPr>
        <w:ind w:left="4780" w:hanging="360"/>
      </w:pPr>
    </w:lvl>
    <w:lvl w:ilvl="7">
      <w:start w:val="1"/>
      <w:numFmt w:val="lowerLetter"/>
      <w:lvlText w:val="%8."/>
      <w:lvlJc w:val="left"/>
      <w:pPr>
        <w:ind w:left="5500" w:hanging="360"/>
      </w:pPr>
    </w:lvl>
    <w:lvl w:ilvl="8">
      <w:start w:val="1"/>
      <w:numFmt w:val="lowerRoman"/>
      <w:lvlText w:val="%9."/>
      <w:lvlJc w:val="right"/>
      <w:pPr>
        <w:ind w:left="6220" w:hanging="180"/>
      </w:pPr>
    </w:lvl>
  </w:abstractNum>
  <w:abstractNum w:abstractNumId="2" w15:restartNumberingAfterBreak="0">
    <w:nsid w:val="1F9E3AB5"/>
    <w:multiLevelType w:val="hybridMultilevel"/>
    <w:tmpl w:val="92A8D030"/>
    <w:lvl w:ilvl="0" w:tplc="086EA07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A218AB"/>
    <w:multiLevelType w:val="hybridMultilevel"/>
    <w:tmpl w:val="3982AA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D923C3"/>
    <w:multiLevelType w:val="hybridMultilevel"/>
    <w:tmpl w:val="3BEAE558"/>
    <w:lvl w:ilvl="0" w:tplc="5038E094">
      <w:numFmt w:val="bullet"/>
      <w:lvlText w:val="•"/>
      <w:lvlJc w:val="left"/>
      <w:pPr>
        <w:ind w:left="724" w:hanging="480"/>
      </w:pPr>
      <w:rPr>
        <w:rFonts w:ascii="Batang" w:eastAsia="Batang" w:hAnsi="Batang" w:cs="Times New Roman" w:hint="eastAsia"/>
      </w:rPr>
    </w:lvl>
    <w:lvl w:ilvl="1" w:tplc="38090003" w:tentative="1">
      <w:start w:val="1"/>
      <w:numFmt w:val="bullet"/>
      <w:lvlText w:val="o"/>
      <w:lvlJc w:val="left"/>
      <w:pPr>
        <w:ind w:left="1324" w:hanging="360"/>
      </w:pPr>
      <w:rPr>
        <w:rFonts w:ascii="Courier New" w:hAnsi="Courier New" w:cs="Courier New" w:hint="default"/>
      </w:rPr>
    </w:lvl>
    <w:lvl w:ilvl="2" w:tplc="38090005" w:tentative="1">
      <w:start w:val="1"/>
      <w:numFmt w:val="bullet"/>
      <w:lvlText w:val=""/>
      <w:lvlJc w:val="left"/>
      <w:pPr>
        <w:ind w:left="2044" w:hanging="360"/>
      </w:pPr>
      <w:rPr>
        <w:rFonts w:ascii="Wingdings" w:hAnsi="Wingdings" w:hint="default"/>
      </w:rPr>
    </w:lvl>
    <w:lvl w:ilvl="3" w:tplc="38090001" w:tentative="1">
      <w:start w:val="1"/>
      <w:numFmt w:val="bullet"/>
      <w:lvlText w:val=""/>
      <w:lvlJc w:val="left"/>
      <w:pPr>
        <w:ind w:left="2764" w:hanging="360"/>
      </w:pPr>
      <w:rPr>
        <w:rFonts w:ascii="Symbol" w:hAnsi="Symbol" w:hint="default"/>
      </w:rPr>
    </w:lvl>
    <w:lvl w:ilvl="4" w:tplc="38090003" w:tentative="1">
      <w:start w:val="1"/>
      <w:numFmt w:val="bullet"/>
      <w:lvlText w:val="o"/>
      <w:lvlJc w:val="left"/>
      <w:pPr>
        <w:ind w:left="3484" w:hanging="360"/>
      </w:pPr>
      <w:rPr>
        <w:rFonts w:ascii="Courier New" w:hAnsi="Courier New" w:cs="Courier New" w:hint="default"/>
      </w:rPr>
    </w:lvl>
    <w:lvl w:ilvl="5" w:tplc="38090005" w:tentative="1">
      <w:start w:val="1"/>
      <w:numFmt w:val="bullet"/>
      <w:lvlText w:val=""/>
      <w:lvlJc w:val="left"/>
      <w:pPr>
        <w:ind w:left="4204" w:hanging="360"/>
      </w:pPr>
      <w:rPr>
        <w:rFonts w:ascii="Wingdings" w:hAnsi="Wingdings" w:hint="default"/>
      </w:rPr>
    </w:lvl>
    <w:lvl w:ilvl="6" w:tplc="38090001" w:tentative="1">
      <w:start w:val="1"/>
      <w:numFmt w:val="bullet"/>
      <w:lvlText w:val=""/>
      <w:lvlJc w:val="left"/>
      <w:pPr>
        <w:ind w:left="4924" w:hanging="360"/>
      </w:pPr>
      <w:rPr>
        <w:rFonts w:ascii="Symbol" w:hAnsi="Symbol" w:hint="default"/>
      </w:rPr>
    </w:lvl>
    <w:lvl w:ilvl="7" w:tplc="38090003" w:tentative="1">
      <w:start w:val="1"/>
      <w:numFmt w:val="bullet"/>
      <w:lvlText w:val="o"/>
      <w:lvlJc w:val="left"/>
      <w:pPr>
        <w:ind w:left="5644" w:hanging="360"/>
      </w:pPr>
      <w:rPr>
        <w:rFonts w:ascii="Courier New" w:hAnsi="Courier New" w:cs="Courier New" w:hint="default"/>
      </w:rPr>
    </w:lvl>
    <w:lvl w:ilvl="8" w:tplc="38090005" w:tentative="1">
      <w:start w:val="1"/>
      <w:numFmt w:val="bullet"/>
      <w:lvlText w:val=""/>
      <w:lvlJc w:val="left"/>
      <w:pPr>
        <w:ind w:left="6364" w:hanging="360"/>
      </w:pPr>
      <w:rPr>
        <w:rFonts w:ascii="Wingdings" w:hAnsi="Wingdings" w:hint="default"/>
      </w:rPr>
    </w:lvl>
  </w:abstractNum>
  <w:abstractNum w:abstractNumId="5" w15:restartNumberingAfterBreak="0">
    <w:nsid w:val="27A064EA"/>
    <w:multiLevelType w:val="multilevel"/>
    <w:tmpl w:val="5F00FBA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32261DC8"/>
    <w:multiLevelType w:val="multilevel"/>
    <w:tmpl w:val="61CAFE62"/>
    <w:lvl w:ilvl="0">
      <w:start w:val="1"/>
      <w:numFmt w:val="decimal"/>
      <w:lvlText w:val="%1)"/>
      <w:lvlJc w:val="left"/>
      <w:pPr>
        <w:ind w:left="460" w:hanging="360"/>
      </w:pPr>
      <w:rPr>
        <w:vertAlign w:val="baseline"/>
      </w:rPr>
    </w:lvl>
    <w:lvl w:ilvl="1">
      <w:start w:val="1"/>
      <w:numFmt w:val="lowerLetter"/>
      <w:lvlText w:val="%2."/>
      <w:lvlJc w:val="left"/>
      <w:pPr>
        <w:ind w:left="1180" w:hanging="360"/>
      </w:pPr>
      <w:rPr>
        <w:vertAlign w:val="baseline"/>
      </w:rPr>
    </w:lvl>
    <w:lvl w:ilvl="2">
      <w:start w:val="1"/>
      <w:numFmt w:val="lowerRoman"/>
      <w:lvlText w:val="%3."/>
      <w:lvlJc w:val="right"/>
      <w:pPr>
        <w:ind w:left="1900" w:hanging="180"/>
      </w:pPr>
      <w:rPr>
        <w:vertAlign w:val="baseline"/>
      </w:rPr>
    </w:lvl>
    <w:lvl w:ilvl="3">
      <w:start w:val="1"/>
      <w:numFmt w:val="decimal"/>
      <w:lvlText w:val="%4."/>
      <w:lvlJc w:val="left"/>
      <w:pPr>
        <w:ind w:left="2620" w:hanging="360"/>
      </w:pPr>
      <w:rPr>
        <w:vertAlign w:val="baseline"/>
      </w:rPr>
    </w:lvl>
    <w:lvl w:ilvl="4">
      <w:start w:val="1"/>
      <w:numFmt w:val="lowerLetter"/>
      <w:lvlText w:val="%5."/>
      <w:lvlJc w:val="left"/>
      <w:pPr>
        <w:ind w:left="3340" w:hanging="360"/>
      </w:pPr>
      <w:rPr>
        <w:vertAlign w:val="baseline"/>
      </w:rPr>
    </w:lvl>
    <w:lvl w:ilvl="5">
      <w:start w:val="1"/>
      <w:numFmt w:val="lowerRoman"/>
      <w:lvlText w:val="%6."/>
      <w:lvlJc w:val="right"/>
      <w:pPr>
        <w:ind w:left="4060" w:hanging="180"/>
      </w:pPr>
      <w:rPr>
        <w:vertAlign w:val="baseline"/>
      </w:rPr>
    </w:lvl>
    <w:lvl w:ilvl="6">
      <w:start w:val="1"/>
      <w:numFmt w:val="decimal"/>
      <w:lvlText w:val="%7."/>
      <w:lvlJc w:val="left"/>
      <w:pPr>
        <w:ind w:left="4780" w:hanging="360"/>
      </w:pPr>
      <w:rPr>
        <w:vertAlign w:val="baseline"/>
      </w:rPr>
    </w:lvl>
    <w:lvl w:ilvl="7">
      <w:start w:val="1"/>
      <w:numFmt w:val="lowerLetter"/>
      <w:lvlText w:val="%8."/>
      <w:lvlJc w:val="left"/>
      <w:pPr>
        <w:ind w:left="5500" w:hanging="360"/>
      </w:pPr>
      <w:rPr>
        <w:vertAlign w:val="baseline"/>
      </w:rPr>
    </w:lvl>
    <w:lvl w:ilvl="8">
      <w:start w:val="1"/>
      <w:numFmt w:val="lowerRoman"/>
      <w:lvlText w:val="%9."/>
      <w:lvlJc w:val="right"/>
      <w:pPr>
        <w:ind w:left="6220" w:hanging="180"/>
      </w:pPr>
      <w:rPr>
        <w:vertAlign w:val="baseline"/>
      </w:rPr>
    </w:lvl>
  </w:abstractNum>
  <w:abstractNum w:abstractNumId="7" w15:restartNumberingAfterBreak="0">
    <w:nsid w:val="4E4C7E97"/>
    <w:multiLevelType w:val="multilevel"/>
    <w:tmpl w:val="6154509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color w:val="000000"/>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 w15:restartNumberingAfterBreak="0">
    <w:nsid w:val="5EA0741A"/>
    <w:multiLevelType w:val="hybridMultilevel"/>
    <w:tmpl w:val="878EFA5E"/>
    <w:lvl w:ilvl="0" w:tplc="9D4E3628">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F3B7596"/>
    <w:multiLevelType w:val="hybridMultilevel"/>
    <w:tmpl w:val="86363622"/>
    <w:lvl w:ilvl="0" w:tplc="365A7BA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F444E48"/>
    <w:multiLevelType w:val="multilevel"/>
    <w:tmpl w:val="A9E2C77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 w15:restartNumberingAfterBreak="0">
    <w:nsid w:val="766F4C3D"/>
    <w:multiLevelType w:val="hybridMultilevel"/>
    <w:tmpl w:val="270AF4A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360059650">
    <w:abstractNumId w:val="5"/>
  </w:num>
  <w:num w:numId="2" w16cid:durableId="397435285">
    <w:abstractNumId w:val="6"/>
  </w:num>
  <w:num w:numId="3" w16cid:durableId="120613134">
    <w:abstractNumId w:val="7"/>
  </w:num>
  <w:num w:numId="4" w16cid:durableId="1976255789">
    <w:abstractNumId w:val="10"/>
  </w:num>
  <w:num w:numId="5" w16cid:durableId="156192083">
    <w:abstractNumId w:val="1"/>
  </w:num>
  <w:num w:numId="6" w16cid:durableId="613364637">
    <w:abstractNumId w:val="0"/>
  </w:num>
  <w:num w:numId="7" w16cid:durableId="532420717">
    <w:abstractNumId w:val="11"/>
  </w:num>
  <w:num w:numId="8" w16cid:durableId="1640382541">
    <w:abstractNumId w:val="4"/>
  </w:num>
  <w:num w:numId="9" w16cid:durableId="1414429648">
    <w:abstractNumId w:val="3"/>
  </w:num>
  <w:num w:numId="10" w16cid:durableId="739257437">
    <w:abstractNumId w:val="2"/>
  </w:num>
  <w:num w:numId="11" w16cid:durableId="1571766392">
    <w:abstractNumId w:val="8"/>
  </w:num>
  <w:num w:numId="12" w16cid:durableId="13252278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useWord2013TrackBottomHyphenation" w:uri="http://schemas.microsoft.com/office/word" w:val="1"/>
  </w:compat>
  <w:rsids>
    <w:rsidRoot w:val="001A290F"/>
    <w:rsid w:val="00004CB0"/>
    <w:rsid w:val="00024F8D"/>
    <w:rsid w:val="000518AB"/>
    <w:rsid w:val="00094524"/>
    <w:rsid w:val="000B124E"/>
    <w:rsid w:val="000B2287"/>
    <w:rsid w:val="000C0D25"/>
    <w:rsid w:val="000D2B51"/>
    <w:rsid w:val="000E487F"/>
    <w:rsid w:val="000F635C"/>
    <w:rsid w:val="00122655"/>
    <w:rsid w:val="0014426E"/>
    <w:rsid w:val="00160D36"/>
    <w:rsid w:val="001932EC"/>
    <w:rsid w:val="00193EA1"/>
    <w:rsid w:val="00194C0A"/>
    <w:rsid w:val="00196E45"/>
    <w:rsid w:val="001A290F"/>
    <w:rsid w:val="001A4193"/>
    <w:rsid w:val="001F00B1"/>
    <w:rsid w:val="0021462D"/>
    <w:rsid w:val="00217C64"/>
    <w:rsid w:val="002600D8"/>
    <w:rsid w:val="002744DA"/>
    <w:rsid w:val="00296545"/>
    <w:rsid w:val="002A1E0D"/>
    <w:rsid w:val="0031624F"/>
    <w:rsid w:val="00327071"/>
    <w:rsid w:val="003764D8"/>
    <w:rsid w:val="00392648"/>
    <w:rsid w:val="00396BD3"/>
    <w:rsid w:val="003C3E3E"/>
    <w:rsid w:val="00407D7E"/>
    <w:rsid w:val="00423A64"/>
    <w:rsid w:val="00433E57"/>
    <w:rsid w:val="00445F34"/>
    <w:rsid w:val="004547C2"/>
    <w:rsid w:val="00467818"/>
    <w:rsid w:val="004759D3"/>
    <w:rsid w:val="004954D1"/>
    <w:rsid w:val="004D13C8"/>
    <w:rsid w:val="00521848"/>
    <w:rsid w:val="00526172"/>
    <w:rsid w:val="00532CAA"/>
    <w:rsid w:val="00556367"/>
    <w:rsid w:val="005660FE"/>
    <w:rsid w:val="00570CDA"/>
    <w:rsid w:val="005813A1"/>
    <w:rsid w:val="005A2EA2"/>
    <w:rsid w:val="005A5572"/>
    <w:rsid w:val="005B0BD5"/>
    <w:rsid w:val="005B3FD3"/>
    <w:rsid w:val="005B44ED"/>
    <w:rsid w:val="005B511B"/>
    <w:rsid w:val="005C1682"/>
    <w:rsid w:val="005C39AD"/>
    <w:rsid w:val="006203D4"/>
    <w:rsid w:val="00624A1F"/>
    <w:rsid w:val="006336CA"/>
    <w:rsid w:val="006369A0"/>
    <w:rsid w:val="0064327D"/>
    <w:rsid w:val="006B4378"/>
    <w:rsid w:val="006C034A"/>
    <w:rsid w:val="00721363"/>
    <w:rsid w:val="00724386"/>
    <w:rsid w:val="00735988"/>
    <w:rsid w:val="007620CB"/>
    <w:rsid w:val="007734EE"/>
    <w:rsid w:val="007A6492"/>
    <w:rsid w:val="007E784F"/>
    <w:rsid w:val="007F1D44"/>
    <w:rsid w:val="00804C0F"/>
    <w:rsid w:val="0080619A"/>
    <w:rsid w:val="00807E58"/>
    <w:rsid w:val="008125AE"/>
    <w:rsid w:val="00821AB2"/>
    <w:rsid w:val="00830443"/>
    <w:rsid w:val="00840F3F"/>
    <w:rsid w:val="00857168"/>
    <w:rsid w:val="0087175A"/>
    <w:rsid w:val="00871CF1"/>
    <w:rsid w:val="00885CB4"/>
    <w:rsid w:val="008D7A6F"/>
    <w:rsid w:val="008F5F45"/>
    <w:rsid w:val="00903AE3"/>
    <w:rsid w:val="00953311"/>
    <w:rsid w:val="0096438A"/>
    <w:rsid w:val="00973BEE"/>
    <w:rsid w:val="009A6D4F"/>
    <w:rsid w:val="009B2E2D"/>
    <w:rsid w:val="009E0B89"/>
    <w:rsid w:val="009F1721"/>
    <w:rsid w:val="00A36CE1"/>
    <w:rsid w:val="00A522F6"/>
    <w:rsid w:val="00A64572"/>
    <w:rsid w:val="00AC49B4"/>
    <w:rsid w:val="00AD654D"/>
    <w:rsid w:val="00AE105A"/>
    <w:rsid w:val="00AE48D7"/>
    <w:rsid w:val="00B206EB"/>
    <w:rsid w:val="00B66F3B"/>
    <w:rsid w:val="00B93EA3"/>
    <w:rsid w:val="00BB6852"/>
    <w:rsid w:val="00BC7B25"/>
    <w:rsid w:val="00BE0D9D"/>
    <w:rsid w:val="00BE76DB"/>
    <w:rsid w:val="00BF3147"/>
    <w:rsid w:val="00C4379B"/>
    <w:rsid w:val="00CE2BD5"/>
    <w:rsid w:val="00CE2FD8"/>
    <w:rsid w:val="00CF0623"/>
    <w:rsid w:val="00D14E51"/>
    <w:rsid w:val="00D36703"/>
    <w:rsid w:val="00D56FD6"/>
    <w:rsid w:val="00D57C2C"/>
    <w:rsid w:val="00D66057"/>
    <w:rsid w:val="00DC4143"/>
    <w:rsid w:val="00DD47FE"/>
    <w:rsid w:val="00DD67AE"/>
    <w:rsid w:val="00DD7884"/>
    <w:rsid w:val="00DE4BBE"/>
    <w:rsid w:val="00DF2D7F"/>
    <w:rsid w:val="00E40217"/>
    <w:rsid w:val="00E45B48"/>
    <w:rsid w:val="00E550B5"/>
    <w:rsid w:val="00E70A23"/>
    <w:rsid w:val="00E91D66"/>
    <w:rsid w:val="00EA7143"/>
    <w:rsid w:val="00EB7014"/>
    <w:rsid w:val="00ED3950"/>
    <w:rsid w:val="00ED62D1"/>
    <w:rsid w:val="00EE5354"/>
    <w:rsid w:val="00F12CB3"/>
    <w:rsid w:val="00F44C4E"/>
    <w:rsid w:val="00F510D7"/>
    <w:rsid w:val="00F5274F"/>
    <w:rsid w:val="00F53187"/>
    <w:rsid w:val="00F63DFB"/>
    <w:rsid w:val="00F82096"/>
    <w:rsid w:val="00F82392"/>
    <w:rsid w:val="00F870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0A0235"/>
  <w15:docId w15:val="{F3D0B60F-D76B-43E5-8B34-3C6C06CA5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ind w:leftChars="-1" w:left="-1" w:hangingChars="1" w:hanging="1"/>
      <w:textDirection w:val="btLr"/>
      <w:textAlignment w:val="top"/>
      <w:outlineLvl w:val="0"/>
    </w:pPr>
    <w:rPr>
      <w:position w:val="-1"/>
    </w:rPr>
  </w:style>
  <w:style w:type="paragraph" w:styleId="Heading1">
    <w:name w:val="heading 1"/>
    <w:basedOn w:val="Normal"/>
    <w:next w:val="Normal"/>
    <w:pPr>
      <w:widowControl w:val="0"/>
      <w:spacing w:after="0" w:line="240" w:lineRule="auto"/>
      <w:ind w:left="100"/>
    </w:pPr>
    <w:rPr>
      <w:rFonts w:ascii="Candara" w:eastAsia="Candara" w:hAnsi="Candara"/>
      <w:b/>
      <w:sz w:val="24"/>
      <w:szCs w:val="24"/>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customStyle="1" w:styleId="A2">
    <w:name w:val="A2"/>
    <w:rPr>
      <w:w w:val="100"/>
      <w:position w:val="-1"/>
      <w:sz w:val="20"/>
      <w:effect w:val="none"/>
      <w:vertAlign w:val="baseline"/>
      <w:cs w:val="0"/>
      <w:em w:val="none"/>
    </w:rPr>
  </w:style>
  <w:style w:type="character" w:styleId="Emphasis">
    <w:name w:val="Emphasis"/>
    <w:rPr>
      <w:i/>
      <w:iCs/>
      <w:w w:val="100"/>
      <w:position w:val="-1"/>
      <w:effect w:val="none"/>
      <w:vertAlign w:val="baseline"/>
      <w:cs w:val="0"/>
      <w:em w:val="none"/>
    </w:rPr>
  </w:style>
  <w:style w:type="character" w:customStyle="1" w:styleId="apple-style-span">
    <w:name w:val="apple-style-span"/>
    <w:rPr>
      <w:w w:val="100"/>
      <w:position w:val="-1"/>
      <w:effect w:val="none"/>
      <w:vertAlign w:val="baseline"/>
      <w:cs w:val="0"/>
      <w:em w:val="none"/>
    </w:rPr>
  </w:style>
  <w:style w:type="character" w:customStyle="1" w:styleId="ListParagraphChar">
    <w:name w:val="List Paragraph Char"/>
    <w:qFormat/>
    <w:rPr>
      <w:rFonts w:ascii="Times New Roman" w:eastAsia="SimSun" w:hAnsi="Times New Roman" w:cs="Times New Roman"/>
      <w:w w:val="100"/>
      <w:kern w:val="2"/>
      <w:position w:val="-1"/>
      <w:sz w:val="24"/>
      <w:szCs w:val="20"/>
      <w:effect w:val="none"/>
      <w:vertAlign w:val="baseline"/>
      <w:cs w:val="0"/>
      <w:em w:val="none"/>
      <w:lang w:eastAsia="zh-CN"/>
    </w:rPr>
  </w:style>
  <w:style w:type="character" w:customStyle="1" w:styleId="FooterChar">
    <w:name w:val="Footer Char"/>
    <w:basedOn w:val="DefaultParagraphFont"/>
    <w:rPr>
      <w:w w:val="100"/>
      <w:position w:val="-1"/>
      <w:effect w:val="none"/>
      <w:vertAlign w:val="baseline"/>
      <w:cs w:val="0"/>
      <w:em w:val="none"/>
    </w:rPr>
  </w:style>
  <w:style w:type="character" w:customStyle="1" w:styleId="HeaderChar">
    <w:name w:val="Header Char"/>
    <w:basedOn w:val="DefaultParagraphFont"/>
    <w:rPr>
      <w:w w:val="100"/>
      <w:position w:val="-1"/>
      <w:effect w:val="none"/>
      <w:vertAlign w:val="baseline"/>
      <w:cs w:val="0"/>
      <w:em w:val="none"/>
    </w:rPr>
  </w:style>
  <w:style w:type="character" w:styleId="Strong">
    <w:name w:val="Strong"/>
    <w:rPr>
      <w:b/>
      <w:bCs/>
      <w:w w:val="100"/>
      <w:position w:val="-1"/>
      <w:effect w:val="none"/>
      <w:vertAlign w:val="baseline"/>
      <w:cs w:val="0"/>
      <w:em w:val="none"/>
    </w:rPr>
  </w:style>
  <w:style w:type="character" w:customStyle="1" w:styleId="Heading1Char">
    <w:name w:val="Heading 1 Char"/>
    <w:rPr>
      <w:rFonts w:ascii="Candara" w:eastAsia="Candara" w:hAnsi="Candara" w:cs="Candara"/>
      <w:b/>
      <w:w w:val="100"/>
      <w:position w:val="-1"/>
      <w:sz w:val="24"/>
      <w:szCs w:val="24"/>
      <w:effect w:val="none"/>
      <w:vertAlign w:val="baseline"/>
      <w:cs w:val="0"/>
      <w:em w:val="none"/>
    </w:rPr>
  </w:style>
  <w:style w:type="character" w:customStyle="1" w:styleId="UnresolvedMention1">
    <w:name w:val="Unresolved Mention1"/>
    <w:qFormat/>
    <w:rPr>
      <w:color w:val="808080"/>
      <w:w w:val="100"/>
      <w:position w:val="-1"/>
      <w:effect w:val="none"/>
      <w:shd w:val="clear" w:color="auto" w:fill="E6E6E6"/>
      <w:vertAlign w:val="baseline"/>
      <w:cs w:val="0"/>
      <w:em w:val="none"/>
    </w:rPr>
  </w:style>
  <w:style w:type="character" w:customStyle="1" w:styleId="BalloonTextChar">
    <w:name w:val="Balloon Text Char"/>
    <w:rPr>
      <w:rFonts w:ascii="Segoe UI" w:hAnsi="Segoe UI" w:cs="Segoe UI"/>
      <w:w w:val="100"/>
      <w:position w:val="-1"/>
      <w:sz w:val="18"/>
      <w:szCs w:val="18"/>
      <w:effect w:val="none"/>
      <w:vertAlign w:val="baseline"/>
      <w:cs w:val="0"/>
      <w:em w:val="none"/>
    </w:rPr>
  </w:style>
  <w:style w:type="character" w:styleId="Hyperlink">
    <w:name w:val="Hyperlink"/>
    <w:qFormat/>
    <w:rPr>
      <w:color w:val="0563C1"/>
      <w:w w:val="100"/>
      <w:position w:val="-1"/>
      <w:u w:val="single"/>
      <w:effect w:val="none"/>
      <w:vertAlign w:val="baseline"/>
      <w:cs w:val="0"/>
      <w:em w:val="none"/>
    </w:rPr>
  </w:style>
  <w:style w:type="character" w:customStyle="1" w:styleId="ref-journal">
    <w:name w:val="ref-journal"/>
    <w:basedOn w:val="DefaultParagraphFont"/>
    <w:rPr>
      <w:w w:val="100"/>
      <w:position w:val="-1"/>
      <w:effect w:val="none"/>
      <w:vertAlign w:val="baseline"/>
      <w:cs w:val="0"/>
      <w:em w:val="none"/>
    </w:rPr>
  </w:style>
  <w:style w:type="character" w:customStyle="1" w:styleId="HTMLPreformattedChar">
    <w:name w:val="HTML Preformatted Char"/>
    <w:rPr>
      <w:rFonts w:ascii="Courier New" w:eastAsia="Times New Roman" w:hAnsi="Courier New" w:cs="Courier New"/>
      <w:w w:val="100"/>
      <w:position w:val="-1"/>
      <w:sz w:val="20"/>
      <w:szCs w:val="20"/>
      <w:effect w:val="none"/>
      <w:vertAlign w:val="baseline"/>
      <w:cs w:val="0"/>
      <w:em w:val="none"/>
    </w:rPr>
  </w:style>
  <w:style w:type="paragraph" w:styleId="NormalWeb">
    <w:name w:val="Normal (Web)"/>
    <w:uiPriority w:val="99"/>
    <w:qFormat/>
    <w:pPr>
      <w:suppressAutoHyphens/>
      <w:spacing w:before="100" w:beforeAutospacing="1" w:after="100" w:afterAutospacing="1" w:line="1" w:lineRule="atLeast"/>
      <w:ind w:leftChars="-1" w:left="-1" w:hangingChars="1" w:hanging="1"/>
      <w:textDirection w:val="btLr"/>
      <w:textAlignment w:val="top"/>
      <w:outlineLvl w:val="0"/>
    </w:pPr>
    <w:rPr>
      <w:position w:val="-1"/>
      <w:sz w:val="24"/>
      <w:szCs w:val="24"/>
      <w:lang w:eastAsia="zh-CN"/>
    </w:rPr>
  </w:style>
  <w:style w:type="paragraph" w:customStyle="1" w:styleId="Pa18">
    <w:name w:val="Pa18"/>
    <w:basedOn w:val="Default"/>
    <w:next w:val="Default"/>
    <w:pPr>
      <w:spacing w:line="241" w:lineRule="atLeast"/>
    </w:pPr>
  </w:style>
  <w:style w:type="paragraph" w:styleId="BalloonText">
    <w:name w:val="Balloon Text"/>
    <w:basedOn w:val="Normal"/>
    <w:qFormat/>
    <w:pPr>
      <w:spacing w:after="0" w:line="240" w:lineRule="auto"/>
    </w:pPr>
    <w:rPr>
      <w:rFonts w:ascii="Segoe UI" w:hAnsi="Segoe UI"/>
      <w:sz w:val="18"/>
      <w:szCs w:val="18"/>
    </w:rPr>
  </w:style>
  <w:style w:type="paragraph" w:styleId="HTMLPreformatted">
    <w:name w:val="HTML Preformatted"/>
    <w:basedOn w:val="Normal"/>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rPr>
  </w:style>
  <w:style w:type="paragraph" w:customStyle="1" w:styleId="Pa1">
    <w:name w:val="Pa1"/>
    <w:basedOn w:val="Default"/>
    <w:next w:val="Default"/>
    <w:pPr>
      <w:spacing w:line="241" w:lineRule="atLeast"/>
    </w:pPr>
  </w:style>
  <w:style w:type="paragraph" w:styleId="Header">
    <w:name w:val="header"/>
    <w:basedOn w:val="Normal"/>
    <w:qFormat/>
    <w:pPr>
      <w:tabs>
        <w:tab w:val="center" w:pos="4680"/>
        <w:tab w:val="right" w:pos="9360"/>
      </w:tabs>
      <w:spacing w:after="0" w:line="240" w:lineRule="auto"/>
    </w:pPr>
  </w:style>
  <w:style w:type="paragraph" w:customStyle="1" w:styleId="Default">
    <w:name w:val="Default"/>
    <w:pPr>
      <w:widowControl w:val="0"/>
      <w:suppressAutoHyphens/>
      <w:autoSpaceDE w:val="0"/>
      <w:autoSpaceDN w:val="0"/>
      <w:spacing w:line="1" w:lineRule="atLeast"/>
      <w:ind w:leftChars="-1" w:left="-1" w:hangingChars="1" w:hanging="1"/>
      <w:textDirection w:val="btLr"/>
      <w:textAlignment w:val="top"/>
      <w:outlineLvl w:val="0"/>
    </w:pPr>
    <w:rPr>
      <w:rFonts w:ascii="Constantia" w:eastAsia="Constantia" w:hAnsi="Constantia"/>
      <w:color w:val="000000"/>
      <w:position w:val="-1"/>
      <w:sz w:val="24"/>
    </w:rPr>
  </w:style>
  <w:style w:type="paragraph" w:styleId="Footer">
    <w:name w:val="footer"/>
    <w:basedOn w:val="Normal"/>
    <w:qFormat/>
    <w:pPr>
      <w:tabs>
        <w:tab w:val="center" w:pos="4680"/>
        <w:tab w:val="right" w:pos="9360"/>
      </w:tabs>
      <w:spacing w:after="0" w:line="240" w:lineRule="auto"/>
    </w:pPr>
  </w:style>
  <w:style w:type="paragraph" w:styleId="ListParagraph">
    <w:name w:val="List Paragraph"/>
    <w:basedOn w:val="Normal"/>
    <w:qFormat/>
    <w:pPr>
      <w:widowControl w:val="0"/>
      <w:spacing w:after="0" w:line="240" w:lineRule="auto"/>
      <w:ind w:left="720"/>
    </w:pPr>
    <w:rPr>
      <w:rFonts w:ascii="Times New Roman" w:hAnsi="Times New Roman"/>
      <w:kern w:val="2"/>
      <w:sz w:val="24"/>
      <w:szCs w:val="20"/>
      <w:lang w:eastAsia="zh-CN"/>
    </w:rPr>
  </w:style>
  <w:style w:type="paragraph" w:customStyle="1" w:styleId="Pa17">
    <w:name w:val="Pa17"/>
    <w:basedOn w:val="Default"/>
    <w:next w:val="Default"/>
    <w:pPr>
      <w:spacing w:line="241" w:lineRule="atLeast"/>
    </w:pPr>
  </w:style>
  <w:style w:type="table" w:styleId="TableGrid">
    <w:name w:val="Table Grid"/>
    <w:basedOn w:val="TableNormal"/>
    <w:uiPriority w:val="59"/>
    <w:pPr>
      <w:suppressAutoHyphens/>
      <w:spacing w:after="0" w:line="240" w:lineRule="auto"/>
      <w:ind w:leftChars="-1" w:left="-1" w:hangingChars="1" w:hanging="1"/>
      <w:textDirection w:val="btLr"/>
      <w:textAlignment w:val="top"/>
      <w:outlineLvl w:val="0"/>
    </w:pPr>
    <w:rPr>
      <w:position w:val="-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lainTable21">
    <w:name w:val="Plain Table 21"/>
    <w:basedOn w:val="TableNormal"/>
    <w:uiPriority w:val="42"/>
    <w:pPr>
      <w:suppressAutoHyphens/>
      <w:spacing w:after="0" w:line="240" w:lineRule="auto"/>
      <w:ind w:leftChars="-1" w:left="-1" w:hangingChars="1" w:hanging="1"/>
      <w:textDirection w:val="btLr"/>
      <w:textAlignment w:val="top"/>
      <w:outlineLvl w:val="0"/>
    </w:pPr>
    <w:rPr>
      <w:rFonts w:cs="Times New Roman"/>
      <w:position w:val="-1"/>
      <w:sz w:val="20"/>
      <w:szCs w:val="20"/>
      <w:lang w:val="id-ID" w:eastAsia="id-ID"/>
    </w:rPr>
    <w:tblPr>
      <w:tblBorders>
        <w:top w:val="single" w:sz="4" w:space="0" w:color="7E7E7E"/>
        <w:bottom w:val="single" w:sz="4" w:space="0" w:color="7E7E7E"/>
      </w:tblBorders>
    </w:tblPr>
  </w:style>
  <w:style w:type="table" w:customStyle="1" w:styleId="MediumShading21">
    <w:name w:val="Medium Shading 21"/>
    <w:basedOn w:val="TableNormal"/>
    <w:pPr>
      <w:suppressAutoHyphens/>
      <w:spacing w:line="1" w:lineRule="atLeast"/>
      <w:ind w:leftChars="-1" w:left="-1" w:hangingChars="1" w:hanging="1"/>
      <w:textDirection w:val="btLr"/>
      <w:textAlignment w:val="top"/>
      <w:outlineLvl w:val="0"/>
    </w:pPr>
    <w:rPr>
      <w:rFonts w:cs="Times New Roman"/>
      <w:position w:val="-1"/>
    </w:rPr>
    <w:tblPr>
      <w:tblStyleRowBandSize w:val="1"/>
      <w:tblStyleColBandSize w:val="1"/>
      <w:tblBorders>
        <w:top w:val="single" w:sz="18" w:space="0" w:color="auto"/>
        <w:bottom w:val="single" w:sz="18" w:space="0" w:color="auto"/>
      </w:tblBorders>
    </w:tblPr>
  </w:style>
  <w:style w:type="table" w:styleId="MediumList1">
    <w:name w:val="Medium List 1"/>
    <w:basedOn w:val="TableNormal"/>
    <w:pPr>
      <w:suppressAutoHyphens/>
      <w:spacing w:line="1" w:lineRule="atLeast"/>
      <w:ind w:leftChars="-1" w:left="-1" w:hangingChars="1" w:hanging="1"/>
      <w:textDirection w:val="btLr"/>
      <w:textAlignment w:val="top"/>
      <w:outlineLvl w:val="0"/>
    </w:pPr>
    <w:rPr>
      <w:color w:val="000000"/>
      <w:position w:val="-1"/>
    </w:rPr>
    <w:tblPr>
      <w:tblStyleRowBandSize w:val="1"/>
      <w:tblStyleColBandSize w:val="1"/>
      <w:tblBorders>
        <w:top w:val="single" w:sz="8" w:space="0" w:color="000000"/>
        <w:bottom w:val="single" w:sz="8" w:space="0" w:color="000000"/>
      </w:tblBorders>
    </w:tblPr>
  </w:style>
  <w:style w:type="table" w:styleId="LightList">
    <w:name w:val="Light List"/>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8" w:space="0" w:color="000000"/>
        <w:left w:val="single" w:sz="8" w:space="0" w:color="000000"/>
        <w:bottom w:val="single" w:sz="8" w:space="0" w:color="000000"/>
        <w:right w:val="single" w:sz="8" w:space="0" w:color="000000"/>
      </w:tblBorders>
    </w:tblPr>
  </w:style>
  <w:style w:type="table" w:customStyle="1" w:styleId="MediumShading22">
    <w:name w:val="Medium Shading 22"/>
    <w:basedOn w:val="TableNormal"/>
    <w:pPr>
      <w:suppressAutoHyphens/>
      <w:spacing w:line="1" w:lineRule="atLeast"/>
      <w:ind w:leftChars="-1" w:left="-1" w:hangingChars="1" w:hanging="1"/>
      <w:textDirection w:val="btLr"/>
      <w:textAlignment w:val="top"/>
      <w:outlineLvl w:val="0"/>
    </w:pPr>
    <w:rPr>
      <w:rFonts w:cs="Times New Roman"/>
      <w:position w:val="-1"/>
    </w:rPr>
    <w:tblPr>
      <w:tblStyleRowBandSize w:val="1"/>
      <w:tblStyleColBandSize w:val="1"/>
      <w:tblBorders>
        <w:top w:val="single" w:sz="18" w:space="0" w:color="auto"/>
        <w:bottom w:val="single" w:sz="18" w:space="0" w:color="auto"/>
      </w:tblBorders>
    </w:tblPr>
  </w:style>
  <w:style w:type="character" w:customStyle="1" w:styleId="y2iqfc">
    <w:name w:val="y2iqfc"/>
    <w:basedOn w:val="DefaultParagraphFont"/>
    <w:rPr>
      <w:w w:val="100"/>
      <w:position w:val="-1"/>
      <w:effect w:val="none"/>
      <w:vertAlign w:val="baseline"/>
      <w:cs w:val="0"/>
      <w:em w:val="non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character" w:styleId="UnresolvedMention">
    <w:name w:val="Unresolved Mention"/>
    <w:basedOn w:val="DefaultParagraphFont"/>
    <w:uiPriority w:val="99"/>
    <w:semiHidden/>
    <w:unhideWhenUsed/>
    <w:rsid w:val="00AE10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baihaqiammy@umsu.ac.id"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idx.co.id"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ePcpLzRH+L2oMcfHWFzljVYIcA==">AMUW2mWhK+CGj6/tdeLwZFDi3q/BUnM8Q7+h4S5uNp45Jy85FptqaXk4A+c8fLXom0iHf+oqYBkT9DdHAyfGpDmncrsZDEA2WXR9sPpjT9sv+/LyMrmkkXw16Xzo+LIJ9icwY0xZtrkl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10</Pages>
  <Words>6379</Words>
  <Characters>36365</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baihaqi ammy</cp:lastModifiedBy>
  <cp:revision>159</cp:revision>
  <dcterms:created xsi:type="dcterms:W3CDTF">2023-02-09T03:38:00Z</dcterms:created>
  <dcterms:modified xsi:type="dcterms:W3CDTF">2023-08-14T18:52:00Z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2057-11.2.0.9747</vt:lpwstr>
  </property>
</Properties>
</file>