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813A0" w14:textId="5539600F" w:rsidR="004954D1" w:rsidRPr="0084361C" w:rsidRDefault="001B2382" w:rsidP="00102001">
      <w:pPr>
        <w:spacing w:before="12" w:after="0" w:line="240" w:lineRule="auto"/>
        <w:ind w:left="1" w:hanging="3"/>
        <w:jc w:val="center"/>
        <w:rPr>
          <w:rFonts w:asciiTheme="majorBidi" w:hAnsiTheme="majorBidi" w:cstheme="majorBidi"/>
          <w:b/>
          <w:sz w:val="32"/>
          <w:szCs w:val="32"/>
        </w:rPr>
      </w:pPr>
      <w:r w:rsidRPr="0084361C">
        <w:rPr>
          <w:rFonts w:asciiTheme="majorBidi" w:hAnsiTheme="majorBidi" w:cstheme="majorBidi"/>
          <w:b/>
          <w:sz w:val="32"/>
          <w:szCs w:val="32"/>
        </w:rPr>
        <w:t>Analisis Permasalahan Inflasi Dalam Sektor Keuangan Syariah di Indonesia</w:t>
      </w:r>
    </w:p>
    <w:p w14:paraId="02787B52" w14:textId="77777777" w:rsidR="00AA0BFA" w:rsidRPr="00CF11D3" w:rsidRDefault="00AA0BFA" w:rsidP="00102001">
      <w:pPr>
        <w:spacing w:before="12" w:after="0" w:line="240" w:lineRule="auto"/>
        <w:ind w:left="0" w:hanging="2"/>
        <w:jc w:val="center"/>
        <w:rPr>
          <w:rFonts w:asciiTheme="majorBidi" w:eastAsia="Times New Roman" w:hAnsiTheme="majorBidi" w:cstheme="majorBidi"/>
          <w:color w:val="000000"/>
          <w:sz w:val="24"/>
          <w:szCs w:val="24"/>
        </w:rPr>
      </w:pPr>
    </w:p>
    <w:p w14:paraId="524E53E2" w14:textId="1195BC45" w:rsidR="009822DF" w:rsidRPr="00CF11D3" w:rsidRDefault="00B717F0" w:rsidP="00E8318F">
      <w:pPr>
        <w:spacing w:before="12" w:after="0" w:line="240" w:lineRule="auto"/>
        <w:ind w:left="0" w:hanging="2"/>
        <w:jc w:val="center"/>
        <w:rPr>
          <w:rFonts w:asciiTheme="majorBidi" w:eastAsia="Times New Roman" w:hAnsiTheme="majorBidi" w:cstheme="majorBidi"/>
          <w:b/>
          <w:color w:val="000000"/>
          <w:sz w:val="24"/>
          <w:szCs w:val="24"/>
          <w:vertAlign w:val="superscript"/>
        </w:rPr>
      </w:pPr>
      <w:r>
        <w:rPr>
          <w:rFonts w:asciiTheme="majorBidi" w:eastAsia="Times New Roman" w:hAnsiTheme="majorBidi" w:cstheme="majorBidi"/>
          <w:b/>
          <w:color w:val="000000"/>
          <w:sz w:val="24"/>
          <w:szCs w:val="24"/>
        </w:rPr>
        <w:t>Cindy Rama Aulya</w:t>
      </w:r>
      <w:r w:rsidR="001B2382" w:rsidRPr="00CF11D3">
        <w:rPr>
          <w:rFonts w:asciiTheme="majorBidi" w:eastAsia="Times New Roman" w:hAnsiTheme="majorBidi" w:cstheme="majorBidi"/>
          <w:b/>
          <w:color w:val="000000"/>
          <w:sz w:val="24"/>
          <w:szCs w:val="24"/>
          <w:vertAlign w:val="superscript"/>
        </w:rPr>
        <w:t>1</w:t>
      </w:r>
      <w:r w:rsidR="001B2382" w:rsidRPr="00CF11D3">
        <w:rPr>
          <w:rFonts w:asciiTheme="majorBidi" w:eastAsia="Times New Roman" w:hAnsiTheme="majorBidi" w:cstheme="majorBidi"/>
          <w:b/>
          <w:color w:val="000000"/>
          <w:sz w:val="24"/>
          <w:szCs w:val="24"/>
        </w:rPr>
        <w:t>,</w:t>
      </w:r>
      <w:r w:rsidR="00CF11D3" w:rsidRPr="00CF11D3">
        <w:rPr>
          <w:rFonts w:asciiTheme="majorBidi" w:eastAsia="Times New Roman" w:hAnsiTheme="majorBidi" w:cstheme="majorBidi"/>
          <w:b/>
          <w:color w:val="000000"/>
          <w:sz w:val="24"/>
          <w:szCs w:val="24"/>
        </w:rPr>
        <w:t xml:space="preserve"> </w:t>
      </w:r>
      <w:r w:rsidR="001B2382" w:rsidRPr="00CF11D3">
        <w:rPr>
          <w:rFonts w:asciiTheme="majorBidi" w:eastAsia="Times New Roman" w:hAnsiTheme="majorBidi" w:cstheme="majorBidi"/>
          <w:b/>
          <w:color w:val="000000"/>
          <w:sz w:val="24"/>
          <w:szCs w:val="24"/>
        </w:rPr>
        <w:t>M.</w:t>
      </w:r>
      <w:r w:rsidR="0028740E">
        <w:rPr>
          <w:rFonts w:asciiTheme="majorBidi" w:eastAsia="Times New Roman" w:hAnsiTheme="majorBidi" w:cstheme="majorBidi"/>
          <w:b/>
          <w:color w:val="000000"/>
          <w:sz w:val="24"/>
          <w:szCs w:val="24"/>
        </w:rPr>
        <w:t xml:space="preserve"> Y</w:t>
      </w:r>
      <w:r w:rsidR="001B2382" w:rsidRPr="00CF11D3">
        <w:rPr>
          <w:rFonts w:asciiTheme="majorBidi" w:eastAsia="Times New Roman" w:hAnsiTheme="majorBidi" w:cstheme="majorBidi"/>
          <w:b/>
          <w:color w:val="000000"/>
          <w:sz w:val="24"/>
          <w:szCs w:val="24"/>
        </w:rPr>
        <w:t>arham</w:t>
      </w:r>
      <w:r w:rsidR="001B2382" w:rsidRPr="00CF11D3">
        <w:rPr>
          <w:rFonts w:asciiTheme="majorBidi" w:eastAsia="Times New Roman" w:hAnsiTheme="majorBidi" w:cstheme="majorBidi"/>
          <w:b/>
          <w:color w:val="000000"/>
          <w:sz w:val="24"/>
          <w:szCs w:val="24"/>
          <w:vertAlign w:val="superscript"/>
        </w:rPr>
        <w:t>2</w:t>
      </w:r>
    </w:p>
    <w:p w14:paraId="5AC6DF01" w14:textId="09D383E4" w:rsidR="009822DF" w:rsidRPr="00CF11D3" w:rsidRDefault="009822DF" w:rsidP="00102001">
      <w:pPr>
        <w:spacing w:line="240" w:lineRule="auto"/>
        <w:ind w:left="0" w:hanging="2"/>
        <w:jc w:val="center"/>
        <w:rPr>
          <w:rFonts w:asciiTheme="majorBidi" w:hAnsiTheme="majorBidi" w:cstheme="majorBidi"/>
          <w:b/>
          <w:bCs/>
          <w:sz w:val="24"/>
          <w:szCs w:val="24"/>
          <w:vertAlign w:val="superscript"/>
        </w:rPr>
      </w:pPr>
      <w:r w:rsidRPr="00CF11D3">
        <w:rPr>
          <w:rFonts w:asciiTheme="majorBidi" w:hAnsiTheme="majorBidi" w:cstheme="majorBidi"/>
          <w:b/>
          <w:bCs/>
          <w:sz w:val="24"/>
          <w:szCs w:val="24"/>
        </w:rPr>
        <w:t>UIN Syekh Ali Hasan Ahmad Addary Padang</w:t>
      </w:r>
      <w:r w:rsidR="0084361C">
        <w:rPr>
          <w:rFonts w:asciiTheme="majorBidi" w:hAnsiTheme="majorBidi" w:cstheme="majorBidi"/>
          <w:b/>
          <w:bCs/>
          <w:sz w:val="24"/>
          <w:szCs w:val="24"/>
        </w:rPr>
        <w:t>s</w:t>
      </w:r>
      <w:r w:rsidRPr="00CF11D3">
        <w:rPr>
          <w:rFonts w:asciiTheme="majorBidi" w:hAnsiTheme="majorBidi" w:cstheme="majorBidi"/>
          <w:b/>
          <w:bCs/>
          <w:sz w:val="24"/>
          <w:szCs w:val="24"/>
        </w:rPr>
        <w:t>idimpuan</w:t>
      </w:r>
      <w:r w:rsidRPr="00CF11D3">
        <w:rPr>
          <w:rFonts w:asciiTheme="majorBidi" w:hAnsiTheme="majorBidi" w:cstheme="majorBidi"/>
          <w:b/>
          <w:bCs/>
          <w:sz w:val="24"/>
          <w:szCs w:val="24"/>
          <w:vertAlign w:val="superscript"/>
        </w:rPr>
        <w:t>1</w:t>
      </w:r>
      <w:proofErr w:type="gramStart"/>
      <w:r w:rsidRPr="00CF11D3">
        <w:rPr>
          <w:rFonts w:asciiTheme="majorBidi" w:hAnsiTheme="majorBidi" w:cstheme="majorBidi"/>
          <w:b/>
          <w:bCs/>
          <w:sz w:val="24"/>
          <w:szCs w:val="24"/>
          <w:vertAlign w:val="superscript"/>
        </w:rPr>
        <w:t>,2</w:t>
      </w:r>
      <w:proofErr w:type="gramEnd"/>
    </w:p>
    <w:p w14:paraId="50DEA4C0" w14:textId="38BB6889" w:rsidR="004954D1" w:rsidRPr="00B717F0" w:rsidRDefault="00E8318F" w:rsidP="00B717F0">
      <w:pPr>
        <w:spacing w:before="12" w:after="0" w:line="240" w:lineRule="auto"/>
        <w:ind w:left="0" w:hanging="2"/>
        <w:jc w:val="center"/>
        <w:rPr>
          <w:rFonts w:asciiTheme="majorBidi" w:eastAsia="SimSun" w:hAnsiTheme="majorBidi" w:cstheme="majorBidi"/>
          <w:b/>
          <w:i/>
          <w:sz w:val="24"/>
          <w:szCs w:val="24"/>
        </w:rPr>
      </w:pPr>
      <w:r w:rsidRPr="00E8318F">
        <w:rPr>
          <w:rFonts w:ascii="Times New Roman" w:hAnsi="Times New Roman" w:cs="Times New Roman"/>
          <w:b/>
          <w:bCs/>
        </w:rPr>
        <w:t>Main Author’s E-Mail Address</w:t>
      </w:r>
      <w:r>
        <w:t>/</w:t>
      </w:r>
      <w:r w:rsidR="00B717F0" w:rsidRPr="00B717F0">
        <w:rPr>
          <w:rFonts w:asciiTheme="majorBidi" w:hAnsiTheme="majorBidi" w:cstheme="majorBidi"/>
          <w:b/>
          <w:bCs/>
          <w:sz w:val="24"/>
          <w:szCs w:val="24"/>
        </w:rPr>
        <w:t>cindyrama35@gmail.com</w:t>
      </w:r>
      <w:r w:rsidR="001B2382" w:rsidRPr="00B717F0">
        <w:rPr>
          <w:rFonts w:asciiTheme="majorBidi" w:eastAsia="SimSun" w:hAnsiTheme="majorBidi" w:cstheme="majorBidi"/>
          <w:b/>
          <w:i/>
          <w:sz w:val="24"/>
          <w:szCs w:val="24"/>
        </w:rPr>
        <w:t>,</w:t>
      </w:r>
      <w:r w:rsidR="0084361C" w:rsidRPr="00B717F0">
        <w:rPr>
          <w:rFonts w:asciiTheme="majorBidi" w:eastAsia="SimSun" w:hAnsiTheme="majorBidi" w:cstheme="majorBidi"/>
          <w:b/>
          <w:i/>
          <w:sz w:val="24"/>
          <w:szCs w:val="24"/>
        </w:rPr>
        <w:t xml:space="preserve"> </w:t>
      </w:r>
      <w:hyperlink r:id="rId8" w:history="1">
        <w:r w:rsidRPr="00B717F0">
          <w:rPr>
            <w:rStyle w:val="Hyperlink"/>
            <w:rFonts w:asciiTheme="majorBidi" w:eastAsia="SimSun" w:hAnsiTheme="majorBidi" w:cstheme="majorBidi"/>
            <w:b/>
            <w:sz w:val="24"/>
            <w:szCs w:val="24"/>
            <w:u w:val="none"/>
          </w:rPr>
          <w:t>myarhamlubis@gmail.com</w:t>
        </w:r>
      </w:hyperlink>
    </w:p>
    <w:p w14:paraId="556A3855" w14:textId="77777777" w:rsidR="00E8318F" w:rsidRDefault="00E8318F" w:rsidP="00102001">
      <w:pPr>
        <w:spacing w:before="12" w:after="0" w:line="240" w:lineRule="auto"/>
        <w:ind w:left="0" w:hanging="2"/>
        <w:jc w:val="center"/>
        <w:rPr>
          <w:rFonts w:asciiTheme="majorBidi" w:eastAsia="SimSun" w:hAnsiTheme="majorBidi" w:cstheme="majorBidi"/>
          <w:b/>
          <w:sz w:val="24"/>
          <w:szCs w:val="24"/>
        </w:rPr>
      </w:pPr>
    </w:p>
    <w:p w14:paraId="2AC9F27B" w14:textId="1F43BD90" w:rsidR="00E8318F" w:rsidRPr="00E8318F" w:rsidRDefault="00E8318F" w:rsidP="00B717F0">
      <w:pPr>
        <w:spacing w:before="12" w:after="0" w:line="240" w:lineRule="auto"/>
        <w:ind w:left="0" w:hanging="2"/>
        <w:jc w:val="center"/>
        <w:rPr>
          <w:rFonts w:ascii="Times New Roman" w:eastAsia="SimSun" w:hAnsi="Times New Roman" w:cs="Times New Roman"/>
          <w:b/>
          <w:i/>
          <w:lang w:val="id-ID"/>
        </w:rPr>
      </w:pPr>
      <w:r w:rsidRPr="00E8318F">
        <w:rPr>
          <w:rFonts w:ascii="Times New Roman" w:hAnsi="Times New Roman" w:cs="Times New Roman"/>
          <w:b/>
        </w:rPr>
        <w:t xml:space="preserve">*Correspondence: </w:t>
      </w:r>
      <w:r w:rsidR="00B717F0" w:rsidRPr="00B717F0">
        <w:rPr>
          <w:rFonts w:asciiTheme="majorBidi" w:hAnsiTheme="majorBidi" w:cstheme="majorBidi"/>
          <w:b/>
          <w:bCs/>
          <w:sz w:val="24"/>
          <w:szCs w:val="24"/>
        </w:rPr>
        <w:t>cindyrama35@gmail.com</w:t>
      </w:r>
      <w:r w:rsidRPr="00E8318F">
        <w:rPr>
          <w:rFonts w:ascii="Times New Roman" w:hAnsi="Times New Roman" w:cs="Times New Roman"/>
          <w:b/>
        </w:rPr>
        <w:t xml:space="preserve">* | Submission </w:t>
      </w:r>
      <w:proofErr w:type="gramStart"/>
      <w:r w:rsidRPr="00E8318F">
        <w:rPr>
          <w:rFonts w:ascii="Times New Roman" w:hAnsi="Times New Roman" w:cs="Times New Roman"/>
          <w:b/>
        </w:rPr>
        <w:t>Received :</w:t>
      </w:r>
      <w:proofErr w:type="gramEnd"/>
      <w:r w:rsidRPr="00E8318F">
        <w:rPr>
          <w:rFonts w:ascii="Times New Roman" w:hAnsi="Times New Roman" w:cs="Times New Roman"/>
          <w:b/>
        </w:rPr>
        <w:t xml:space="preserve"> 0</w:t>
      </w:r>
      <w:r w:rsidR="003C1266">
        <w:rPr>
          <w:rFonts w:ascii="Times New Roman" w:hAnsi="Times New Roman" w:cs="Times New Roman"/>
          <w:b/>
        </w:rPr>
        <w:t>2</w:t>
      </w:r>
      <w:r w:rsidRPr="00E8318F">
        <w:rPr>
          <w:rFonts w:ascii="Times New Roman" w:hAnsi="Times New Roman" w:cs="Times New Roman"/>
          <w:b/>
        </w:rPr>
        <w:t>-</w:t>
      </w:r>
      <w:r w:rsidR="003C1266">
        <w:rPr>
          <w:rFonts w:ascii="Times New Roman" w:hAnsi="Times New Roman" w:cs="Times New Roman"/>
          <w:b/>
        </w:rPr>
        <w:t>10</w:t>
      </w:r>
      <w:r w:rsidRPr="00E8318F">
        <w:rPr>
          <w:rFonts w:ascii="Times New Roman" w:hAnsi="Times New Roman" w:cs="Times New Roman"/>
          <w:b/>
        </w:rPr>
        <w:t>-20</w:t>
      </w:r>
      <w:r w:rsidR="003C1266">
        <w:rPr>
          <w:rFonts w:ascii="Times New Roman" w:hAnsi="Times New Roman" w:cs="Times New Roman"/>
          <w:b/>
        </w:rPr>
        <w:t>23</w:t>
      </w:r>
      <w:r w:rsidRPr="00E8318F">
        <w:rPr>
          <w:rFonts w:ascii="Times New Roman" w:hAnsi="Times New Roman" w:cs="Times New Roman"/>
          <w:b/>
        </w:rPr>
        <w:t>; Revised :</w:t>
      </w:r>
      <w:r w:rsidR="003C1266">
        <w:rPr>
          <w:rFonts w:ascii="Times New Roman" w:hAnsi="Times New Roman" w:cs="Times New Roman"/>
          <w:b/>
        </w:rPr>
        <w:t>-</w:t>
      </w:r>
      <w:r w:rsidRPr="00E8318F">
        <w:rPr>
          <w:rFonts w:ascii="Times New Roman" w:hAnsi="Times New Roman" w:cs="Times New Roman"/>
          <w:b/>
        </w:rPr>
        <w:t>; Accepted :</w:t>
      </w:r>
      <w:r w:rsidR="003C1266">
        <w:rPr>
          <w:rFonts w:ascii="Times New Roman" w:hAnsi="Times New Roman" w:cs="Times New Roman"/>
          <w:b/>
        </w:rPr>
        <w:t>-</w:t>
      </w:r>
      <w:r w:rsidRPr="00E8318F">
        <w:rPr>
          <w:rFonts w:ascii="Times New Roman" w:hAnsi="Times New Roman" w:cs="Times New Roman"/>
          <w:b/>
        </w:rPr>
        <w:t>; Published :</w:t>
      </w:r>
      <w:r w:rsidR="003C1266">
        <w:rPr>
          <w:rFonts w:ascii="Times New Roman" w:hAnsi="Times New Roman" w:cs="Times New Roman"/>
          <w:b/>
        </w:rPr>
        <w:t>-</w:t>
      </w:r>
    </w:p>
    <w:p w14:paraId="605D3DEC" w14:textId="77777777" w:rsidR="001A290F" w:rsidRPr="00E8318F" w:rsidRDefault="001A290F" w:rsidP="00CF11D3">
      <w:pPr>
        <w:spacing w:before="12" w:after="0" w:line="240" w:lineRule="auto"/>
        <w:ind w:left="0" w:hanging="2"/>
        <w:jc w:val="both"/>
        <w:rPr>
          <w:rFonts w:ascii="Times New Roman" w:eastAsia="Times New Roman" w:hAnsi="Times New Roman" w:cs="Times New Roman"/>
          <w:b/>
        </w:rPr>
      </w:pPr>
    </w:p>
    <w:p w14:paraId="68169394" w14:textId="77777777" w:rsidR="001A290F" w:rsidRPr="00CF11D3" w:rsidRDefault="001A290F" w:rsidP="00AF71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Chars="0" w:left="0" w:firstLineChars="0" w:firstLine="0"/>
        <w:jc w:val="both"/>
        <w:rPr>
          <w:rFonts w:asciiTheme="majorBidi" w:eastAsia="Times New Roman" w:hAnsiTheme="majorBidi" w:cstheme="majorBidi"/>
          <w:color w:val="000000"/>
          <w:sz w:val="24"/>
          <w:szCs w:val="24"/>
        </w:rPr>
      </w:pPr>
    </w:p>
    <w:p w14:paraId="452878B8" w14:textId="4CC4EA47" w:rsidR="001A290F" w:rsidRPr="00CF11D3" w:rsidRDefault="00885CB4" w:rsidP="00102001">
      <w:pPr>
        <w:spacing w:after="0" w:line="240" w:lineRule="auto"/>
        <w:ind w:left="0" w:hanging="2"/>
        <w:jc w:val="center"/>
        <w:rPr>
          <w:rFonts w:asciiTheme="majorBidi" w:eastAsia="Times New Roman" w:hAnsiTheme="majorBidi" w:cstheme="majorBidi"/>
          <w:color w:val="000000"/>
          <w:sz w:val="24"/>
          <w:szCs w:val="24"/>
        </w:rPr>
      </w:pPr>
      <w:r w:rsidRPr="00CF11D3">
        <w:rPr>
          <w:rFonts w:asciiTheme="majorBidi" w:eastAsia="Times New Roman" w:hAnsiTheme="majorBidi" w:cstheme="majorBidi"/>
          <w:b/>
          <w:i/>
          <w:color w:val="000000"/>
          <w:sz w:val="24"/>
          <w:szCs w:val="24"/>
        </w:rPr>
        <w:t>Abstract</w:t>
      </w:r>
    </w:p>
    <w:p w14:paraId="3CAC1086" w14:textId="77777777" w:rsidR="001A290F" w:rsidRPr="00CF11D3" w:rsidRDefault="001A290F" w:rsidP="00CF11D3">
      <w:pPr>
        <w:spacing w:after="0" w:line="240" w:lineRule="auto"/>
        <w:ind w:left="0" w:hanging="2"/>
        <w:jc w:val="both"/>
        <w:rPr>
          <w:rFonts w:asciiTheme="majorBidi" w:eastAsia="Times New Roman" w:hAnsiTheme="majorBidi" w:cstheme="majorBidi"/>
          <w:color w:val="000000"/>
          <w:sz w:val="24"/>
          <w:szCs w:val="24"/>
        </w:rPr>
      </w:pPr>
    </w:p>
    <w:p w14:paraId="00E0626F" w14:textId="36C00289" w:rsidR="00A1329C" w:rsidRDefault="00885CB4" w:rsidP="00D717D7">
      <w:pPr>
        <w:pStyle w:val="HTMLPreformatted"/>
        <w:shd w:val="clear" w:color="auto" w:fill="F8F9FA"/>
        <w:ind w:left="0" w:hanging="2"/>
        <w:jc w:val="both"/>
        <w:rPr>
          <w:rFonts w:ascii="Times New Roman" w:hAnsi="Times New Roman" w:cs="Times New Roman"/>
          <w:color w:val="202124"/>
          <w:position w:val="0"/>
          <w:sz w:val="24"/>
          <w:szCs w:val="24"/>
          <w:lang w:val="en"/>
        </w:rPr>
      </w:pPr>
      <w:r w:rsidRPr="00D717D7">
        <w:rPr>
          <w:rFonts w:asciiTheme="majorBidi" w:hAnsiTheme="majorBidi" w:cstheme="majorBidi"/>
          <w:i/>
          <w:color w:val="000000"/>
          <w:sz w:val="24"/>
          <w:szCs w:val="24"/>
        </w:rPr>
        <w:tab/>
      </w:r>
      <w:r w:rsidR="00D717D7" w:rsidRPr="00D717D7">
        <w:rPr>
          <w:rFonts w:ascii="Times New Roman" w:hAnsi="Times New Roman" w:cs="Times New Roman"/>
          <w:color w:val="202124"/>
          <w:position w:val="0"/>
          <w:sz w:val="24"/>
          <w:szCs w:val="24"/>
          <w:lang w:val="en"/>
        </w:rPr>
        <w:t xml:space="preserve">This journal reviews the problem of inflation in the Islamic financial system. Inflation is a general and continuous increase in the prices of goods and services over a certain period of time. An increase in the price of just one or two goods cannot be called inflation unless the increase spreads or results in an increase in the prices of other goods. This research aims to find out whether inflation has an effect on the economy in Indonesia, and what factors influence the occurrence of inflation. The type of method in this writing is qualitative. The research data instrument is secondary data which is publication data that has been collected </w:t>
      </w:r>
      <w:proofErr w:type="gramStart"/>
      <w:r w:rsidR="00D717D7" w:rsidRPr="00D717D7">
        <w:rPr>
          <w:rFonts w:ascii="Times New Roman" w:hAnsi="Times New Roman" w:cs="Times New Roman"/>
          <w:color w:val="202124"/>
          <w:position w:val="0"/>
          <w:sz w:val="24"/>
          <w:szCs w:val="24"/>
          <w:lang w:val="en"/>
        </w:rPr>
        <w:t>by</w:t>
      </w:r>
      <w:proofErr w:type="gramEnd"/>
      <w:r w:rsidR="00D717D7" w:rsidRPr="00D717D7">
        <w:rPr>
          <w:rFonts w:ascii="Times New Roman" w:hAnsi="Times New Roman" w:cs="Times New Roman"/>
          <w:color w:val="202124"/>
          <w:position w:val="0"/>
          <w:sz w:val="24"/>
          <w:szCs w:val="24"/>
          <w:lang w:val="en"/>
        </w:rPr>
        <w:t xml:space="preserve"> other parties.</w:t>
      </w:r>
    </w:p>
    <w:p w14:paraId="7F2E1BAE" w14:textId="77777777" w:rsidR="00AF715F" w:rsidRPr="00D717D7" w:rsidRDefault="00AF715F" w:rsidP="00D717D7">
      <w:pPr>
        <w:pStyle w:val="HTMLPreformatted"/>
        <w:shd w:val="clear" w:color="auto" w:fill="F8F9FA"/>
        <w:ind w:left="0" w:hanging="2"/>
        <w:jc w:val="both"/>
        <w:rPr>
          <w:rFonts w:ascii="Times New Roman" w:hAnsi="Times New Roman" w:cs="Times New Roman"/>
          <w:color w:val="202124"/>
          <w:position w:val="0"/>
          <w:sz w:val="24"/>
          <w:szCs w:val="24"/>
        </w:rPr>
      </w:pPr>
    </w:p>
    <w:p w14:paraId="3B2CE217" w14:textId="52450592" w:rsidR="00A1329C" w:rsidRPr="00CF11D3" w:rsidRDefault="00A1329C" w:rsidP="00CF11D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heme="majorBidi" w:eastAsia="Times New Roman" w:hAnsiTheme="majorBidi" w:cstheme="majorBidi"/>
          <w:color w:val="000000" w:themeColor="text1"/>
          <w:sz w:val="24"/>
          <w:szCs w:val="24"/>
          <w:lang w:val="en"/>
        </w:rPr>
      </w:pPr>
      <w:r w:rsidRPr="00CF11D3">
        <w:rPr>
          <w:rStyle w:val="y2iqfc"/>
          <w:rFonts w:asciiTheme="majorBidi" w:hAnsiTheme="majorBidi" w:cstheme="majorBidi"/>
          <w:i/>
          <w:iCs/>
          <w:color w:val="202124"/>
          <w:sz w:val="24"/>
          <w:szCs w:val="24"/>
          <w:lang w:val="en"/>
        </w:rPr>
        <w:t>Keywords: Inflation, Sharia Finance</w:t>
      </w:r>
      <w:r w:rsidR="00384D18">
        <w:rPr>
          <w:rStyle w:val="y2iqfc"/>
          <w:rFonts w:asciiTheme="majorBidi" w:hAnsiTheme="majorBidi" w:cstheme="majorBidi"/>
          <w:i/>
          <w:iCs/>
          <w:color w:val="202124"/>
          <w:sz w:val="24"/>
          <w:szCs w:val="24"/>
          <w:lang w:val="en"/>
        </w:rPr>
        <w:t>, Analysis</w:t>
      </w:r>
      <w:bookmarkStart w:id="0" w:name="_GoBack"/>
      <w:bookmarkEnd w:id="0"/>
    </w:p>
    <w:p w14:paraId="2921D9FB" w14:textId="77777777" w:rsidR="001A290F" w:rsidRPr="00CF11D3" w:rsidRDefault="001A290F" w:rsidP="00CF11D3">
      <w:pPr>
        <w:spacing w:after="0" w:line="240" w:lineRule="auto"/>
        <w:ind w:leftChars="0" w:left="0" w:firstLineChars="0" w:firstLine="0"/>
        <w:jc w:val="both"/>
        <w:rPr>
          <w:rFonts w:asciiTheme="majorBidi" w:eastAsia="Times New Roman" w:hAnsiTheme="majorBidi" w:cstheme="majorBidi"/>
          <w:color w:val="000000"/>
          <w:sz w:val="24"/>
          <w:szCs w:val="24"/>
        </w:rPr>
      </w:pPr>
    </w:p>
    <w:p w14:paraId="12B43087" w14:textId="395C96DC" w:rsidR="001A290F" w:rsidRPr="00CF11D3" w:rsidRDefault="00885CB4" w:rsidP="00102001">
      <w:pPr>
        <w:spacing w:after="0" w:line="240" w:lineRule="auto"/>
        <w:ind w:left="0" w:hanging="2"/>
        <w:jc w:val="center"/>
        <w:rPr>
          <w:rFonts w:asciiTheme="majorBidi" w:eastAsia="Times New Roman" w:hAnsiTheme="majorBidi" w:cstheme="majorBidi"/>
          <w:color w:val="000000"/>
          <w:sz w:val="24"/>
          <w:szCs w:val="24"/>
        </w:rPr>
      </w:pPr>
      <w:r w:rsidRPr="00CF11D3">
        <w:rPr>
          <w:rFonts w:asciiTheme="majorBidi" w:eastAsia="Times New Roman" w:hAnsiTheme="majorBidi" w:cstheme="majorBidi"/>
          <w:b/>
          <w:color w:val="000000"/>
          <w:sz w:val="24"/>
          <w:szCs w:val="24"/>
        </w:rPr>
        <w:t>Abstrak</w:t>
      </w:r>
    </w:p>
    <w:p w14:paraId="25B66351" w14:textId="77777777" w:rsidR="001A290F" w:rsidRPr="00CF11D3" w:rsidRDefault="001A290F" w:rsidP="00CF11D3">
      <w:pPr>
        <w:spacing w:after="0" w:line="240" w:lineRule="auto"/>
        <w:ind w:left="0" w:hanging="2"/>
        <w:jc w:val="both"/>
        <w:rPr>
          <w:rFonts w:asciiTheme="majorBidi" w:eastAsia="Times New Roman" w:hAnsiTheme="majorBidi" w:cstheme="majorBidi"/>
          <w:color w:val="000000"/>
          <w:sz w:val="24"/>
          <w:szCs w:val="24"/>
        </w:rPr>
      </w:pPr>
    </w:p>
    <w:p w14:paraId="1E41B0B6" w14:textId="26E8E137" w:rsidR="00A1329C" w:rsidRDefault="00A1329C" w:rsidP="00CF11D3">
      <w:pPr>
        <w:spacing w:after="0" w:line="240" w:lineRule="auto"/>
        <w:ind w:left="0" w:hanging="2"/>
        <w:jc w:val="both"/>
        <w:rPr>
          <w:rFonts w:asciiTheme="majorBidi" w:hAnsiTheme="majorBidi" w:cstheme="majorBidi"/>
          <w:sz w:val="24"/>
          <w:szCs w:val="24"/>
        </w:rPr>
      </w:pPr>
      <w:r w:rsidRPr="00CF11D3">
        <w:rPr>
          <w:rFonts w:asciiTheme="majorBidi" w:hAnsiTheme="majorBidi" w:cstheme="majorBidi"/>
          <w:sz w:val="24"/>
          <w:szCs w:val="24"/>
        </w:rPr>
        <w:t xml:space="preserve">Jurnal ini mengulas tentang </w:t>
      </w:r>
      <w:r w:rsidR="00AC1B35">
        <w:rPr>
          <w:rFonts w:asciiTheme="majorBidi" w:hAnsiTheme="majorBidi" w:cstheme="majorBidi"/>
          <w:sz w:val="24"/>
          <w:szCs w:val="24"/>
        </w:rPr>
        <w:t>permasalahan</w:t>
      </w:r>
      <w:r w:rsidRPr="00CF11D3">
        <w:rPr>
          <w:rFonts w:asciiTheme="majorBidi" w:hAnsiTheme="majorBidi" w:cstheme="majorBidi"/>
          <w:sz w:val="24"/>
          <w:szCs w:val="24"/>
        </w:rPr>
        <w:t xml:space="preserve"> inflasi terhadap sistem keuangan syariah.</w:t>
      </w:r>
      <w:r w:rsidR="00AC1B35">
        <w:rPr>
          <w:rFonts w:asciiTheme="majorBidi" w:hAnsiTheme="majorBidi" w:cstheme="majorBidi"/>
          <w:sz w:val="24"/>
          <w:szCs w:val="24"/>
        </w:rPr>
        <w:t xml:space="preserve"> Inflasi adalah </w:t>
      </w:r>
      <w:r w:rsidR="00D717D7" w:rsidRPr="00D717D7">
        <w:rPr>
          <w:rFonts w:ascii="Times New Roman" w:hAnsi="Times New Roman" w:cs="Times New Roman"/>
          <w:sz w:val="24"/>
          <w:szCs w:val="24"/>
          <w:shd w:val="clear" w:color="auto" w:fill="FFFFFF"/>
        </w:rPr>
        <w:t>kenaikan harga barang dan jasa secara umum dan terus menerus dalam jangka waktu tertentu. Kenaikan harga dari satu atau dua barang saja tidak dapat disebut inflasi kecuali bila kenaikan itu meluas atau mengakibatkan kenaikan harga pada barang lainnya</w:t>
      </w:r>
      <w:r w:rsidR="00D717D7">
        <w:rPr>
          <w:rFonts w:ascii="Times New Roman" w:hAnsi="Times New Roman" w:cs="Times New Roman"/>
          <w:sz w:val="24"/>
          <w:szCs w:val="24"/>
          <w:shd w:val="clear" w:color="auto" w:fill="FFFFFF"/>
        </w:rPr>
        <w:t xml:space="preserve">. </w:t>
      </w:r>
      <w:r w:rsidRPr="00D717D7">
        <w:rPr>
          <w:rFonts w:ascii="Times New Roman" w:hAnsi="Times New Roman" w:cs="Times New Roman"/>
          <w:sz w:val="24"/>
          <w:szCs w:val="24"/>
        </w:rPr>
        <w:t xml:space="preserve"> </w:t>
      </w:r>
      <w:r w:rsidRPr="00CF11D3">
        <w:rPr>
          <w:rFonts w:asciiTheme="majorBidi" w:hAnsiTheme="majorBidi" w:cstheme="majorBidi"/>
          <w:sz w:val="24"/>
          <w:szCs w:val="24"/>
        </w:rPr>
        <w:t xml:space="preserve">Penelitian ini bertujuan untuk mengetahui apakah inflasi berpengaruh terhadap perekonomian di </w:t>
      </w:r>
      <w:proofErr w:type="gramStart"/>
      <w:r w:rsidRPr="00CF11D3">
        <w:rPr>
          <w:rFonts w:asciiTheme="majorBidi" w:hAnsiTheme="majorBidi" w:cstheme="majorBidi"/>
          <w:sz w:val="24"/>
          <w:szCs w:val="24"/>
        </w:rPr>
        <w:t>indonesia</w:t>
      </w:r>
      <w:proofErr w:type="gramEnd"/>
      <w:r w:rsidRPr="00CF11D3">
        <w:rPr>
          <w:rFonts w:asciiTheme="majorBidi" w:hAnsiTheme="majorBidi" w:cstheme="majorBidi"/>
          <w:sz w:val="24"/>
          <w:szCs w:val="24"/>
        </w:rPr>
        <w:t>, dan faktor apa saja yang mempengaruhi terjadinya inflasi. Jenis metode dalam penulisan ini adalah kua</w:t>
      </w:r>
      <w:r w:rsidR="004C647A">
        <w:rPr>
          <w:rFonts w:asciiTheme="majorBidi" w:hAnsiTheme="majorBidi" w:cstheme="majorBidi"/>
          <w:sz w:val="24"/>
          <w:szCs w:val="24"/>
        </w:rPr>
        <w:t>l</w:t>
      </w:r>
      <w:r w:rsidRPr="00CF11D3">
        <w:rPr>
          <w:rFonts w:asciiTheme="majorBidi" w:hAnsiTheme="majorBidi" w:cstheme="majorBidi"/>
          <w:sz w:val="24"/>
          <w:szCs w:val="24"/>
        </w:rPr>
        <w:t xml:space="preserve">itatif. Adapun instrument data penelitian adalah data sekunder yang merupakan data publikasi yang sudah dikumpulkan oleh pihak lain. </w:t>
      </w:r>
    </w:p>
    <w:p w14:paraId="4F14D053" w14:textId="77777777" w:rsidR="00AF715F" w:rsidRPr="00CF11D3" w:rsidRDefault="00AF715F" w:rsidP="00CF11D3">
      <w:pPr>
        <w:spacing w:after="0" w:line="240" w:lineRule="auto"/>
        <w:ind w:left="0" w:hanging="2"/>
        <w:jc w:val="both"/>
        <w:rPr>
          <w:rFonts w:asciiTheme="majorBidi" w:hAnsiTheme="majorBidi" w:cstheme="majorBidi"/>
          <w:sz w:val="24"/>
          <w:szCs w:val="24"/>
        </w:rPr>
      </w:pPr>
    </w:p>
    <w:p w14:paraId="7D94D3E4" w14:textId="2E14C514" w:rsidR="001A290F" w:rsidRPr="00CF11D3" w:rsidRDefault="00A1329C" w:rsidP="00CF11D3">
      <w:pPr>
        <w:spacing w:after="0" w:line="240" w:lineRule="auto"/>
        <w:ind w:left="0" w:hanging="2"/>
        <w:jc w:val="both"/>
        <w:rPr>
          <w:rFonts w:asciiTheme="majorBidi" w:eastAsia="Times New Roman" w:hAnsiTheme="majorBidi" w:cstheme="majorBidi"/>
          <w:sz w:val="24"/>
          <w:szCs w:val="24"/>
        </w:rPr>
      </w:pPr>
      <w:r w:rsidRPr="00CF11D3">
        <w:rPr>
          <w:rFonts w:asciiTheme="majorBidi" w:hAnsiTheme="majorBidi" w:cstheme="majorBidi"/>
          <w:sz w:val="24"/>
          <w:szCs w:val="24"/>
        </w:rPr>
        <w:t>Kata Kunci: Inflasi, Keuangan Syariah</w:t>
      </w:r>
      <w:r w:rsidR="000E05B9">
        <w:rPr>
          <w:rFonts w:asciiTheme="majorBidi" w:hAnsiTheme="majorBidi" w:cstheme="majorBidi"/>
          <w:sz w:val="24"/>
          <w:szCs w:val="24"/>
        </w:rPr>
        <w:t>, Analisis</w:t>
      </w:r>
    </w:p>
    <w:p w14:paraId="5191DC26" w14:textId="77777777" w:rsidR="001A290F" w:rsidRPr="00CF11D3" w:rsidRDefault="001A290F" w:rsidP="00CF11D3">
      <w:pPr>
        <w:spacing w:after="0" w:line="240" w:lineRule="auto"/>
        <w:ind w:left="0" w:hanging="2"/>
        <w:jc w:val="both"/>
        <w:rPr>
          <w:rFonts w:asciiTheme="majorBidi" w:eastAsia="Times New Roman" w:hAnsiTheme="majorBidi" w:cstheme="majorBidi"/>
          <w:color w:val="000000"/>
          <w:sz w:val="24"/>
          <w:szCs w:val="24"/>
        </w:rPr>
      </w:pPr>
    </w:p>
    <w:p w14:paraId="63B77432" w14:textId="58149BE4" w:rsidR="004954D1" w:rsidRPr="00CF11D3" w:rsidRDefault="00D717D7" w:rsidP="00CF11D3">
      <w:pPr>
        <w:pStyle w:val="Heading1"/>
        <w:suppressAutoHyphens w:val="0"/>
        <w:ind w:leftChars="0" w:left="0" w:firstLineChars="0" w:firstLine="0"/>
        <w:jc w:val="both"/>
        <w:textDirection w:val="lrTb"/>
        <w:textAlignment w:val="auto"/>
        <w:rPr>
          <w:rFonts w:asciiTheme="majorBidi" w:hAnsiTheme="majorBidi" w:cstheme="majorBidi"/>
          <w:color w:val="000000"/>
        </w:rPr>
      </w:pPr>
      <w:r>
        <w:rPr>
          <w:rFonts w:asciiTheme="majorBidi" w:hAnsiTheme="majorBidi" w:cstheme="majorBidi"/>
          <w:color w:val="000000"/>
        </w:rPr>
        <w:t>INTRODUCTION</w:t>
      </w:r>
    </w:p>
    <w:p w14:paraId="00FABAA2" w14:textId="6C88D5B8"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“Inflasi selalu dan dimana pun merupakan fenomena moneter”.</w:t>
      </w:r>
      <w:r w:rsidR="00D717D7">
        <w:rPr>
          <w:rFonts w:asciiTheme="majorBidi" w:hAnsiTheme="majorBidi" w:cstheme="majorBidi"/>
          <w:sz w:val="24"/>
          <w:szCs w:val="24"/>
        </w:rPr>
        <w:t xml:space="preserve"> </w:t>
      </w:r>
      <w:r w:rsidR="00D717D7" w:rsidRPr="00CF11D3">
        <w:rPr>
          <w:rFonts w:asciiTheme="majorBidi" w:hAnsiTheme="majorBidi" w:cstheme="majorBidi"/>
          <w:sz w:val="24"/>
          <w:szCs w:val="24"/>
        </w:rPr>
        <w:t>B</w:t>
      </w:r>
      <w:r w:rsidRPr="00CF11D3">
        <w:rPr>
          <w:rFonts w:asciiTheme="majorBidi" w:hAnsiTheme="majorBidi" w:cstheme="majorBidi"/>
          <w:sz w:val="24"/>
          <w:szCs w:val="24"/>
        </w:rPr>
        <w:t>egitulah yang ditulis Milton Friedman,</w:t>
      </w:r>
      <w:r w:rsidR="00AF715F">
        <w:rPr>
          <w:rFonts w:asciiTheme="majorBidi" w:hAnsiTheme="majorBidi" w:cstheme="majorBidi"/>
          <w:sz w:val="24"/>
          <w:szCs w:val="24"/>
        </w:rPr>
        <w:t xml:space="preserve"> </w:t>
      </w:r>
      <w:r w:rsidRPr="00CF11D3">
        <w:rPr>
          <w:rFonts w:asciiTheme="majorBidi" w:hAnsiTheme="majorBidi" w:cstheme="majorBidi"/>
          <w:sz w:val="24"/>
          <w:szCs w:val="24"/>
        </w:rPr>
        <w:t xml:space="preserve">ekonom besar yang memenangkan hadiah </w:t>
      </w:r>
      <w:proofErr w:type="gramStart"/>
      <w:r w:rsidRPr="00CF11D3">
        <w:rPr>
          <w:rFonts w:asciiTheme="majorBidi" w:hAnsiTheme="majorBidi" w:cstheme="majorBidi"/>
          <w:sz w:val="24"/>
          <w:szCs w:val="24"/>
        </w:rPr>
        <w:t>nobel</w:t>
      </w:r>
      <w:proofErr w:type="gramEnd"/>
      <w:r w:rsidRPr="00CF11D3">
        <w:rPr>
          <w:rFonts w:asciiTheme="majorBidi" w:hAnsiTheme="majorBidi" w:cstheme="majorBidi"/>
          <w:sz w:val="24"/>
          <w:szCs w:val="24"/>
        </w:rPr>
        <w:t xml:space="preserve"> dalam ilmu ekonomi pada tahun 1976. Teori kuantitas uang mengarahkan kita untuk sepakat bahwa pertumbuhan dalam kuantitas uang adalah determinan penting dalam tingkat inflasi.tetapi klaim friedman bersifat empiris</w:t>
      </w:r>
      <w:proofErr w:type="gramStart"/>
      <w:r w:rsidRPr="00CF11D3">
        <w:rPr>
          <w:rFonts w:asciiTheme="majorBidi" w:hAnsiTheme="majorBidi" w:cstheme="majorBidi"/>
          <w:sz w:val="24"/>
          <w:szCs w:val="24"/>
        </w:rPr>
        <w:t>,bukan</w:t>
      </w:r>
      <w:proofErr w:type="gramEnd"/>
      <w:r w:rsidRPr="00CF11D3">
        <w:rPr>
          <w:rFonts w:asciiTheme="majorBidi" w:hAnsiTheme="majorBidi" w:cstheme="majorBidi"/>
          <w:sz w:val="24"/>
          <w:szCs w:val="24"/>
        </w:rPr>
        <w:t xml:space="preserve"> teoritis.untuk mengevaluasi klaimmnya,dan untuk menilai kegunaan teori kita,kita perlu memperhatikan data tentang uang dan harga.</w:t>
      </w:r>
    </w:p>
    <w:p w14:paraId="2C577955" w14:textId="77777777"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lastRenderedPageBreak/>
        <w:t>Bahkan telah disebutkan pula bahwa sejak tahun 1940-</w:t>
      </w:r>
      <w:proofErr w:type="gramStart"/>
      <w:r w:rsidRPr="00CF11D3">
        <w:rPr>
          <w:rFonts w:asciiTheme="majorBidi" w:hAnsiTheme="majorBidi" w:cstheme="majorBidi"/>
          <w:sz w:val="24"/>
          <w:szCs w:val="24"/>
        </w:rPr>
        <w:t>an</w:t>
      </w:r>
      <w:proofErr w:type="gramEnd"/>
      <w:r w:rsidRPr="00CF11D3">
        <w:rPr>
          <w:rFonts w:asciiTheme="majorBidi" w:hAnsiTheme="majorBidi" w:cstheme="majorBidi"/>
          <w:sz w:val="24"/>
          <w:szCs w:val="24"/>
        </w:rPr>
        <w:t xml:space="preserve"> kestabilan perekonomian dunia telah terganggu dengan adanya kecenderungan harga-harga umum untuk naik terus-menerus atau secara umum disebut perekonomian mengalami inflasi.</w:t>
      </w:r>
    </w:p>
    <w:p w14:paraId="32D670D2" w14:textId="77777777"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Sudah didefinisikan pula bahwa yang dimaksud dengan inflasi adalah suatu keadaan dimana terdapat kenaikan harga umum secara terus menerus.untuk mengetahui tinggi rendahnya harga atau laju kecepatan inflasi itu sering kali digunakan indeks harga.kemudian nilai kenaikan harga menurun dan normal hal ini bisa dikatakan aktivitas perkembangan ekonomi yang berubah-ubah.menurut pandangan kelompok monetaris yang menyebabkan inflasi itu merupakan yang diminta oleh mesyarakat dibandingkan kelebihan penawaran uang(Guritno,1998).adapun pandangan strukturalis,inflasi adalah syarat dari ekonomi yang diakibatkan dari masalah struktural misalkan adanya masalah gagal panen yang berdampak kekurangan persediaan barang,sampai tidak bisa memenuhi jumlah permintaan dengan keseluruhan.</w:t>
      </w:r>
    </w:p>
    <w:p w14:paraId="56F89998" w14:textId="71016844" w:rsidR="009C3014" w:rsidRPr="00CF11D3" w:rsidRDefault="009C3014" w:rsidP="00D717D7">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Seperti halnya penyakit,</w:t>
      </w:r>
      <w:r w:rsidR="0063273F">
        <w:rPr>
          <w:rFonts w:asciiTheme="majorBidi" w:hAnsiTheme="majorBidi" w:cstheme="majorBidi"/>
          <w:sz w:val="24"/>
          <w:szCs w:val="24"/>
        </w:rPr>
        <w:t xml:space="preserve"> </w:t>
      </w:r>
      <w:r w:rsidRPr="00CF11D3">
        <w:rPr>
          <w:rFonts w:asciiTheme="majorBidi" w:hAnsiTheme="majorBidi" w:cstheme="majorBidi"/>
          <w:sz w:val="24"/>
          <w:szCs w:val="24"/>
        </w:rPr>
        <w:t>inflasi menunjukkan berbagai tingkat kepelikaan kedalam tiga kategori:</w:t>
      </w:r>
      <w:r w:rsidR="0063273F">
        <w:rPr>
          <w:rFonts w:asciiTheme="majorBidi" w:hAnsiTheme="majorBidi" w:cstheme="majorBidi"/>
          <w:sz w:val="24"/>
          <w:szCs w:val="24"/>
        </w:rPr>
        <w:t xml:space="preserve"> </w:t>
      </w:r>
      <w:r w:rsidRPr="00CF11D3">
        <w:rPr>
          <w:rFonts w:asciiTheme="majorBidi" w:hAnsiTheme="majorBidi" w:cstheme="majorBidi"/>
          <w:sz w:val="24"/>
          <w:szCs w:val="24"/>
        </w:rPr>
        <w:t>inflasi rendah,</w:t>
      </w:r>
      <w:r w:rsidR="0063273F">
        <w:rPr>
          <w:rFonts w:asciiTheme="majorBidi" w:hAnsiTheme="majorBidi" w:cstheme="majorBidi"/>
          <w:sz w:val="24"/>
          <w:szCs w:val="24"/>
        </w:rPr>
        <w:t xml:space="preserve"> </w:t>
      </w:r>
      <w:r w:rsidRPr="00CF11D3">
        <w:rPr>
          <w:rFonts w:asciiTheme="majorBidi" w:hAnsiTheme="majorBidi" w:cstheme="majorBidi"/>
          <w:sz w:val="24"/>
          <w:szCs w:val="24"/>
        </w:rPr>
        <w:t>inflasi yang melambung dan hiperinflasi.</w:t>
      </w:r>
      <w:r w:rsidR="00D717D7">
        <w:rPr>
          <w:rFonts w:asciiTheme="majorBidi" w:hAnsiTheme="majorBidi" w:cstheme="majorBidi"/>
          <w:sz w:val="24"/>
          <w:szCs w:val="24"/>
        </w:rPr>
        <w:t xml:space="preserve"> </w:t>
      </w:r>
      <w:r w:rsidRPr="00CF11D3">
        <w:rPr>
          <w:rFonts w:asciiTheme="majorBidi" w:hAnsiTheme="majorBidi" w:cstheme="majorBidi"/>
          <w:sz w:val="24"/>
          <w:szCs w:val="24"/>
        </w:rPr>
        <w:t>Inflasi rendah:</w:t>
      </w:r>
      <w:r w:rsidR="0063273F">
        <w:rPr>
          <w:rFonts w:asciiTheme="majorBidi" w:hAnsiTheme="majorBidi" w:cstheme="majorBidi"/>
          <w:sz w:val="24"/>
          <w:szCs w:val="24"/>
        </w:rPr>
        <w:t xml:space="preserve"> </w:t>
      </w:r>
      <w:r w:rsidRPr="00CF11D3">
        <w:rPr>
          <w:rFonts w:asciiTheme="majorBidi" w:hAnsiTheme="majorBidi" w:cstheme="majorBidi"/>
          <w:sz w:val="24"/>
          <w:szCs w:val="24"/>
        </w:rPr>
        <w:t>inflasi rendah dicirikan oleh harga yang naik perlahan-lahan dan dapat diramalkan.</w:t>
      </w:r>
      <w:r w:rsidR="0063273F">
        <w:rPr>
          <w:rFonts w:asciiTheme="majorBidi" w:hAnsiTheme="majorBidi" w:cstheme="majorBidi"/>
          <w:sz w:val="24"/>
          <w:szCs w:val="24"/>
        </w:rPr>
        <w:t xml:space="preserve"> </w:t>
      </w:r>
      <w:r w:rsidR="0063273F" w:rsidRPr="00CF11D3">
        <w:rPr>
          <w:rFonts w:asciiTheme="majorBidi" w:hAnsiTheme="majorBidi" w:cstheme="majorBidi"/>
          <w:sz w:val="24"/>
          <w:szCs w:val="24"/>
        </w:rPr>
        <w:t>K</w:t>
      </w:r>
      <w:r w:rsidRPr="00CF11D3">
        <w:rPr>
          <w:rFonts w:asciiTheme="majorBidi" w:hAnsiTheme="majorBidi" w:cstheme="majorBidi"/>
          <w:sz w:val="24"/>
          <w:szCs w:val="24"/>
        </w:rPr>
        <w:t>ita dapat mendefinisikannya sebagai tingkat inflasi tahunan dengan digit tunggal.</w:t>
      </w:r>
      <w:r w:rsidR="0063273F">
        <w:rPr>
          <w:rFonts w:asciiTheme="majorBidi" w:hAnsiTheme="majorBidi" w:cstheme="majorBidi"/>
          <w:sz w:val="24"/>
          <w:szCs w:val="24"/>
        </w:rPr>
        <w:t xml:space="preserve"> </w:t>
      </w:r>
      <w:r w:rsidR="0063273F" w:rsidRPr="00CF11D3">
        <w:rPr>
          <w:rFonts w:asciiTheme="majorBidi" w:hAnsiTheme="majorBidi" w:cstheme="majorBidi"/>
          <w:sz w:val="24"/>
          <w:szCs w:val="24"/>
        </w:rPr>
        <w:t>K</w:t>
      </w:r>
      <w:r w:rsidRPr="00CF11D3">
        <w:rPr>
          <w:rFonts w:asciiTheme="majorBidi" w:hAnsiTheme="majorBidi" w:cstheme="majorBidi"/>
          <w:sz w:val="24"/>
          <w:szCs w:val="24"/>
        </w:rPr>
        <w:t>etika harga relative stabil,</w:t>
      </w:r>
      <w:r w:rsidR="0063273F">
        <w:rPr>
          <w:rFonts w:asciiTheme="majorBidi" w:hAnsiTheme="majorBidi" w:cstheme="majorBidi"/>
          <w:sz w:val="24"/>
          <w:szCs w:val="24"/>
        </w:rPr>
        <w:t xml:space="preserve"> </w:t>
      </w:r>
      <w:r w:rsidRPr="00CF11D3">
        <w:rPr>
          <w:rFonts w:asciiTheme="majorBidi" w:hAnsiTheme="majorBidi" w:cstheme="majorBidi"/>
          <w:sz w:val="24"/>
          <w:szCs w:val="24"/>
        </w:rPr>
        <w:t>orang-orang mempercayai uang karena uang mempertahankan nilainya dari bulan ke bulan dan tahun ke tahun.</w:t>
      </w:r>
    </w:p>
    <w:p w14:paraId="1A293D67" w14:textId="427A46A4"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Inflasi yang melambung:</w:t>
      </w:r>
      <w:r w:rsidR="0063273F">
        <w:rPr>
          <w:rFonts w:asciiTheme="majorBidi" w:hAnsiTheme="majorBidi" w:cstheme="majorBidi"/>
          <w:sz w:val="24"/>
          <w:szCs w:val="24"/>
        </w:rPr>
        <w:t xml:space="preserve"> </w:t>
      </w:r>
      <w:r w:rsidRPr="00CF11D3">
        <w:rPr>
          <w:rFonts w:asciiTheme="majorBidi" w:hAnsiTheme="majorBidi" w:cstheme="majorBidi"/>
          <w:sz w:val="24"/>
          <w:szCs w:val="24"/>
        </w:rPr>
        <w:t>ketika inflasi yang melambung menjadi berakar distorsi ekonomi serius timbul.</w:t>
      </w:r>
      <w:r w:rsidR="0063273F">
        <w:rPr>
          <w:rFonts w:asciiTheme="majorBidi" w:hAnsiTheme="majorBidi" w:cstheme="majorBidi"/>
          <w:sz w:val="24"/>
          <w:szCs w:val="24"/>
        </w:rPr>
        <w:t xml:space="preserve"> </w:t>
      </w:r>
      <w:r w:rsidR="0063273F" w:rsidRPr="00CF11D3">
        <w:rPr>
          <w:rFonts w:asciiTheme="majorBidi" w:hAnsiTheme="majorBidi" w:cstheme="majorBidi"/>
          <w:sz w:val="24"/>
          <w:szCs w:val="24"/>
        </w:rPr>
        <w:t>U</w:t>
      </w:r>
      <w:r w:rsidRPr="00CF11D3">
        <w:rPr>
          <w:rFonts w:asciiTheme="majorBidi" w:hAnsiTheme="majorBidi" w:cstheme="majorBidi"/>
          <w:sz w:val="24"/>
          <w:szCs w:val="24"/>
        </w:rPr>
        <w:t>mumnya kebanyakan kontak diindekskan ke”</w:t>
      </w:r>
      <w:r w:rsidR="0063273F">
        <w:rPr>
          <w:rFonts w:asciiTheme="majorBidi" w:hAnsiTheme="majorBidi" w:cstheme="majorBidi"/>
          <w:sz w:val="24"/>
          <w:szCs w:val="24"/>
        </w:rPr>
        <w:t xml:space="preserve"> </w:t>
      </w:r>
      <w:r w:rsidRPr="00CF11D3">
        <w:rPr>
          <w:rFonts w:asciiTheme="majorBidi" w:hAnsiTheme="majorBidi" w:cstheme="majorBidi"/>
          <w:sz w:val="24"/>
          <w:szCs w:val="24"/>
        </w:rPr>
        <w:t>indeks-harga”</w:t>
      </w:r>
      <w:r w:rsidR="0063273F">
        <w:rPr>
          <w:rFonts w:asciiTheme="majorBidi" w:hAnsiTheme="majorBidi" w:cstheme="majorBidi"/>
          <w:sz w:val="24"/>
          <w:szCs w:val="24"/>
        </w:rPr>
        <w:t xml:space="preserve"> </w:t>
      </w:r>
      <w:r w:rsidRPr="00CF11D3">
        <w:rPr>
          <w:rFonts w:asciiTheme="majorBidi" w:hAnsiTheme="majorBidi" w:cstheme="majorBidi"/>
          <w:sz w:val="24"/>
          <w:szCs w:val="24"/>
        </w:rPr>
        <w:t>atau ke mata uang asing seperti dolar.</w:t>
      </w:r>
      <w:r w:rsidR="0063273F">
        <w:rPr>
          <w:rFonts w:asciiTheme="majorBidi" w:hAnsiTheme="majorBidi" w:cstheme="majorBidi"/>
          <w:sz w:val="24"/>
          <w:szCs w:val="24"/>
        </w:rPr>
        <w:t xml:space="preserve"> </w:t>
      </w:r>
      <w:proofErr w:type="gramStart"/>
      <w:r w:rsidR="0063273F">
        <w:rPr>
          <w:rFonts w:asciiTheme="majorBidi" w:hAnsiTheme="majorBidi" w:cstheme="majorBidi"/>
          <w:sz w:val="24"/>
          <w:szCs w:val="24"/>
        </w:rPr>
        <w:t>p</w:t>
      </w:r>
      <w:r w:rsidRPr="00CF11D3">
        <w:rPr>
          <w:rFonts w:asciiTheme="majorBidi" w:hAnsiTheme="majorBidi" w:cstheme="majorBidi"/>
          <w:sz w:val="24"/>
          <w:szCs w:val="24"/>
        </w:rPr>
        <w:t>ada</w:t>
      </w:r>
      <w:proofErr w:type="gramEnd"/>
      <w:r w:rsidRPr="00CF11D3">
        <w:rPr>
          <w:rFonts w:asciiTheme="majorBidi" w:hAnsiTheme="majorBidi" w:cstheme="majorBidi"/>
          <w:sz w:val="24"/>
          <w:szCs w:val="24"/>
        </w:rPr>
        <w:t xml:space="preserve"> kondisi ini,</w:t>
      </w:r>
      <w:r w:rsidR="00D717D7">
        <w:rPr>
          <w:rFonts w:asciiTheme="majorBidi" w:hAnsiTheme="majorBidi" w:cstheme="majorBidi"/>
          <w:sz w:val="24"/>
          <w:szCs w:val="24"/>
        </w:rPr>
        <w:t xml:space="preserve"> </w:t>
      </w:r>
      <w:r w:rsidRPr="00CF11D3">
        <w:rPr>
          <w:rFonts w:asciiTheme="majorBidi" w:hAnsiTheme="majorBidi" w:cstheme="majorBidi"/>
          <w:sz w:val="24"/>
          <w:szCs w:val="24"/>
        </w:rPr>
        <w:t>uang kehilangan nilainya dengan sangat cepat,</w:t>
      </w:r>
      <w:r w:rsidR="00D717D7">
        <w:rPr>
          <w:rFonts w:asciiTheme="majorBidi" w:hAnsiTheme="majorBidi" w:cstheme="majorBidi"/>
          <w:sz w:val="24"/>
          <w:szCs w:val="24"/>
        </w:rPr>
        <w:t xml:space="preserve"> </w:t>
      </w:r>
      <w:r w:rsidRPr="00CF11D3">
        <w:rPr>
          <w:rFonts w:asciiTheme="majorBidi" w:hAnsiTheme="majorBidi" w:cstheme="majorBidi"/>
          <w:sz w:val="24"/>
          <w:szCs w:val="24"/>
        </w:rPr>
        <w:t>sehinga orang-orang hanya memegang jumlah uang yang sangat minim yang dibutuhkan untuk transaksi sehari-hari.</w:t>
      </w:r>
      <w:r w:rsidR="00D717D7">
        <w:rPr>
          <w:rFonts w:asciiTheme="majorBidi" w:hAnsiTheme="majorBidi" w:cstheme="majorBidi"/>
          <w:sz w:val="24"/>
          <w:szCs w:val="24"/>
        </w:rPr>
        <w:t xml:space="preserve"> P</w:t>
      </w:r>
      <w:r w:rsidRPr="00CF11D3">
        <w:rPr>
          <w:rFonts w:asciiTheme="majorBidi" w:hAnsiTheme="majorBidi" w:cstheme="majorBidi"/>
          <w:sz w:val="24"/>
          <w:szCs w:val="24"/>
        </w:rPr>
        <w:t>asar finansial bertambah buruk saat modal terbang ke luar negeri.</w:t>
      </w:r>
    </w:p>
    <w:p w14:paraId="3B256273" w14:textId="3C441830"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Hiperinflasi</w:t>
      </w:r>
      <w:r w:rsidR="0028740E">
        <w:rPr>
          <w:rFonts w:asciiTheme="majorBidi" w:hAnsiTheme="majorBidi" w:cstheme="majorBidi"/>
          <w:sz w:val="24"/>
          <w:szCs w:val="24"/>
        </w:rPr>
        <w:t xml:space="preserve"> </w:t>
      </w:r>
      <w:r w:rsidRPr="00CF11D3">
        <w:rPr>
          <w:rFonts w:asciiTheme="majorBidi" w:hAnsiTheme="majorBidi" w:cstheme="majorBidi"/>
          <w:sz w:val="24"/>
          <w:szCs w:val="24"/>
        </w:rPr>
        <w:t>ketika ekonomi nampak selamat dari inflasi yang melambung, ketegangan ketiga dan yang mematikan mengambil alih ketika kangker hiperinflasi menyerang. Inflasi menarik khususnya bagi murid-murid yang mempelajari inflasi, mereka menyorot pengaruh buruk yang dihasilkannya. Penelitian-penelitian menemukan keistimewaan umum kepada hiperinflasi. Pertama, stok uang nyata menurun dengan drastis, hal tersebut membuat orang panik, membuang uangnya seperti membuang kentang panas sebelum mereka terbakar oleh uang mereka yang kehilangan nilainya. Kedua, harga relatif menjadi sangat tidak stabil dibawah kondisi yang normal, upah nyata seseorang bergerak hanya satu peren atau kurang dari bulan ke bulan.</w:t>
      </w:r>
    </w:p>
    <w:p w14:paraId="243E9AF0" w14:textId="1B60B8A4"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 xml:space="preserve">Biaya hiperinflasi meskipun para ekonom memperdebatkan apakah biaya inflasi yang moderat berjumlah besar atau kecil, tidak seorangpun ragu bahwa hiperinflasi </w:t>
      </w:r>
      <w:proofErr w:type="gramStart"/>
      <w:r w:rsidRPr="00CF11D3">
        <w:rPr>
          <w:rFonts w:asciiTheme="majorBidi" w:hAnsiTheme="majorBidi" w:cstheme="majorBidi"/>
          <w:sz w:val="24"/>
          <w:szCs w:val="24"/>
        </w:rPr>
        <w:t>akan</w:t>
      </w:r>
      <w:proofErr w:type="gramEnd"/>
      <w:r w:rsidRPr="00CF11D3">
        <w:rPr>
          <w:rFonts w:asciiTheme="majorBidi" w:hAnsiTheme="majorBidi" w:cstheme="majorBidi"/>
          <w:sz w:val="24"/>
          <w:szCs w:val="24"/>
        </w:rPr>
        <w:t xml:space="preserve"> menghancurkan masyarakat. Biaya inflasi secara kualitatif adalah </w:t>
      </w:r>
      <w:proofErr w:type="gramStart"/>
      <w:r w:rsidRPr="00CF11D3">
        <w:rPr>
          <w:rFonts w:asciiTheme="majorBidi" w:hAnsiTheme="majorBidi" w:cstheme="majorBidi"/>
          <w:sz w:val="24"/>
          <w:szCs w:val="24"/>
        </w:rPr>
        <w:t>sama</w:t>
      </w:r>
      <w:proofErr w:type="gramEnd"/>
      <w:r w:rsidRPr="00CF11D3">
        <w:rPr>
          <w:rFonts w:asciiTheme="majorBidi" w:hAnsiTheme="majorBidi" w:cstheme="majorBidi"/>
          <w:sz w:val="24"/>
          <w:szCs w:val="24"/>
        </w:rPr>
        <w:t xml:space="preserve"> dengan yang kita bahas sebelumnya. Akan tetapi, ketika inflasi mencapai titik ekstrem, biaya-biaya ini menjadi lebih jelas karena begitu menyusahkan. </w:t>
      </w:r>
    </w:p>
    <w:p w14:paraId="28E32036" w14:textId="41D2984A" w:rsidR="009C3014" w:rsidRPr="00CF11D3" w:rsidRDefault="009C3014"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 xml:space="preserve">Biaya kulit-sepatu yang dikaitkan dengan berkurangnya uang ditangan, misalnya, benar-benar serius dalam kondisi hiperinflasi. Para eksekutif bisnis meluangkan banyak waktu untuk menyuntik manajemen dengan uang tunai ketika uang tinai itu dengn cepat kehilangan nilainya. Dengan mengalihkan waktu dan energi ini dari aktivitas yang lebih bernilai sosial, seperti keputusan produksi dan investasi, hiperinflasi membuat perekonomian berjalan kurang efisien. Demikian pula, harga relatif tidak mampu mencerminkan kelangkaan yang sebenarnya selama hiperinflasi. Ketika harga sering berubah dalam jumlah besar sulit bagi pelanggan untuk berbelanja dengan harga terbaik. </w:t>
      </w:r>
      <w:r w:rsidRPr="00CF11D3">
        <w:rPr>
          <w:rFonts w:asciiTheme="majorBidi" w:hAnsiTheme="majorBidi" w:cstheme="majorBidi"/>
          <w:sz w:val="24"/>
          <w:szCs w:val="24"/>
        </w:rPr>
        <w:lastRenderedPageBreak/>
        <w:t xml:space="preserve">Harga-harga yang selalu berubah-ubah dan meningkat dengan cepat bisa mengubah perilaku dengan banyak </w:t>
      </w:r>
      <w:proofErr w:type="gramStart"/>
      <w:r w:rsidRPr="00CF11D3">
        <w:rPr>
          <w:rFonts w:asciiTheme="majorBidi" w:hAnsiTheme="majorBidi" w:cstheme="majorBidi"/>
          <w:sz w:val="24"/>
          <w:szCs w:val="24"/>
        </w:rPr>
        <w:t>cara</w:t>
      </w:r>
      <w:proofErr w:type="gramEnd"/>
      <w:r w:rsidRPr="00CF11D3">
        <w:rPr>
          <w:rFonts w:asciiTheme="majorBidi" w:hAnsiTheme="majorBidi" w:cstheme="majorBidi"/>
          <w:sz w:val="24"/>
          <w:szCs w:val="24"/>
        </w:rPr>
        <w:t xml:space="preserve">. Secara berangsur-angsur, biaya hiperinflasi ini menjadi tidak dapat ditoleransi. Sepanjang waktu, uang kehilangan perannya sebagai penyimpan nilai, unit hitung, dan media pertukaran. </w:t>
      </w:r>
    </w:p>
    <w:p w14:paraId="3397A40D" w14:textId="0A667CE3" w:rsidR="00AB5050" w:rsidRPr="00CF11D3" w:rsidRDefault="00AB5050" w:rsidP="00CF11D3">
      <w:pPr>
        <w:spacing w:after="0" w:line="240" w:lineRule="auto"/>
        <w:ind w:left="-2" w:firstLineChars="262" w:firstLine="629"/>
        <w:jc w:val="both"/>
        <w:rPr>
          <w:rFonts w:asciiTheme="majorBidi" w:hAnsiTheme="majorBidi" w:cstheme="majorBidi"/>
          <w:sz w:val="24"/>
          <w:szCs w:val="24"/>
        </w:rPr>
      </w:pPr>
      <w:r w:rsidRPr="00CF11D3">
        <w:rPr>
          <w:rFonts w:asciiTheme="majorBidi" w:hAnsiTheme="majorBidi" w:cstheme="majorBidi"/>
          <w:sz w:val="24"/>
          <w:szCs w:val="24"/>
        </w:rPr>
        <w:t>Dalam penelitian terdahulu dijelaskan bahwa Inflasi merupakan salah satu permasalahan klassik dalam suatu perekonomian yang dapat mengakibatkan menurunnya pendapatan riil masyarakat yang secara berkelanjutan mempunyai dampak negatif dalam perekonomian makro. Hal tersebut menempatkan issue inflasi sebagai indikator yang sangat penting dalam menjaga stabilitas perekonomian. Krisis moneter yang muncul pada pertengahan tahun 1997 telah menyebabkan melonjaknya tingkat inflasi di Indonesia berdampak pada penurunan daya beli masyarakatdan menurunnya tingkat pertumbuhan ekonomi. Perkembangan tersebut telah menempatkan inflasi sebagai salah satu indikator strategis bagi upaya mengeluarkan perekonomian nasional dari resesi yang berkepanjangan. Sampai saat ini, berbagai upaya telah dilakukan pemerintah baik melalui pengendalian inflasi dari sisi moneter oleh Bank Indonesia sebagai otoritas moneter, maupun kebijakan disinflasi dari sisi penawaran aggregate yang terkait dengan sisi produksi.</w:t>
      </w:r>
    </w:p>
    <w:p w14:paraId="40AA4774" w14:textId="77777777" w:rsidR="004954D1" w:rsidRPr="00CF11D3" w:rsidRDefault="004954D1" w:rsidP="00CF11D3">
      <w:pPr>
        <w:spacing w:after="0" w:line="240" w:lineRule="auto"/>
        <w:ind w:leftChars="0" w:left="0" w:firstLineChars="0" w:firstLine="0"/>
        <w:jc w:val="both"/>
        <w:rPr>
          <w:rFonts w:asciiTheme="majorBidi" w:hAnsiTheme="majorBidi" w:cstheme="majorBidi"/>
          <w:color w:val="000000"/>
          <w:sz w:val="24"/>
          <w:szCs w:val="24"/>
        </w:rPr>
      </w:pPr>
    </w:p>
    <w:p w14:paraId="5F84107E" w14:textId="74B9FEFE" w:rsidR="004954D1" w:rsidRDefault="00D717D7" w:rsidP="00CF11D3">
      <w:pPr>
        <w:pStyle w:val="Heading1"/>
        <w:suppressAutoHyphens w:val="0"/>
        <w:ind w:leftChars="0" w:left="0" w:firstLineChars="0" w:firstLine="0"/>
        <w:jc w:val="both"/>
        <w:textDirection w:val="lrTb"/>
        <w:textAlignment w:val="auto"/>
        <w:rPr>
          <w:rFonts w:asciiTheme="majorBidi" w:hAnsiTheme="majorBidi" w:cstheme="majorBidi"/>
          <w:color w:val="000000"/>
        </w:rPr>
      </w:pPr>
      <w:r>
        <w:rPr>
          <w:rFonts w:asciiTheme="majorBidi" w:hAnsiTheme="majorBidi" w:cstheme="majorBidi"/>
          <w:color w:val="000000"/>
        </w:rPr>
        <w:t>LITERATURE REVIEW</w:t>
      </w:r>
    </w:p>
    <w:p w14:paraId="1E785D39" w14:textId="0AA8CF8F" w:rsidR="00D717D7" w:rsidRDefault="00D717D7" w:rsidP="00D717D7">
      <w:pPr>
        <w:pStyle w:val="ListParagraph"/>
        <w:numPr>
          <w:ilvl w:val="0"/>
          <w:numId w:val="22"/>
        </w:numPr>
        <w:ind w:leftChars="0" w:firstLineChars="0"/>
      </w:pPr>
      <w:r>
        <w:t>Analisis Permasalahan</w:t>
      </w:r>
    </w:p>
    <w:p w14:paraId="092F449E" w14:textId="55327BB6" w:rsidR="009F3B81" w:rsidRPr="009F3B81" w:rsidRDefault="009F3B81" w:rsidP="009F3B81">
      <w:pPr>
        <w:pStyle w:val="ListParagraph"/>
        <w:ind w:leftChars="0" w:left="358" w:firstLineChars="0" w:firstLine="0"/>
        <w:jc w:val="both"/>
        <w:rPr>
          <w:rFonts w:cs="Times New Roman"/>
          <w:szCs w:val="24"/>
        </w:rPr>
      </w:pPr>
      <w:r w:rsidRPr="009F3B81">
        <w:rPr>
          <w:rFonts w:cs="Times New Roman"/>
          <w:szCs w:val="24"/>
          <w:shd w:val="clear" w:color="auto" w:fill="FFFFFF"/>
        </w:rPr>
        <w:t>Analisis adalah suatu </w:t>
      </w:r>
      <w:r w:rsidRPr="009F3B81">
        <w:rPr>
          <w:rFonts w:cs="Times New Roman"/>
          <w:szCs w:val="24"/>
        </w:rPr>
        <w:t>kegiatan untuk memeriksa atau menyelidiki suatu peristiwa melalui data untuk mengetahui keadaan yang sebenarnya</w:t>
      </w:r>
      <w:r w:rsidRPr="009F3B81">
        <w:rPr>
          <w:rFonts w:cs="Times New Roman"/>
          <w:szCs w:val="24"/>
          <w:shd w:val="clear" w:color="auto" w:fill="FFFFFF"/>
        </w:rPr>
        <w:t>. Analisis biasanya dilakukan dalam konteks penelitian maupun pengolahan data. Hasil analisis diharapkan dapat membantu meningkatkan pemahaman serta mendorong pengambilan keputusan. Sedangkan permasalah adalah </w:t>
      </w:r>
      <w:r w:rsidRPr="009F3B81">
        <w:rPr>
          <w:rFonts w:cs="Times New Roman"/>
          <w:szCs w:val="24"/>
        </w:rPr>
        <w:t>suatu kendala atau persoalan yang harus dipecahkan</w:t>
      </w:r>
      <w:r w:rsidRPr="009F3B81">
        <w:rPr>
          <w:rFonts w:cs="Times New Roman"/>
          <w:szCs w:val="24"/>
          <w:shd w:val="clear" w:color="auto" w:fill="FFFFFF"/>
        </w:rPr>
        <w:t> dengan kata lain masalah merupakan kesenjangan antara kenyataan dengan suatu yang diharapkan dengan baik, agar tercapai hasil yang maksimal. Jadi analisis permasalahan adalah suatu </w:t>
      </w:r>
      <w:r w:rsidRPr="009F3B81">
        <w:rPr>
          <w:rFonts w:cs="Times New Roman"/>
          <w:szCs w:val="24"/>
        </w:rPr>
        <w:t>proses untuk memecahkan substansi atau permasalahan kompleks ke dalam bagian-bagian lebih kecil agar memperoleh pemahaman lebih baik</w:t>
      </w:r>
      <w:r w:rsidRPr="009F3B81">
        <w:rPr>
          <w:rFonts w:cs="Times New Roman"/>
          <w:szCs w:val="24"/>
          <w:shd w:val="clear" w:color="auto" w:fill="FFFFFF"/>
        </w:rPr>
        <w:t>.</w:t>
      </w:r>
    </w:p>
    <w:p w14:paraId="50435A9A" w14:textId="47ED3472" w:rsidR="009822DF" w:rsidRPr="009F3B81" w:rsidRDefault="009822DF" w:rsidP="009F3B81">
      <w:pPr>
        <w:pStyle w:val="ListParagraph"/>
        <w:numPr>
          <w:ilvl w:val="0"/>
          <w:numId w:val="22"/>
        </w:numPr>
        <w:ind w:leftChars="0" w:firstLineChars="0"/>
        <w:jc w:val="both"/>
        <w:rPr>
          <w:rFonts w:asciiTheme="majorBidi" w:hAnsiTheme="majorBidi" w:cstheme="majorBidi"/>
          <w:szCs w:val="24"/>
          <w:lang w:eastAsia="x-none"/>
        </w:rPr>
      </w:pPr>
      <w:r w:rsidRPr="00CF11D3">
        <w:rPr>
          <w:rFonts w:asciiTheme="majorBidi" w:hAnsiTheme="majorBidi" w:cstheme="majorBidi"/>
          <w:szCs w:val="24"/>
          <w:lang w:eastAsia="x-none"/>
        </w:rPr>
        <w:t>Inflas</w:t>
      </w:r>
      <w:r w:rsidR="009F3B81">
        <w:rPr>
          <w:rFonts w:asciiTheme="majorBidi" w:hAnsiTheme="majorBidi" w:cstheme="majorBidi"/>
          <w:szCs w:val="24"/>
          <w:lang w:eastAsia="x-none"/>
        </w:rPr>
        <w:t>i</w:t>
      </w:r>
    </w:p>
    <w:p w14:paraId="7C873DFA" w14:textId="7B150EBB" w:rsidR="009822DF" w:rsidRPr="00CF11D3" w:rsidRDefault="009822DF" w:rsidP="009F3B81">
      <w:pPr>
        <w:spacing w:after="0" w:line="240" w:lineRule="auto"/>
        <w:ind w:leftChars="0" w:left="360" w:firstLineChars="0" w:firstLine="360"/>
        <w:jc w:val="both"/>
        <w:rPr>
          <w:rFonts w:asciiTheme="majorBidi" w:hAnsiTheme="majorBidi" w:cstheme="majorBidi"/>
          <w:sz w:val="24"/>
          <w:szCs w:val="24"/>
        </w:rPr>
      </w:pPr>
      <w:r w:rsidRPr="00CF11D3">
        <w:rPr>
          <w:rFonts w:asciiTheme="majorBidi" w:hAnsiTheme="majorBidi" w:cstheme="majorBidi"/>
          <w:sz w:val="24"/>
          <w:szCs w:val="24"/>
        </w:rPr>
        <w:t>Secara sederhana inflasi diartikan sebagai kenaikan harga secara umum dan terus menerus dalam jangka waktu tertentu. Kenaikan harga dari satu atau dua barang saja tidak dapat disebut inflasi kecuali bila kenaikan itu meluas (mengakibatkan kenaikan harga) pada barang lainnya. Kebalikan dari inflasi disebut deflasi.</w:t>
      </w:r>
      <w:r w:rsidR="008E7939" w:rsidRPr="00CF11D3">
        <w:rPr>
          <w:rFonts w:asciiTheme="majorBidi" w:hAnsiTheme="majorBidi" w:cstheme="majorBidi"/>
          <w:sz w:val="24"/>
          <w:szCs w:val="24"/>
        </w:rPr>
        <w:fldChar w:fldCharType="begin"/>
      </w:r>
      <w:r w:rsidR="008E7939" w:rsidRPr="00CF11D3">
        <w:rPr>
          <w:rFonts w:asciiTheme="majorBidi" w:hAnsiTheme="majorBidi" w:cstheme="majorBidi"/>
          <w:sz w:val="24"/>
          <w:szCs w:val="24"/>
        </w:rPr>
        <w:instrText xml:space="preserve"> ADDIN ZOTERO_ITEM CSL_CITATION {"citationID":"avyjlfPy","properties":{"formattedCitation":"(Soemitra, 2017)","plainCitation":"(Soemitra, 2017)","noteIndex":0},"citationItems":[{"id":251,"uris":["http://zotero.org/users/local/kdPhHFHJ/items/X5LTYW3J"],"itemData":{"id":251,"type":"book","edition":"cetakan kedelapan","event-place":"Jakarta","publisher":"KENCANA","publisher-place":"Jakarta","title":"Bank dan Lembaga Keuangan Syariah","author":[{"family":"Soemitra","given":"Andri"}],"issued":{"date-parts":[["2017"]]}}}],"schema":"https://github.com/citation-style-language/schema/raw/master/csl-citation.json"} </w:instrText>
      </w:r>
      <w:r w:rsidR="008E7939" w:rsidRPr="00CF11D3">
        <w:rPr>
          <w:rFonts w:asciiTheme="majorBidi" w:hAnsiTheme="majorBidi" w:cstheme="majorBidi"/>
          <w:sz w:val="24"/>
          <w:szCs w:val="24"/>
        </w:rPr>
        <w:fldChar w:fldCharType="separate"/>
      </w:r>
      <w:r w:rsidR="008E7939" w:rsidRPr="00CF11D3">
        <w:rPr>
          <w:rFonts w:asciiTheme="majorBidi" w:hAnsiTheme="majorBidi" w:cstheme="majorBidi"/>
          <w:sz w:val="24"/>
          <w:szCs w:val="24"/>
        </w:rPr>
        <w:t>(Soemitra, 2017)</w:t>
      </w:r>
      <w:r w:rsidR="008E7939" w:rsidRPr="00CF11D3">
        <w:rPr>
          <w:rFonts w:asciiTheme="majorBidi" w:hAnsiTheme="majorBidi" w:cstheme="majorBidi"/>
          <w:sz w:val="24"/>
          <w:szCs w:val="24"/>
        </w:rPr>
        <w:fldChar w:fldCharType="end"/>
      </w:r>
    </w:p>
    <w:p w14:paraId="6B618B91" w14:textId="77777777" w:rsidR="009822DF" w:rsidRPr="00CF11D3" w:rsidRDefault="009822DF" w:rsidP="009F3B81">
      <w:pPr>
        <w:spacing w:after="0" w:line="240" w:lineRule="auto"/>
        <w:ind w:leftChars="163" w:left="359" w:firstLineChars="150" w:firstLine="360"/>
        <w:jc w:val="both"/>
        <w:rPr>
          <w:rFonts w:asciiTheme="majorBidi" w:hAnsiTheme="majorBidi" w:cstheme="majorBidi"/>
          <w:sz w:val="24"/>
          <w:szCs w:val="24"/>
        </w:rPr>
      </w:pPr>
      <w:r w:rsidRPr="00CF11D3">
        <w:rPr>
          <w:rFonts w:asciiTheme="majorBidi" w:hAnsiTheme="majorBidi" w:cstheme="majorBidi"/>
          <w:sz w:val="24"/>
          <w:szCs w:val="24"/>
        </w:rPr>
        <w:t xml:space="preserve">Indikator yang sering digunakan untuk mengukur tingkat inflasi adalah Indeks Harga Konsumen (IHK). Perubahan IHK dari waktu ke waktu menunjukkan pergerakan harga barang dan jasa yang dikonsumsi masyarakat. Penentuan barang dan jasa dalam IHK dilakukan atas dasar survey biaya hidup yang dilaksanakan oleh Badan Pusat Statisik (BPS). Kemudian BPS </w:t>
      </w:r>
      <w:proofErr w:type="gramStart"/>
      <w:r w:rsidRPr="00CF11D3">
        <w:rPr>
          <w:rFonts w:asciiTheme="majorBidi" w:hAnsiTheme="majorBidi" w:cstheme="majorBidi"/>
          <w:sz w:val="24"/>
          <w:szCs w:val="24"/>
        </w:rPr>
        <w:t>akan</w:t>
      </w:r>
      <w:proofErr w:type="gramEnd"/>
      <w:r w:rsidRPr="00CF11D3">
        <w:rPr>
          <w:rFonts w:asciiTheme="majorBidi" w:hAnsiTheme="majorBidi" w:cstheme="majorBidi"/>
          <w:sz w:val="24"/>
          <w:szCs w:val="24"/>
        </w:rPr>
        <w:t xml:space="preserve"> memonitor perkembangan harga dari barang dan jasa tersebut secara bulanan dibeberapa kota, dipasar tradisional dan modern terhadap beberapa jenis barang dan jasa disetiap kota. </w:t>
      </w:r>
    </w:p>
    <w:p w14:paraId="18341B4F" w14:textId="77777777" w:rsidR="009822DF" w:rsidRPr="00CF11D3" w:rsidRDefault="009822DF" w:rsidP="009F3B81">
      <w:pPr>
        <w:spacing w:after="0" w:line="240" w:lineRule="auto"/>
        <w:ind w:leftChars="162" w:left="358" w:hanging="2"/>
        <w:jc w:val="both"/>
        <w:rPr>
          <w:rFonts w:asciiTheme="majorBidi" w:hAnsiTheme="majorBidi" w:cstheme="majorBidi"/>
          <w:sz w:val="24"/>
          <w:szCs w:val="24"/>
        </w:rPr>
      </w:pPr>
      <w:r w:rsidRPr="00CF11D3">
        <w:rPr>
          <w:rFonts w:asciiTheme="majorBidi" w:hAnsiTheme="majorBidi" w:cstheme="majorBidi"/>
          <w:sz w:val="24"/>
          <w:szCs w:val="24"/>
        </w:rPr>
        <w:t>Indikator inflasi lainnya berdasarkan internasional best practice antara lain:</w:t>
      </w:r>
    </w:p>
    <w:p w14:paraId="22087341" w14:textId="6AC329E3" w:rsidR="009822DF" w:rsidRPr="00CF11D3" w:rsidRDefault="009822DF" w:rsidP="009F3B81">
      <w:pPr>
        <w:pStyle w:val="ListParagraph"/>
        <w:widowControl/>
        <w:numPr>
          <w:ilvl w:val="0"/>
          <w:numId w:val="14"/>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Indeks Harga Perdagangan Besar (IHPB)</w:t>
      </w:r>
    </w:p>
    <w:p w14:paraId="393A3804" w14:textId="77777777" w:rsidR="009822DF" w:rsidRPr="00CF11D3" w:rsidRDefault="009822DF" w:rsidP="009F3B81">
      <w:pPr>
        <w:pStyle w:val="ListParagraph"/>
        <w:ind w:leftChars="326" w:left="719" w:hanging="2"/>
        <w:jc w:val="both"/>
        <w:rPr>
          <w:rFonts w:asciiTheme="majorBidi" w:hAnsiTheme="majorBidi" w:cstheme="majorBidi"/>
          <w:szCs w:val="24"/>
        </w:rPr>
      </w:pPr>
      <w:r w:rsidRPr="00CF11D3">
        <w:rPr>
          <w:rFonts w:asciiTheme="majorBidi" w:hAnsiTheme="majorBidi" w:cstheme="majorBidi"/>
          <w:szCs w:val="24"/>
        </w:rPr>
        <w:t>Harga perdagangan besar dari suatu komoditas ialah harga transaksi yang terjadi antara penjual dan pembei dalam jumlah besar pada pasar pertama atas suatu komoditas.</w:t>
      </w:r>
    </w:p>
    <w:p w14:paraId="0983BC29" w14:textId="0FF008BF" w:rsidR="009822DF" w:rsidRPr="00CF11D3" w:rsidRDefault="009822DF" w:rsidP="00C4575C">
      <w:pPr>
        <w:pStyle w:val="ListParagraph"/>
        <w:widowControl/>
        <w:numPr>
          <w:ilvl w:val="0"/>
          <w:numId w:val="14"/>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Indeks Harga Produsen (IHP) </w:t>
      </w:r>
    </w:p>
    <w:p w14:paraId="1DD6280B" w14:textId="77777777" w:rsidR="009822DF" w:rsidRPr="00CF11D3" w:rsidRDefault="009822DF" w:rsidP="00C4575C">
      <w:pPr>
        <w:pStyle w:val="ListParagraph"/>
        <w:ind w:leftChars="326" w:left="719" w:hanging="2"/>
        <w:jc w:val="both"/>
        <w:rPr>
          <w:rFonts w:asciiTheme="majorBidi" w:hAnsiTheme="majorBidi" w:cstheme="majorBidi"/>
          <w:szCs w:val="24"/>
        </w:rPr>
      </w:pPr>
      <w:r w:rsidRPr="00CF11D3">
        <w:rPr>
          <w:rFonts w:asciiTheme="majorBidi" w:hAnsiTheme="majorBidi" w:cstheme="majorBidi"/>
          <w:szCs w:val="24"/>
        </w:rPr>
        <w:lastRenderedPageBreak/>
        <w:t>Indikator ini mengukur perubahan rata-rata yang diterima produsen domestic untuk barang yang mereka hasilkan.</w:t>
      </w:r>
    </w:p>
    <w:p w14:paraId="3BCAFBD9" w14:textId="0A616262" w:rsidR="009822DF" w:rsidRPr="00CF11D3" w:rsidRDefault="009822DF" w:rsidP="00C4575C">
      <w:pPr>
        <w:pStyle w:val="ListParagraph"/>
        <w:widowControl/>
        <w:numPr>
          <w:ilvl w:val="0"/>
          <w:numId w:val="14"/>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Deflator Produk Domestik Bruto (PDB)</w:t>
      </w:r>
    </w:p>
    <w:p w14:paraId="752C831A" w14:textId="77777777" w:rsidR="009822DF" w:rsidRPr="00CF11D3" w:rsidRDefault="009822DF" w:rsidP="00C4575C">
      <w:pPr>
        <w:pStyle w:val="ListParagraph"/>
        <w:ind w:leftChars="326" w:left="719" w:hanging="2"/>
        <w:jc w:val="both"/>
        <w:rPr>
          <w:rFonts w:asciiTheme="majorBidi" w:hAnsiTheme="majorBidi" w:cstheme="majorBidi"/>
          <w:szCs w:val="24"/>
        </w:rPr>
      </w:pPr>
      <w:r w:rsidRPr="00CF11D3">
        <w:rPr>
          <w:rFonts w:asciiTheme="majorBidi" w:hAnsiTheme="majorBidi" w:cstheme="majorBidi"/>
          <w:szCs w:val="24"/>
        </w:rPr>
        <w:t>Menunjukkan besarnya perusahaan harga dari semua barang baru, barang produksi lokal, barang jadi dan jasa. Deflator PDB dihasilkan dengan membagi PDB atas dasar harga nominal dengan PDB atas dasar harga konstan.</w:t>
      </w:r>
    </w:p>
    <w:p w14:paraId="47AE8364" w14:textId="59F28C99" w:rsidR="009822DF" w:rsidRPr="00CF11D3" w:rsidRDefault="009822DF" w:rsidP="00C4575C">
      <w:pPr>
        <w:pStyle w:val="ListParagraph"/>
        <w:widowControl/>
        <w:numPr>
          <w:ilvl w:val="0"/>
          <w:numId w:val="14"/>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Indeks Harga Aset (IHA) </w:t>
      </w:r>
    </w:p>
    <w:p w14:paraId="0CF3726A" w14:textId="77777777" w:rsidR="009822DF" w:rsidRPr="00CF11D3" w:rsidRDefault="009822DF" w:rsidP="00C4575C">
      <w:pPr>
        <w:pStyle w:val="ListParagraph"/>
        <w:ind w:leftChars="326" w:left="717" w:firstLineChars="1" w:firstLine="2"/>
        <w:jc w:val="both"/>
        <w:rPr>
          <w:rFonts w:asciiTheme="majorBidi" w:hAnsiTheme="majorBidi" w:cstheme="majorBidi"/>
          <w:szCs w:val="24"/>
        </w:rPr>
      </w:pPr>
      <w:r w:rsidRPr="00CF11D3">
        <w:rPr>
          <w:rFonts w:asciiTheme="majorBidi" w:hAnsiTheme="majorBidi" w:cstheme="majorBidi"/>
          <w:szCs w:val="24"/>
        </w:rPr>
        <w:t xml:space="preserve">Indeks ini mengukur pergerakan harga aset antara lain properti dan saham yang dapat dijadikan indikator adanya tekanan terhadap harga secara keseluruhan. </w:t>
      </w:r>
    </w:p>
    <w:p w14:paraId="7279133D" w14:textId="6DC272BB" w:rsidR="009822DF" w:rsidRPr="00CF11D3" w:rsidRDefault="009822DF" w:rsidP="00C4575C">
      <w:pPr>
        <w:pStyle w:val="ListParagraph"/>
        <w:widowControl/>
        <w:suppressAutoHyphens w:val="0"/>
        <w:ind w:leftChars="0" w:left="360" w:firstLineChars="0" w:firstLine="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Pengelompokan inflasi</w:t>
      </w:r>
    </w:p>
    <w:p w14:paraId="29E3F6FC" w14:textId="77777777" w:rsidR="009822DF" w:rsidRPr="00CF11D3" w:rsidRDefault="009822DF" w:rsidP="00C4575C">
      <w:pPr>
        <w:spacing w:after="0" w:line="240" w:lineRule="auto"/>
        <w:ind w:leftChars="162" w:left="358" w:hanging="2"/>
        <w:jc w:val="both"/>
        <w:rPr>
          <w:rFonts w:asciiTheme="majorBidi" w:hAnsiTheme="majorBidi" w:cstheme="majorBidi"/>
          <w:sz w:val="24"/>
          <w:szCs w:val="24"/>
        </w:rPr>
      </w:pPr>
      <w:r w:rsidRPr="00CF11D3">
        <w:rPr>
          <w:rFonts w:asciiTheme="majorBidi" w:hAnsiTheme="majorBidi" w:cstheme="majorBidi"/>
          <w:sz w:val="24"/>
          <w:szCs w:val="24"/>
        </w:rPr>
        <w:t xml:space="preserve">Inflasi yang diukur dengan IHK di Indonesia dikelompokan menjadi tujuh kelompok pengeluaran, yaitu: </w:t>
      </w:r>
    </w:p>
    <w:p w14:paraId="2986E3B6" w14:textId="4625C471" w:rsidR="009822D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kelompok bahan makana</w:t>
      </w:r>
    </w:p>
    <w:p w14:paraId="73C66636" w14:textId="77777777" w:rsidR="008C4C8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kelompok</w:t>
      </w:r>
      <w:proofErr w:type="gramEnd"/>
      <w:r w:rsidRPr="00CF11D3">
        <w:rPr>
          <w:rFonts w:asciiTheme="majorBidi" w:hAnsiTheme="majorBidi" w:cstheme="majorBidi"/>
          <w:szCs w:val="24"/>
        </w:rPr>
        <w:t xml:space="preserve"> makanan jadi, minuman, rokok, tembakau.</w:t>
      </w:r>
    </w:p>
    <w:p w14:paraId="7F70305D" w14:textId="77777777" w:rsidR="008C4C8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kelompok</w:t>
      </w:r>
      <w:proofErr w:type="gramEnd"/>
      <w:r w:rsidRPr="00CF11D3">
        <w:rPr>
          <w:rFonts w:asciiTheme="majorBidi" w:hAnsiTheme="majorBidi" w:cstheme="majorBidi"/>
          <w:szCs w:val="24"/>
        </w:rPr>
        <w:t xml:space="preserve"> perumahan, air, listrik, gas, dan bahan bakar.</w:t>
      </w:r>
    </w:p>
    <w:p w14:paraId="09B10D99" w14:textId="77777777" w:rsidR="008C4C8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kelompok sandang</w:t>
      </w:r>
    </w:p>
    <w:p w14:paraId="76969345" w14:textId="77777777" w:rsidR="008C4C8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kelompok Kesehatan</w:t>
      </w:r>
    </w:p>
    <w:p w14:paraId="64735DEF" w14:textId="77777777" w:rsidR="008C4C8F" w:rsidRPr="00CF11D3" w:rsidRDefault="009822DF" w:rsidP="00C4575C">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kelompok</w:t>
      </w:r>
      <w:proofErr w:type="gramEnd"/>
      <w:r w:rsidRPr="00CF11D3">
        <w:rPr>
          <w:rFonts w:asciiTheme="majorBidi" w:hAnsiTheme="majorBidi" w:cstheme="majorBidi"/>
          <w:szCs w:val="24"/>
        </w:rPr>
        <w:t xml:space="preserve"> pendidikan, rekreasi, dan olahraga.</w:t>
      </w:r>
    </w:p>
    <w:p w14:paraId="385267DC" w14:textId="2D21257F" w:rsidR="00C4575C" w:rsidRPr="00AF715F" w:rsidRDefault="009822DF" w:rsidP="00AF715F">
      <w:pPr>
        <w:pStyle w:val="ListParagraph"/>
        <w:widowControl/>
        <w:numPr>
          <w:ilvl w:val="1"/>
          <w:numId w:val="11"/>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kelompok tranfor, komunikasi,</w:t>
      </w:r>
      <w:r w:rsidR="0063273F">
        <w:rPr>
          <w:rFonts w:asciiTheme="majorBidi" w:hAnsiTheme="majorBidi" w:cstheme="majorBidi"/>
          <w:szCs w:val="24"/>
        </w:rPr>
        <w:t xml:space="preserve"> </w:t>
      </w:r>
      <w:r w:rsidRPr="00CF11D3">
        <w:rPr>
          <w:rFonts w:asciiTheme="majorBidi" w:hAnsiTheme="majorBidi" w:cstheme="majorBidi"/>
          <w:szCs w:val="24"/>
        </w:rPr>
        <w:t>dan jasa keuangan</w:t>
      </w:r>
    </w:p>
    <w:p w14:paraId="4EBCE5D3" w14:textId="3BDD6AAE" w:rsidR="009822DF" w:rsidRPr="00AF715F" w:rsidRDefault="009822DF" w:rsidP="00AF715F">
      <w:pPr>
        <w:suppressAutoHyphens w:val="0"/>
        <w:spacing w:after="0"/>
        <w:ind w:leftChars="0" w:left="0" w:firstLineChars="0" w:firstLine="360"/>
        <w:contextualSpacing/>
        <w:jc w:val="both"/>
        <w:textDirection w:val="lrTb"/>
        <w:textAlignment w:val="auto"/>
        <w:outlineLvl w:val="9"/>
        <w:rPr>
          <w:rFonts w:asciiTheme="majorBidi" w:hAnsiTheme="majorBidi" w:cstheme="majorBidi"/>
          <w:sz w:val="24"/>
          <w:szCs w:val="24"/>
        </w:rPr>
      </w:pPr>
      <w:proofErr w:type="gramStart"/>
      <w:r w:rsidRPr="00AF715F">
        <w:rPr>
          <w:rFonts w:asciiTheme="majorBidi" w:hAnsiTheme="majorBidi" w:cstheme="majorBidi"/>
          <w:sz w:val="24"/>
          <w:szCs w:val="24"/>
        </w:rPr>
        <w:t>teori-teori</w:t>
      </w:r>
      <w:proofErr w:type="gramEnd"/>
      <w:r w:rsidRPr="00AF715F">
        <w:rPr>
          <w:rFonts w:asciiTheme="majorBidi" w:hAnsiTheme="majorBidi" w:cstheme="majorBidi"/>
          <w:sz w:val="24"/>
          <w:szCs w:val="24"/>
        </w:rPr>
        <w:t xml:space="preserve"> inflasi sebagai berikut: </w:t>
      </w:r>
    </w:p>
    <w:p w14:paraId="3FC9BD93" w14:textId="3D52CDBB" w:rsidR="009822DF" w:rsidRPr="00C4575C" w:rsidRDefault="009822DF" w:rsidP="00AF715F">
      <w:pPr>
        <w:pStyle w:val="ListParagraph"/>
        <w:numPr>
          <w:ilvl w:val="0"/>
          <w:numId w:val="25"/>
        </w:numPr>
        <w:suppressAutoHyphens w:val="0"/>
        <w:ind w:leftChars="0" w:left="810" w:firstLineChars="0"/>
        <w:contextualSpacing/>
        <w:jc w:val="both"/>
        <w:textDirection w:val="lrTb"/>
        <w:textAlignment w:val="auto"/>
        <w:outlineLvl w:val="9"/>
        <w:rPr>
          <w:rFonts w:asciiTheme="majorBidi" w:hAnsiTheme="majorBidi" w:cstheme="majorBidi"/>
          <w:szCs w:val="24"/>
        </w:rPr>
      </w:pPr>
      <w:r w:rsidRPr="00C4575C">
        <w:rPr>
          <w:rFonts w:asciiTheme="majorBidi" w:hAnsiTheme="majorBidi" w:cstheme="majorBidi"/>
          <w:szCs w:val="24"/>
        </w:rPr>
        <w:t>teori kuantitas (irving fisher)</w:t>
      </w:r>
    </w:p>
    <w:p w14:paraId="397A75C9" w14:textId="77777777" w:rsidR="009822DF" w:rsidRPr="00CF11D3" w:rsidRDefault="009822DF" w:rsidP="00C4575C">
      <w:pPr>
        <w:spacing w:after="0" w:line="240" w:lineRule="auto"/>
        <w:ind w:leftChars="367" w:left="809" w:hanging="2"/>
        <w:jc w:val="both"/>
        <w:rPr>
          <w:rFonts w:asciiTheme="majorBidi" w:hAnsiTheme="majorBidi" w:cstheme="majorBidi"/>
          <w:sz w:val="24"/>
          <w:szCs w:val="24"/>
        </w:rPr>
      </w:pPr>
      <w:r w:rsidRPr="00CF11D3">
        <w:rPr>
          <w:rFonts w:asciiTheme="majorBidi" w:hAnsiTheme="majorBidi" w:cstheme="majorBidi"/>
          <w:sz w:val="24"/>
          <w:szCs w:val="24"/>
        </w:rPr>
        <w:tab/>
        <w:t xml:space="preserve">Menurut teori kuantitas, apabila penawaran uang bertambah maka tingkat harga umum juga </w:t>
      </w:r>
      <w:proofErr w:type="gramStart"/>
      <w:r w:rsidRPr="00CF11D3">
        <w:rPr>
          <w:rFonts w:asciiTheme="majorBidi" w:hAnsiTheme="majorBidi" w:cstheme="majorBidi"/>
          <w:sz w:val="24"/>
          <w:szCs w:val="24"/>
        </w:rPr>
        <w:t>akan</w:t>
      </w:r>
      <w:proofErr w:type="gramEnd"/>
      <w:r w:rsidRPr="00CF11D3">
        <w:rPr>
          <w:rFonts w:asciiTheme="majorBidi" w:hAnsiTheme="majorBidi" w:cstheme="majorBidi"/>
          <w:sz w:val="24"/>
          <w:szCs w:val="24"/>
        </w:rPr>
        <w:t xml:space="preserve"> naik. Hubungan langsung antara harga dan kuantitas uang seperti yang digambarkan oleh teori kuantitas uang sederhana dapat digunakan untuk menerangkan situasi inflasi. </w:t>
      </w:r>
    </w:p>
    <w:p w14:paraId="2A058181" w14:textId="6CE56994" w:rsidR="009822DF" w:rsidRPr="00CF11D3" w:rsidRDefault="009822DF" w:rsidP="00C4575C">
      <w:pPr>
        <w:pStyle w:val="ListParagraph"/>
        <w:widowControl/>
        <w:numPr>
          <w:ilvl w:val="0"/>
          <w:numId w:val="25"/>
        </w:numPr>
        <w:suppressAutoHyphens w:val="0"/>
        <w:ind w:leftChars="0" w:left="81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teori Keynes </w:t>
      </w:r>
    </w:p>
    <w:p w14:paraId="3045F167" w14:textId="7B62EEE0" w:rsidR="009822DF" w:rsidRPr="00CF11D3" w:rsidRDefault="009822DF" w:rsidP="00C4575C">
      <w:pPr>
        <w:spacing w:after="0" w:line="240" w:lineRule="auto"/>
        <w:ind w:leftChars="367" w:left="807" w:firstLineChars="1" w:firstLine="2"/>
        <w:jc w:val="both"/>
        <w:rPr>
          <w:rFonts w:asciiTheme="majorBidi" w:hAnsiTheme="majorBidi" w:cstheme="majorBidi"/>
          <w:sz w:val="24"/>
          <w:szCs w:val="24"/>
        </w:rPr>
      </w:pPr>
      <w:r w:rsidRPr="00CF11D3">
        <w:rPr>
          <w:rFonts w:asciiTheme="majorBidi" w:hAnsiTheme="majorBidi" w:cstheme="majorBidi"/>
          <w:sz w:val="24"/>
          <w:szCs w:val="24"/>
        </w:rPr>
        <w:t xml:space="preserve">Menurut Keynes, inflasi terjadi karena ada sebagian masyarakat yang ingin hidup diluar batas kemampuan ekonominya. Proses inflasi merupakan proses perebutan bagian rezeki diantara kelompok-kelompok sosial yang menginginkan bagian lebih besar dari yang seharusnya disediakan oleh masyarakat tersebut. </w:t>
      </w:r>
    </w:p>
    <w:p w14:paraId="064AD776" w14:textId="2C5D1B17" w:rsidR="009822DF" w:rsidRPr="00CF11D3" w:rsidRDefault="009822DF" w:rsidP="00C4575C">
      <w:pPr>
        <w:pStyle w:val="ListParagraph"/>
        <w:widowControl/>
        <w:numPr>
          <w:ilvl w:val="0"/>
          <w:numId w:val="25"/>
        </w:numPr>
        <w:suppressAutoHyphens w:val="0"/>
        <w:ind w:leftChars="0" w:left="90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teori strukturalis </w:t>
      </w:r>
    </w:p>
    <w:p w14:paraId="00387195" w14:textId="0C066BCD" w:rsidR="009822DF" w:rsidRPr="00CF11D3" w:rsidRDefault="009822DF" w:rsidP="00C4575C">
      <w:pPr>
        <w:spacing w:after="0" w:line="240" w:lineRule="auto"/>
        <w:ind w:leftChars="-81" w:left="902" w:hangingChars="450" w:hanging="1080"/>
        <w:jc w:val="both"/>
        <w:rPr>
          <w:rFonts w:asciiTheme="majorBidi" w:hAnsiTheme="majorBidi" w:cstheme="majorBidi"/>
          <w:sz w:val="24"/>
          <w:szCs w:val="24"/>
        </w:rPr>
      </w:pPr>
      <w:r w:rsidRPr="00CF11D3">
        <w:rPr>
          <w:rFonts w:asciiTheme="majorBidi" w:hAnsiTheme="majorBidi" w:cstheme="majorBidi"/>
          <w:sz w:val="24"/>
          <w:szCs w:val="24"/>
        </w:rPr>
        <w:tab/>
        <w:t>Teori ini memberikan perhatian besar terhadap struktur perekonomian di Negara berkembang. Inflasi dinegara berkembang terutama di sebabkan oleh faktor-faktor struktur ekonominya.</w:t>
      </w:r>
      <w:r w:rsidR="008E7939" w:rsidRPr="00CF11D3">
        <w:rPr>
          <w:rFonts w:asciiTheme="majorBidi" w:hAnsiTheme="majorBidi" w:cstheme="majorBidi"/>
          <w:sz w:val="24"/>
          <w:szCs w:val="24"/>
        </w:rPr>
        <w:fldChar w:fldCharType="begin"/>
      </w:r>
      <w:r w:rsidR="008E7939" w:rsidRPr="00CF11D3">
        <w:rPr>
          <w:rFonts w:asciiTheme="majorBidi" w:hAnsiTheme="majorBidi" w:cstheme="majorBidi"/>
          <w:sz w:val="24"/>
          <w:szCs w:val="24"/>
        </w:rPr>
        <w:instrText xml:space="preserve"> ADDIN ZOTERO_ITEM CSL_CITATION {"citationID":"2QaH3FY5","properties":{"formattedCitation":"(Darwis Harahap, 2020)","plainCitation":"(Darwis Harahap, 2020)","noteIndex":0},"citationItems":[{"id":249,"uris":["http://zotero.org/users/local/kdPhHFHJ/items/NCFDBN6S"],"itemData":{"id":249,"type":"book","edition":"edisi Pertama","event-place":"Jakarta","publisher":"KENCANA","publisher-place":"Jakarta","title":"Pengantar Ekonomi Makro","author":[{"family":"Darwis Harahap","given":"Ferri Alfadri"}],"issued":{"date-parts":[["2020"]]}}}],"schema":"https://github.com/citation-style-language/schema/raw/master/csl-citation.json"} </w:instrText>
      </w:r>
      <w:r w:rsidR="008E7939" w:rsidRPr="00CF11D3">
        <w:rPr>
          <w:rFonts w:asciiTheme="majorBidi" w:hAnsiTheme="majorBidi" w:cstheme="majorBidi"/>
          <w:sz w:val="24"/>
          <w:szCs w:val="24"/>
        </w:rPr>
        <w:fldChar w:fldCharType="separate"/>
      </w:r>
      <w:r w:rsidR="008E7939" w:rsidRPr="00CF11D3">
        <w:rPr>
          <w:rFonts w:asciiTheme="majorBidi" w:hAnsiTheme="majorBidi" w:cstheme="majorBidi"/>
          <w:sz w:val="24"/>
          <w:szCs w:val="24"/>
        </w:rPr>
        <w:t>(Darwis Harahap, 2020)</w:t>
      </w:r>
      <w:r w:rsidR="008E7939" w:rsidRPr="00CF11D3">
        <w:rPr>
          <w:rFonts w:asciiTheme="majorBidi" w:hAnsiTheme="majorBidi" w:cstheme="majorBidi"/>
          <w:sz w:val="24"/>
          <w:szCs w:val="24"/>
        </w:rPr>
        <w:fldChar w:fldCharType="end"/>
      </w:r>
    </w:p>
    <w:p w14:paraId="106A1EF3" w14:textId="3E8AD582" w:rsidR="009822DF" w:rsidRPr="00AF715F" w:rsidRDefault="009822DF" w:rsidP="00AF715F">
      <w:pPr>
        <w:suppressAutoHyphens w:val="0"/>
        <w:ind w:leftChars="0" w:left="0" w:firstLineChars="0" w:firstLine="0"/>
        <w:contextualSpacing/>
        <w:jc w:val="both"/>
        <w:textDirection w:val="lrTb"/>
        <w:textAlignment w:val="auto"/>
        <w:outlineLvl w:val="9"/>
        <w:rPr>
          <w:rFonts w:asciiTheme="majorBidi" w:hAnsiTheme="majorBidi" w:cstheme="majorBidi"/>
          <w:szCs w:val="24"/>
        </w:rPr>
      </w:pPr>
    </w:p>
    <w:p w14:paraId="55FFE059" w14:textId="3F753FA0" w:rsidR="009822DF" w:rsidRPr="00AF715F" w:rsidRDefault="009822DF" w:rsidP="002E12A7">
      <w:pPr>
        <w:spacing w:after="0" w:line="240" w:lineRule="auto"/>
        <w:ind w:leftChars="0" w:left="182" w:firstLineChars="0" w:firstLine="720"/>
        <w:jc w:val="both"/>
        <w:rPr>
          <w:rFonts w:asciiTheme="majorBidi" w:hAnsiTheme="majorBidi" w:cstheme="majorBidi"/>
          <w:sz w:val="24"/>
          <w:szCs w:val="24"/>
        </w:rPr>
      </w:pPr>
      <w:r w:rsidRPr="00AF715F">
        <w:rPr>
          <w:rFonts w:asciiTheme="majorBidi" w:hAnsiTheme="majorBidi" w:cstheme="majorBidi"/>
          <w:sz w:val="24"/>
          <w:szCs w:val="24"/>
        </w:rPr>
        <w:t>Teori inflasi modern</w:t>
      </w:r>
    </w:p>
    <w:p w14:paraId="544E9C02" w14:textId="5AB9B2EA" w:rsidR="009822DF" w:rsidRPr="00CF11D3" w:rsidRDefault="009822DF" w:rsidP="00C4575C">
      <w:pPr>
        <w:pStyle w:val="ListParagraph"/>
        <w:widowControl/>
        <w:numPr>
          <w:ilvl w:val="1"/>
          <w:numId w:val="25"/>
        </w:numPr>
        <w:suppressAutoHyphens w:val="0"/>
        <w:ind w:leftChars="0" w:left="108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Inflasi inertial</w:t>
      </w:r>
    </w:p>
    <w:p w14:paraId="043D9626" w14:textId="59C0781E" w:rsidR="009822DF" w:rsidRPr="00CF11D3" w:rsidRDefault="009822DF" w:rsidP="00CF11D3">
      <w:pPr>
        <w:spacing w:after="0" w:line="240" w:lineRule="auto"/>
        <w:ind w:leftChars="490" w:left="1080" w:hanging="2"/>
        <w:jc w:val="both"/>
        <w:rPr>
          <w:rFonts w:asciiTheme="majorBidi" w:hAnsiTheme="majorBidi" w:cstheme="majorBidi"/>
          <w:sz w:val="24"/>
          <w:szCs w:val="24"/>
        </w:rPr>
      </w:pPr>
      <w:r w:rsidRPr="00CF11D3">
        <w:rPr>
          <w:rFonts w:asciiTheme="majorBidi" w:hAnsiTheme="majorBidi" w:cstheme="majorBidi"/>
          <w:sz w:val="24"/>
          <w:szCs w:val="24"/>
        </w:rPr>
        <w:t xml:space="preserve">Pada perekonomian industri modern seperti di amerika serikat, inflasi mempunyai daya gerak yang tinggi dan cenderung bertahan pada tingkat yang </w:t>
      </w:r>
      <w:proofErr w:type="gramStart"/>
      <w:r w:rsidRPr="00CF11D3">
        <w:rPr>
          <w:rFonts w:asciiTheme="majorBidi" w:hAnsiTheme="majorBidi" w:cstheme="majorBidi"/>
          <w:sz w:val="24"/>
          <w:szCs w:val="24"/>
        </w:rPr>
        <w:t>sama</w:t>
      </w:r>
      <w:proofErr w:type="gramEnd"/>
      <w:r w:rsidRPr="00CF11D3">
        <w:rPr>
          <w:rFonts w:asciiTheme="majorBidi" w:hAnsiTheme="majorBidi" w:cstheme="majorBidi"/>
          <w:sz w:val="24"/>
          <w:szCs w:val="24"/>
        </w:rPr>
        <w:t xml:space="preserve">. Ketika inflasi bertahan pada tingkat yang </w:t>
      </w:r>
      <w:proofErr w:type="gramStart"/>
      <w:r w:rsidRPr="00CF11D3">
        <w:rPr>
          <w:rFonts w:asciiTheme="majorBidi" w:hAnsiTheme="majorBidi" w:cstheme="majorBidi"/>
          <w:sz w:val="24"/>
          <w:szCs w:val="24"/>
        </w:rPr>
        <w:t>sama</w:t>
      </w:r>
      <w:proofErr w:type="gramEnd"/>
      <w:r w:rsidRPr="00CF11D3">
        <w:rPr>
          <w:rFonts w:asciiTheme="majorBidi" w:hAnsiTheme="majorBidi" w:cstheme="majorBidi"/>
          <w:sz w:val="24"/>
          <w:szCs w:val="24"/>
        </w:rPr>
        <w:t xml:space="preserve"> untuk sementara waktu, sejarah menunjukkan bahwa kejutan pada perekonomian cenderung mendorong inflasi untuk naik atau turun. Ekonomi selalu merupakan subjek untuk merubah permintaan keseluruhan, pelonjakan minyak, dan perubahan harga komoditas, gagal panen, pergerakan nilai tukar, dan peristiwa-peristiwa ekonomi lain yang menekan inflasi jauh dari tingkatan inertial.</w:t>
      </w:r>
      <w:r w:rsidR="003F24B1" w:rsidRPr="00CF11D3">
        <w:rPr>
          <w:rFonts w:asciiTheme="majorBidi" w:hAnsiTheme="majorBidi" w:cstheme="majorBidi"/>
          <w:sz w:val="24"/>
          <w:szCs w:val="24"/>
        </w:rPr>
        <w:t xml:space="preserve"> </w:t>
      </w:r>
      <w:r w:rsidRPr="00CF11D3">
        <w:rPr>
          <w:rFonts w:asciiTheme="majorBidi" w:hAnsiTheme="majorBidi" w:cstheme="majorBidi"/>
          <w:sz w:val="24"/>
          <w:szCs w:val="24"/>
        </w:rPr>
        <w:t xml:space="preserve">Perekonomian terus berjalan pada tingkat inflasi inertial dimana selalu menyesuaikan pada harapan orang-orang. </w:t>
      </w:r>
      <w:r w:rsidRPr="00CF11D3">
        <w:rPr>
          <w:rFonts w:asciiTheme="majorBidi" w:hAnsiTheme="majorBidi" w:cstheme="majorBidi"/>
          <w:sz w:val="24"/>
          <w:szCs w:val="24"/>
        </w:rPr>
        <w:lastRenderedPageBreak/>
        <w:t xml:space="preserve">Tingkat inflasi inertial built-in </w:t>
      </w:r>
      <w:proofErr w:type="gramStart"/>
      <w:r w:rsidRPr="00CF11D3">
        <w:rPr>
          <w:rFonts w:asciiTheme="majorBidi" w:hAnsiTheme="majorBidi" w:cstheme="majorBidi"/>
          <w:sz w:val="24"/>
          <w:szCs w:val="24"/>
        </w:rPr>
        <w:t>akan</w:t>
      </w:r>
      <w:proofErr w:type="gramEnd"/>
      <w:r w:rsidRPr="00CF11D3">
        <w:rPr>
          <w:rFonts w:asciiTheme="majorBidi" w:hAnsiTheme="majorBidi" w:cstheme="majorBidi"/>
          <w:sz w:val="24"/>
          <w:szCs w:val="24"/>
        </w:rPr>
        <w:t xml:space="preserve"> cenderung bertahan hingga terjadi goncangan yang menyebabkannya bergerak naik atau turun.</w:t>
      </w:r>
    </w:p>
    <w:p w14:paraId="49B5EC7F" w14:textId="2CCE2FA0" w:rsidR="009822DF" w:rsidRPr="00CF11D3" w:rsidRDefault="009822DF" w:rsidP="00C4575C">
      <w:pPr>
        <w:pStyle w:val="ListParagraph"/>
        <w:widowControl/>
        <w:numPr>
          <w:ilvl w:val="1"/>
          <w:numId w:val="25"/>
        </w:numPr>
        <w:suppressAutoHyphens w:val="0"/>
        <w:ind w:leftChars="0" w:left="108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inflasi tarikan permintaan</w:t>
      </w:r>
    </w:p>
    <w:p w14:paraId="633EA2EB" w14:textId="77777777" w:rsidR="009822DF" w:rsidRPr="00CF11D3" w:rsidRDefault="009822DF" w:rsidP="00CF11D3">
      <w:pPr>
        <w:spacing w:after="0" w:line="240" w:lineRule="auto"/>
        <w:ind w:leftChars="490" w:left="1080" w:hanging="2"/>
        <w:jc w:val="both"/>
        <w:rPr>
          <w:rFonts w:asciiTheme="majorBidi" w:hAnsiTheme="majorBidi" w:cstheme="majorBidi"/>
          <w:sz w:val="24"/>
          <w:szCs w:val="24"/>
        </w:rPr>
      </w:pPr>
      <w:r w:rsidRPr="00CF11D3">
        <w:rPr>
          <w:rFonts w:asciiTheme="majorBidi" w:hAnsiTheme="majorBidi" w:cstheme="majorBidi"/>
          <w:sz w:val="24"/>
          <w:szCs w:val="24"/>
        </w:rPr>
        <w:t>Apapun alasannya, inflasi tarikan permintaan (demand-pull inflation) terjadi ketika permintaan keseluruhan naik lebih cepat daripada potensi ekonomi produktif, menarik harga naik ke keseimbangan permintaan penawaran dan keseluruhan. Akibatnya, permintaan dolar bersaing untuk penawaran komoditas terbatas dan menawarkn harganya. Ketika pengangguran turun dan pekerja sedikit, upah menjadi naik dan proses inflasi berlangsung.</w:t>
      </w:r>
    </w:p>
    <w:p w14:paraId="74FD08F4" w14:textId="77777777" w:rsidR="009822DF" w:rsidRPr="00CF11D3" w:rsidRDefault="009822DF" w:rsidP="00CF11D3">
      <w:pPr>
        <w:spacing w:after="0" w:line="240" w:lineRule="auto"/>
        <w:ind w:leftChars="490" w:left="1078" w:firstLineChars="0" w:firstLine="0"/>
        <w:jc w:val="both"/>
        <w:rPr>
          <w:rFonts w:asciiTheme="majorBidi" w:hAnsiTheme="majorBidi" w:cstheme="majorBidi"/>
          <w:sz w:val="24"/>
          <w:szCs w:val="24"/>
        </w:rPr>
      </w:pPr>
      <w:r w:rsidRPr="00CF11D3">
        <w:rPr>
          <w:rFonts w:asciiTheme="majorBidi" w:hAnsiTheme="majorBidi" w:cstheme="majorBidi"/>
          <w:sz w:val="24"/>
          <w:szCs w:val="24"/>
        </w:rPr>
        <w:t xml:space="preserve">Salah satu faktor terpenting dibalik inflasi permintaan adalah </w:t>
      </w:r>
      <w:r w:rsidRPr="00CF11D3">
        <w:rPr>
          <w:rFonts w:asciiTheme="majorBidi" w:hAnsiTheme="majorBidi" w:cstheme="majorBidi"/>
          <w:i/>
          <w:iCs/>
          <w:sz w:val="24"/>
          <w:szCs w:val="24"/>
        </w:rPr>
        <w:t>pertumbuhan penawaran uang yang cepat</w:t>
      </w:r>
      <w:r w:rsidRPr="00CF11D3">
        <w:rPr>
          <w:rFonts w:asciiTheme="majorBidi" w:hAnsiTheme="majorBidi" w:cstheme="majorBidi"/>
          <w:sz w:val="24"/>
          <w:szCs w:val="24"/>
        </w:rPr>
        <w:t>.kenaikan pada penawaran uang menaikkan permintaan keseluruhan,kemudian menaikkan pula harga.oleh karena itu,ketika bank sentral Jerman mencetak milyaran uang di tahun 1922-1923 dan mereka masuk ke pasar untuk mencari roti(makanan)atau perumahan,tidak mengherankan bahwa tingkat harga di jerman naik berkali-kali lipat.ini adalah demand-pull inflation dengan balas dendam.pola ini juga terjadi ketika pemerintah rusia membiayai devisit anggaran dengan mencetak uang pada awal tahun 1990-an.</w:t>
      </w:r>
    </w:p>
    <w:p w14:paraId="2A4D74F3" w14:textId="7909282B" w:rsidR="009822DF" w:rsidRPr="00CF11D3" w:rsidRDefault="009822DF" w:rsidP="00C4575C">
      <w:pPr>
        <w:pStyle w:val="ListParagraph"/>
        <w:widowControl/>
        <w:numPr>
          <w:ilvl w:val="1"/>
          <w:numId w:val="25"/>
        </w:numPr>
        <w:suppressAutoHyphens w:val="0"/>
        <w:ind w:leftChars="0" w:left="108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inflasi dorongan biaya </w:t>
      </w:r>
    </w:p>
    <w:p w14:paraId="788C4EF0" w14:textId="65D384A3" w:rsidR="009822DF" w:rsidRPr="00CF11D3" w:rsidRDefault="009822DF" w:rsidP="00CF11D3">
      <w:pPr>
        <w:spacing w:after="0" w:line="240" w:lineRule="auto"/>
        <w:ind w:leftChars="490" w:left="1080" w:hanging="2"/>
        <w:jc w:val="both"/>
        <w:rPr>
          <w:rFonts w:asciiTheme="majorBidi" w:hAnsiTheme="majorBidi" w:cstheme="majorBidi"/>
          <w:sz w:val="24"/>
          <w:szCs w:val="24"/>
        </w:rPr>
      </w:pPr>
      <w:r w:rsidRPr="00CF11D3">
        <w:rPr>
          <w:rFonts w:asciiTheme="majorBidi" w:hAnsiTheme="majorBidi" w:cstheme="majorBidi"/>
          <w:sz w:val="24"/>
          <w:szCs w:val="24"/>
        </w:rPr>
        <w:t xml:space="preserve">Dasar dari inflasi tarikan </w:t>
      </w:r>
      <w:proofErr w:type="gramStart"/>
      <w:r w:rsidRPr="00CF11D3">
        <w:rPr>
          <w:rFonts w:asciiTheme="majorBidi" w:hAnsiTheme="majorBidi" w:cstheme="majorBidi"/>
          <w:sz w:val="24"/>
          <w:szCs w:val="24"/>
        </w:rPr>
        <w:t>permintaan(</w:t>
      </w:r>
      <w:proofErr w:type="gramEnd"/>
      <w:r w:rsidRPr="00CF11D3">
        <w:rPr>
          <w:rFonts w:asciiTheme="majorBidi" w:hAnsiTheme="majorBidi" w:cstheme="majorBidi"/>
          <w:sz w:val="24"/>
          <w:szCs w:val="24"/>
        </w:rPr>
        <w:t>demand-pull inflation)dipahami oleh ahli ekonomi klasik dan membawa kesulitan besar bagi rusia dan memberi peluang bagi para komunis untuk merebut kekuasaan.sejak 1917-1933,uni sofiet menjalani berbagai model sosialis sebelum menetap pada sistem perencanaan terpusat.namun ketidak puasan pada langkah industralisasi membawa stalin pada usaha radikal yang baru sekitar 1928,yaitu pertanian kolektif,industralisasi paksa,dan perencanaan ekonomi terpusat.</w:t>
      </w:r>
    </w:p>
    <w:p w14:paraId="7E944564" w14:textId="26D52A0E" w:rsidR="003F24B1" w:rsidRPr="00CF11D3" w:rsidRDefault="003F24B1" w:rsidP="00AF715F">
      <w:pPr>
        <w:pStyle w:val="ListParagraph"/>
        <w:numPr>
          <w:ilvl w:val="0"/>
          <w:numId w:val="22"/>
        </w:numPr>
        <w:ind w:leftChars="0" w:firstLineChars="0"/>
        <w:jc w:val="both"/>
        <w:rPr>
          <w:rFonts w:asciiTheme="majorBidi" w:hAnsiTheme="majorBidi" w:cstheme="majorBidi"/>
          <w:szCs w:val="24"/>
        </w:rPr>
      </w:pPr>
      <w:r w:rsidRPr="00CF11D3">
        <w:rPr>
          <w:rFonts w:asciiTheme="majorBidi" w:hAnsiTheme="majorBidi" w:cstheme="majorBidi"/>
          <w:szCs w:val="24"/>
        </w:rPr>
        <w:t>Keuangan Syariah</w:t>
      </w:r>
    </w:p>
    <w:p w14:paraId="10C0700F" w14:textId="77777777" w:rsidR="00AF715F" w:rsidRDefault="003F24B1" w:rsidP="002E12A7">
      <w:pPr>
        <w:spacing w:after="0"/>
        <w:ind w:leftChars="0" w:left="358" w:firstLineChars="0" w:firstLine="360"/>
        <w:jc w:val="both"/>
        <w:rPr>
          <w:rFonts w:asciiTheme="majorBidi" w:hAnsiTheme="majorBidi" w:cstheme="majorBidi"/>
          <w:sz w:val="24"/>
          <w:szCs w:val="24"/>
        </w:rPr>
      </w:pPr>
      <w:r w:rsidRPr="00AF715F">
        <w:rPr>
          <w:rFonts w:asciiTheme="majorBidi" w:hAnsiTheme="majorBidi" w:cstheme="majorBidi"/>
          <w:sz w:val="24"/>
          <w:szCs w:val="24"/>
        </w:rPr>
        <w:t xml:space="preserve">Berbicara tentang lembaga (maksudnya institution, bukan institute) dan instrument keuangan menurut pandangan </w:t>
      </w:r>
      <w:proofErr w:type="gramStart"/>
      <w:r w:rsidRPr="00AF715F">
        <w:rPr>
          <w:rFonts w:asciiTheme="majorBidi" w:hAnsiTheme="majorBidi" w:cstheme="majorBidi"/>
          <w:sz w:val="24"/>
          <w:szCs w:val="24"/>
        </w:rPr>
        <w:t>islam</w:t>
      </w:r>
      <w:proofErr w:type="gramEnd"/>
      <w:r w:rsidRPr="00AF715F">
        <w:rPr>
          <w:rFonts w:asciiTheme="majorBidi" w:hAnsiTheme="majorBidi" w:cstheme="majorBidi"/>
          <w:sz w:val="24"/>
          <w:szCs w:val="24"/>
        </w:rPr>
        <w:t xml:space="preserve"> tentunya bukanlah merupakan persoalan yang sederhana. Selain lembaga-lembaga yang telah lazim dikenal ditengah-tengah masyarakat </w:t>
      </w:r>
      <w:proofErr w:type="gramStart"/>
      <w:r w:rsidRPr="00AF715F">
        <w:rPr>
          <w:rFonts w:asciiTheme="majorBidi" w:hAnsiTheme="majorBidi" w:cstheme="majorBidi"/>
          <w:sz w:val="24"/>
          <w:szCs w:val="24"/>
        </w:rPr>
        <w:t>islam</w:t>
      </w:r>
      <w:proofErr w:type="gramEnd"/>
      <w:r w:rsidRPr="00AF715F">
        <w:rPr>
          <w:rFonts w:asciiTheme="majorBidi" w:hAnsiTheme="majorBidi" w:cstheme="majorBidi"/>
          <w:sz w:val="24"/>
          <w:szCs w:val="24"/>
        </w:rPr>
        <w:t>, lembaga-lembaga dan instrument keuangan akan selalu mengalami perkembangan (baik kuantitas maupun kualitasnya) sesuai dengan tuntutan objektif masyarakat. Perlu juga diketahui bahwa kemunculan suatu lembaga dan isntrumen keuangan (yang baru) pada hakikatnya merupakan tuntutan objektif yang berlandaskan pada prinsip efisiensi, sebab dalam kehidupan perekonomian, manusia akan selalu berupaya untuk selalu lebih efisien.</w:t>
      </w:r>
      <w:r w:rsidR="001E32B1" w:rsidRPr="00AF715F">
        <w:rPr>
          <w:rFonts w:asciiTheme="majorBidi" w:hAnsiTheme="majorBidi" w:cstheme="majorBidi"/>
          <w:sz w:val="24"/>
          <w:szCs w:val="24"/>
        </w:rPr>
        <w:fldChar w:fldCharType="begin"/>
      </w:r>
      <w:r w:rsidR="001E32B1" w:rsidRPr="00AF715F">
        <w:rPr>
          <w:rFonts w:asciiTheme="majorBidi" w:hAnsiTheme="majorBidi" w:cstheme="majorBidi"/>
          <w:sz w:val="24"/>
          <w:szCs w:val="24"/>
        </w:rPr>
        <w:instrText xml:space="preserve"> ADDIN ZOTERO_ITEM CSL_CITATION {"citationID":"wAsO1ebf","properties":{"formattedCitation":"(Riofita, 2013)","plainCitation":"(Riofita, 2013)","noteIndex":0},"citationItems":[{"id":96,"uris":["http://zotero.org/users/local/kdPhHFHJ/items/9AJRXEFQ"],"itemData":{"id":96,"type":"book","event-place":"Pekan Baru","publisher":"PT. Sunta Benta Perkasa","publisher-place":"Pekan Baru","title":"Sistem Ekonomi Islam","author":[{"family":"Riofita","given":"Hendra"}],"issued":{"date-parts":[["2013"]]}}}],"schema":"https://github.com/citation-style-language/schema/raw/master/csl-citation.json"} </w:instrText>
      </w:r>
      <w:r w:rsidR="001E32B1" w:rsidRPr="00AF715F">
        <w:rPr>
          <w:rFonts w:asciiTheme="majorBidi" w:hAnsiTheme="majorBidi" w:cstheme="majorBidi"/>
          <w:sz w:val="24"/>
          <w:szCs w:val="24"/>
        </w:rPr>
        <w:fldChar w:fldCharType="separate"/>
      </w:r>
      <w:r w:rsidR="001E32B1" w:rsidRPr="00AF715F">
        <w:rPr>
          <w:rFonts w:asciiTheme="majorBidi" w:hAnsiTheme="majorBidi" w:cstheme="majorBidi"/>
          <w:sz w:val="24"/>
          <w:szCs w:val="24"/>
        </w:rPr>
        <w:t>(Riofita, 2013)</w:t>
      </w:r>
      <w:r w:rsidR="001E32B1" w:rsidRPr="00AF715F">
        <w:rPr>
          <w:rFonts w:asciiTheme="majorBidi" w:hAnsiTheme="majorBidi" w:cstheme="majorBidi"/>
          <w:sz w:val="24"/>
          <w:szCs w:val="24"/>
        </w:rPr>
        <w:fldChar w:fldCharType="end"/>
      </w:r>
      <w:r w:rsidR="00AF715F">
        <w:rPr>
          <w:rFonts w:asciiTheme="majorBidi" w:hAnsiTheme="majorBidi" w:cstheme="majorBidi"/>
          <w:sz w:val="24"/>
          <w:szCs w:val="24"/>
        </w:rPr>
        <w:t>.</w:t>
      </w:r>
    </w:p>
    <w:p w14:paraId="06DA7062" w14:textId="070D3DDD" w:rsidR="003F24B1" w:rsidRPr="00AF715F" w:rsidRDefault="003F24B1" w:rsidP="002E12A7">
      <w:pPr>
        <w:spacing w:after="0"/>
        <w:ind w:leftChars="0" w:left="358" w:firstLineChars="0" w:firstLine="360"/>
        <w:jc w:val="both"/>
        <w:rPr>
          <w:rFonts w:asciiTheme="majorBidi" w:hAnsiTheme="majorBidi" w:cstheme="majorBidi"/>
          <w:sz w:val="24"/>
          <w:szCs w:val="24"/>
        </w:rPr>
      </w:pPr>
      <w:r w:rsidRPr="00AF715F">
        <w:rPr>
          <w:rFonts w:asciiTheme="majorBidi" w:hAnsiTheme="majorBidi" w:cstheme="majorBidi"/>
          <w:sz w:val="24"/>
          <w:szCs w:val="24"/>
        </w:rPr>
        <w:t>Fungsi dan Peran Lembaga Keuangan Syariah</w:t>
      </w:r>
      <w:r w:rsidR="00AF715F" w:rsidRPr="00AF715F">
        <w:rPr>
          <w:rFonts w:asciiTheme="majorBidi" w:hAnsiTheme="majorBidi" w:cstheme="majorBidi"/>
          <w:sz w:val="24"/>
          <w:szCs w:val="24"/>
        </w:rPr>
        <w:t xml:space="preserve"> yaitu: </w:t>
      </w:r>
      <w:r w:rsidRPr="00AF715F">
        <w:rPr>
          <w:rFonts w:asciiTheme="majorBidi" w:hAnsiTheme="majorBidi" w:cstheme="majorBidi"/>
          <w:sz w:val="24"/>
          <w:szCs w:val="24"/>
        </w:rPr>
        <w:t xml:space="preserve">Perusahaan yang bergerak dibidang jasa keuangan disebut lembaga keuangan. Lembaga keuangan merupakan lembaga intermediasi yang mempertemukan antara pihak yang mempunyai kelebihan </w:t>
      </w:r>
      <w:proofErr w:type="gramStart"/>
      <w:r w:rsidRPr="00AF715F">
        <w:rPr>
          <w:rFonts w:asciiTheme="majorBidi" w:hAnsiTheme="majorBidi" w:cstheme="majorBidi"/>
          <w:sz w:val="24"/>
          <w:szCs w:val="24"/>
        </w:rPr>
        <w:t>dana</w:t>
      </w:r>
      <w:proofErr w:type="gramEnd"/>
      <w:r w:rsidRPr="00AF715F">
        <w:rPr>
          <w:rFonts w:asciiTheme="majorBidi" w:hAnsiTheme="majorBidi" w:cstheme="majorBidi"/>
          <w:sz w:val="24"/>
          <w:szCs w:val="24"/>
        </w:rPr>
        <w:t xml:space="preserve"> (surplus of funds) dengan pihak yang mengalami kekurangan dana (lack of funds). Karena berfungsi sebagai intermediasi, maka lembaga keungan termasuk metode pembiayaan yang bersifat tidak langsung (indirect financing). Adapun fungsi dan peran lembaga keuangan adalah sebagai berikut:</w:t>
      </w:r>
    </w:p>
    <w:p w14:paraId="587E520F" w14:textId="77777777" w:rsidR="00124A82" w:rsidRPr="00CF11D3" w:rsidRDefault="003F24B1" w:rsidP="002E12A7">
      <w:pPr>
        <w:pStyle w:val="ListParagraph"/>
        <w:widowControl/>
        <w:numPr>
          <w:ilvl w:val="1"/>
          <w:numId w:val="18"/>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melancarkan</w:t>
      </w:r>
      <w:proofErr w:type="gramEnd"/>
      <w:r w:rsidRPr="00CF11D3">
        <w:rPr>
          <w:rFonts w:asciiTheme="majorBidi" w:hAnsiTheme="majorBidi" w:cstheme="majorBidi"/>
          <w:szCs w:val="24"/>
        </w:rPr>
        <w:t xml:space="preserve"> pertukaran produk (barang dan jasa) dengan menggunakan jasa keuangan.</w:t>
      </w:r>
    </w:p>
    <w:p w14:paraId="1A65AC6A" w14:textId="77777777" w:rsidR="00124A82" w:rsidRPr="00CF11D3" w:rsidRDefault="003F24B1" w:rsidP="002E12A7">
      <w:pPr>
        <w:pStyle w:val="ListParagraph"/>
        <w:widowControl/>
        <w:numPr>
          <w:ilvl w:val="1"/>
          <w:numId w:val="18"/>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lastRenderedPageBreak/>
        <w:t>menghimpun</w:t>
      </w:r>
      <w:proofErr w:type="gramEnd"/>
      <w:r w:rsidRPr="00CF11D3">
        <w:rPr>
          <w:rFonts w:asciiTheme="majorBidi" w:hAnsiTheme="majorBidi" w:cstheme="majorBidi"/>
          <w:szCs w:val="24"/>
        </w:rPr>
        <w:t xml:space="preserve"> dana dari masyarakat untuk disalurkan kembali dalam bentuk pembiayaan.</w:t>
      </w:r>
    </w:p>
    <w:p w14:paraId="53005F62" w14:textId="77777777" w:rsidR="00124A82" w:rsidRPr="00CF11D3" w:rsidRDefault="003F24B1" w:rsidP="002E12A7">
      <w:pPr>
        <w:pStyle w:val="ListParagraph"/>
        <w:widowControl/>
        <w:numPr>
          <w:ilvl w:val="1"/>
          <w:numId w:val="18"/>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memberikan</w:t>
      </w:r>
      <w:proofErr w:type="gramEnd"/>
      <w:r w:rsidRPr="00CF11D3">
        <w:rPr>
          <w:rFonts w:asciiTheme="majorBidi" w:hAnsiTheme="majorBidi" w:cstheme="majorBidi"/>
          <w:szCs w:val="24"/>
        </w:rPr>
        <w:t xml:space="preserve"> pengetahuan atau informasi kepada pengguna jasa keuangan sehingga membuka peluang keuntungan.</w:t>
      </w:r>
    </w:p>
    <w:p w14:paraId="47080BBF" w14:textId="77777777" w:rsidR="00124A82" w:rsidRPr="00CF11D3" w:rsidRDefault="003F24B1" w:rsidP="002E12A7">
      <w:pPr>
        <w:pStyle w:val="ListParagraph"/>
        <w:widowControl/>
        <w:numPr>
          <w:ilvl w:val="1"/>
          <w:numId w:val="18"/>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lembaga</w:t>
      </w:r>
      <w:proofErr w:type="gramEnd"/>
      <w:r w:rsidRPr="00CF11D3">
        <w:rPr>
          <w:rFonts w:asciiTheme="majorBidi" w:hAnsiTheme="majorBidi" w:cstheme="majorBidi"/>
          <w:szCs w:val="24"/>
        </w:rPr>
        <w:t xml:space="preserve"> keuangan memberikan jaminan hukum mengenai keamanan dana masyarakat yang dipercayakan.</w:t>
      </w:r>
    </w:p>
    <w:p w14:paraId="2A3841C3" w14:textId="6466639B" w:rsidR="003F24B1" w:rsidRPr="00CF11D3" w:rsidRDefault="003F24B1" w:rsidP="002E12A7">
      <w:pPr>
        <w:pStyle w:val="ListParagraph"/>
        <w:widowControl/>
        <w:numPr>
          <w:ilvl w:val="1"/>
          <w:numId w:val="18"/>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menciptakan likuiditas sehingga dana yang disimpan dapat dipergunakan ketika dibutuhkan</w:t>
      </w:r>
    </w:p>
    <w:p w14:paraId="4B3FA57D" w14:textId="77777777" w:rsidR="003F24B1" w:rsidRPr="00CF11D3" w:rsidRDefault="003F24B1" w:rsidP="002E12A7">
      <w:pPr>
        <w:spacing w:after="0" w:line="240" w:lineRule="auto"/>
        <w:ind w:leftChars="162" w:left="358" w:hanging="2"/>
        <w:jc w:val="both"/>
        <w:rPr>
          <w:rFonts w:asciiTheme="majorBidi" w:hAnsiTheme="majorBidi" w:cstheme="majorBidi"/>
          <w:sz w:val="24"/>
          <w:szCs w:val="24"/>
        </w:rPr>
      </w:pPr>
      <w:r w:rsidRPr="00CF11D3">
        <w:rPr>
          <w:rFonts w:asciiTheme="majorBidi" w:hAnsiTheme="majorBidi" w:cstheme="majorBidi"/>
          <w:sz w:val="24"/>
          <w:szCs w:val="24"/>
        </w:rPr>
        <w:t>Dalam suatu perekonomian, peran yang sangat penting dari lembaga keuangan adalah:</w:t>
      </w:r>
    </w:p>
    <w:p w14:paraId="59C9A9DD" w14:textId="77777777" w:rsidR="00124A82" w:rsidRPr="00CF11D3" w:rsidRDefault="003F24B1" w:rsidP="002E12A7">
      <w:pPr>
        <w:pStyle w:val="ListParagraph"/>
        <w:widowControl/>
        <w:numPr>
          <w:ilvl w:val="1"/>
          <w:numId w:val="17"/>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peranan</w:t>
      </w:r>
      <w:proofErr w:type="gramEnd"/>
      <w:r w:rsidRPr="00CF11D3">
        <w:rPr>
          <w:rFonts w:asciiTheme="majorBidi" w:hAnsiTheme="majorBidi" w:cstheme="majorBidi"/>
          <w:szCs w:val="24"/>
        </w:rPr>
        <w:t xml:space="preserve"> lembaga keuangan terkait dengan mekanisme pembayaran antara pelaku-pelaku ekonomi sebagai akibat transaksi yang mereka lakukan (transmission role).</w:t>
      </w:r>
    </w:p>
    <w:p w14:paraId="36B4D43B" w14:textId="77777777" w:rsidR="00124A82" w:rsidRPr="00CF11D3" w:rsidRDefault="003F24B1" w:rsidP="002E12A7">
      <w:pPr>
        <w:pStyle w:val="ListParagraph"/>
        <w:widowControl/>
        <w:numPr>
          <w:ilvl w:val="1"/>
          <w:numId w:val="17"/>
        </w:numPr>
        <w:suppressAutoHyphens w:val="0"/>
        <w:ind w:leftChars="0" w:left="720" w:firstLineChars="0"/>
        <w:contextualSpacing/>
        <w:jc w:val="both"/>
        <w:textDirection w:val="lrTb"/>
        <w:textAlignment w:val="auto"/>
        <w:outlineLvl w:val="9"/>
        <w:rPr>
          <w:rFonts w:asciiTheme="majorBidi" w:hAnsiTheme="majorBidi" w:cstheme="majorBidi"/>
          <w:szCs w:val="24"/>
        </w:rPr>
      </w:pPr>
      <w:proofErr w:type="gramStart"/>
      <w:r w:rsidRPr="00CF11D3">
        <w:rPr>
          <w:rFonts w:asciiTheme="majorBidi" w:hAnsiTheme="majorBidi" w:cstheme="majorBidi"/>
          <w:szCs w:val="24"/>
        </w:rPr>
        <w:t>berkaitan</w:t>
      </w:r>
      <w:proofErr w:type="gramEnd"/>
      <w:r w:rsidRPr="00CF11D3">
        <w:rPr>
          <w:rFonts w:asciiTheme="majorBidi" w:hAnsiTheme="majorBidi" w:cstheme="majorBidi"/>
          <w:szCs w:val="24"/>
        </w:rPr>
        <w:t xml:space="preserve"> dengan pemberian fasilitas mengenai aliran modal dari pihak yang kelebihan dana kepihak yang membutuhkan dana (intermediation role).</w:t>
      </w:r>
    </w:p>
    <w:p w14:paraId="438AFE6C" w14:textId="09E52478" w:rsidR="003F24B1" w:rsidRPr="00CF11D3" w:rsidRDefault="003F24B1" w:rsidP="002E12A7">
      <w:pPr>
        <w:pStyle w:val="ListParagraph"/>
        <w:widowControl/>
        <w:numPr>
          <w:ilvl w:val="1"/>
          <w:numId w:val="17"/>
        </w:numPr>
        <w:suppressAutoHyphens w:val="0"/>
        <w:ind w:leftChars="0" w:left="72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lembaga keuangan berperan dalam mengurangi kemungkinan adanya resiko yang ditanggung oleh pihak pemilik dana atau penabung</w:t>
      </w:r>
    </w:p>
    <w:p w14:paraId="174C3C37" w14:textId="25DD6DC0" w:rsidR="00657569" w:rsidRPr="00CF11D3" w:rsidRDefault="003F24B1" w:rsidP="002E12A7">
      <w:pPr>
        <w:spacing w:after="0" w:line="240" w:lineRule="auto"/>
        <w:ind w:leftChars="162" w:left="358" w:hanging="2"/>
        <w:jc w:val="both"/>
        <w:rPr>
          <w:rFonts w:asciiTheme="majorBidi" w:hAnsiTheme="majorBidi" w:cstheme="majorBidi"/>
          <w:sz w:val="24"/>
          <w:szCs w:val="24"/>
        </w:rPr>
      </w:pPr>
      <w:r w:rsidRPr="00CF11D3">
        <w:rPr>
          <w:rFonts w:asciiTheme="majorBidi" w:hAnsiTheme="majorBidi" w:cstheme="majorBidi"/>
          <w:sz w:val="24"/>
          <w:szCs w:val="24"/>
        </w:rPr>
        <w:t>Kemudian dalam melaksanakan fungsi dan perannya, lembaga keuangan sebagai lembaga perantara harus bersedia menerima akibat hukum yang timbul dari seluruh proses kegiatan usahanya yang tidak sesuai dengan ketentuannya</w:t>
      </w:r>
      <w:r w:rsidR="001E32B1" w:rsidRPr="00CF11D3">
        <w:rPr>
          <w:rFonts w:asciiTheme="majorBidi" w:hAnsiTheme="majorBidi" w:cstheme="majorBidi"/>
          <w:sz w:val="24"/>
          <w:szCs w:val="24"/>
        </w:rPr>
        <w:fldChar w:fldCharType="begin"/>
      </w:r>
      <w:r w:rsidR="001E32B1" w:rsidRPr="00CF11D3">
        <w:rPr>
          <w:rFonts w:asciiTheme="majorBidi" w:hAnsiTheme="majorBidi" w:cstheme="majorBidi"/>
          <w:sz w:val="24"/>
          <w:szCs w:val="24"/>
        </w:rPr>
        <w:instrText xml:space="preserve"> ADDIN ZOTERO_ITEM CSL_CITATION {"citationID":"AE3p3EJa","properties":{"formattedCitation":"(Burhanuddin, 2010)","plainCitation":"(Burhanuddin, 2010)","noteIndex":0},"citationItems":[{"id":252,"uris":["http://zotero.org/users/local/kdPhHFHJ/items/FJPJ8TRN"],"itemData":{"id":252,"type":"book","edition":"cetakan pertama","event-place":"Yogyakarta","publisher":"Graha Ilmu","publisher-place":"Yogyakarta","title":"Aspek hukum lembaga keuangan syariah","author":[{"family":"Burhanuddin","given":""}],"issued":{"date-parts":[["2010"]]}}}],"schema":"https://github.com/citation-style-language/schema/raw/master/csl-citation.json"} </w:instrText>
      </w:r>
      <w:r w:rsidR="001E32B1" w:rsidRPr="00CF11D3">
        <w:rPr>
          <w:rFonts w:asciiTheme="majorBidi" w:hAnsiTheme="majorBidi" w:cstheme="majorBidi"/>
          <w:sz w:val="24"/>
          <w:szCs w:val="24"/>
        </w:rPr>
        <w:fldChar w:fldCharType="separate"/>
      </w:r>
      <w:r w:rsidR="001E32B1" w:rsidRPr="00CF11D3">
        <w:rPr>
          <w:rFonts w:asciiTheme="majorBidi" w:hAnsiTheme="majorBidi" w:cstheme="majorBidi"/>
          <w:sz w:val="24"/>
          <w:szCs w:val="24"/>
        </w:rPr>
        <w:t>(Burhanuddin, 2010)</w:t>
      </w:r>
      <w:r w:rsidR="001E32B1" w:rsidRPr="00CF11D3">
        <w:rPr>
          <w:rFonts w:asciiTheme="majorBidi" w:hAnsiTheme="majorBidi" w:cstheme="majorBidi"/>
          <w:sz w:val="24"/>
          <w:szCs w:val="24"/>
        </w:rPr>
        <w:fldChar w:fldCharType="end"/>
      </w:r>
      <w:r w:rsidRPr="00CF11D3">
        <w:rPr>
          <w:rFonts w:asciiTheme="majorBidi" w:hAnsiTheme="majorBidi" w:cstheme="majorBidi"/>
          <w:sz w:val="24"/>
          <w:szCs w:val="24"/>
        </w:rPr>
        <w:t>.</w:t>
      </w:r>
    </w:p>
    <w:p w14:paraId="77A50296" w14:textId="77777777" w:rsidR="002E12A7" w:rsidRDefault="00580342" w:rsidP="002E12A7">
      <w:pPr>
        <w:spacing w:after="0"/>
        <w:ind w:leftChars="0" w:left="0" w:firstLineChars="0" w:firstLine="356"/>
        <w:jc w:val="both"/>
        <w:rPr>
          <w:rFonts w:asciiTheme="majorBidi" w:hAnsiTheme="majorBidi" w:cstheme="majorBidi"/>
          <w:sz w:val="24"/>
          <w:szCs w:val="24"/>
        </w:rPr>
      </w:pPr>
      <w:r w:rsidRPr="002E12A7">
        <w:rPr>
          <w:rFonts w:asciiTheme="majorBidi" w:hAnsiTheme="majorBidi" w:cstheme="majorBidi"/>
          <w:sz w:val="24"/>
          <w:szCs w:val="24"/>
        </w:rPr>
        <w:t>S</w:t>
      </w:r>
      <w:r w:rsidR="00657569" w:rsidRPr="002E12A7">
        <w:rPr>
          <w:rFonts w:asciiTheme="majorBidi" w:hAnsiTheme="majorBidi" w:cstheme="majorBidi"/>
          <w:sz w:val="24"/>
          <w:szCs w:val="24"/>
        </w:rPr>
        <w:t>ystem Keuangan Syariah</w:t>
      </w:r>
    </w:p>
    <w:p w14:paraId="51BCE1C2" w14:textId="10B12A00" w:rsidR="00580342" w:rsidRPr="002E12A7" w:rsidRDefault="00580342" w:rsidP="002E12A7">
      <w:pPr>
        <w:spacing w:after="0"/>
        <w:ind w:leftChars="0" w:left="360" w:firstLineChars="0" w:firstLine="0"/>
        <w:jc w:val="both"/>
        <w:rPr>
          <w:rFonts w:asciiTheme="majorBidi" w:hAnsiTheme="majorBidi" w:cstheme="majorBidi"/>
          <w:sz w:val="24"/>
          <w:szCs w:val="24"/>
        </w:rPr>
      </w:pPr>
      <w:r w:rsidRPr="002E12A7">
        <w:rPr>
          <w:rFonts w:asciiTheme="majorBidi" w:hAnsiTheme="majorBidi" w:cstheme="majorBidi"/>
          <w:sz w:val="24"/>
          <w:szCs w:val="24"/>
        </w:rPr>
        <w:t>System keuangan syariah m</w:t>
      </w:r>
      <w:r w:rsidR="004B2381" w:rsidRPr="002E12A7">
        <w:rPr>
          <w:rFonts w:asciiTheme="majorBidi" w:hAnsiTheme="majorBidi" w:cstheme="majorBidi"/>
          <w:sz w:val="24"/>
          <w:szCs w:val="24"/>
        </w:rPr>
        <w:t xml:space="preserve">erupakan system keuangan yang menjembatani antara pihak yang membutuhkan </w:t>
      </w:r>
      <w:proofErr w:type="gramStart"/>
      <w:r w:rsidR="004B2381" w:rsidRPr="002E12A7">
        <w:rPr>
          <w:rFonts w:asciiTheme="majorBidi" w:hAnsiTheme="majorBidi" w:cstheme="majorBidi"/>
          <w:sz w:val="24"/>
          <w:szCs w:val="24"/>
        </w:rPr>
        <w:t>dana</w:t>
      </w:r>
      <w:proofErr w:type="gramEnd"/>
      <w:r w:rsidR="004B2381" w:rsidRPr="002E12A7">
        <w:rPr>
          <w:rFonts w:asciiTheme="majorBidi" w:hAnsiTheme="majorBidi" w:cstheme="majorBidi"/>
          <w:sz w:val="24"/>
          <w:szCs w:val="24"/>
        </w:rPr>
        <w:t xml:space="preserve"> dengan pihak yang memiliki kelebihan dana melalui produk dan jasa keuangan yang sesuai dengan prinsip-prinsip syariah. </w:t>
      </w:r>
    </w:p>
    <w:p w14:paraId="335CA81F" w14:textId="45C5761F" w:rsidR="00EF111A" w:rsidRPr="002E12A7" w:rsidRDefault="00EF111A" w:rsidP="002E12A7">
      <w:pPr>
        <w:spacing w:after="0"/>
        <w:ind w:leftChars="0" w:left="0" w:firstLineChars="0" w:firstLine="360"/>
        <w:jc w:val="both"/>
        <w:rPr>
          <w:rFonts w:asciiTheme="majorBidi" w:hAnsiTheme="majorBidi" w:cstheme="majorBidi"/>
          <w:szCs w:val="24"/>
        </w:rPr>
      </w:pPr>
      <w:r w:rsidRPr="002E12A7">
        <w:rPr>
          <w:rFonts w:asciiTheme="majorBidi" w:hAnsiTheme="majorBidi" w:cstheme="majorBidi"/>
          <w:szCs w:val="24"/>
        </w:rPr>
        <w:t>Adapun prinsip-prinsip syariah dalam system keuangan sebagai berikut:</w:t>
      </w:r>
    </w:p>
    <w:p w14:paraId="43516EC9" w14:textId="3F6A7A08" w:rsidR="00EF111A" w:rsidRPr="00CF11D3" w:rsidRDefault="00EF111A"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 xml:space="preserve">Kebebasan bertransaksi namun harus didasari prinsip suka </w:t>
      </w:r>
      <w:proofErr w:type="gramStart"/>
      <w:r w:rsidRPr="00CF11D3">
        <w:rPr>
          <w:rFonts w:asciiTheme="majorBidi" w:hAnsiTheme="majorBidi" w:cstheme="majorBidi"/>
          <w:szCs w:val="24"/>
        </w:rPr>
        <w:t>sama</w:t>
      </w:r>
      <w:proofErr w:type="gramEnd"/>
      <w:r w:rsidRPr="00CF11D3">
        <w:rPr>
          <w:rFonts w:asciiTheme="majorBidi" w:hAnsiTheme="majorBidi" w:cstheme="majorBidi"/>
          <w:szCs w:val="24"/>
        </w:rPr>
        <w:t xml:space="preserve"> suka dan tidak ada pihak yang didzalimi dengan di dasari oleh akad yang sah. Di samping itu, transaksi tidak boleh dilakukan produk-produk haram.</w:t>
      </w:r>
    </w:p>
    <w:p w14:paraId="72D85839" w14:textId="698C37DF" w:rsidR="00EF111A" w:rsidRPr="00CF11D3" w:rsidRDefault="00EF111A"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Bebas dari maghrib (maysir atau judi, gharar atau penipuan, dan riba yaitu pengambilan tambahan dari harta pokok atau modal secara bathil atau tidak sah)</w:t>
      </w:r>
    </w:p>
    <w:p w14:paraId="43484279" w14:textId="4EB6A430" w:rsidR="00EF111A" w:rsidRPr="00CF11D3" w:rsidRDefault="00EF111A"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Bebas dari upaya mengendalikan, merekayasa, dan memanipulasi harga.</w:t>
      </w:r>
    </w:p>
    <w:p w14:paraId="4FC5A9C4" w14:textId="60D64167" w:rsidR="00EF111A" w:rsidRPr="00CF11D3" w:rsidRDefault="00EF111A"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Semua orang berhak</w:t>
      </w:r>
      <w:r w:rsidR="00B3507E" w:rsidRPr="00CF11D3">
        <w:rPr>
          <w:rFonts w:asciiTheme="majorBidi" w:hAnsiTheme="majorBidi" w:cstheme="majorBidi"/>
          <w:szCs w:val="24"/>
        </w:rPr>
        <w:t xml:space="preserve"> mendapatkan informasi yang berimbang, memadai, dan akurat agar bebas dari ketidaktahuan dalam bertransaksi.</w:t>
      </w:r>
    </w:p>
    <w:p w14:paraId="1697F313" w14:textId="7E951EEE" w:rsidR="00B3507E" w:rsidRPr="00CF11D3" w:rsidRDefault="00B3507E"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Pihak-pihak yang bertransaksi harus mempertimbangkan kepentingan pihak ketiga yang mungkin dapat terganggu, oleh karenanya pihak ketiga diberikan hak atau pilihan.</w:t>
      </w:r>
    </w:p>
    <w:p w14:paraId="39D09A7B" w14:textId="4A946CDB" w:rsidR="00B3507E" w:rsidRPr="00CF11D3" w:rsidRDefault="00B3507E"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Transaksi didasarkan pada kerja sama yang saling menguntungkan dan solidaritas (persaudaraan dan saling membantu)</w:t>
      </w:r>
    </w:p>
    <w:p w14:paraId="3B20EBE5" w14:textId="6D465E76" w:rsidR="00B3507E" w:rsidRPr="00CF11D3" w:rsidRDefault="00B3507E"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Setiap transaksi dilaksanakan dalam rangka mewujudkan kemaslahatan manusia.</w:t>
      </w:r>
    </w:p>
    <w:p w14:paraId="3FA2C1E3" w14:textId="659EF724" w:rsidR="00B3507E" w:rsidRPr="00CF11D3" w:rsidRDefault="00B3507E" w:rsidP="002E12A7">
      <w:pPr>
        <w:pStyle w:val="ListParagraph"/>
        <w:numPr>
          <w:ilvl w:val="0"/>
          <w:numId w:val="19"/>
        </w:numPr>
        <w:ind w:leftChars="0" w:left="720" w:firstLineChars="0"/>
        <w:jc w:val="both"/>
        <w:rPr>
          <w:rFonts w:asciiTheme="majorBidi" w:hAnsiTheme="majorBidi" w:cstheme="majorBidi"/>
          <w:szCs w:val="24"/>
        </w:rPr>
      </w:pPr>
      <w:r w:rsidRPr="00CF11D3">
        <w:rPr>
          <w:rFonts w:asciiTheme="majorBidi" w:hAnsiTheme="majorBidi" w:cstheme="majorBidi"/>
          <w:szCs w:val="24"/>
        </w:rPr>
        <w:t>Mengimplementasikan zakat.</w:t>
      </w:r>
    </w:p>
    <w:p w14:paraId="19C45E06" w14:textId="77777777" w:rsidR="002E12A7" w:rsidRDefault="00895332" w:rsidP="002E12A7">
      <w:pPr>
        <w:spacing w:line="240" w:lineRule="auto"/>
        <w:ind w:leftChars="0" w:left="360" w:firstLineChars="0" w:firstLine="0"/>
        <w:jc w:val="both"/>
        <w:rPr>
          <w:rFonts w:asciiTheme="majorBidi" w:hAnsiTheme="majorBidi" w:cstheme="majorBidi"/>
          <w:sz w:val="24"/>
          <w:szCs w:val="24"/>
        </w:rPr>
      </w:pPr>
      <w:r w:rsidRPr="00CF11D3">
        <w:rPr>
          <w:rFonts w:asciiTheme="majorBidi" w:hAnsiTheme="majorBidi" w:cstheme="majorBidi"/>
          <w:sz w:val="24"/>
          <w:szCs w:val="24"/>
        </w:rPr>
        <w:t xml:space="preserve">Lembaga keuangan syariah didirikan dengan tujuan mempromosikan dan mengembangkan penerapan prinsip-prinsip </w:t>
      </w:r>
      <w:proofErr w:type="gramStart"/>
      <w:r w:rsidRPr="00CF11D3">
        <w:rPr>
          <w:rFonts w:asciiTheme="majorBidi" w:hAnsiTheme="majorBidi" w:cstheme="majorBidi"/>
          <w:sz w:val="24"/>
          <w:szCs w:val="24"/>
        </w:rPr>
        <w:t>islam</w:t>
      </w:r>
      <w:proofErr w:type="gramEnd"/>
      <w:r w:rsidRPr="00CF11D3">
        <w:rPr>
          <w:rFonts w:asciiTheme="majorBidi" w:hAnsiTheme="majorBidi" w:cstheme="majorBidi"/>
          <w:sz w:val="24"/>
          <w:szCs w:val="24"/>
        </w:rPr>
        <w:t xml:space="preserve">, syariah, dan tradisinya kedalam transaksi keuangan dan perbankan serta bisnis yang terkait. Adapun yang dimaksud dengan prinsip syariah adalah prinsip hukum </w:t>
      </w:r>
      <w:proofErr w:type="gramStart"/>
      <w:r w:rsidRPr="00CF11D3">
        <w:rPr>
          <w:rFonts w:asciiTheme="majorBidi" w:hAnsiTheme="majorBidi" w:cstheme="majorBidi"/>
          <w:sz w:val="24"/>
          <w:szCs w:val="24"/>
        </w:rPr>
        <w:t>islam</w:t>
      </w:r>
      <w:proofErr w:type="gramEnd"/>
      <w:r w:rsidRPr="00CF11D3">
        <w:rPr>
          <w:rFonts w:asciiTheme="majorBidi" w:hAnsiTheme="majorBidi" w:cstheme="majorBidi"/>
          <w:sz w:val="24"/>
          <w:szCs w:val="24"/>
        </w:rPr>
        <w:t xml:space="preserve"> dalam kegiatan perbankan dan keuangan berdasarkan fatwa yang dikeluarkan oleh Lembaga yang memiliki kewenangan dalam penetapan fatwa di bidang syariah. Prinsip syariah yang dianut oleh Lembaga keuangan syariah dilandasi oleh nilai-nilai keadilan, kemanfaatan, keseimbangan, dan keuniversalan (rahmatan lil ‘alamin).</w:t>
      </w:r>
    </w:p>
    <w:p w14:paraId="7D98C6F7" w14:textId="02A89E0F" w:rsidR="00BC7BA0" w:rsidRPr="002E12A7" w:rsidRDefault="00895332" w:rsidP="002E12A7">
      <w:pPr>
        <w:spacing w:after="0" w:line="240" w:lineRule="auto"/>
        <w:ind w:leftChars="0" w:left="360" w:firstLineChars="0" w:firstLine="0"/>
        <w:jc w:val="both"/>
        <w:rPr>
          <w:rFonts w:asciiTheme="majorBidi" w:hAnsiTheme="majorBidi" w:cstheme="majorBidi"/>
          <w:sz w:val="24"/>
          <w:szCs w:val="24"/>
        </w:rPr>
      </w:pPr>
      <w:r w:rsidRPr="002E12A7">
        <w:rPr>
          <w:rFonts w:asciiTheme="majorBidi" w:hAnsiTheme="majorBidi" w:cstheme="majorBidi"/>
          <w:sz w:val="24"/>
          <w:szCs w:val="24"/>
        </w:rPr>
        <w:lastRenderedPageBreak/>
        <w:t>Lembaga-lembaga Fasilitator Sistem Keuangan Syariah di Indonesia</w:t>
      </w:r>
    </w:p>
    <w:p w14:paraId="494C31BA" w14:textId="3AACD1C2" w:rsidR="004A7962" w:rsidRPr="00CF11D3" w:rsidRDefault="00BE1E61" w:rsidP="002E12A7">
      <w:pPr>
        <w:pStyle w:val="ListParagraph"/>
        <w:ind w:leftChars="0" w:left="360" w:firstLineChars="0" w:firstLine="0"/>
        <w:jc w:val="both"/>
        <w:rPr>
          <w:rFonts w:asciiTheme="majorBidi" w:hAnsiTheme="majorBidi" w:cstheme="majorBidi"/>
          <w:szCs w:val="24"/>
        </w:rPr>
      </w:pPr>
      <w:r w:rsidRPr="00CF11D3">
        <w:rPr>
          <w:rFonts w:asciiTheme="majorBidi" w:hAnsiTheme="majorBidi" w:cstheme="majorBidi"/>
          <w:szCs w:val="24"/>
        </w:rPr>
        <w:t>System keuangan di Indo</w:t>
      </w:r>
      <w:r w:rsidR="004A7962" w:rsidRPr="00CF11D3">
        <w:rPr>
          <w:rFonts w:asciiTheme="majorBidi" w:hAnsiTheme="majorBidi" w:cstheme="majorBidi"/>
          <w:szCs w:val="24"/>
        </w:rPr>
        <w:t>nesia dilaksanakan dengan dual system, yaitu konvensional dan syariah. Dari sisi pemenuhan prinsip-prinsip syariah, otoritas ada tangan Dewan Syariah Nasional MUI, Sedangkan secara kelembagaan pada Lembaga keuangan yang beroperasi sesuai syariah, Otoritas Jasa Keuangan (OJK) melakukan pengawasan dari sisi operasional. Di samping itu, untuk menengahi persengketaan yang terjadi pada Lembaga keuangan syariah ada Badan Arbitrasi Syariah Nasional.</w:t>
      </w:r>
    </w:p>
    <w:p w14:paraId="12F7C457" w14:textId="708015B1" w:rsidR="004A7962" w:rsidRPr="00CF11D3" w:rsidRDefault="004A7962" w:rsidP="002E12A7">
      <w:pPr>
        <w:pStyle w:val="ListParagraph"/>
        <w:numPr>
          <w:ilvl w:val="0"/>
          <w:numId w:val="20"/>
        </w:numPr>
        <w:ind w:leftChars="0" w:left="720" w:firstLineChars="0"/>
        <w:jc w:val="both"/>
        <w:rPr>
          <w:rFonts w:asciiTheme="majorBidi" w:hAnsiTheme="majorBidi" w:cstheme="majorBidi"/>
          <w:szCs w:val="24"/>
        </w:rPr>
      </w:pPr>
      <w:r w:rsidRPr="00CF11D3">
        <w:rPr>
          <w:rFonts w:asciiTheme="majorBidi" w:hAnsiTheme="majorBidi" w:cstheme="majorBidi"/>
          <w:szCs w:val="24"/>
        </w:rPr>
        <w:t>Otoritas Jasa Keuangan (OJK)</w:t>
      </w:r>
    </w:p>
    <w:p w14:paraId="7CCD1AE9" w14:textId="04DA497A" w:rsidR="004A7962" w:rsidRPr="00CF11D3" w:rsidRDefault="004A7962" w:rsidP="002E12A7">
      <w:pPr>
        <w:pStyle w:val="ListParagraph"/>
        <w:ind w:leftChars="0" w:firstLineChars="0" w:firstLine="0"/>
        <w:jc w:val="both"/>
        <w:rPr>
          <w:rFonts w:asciiTheme="majorBidi" w:hAnsiTheme="majorBidi" w:cstheme="majorBidi"/>
          <w:szCs w:val="24"/>
        </w:rPr>
      </w:pPr>
      <w:r w:rsidRPr="00CF11D3">
        <w:rPr>
          <w:rFonts w:asciiTheme="majorBidi" w:hAnsiTheme="majorBidi" w:cstheme="majorBidi"/>
          <w:szCs w:val="24"/>
        </w:rPr>
        <w:t>Pada era sebelum OJK dibentuk, pengawasan Lembaga jasa keuangan di industry pasar modal dan industry keuangan nonbank</w:t>
      </w:r>
      <w:r w:rsidR="00F12D2D" w:rsidRPr="00CF11D3">
        <w:rPr>
          <w:rFonts w:asciiTheme="majorBidi" w:hAnsiTheme="majorBidi" w:cstheme="majorBidi"/>
          <w:szCs w:val="24"/>
        </w:rPr>
        <w:t xml:space="preserve"> dilakukan oleh Badan Pengawas Pasar Modal dan Lembaga Keuangan (Bapepam-LK), dan industry perbankan diawasi oleh Bank Indonesia (BI). Pengalihan pengawasan Lembaga jasa keuangan dari kedua Lembaga dimaksud ke OJK dilakukan secara bertahap. Otoritas Jasa Keuangan (OJK) merupakan Lembaga independent dan bebas dari campur tangan pihak Lain, yang mempunyai fungsi, tugas dan wewenang pengaturan, pengawasan, pemeriksaan dan penyidikan di sector jasa keuangan sebagaimana dimaksud</w:t>
      </w:r>
      <w:r w:rsidR="00EA6E36" w:rsidRPr="00CF11D3">
        <w:rPr>
          <w:rFonts w:asciiTheme="majorBidi" w:hAnsiTheme="majorBidi" w:cstheme="majorBidi"/>
          <w:szCs w:val="24"/>
        </w:rPr>
        <w:t xml:space="preserve"> dalam Undang-Undang RI No.21 Tahun 2011 tentang OJK.</w:t>
      </w:r>
    </w:p>
    <w:p w14:paraId="45417E2C" w14:textId="1A7B0728" w:rsidR="00EA6E36" w:rsidRPr="00CF11D3" w:rsidRDefault="00EA6E36" w:rsidP="002E12A7">
      <w:pPr>
        <w:pStyle w:val="ListParagraph"/>
        <w:numPr>
          <w:ilvl w:val="0"/>
          <w:numId w:val="20"/>
        </w:numPr>
        <w:ind w:leftChars="0" w:left="720" w:firstLineChars="0"/>
        <w:jc w:val="both"/>
        <w:rPr>
          <w:rFonts w:asciiTheme="majorBidi" w:hAnsiTheme="majorBidi" w:cstheme="majorBidi"/>
          <w:szCs w:val="24"/>
        </w:rPr>
      </w:pPr>
      <w:r w:rsidRPr="00CF11D3">
        <w:rPr>
          <w:rFonts w:asciiTheme="majorBidi" w:hAnsiTheme="majorBidi" w:cstheme="majorBidi"/>
          <w:szCs w:val="24"/>
        </w:rPr>
        <w:t>Dewan Syariah Nasional dan Dewan Pengawas Syariah (DSN dan DPS)</w:t>
      </w:r>
    </w:p>
    <w:p w14:paraId="7CCE482B" w14:textId="4F9996B2" w:rsidR="00EA6E36" w:rsidRPr="00CF11D3" w:rsidRDefault="00EA6E36" w:rsidP="002E12A7">
      <w:pPr>
        <w:pStyle w:val="ListParagraph"/>
        <w:ind w:leftChars="0" w:firstLineChars="0" w:firstLine="0"/>
        <w:jc w:val="both"/>
        <w:rPr>
          <w:rFonts w:asciiTheme="majorBidi" w:hAnsiTheme="majorBidi" w:cstheme="majorBidi"/>
          <w:szCs w:val="24"/>
        </w:rPr>
      </w:pPr>
      <w:r w:rsidRPr="00CF11D3">
        <w:rPr>
          <w:rFonts w:asciiTheme="majorBidi" w:hAnsiTheme="majorBidi" w:cstheme="majorBidi"/>
          <w:szCs w:val="24"/>
        </w:rPr>
        <w:t xml:space="preserve">DSN MUI adalah Lembaga yang dibentuk oleh Majelis Ulama Indonesia (MUI) pada tahun 1999 yang beranggotakan para ahli hukum Islam (fuqaha’, serta ahli dan praktisi ekonomi). DSN MUI mempunyai fungsi melakukan tugas-tugas MUI dalam memajukan ekonomi umat, menangani masalah-masalah yang berhubungan dengan aktivitas Lembaga keuangan syariah. DSN adalah singkatan dari Dewan Syariah Nasional. Salah satu tugas pokok DSN adalah mengkaji, menggali, dan merumuskan nilai dan prinsip-prinsip hukum </w:t>
      </w:r>
      <w:proofErr w:type="gramStart"/>
      <w:r w:rsidRPr="00CF11D3">
        <w:rPr>
          <w:rFonts w:asciiTheme="majorBidi" w:hAnsiTheme="majorBidi" w:cstheme="majorBidi"/>
          <w:szCs w:val="24"/>
        </w:rPr>
        <w:t>islam</w:t>
      </w:r>
      <w:proofErr w:type="gramEnd"/>
      <w:r w:rsidRPr="00CF11D3">
        <w:rPr>
          <w:rFonts w:asciiTheme="majorBidi" w:hAnsiTheme="majorBidi" w:cstheme="majorBidi"/>
          <w:szCs w:val="24"/>
        </w:rPr>
        <w:t xml:space="preserve"> (syariah) dalam bentuk fatwa untuk diajdikan pedoman </w:t>
      </w:r>
      <w:r w:rsidR="0035631C" w:rsidRPr="00CF11D3">
        <w:rPr>
          <w:rFonts w:asciiTheme="majorBidi" w:hAnsiTheme="majorBidi" w:cstheme="majorBidi"/>
          <w:szCs w:val="24"/>
        </w:rPr>
        <w:t>dalam kegiatan transaksi di Lembaga keuangan syariah.</w:t>
      </w:r>
    </w:p>
    <w:p w14:paraId="523712F7" w14:textId="7DBA4623" w:rsidR="0035631C" w:rsidRPr="00CF11D3" w:rsidRDefault="0035631C" w:rsidP="002E12A7">
      <w:pPr>
        <w:pStyle w:val="ListParagraph"/>
        <w:numPr>
          <w:ilvl w:val="0"/>
          <w:numId w:val="20"/>
        </w:numPr>
        <w:ind w:leftChars="0" w:left="720" w:firstLineChars="0"/>
        <w:jc w:val="both"/>
        <w:rPr>
          <w:rFonts w:asciiTheme="majorBidi" w:hAnsiTheme="majorBidi" w:cstheme="majorBidi"/>
          <w:szCs w:val="24"/>
        </w:rPr>
      </w:pPr>
      <w:r w:rsidRPr="00CF11D3">
        <w:rPr>
          <w:rFonts w:asciiTheme="majorBidi" w:hAnsiTheme="majorBidi" w:cstheme="majorBidi"/>
          <w:szCs w:val="24"/>
        </w:rPr>
        <w:t>Pengadilan Agama</w:t>
      </w:r>
    </w:p>
    <w:p w14:paraId="6E21A725" w14:textId="7A5D1059" w:rsidR="0035631C" w:rsidRPr="00CF11D3" w:rsidRDefault="0035631C" w:rsidP="002E12A7">
      <w:pPr>
        <w:pStyle w:val="ListParagraph"/>
        <w:ind w:leftChars="0" w:firstLineChars="0" w:firstLine="0"/>
        <w:jc w:val="both"/>
        <w:rPr>
          <w:rFonts w:asciiTheme="majorBidi" w:hAnsiTheme="majorBidi" w:cstheme="majorBidi"/>
          <w:szCs w:val="24"/>
        </w:rPr>
      </w:pPr>
      <w:r w:rsidRPr="00CF11D3">
        <w:rPr>
          <w:rFonts w:asciiTheme="majorBidi" w:hAnsiTheme="majorBidi" w:cstheme="majorBidi"/>
          <w:szCs w:val="24"/>
        </w:rPr>
        <w:t>Berdasarkan Undang-Undang No 3 Tahun 2006 tentang perubahan atas Undang-Undang Nomor 7 Tahun 1989 tentang Pengadilan Agama pada pasal 49 disebutkan “Pengadilan Agama bertugas dan berwenang memeriksa, memutus, dan menyelesaikan perkara di tingkat pertama antara orang-orang yang beragama Islam di bidang:</w:t>
      </w:r>
    </w:p>
    <w:p w14:paraId="7B6ED760" w14:textId="74FAE659"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Perwakinan</w:t>
      </w:r>
    </w:p>
    <w:p w14:paraId="53C87423" w14:textId="7793DAEA"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Waris</w:t>
      </w:r>
    </w:p>
    <w:p w14:paraId="0B439D4E" w14:textId="306F2095"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Wasiat</w:t>
      </w:r>
    </w:p>
    <w:p w14:paraId="438040DB" w14:textId="30EA8049"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Hibah</w:t>
      </w:r>
    </w:p>
    <w:p w14:paraId="2F483C59" w14:textId="5E987084"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Wakaf</w:t>
      </w:r>
    </w:p>
    <w:p w14:paraId="10C2A668" w14:textId="4FDF2B48"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Zakat</w:t>
      </w:r>
    </w:p>
    <w:p w14:paraId="38D4E49F" w14:textId="73E85596"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Infaq</w:t>
      </w:r>
    </w:p>
    <w:p w14:paraId="062311D3" w14:textId="72BF2EF7"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Shadaqah</w:t>
      </w:r>
    </w:p>
    <w:p w14:paraId="2B79BA3C" w14:textId="5CA64D77" w:rsidR="0035631C" w:rsidRPr="00CF11D3" w:rsidRDefault="0035631C" w:rsidP="002E12A7">
      <w:pPr>
        <w:pStyle w:val="ListParagraph"/>
        <w:numPr>
          <w:ilvl w:val="3"/>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Ekonomi Syariah</w:t>
      </w:r>
    </w:p>
    <w:p w14:paraId="72F6ABD0" w14:textId="5374B00F" w:rsidR="00BD1759" w:rsidRPr="00CF11D3" w:rsidRDefault="00BD1759" w:rsidP="00CF11D3">
      <w:pPr>
        <w:pStyle w:val="ListParagraph"/>
        <w:numPr>
          <w:ilvl w:val="1"/>
          <w:numId w:val="17"/>
        </w:numPr>
        <w:ind w:leftChars="0" w:left="1080" w:firstLineChars="0"/>
        <w:jc w:val="both"/>
        <w:rPr>
          <w:rFonts w:asciiTheme="majorBidi" w:hAnsiTheme="majorBidi" w:cstheme="majorBidi"/>
          <w:szCs w:val="24"/>
        </w:rPr>
      </w:pPr>
      <w:r w:rsidRPr="00CF11D3">
        <w:rPr>
          <w:rFonts w:asciiTheme="majorBidi" w:hAnsiTheme="majorBidi" w:cstheme="majorBidi"/>
          <w:szCs w:val="24"/>
        </w:rPr>
        <w:t>Badan Arbitrase Syariah Nasional (BASYARNAS)</w:t>
      </w:r>
    </w:p>
    <w:p w14:paraId="3E931547" w14:textId="7585D46F" w:rsidR="00BD1759" w:rsidRPr="00CF11D3" w:rsidRDefault="00BD1759" w:rsidP="002E12A7">
      <w:pPr>
        <w:pStyle w:val="ListParagraph"/>
        <w:ind w:leftChars="0" w:firstLineChars="0" w:firstLine="0"/>
        <w:jc w:val="both"/>
        <w:rPr>
          <w:rFonts w:asciiTheme="majorBidi" w:hAnsiTheme="majorBidi" w:cstheme="majorBidi"/>
          <w:szCs w:val="24"/>
        </w:rPr>
      </w:pPr>
      <w:r w:rsidRPr="00CF11D3">
        <w:rPr>
          <w:rFonts w:asciiTheme="majorBidi" w:hAnsiTheme="majorBidi" w:cstheme="majorBidi"/>
          <w:szCs w:val="24"/>
        </w:rPr>
        <w:t>Badan Arbitrase Syariah Nasional sesuai dengan pedoman dasar yang ditetapkan oleh MUI ialah Lembaga hakam yang bebas, otonom dan independent, tidak boleh dicampuri oleh kekuatan dan pihak-pihak mana pun. Badan Arbitrase Syariah Nasional adalah perangkat organisasi MUI sebagaimana DSN, LP-POM</w:t>
      </w:r>
      <w:proofErr w:type="gramStart"/>
      <w:r w:rsidRPr="00CF11D3">
        <w:rPr>
          <w:rFonts w:asciiTheme="majorBidi" w:hAnsiTheme="majorBidi" w:cstheme="majorBidi"/>
          <w:szCs w:val="24"/>
        </w:rPr>
        <w:t>,YDDP</w:t>
      </w:r>
      <w:proofErr w:type="gramEnd"/>
      <w:r w:rsidRPr="00CF11D3">
        <w:rPr>
          <w:rFonts w:asciiTheme="majorBidi" w:hAnsiTheme="majorBidi" w:cstheme="majorBidi"/>
          <w:szCs w:val="24"/>
        </w:rPr>
        <w:t>.</w:t>
      </w:r>
    </w:p>
    <w:p w14:paraId="2A338CC1" w14:textId="4D66EA92" w:rsidR="00BD1759" w:rsidRPr="00CF11D3" w:rsidRDefault="00BD1759" w:rsidP="002E12A7">
      <w:pPr>
        <w:pStyle w:val="ListParagraph"/>
        <w:ind w:leftChars="0" w:firstLineChars="0" w:firstLine="0"/>
        <w:jc w:val="both"/>
        <w:rPr>
          <w:rFonts w:asciiTheme="majorBidi" w:hAnsiTheme="majorBidi" w:cstheme="majorBidi"/>
          <w:szCs w:val="24"/>
        </w:rPr>
      </w:pPr>
      <w:r w:rsidRPr="00CF11D3">
        <w:rPr>
          <w:rFonts w:asciiTheme="majorBidi" w:hAnsiTheme="majorBidi" w:cstheme="majorBidi"/>
          <w:szCs w:val="24"/>
        </w:rPr>
        <w:t xml:space="preserve">Adapun dasar hukum pembentukan Lembaga BASYARNAS adalah UU No. 30 </w:t>
      </w:r>
      <w:r w:rsidRPr="00CF11D3">
        <w:rPr>
          <w:rFonts w:asciiTheme="majorBidi" w:hAnsiTheme="majorBidi" w:cstheme="majorBidi"/>
          <w:szCs w:val="24"/>
        </w:rPr>
        <w:lastRenderedPageBreak/>
        <w:t>Tahun 1999 tentang Arbitrase dan Penyelesaian sengketa.</w:t>
      </w:r>
      <w:r w:rsidR="001E32B1" w:rsidRPr="00CF11D3">
        <w:rPr>
          <w:rFonts w:asciiTheme="majorBidi" w:hAnsiTheme="majorBidi" w:cstheme="majorBidi"/>
          <w:szCs w:val="24"/>
        </w:rPr>
        <w:fldChar w:fldCharType="begin"/>
      </w:r>
      <w:r w:rsidR="001E32B1" w:rsidRPr="00CF11D3">
        <w:rPr>
          <w:rFonts w:asciiTheme="majorBidi" w:hAnsiTheme="majorBidi" w:cstheme="majorBidi"/>
          <w:szCs w:val="24"/>
        </w:rPr>
        <w:instrText xml:space="preserve"> ADDIN ZOTERO_ITEM CSL_CITATION {"citationID":"sXwYUHVN","properties":{"formattedCitation":"(Suharwardi, 2012)","plainCitation":"(Suharwardi, 2012)","noteIndex":0},"citationItems":[{"id":250,"uris":["http://zotero.org/users/local/kdPhHFHJ/items/MRTKV9Q7"],"itemData":{"id":250,"type":"book","edition":"edisi pertama","event-place":"Jakarta","publisher":"BUMI AKSARA","publisher-place":"Jakarta","title":"Hukum Ekonomi Islam","author":[{"family":"Suharwardi","given":"Farid Wadji"}],"issued":{"date-parts":[["2012"]]}}}],"schema":"https://github.com/citation-style-language/schema/raw/master/csl-citation.json"} </w:instrText>
      </w:r>
      <w:r w:rsidR="001E32B1" w:rsidRPr="00CF11D3">
        <w:rPr>
          <w:rFonts w:asciiTheme="majorBidi" w:hAnsiTheme="majorBidi" w:cstheme="majorBidi"/>
          <w:szCs w:val="24"/>
        </w:rPr>
        <w:fldChar w:fldCharType="separate"/>
      </w:r>
      <w:r w:rsidR="001E32B1" w:rsidRPr="00CF11D3">
        <w:rPr>
          <w:rFonts w:asciiTheme="majorBidi" w:hAnsiTheme="majorBidi" w:cstheme="majorBidi"/>
          <w:szCs w:val="24"/>
        </w:rPr>
        <w:t>(Suharwardi, 2012)</w:t>
      </w:r>
      <w:r w:rsidR="001E32B1" w:rsidRPr="00CF11D3">
        <w:rPr>
          <w:rFonts w:asciiTheme="majorBidi" w:hAnsiTheme="majorBidi" w:cstheme="majorBidi"/>
          <w:szCs w:val="24"/>
        </w:rPr>
        <w:fldChar w:fldCharType="end"/>
      </w:r>
    </w:p>
    <w:p w14:paraId="7A0B79D3" w14:textId="67406DF6" w:rsidR="00D841C6" w:rsidRPr="00CF11D3" w:rsidRDefault="00D841C6" w:rsidP="00102001">
      <w:pPr>
        <w:spacing w:line="240" w:lineRule="auto"/>
        <w:ind w:leftChars="0" w:left="0" w:firstLineChars="0" w:firstLine="720"/>
        <w:jc w:val="both"/>
        <w:rPr>
          <w:rFonts w:asciiTheme="majorBidi" w:hAnsiTheme="majorBidi" w:cstheme="majorBidi"/>
          <w:sz w:val="24"/>
          <w:szCs w:val="24"/>
        </w:rPr>
      </w:pPr>
      <w:r w:rsidRPr="00CF11D3">
        <w:rPr>
          <w:rFonts w:asciiTheme="majorBidi" w:hAnsiTheme="majorBidi" w:cstheme="majorBidi"/>
          <w:sz w:val="24"/>
          <w:szCs w:val="24"/>
        </w:rPr>
        <w:t>Adapun penelitian terdahulu terkait dengan penelitian ini adalah sebagai berikut:</w:t>
      </w:r>
    </w:p>
    <w:tbl>
      <w:tblPr>
        <w:tblStyle w:val="TableGrid"/>
        <w:tblW w:w="0" w:type="auto"/>
        <w:tblInd w:w="989" w:type="dxa"/>
        <w:tblLook w:val="04A0" w:firstRow="1" w:lastRow="0" w:firstColumn="1" w:lastColumn="0" w:noHBand="0" w:noVBand="1"/>
      </w:tblPr>
      <w:tblGrid>
        <w:gridCol w:w="510"/>
        <w:gridCol w:w="3001"/>
        <w:gridCol w:w="4495"/>
      </w:tblGrid>
      <w:tr w:rsidR="00D841C6" w:rsidRPr="00CF11D3" w14:paraId="18455A9E" w14:textId="77777777" w:rsidTr="002E12A7">
        <w:tc>
          <w:tcPr>
            <w:tcW w:w="240" w:type="dxa"/>
          </w:tcPr>
          <w:p w14:paraId="231B2080" w14:textId="7243FC38" w:rsidR="00D841C6" w:rsidRPr="00CF11D3" w:rsidRDefault="0097286C"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No</w:t>
            </w:r>
          </w:p>
        </w:tc>
        <w:tc>
          <w:tcPr>
            <w:tcW w:w="3036" w:type="dxa"/>
          </w:tcPr>
          <w:p w14:paraId="62BA9E72" w14:textId="585B03A4" w:rsidR="00D841C6" w:rsidRPr="00CF11D3" w:rsidRDefault="0097286C"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Penulis dan judul penelitian</w:t>
            </w:r>
          </w:p>
        </w:tc>
        <w:tc>
          <w:tcPr>
            <w:tcW w:w="4550" w:type="dxa"/>
          </w:tcPr>
          <w:p w14:paraId="2C5D745A" w14:textId="3552DAD8" w:rsidR="00D841C6" w:rsidRPr="00CF11D3" w:rsidRDefault="0097286C"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Hasil dan pembahasan</w:t>
            </w:r>
          </w:p>
        </w:tc>
      </w:tr>
      <w:tr w:rsidR="00D841C6" w:rsidRPr="00CF11D3" w14:paraId="4B54145A" w14:textId="77777777" w:rsidTr="002E12A7">
        <w:tc>
          <w:tcPr>
            <w:tcW w:w="240" w:type="dxa"/>
          </w:tcPr>
          <w:p w14:paraId="37B22289" w14:textId="4818D86D" w:rsidR="00D841C6" w:rsidRPr="00CF11D3" w:rsidRDefault="0097286C"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1.</w:t>
            </w:r>
          </w:p>
        </w:tc>
        <w:tc>
          <w:tcPr>
            <w:tcW w:w="3036" w:type="dxa"/>
          </w:tcPr>
          <w:p w14:paraId="47E3B204" w14:textId="51E71BE4" w:rsidR="00D841C6" w:rsidRPr="00102001" w:rsidRDefault="0097286C"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Agus Budi Santosa (2017) dengan Judul “Analisis Inflasi di Indonesia”</w:t>
            </w:r>
          </w:p>
        </w:tc>
        <w:tc>
          <w:tcPr>
            <w:tcW w:w="4550" w:type="dxa"/>
          </w:tcPr>
          <w:p w14:paraId="053131E7" w14:textId="1BA19DF5" w:rsidR="00D841C6" w:rsidRPr="00102001" w:rsidRDefault="0097286C"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Implikasi teoritis adalah kebijakan moneter dengan mengelola jumlah uanh beredar dan tingkat bunga masih dapat digunakan untuk pengendalian inflasi di Indonesia. Hal ini sesuai dengan kondisi faktual bahwa Bank Indonesia masih menggunakan piranti kebijakan moneter yaitu tingkat bunga dalam pengendalian inflasi.</w:t>
            </w:r>
            <w:r w:rsidR="00B07E35">
              <w:rPr>
                <w:rFonts w:asciiTheme="majorBidi" w:hAnsiTheme="majorBidi" w:cstheme="majorBidi"/>
                <w:sz w:val="24"/>
                <w:szCs w:val="24"/>
              </w:rPr>
              <w:fldChar w:fldCharType="begin"/>
            </w:r>
            <w:r w:rsidR="00B07E35">
              <w:rPr>
                <w:rFonts w:asciiTheme="majorBidi" w:hAnsiTheme="majorBidi" w:cstheme="majorBidi"/>
                <w:sz w:val="24"/>
                <w:szCs w:val="24"/>
              </w:rPr>
              <w:instrText xml:space="preserve"> ADDIN ZOTERO_ITEM CSL_CITATION {"citationID":"KSxNXpH2","properties":{"formattedCitation":"(Santosa, 2017)","plainCitation":"(Santosa, 2017)","noteIndex":0},"citationItems":[{"id":253,"uris":["http://zotero.org/users/local/kdPhHFHJ/items/9T4W5KF5"],"itemData":{"id":253,"type":"article-journal","container-title":"Fakultas Ekonomi dan Bisnis","title":"Analisis Inflasi di Indonesia","volume":"volume 3 no 1","author":[{"family":"Santosa","given":"Agus Budi"}],"issued":{"date-parts":[["2017"]]}},"label":"page"}],"schema":"https://github.com/citation-style-language/schema/raw/master/csl-citation.json"} </w:instrText>
            </w:r>
            <w:r w:rsidR="00B07E35">
              <w:rPr>
                <w:rFonts w:asciiTheme="majorBidi" w:hAnsiTheme="majorBidi" w:cstheme="majorBidi"/>
                <w:sz w:val="24"/>
                <w:szCs w:val="24"/>
              </w:rPr>
              <w:fldChar w:fldCharType="separate"/>
            </w:r>
            <w:r w:rsidR="00B07E35" w:rsidRPr="00B07E35">
              <w:rPr>
                <w:rFonts w:ascii="Times New Roman" w:hAnsi="Times New Roman" w:cs="Times New Roman"/>
                <w:sz w:val="24"/>
              </w:rPr>
              <w:t>(Santosa, 2017)</w:t>
            </w:r>
            <w:r w:rsidR="00B07E35">
              <w:rPr>
                <w:rFonts w:asciiTheme="majorBidi" w:hAnsiTheme="majorBidi" w:cstheme="majorBidi"/>
                <w:sz w:val="24"/>
                <w:szCs w:val="24"/>
              </w:rPr>
              <w:fldChar w:fldCharType="end"/>
            </w:r>
          </w:p>
        </w:tc>
      </w:tr>
      <w:tr w:rsidR="00D841C6" w:rsidRPr="00CF11D3" w14:paraId="772DE694" w14:textId="77777777" w:rsidTr="002E12A7">
        <w:tc>
          <w:tcPr>
            <w:tcW w:w="240" w:type="dxa"/>
          </w:tcPr>
          <w:p w14:paraId="739DABB1" w14:textId="37D6D792" w:rsidR="00D841C6" w:rsidRPr="00CF11D3" w:rsidRDefault="0097286C"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2.</w:t>
            </w:r>
          </w:p>
        </w:tc>
        <w:tc>
          <w:tcPr>
            <w:tcW w:w="3036" w:type="dxa"/>
          </w:tcPr>
          <w:p w14:paraId="02D08DD4" w14:textId="2CB18F6A" w:rsidR="00D841C6" w:rsidRPr="00102001" w:rsidRDefault="0097286C"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Amelia (2023)dengan judul Analisis Dampak Inflasi dan Investasi Syariah Pada Pertumbuhan Ekonomi Indonesia</w:t>
            </w:r>
          </w:p>
        </w:tc>
        <w:tc>
          <w:tcPr>
            <w:tcW w:w="4550" w:type="dxa"/>
          </w:tcPr>
          <w:p w14:paraId="15DDC07B" w14:textId="54EBAA05" w:rsidR="00D841C6" w:rsidRPr="00102001" w:rsidRDefault="0097286C"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ada beberapa solusi yang ditawarkan dalam bentuk kebijakan moneter, kebijakan fiskal dan kebijakan lainnya maupun melalui anjuran yang diberikan oleh ekonomi Islam seperti penerapan prinsip-prinsip syariah pada sistem fiskal dan moneter, perubahan perilaku masyarakat, perubahan pengelolaan pemerintah dan mendistribusikan harta melalui penyimpan pada kegiatan investasi syariah</w:t>
            </w:r>
            <w:r w:rsidR="0028740E">
              <w:rPr>
                <w:rFonts w:asciiTheme="majorBidi" w:hAnsiTheme="majorBidi" w:cstheme="majorBidi"/>
                <w:sz w:val="24"/>
                <w:szCs w:val="24"/>
              </w:rPr>
              <w:fldChar w:fldCharType="begin"/>
            </w:r>
            <w:r w:rsidR="0028740E">
              <w:rPr>
                <w:rFonts w:asciiTheme="majorBidi" w:hAnsiTheme="majorBidi" w:cstheme="majorBidi"/>
                <w:sz w:val="24"/>
                <w:szCs w:val="24"/>
              </w:rPr>
              <w:instrText xml:space="preserve"> ADDIN ZOTERO_ITEM CSL_CITATION {"citationID":"FHArECIU","properties":{"formattedCitation":"(Amelia, 2023)","plainCitation":"(Amelia, 2023)","noteIndex":0},"citationItems":[{"id":259,"uris":["http://zotero.org/users/local/kdPhHFHJ/items/CZEYX55A"],"itemData":{"id":259,"type":"article-journal","container-title":"dalam jurnal publikasi ilmiah bidang ekonomi dan akuntansi","title":"Analisis Dampak Inflasi dan Investasi Syariah Pada Pertumbuhan Ekonomi Indonesia","volume":"volume 2 no 1","author":[{"family":"Amelia","given":""}],"issued":{"date-parts":[["2023"]]}}}],"schema":"https://github.com/citation-style-language/schema/raw/master/csl-citation.json"} </w:instrText>
            </w:r>
            <w:r w:rsidR="0028740E">
              <w:rPr>
                <w:rFonts w:asciiTheme="majorBidi" w:hAnsiTheme="majorBidi" w:cstheme="majorBidi"/>
                <w:sz w:val="24"/>
                <w:szCs w:val="24"/>
              </w:rPr>
              <w:fldChar w:fldCharType="separate"/>
            </w:r>
            <w:r w:rsidR="0028740E" w:rsidRPr="0028740E">
              <w:rPr>
                <w:rFonts w:ascii="Times New Roman" w:hAnsi="Times New Roman" w:cs="Times New Roman"/>
                <w:sz w:val="24"/>
              </w:rPr>
              <w:t>(Amelia, 2023)</w:t>
            </w:r>
            <w:r w:rsidR="0028740E">
              <w:rPr>
                <w:rFonts w:asciiTheme="majorBidi" w:hAnsiTheme="majorBidi" w:cstheme="majorBidi"/>
                <w:sz w:val="24"/>
                <w:szCs w:val="24"/>
              </w:rPr>
              <w:fldChar w:fldCharType="end"/>
            </w:r>
          </w:p>
        </w:tc>
      </w:tr>
      <w:tr w:rsidR="00D841C6" w:rsidRPr="00CF11D3" w14:paraId="0FFE4232" w14:textId="77777777" w:rsidTr="002E12A7">
        <w:tc>
          <w:tcPr>
            <w:tcW w:w="240" w:type="dxa"/>
          </w:tcPr>
          <w:p w14:paraId="36F3BFF1" w14:textId="41B1E004" w:rsidR="00D841C6" w:rsidRPr="00CF11D3" w:rsidRDefault="008B1B4B"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3</w:t>
            </w:r>
          </w:p>
        </w:tc>
        <w:tc>
          <w:tcPr>
            <w:tcW w:w="3036" w:type="dxa"/>
          </w:tcPr>
          <w:p w14:paraId="401743E9" w14:textId="1B6EEF49" w:rsidR="00D841C6" w:rsidRPr="00102001" w:rsidRDefault="008B1B4B"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Reni Muliyani (2020) dengan judul Inflasi dan Cara Mengatasinya dalam Islam</w:t>
            </w:r>
          </w:p>
        </w:tc>
        <w:tc>
          <w:tcPr>
            <w:tcW w:w="4550" w:type="dxa"/>
          </w:tcPr>
          <w:p w14:paraId="579526CC" w14:textId="3E03BF80" w:rsidR="00D841C6" w:rsidRPr="00102001" w:rsidRDefault="008B1B4B"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Secara umum Inflasi disebabkan oleh banyaknya permintaan masyarakat terhadap suatu barang, kenaikan biaya produksi, dan peredaran uang di masyarakat sangat tinggi.</w:t>
            </w:r>
            <w:r w:rsidR="0028740E">
              <w:rPr>
                <w:rFonts w:asciiTheme="majorBidi" w:hAnsiTheme="majorBidi" w:cstheme="majorBidi"/>
                <w:sz w:val="24"/>
                <w:szCs w:val="24"/>
              </w:rPr>
              <w:fldChar w:fldCharType="begin"/>
            </w:r>
            <w:r w:rsidR="0028740E">
              <w:rPr>
                <w:rFonts w:asciiTheme="majorBidi" w:hAnsiTheme="majorBidi" w:cstheme="majorBidi"/>
                <w:sz w:val="24"/>
                <w:szCs w:val="24"/>
              </w:rPr>
              <w:instrText xml:space="preserve"> ADDIN ZOTERO_ITEM CSL_CITATION {"citationID":"4ArwV4Qg","properties":{"formattedCitation":"(Muliyani, 2020)","plainCitation":"(Muliyani, 2020)","noteIndex":0},"citationItems":[{"id":258,"uris":["http://zotero.org/users/local/kdPhHFHJ/items/DKYIVSRU"],"itemData":{"id":258,"type":"article-journal","container-title":"dalam jurnal studi islam dan sosial","title":"Inflasi dan Cara Mengatasinya dalam Islam","volume":"volume 1 no 2","author":[{"family":"Muliyani","given":"Reni"}],"issued":{"date-parts":[["2020"]]}}}],"schema":"https://github.com/citation-style-language/schema/raw/master/csl-citation.json"} </w:instrText>
            </w:r>
            <w:r w:rsidR="0028740E">
              <w:rPr>
                <w:rFonts w:asciiTheme="majorBidi" w:hAnsiTheme="majorBidi" w:cstheme="majorBidi"/>
                <w:sz w:val="24"/>
                <w:szCs w:val="24"/>
              </w:rPr>
              <w:fldChar w:fldCharType="separate"/>
            </w:r>
            <w:r w:rsidR="0028740E" w:rsidRPr="0028740E">
              <w:rPr>
                <w:rFonts w:ascii="Times New Roman" w:hAnsi="Times New Roman" w:cs="Times New Roman"/>
                <w:sz w:val="24"/>
              </w:rPr>
              <w:t>(Muliyani, 2020)</w:t>
            </w:r>
            <w:r w:rsidR="0028740E">
              <w:rPr>
                <w:rFonts w:asciiTheme="majorBidi" w:hAnsiTheme="majorBidi" w:cstheme="majorBidi"/>
                <w:sz w:val="24"/>
                <w:szCs w:val="24"/>
              </w:rPr>
              <w:fldChar w:fldCharType="end"/>
            </w:r>
          </w:p>
        </w:tc>
      </w:tr>
      <w:tr w:rsidR="00D841C6" w:rsidRPr="00CF11D3" w14:paraId="512EEDD3" w14:textId="77777777" w:rsidTr="002E12A7">
        <w:tc>
          <w:tcPr>
            <w:tcW w:w="240" w:type="dxa"/>
          </w:tcPr>
          <w:p w14:paraId="283E22BA" w14:textId="6705D50E" w:rsidR="00D841C6" w:rsidRPr="00CF11D3" w:rsidRDefault="008B1B4B"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4.</w:t>
            </w:r>
          </w:p>
        </w:tc>
        <w:tc>
          <w:tcPr>
            <w:tcW w:w="3036" w:type="dxa"/>
          </w:tcPr>
          <w:p w14:paraId="72C6F3A3" w14:textId="3D8646D7" w:rsidR="00D841C6" w:rsidRPr="00102001" w:rsidRDefault="00E43A87"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Adrian Sutawijaya Dan Zulfahmi(2012) dengan judul Pengaruh Faktor-Faktor Ekonomi Terhadap Inflasi Di Indonesia</w:t>
            </w:r>
          </w:p>
        </w:tc>
        <w:tc>
          <w:tcPr>
            <w:tcW w:w="4550" w:type="dxa"/>
          </w:tcPr>
          <w:p w14:paraId="557DABA6" w14:textId="4F715A2F" w:rsidR="00D841C6" w:rsidRPr="00102001" w:rsidRDefault="00E43A87"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Koefisien parameter variabel jumlah uang beredar sebesar 0</w:t>
            </w:r>
            <w:proofErr w:type="gramStart"/>
            <w:r w:rsidRPr="00102001">
              <w:rPr>
                <w:rFonts w:asciiTheme="majorBidi" w:hAnsiTheme="majorBidi" w:cstheme="majorBidi"/>
                <w:sz w:val="24"/>
                <w:szCs w:val="24"/>
              </w:rPr>
              <w:t>,00580</w:t>
            </w:r>
            <w:proofErr w:type="gramEnd"/>
            <w:r w:rsidRPr="00102001">
              <w:rPr>
                <w:rFonts w:asciiTheme="majorBidi" w:hAnsiTheme="majorBidi" w:cstheme="majorBidi"/>
                <w:sz w:val="24"/>
                <w:szCs w:val="24"/>
              </w:rPr>
              <w:t>. Hal ini berarti setiap ada kenaikan variabel jumlah uang beredar sebesar Rp 1 miliar maka akan menaikkan variabel inflasi sebesar 0</w:t>
            </w:r>
            <w:proofErr w:type="gramStart"/>
            <w:r w:rsidRPr="00102001">
              <w:rPr>
                <w:rFonts w:asciiTheme="majorBidi" w:hAnsiTheme="majorBidi" w:cstheme="majorBidi"/>
                <w:sz w:val="24"/>
                <w:szCs w:val="24"/>
              </w:rPr>
              <w:t>,00580</w:t>
            </w:r>
            <w:proofErr w:type="gramEnd"/>
            <w:r w:rsidRPr="00102001">
              <w:rPr>
                <w:rFonts w:asciiTheme="majorBidi" w:hAnsiTheme="majorBidi" w:cstheme="majorBidi"/>
                <w:sz w:val="24"/>
                <w:szCs w:val="24"/>
              </w:rPr>
              <w:t>%, dengan anggapan faktor lainnya konstan. Hasil ini sesuai dengan hipotesis bahwa jumlah uang beredar berpengaruh positif terhadap inflasi, dimana kenaikan jumlah uang beredar akan memicu kenaikan harga-harga, apabila tidak diimbangi dengan peningkatan jumlah barang dan jasa.</w:t>
            </w:r>
            <w:r w:rsidR="0028740E">
              <w:rPr>
                <w:rFonts w:asciiTheme="majorBidi" w:hAnsiTheme="majorBidi" w:cstheme="majorBidi"/>
                <w:sz w:val="24"/>
                <w:szCs w:val="24"/>
              </w:rPr>
              <w:fldChar w:fldCharType="begin"/>
            </w:r>
            <w:r w:rsidR="0028740E">
              <w:rPr>
                <w:rFonts w:asciiTheme="majorBidi" w:hAnsiTheme="majorBidi" w:cstheme="majorBidi"/>
                <w:sz w:val="24"/>
                <w:szCs w:val="24"/>
              </w:rPr>
              <w:instrText xml:space="preserve"> ADDIN ZOTERO_ITEM CSL_CITATION {"citationID":"kryQRcZ6","properties":{"formattedCitation":"(zulfahmi, 2012)","plainCitation":"(zulfahmi, 2012)","noteIndex":0},"citationItems":[{"id":256,"uris":["http://zotero.org/users/local/kdPhHFHJ/items/32ZZ8RAJ"],"itemData":{"id":256,"type":"article-journal","container-title":"dalam jurnal organisasi dan manajemen","title":"pengaruh faktor-faktor ekonomi terhadap inflasi di indonesia","volume":"volume 8","author":[{"family":"zulfahmi","given":"adrian","dropping-particle":"suta wijaya"}],"issued":{"date-parts":[["2012"]]}}}],"schema":"https://github.com/citation-style-language/schema/raw/master/csl-citation.json"} </w:instrText>
            </w:r>
            <w:r w:rsidR="0028740E">
              <w:rPr>
                <w:rFonts w:asciiTheme="majorBidi" w:hAnsiTheme="majorBidi" w:cstheme="majorBidi"/>
                <w:sz w:val="24"/>
                <w:szCs w:val="24"/>
              </w:rPr>
              <w:fldChar w:fldCharType="separate"/>
            </w:r>
            <w:r w:rsidR="0028740E" w:rsidRPr="0028740E">
              <w:rPr>
                <w:rFonts w:ascii="Times New Roman" w:hAnsi="Times New Roman" w:cs="Times New Roman"/>
                <w:sz w:val="24"/>
              </w:rPr>
              <w:t>(zulfahmi, 2012)</w:t>
            </w:r>
            <w:r w:rsidR="0028740E">
              <w:rPr>
                <w:rFonts w:asciiTheme="majorBidi" w:hAnsiTheme="majorBidi" w:cstheme="majorBidi"/>
                <w:sz w:val="24"/>
                <w:szCs w:val="24"/>
              </w:rPr>
              <w:fldChar w:fldCharType="end"/>
            </w:r>
          </w:p>
        </w:tc>
      </w:tr>
      <w:tr w:rsidR="00D841C6" w:rsidRPr="00CF11D3" w14:paraId="1579AAC0" w14:textId="77777777" w:rsidTr="002E12A7">
        <w:tc>
          <w:tcPr>
            <w:tcW w:w="240" w:type="dxa"/>
          </w:tcPr>
          <w:p w14:paraId="10668E6C" w14:textId="10B4349F" w:rsidR="00D841C6" w:rsidRPr="00CF11D3" w:rsidRDefault="009A53B5" w:rsidP="00CF11D3">
            <w:pPr>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 xml:space="preserve">5. </w:t>
            </w:r>
          </w:p>
        </w:tc>
        <w:tc>
          <w:tcPr>
            <w:tcW w:w="3036" w:type="dxa"/>
          </w:tcPr>
          <w:p w14:paraId="497285BF" w14:textId="7EE9F128" w:rsidR="00D841C6" w:rsidRPr="00102001" w:rsidRDefault="00102001"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Biyati Ahwarumi, Luluk Syafa’ati(2017) dengan judul Pengaruh Inflasi Terhadap Peningkatan Penyaluran Pembiayaan Melalui Perbankan Syariah Di Indonesia</w:t>
            </w:r>
          </w:p>
        </w:tc>
        <w:tc>
          <w:tcPr>
            <w:tcW w:w="4550" w:type="dxa"/>
          </w:tcPr>
          <w:p w14:paraId="4981D949" w14:textId="3943D41F" w:rsidR="00D841C6" w:rsidRPr="00102001" w:rsidRDefault="00102001" w:rsidP="00102001">
            <w:pPr>
              <w:ind w:leftChars="0" w:left="0" w:firstLineChars="0" w:firstLine="0"/>
              <w:jc w:val="both"/>
              <w:rPr>
                <w:rFonts w:asciiTheme="majorBidi" w:hAnsiTheme="majorBidi" w:cstheme="majorBidi"/>
                <w:sz w:val="24"/>
                <w:szCs w:val="24"/>
              </w:rPr>
            </w:pPr>
            <w:r w:rsidRPr="00102001">
              <w:rPr>
                <w:rFonts w:asciiTheme="majorBidi" w:hAnsiTheme="majorBidi" w:cstheme="majorBidi"/>
                <w:sz w:val="24"/>
                <w:szCs w:val="24"/>
              </w:rPr>
              <w:t xml:space="preserve">Inflasi mencerminkan stabilitas ekonomi, secara teori inflasi bisa melemahkan semangat masyarakat untuk menabung (Marginal Propensity to Save turun), kecenderungan berbelanja meningkat (Marginal Propensity to Consume naik) dan akan mengarah terhadap investasi </w:t>
            </w:r>
            <w:r w:rsidRPr="00102001">
              <w:rPr>
                <w:rFonts w:asciiTheme="majorBidi" w:hAnsiTheme="majorBidi" w:cstheme="majorBidi"/>
                <w:sz w:val="24"/>
                <w:szCs w:val="24"/>
              </w:rPr>
              <w:lastRenderedPageBreak/>
              <w:t>NonProduktrif. Inflasi lebih cenderung dikatakan sebagai Cosh Push Inflation atau inflasi yang terjadi karena dorongan-dorongan penawaran yang terjadi di masyarakat.</w:t>
            </w:r>
            <w:r w:rsidR="0028740E">
              <w:rPr>
                <w:rFonts w:asciiTheme="majorBidi" w:hAnsiTheme="majorBidi" w:cstheme="majorBidi"/>
                <w:sz w:val="24"/>
                <w:szCs w:val="24"/>
              </w:rPr>
              <w:fldChar w:fldCharType="begin"/>
            </w:r>
            <w:r w:rsidR="0028740E">
              <w:rPr>
                <w:rFonts w:asciiTheme="majorBidi" w:hAnsiTheme="majorBidi" w:cstheme="majorBidi"/>
                <w:sz w:val="24"/>
                <w:szCs w:val="24"/>
              </w:rPr>
              <w:instrText xml:space="preserve"> ADDIN ZOTERO_ITEM CSL_CITATION {"citationID":"CBhydFUL","properties":{"formattedCitation":"(Ahwarumi, 2017)","plainCitation":"(Ahwarumi, 2017)","noteIndex":0},"citationItems":[{"id":257,"uris":["http://zotero.org/users/local/kdPhHFHJ/items/4RQM63AG"],"itemData":{"id":257,"type":"article-journal","container-title":"dalam jurnal ekonomi syariah","title":"Pengaruh Inflasi Terhadap Peningkatan Penyaluran Pembiayaan Melalui Perbankan Syariah Di Indonesia","volume":"volume 5 no 1","author":[{"family":"Ahwarumi","given":"Biyati"}],"issued":{"date-parts":[["2017"]]}}}],"schema":"https://github.com/citation-style-language/schema/raw/master/csl-citation.json"} </w:instrText>
            </w:r>
            <w:r w:rsidR="0028740E">
              <w:rPr>
                <w:rFonts w:asciiTheme="majorBidi" w:hAnsiTheme="majorBidi" w:cstheme="majorBidi"/>
                <w:sz w:val="24"/>
                <w:szCs w:val="24"/>
              </w:rPr>
              <w:fldChar w:fldCharType="separate"/>
            </w:r>
            <w:r w:rsidR="0028740E" w:rsidRPr="0028740E">
              <w:rPr>
                <w:rFonts w:ascii="Times New Roman" w:hAnsi="Times New Roman" w:cs="Times New Roman"/>
                <w:sz w:val="24"/>
              </w:rPr>
              <w:t>(Ahwarumi, 2017)</w:t>
            </w:r>
            <w:r w:rsidR="0028740E">
              <w:rPr>
                <w:rFonts w:asciiTheme="majorBidi" w:hAnsiTheme="majorBidi" w:cstheme="majorBidi"/>
                <w:sz w:val="24"/>
                <w:szCs w:val="24"/>
              </w:rPr>
              <w:fldChar w:fldCharType="end"/>
            </w:r>
          </w:p>
        </w:tc>
      </w:tr>
    </w:tbl>
    <w:p w14:paraId="77998D40" w14:textId="77777777" w:rsidR="009822DF" w:rsidRPr="00CF11D3" w:rsidRDefault="009822DF" w:rsidP="00CF11D3">
      <w:pPr>
        <w:spacing w:line="240" w:lineRule="auto"/>
        <w:ind w:leftChars="0" w:left="0" w:firstLineChars="0" w:firstLine="0"/>
        <w:jc w:val="both"/>
        <w:rPr>
          <w:rFonts w:asciiTheme="majorBidi" w:hAnsiTheme="majorBidi" w:cstheme="majorBidi"/>
          <w:sz w:val="24"/>
          <w:szCs w:val="24"/>
          <w:lang w:eastAsia="x-none"/>
        </w:rPr>
      </w:pPr>
    </w:p>
    <w:p w14:paraId="00F24042" w14:textId="2C89AD54" w:rsidR="004954D1" w:rsidRPr="00CF11D3" w:rsidRDefault="004954D1" w:rsidP="00CF11D3">
      <w:pPr>
        <w:pStyle w:val="Heading1"/>
        <w:suppressAutoHyphens w:val="0"/>
        <w:ind w:leftChars="0" w:left="0" w:firstLineChars="0" w:firstLine="0"/>
        <w:jc w:val="both"/>
        <w:textDirection w:val="lrTb"/>
        <w:textAlignment w:val="auto"/>
        <w:rPr>
          <w:rFonts w:asciiTheme="majorBidi" w:hAnsiTheme="majorBidi" w:cstheme="majorBidi"/>
          <w:color w:val="000000"/>
          <w:lang w:val="en-ID"/>
        </w:rPr>
      </w:pPr>
      <w:r w:rsidRPr="00CF11D3">
        <w:rPr>
          <w:rFonts w:asciiTheme="majorBidi" w:hAnsiTheme="majorBidi" w:cstheme="majorBidi"/>
          <w:color w:val="000000"/>
        </w:rPr>
        <w:t>M</w:t>
      </w:r>
      <w:r w:rsidRPr="00CF11D3">
        <w:rPr>
          <w:rFonts w:asciiTheme="majorBidi" w:hAnsiTheme="majorBidi" w:cstheme="majorBidi"/>
          <w:color w:val="000000"/>
          <w:lang w:val="en-ID"/>
        </w:rPr>
        <w:t>E</w:t>
      </w:r>
      <w:r w:rsidR="00E54D83" w:rsidRPr="00CF11D3">
        <w:rPr>
          <w:rFonts w:asciiTheme="majorBidi" w:hAnsiTheme="majorBidi" w:cstheme="majorBidi"/>
          <w:color w:val="000000"/>
          <w:lang w:val="en-ID"/>
        </w:rPr>
        <w:t>TODE PENELITIAN</w:t>
      </w:r>
    </w:p>
    <w:p w14:paraId="33C73C8B" w14:textId="77777777" w:rsidR="006053FF" w:rsidRDefault="00E54D83" w:rsidP="006053FF">
      <w:pPr>
        <w:spacing w:after="0" w:line="240" w:lineRule="auto"/>
        <w:ind w:left="-2" w:firstLineChars="187" w:firstLine="449"/>
        <w:jc w:val="both"/>
        <w:rPr>
          <w:rFonts w:asciiTheme="majorBidi" w:hAnsiTheme="majorBidi" w:cstheme="majorBidi"/>
          <w:sz w:val="24"/>
          <w:szCs w:val="24"/>
        </w:rPr>
      </w:pPr>
      <w:r w:rsidRPr="00CF11D3">
        <w:rPr>
          <w:rFonts w:asciiTheme="majorBidi" w:hAnsiTheme="majorBidi" w:cstheme="majorBidi"/>
          <w:sz w:val="24"/>
          <w:szCs w:val="24"/>
        </w:rPr>
        <w:t>Jenis penelitian yang digunakan dalam penelitian ini adalah penelitian kua</w:t>
      </w:r>
      <w:r w:rsidR="002E12A7">
        <w:rPr>
          <w:rFonts w:asciiTheme="majorBidi" w:hAnsiTheme="majorBidi" w:cstheme="majorBidi"/>
          <w:sz w:val="24"/>
          <w:szCs w:val="24"/>
        </w:rPr>
        <w:t>li</w:t>
      </w:r>
      <w:r w:rsidRPr="00CF11D3">
        <w:rPr>
          <w:rFonts w:asciiTheme="majorBidi" w:hAnsiTheme="majorBidi" w:cstheme="majorBidi"/>
          <w:sz w:val="24"/>
          <w:szCs w:val="24"/>
        </w:rPr>
        <w:t xml:space="preserve">tatif, </w:t>
      </w:r>
      <w:r w:rsidR="006053FF" w:rsidRPr="006053FF">
        <w:rPr>
          <w:rFonts w:ascii="Times New Roman" w:hAnsi="Times New Roman" w:cs="Times New Roman"/>
          <w:sz w:val="24"/>
          <w:szCs w:val="24"/>
          <w:shd w:val="clear" w:color="auto" w:fill="FFFFFF"/>
        </w:rPr>
        <w:t>Metode penelitian kualitatif </w:t>
      </w:r>
      <w:r w:rsidR="006053FF" w:rsidRPr="006053FF">
        <w:rPr>
          <w:rFonts w:ascii="Times New Roman" w:hAnsi="Times New Roman" w:cs="Times New Roman"/>
          <w:sz w:val="24"/>
          <w:szCs w:val="24"/>
        </w:rPr>
        <w:t>bertujuan untuk menjelaskan suatu fenomena dengan mendalam dan dilakukan dengan mengumpulkan data sedalam-dalamnya</w:t>
      </w:r>
      <w:r w:rsidR="006053FF" w:rsidRPr="006053FF">
        <w:rPr>
          <w:rFonts w:ascii="Times New Roman" w:hAnsi="Times New Roman" w:cs="Times New Roman"/>
          <w:sz w:val="24"/>
          <w:szCs w:val="24"/>
          <w:shd w:val="clear" w:color="auto" w:fill="FFFFFF"/>
        </w:rPr>
        <w:t>. Metode kualitatif lebih mengutamakan pengamatan fenomena dan lebih meneliti ke subtansi makna dari fenomena tersebut</w:t>
      </w:r>
      <w:r w:rsidRPr="00CF11D3">
        <w:rPr>
          <w:rFonts w:asciiTheme="majorBidi" w:hAnsiTheme="majorBidi" w:cstheme="majorBidi"/>
          <w:sz w:val="24"/>
          <w:szCs w:val="24"/>
        </w:rPr>
        <w:t xml:space="preserve">. </w:t>
      </w:r>
    </w:p>
    <w:p w14:paraId="75940D10" w14:textId="77777777" w:rsidR="006053FF" w:rsidRDefault="00E54D83" w:rsidP="006053FF">
      <w:pPr>
        <w:spacing w:after="0" w:line="240" w:lineRule="auto"/>
        <w:ind w:left="-2" w:firstLineChars="187" w:firstLine="449"/>
        <w:jc w:val="both"/>
        <w:rPr>
          <w:rFonts w:asciiTheme="majorBidi" w:hAnsiTheme="majorBidi" w:cstheme="majorBidi"/>
          <w:sz w:val="24"/>
          <w:szCs w:val="24"/>
        </w:rPr>
      </w:pPr>
      <w:r w:rsidRPr="00CF11D3">
        <w:rPr>
          <w:rFonts w:asciiTheme="majorBidi" w:hAnsiTheme="majorBidi" w:cstheme="majorBidi"/>
          <w:sz w:val="24"/>
          <w:szCs w:val="24"/>
        </w:rPr>
        <w:t>Populasi pada penelitian ini adalah seluruh data terkait inflasi yang diambil dari website Sedangkan populasi pada penelitian ini adalah data 5 tahun terakhir yang diambil dari website.</w:t>
      </w:r>
      <w:r w:rsidR="00943F24" w:rsidRPr="00CF11D3">
        <w:rPr>
          <w:rFonts w:asciiTheme="majorBidi" w:hAnsiTheme="majorBidi" w:cstheme="majorBidi"/>
          <w:sz w:val="24"/>
          <w:szCs w:val="24"/>
        </w:rPr>
        <w:t xml:space="preserve">  </w:t>
      </w:r>
    </w:p>
    <w:p w14:paraId="28BE1CFE" w14:textId="7D6A643A" w:rsidR="00943F24" w:rsidRPr="00CF11D3" w:rsidRDefault="00943F24" w:rsidP="006053FF">
      <w:pPr>
        <w:spacing w:line="240" w:lineRule="auto"/>
        <w:ind w:left="-2" w:firstLineChars="187" w:firstLine="449"/>
        <w:jc w:val="both"/>
        <w:rPr>
          <w:rFonts w:asciiTheme="majorBidi" w:hAnsiTheme="majorBidi" w:cstheme="majorBidi"/>
          <w:sz w:val="24"/>
          <w:szCs w:val="24"/>
        </w:rPr>
      </w:pPr>
      <w:r w:rsidRPr="00CF11D3">
        <w:rPr>
          <w:rFonts w:asciiTheme="majorBidi" w:hAnsiTheme="majorBidi" w:cstheme="majorBidi"/>
          <w:sz w:val="24"/>
          <w:szCs w:val="24"/>
        </w:rPr>
        <w:t xml:space="preserve">Sumber data yang digunakan dalam penelitian ini adalah data sekunder yaitu data yang telah ada sebelumnya dan dikumpulkan oleh peneliti untuk melengkapi kebutuhan data. Teknik pengumpulan data dalam penelitian ini adalah menggunakan Teknik analisis media social. </w:t>
      </w:r>
    </w:p>
    <w:p w14:paraId="240BF07F" w14:textId="067F66F9" w:rsidR="004954D1" w:rsidRPr="00CF11D3" w:rsidRDefault="00AF715F" w:rsidP="00CF11D3">
      <w:pPr>
        <w:pStyle w:val="Heading1"/>
        <w:suppressAutoHyphens w:val="0"/>
        <w:ind w:leftChars="0" w:left="0" w:firstLineChars="0" w:firstLine="0"/>
        <w:jc w:val="both"/>
        <w:textDirection w:val="lrTb"/>
        <w:textAlignment w:val="auto"/>
        <w:rPr>
          <w:rFonts w:asciiTheme="majorBidi" w:eastAsia="Batang" w:hAnsiTheme="majorBidi" w:cstheme="majorBidi"/>
          <w:spacing w:val="6"/>
        </w:rPr>
      </w:pPr>
      <w:r>
        <w:rPr>
          <w:rFonts w:asciiTheme="majorBidi" w:eastAsia="Batang" w:hAnsiTheme="majorBidi" w:cstheme="majorBidi"/>
          <w:spacing w:val="6"/>
        </w:rPr>
        <w:t>RESULT AND DISCUSSION</w:t>
      </w:r>
    </w:p>
    <w:p w14:paraId="6C5369E0" w14:textId="3162A58C" w:rsidR="009A53B5" w:rsidRPr="00AF715F" w:rsidRDefault="009A53B5" w:rsidP="00AF715F">
      <w:pPr>
        <w:pStyle w:val="ListParagraph"/>
        <w:numPr>
          <w:ilvl w:val="2"/>
          <w:numId w:val="18"/>
        </w:numPr>
        <w:ind w:leftChars="0" w:left="270" w:firstLineChars="0"/>
        <w:jc w:val="both"/>
        <w:rPr>
          <w:rFonts w:asciiTheme="majorBidi" w:hAnsiTheme="majorBidi" w:cstheme="majorBidi"/>
          <w:b/>
          <w:bCs/>
          <w:szCs w:val="24"/>
        </w:rPr>
      </w:pPr>
      <w:r w:rsidRPr="00AF715F">
        <w:rPr>
          <w:rFonts w:asciiTheme="majorBidi" w:hAnsiTheme="majorBidi" w:cstheme="majorBidi"/>
          <w:b/>
          <w:bCs/>
          <w:szCs w:val="24"/>
        </w:rPr>
        <w:t>analisis permasalahan inflasi dalam keuangan syariah</w:t>
      </w:r>
    </w:p>
    <w:p w14:paraId="7875C395" w14:textId="74B700C2" w:rsidR="00127EE6" w:rsidRDefault="003B2EBB" w:rsidP="006053FF">
      <w:pPr>
        <w:spacing w:after="0" w:line="240" w:lineRule="auto"/>
        <w:ind w:leftChars="162" w:left="356" w:firstLineChars="113" w:firstLine="271"/>
        <w:jc w:val="both"/>
        <w:rPr>
          <w:rFonts w:asciiTheme="majorBidi" w:hAnsiTheme="majorBidi" w:cstheme="majorBidi"/>
          <w:sz w:val="24"/>
          <w:szCs w:val="24"/>
        </w:rPr>
      </w:pPr>
      <w:r>
        <w:rPr>
          <w:rFonts w:asciiTheme="majorBidi" w:hAnsiTheme="majorBidi" w:cstheme="majorBidi"/>
          <w:sz w:val="24"/>
          <w:szCs w:val="24"/>
        </w:rPr>
        <w:t>I</w:t>
      </w:r>
      <w:r w:rsidR="00127EE6">
        <w:rPr>
          <w:rFonts w:asciiTheme="majorBidi" w:hAnsiTheme="majorBidi" w:cstheme="majorBidi"/>
          <w:sz w:val="24"/>
          <w:szCs w:val="24"/>
        </w:rPr>
        <w:t>nflasi timbul karena naiknya harga-harga kebutuhan di luar negeri atau di Negara-negara mitra dagang.karena harga kebutuhan di luar negeri meningkat,otomatis harga barang di indonesia pada saat dijual kembali meningkat.penyebab inflasi di Indonesia bisa terjadi karena ada penawaran dan permintaan atau inflasi campuran.misalnya permintaan bertambah maka penyediaan barang dan produksi akan menurun.bukan hanya itu,penyebab inflasi di Indonesia akan terjadi bila perilaku mayoritas masyarakat berpendapat bahwa  kondisi ekonomi di masa yang akan datang akan menjadi lebih baik lagi.kemudia penyebab lainnya yaitu jumlah uang yang beredar di masyarakat bisa bertambah apabila di suatu Negara menggunakan sistem anggaran defisit.untuk menutup kekurangan anggaran tersebut Negara bias</w:t>
      </w:r>
      <w:r w:rsidR="00550270">
        <w:rPr>
          <w:rFonts w:asciiTheme="majorBidi" w:hAnsiTheme="majorBidi" w:cstheme="majorBidi"/>
          <w:sz w:val="24"/>
          <w:szCs w:val="24"/>
        </w:rPr>
        <w:t>anya</w:t>
      </w:r>
      <w:r w:rsidR="00127EE6">
        <w:rPr>
          <w:rFonts w:asciiTheme="majorBidi" w:hAnsiTheme="majorBidi" w:cstheme="majorBidi"/>
          <w:sz w:val="24"/>
          <w:szCs w:val="24"/>
        </w:rPr>
        <w:t xml:space="preserve"> akan mencetak</w:t>
      </w:r>
      <w:r w:rsidR="00550270">
        <w:rPr>
          <w:rFonts w:asciiTheme="majorBidi" w:hAnsiTheme="majorBidi" w:cstheme="majorBidi"/>
          <w:sz w:val="24"/>
          <w:szCs w:val="24"/>
        </w:rPr>
        <w:t xml:space="preserve"> uang baru yang menyebabka</w:t>
      </w:r>
      <w:r w:rsidR="00EB5BDD">
        <w:rPr>
          <w:rFonts w:asciiTheme="majorBidi" w:hAnsiTheme="majorBidi" w:cstheme="majorBidi"/>
          <w:sz w:val="24"/>
          <w:szCs w:val="24"/>
        </w:rPr>
        <w:t>s</w:t>
      </w:r>
      <w:r w:rsidR="00550270">
        <w:rPr>
          <w:rFonts w:asciiTheme="majorBidi" w:hAnsiTheme="majorBidi" w:cstheme="majorBidi"/>
          <w:sz w:val="24"/>
          <w:szCs w:val="24"/>
        </w:rPr>
        <w:t>n harga naik.</w:t>
      </w:r>
      <w:r w:rsidR="00127EE6">
        <w:rPr>
          <w:rFonts w:asciiTheme="majorBidi" w:hAnsiTheme="majorBidi" w:cstheme="majorBidi"/>
          <w:sz w:val="24"/>
          <w:szCs w:val="24"/>
        </w:rPr>
        <w:t xml:space="preserve"> </w:t>
      </w:r>
    </w:p>
    <w:p w14:paraId="0AAE0C8F" w14:textId="56F055BC" w:rsidR="00460E22" w:rsidRPr="00CF11D3" w:rsidRDefault="00550270" w:rsidP="006053FF">
      <w:pPr>
        <w:spacing w:after="0" w:line="240" w:lineRule="auto"/>
        <w:ind w:leftChars="0" w:left="0" w:firstLineChars="0" w:firstLine="356"/>
        <w:jc w:val="both"/>
        <w:rPr>
          <w:rFonts w:asciiTheme="majorBidi" w:hAnsiTheme="majorBidi" w:cstheme="majorBidi"/>
          <w:sz w:val="24"/>
          <w:szCs w:val="24"/>
        </w:rPr>
      </w:pPr>
      <w:r>
        <w:rPr>
          <w:rFonts w:asciiTheme="majorBidi" w:hAnsiTheme="majorBidi" w:cstheme="majorBidi"/>
          <w:sz w:val="24"/>
          <w:szCs w:val="24"/>
        </w:rPr>
        <w:t xml:space="preserve">Adapun data inflasi di Indonesia </w:t>
      </w:r>
      <w:proofErr w:type="gramStart"/>
      <w:r>
        <w:rPr>
          <w:rFonts w:asciiTheme="majorBidi" w:hAnsiTheme="majorBidi" w:cstheme="majorBidi"/>
          <w:sz w:val="24"/>
          <w:szCs w:val="24"/>
        </w:rPr>
        <w:t>lima</w:t>
      </w:r>
      <w:proofErr w:type="gramEnd"/>
      <w:r>
        <w:rPr>
          <w:rFonts w:asciiTheme="majorBidi" w:hAnsiTheme="majorBidi" w:cstheme="majorBidi"/>
          <w:sz w:val="24"/>
          <w:szCs w:val="24"/>
        </w:rPr>
        <w:t xml:space="preserve"> tahun terakhir adalah sebagai berikut:</w:t>
      </w:r>
    </w:p>
    <w:p w14:paraId="5B5A2260" w14:textId="0CB7ACA0" w:rsidR="00460E22" w:rsidRPr="00CF11D3" w:rsidRDefault="00460E22" w:rsidP="00CF11D3">
      <w:pPr>
        <w:spacing w:line="240" w:lineRule="auto"/>
        <w:ind w:leftChars="0" w:left="1440" w:firstLineChars="0" w:firstLine="720"/>
        <w:jc w:val="both"/>
        <w:rPr>
          <w:rFonts w:asciiTheme="majorBidi" w:hAnsiTheme="majorBidi" w:cstheme="majorBidi"/>
          <w:b/>
          <w:bCs/>
          <w:sz w:val="24"/>
          <w:szCs w:val="24"/>
        </w:rPr>
      </w:pPr>
      <w:r w:rsidRPr="00CF11D3">
        <w:rPr>
          <w:rFonts w:asciiTheme="majorBidi" w:hAnsiTheme="majorBidi" w:cstheme="majorBidi"/>
          <w:b/>
          <w:bCs/>
          <w:sz w:val="24"/>
          <w:szCs w:val="24"/>
        </w:rPr>
        <w:t>Data Inflasi</w:t>
      </w:r>
    </w:p>
    <w:tbl>
      <w:tblPr>
        <w:tblW w:w="4445" w:type="dxa"/>
        <w:tblInd w:w="648" w:type="dxa"/>
        <w:tblLook w:val="04A0" w:firstRow="1" w:lastRow="0" w:firstColumn="1" w:lastColumn="0" w:noHBand="0" w:noVBand="1"/>
      </w:tblPr>
      <w:tblGrid>
        <w:gridCol w:w="510"/>
        <w:gridCol w:w="1980"/>
        <w:gridCol w:w="2040"/>
      </w:tblGrid>
      <w:tr w:rsidR="00460E22" w:rsidRPr="00CF11D3" w14:paraId="35DDFD4F" w14:textId="77777777" w:rsidTr="006053FF">
        <w:trPr>
          <w:trHeight w:val="31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126E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b/>
                <w:bCs/>
                <w:position w:val="0"/>
                <w:sz w:val="24"/>
                <w:szCs w:val="24"/>
              </w:rPr>
            </w:pPr>
            <w:r w:rsidRPr="00CF11D3">
              <w:rPr>
                <w:rFonts w:asciiTheme="majorBidi" w:eastAsia="Times New Roman" w:hAnsiTheme="majorBidi" w:cstheme="majorBidi"/>
                <w:b/>
                <w:bCs/>
                <w:position w:val="0"/>
                <w:sz w:val="24"/>
                <w:szCs w:val="24"/>
              </w:rPr>
              <w:t>No</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207F5F5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b/>
                <w:bCs/>
                <w:position w:val="0"/>
                <w:sz w:val="24"/>
                <w:szCs w:val="24"/>
              </w:rPr>
            </w:pPr>
            <w:r w:rsidRPr="00CF11D3">
              <w:rPr>
                <w:rFonts w:asciiTheme="majorBidi" w:eastAsia="Times New Roman" w:hAnsiTheme="majorBidi" w:cstheme="majorBidi"/>
                <w:b/>
                <w:bCs/>
                <w:position w:val="0"/>
                <w:sz w:val="24"/>
                <w:szCs w:val="24"/>
              </w:rPr>
              <w:t>Periode</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14:paraId="51794F2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b/>
                <w:bCs/>
                <w:position w:val="0"/>
                <w:sz w:val="24"/>
                <w:szCs w:val="24"/>
              </w:rPr>
            </w:pPr>
            <w:r w:rsidRPr="00CF11D3">
              <w:rPr>
                <w:rFonts w:asciiTheme="majorBidi" w:eastAsia="Times New Roman" w:hAnsiTheme="majorBidi" w:cstheme="majorBidi"/>
                <w:b/>
                <w:bCs/>
                <w:position w:val="0"/>
                <w:sz w:val="24"/>
                <w:szCs w:val="24"/>
              </w:rPr>
              <w:t>Data Inflasi</w:t>
            </w:r>
          </w:p>
        </w:tc>
      </w:tr>
      <w:tr w:rsidR="00460E22" w:rsidRPr="00CF11D3" w14:paraId="113C3CA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04B826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w:t>
            </w:r>
          </w:p>
        </w:tc>
        <w:tc>
          <w:tcPr>
            <w:tcW w:w="1980" w:type="dxa"/>
            <w:tcBorders>
              <w:top w:val="nil"/>
              <w:left w:val="nil"/>
              <w:bottom w:val="single" w:sz="4" w:space="0" w:color="auto"/>
              <w:right w:val="single" w:sz="4" w:space="0" w:color="auto"/>
            </w:tcBorders>
            <w:shd w:val="clear" w:color="auto" w:fill="auto"/>
            <w:noWrap/>
            <w:vAlign w:val="bottom"/>
            <w:hideMark/>
          </w:tcPr>
          <w:p w14:paraId="0BD5DCC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Agustus 2023</w:t>
            </w:r>
          </w:p>
        </w:tc>
        <w:tc>
          <w:tcPr>
            <w:tcW w:w="2040" w:type="dxa"/>
            <w:tcBorders>
              <w:top w:val="nil"/>
              <w:left w:val="nil"/>
              <w:bottom w:val="single" w:sz="4" w:space="0" w:color="auto"/>
              <w:right w:val="single" w:sz="4" w:space="0" w:color="auto"/>
            </w:tcBorders>
            <w:shd w:val="clear" w:color="auto" w:fill="auto"/>
            <w:noWrap/>
            <w:vAlign w:val="bottom"/>
            <w:hideMark/>
          </w:tcPr>
          <w:p w14:paraId="26832C0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3.27 %</w:t>
            </w:r>
          </w:p>
        </w:tc>
      </w:tr>
      <w:tr w:rsidR="00460E22" w:rsidRPr="00CF11D3" w14:paraId="1999A27D"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EEF395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w:t>
            </w:r>
          </w:p>
        </w:tc>
        <w:tc>
          <w:tcPr>
            <w:tcW w:w="1980" w:type="dxa"/>
            <w:tcBorders>
              <w:top w:val="nil"/>
              <w:left w:val="nil"/>
              <w:bottom w:val="single" w:sz="4" w:space="0" w:color="auto"/>
              <w:right w:val="single" w:sz="4" w:space="0" w:color="auto"/>
            </w:tcBorders>
            <w:shd w:val="clear" w:color="auto" w:fill="auto"/>
            <w:noWrap/>
            <w:vAlign w:val="bottom"/>
            <w:hideMark/>
          </w:tcPr>
          <w:p w14:paraId="4A77AFA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Juli 2023</w:t>
            </w:r>
          </w:p>
        </w:tc>
        <w:tc>
          <w:tcPr>
            <w:tcW w:w="2040" w:type="dxa"/>
            <w:tcBorders>
              <w:top w:val="nil"/>
              <w:left w:val="nil"/>
              <w:bottom w:val="single" w:sz="4" w:space="0" w:color="auto"/>
              <w:right w:val="single" w:sz="4" w:space="0" w:color="auto"/>
            </w:tcBorders>
            <w:shd w:val="clear" w:color="auto" w:fill="auto"/>
            <w:noWrap/>
            <w:vAlign w:val="bottom"/>
            <w:hideMark/>
          </w:tcPr>
          <w:p w14:paraId="6C9B36F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3.08 %</w:t>
            </w:r>
          </w:p>
        </w:tc>
      </w:tr>
      <w:tr w:rsidR="00460E22" w:rsidRPr="00CF11D3" w14:paraId="37048B77"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5FB64C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w:t>
            </w:r>
          </w:p>
        </w:tc>
        <w:tc>
          <w:tcPr>
            <w:tcW w:w="1980" w:type="dxa"/>
            <w:tcBorders>
              <w:top w:val="nil"/>
              <w:left w:val="nil"/>
              <w:bottom w:val="single" w:sz="4" w:space="0" w:color="auto"/>
              <w:right w:val="single" w:sz="4" w:space="0" w:color="auto"/>
            </w:tcBorders>
            <w:shd w:val="clear" w:color="auto" w:fill="auto"/>
            <w:noWrap/>
            <w:vAlign w:val="bottom"/>
            <w:hideMark/>
          </w:tcPr>
          <w:p w14:paraId="08554E0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Juni 2023</w:t>
            </w:r>
          </w:p>
        </w:tc>
        <w:tc>
          <w:tcPr>
            <w:tcW w:w="2040" w:type="dxa"/>
            <w:tcBorders>
              <w:top w:val="nil"/>
              <w:left w:val="nil"/>
              <w:bottom w:val="single" w:sz="4" w:space="0" w:color="auto"/>
              <w:right w:val="single" w:sz="4" w:space="0" w:color="auto"/>
            </w:tcBorders>
            <w:shd w:val="clear" w:color="auto" w:fill="auto"/>
            <w:noWrap/>
            <w:vAlign w:val="bottom"/>
            <w:hideMark/>
          </w:tcPr>
          <w:p w14:paraId="4B9F3D6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3.52 %</w:t>
            </w:r>
          </w:p>
        </w:tc>
      </w:tr>
      <w:tr w:rsidR="00460E22" w:rsidRPr="00CF11D3" w14:paraId="32527C6C"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4671A4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w:t>
            </w:r>
          </w:p>
        </w:tc>
        <w:tc>
          <w:tcPr>
            <w:tcW w:w="1980" w:type="dxa"/>
            <w:tcBorders>
              <w:top w:val="nil"/>
              <w:left w:val="nil"/>
              <w:bottom w:val="single" w:sz="4" w:space="0" w:color="auto"/>
              <w:right w:val="single" w:sz="4" w:space="0" w:color="auto"/>
            </w:tcBorders>
            <w:shd w:val="clear" w:color="auto" w:fill="auto"/>
            <w:noWrap/>
            <w:vAlign w:val="bottom"/>
            <w:hideMark/>
          </w:tcPr>
          <w:p w14:paraId="42685C5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Mei 2023</w:t>
            </w:r>
          </w:p>
        </w:tc>
        <w:tc>
          <w:tcPr>
            <w:tcW w:w="2040" w:type="dxa"/>
            <w:tcBorders>
              <w:top w:val="nil"/>
              <w:left w:val="nil"/>
              <w:bottom w:val="single" w:sz="4" w:space="0" w:color="auto"/>
              <w:right w:val="single" w:sz="4" w:space="0" w:color="auto"/>
            </w:tcBorders>
            <w:shd w:val="clear" w:color="auto" w:fill="auto"/>
            <w:noWrap/>
            <w:vAlign w:val="bottom"/>
            <w:hideMark/>
          </w:tcPr>
          <w:p w14:paraId="38ABCFD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4 %</w:t>
            </w:r>
          </w:p>
        </w:tc>
      </w:tr>
      <w:tr w:rsidR="00460E22" w:rsidRPr="00CF11D3" w14:paraId="50742F2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17C0FF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w:t>
            </w:r>
          </w:p>
        </w:tc>
        <w:tc>
          <w:tcPr>
            <w:tcW w:w="1980" w:type="dxa"/>
            <w:tcBorders>
              <w:top w:val="nil"/>
              <w:left w:val="nil"/>
              <w:bottom w:val="single" w:sz="4" w:space="0" w:color="auto"/>
              <w:right w:val="single" w:sz="4" w:space="0" w:color="auto"/>
            </w:tcBorders>
            <w:shd w:val="clear" w:color="auto" w:fill="auto"/>
            <w:noWrap/>
            <w:vAlign w:val="bottom"/>
            <w:hideMark/>
          </w:tcPr>
          <w:p w14:paraId="2F7DD45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April 2023</w:t>
            </w:r>
          </w:p>
        </w:tc>
        <w:tc>
          <w:tcPr>
            <w:tcW w:w="2040" w:type="dxa"/>
            <w:tcBorders>
              <w:top w:val="nil"/>
              <w:left w:val="nil"/>
              <w:bottom w:val="single" w:sz="4" w:space="0" w:color="auto"/>
              <w:right w:val="single" w:sz="4" w:space="0" w:color="auto"/>
            </w:tcBorders>
            <w:shd w:val="clear" w:color="auto" w:fill="auto"/>
            <w:noWrap/>
            <w:vAlign w:val="bottom"/>
            <w:hideMark/>
          </w:tcPr>
          <w:p w14:paraId="0948FF3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4.33 %</w:t>
            </w:r>
          </w:p>
        </w:tc>
      </w:tr>
      <w:tr w:rsidR="00460E22" w:rsidRPr="00CF11D3" w14:paraId="07F4D632"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1442F31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6</w:t>
            </w:r>
          </w:p>
        </w:tc>
        <w:tc>
          <w:tcPr>
            <w:tcW w:w="1980" w:type="dxa"/>
            <w:tcBorders>
              <w:top w:val="nil"/>
              <w:left w:val="nil"/>
              <w:bottom w:val="single" w:sz="4" w:space="0" w:color="auto"/>
              <w:right w:val="single" w:sz="4" w:space="0" w:color="auto"/>
            </w:tcBorders>
            <w:shd w:val="clear" w:color="auto" w:fill="auto"/>
            <w:noWrap/>
            <w:vAlign w:val="bottom"/>
            <w:hideMark/>
          </w:tcPr>
          <w:p w14:paraId="6775A5F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Maret 2023</w:t>
            </w:r>
          </w:p>
        </w:tc>
        <w:tc>
          <w:tcPr>
            <w:tcW w:w="2040" w:type="dxa"/>
            <w:tcBorders>
              <w:top w:val="nil"/>
              <w:left w:val="nil"/>
              <w:bottom w:val="single" w:sz="4" w:space="0" w:color="auto"/>
              <w:right w:val="single" w:sz="4" w:space="0" w:color="auto"/>
            </w:tcBorders>
            <w:shd w:val="clear" w:color="auto" w:fill="auto"/>
            <w:noWrap/>
            <w:vAlign w:val="bottom"/>
            <w:hideMark/>
          </w:tcPr>
          <w:p w14:paraId="276C7C9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4.97 %</w:t>
            </w:r>
          </w:p>
        </w:tc>
      </w:tr>
      <w:tr w:rsidR="00460E22" w:rsidRPr="00CF11D3" w14:paraId="59047E8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6CA031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7</w:t>
            </w:r>
          </w:p>
        </w:tc>
        <w:tc>
          <w:tcPr>
            <w:tcW w:w="1980" w:type="dxa"/>
            <w:tcBorders>
              <w:top w:val="nil"/>
              <w:left w:val="nil"/>
              <w:bottom w:val="single" w:sz="4" w:space="0" w:color="auto"/>
              <w:right w:val="single" w:sz="4" w:space="0" w:color="auto"/>
            </w:tcBorders>
            <w:shd w:val="clear" w:color="auto" w:fill="auto"/>
            <w:noWrap/>
            <w:vAlign w:val="bottom"/>
            <w:hideMark/>
          </w:tcPr>
          <w:p w14:paraId="1EE696A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Februari 2023</w:t>
            </w:r>
          </w:p>
        </w:tc>
        <w:tc>
          <w:tcPr>
            <w:tcW w:w="2040" w:type="dxa"/>
            <w:tcBorders>
              <w:top w:val="nil"/>
              <w:left w:val="nil"/>
              <w:bottom w:val="single" w:sz="4" w:space="0" w:color="auto"/>
              <w:right w:val="single" w:sz="4" w:space="0" w:color="auto"/>
            </w:tcBorders>
            <w:shd w:val="clear" w:color="auto" w:fill="auto"/>
            <w:noWrap/>
            <w:vAlign w:val="bottom"/>
            <w:hideMark/>
          </w:tcPr>
          <w:p w14:paraId="0F2D543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5.47 %</w:t>
            </w:r>
          </w:p>
        </w:tc>
      </w:tr>
      <w:tr w:rsidR="00460E22" w:rsidRPr="00CF11D3" w14:paraId="1B6011DE"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1C76AB8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8</w:t>
            </w:r>
          </w:p>
        </w:tc>
        <w:tc>
          <w:tcPr>
            <w:tcW w:w="1980" w:type="dxa"/>
            <w:tcBorders>
              <w:top w:val="nil"/>
              <w:left w:val="nil"/>
              <w:bottom w:val="single" w:sz="4" w:space="0" w:color="auto"/>
              <w:right w:val="single" w:sz="4" w:space="0" w:color="auto"/>
            </w:tcBorders>
            <w:shd w:val="clear" w:color="auto" w:fill="auto"/>
            <w:noWrap/>
            <w:vAlign w:val="bottom"/>
            <w:hideMark/>
          </w:tcPr>
          <w:p w14:paraId="0F9F338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Januari 2023</w:t>
            </w:r>
          </w:p>
        </w:tc>
        <w:tc>
          <w:tcPr>
            <w:tcW w:w="2040" w:type="dxa"/>
            <w:tcBorders>
              <w:top w:val="nil"/>
              <w:left w:val="nil"/>
              <w:bottom w:val="single" w:sz="4" w:space="0" w:color="auto"/>
              <w:right w:val="single" w:sz="4" w:space="0" w:color="auto"/>
            </w:tcBorders>
            <w:shd w:val="clear" w:color="auto" w:fill="auto"/>
            <w:noWrap/>
            <w:vAlign w:val="bottom"/>
            <w:hideMark/>
          </w:tcPr>
          <w:p w14:paraId="6987D76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5.28 %</w:t>
            </w:r>
          </w:p>
        </w:tc>
      </w:tr>
      <w:tr w:rsidR="00460E22" w:rsidRPr="00CF11D3" w14:paraId="3188F89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F9A3E0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9</w:t>
            </w:r>
          </w:p>
        </w:tc>
        <w:tc>
          <w:tcPr>
            <w:tcW w:w="1980" w:type="dxa"/>
            <w:tcBorders>
              <w:top w:val="nil"/>
              <w:left w:val="nil"/>
              <w:bottom w:val="single" w:sz="4" w:space="0" w:color="auto"/>
              <w:right w:val="single" w:sz="4" w:space="0" w:color="auto"/>
            </w:tcBorders>
            <w:shd w:val="clear" w:color="auto" w:fill="auto"/>
            <w:noWrap/>
            <w:vAlign w:val="bottom"/>
            <w:hideMark/>
          </w:tcPr>
          <w:p w14:paraId="6B49635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Desember 2022</w:t>
            </w:r>
          </w:p>
        </w:tc>
        <w:tc>
          <w:tcPr>
            <w:tcW w:w="2040" w:type="dxa"/>
            <w:tcBorders>
              <w:top w:val="nil"/>
              <w:left w:val="nil"/>
              <w:bottom w:val="single" w:sz="4" w:space="0" w:color="auto"/>
              <w:right w:val="single" w:sz="4" w:space="0" w:color="auto"/>
            </w:tcBorders>
            <w:shd w:val="clear" w:color="auto" w:fill="auto"/>
            <w:noWrap/>
            <w:vAlign w:val="bottom"/>
            <w:hideMark/>
          </w:tcPr>
          <w:p w14:paraId="7975A6B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5.51 %</w:t>
            </w:r>
          </w:p>
        </w:tc>
      </w:tr>
      <w:tr w:rsidR="00460E22" w:rsidRPr="00CF11D3" w14:paraId="054B8327"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EB6AC4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lastRenderedPageBreak/>
              <w:t>10</w:t>
            </w:r>
          </w:p>
        </w:tc>
        <w:tc>
          <w:tcPr>
            <w:tcW w:w="1980" w:type="dxa"/>
            <w:tcBorders>
              <w:top w:val="nil"/>
              <w:left w:val="nil"/>
              <w:bottom w:val="single" w:sz="4" w:space="0" w:color="auto"/>
              <w:right w:val="single" w:sz="4" w:space="0" w:color="auto"/>
            </w:tcBorders>
            <w:shd w:val="clear" w:color="auto" w:fill="auto"/>
            <w:noWrap/>
            <w:vAlign w:val="bottom"/>
            <w:hideMark/>
          </w:tcPr>
          <w:p w14:paraId="70FBE25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November 2022</w:t>
            </w:r>
          </w:p>
        </w:tc>
        <w:tc>
          <w:tcPr>
            <w:tcW w:w="2040" w:type="dxa"/>
            <w:tcBorders>
              <w:top w:val="nil"/>
              <w:left w:val="nil"/>
              <w:bottom w:val="single" w:sz="4" w:space="0" w:color="auto"/>
              <w:right w:val="single" w:sz="4" w:space="0" w:color="auto"/>
            </w:tcBorders>
            <w:shd w:val="clear" w:color="auto" w:fill="auto"/>
            <w:noWrap/>
            <w:vAlign w:val="bottom"/>
            <w:hideMark/>
          </w:tcPr>
          <w:p w14:paraId="0A2695B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5.42 %</w:t>
            </w:r>
          </w:p>
        </w:tc>
      </w:tr>
      <w:tr w:rsidR="00460E22" w:rsidRPr="00CF11D3" w14:paraId="38D77066"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CF31C9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11</w:t>
            </w:r>
          </w:p>
        </w:tc>
        <w:tc>
          <w:tcPr>
            <w:tcW w:w="1980" w:type="dxa"/>
            <w:tcBorders>
              <w:top w:val="nil"/>
              <w:left w:val="nil"/>
              <w:bottom w:val="single" w:sz="4" w:space="0" w:color="auto"/>
              <w:right w:val="single" w:sz="4" w:space="0" w:color="auto"/>
            </w:tcBorders>
            <w:shd w:val="clear" w:color="auto" w:fill="auto"/>
            <w:noWrap/>
            <w:vAlign w:val="bottom"/>
            <w:hideMark/>
          </w:tcPr>
          <w:p w14:paraId="559C101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Oktober 2022</w:t>
            </w:r>
          </w:p>
        </w:tc>
        <w:tc>
          <w:tcPr>
            <w:tcW w:w="2040" w:type="dxa"/>
            <w:tcBorders>
              <w:top w:val="nil"/>
              <w:left w:val="nil"/>
              <w:bottom w:val="single" w:sz="4" w:space="0" w:color="auto"/>
              <w:right w:val="single" w:sz="4" w:space="0" w:color="auto"/>
            </w:tcBorders>
            <w:shd w:val="clear" w:color="auto" w:fill="auto"/>
            <w:noWrap/>
            <w:vAlign w:val="bottom"/>
            <w:hideMark/>
          </w:tcPr>
          <w:p w14:paraId="5F22104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5.71 %</w:t>
            </w:r>
          </w:p>
        </w:tc>
      </w:tr>
      <w:tr w:rsidR="00460E22" w:rsidRPr="00CF11D3" w14:paraId="611D392B"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BFFD58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12</w:t>
            </w:r>
          </w:p>
        </w:tc>
        <w:tc>
          <w:tcPr>
            <w:tcW w:w="1980" w:type="dxa"/>
            <w:tcBorders>
              <w:top w:val="nil"/>
              <w:left w:val="nil"/>
              <w:bottom w:val="single" w:sz="4" w:space="0" w:color="auto"/>
              <w:right w:val="single" w:sz="4" w:space="0" w:color="auto"/>
            </w:tcBorders>
            <w:shd w:val="clear" w:color="auto" w:fill="auto"/>
            <w:noWrap/>
            <w:vAlign w:val="bottom"/>
            <w:hideMark/>
          </w:tcPr>
          <w:p w14:paraId="60AF085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September 2022</w:t>
            </w:r>
          </w:p>
        </w:tc>
        <w:tc>
          <w:tcPr>
            <w:tcW w:w="2040" w:type="dxa"/>
            <w:tcBorders>
              <w:top w:val="nil"/>
              <w:left w:val="nil"/>
              <w:bottom w:val="single" w:sz="4" w:space="0" w:color="auto"/>
              <w:right w:val="single" w:sz="4" w:space="0" w:color="auto"/>
            </w:tcBorders>
            <w:shd w:val="clear" w:color="auto" w:fill="auto"/>
            <w:noWrap/>
            <w:vAlign w:val="bottom"/>
            <w:hideMark/>
          </w:tcPr>
          <w:p w14:paraId="35DFADD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5.95 %</w:t>
            </w:r>
          </w:p>
        </w:tc>
      </w:tr>
      <w:tr w:rsidR="00460E22" w:rsidRPr="00CF11D3" w14:paraId="1AA5C981"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927109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13</w:t>
            </w:r>
          </w:p>
        </w:tc>
        <w:tc>
          <w:tcPr>
            <w:tcW w:w="1980" w:type="dxa"/>
            <w:tcBorders>
              <w:top w:val="nil"/>
              <w:left w:val="nil"/>
              <w:bottom w:val="single" w:sz="4" w:space="0" w:color="auto"/>
              <w:right w:val="single" w:sz="4" w:space="0" w:color="auto"/>
            </w:tcBorders>
            <w:shd w:val="clear" w:color="auto" w:fill="auto"/>
            <w:noWrap/>
            <w:vAlign w:val="bottom"/>
            <w:hideMark/>
          </w:tcPr>
          <w:p w14:paraId="2AB384B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Agustus 2022</w:t>
            </w:r>
          </w:p>
        </w:tc>
        <w:tc>
          <w:tcPr>
            <w:tcW w:w="2040" w:type="dxa"/>
            <w:tcBorders>
              <w:top w:val="nil"/>
              <w:left w:val="nil"/>
              <w:bottom w:val="single" w:sz="4" w:space="0" w:color="auto"/>
              <w:right w:val="single" w:sz="4" w:space="0" w:color="auto"/>
            </w:tcBorders>
            <w:shd w:val="clear" w:color="auto" w:fill="auto"/>
            <w:noWrap/>
            <w:vAlign w:val="bottom"/>
            <w:hideMark/>
          </w:tcPr>
          <w:p w14:paraId="43F7F60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4.69 %</w:t>
            </w:r>
          </w:p>
        </w:tc>
      </w:tr>
      <w:tr w:rsidR="00460E22" w:rsidRPr="00CF11D3" w14:paraId="3E71DB8E"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530095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14</w:t>
            </w:r>
          </w:p>
        </w:tc>
        <w:tc>
          <w:tcPr>
            <w:tcW w:w="1980" w:type="dxa"/>
            <w:tcBorders>
              <w:top w:val="nil"/>
              <w:left w:val="nil"/>
              <w:bottom w:val="single" w:sz="4" w:space="0" w:color="auto"/>
              <w:right w:val="single" w:sz="4" w:space="0" w:color="auto"/>
            </w:tcBorders>
            <w:shd w:val="clear" w:color="auto" w:fill="auto"/>
            <w:noWrap/>
            <w:vAlign w:val="bottom"/>
            <w:hideMark/>
          </w:tcPr>
          <w:p w14:paraId="7EE43B2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Juli 2022</w:t>
            </w:r>
          </w:p>
        </w:tc>
        <w:tc>
          <w:tcPr>
            <w:tcW w:w="2040" w:type="dxa"/>
            <w:tcBorders>
              <w:top w:val="nil"/>
              <w:left w:val="nil"/>
              <w:bottom w:val="single" w:sz="4" w:space="0" w:color="auto"/>
              <w:right w:val="single" w:sz="4" w:space="0" w:color="auto"/>
            </w:tcBorders>
            <w:shd w:val="clear" w:color="auto" w:fill="auto"/>
            <w:noWrap/>
            <w:vAlign w:val="bottom"/>
            <w:hideMark/>
          </w:tcPr>
          <w:p w14:paraId="14BD54F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4.94 %</w:t>
            </w:r>
          </w:p>
        </w:tc>
      </w:tr>
      <w:tr w:rsidR="00460E22" w:rsidRPr="00CF11D3" w14:paraId="0B40519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1009D2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w:t>
            </w:r>
          </w:p>
        </w:tc>
        <w:tc>
          <w:tcPr>
            <w:tcW w:w="1980" w:type="dxa"/>
            <w:tcBorders>
              <w:top w:val="nil"/>
              <w:left w:val="nil"/>
              <w:bottom w:val="single" w:sz="4" w:space="0" w:color="auto"/>
              <w:right w:val="single" w:sz="4" w:space="0" w:color="auto"/>
            </w:tcBorders>
            <w:shd w:val="clear" w:color="auto" w:fill="auto"/>
            <w:noWrap/>
            <w:vAlign w:val="bottom"/>
            <w:hideMark/>
          </w:tcPr>
          <w:p w14:paraId="7F9A588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Juni 2022</w:t>
            </w:r>
          </w:p>
        </w:tc>
        <w:tc>
          <w:tcPr>
            <w:tcW w:w="2040" w:type="dxa"/>
            <w:tcBorders>
              <w:top w:val="nil"/>
              <w:left w:val="nil"/>
              <w:bottom w:val="single" w:sz="4" w:space="0" w:color="auto"/>
              <w:right w:val="single" w:sz="4" w:space="0" w:color="auto"/>
            </w:tcBorders>
            <w:shd w:val="clear" w:color="auto" w:fill="auto"/>
            <w:noWrap/>
            <w:vAlign w:val="bottom"/>
            <w:hideMark/>
          </w:tcPr>
          <w:p w14:paraId="5F423D8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4.35 %</w:t>
            </w:r>
          </w:p>
        </w:tc>
      </w:tr>
      <w:tr w:rsidR="00460E22" w:rsidRPr="00CF11D3" w14:paraId="6633B01C"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D87FCD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16</w:t>
            </w:r>
          </w:p>
        </w:tc>
        <w:tc>
          <w:tcPr>
            <w:tcW w:w="1980" w:type="dxa"/>
            <w:tcBorders>
              <w:top w:val="nil"/>
              <w:left w:val="nil"/>
              <w:bottom w:val="single" w:sz="4" w:space="0" w:color="auto"/>
              <w:right w:val="single" w:sz="4" w:space="0" w:color="auto"/>
            </w:tcBorders>
            <w:shd w:val="clear" w:color="auto" w:fill="auto"/>
            <w:noWrap/>
            <w:vAlign w:val="bottom"/>
            <w:hideMark/>
          </w:tcPr>
          <w:p w14:paraId="24FC2AF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Mei 2022</w:t>
            </w:r>
          </w:p>
        </w:tc>
        <w:tc>
          <w:tcPr>
            <w:tcW w:w="2040" w:type="dxa"/>
            <w:tcBorders>
              <w:top w:val="nil"/>
              <w:left w:val="nil"/>
              <w:bottom w:val="single" w:sz="4" w:space="0" w:color="auto"/>
              <w:right w:val="single" w:sz="4" w:space="0" w:color="auto"/>
            </w:tcBorders>
            <w:shd w:val="clear" w:color="auto" w:fill="auto"/>
            <w:noWrap/>
            <w:vAlign w:val="bottom"/>
            <w:hideMark/>
          </w:tcPr>
          <w:p w14:paraId="7908EB3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3.55 %</w:t>
            </w:r>
          </w:p>
        </w:tc>
      </w:tr>
      <w:tr w:rsidR="00460E22" w:rsidRPr="00CF11D3" w14:paraId="794D07C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7F7FF0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17</w:t>
            </w:r>
          </w:p>
        </w:tc>
        <w:tc>
          <w:tcPr>
            <w:tcW w:w="1980" w:type="dxa"/>
            <w:tcBorders>
              <w:top w:val="nil"/>
              <w:left w:val="nil"/>
              <w:bottom w:val="single" w:sz="4" w:space="0" w:color="auto"/>
              <w:right w:val="single" w:sz="4" w:space="0" w:color="auto"/>
            </w:tcBorders>
            <w:shd w:val="clear" w:color="auto" w:fill="auto"/>
            <w:noWrap/>
            <w:vAlign w:val="bottom"/>
            <w:hideMark/>
          </w:tcPr>
          <w:p w14:paraId="2FFECB9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April 2022</w:t>
            </w:r>
          </w:p>
        </w:tc>
        <w:tc>
          <w:tcPr>
            <w:tcW w:w="2040" w:type="dxa"/>
            <w:tcBorders>
              <w:top w:val="nil"/>
              <w:left w:val="nil"/>
              <w:bottom w:val="single" w:sz="4" w:space="0" w:color="auto"/>
              <w:right w:val="single" w:sz="4" w:space="0" w:color="auto"/>
            </w:tcBorders>
            <w:shd w:val="clear" w:color="auto" w:fill="auto"/>
            <w:noWrap/>
            <w:vAlign w:val="bottom"/>
            <w:hideMark/>
          </w:tcPr>
          <w:p w14:paraId="5CD52DD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3.47 %</w:t>
            </w:r>
          </w:p>
        </w:tc>
      </w:tr>
      <w:tr w:rsidR="00460E22" w:rsidRPr="00CF11D3" w14:paraId="0D463578"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1B2FE8E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18</w:t>
            </w:r>
          </w:p>
        </w:tc>
        <w:tc>
          <w:tcPr>
            <w:tcW w:w="1980" w:type="dxa"/>
            <w:tcBorders>
              <w:top w:val="nil"/>
              <w:left w:val="nil"/>
              <w:bottom w:val="single" w:sz="4" w:space="0" w:color="auto"/>
              <w:right w:val="single" w:sz="4" w:space="0" w:color="auto"/>
            </w:tcBorders>
            <w:shd w:val="clear" w:color="auto" w:fill="auto"/>
            <w:noWrap/>
            <w:vAlign w:val="bottom"/>
            <w:hideMark/>
          </w:tcPr>
          <w:p w14:paraId="1806EC1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Maret 2022</w:t>
            </w:r>
          </w:p>
        </w:tc>
        <w:tc>
          <w:tcPr>
            <w:tcW w:w="2040" w:type="dxa"/>
            <w:tcBorders>
              <w:top w:val="nil"/>
              <w:left w:val="nil"/>
              <w:bottom w:val="single" w:sz="4" w:space="0" w:color="auto"/>
              <w:right w:val="single" w:sz="4" w:space="0" w:color="auto"/>
            </w:tcBorders>
            <w:shd w:val="clear" w:color="auto" w:fill="auto"/>
            <w:noWrap/>
            <w:vAlign w:val="bottom"/>
            <w:hideMark/>
          </w:tcPr>
          <w:p w14:paraId="5C9CFA9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2.64 %</w:t>
            </w:r>
          </w:p>
        </w:tc>
      </w:tr>
      <w:tr w:rsidR="00460E22" w:rsidRPr="00CF11D3" w14:paraId="580FBDA1"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97E026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19</w:t>
            </w:r>
          </w:p>
        </w:tc>
        <w:tc>
          <w:tcPr>
            <w:tcW w:w="1980" w:type="dxa"/>
            <w:tcBorders>
              <w:top w:val="nil"/>
              <w:left w:val="nil"/>
              <w:bottom w:val="single" w:sz="4" w:space="0" w:color="auto"/>
              <w:right w:val="single" w:sz="4" w:space="0" w:color="auto"/>
            </w:tcBorders>
            <w:shd w:val="clear" w:color="auto" w:fill="auto"/>
            <w:noWrap/>
            <w:vAlign w:val="bottom"/>
            <w:hideMark/>
          </w:tcPr>
          <w:p w14:paraId="522FF48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Februari 2022</w:t>
            </w:r>
          </w:p>
        </w:tc>
        <w:tc>
          <w:tcPr>
            <w:tcW w:w="2040" w:type="dxa"/>
            <w:tcBorders>
              <w:top w:val="nil"/>
              <w:left w:val="nil"/>
              <w:bottom w:val="single" w:sz="4" w:space="0" w:color="auto"/>
              <w:right w:val="single" w:sz="4" w:space="0" w:color="auto"/>
            </w:tcBorders>
            <w:shd w:val="clear" w:color="auto" w:fill="auto"/>
            <w:noWrap/>
            <w:vAlign w:val="bottom"/>
            <w:hideMark/>
          </w:tcPr>
          <w:p w14:paraId="14C4AC3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2.06 %</w:t>
            </w:r>
          </w:p>
        </w:tc>
      </w:tr>
      <w:tr w:rsidR="00460E22" w:rsidRPr="00CF11D3" w14:paraId="4F5DCAEA"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EEAA8C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20</w:t>
            </w:r>
          </w:p>
        </w:tc>
        <w:tc>
          <w:tcPr>
            <w:tcW w:w="1980" w:type="dxa"/>
            <w:tcBorders>
              <w:top w:val="nil"/>
              <w:left w:val="nil"/>
              <w:bottom w:val="single" w:sz="4" w:space="0" w:color="auto"/>
              <w:right w:val="single" w:sz="4" w:space="0" w:color="auto"/>
            </w:tcBorders>
            <w:shd w:val="clear" w:color="auto" w:fill="auto"/>
            <w:noWrap/>
            <w:vAlign w:val="bottom"/>
            <w:hideMark/>
          </w:tcPr>
          <w:p w14:paraId="3B5A75B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Januari 2022</w:t>
            </w:r>
          </w:p>
        </w:tc>
        <w:tc>
          <w:tcPr>
            <w:tcW w:w="2040" w:type="dxa"/>
            <w:tcBorders>
              <w:top w:val="nil"/>
              <w:left w:val="nil"/>
              <w:bottom w:val="single" w:sz="4" w:space="0" w:color="auto"/>
              <w:right w:val="single" w:sz="4" w:space="0" w:color="auto"/>
            </w:tcBorders>
            <w:shd w:val="clear" w:color="auto" w:fill="auto"/>
            <w:noWrap/>
            <w:vAlign w:val="bottom"/>
            <w:hideMark/>
          </w:tcPr>
          <w:p w14:paraId="1863FFE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2.18 %</w:t>
            </w:r>
          </w:p>
        </w:tc>
      </w:tr>
      <w:tr w:rsidR="00460E22" w:rsidRPr="00CF11D3" w14:paraId="29751197"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C3E461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21</w:t>
            </w:r>
          </w:p>
        </w:tc>
        <w:tc>
          <w:tcPr>
            <w:tcW w:w="1980" w:type="dxa"/>
            <w:tcBorders>
              <w:top w:val="nil"/>
              <w:left w:val="nil"/>
              <w:bottom w:val="single" w:sz="4" w:space="0" w:color="auto"/>
              <w:right w:val="single" w:sz="4" w:space="0" w:color="auto"/>
            </w:tcBorders>
            <w:shd w:val="clear" w:color="auto" w:fill="auto"/>
            <w:noWrap/>
            <w:vAlign w:val="bottom"/>
            <w:hideMark/>
          </w:tcPr>
          <w:p w14:paraId="5C143E2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Desember 2021</w:t>
            </w:r>
          </w:p>
        </w:tc>
        <w:tc>
          <w:tcPr>
            <w:tcW w:w="2040" w:type="dxa"/>
            <w:tcBorders>
              <w:top w:val="nil"/>
              <w:left w:val="nil"/>
              <w:bottom w:val="single" w:sz="4" w:space="0" w:color="auto"/>
              <w:right w:val="single" w:sz="4" w:space="0" w:color="auto"/>
            </w:tcBorders>
            <w:shd w:val="clear" w:color="auto" w:fill="auto"/>
            <w:noWrap/>
            <w:vAlign w:val="bottom"/>
            <w:hideMark/>
          </w:tcPr>
          <w:p w14:paraId="0FA0DE1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1.87 %</w:t>
            </w:r>
          </w:p>
        </w:tc>
      </w:tr>
      <w:tr w:rsidR="00460E22" w:rsidRPr="00CF11D3" w14:paraId="6EC0A720"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B30A3A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22</w:t>
            </w:r>
          </w:p>
        </w:tc>
        <w:tc>
          <w:tcPr>
            <w:tcW w:w="1980" w:type="dxa"/>
            <w:tcBorders>
              <w:top w:val="nil"/>
              <w:left w:val="nil"/>
              <w:bottom w:val="single" w:sz="4" w:space="0" w:color="auto"/>
              <w:right w:val="single" w:sz="4" w:space="0" w:color="auto"/>
            </w:tcBorders>
            <w:shd w:val="clear" w:color="auto" w:fill="auto"/>
            <w:noWrap/>
            <w:vAlign w:val="bottom"/>
            <w:hideMark/>
          </w:tcPr>
          <w:p w14:paraId="6402F05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November 2021</w:t>
            </w:r>
          </w:p>
        </w:tc>
        <w:tc>
          <w:tcPr>
            <w:tcW w:w="2040" w:type="dxa"/>
            <w:tcBorders>
              <w:top w:val="nil"/>
              <w:left w:val="nil"/>
              <w:bottom w:val="single" w:sz="4" w:space="0" w:color="auto"/>
              <w:right w:val="single" w:sz="4" w:space="0" w:color="auto"/>
            </w:tcBorders>
            <w:shd w:val="clear" w:color="auto" w:fill="auto"/>
            <w:noWrap/>
            <w:vAlign w:val="bottom"/>
            <w:hideMark/>
          </w:tcPr>
          <w:p w14:paraId="5FCA4B8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1.75 %</w:t>
            </w:r>
          </w:p>
        </w:tc>
      </w:tr>
      <w:tr w:rsidR="00460E22" w:rsidRPr="00CF11D3" w14:paraId="3CA8ACEC"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FD8671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23</w:t>
            </w:r>
          </w:p>
        </w:tc>
        <w:tc>
          <w:tcPr>
            <w:tcW w:w="1980" w:type="dxa"/>
            <w:tcBorders>
              <w:top w:val="nil"/>
              <w:left w:val="nil"/>
              <w:bottom w:val="single" w:sz="4" w:space="0" w:color="auto"/>
              <w:right w:val="single" w:sz="4" w:space="0" w:color="auto"/>
            </w:tcBorders>
            <w:shd w:val="clear" w:color="auto" w:fill="auto"/>
            <w:noWrap/>
            <w:vAlign w:val="bottom"/>
            <w:hideMark/>
          </w:tcPr>
          <w:p w14:paraId="5BF7CFE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Oktober 2021</w:t>
            </w:r>
          </w:p>
        </w:tc>
        <w:tc>
          <w:tcPr>
            <w:tcW w:w="2040" w:type="dxa"/>
            <w:tcBorders>
              <w:top w:val="nil"/>
              <w:left w:val="nil"/>
              <w:bottom w:val="single" w:sz="4" w:space="0" w:color="auto"/>
              <w:right w:val="single" w:sz="4" w:space="0" w:color="auto"/>
            </w:tcBorders>
            <w:shd w:val="clear" w:color="auto" w:fill="auto"/>
            <w:noWrap/>
            <w:vAlign w:val="bottom"/>
            <w:hideMark/>
          </w:tcPr>
          <w:p w14:paraId="4CF0603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1.66 %</w:t>
            </w:r>
          </w:p>
        </w:tc>
      </w:tr>
      <w:tr w:rsidR="00460E22" w:rsidRPr="00CF11D3" w14:paraId="61FC8201"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DFEAC6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24</w:t>
            </w:r>
          </w:p>
        </w:tc>
        <w:tc>
          <w:tcPr>
            <w:tcW w:w="1980" w:type="dxa"/>
            <w:tcBorders>
              <w:top w:val="nil"/>
              <w:left w:val="nil"/>
              <w:bottom w:val="single" w:sz="4" w:space="0" w:color="auto"/>
              <w:right w:val="single" w:sz="4" w:space="0" w:color="auto"/>
            </w:tcBorders>
            <w:shd w:val="clear" w:color="auto" w:fill="auto"/>
            <w:noWrap/>
            <w:vAlign w:val="bottom"/>
            <w:hideMark/>
          </w:tcPr>
          <w:p w14:paraId="1E27EC7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September 2021</w:t>
            </w:r>
          </w:p>
        </w:tc>
        <w:tc>
          <w:tcPr>
            <w:tcW w:w="2040" w:type="dxa"/>
            <w:tcBorders>
              <w:top w:val="nil"/>
              <w:left w:val="nil"/>
              <w:bottom w:val="single" w:sz="4" w:space="0" w:color="auto"/>
              <w:right w:val="single" w:sz="4" w:space="0" w:color="auto"/>
            </w:tcBorders>
            <w:shd w:val="clear" w:color="auto" w:fill="auto"/>
            <w:noWrap/>
            <w:vAlign w:val="bottom"/>
            <w:hideMark/>
          </w:tcPr>
          <w:p w14:paraId="7CA85CC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1.6 %</w:t>
            </w:r>
          </w:p>
        </w:tc>
      </w:tr>
      <w:tr w:rsidR="00460E22" w:rsidRPr="00CF11D3" w14:paraId="67DE6CD8"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F144B4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25</w:t>
            </w:r>
          </w:p>
        </w:tc>
        <w:tc>
          <w:tcPr>
            <w:tcW w:w="1980" w:type="dxa"/>
            <w:tcBorders>
              <w:top w:val="nil"/>
              <w:left w:val="nil"/>
              <w:bottom w:val="single" w:sz="4" w:space="0" w:color="auto"/>
              <w:right w:val="single" w:sz="4" w:space="0" w:color="auto"/>
            </w:tcBorders>
            <w:shd w:val="clear" w:color="auto" w:fill="auto"/>
            <w:noWrap/>
            <w:vAlign w:val="bottom"/>
            <w:hideMark/>
          </w:tcPr>
          <w:p w14:paraId="3899111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Agustus 2021</w:t>
            </w:r>
          </w:p>
        </w:tc>
        <w:tc>
          <w:tcPr>
            <w:tcW w:w="2040" w:type="dxa"/>
            <w:tcBorders>
              <w:top w:val="nil"/>
              <w:left w:val="nil"/>
              <w:bottom w:val="single" w:sz="4" w:space="0" w:color="auto"/>
              <w:right w:val="single" w:sz="4" w:space="0" w:color="auto"/>
            </w:tcBorders>
            <w:shd w:val="clear" w:color="auto" w:fill="auto"/>
            <w:noWrap/>
            <w:vAlign w:val="bottom"/>
            <w:hideMark/>
          </w:tcPr>
          <w:p w14:paraId="6330F2C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1.59 %</w:t>
            </w:r>
          </w:p>
        </w:tc>
      </w:tr>
      <w:tr w:rsidR="00460E22" w:rsidRPr="00CF11D3" w14:paraId="3C85022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B028F4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26</w:t>
            </w:r>
          </w:p>
        </w:tc>
        <w:tc>
          <w:tcPr>
            <w:tcW w:w="1980" w:type="dxa"/>
            <w:tcBorders>
              <w:top w:val="nil"/>
              <w:left w:val="nil"/>
              <w:bottom w:val="single" w:sz="4" w:space="0" w:color="auto"/>
              <w:right w:val="single" w:sz="4" w:space="0" w:color="auto"/>
            </w:tcBorders>
            <w:shd w:val="clear" w:color="auto" w:fill="auto"/>
            <w:noWrap/>
            <w:vAlign w:val="bottom"/>
            <w:hideMark/>
          </w:tcPr>
          <w:p w14:paraId="0C3F9DD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Juli 2021</w:t>
            </w:r>
          </w:p>
        </w:tc>
        <w:tc>
          <w:tcPr>
            <w:tcW w:w="2040" w:type="dxa"/>
            <w:tcBorders>
              <w:top w:val="nil"/>
              <w:left w:val="nil"/>
              <w:bottom w:val="single" w:sz="4" w:space="0" w:color="auto"/>
              <w:right w:val="single" w:sz="4" w:space="0" w:color="auto"/>
            </w:tcBorders>
            <w:shd w:val="clear" w:color="auto" w:fill="auto"/>
            <w:noWrap/>
            <w:vAlign w:val="bottom"/>
            <w:hideMark/>
          </w:tcPr>
          <w:p w14:paraId="7F961A8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1.52 %</w:t>
            </w:r>
          </w:p>
        </w:tc>
      </w:tr>
      <w:tr w:rsidR="00460E22" w:rsidRPr="00CF11D3" w14:paraId="6F934533"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5AFE90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27</w:t>
            </w:r>
          </w:p>
        </w:tc>
        <w:tc>
          <w:tcPr>
            <w:tcW w:w="1980" w:type="dxa"/>
            <w:tcBorders>
              <w:top w:val="nil"/>
              <w:left w:val="nil"/>
              <w:bottom w:val="single" w:sz="4" w:space="0" w:color="auto"/>
              <w:right w:val="single" w:sz="4" w:space="0" w:color="auto"/>
            </w:tcBorders>
            <w:shd w:val="clear" w:color="auto" w:fill="auto"/>
            <w:noWrap/>
            <w:vAlign w:val="bottom"/>
            <w:hideMark/>
          </w:tcPr>
          <w:p w14:paraId="588BBC7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Juni 2021</w:t>
            </w:r>
          </w:p>
        </w:tc>
        <w:tc>
          <w:tcPr>
            <w:tcW w:w="2040" w:type="dxa"/>
            <w:tcBorders>
              <w:top w:val="nil"/>
              <w:left w:val="nil"/>
              <w:bottom w:val="single" w:sz="4" w:space="0" w:color="auto"/>
              <w:right w:val="single" w:sz="4" w:space="0" w:color="auto"/>
            </w:tcBorders>
            <w:shd w:val="clear" w:color="auto" w:fill="auto"/>
            <w:noWrap/>
            <w:vAlign w:val="bottom"/>
            <w:hideMark/>
          </w:tcPr>
          <w:p w14:paraId="03C9CB9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1.33 %</w:t>
            </w:r>
          </w:p>
        </w:tc>
      </w:tr>
      <w:tr w:rsidR="00460E22" w:rsidRPr="00CF11D3" w14:paraId="0CFE33C0"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7FD2B95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28</w:t>
            </w:r>
          </w:p>
        </w:tc>
        <w:tc>
          <w:tcPr>
            <w:tcW w:w="1980" w:type="dxa"/>
            <w:tcBorders>
              <w:top w:val="nil"/>
              <w:left w:val="nil"/>
              <w:bottom w:val="single" w:sz="4" w:space="0" w:color="auto"/>
              <w:right w:val="single" w:sz="4" w:space="0" w:color="auto"/>
            </w:tcBorders>
            <w:shd w:val="clear" w:color="auto" w:fill="auto"/>
            <w:noWrap/>
            <w:vAlign w:val="bottom"/>
            <w:hideMark/>
          </w:tcPr>
          <w:p w14:paraId="521C927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Mei 2021</w:t>
            </w:r>
          </w:p>
        </w:tc>
        <w:tc>
          <w:tcPr>
            <w:tcW w:w="2040" w:type="dxa"/>
            <w:tcBorders>
              <w:top w:val="nil"/>
              <w:left w:val="nil"/>
              <w:bottom w:val="single" w:sz="4" w:space="0" w:color="auto"/>
              <w:right w:val="single" w:sz="4" w:space="0" w:color="auto"/>
            </w:tcBorders>
            <w:shd w:val="clear" w:color="auto" w:fill="auto"/>
            <w:noWrap/>
            <w:vAlign w:val="bottom"/>
            <w:hideMark/>
          </w:tcPr>
          <w:p w14:paraId="2D2C066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1.68 %</w:t>
            </w:r>
          </w:p>
        </w:tc>
      </w:tr>
      <w:tr w:rsidR="00460E22" w:rsidRPr="00CF11D3" w14:paraId="03393A1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F14052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29</w:t>
            </w:r>
          </w:p>
        </w:tc>
        <w:tc>
          <w:tcPr>
            <w:tcW w:w="1980" w:type="dxa"/>
            <w:tcBorders>
              <w:top w:val="nil"/>
              <w:left w:val="nil"/>
              <w:bottom w:val="single" w:sz="4" w:space="0" w:color="auto"/>
              <w:right w:val="single" w:sz="4" w:space="0" w:color="auto"/>
            </w:tcBorders>
            <w:shd w:val="clear" w:color="auto" w:fill="auto"/>
            <w:noWrap/>
            <w:vAlign w:val="bottom"/>
            <w:hideMark/>
          </w:tcPr>
          <w:p w14:paraId="0E173A3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April 2021</w:t>
            </w:r>
          </w:p>
        </w:tc>
        <w:tc>
          <w:tcPr>
            <w:tcW w:w="2040" w:type="dxa"/>
            <w:tcBorders>
              <w:top w:val="nil"/>
              <w:left w:val="nil"/>
              <w:bottom w:val="single" w:sz="4" w:space="0" w:color="auto"/>
              <w:right w:val="single" w:sz="4" w:space="0" w:color="auto"/>
            </w:tcBorders>
            <w:shd w:val="clear" w:color="auto" w:fill="auto"/>
            <w:noWrap/>
            <w:vAlign w:val="bottom"/>
            <w:hideMark/>
          </w:tcPr>
          <w:p w14:paraId="2C20D93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1.42 %</w:t>
            </w:r>
          </w:p>
        </w:tc>
      </w:tr>
      <w:tr w:rsidR="00460E22" w:rsidRPr="00CF11D3" w14:paraId="0723256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5775A6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30</w:t>
            </w:r>
          </w:p>
        </w:tc>
        <w:tc>
          <w:tcPr>
            <w:tcW w:w="1980" w:type="dxa"/>
            <w:tcBorders>
              <w:top w:val="nil"/>
              <w:left w:val="nil"/>
              <w:bottom w:val="single" w:sz="4" w:space="0" w:color="auto"/>
              <w:right w:val="single" w:sz="4" w:space="0" w:color="auto"/>
            </w:tcBorders>
            <w:shd w:val="clear" w:color="auto" w:fill="auto"/>
            <w:noWrap/>
            <w:vAlign w:val="bottom"/>
            <w:hideMark/>
          </w:tcPr>
          <w:p w14:paraId="0ED4028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Maret 2021</w:t>
            </w:r>
          </w:p>
        </w:tc>
        <w:tc>
          <w:tcPr>
            <w:tcW w:w="2040" w:type="dxa"/>
            <w:tcBorders>
              <w:top w:val="nil"/>
              <w:left w:val="nil"/>
              <w:bottom w:val="single" w:sz="4" w:space="0" w:color="auto"/>
              <w:right w:val="single" w:sz="4" w:space="0" w:color="auto"/>
            </w:tcBorders>
            <w:shd w:val="clear" w:color="auto" w:fill="auto"/>
            <w:noWrap/>
            <w:vAlign w:val="bottom"/>
            <w:hideMark/>
          </w:tcPr>
          <w:p w14:paraId="7671CF1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1.37 %</w:t>
            </w:r>
          </w:p>
        </w:tc>
      </w:tr>
      <w:tr w:rsidR="00460E22" w:rsidRPr="00CF11D3" w14:paraId="74C18D26"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A5E141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31</w:t>
            </w:r>
          </w:p>
        </w:tc>
        <w:tc>
          <w:tcPr>
            <w:tcW w:w="1980" w:type="dxa"/>
            <w:tcBorders>
              <w:top w:val="nil"/>
              <w:left w:val="nil"/>
              <w:bottom w:val="single" w:sz="4" w:space="0" w:color="auto"/>
              <w:right w:val="single" w:sz="4" w:space="0" w:color="auto"/>
            </w:tcBorders>
            <w:shd w:val="clear" w:color="auto" w:fill="auto"/>
            <w:noWrap/>
            <w:vAlign w:val="bottom"/>
            <w:hideMark/>
          </w:tcPr>
          <w:p w14:paraId="3634A67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Februari 2021</w:t>
            </w:r>
          </w:p>
        </w:tc>
        <w:tc>
          <w:tcPr>
            <w:tcW w:w="2040" w:type="dxa"/>
            <w:tcBorders>
              <w:top w:val="nil"/>
              <w:left w:val="nil"/>
              <w:bottom w:val="single" w:sz="4" w:space="0" w:color="auto"/>
              <w:right w:val="single" w:sz="4" w:space="0" w:color="auto"/>
            </w:tcBorders>
            <w:shd w:val="clear" w:color="auto" w:fill="auto"/>
            <w:noWrap/>
            <w:vAlign w:val="bottom"/>
            <w:hideMark/>
          </w:tcPr>
          <w:p w14:paraId="1CE4133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1.38 %</w:t>
            </w:r>
          </w:p>
        </w:tc>
      </w:tr>
      <w:tr w:rsidR="00460E22" w:rsidRPr="00CF11D3" w14:paraId="1AA6054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050F42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32</w:t>
            </w:r>
          </w:p>
        </w:tc>
        <w:tc>
          <w:tcPr>
            <w:tcW w:w="1980" w:type="dxa"/>
            <w:tcBorders>
              <w:top w:val="nil"/>
              <w:left w:val="nil"/>
              <w:bottom w:val="single" w:sz="4" w:space="0" w:color="auto"/>
              <w:right w:val="single" w:sz="4" w:space="0" w:color="auto"/>
            </w:tcBorders>
            <w:shd w:val="clear" w:color="auto" w:fill="auto"/>
            <w:noWrap/>
            <w:vAlign w:val="bottom"/>
            <w:hideMark/>
          </w:tcPr>
          <w:p w14:paraId="7CB32DB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Januari 2021</w:t>
            </w:r>
          </w:p>
        </w:tc>
        <w:tc>
          <w:tcPr>
            <w:tcW w:w="2040" w:type="dxa"/>
            <w:tcBorders>
              <w:top w:val="nil"/>
              <w:left w:val="nil"/>
              <w:bottom w:val="single" w:sz="4" w:space="0" w:color="auto"/>
              <w:right w:val="single" w:sz="4" w:space="0" w:color="auto"/>
            </w:tcBorders>
            <w:shd w:val="clear" w:color="auto" w:fill="auto"/>
            <w:noWrap/>
            <w:vAlign w:val="bottom"/>
            <w:hideMark/>
          </w:tcPr>
          <w:p w14:paraId="00ECE1F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1.55 %</w:t>
            </w:r>
          </w:p>
        </w:tc>
      </w:tr>
      <w:tr w:rsidR="00460E22" w:rsidRPr="00CF11D3" w14:paraId="4BE3095E"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E24EC8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33</w:t>
            </w:r>
          </w:p>
        </w:tc>
        <w:tc>
          <w:tcPr>
            <w:tcW w:w="1980" w:type="dxa"/>
            <w:tcBorders>
              <w:top w:val="nil"/>
              <w:left w:val="nil"/>
              <w:bottom w:val="single" w:sz="4" w:space="0" w:color="auto"/>
              <w:right w:val="single" w:sz="4" w:space="0" w:color="auto"/>
            </w:tcBorders>
            <w:shd w:val="clear" w:color="auto" w:fill="auto"/>
            <w:noWrap/>
            <w:vAlign w:val="bottom"/>
            <w:hideMark/>
          </w:tcPr>
          <w:p w14:paraId="1993C35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Desember 2020</w:t>
            </w:r>
          </w:p>
        </w:tc>
        <w:tc>
          <w:tcPr>
            <w:tcW w:w="2040" w:type="dxa"/>
            <w:tcBorders>
              <w:top w:val="nil"/>
              <w:left w:val="nil"/>
              <w:bottom w:val="single" w:sz="4" w:space="0" w:color="auto"/>
              <w:right w:val="single" w:sz="4" w:space="0" w:color="auto"/>
            </w:tcBorders>
            <w:shd w:val="clear" w:color="auto" w:fill="auto"/>
            <w:noWrap/>
            <w:vAlign w:val="bottom"/>
            <w:hideMark/>
          </w:tcPr>
          <w:p w14:paraId="54B8AD7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1.68 %</w:t>
            </w:r>
          </w:p>
        </w:tc>
      </w:tr>
      <w:tr w:rsidR="00460E22" w:rsidRPr="00CF11D3" w14:paraId="13A7066D"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FEB26E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34</w:t>
            </w:r>
          </w:p>
        </w:tc>
        <w:tc>
          <w:tcPr>
            <w:tcW w:w="1980" w:type="dxa"/>
            <w:tcBorders>
              <w:top w:val="nil"/>
              <w:left w:val="nil"/>
              <w:bottom w:val="single" w:sz="4" w:space="0" w:color="auto"/>
              <w:right w:val="single" w:sz="4" w:space="0" w:color="auto"/>
            </w:tcBorders>
            <w:shd w:val="clear" w:color="auto" w:fill="auto"/>
            <w:noWrap/>
            <w:vAlign w:val="bottom"/>
            <w:hideMark/>
          </w:tcPr>
          <w:p w14:paraId="5B4037E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November 2020</w:t>
            </w:r>
          </w:p>
        </w:tc>
        <w:tc>
          <w:tcPr>
            <w:tcW w:w="2040" w:type="dxa"/>
            <w:tcBorders>
              <w:top w:val="nil"/>
              <w:left w:val="nil"/>
              <w:bottom w:val="single" w:sz="4" w:space="0" w:color="auto"/>
              <w:right w:val="single" w:sz="4" w:space="0" w:color="auto"/>
            </w:tcBorders>
            <w:shd w:val="clear" w:color="auto" w:fill="auto"/>
            <w:noWrap/>
            <w:vAlign w:val="bottom"/>
            <w:hideMark/>
          </w:tcPr>
          <w:p w14:paraId="49AD2D1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1.59 %</w:t>
            </w:r>
          </w:p>
        </w:tc>
      </w:tr>
      <w:tr w:rsidR="00460E22" w:rsidRPr="00CF11D3" w14:paraId="31929BB1"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9AE32E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35</w:t>
            </w:r>
          </w:p>
        </w:tc>
        <w:tc>
          <w:tcPr>
            <w:tcW w:w="1980" w:type="dxa"/>
            <w:tcBorders>
              <w:top w:val="nil"/>
              <w:left w:val="nil"/>
              <w:bottom w:val="single" w:sz="4" w:space="0" w:color="auto"/>
              <w:right w:val="single" w:sz="4" w:space="0" w:color="auto"/>
            </w:tcBorders>
            <w:shd w:val="clear" w:color="auto" w:fill="auto"/>
            <w:noWrap/>
            <w:vAlign w:val="bottom"/>
            <w:hideMark/>
          </w:tcPr>
          <w:p w14:paraId="7AE2ACD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Oktober 2020</w:t>
            </w:r>
          </w:p>
        </w:tc>
        <w:tc>
          <w:tcPr>
            <w:tcW w:w="2040" w:type="dxa"/>
            <w:tcBorders>
              <w:top w:val="nil"/>
              <w:left w:val="nil"/>
              <w:bottom w:val="single" w:sz="4" w:space="0" w:color="auto"/>
              <w:right w:val="single" w:sz="4" w:space="0" w:color="auto"/>
            </w:tcBorders>
            <w:shd w:val="clear" w:color="auto" w:fill="auto"/>
            <w:noWrap/>
            <w:vAlign w:val="bottom"/>
            <w:hideMark/>
          </w:tcPr>
          <w:p w14:paraId="650CA7E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1.44 %</w:t>
            </w:r>
          </w:p>
        </w:tc>
      </w:tr>
      <w:tr w:rsidR="00460E22" w:rsidRPr="00CF11D3" w14:paraId="17EC92A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06BAD6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36</w:t>
            </w:r>
          </w:p>
        </w:tc>
        <w:tc>
          <w:tcPr>
            <w:tcW w:w="1980" w:type="dxa"/>
            <w:tcBorders>
              <w:top w:val="nil"/>
              <w:left w:val="nil"/>
              <w:bottom w:val="single" w:sz="4" w:space="0" w:color="auto"/>
              <w:right w:val="single" w:sz="4" w:space="0" w:color="auto"/>
            </w:tcBorders>
            <w:shd w:val="clear" w:color="auto" w:fill="auto"/>
            <w:noWrap/>
            <w:vAlign w:val="bottom"/>
            <w:hideMark/>
          </w:tcPr>
          <w:p w14:paraId="1DE8ACB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September 2020</w:t>
            </w:r>
          </w:p>
        </w:tc>
        <w:tc>
          <w:tcPr>
            <w:tcW w:w="2040" w:type="dxa"/>
            <w:tcBorders>
              <w:top w:val="nil"/>
              <w:left w:val="nil"/>
              <w:bottom w:val="single" w:sz="4" w:space="0" w:color="auto"/>
              <w:right w:val="single" w:sz="4" w:space="0" w:color="auto"/>
            </w:tcBorders>
            <w:shd w:val="clear" w:color="auto" w:fill="auto"/>
            <w:noWrap/>
            <w:vAlign w:val="bottom"/>
            <w:hideMark/>
          </w:tcPr>
          <w:p w14:paraId="023720A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1.42 %</w:t>
            </w:r>
          </w:p>
        </w:tc>
      </w:tr>
      <w:tr w:rsidR="00460E22" w:rsidRPr="00CF11D3" w14:paraId="53DA1A8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9C26D9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37</w:t>
            </w:r>
          </w:p>
        </w:tc>
        <w:tc>
          <w:tcPr>
            <w:tcW w:w="1980" w:type="dxa"/>
            <w:tcBorders>
              <w:top w:val="nil"/>
              <w:left w:val="nil"/>
              <w:bottom w:val="single" w:sz="4" w:space="0" w:color="auto"/>
              <w:right w:val="single" w:sz="4" w:space="0" w:color="auto"/>
            </w:tcBorders>
            <w:shd w:val="clear" w:color="auto" w:fill="auto"/>
            <w:noWrap/>
            <w:vAlign w:val="bottom"/>
            <w:hideMark/>
          </w:tcPr>
          <w:p w14:paraId="62F39D7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Agustus 2020</w:t>
            </w:r>
          </w:p>
        </w:tc>
        <w:tc>
          <w:tcPr>
            <w:tcW w:w="2040" w:type="dxa"/>
            <w:tcBorders>
              <w:top w:val="nil"/>
              <w:left w:val="nil"/>
              <w:bottom w:val="single" w:sz="4" w:space="0" w:color="auto"/>
              <w:right w:val="single" w:sz="4" w:space="0" w:color="auto"/>
            </w:tcBorders>
            <w:shd w:val="clear" w:color="auto" w:fill="auto"/>
            <w:noWrap/>
            <w:vAlign w:val="bottom"/>
            <w:hideMark/>
          </w:tcPr>
          <w:p w14:paraId="36ED978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1.32 %</w:t>
            </w:r>
          </w:p>
        </w:tc>
      </w:tr>
      <w:tr w:rsidR="00460E22" w:rsidRPr="00CF11D3" w14:paraId="1320B06B"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7139D2F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38</w:t>
            </w:r>
          </w:p>
        </w:tc>
        <w:tc>
          <w:tcPr>
            <w:tcW w:w="1980" w:type="dxa"/>
            <w:tcBorders>
              <w:top w:val="nil"/>
              <w:left w:val="nil"/>
              <w:bottom w:val="single" w:sz="4" w:space="0" w:color="auto"/>
              <w:right w:val="single" w:sz="4" w:space="0" w:color="auto"/>
            </w:tcBorders>
            <w:shd w:val="clear" w:color="auto" w:fill="auto"/>
            <w:noWrap/>
            <w:vAlign w:val="bottom"/>
            <w:hideMark/>
          </w:tcPr>
          <w:p w14:paraId="525F209A"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Juli 2020</w:t>
            </w:r>
          </w:p>
        </w:tc>
        <w:tc>
          <w:tcPr>
            <w:tcW w:w="2040" w:type="dxa"/>
            <w:tcBorders>
              <w:top w:val="nil"/>
              <w:left w:val="nil"/>
              <w:bottom w:val="single" w:sz="4" w:space="0" w:color="auto"/>
              <w:right w:val="single" w:sz="4" w:space="0" w:color="auto"/>
            </w:tcBorders>
            <w:shd w:val="clear" w:color="auto" w:fill="auto"/>
            <w:noWrap/>
            <w:vAlign w:val="bottom"/>
            <w:hideMark/>
          </w:tcPr>
          <w:p w14:paraId="267289E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1.54 %</w:t>
            </w:r>
          </w:p>
        </w:tc>
      </w:tr>
      <w:tr w:rsidR="00460E22" w:rsidRPr="00CF11D3" w14:paraId="48613CF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81CC26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39</w:t>
            </w:r>
          </w:p>
        </w:tc>
        <w:tc>
          <w:tcPr>
            <w:tcW w:w="1980" w:type="dxa"/>
            <w:tcBorders>
              <w:top w:val="nil"/>
              <w:left w:val="nil"/>
              <w:bottom w:val="single" w:sz="4" w:space="0" w:color="auto"/>
              <w:right w:val="single" w:sz="4" w:space="0" w:color="auto"/>
            </w:tcBorders>
            <w:shd w:val="clear" w:color="auto" w:fill="auto"/>
            <w:noWrap/>
            <w:vAlign w:val="bottom"/>
            <w:hideMark/>
          </w:tcPr>
          <w:p w14:paraId="3259BDF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Juni 2020</w:t>
            </w:r>
          </w:p>
        </w:tc>
        <w:tc>
          <w:tcPr>
            <w:tcW w:w="2040" w:type="dxa"/>
            <w:tcBorders>
              <w:top w:val="nil"/>
              <w:left w:val="nil"/>
              <w:bottom w:val="single" w:sz="4" w:space="0" w:color="auto"/>
              <w:right w:val="single" w:sz="4" w:space="0" w:color="auto"/>
            </w:tcBorders>
            <w:shd w:val="clear" w:color="auto" w:fill="auto"/>
            <w:noWrap/>
            <w:vAlign w:val="bottom"/>
            <w:hideMark/>
          </w:tcPr>
          <w:p w14:paraId="37DA2F9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1.96 %</w:t>
            </w:r>
          </w:p>
        </w:tc>
      </w:tr>
      <w:tr w:rsidR="00460E22" w:rsidRPr="00CF11D3" w14:paraId="5EFA5F19"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56C28D7"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40</w:t>
            </w:r>
          </w:p>
        </w:tc>
        <w:tc>
          <w:tcPr>
            <w:tcW w:w="1980" w:type="dxa"/>
            <w:tcBorders>
              <w:top w:val="nil"/>
              <w:left w:val="nil"/>
              <w:bottom w:val="single" w:sz="4" w:space="0" w:color="auto"/>
              <w:right w:val="single" w:sz="4" w:space="0" w:color="auto"/>
            </w:tcBorders>
            <w:shd w:val="clear" w:color="auto" w:fill="auto"/>
            <w:noWrap/>
            <w:vAlign w:val="bottom"/>
            <w:hideMark/>
          </w:tcPr>
          <w:p w14:paraId="3167B5E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Mei 2020</w:t>
            </w:r>
          </w:p>
        </w:tc>
        <w:tc>
          <w:tcPr>
            <w:tcW w:w="2040" w:type="dxa"/>
            <w:tcBorders>
              <w:top w:val="nil"/>
              <w:left w:val="nil"/>
              <w:bottom w:val="single" w:sz="4" w:space="0" w:color="auto"/>
              <w:right w:val="single" w:sz="4" w:space="0" w:color="auto"/>
            </w:tcBorders>
            <w:shd w:val="clear" w:color="auto" w:fill="auto"/>
            <w:noWrap/>
            <w:vAlign w:val="bottom"/>
            <w:hideMark/>
          </w:tcPr>
          <w:p w14:paraId="72B9DA5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2.19 %</w:t>
            </w:r>
          </w:p>
        </w:tc>
      </w:tr>
      <w:tr w:rsidR="00460E22" w:rsidRPr="00CF11D3" w14:paraId="5A944AE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61F291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41</w:t>
            </w:r>
          </w:p>
        </w:tc>
        <w:tc>
          <w:tcPr>
            <w:tcW w:w="1980" w:type="dxa"/>
            <w:tcBorders>
              <w:top w:val="nil"/>
              <w:left w:val="nil"/>
              <w:bottom w:val="single" w:sz="4" w:space="0" w:color="auto"/>
              <w:right w:val="single" w:sz="4" w:space="0" w:color="auto"/>
            </w:tcBorders>
            <w:shd w:val="clear" w:color="auto" w:fill="auto"/>
            <w:noWrap/>
            <w:vAlign w:val="bottom"/>
            <w:hideMark/>
          </w:tcPr>
          <w:p w14:paraId="3478E7A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April 2020</w:t>
            </w:r>
          </w:p>
        </w:tc>
        <w:tc>
          <w:tcPr>
            <w:tcW w:w="2040" w:type="dxa"/>
            <w:tcBorders>
              <w:top w:val="nil"/>
              <w:left w:val="nil"/>
              <w:bottom w:val="single" w:sz="4" w:space="0" w:color="auto"/>
              <w:right w:val="single" w:sz="4" w:space="0" w:color="auto"/>
            </w:tcBorders>
            <w:shd w:val="clear" w:color="auto" w:fill="auto"/>
            <w:noWrap/>
            <w:vAlign w:val="bottom"/>
            <w:hideMark/>
          </w:tcPr>
          <w:p w14:paraId="1D5B81E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2.67 %</w:t>
            </w:r>
          </w:p>
        </w:tc>
      </w:tr>
      <w:tr w:rsidR="00460E22" w:rsidRPr="00CF11D3" w14:paraId="10E22E3C"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60A1F51"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42</w:t>
            </w:r>
          </w:p>
        </w:tc>
        <w:tc>
          <w:tcPr>
            <w:tcW w:w="1980" w:type="dxa"/>
            <w:tcBorders>
              <w:top w:val="nil"/>
              <w:left w:val="nil"/>
              <w:bottom w:val="single" w:sz="4" w:space="0" w:color="auto"/>
              <w:right w:val="single" w:sz="4" w:space="0" w:color="auto"/>
            </w:tcBorders>
            <w:shd w:val="clear" w:color="auto" w:fill="auto"/>
            <w:noWrap/>
            <w:vAlign w:val="bottom"/>
            <w:hideMark/>
          </w:tcPr>
          <w:p w14:paraId="4D601E0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Maret 2020</w:t>
            </w:r>
          </w:p>
        </w:tc>
        <w:tc>
          <w:tcPr>
            <w:tcW w:w="2040" w:type="dxa"/>
            <w:tcBorders>
              <w:top w:val="nil"/>
              <w:left w:val="nil"/>
              <w:bottom w:val="single" w:sz="4" w:space="0" w:color="auto"/>
              <w:right w:val="single" w:sz="4" w:space="0" w:color="auto"/>
            </w:tcBorders>
            <w:shd w:val="clear" w:color="auto" w:fill="auto"/>
            <w:noWrap/>
            <w:vAlign w:val="bottom"/>
            <w:hideMark/>
          </w:tcPr>
          <w:p w14:paraId="7B6C9D79"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2.96 %</w:t>
            </w:r>
          </w:p>
        </w:tc>
      </w:tr>
      <w:tr w:rsidR="00460E22" w:rsidRPr="00CF11D3" w14:paraId="49B9884D"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014704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43</w:t>
            </w:r>
          </w:p>
        </w:tc>
        <w:tc>
          <w:tcPr>
            <w:tcW w:w="1980" w:type="dxa"/>
            <w:tcBorders>
              <w:top w:val="nil"/>
              <w:left w:val="nil"/>
              <w:bottom w:val="single" w:sz="4" w:space="0" w:color="auto"/>
              <w:right w:val="single" w:sz="4" w:space="0" w:color="auto"/>
            </w:tcBorders>
            <w:shd w:val="clear" w:color="auto" w:fill="auto"/>
            <w:noWrap/>
            <w:vAlign w:val="bottom"/>
            <w:hideMark/>
          </w:tcPr>
          <w:p w14:paraId="3B23AA9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Februari 2020</w:t>
            </w:r>
          </w:p>
        </w:tc>
        <w:tc>
          <w:tcPr>
            <w:tcW w:w="2040" w:type="dxa"/>
            <w:tcBorders>
              <w:top w:val="nil"/>
              <w:left w:val="nil"/>
              <w:bottom w:val="single" w:sz="4" w:space="0" w:color="auto"/>
              <w:right w:val="single" w:sz="4" w:space="0" w:color="auto"/>
            </w:tcBorders>
            <w:shd w:val="clear" w:color="auto" w:fill="auto"/>
            <w:noWrap/>
            <w:vAlign w:val="bottom"/>
            <w:hideMark/>
          </w:tcPr>
          <w:p w14:paraId="6253F3B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2.98 %</w:t>
            </w:r>
          </w:p>
        </w:tc>
      </w:tr>
      <w:tr w:rsidR="00460E22" w:rsidRPr="00CF11D3" w14:paraId="3FDA0EA9"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DAEBD2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44</w:t>
            </w:r>
          </w:p>
        </w:tc>
        <w:tc>
          <w:tcPr>
            <w:tcW w:w="1980" w:type="dxa"/>
            <w:tcBorders>
              <w:top w:val="nil"/>
              <w:left w:val="nil"/>
              <w:bottom w:val="single" w:sz="4" w:space="0" w:color="auto"/>
              <w:right w:val="single" w:sz="4" w:space="0" w:color="auto"/>
            </w:tcBorders>
            <w:shd w:val="clear" w:color="auto" w:fill="auto"/>
            <w:noWrap/>
            <w:vAlign w:val="bottom"/>
            <w:hideMark/>
          </w:tcPr>
          <w:p w14:paraId="639A559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Januari 2020</w:t>
            </w:r>
          </w:p>
        </w:tc>
        <w:tc>
          <w:tcPr>
            <w:tcW w:w="2040" w:type="dxa"/>
            <w:tcBorders>
              <w:top w:val="nil"/>
              <w:left w:val="nil"/>
              <w:bottom w:val="single" w:sz="4" w:space="0" w:color="auto"/>
              <w:right w:val="single" w:sz="4" w:space="0" w:color="auto"/>
            </w:tcBorders>
            <w:shd w:val="clear" w:color="auto" w:fill="auto"/>
            <w:noWrap/>
            <w:vAlign w:val="bottom"/>
            <w:hideMark/>
          </w:tcPr>
          <w:p w14:paraId="32D210C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2.68 %</w:t>
            </w:r>
          </w:p>
        </w:tc>
      </w:tr>
      <w:tr w:rsidR="00460E22" w:rsidRPr="00CF11D3" w14:paraId="1AF8365B"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B7152F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45</w:t>
            </w:r>
          </w:p>
        </w:tc>
        <w:tc>
          <w:tcPr>
            <w:tcW w:w="1980" w:type="dxa"/>
            <w:tcBorders>
              <w:top w:val="nil"/>
              <w:left w:val="nil"/>
              <w:bottom w:val="single" w:sz="4" w:space="0" w:color="auto"/>
              <w:right w:val="single" w:sz="4" w:space="0" w:color="auto"/>
            </w:tcBorders>
            <w:shd w:val="clear" w:color="auto" w:fill="auto"/>
            <w:noWrap/>
            <w:vAlign w:val="bottom"/>
            <w:hideMark/>
          </w:tcPr>
          <w:p w14:paraId="3588CB5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Desember 2019</w:t>
            </w:r>
          </w:p>
        </w:tc>
        <w:tc>
          <w:tcPr>
            <w:tcW w:w="2040" w:type="dxa"/>
            <w:tcBorders>
              <w:top w:val="nil"/>
              <w:left w:val="nil"/>
              <w:bottom w:val="single" w:sz="4" w:space="0" w:color="auto"/>
              <w:right w:val="single" w:sz="4" w:space="0" w:color="auto"/>
            </w:tcBorders>
            <w:shd w:val="clear" w:color="auto" w:fill="auto"/>
            <w:noWrap/>
            <w:vAlign w:val="bottom"/>
            <w:hideMark/>
          </w:tcPr>
          <w:p w14:paraId="5BEC800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2.72 %</w:t>
            </w:r>
          </w:p>
        </w:tc>
      </w:tr>
      <w:tr w:rsidR="00460E22" w:rsidRPr="00CF11D3" w14:paraId="2AD60F2E"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F4A022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46</w:t>
            </w:r>
          </w:p>
        </w:tc>
        <w:tc>
          <w:tcPr>
            <w:tcW w:w="1980" w:type="dxa"/>
            <w:tcBorders>
              <w:top w:val="nil"/>
              <w:left w:val="nil"/>
              <w:bottom w:val="single" w:sz="4" w:space="0" w:color="auto"/>
              <w:right w:val="single" w:sz="4" w:space="0" w:color="auto"/>
            </w:tcBorders>
            <w:shd w:val="clear" w:color="auto" w:fill="auto"/>
            <w:noWrap/>
            <w:vAlign w:val="bottom"/>
            <w:hideMark/>
          </w:tcPr>
          <w:p w14:paraId="154225E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November 2019</w:t>
            </w:r>
          </w:p>
        </w:tc>
        <w:tc>
          <w:tcPr>
            <w:tcW w:w="2040" w:type="dxa"/>
            <w:tcBorders>
              <w:top w:val="nil"/>
              <w:left w:val="nil"/>
              <w:bottom w:val="single" w:sz="4" w:space="0" w:color="auto"/>
              <w:right w:val="single" w:sz="4" w:space="0" w:color="auto"/>
            </w:tcBorders>
            <w:shd w:val="clear" w:color="auto" w:fill="auto"/>
            <w:noWrap/>
            <w:vAlign w:val="bottom"/>
            <w:hideMark/>
          </w:tcPr>
          <w:p w14:paraId="25B4F98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3 %</w:t>
            </w:r>
          </w:p>
        </w:tc>
      </w:tr>
      <w:tr w:rsidR="00460E22" w:rsidRPr="00CF11D3" w14:paraId="701C73A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71112EB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47</w:t>
            </w:r>
          </w:p>
        </w:tc>
        <w:tc>
          <w:tcPr>
            <w:tcW w:w="1980" w:type="dxa"/>
            <w:tcBorders>
              <w:top w:val="nil"/>
              <w:left w:val="nil"/>
              <w:bottom w:val="single" w:sz="4" w:space="0" w:color="auto"/>
              <w:right w:val="single" w:sz="4" w:space="0" w:color="auto"/>
            </w:tcBorders>
            <w:shd w:val="clear" w:color="auto" w:fill="auto"/>
            <w:noWrap/>
            <w:vAlign w:val="bottom"/>
            <w:hideMark/>
          </w:tcPr>
          <w:p w14:paraId="3B3984C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Oktober 2019</w:t>
            </w:r>
          </w:p>
        </w:tc>
        <w:tc>
          <w:tcPr>
            <w:tcW w:w="2040" w:type="dxa"/>
            <w:tcBorders>
              <w:top w:val="nil"/>
              <w:left w:val="nil"/>
              <w:bottom w:val="single" w:sz="4" w:space="0" w:color="auto"/>
              <w:right w:val="single" w:sz="4" w:space="0" w:color="auto"/>
            </w:tcBorders>
            <w:shd w:val="clear" w:color="auto" w:fill="auto"/>
            <w:noWrap/>
            <w:vAlign w:val="bottom"/>
            <w:hideMark/>
          </w:tcPr>
          <w:p w14:paraId="28A8D5B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3.13 %</w:t>
            </w:r>
          </w:p>
        </w:tc>
      </w:tr>
      <w:tr w:rsidR="00460E22" w:rsidRPr="00CF11D3" w14:paraId="14167FCA"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E8D85C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48</w:t>
            </w:r>
          </w:p>
        </w:tc>
        <w:tc>
          <w:tcPr>
            <w:tcW w:w="1980" w:type="dxa"/>
            <w:tcBorders>
              <w:top w:val="nil"/>
              <w:left w:val="nil"/>
              <w:bottom w:val="single" w:sz="4" w:space="0" w:color="auto"/>
              <w:right w:val="single" w:sz="4" w:space="0" w:color="auto"/>
            </w:tcBorders>
            <w:shd w:val="clear" w:color="auto" w:fill="auto"/>
            <w:noWrap/>
            <w:vAlign w:val="bottom"/>
            <w:hideMark/>
          </w:tcPr>
          <w:p w14:paraId="6652722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September 2019</w:t>
            </w:r>
          </w:p>
        </w:tc>
        <w:tc>
          <w:tcPr>
            <w:tcW w:w="2040" w:type="dxa"/>
            <w:tcBorders>
              <w:top w:val="nil"/>
              <w:left w:val="nil"/>
              <w:bottom w:val="single" w:sz="4" w:space="0" w:color="auto"/>
              <w:right w:val="single" w:sz="4" w:space="0" w:color="auto"/>
            </w:tcBorders>
            <w:shd w:val="clear" w:color="auto" w:fill="auto"/>
            <w:noWrap/>
            <w:vAlign w:val="bottom"/>
            <w:hideMark/>
          </w:tcPr>
          <w:p w14:paraId="03F2C90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3.39 %</w:t>
            </w:r>
          </w:p>
        </w:tc>
      </w:tr>
      <w:tr w:rsidR="00460E22" w:rsidRPr="00CF11D3" w14:paraId="5EC6D1D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E3119F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49</w:t>
            </w:r>
          </w:p>
        </w:tc>
        <w:tc>
          <w:tcPr>
            <w:tcW w:w="1980" w:type="dxa"/>
            <w:tcBorders>
              <w:top w:val="nil"/>
              <w:left w:val="nil"/>
              <w:bottom w:val="single" w:sz="4" w:space="0" w:color="auto"/>
              <w:right w:val="single" w:sz="4" w:space="0" w:color="auto"/>
            </w:tcBorders>
            <w:shd w:val="clear" w:color="auto" w:fill="auto"/>
            <w:noWrap/>
            <w:vAlign w:val="bottom"/>
            <w:hideMark/>
          </w:tcPr>
          <w:p w14:paraId="7CBEBBD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Agustus 2019</w:t>
            </w:r>
          </w:p>
        </w:tc>
        <w:tc>
          <w:tcPr>
            <w:tcW w:w="2040" w:type="dxa"/>
            <w:tcBorders>
              <w:top w:val="nil"/>
              <w:left w:val="nil"/>
              <w:bottom w:val="single" w:sz="4" w:space="0" w:color="auto"/>
              <w:right w:val="single" w:sz="4" w:space="0" w:color="auto"/>
            </w:tcBorders>
            <w:shd w:val="clear" w:color="auto" w:fill="auto"/>
            <w:noWrap/>
            <w:vAlign w:val="bottom"/>
            <w:hideMark/>
          </w:tcPr>
          <w:p w14:paraId="3C38815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3.49 %</w:t>
            </w:r>
          </w:p>
        </w:tc>
      </w:tr>
      <w:tr w:rsidR="00460E22" w:rsidRPr="00CF11D3" w14:paraId="7108775F"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C6C891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lastRenderedPageBreak/>
              <w:t>50</w:t>
            </w:r>
          </w:p>
        </w:tc>
        <w:tc>
          <w:tcPr>
            <w:tcW w:w="1980" w:type="dxa"/>
            <w:tcBorders>
              <w:top w:val="nil"/>
              <w:left w:val="nil"/>
              <w:bottom w:val="single" w:sz="4" w:space="0" w:color="auto"/>
              <w:right w:val="single" w:sz="4" w:space="0" w:color="auto"/>
            </w:tcBorders>
            <w:shd w:val="clear" w:color="auto" w:fill="auto"/>
            <w:noWrap/>
            <w:vAlign w:val="bottom"/>
            <w:hideMark/>
          </w:tcPr>
          <w:p w14:paraId="3AD3C70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Juli 2019</w:t>
            </w:r>
          </w:p>
        </w:tc>
        <w:tc>
          <w:tcPr>
            <w:tcW w:w="2040" w:type="dxa"/>
            <w:tcBorders>
              <w:top w:val="nil"/>
              <w:left w:val="nil"/>
              <w:bottom w:val="single" w:sz="4" w:space="0" w:color="auto"/>
              <w:right w:val="single" w:sz="4" w:space="0" w:color="auto"/>
            </w:tcBorders>
            <w:shd w:val="clear" w:color="auto" w:fill="auto"/>
            <w:noWrap/>
            <w:vAlign w:val="bottom"/>
            <w:hideMark/>
          </w:tcPr>
          <w:p w14:paraId="6986BCDE"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3.32 %</w:t>
            </w:r>
          </w:p>
        </w:tc>
      </w:tr>
      <w:tr w:rsidR="00460E22" w:rsidRPr="00CF11D3" w14:paraId="61CBF0DE"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CD878D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51</w:t>
            </w:r>
          </w:p>
        </w:tc>
        <w:tc>
          <w:tcPr>
            <w:tcW w:w="1980" w:type="dxa"/>
            <w:tcBorders>
              <w:top w:val="nil"/>
              <w:left w:val="nil"/>
              <w:bottom w:val="single" w:sz="4" w:space="0" w:color="auto"/>
              <w:right w:val="single" w:sz="4" w:space="0" w:color="auto"/>
            </w:tcBorders>
            <w:shd w:val="clear" w:color="auto" w:fill="auto"/>
            <w:noWrap/>
            <w:vAlign w:val="bottom"/>
            <w:hideMark/>
          </w:tcPr>
          <w:p w14:paraId="47A0975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Juni 2019</w:t>
            </w:r>
          </w:p>
        </w:tc>
        <w:tc>
          <w:tcPr>
            <w:tcW w:w="2040" w:type="dxa"/>
            <w:tcBorders>
              <w:top w:val="nil"/>
              <w:left w:val="nil"/>
              <w:bottom w:val="single" w:sz="4" w:space="0" w:color="auto"/>
              <w:right w:val="single" w:sz="4" w:space="0" w:color="auto"/>
            </w:tcBorders>
            <w:shd w:val="clear" w:color="auto" w:fill="auto"/>
            <w:noWrap/>
            <w:vAlign w:val="bottom"/>
            <w:hideMark/>
          </w:tcPr>
          <w:p w14:paraId="76DB9ABB"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3.28 %</w:t>
            </w:r>
          </w:p>
        </w:tc>
      </w:tr>
      <w:tr w:rsidR="00460E22" w:rsidRPr="00CF11D3" w14:paraId="6A36FDE2"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7E4551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52</w:t>
            </w:r>
          </w:p>
        </w:tc>
        <w:tc>
          <w:tcPr>
            <w:tcW w:w="1980" w:type="dxa"/>
            <w:tcBorders>
              <w:top w:val="nil"/>
              <w:left w:val="nil"/>
              <w:bottom w:val="single" w:sz="4" w:space="0" w:color="auto"/>
              <w:right w:val="single" w:sz="4" w:space="0" w:color="auto"/>
            </w:tcBorders>
            <w:shd w:val="clear" w:color="auto" w:fill="auto"/>
            <w:noWrap/>
            <w:vAlign w:val="bottom"/>
            <w:hideMark/>
          </w:tcPr>
          <w:p w14:paraId="3DA0D7B4"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Mei 2019</w:t>
            </w:r>
          </w:p>
        </w:tc>
        <w:tc>
          <w:tcPr>
            <w:tcW w:w="2040" w:type="dxa"/>
            <w:tcBorders>
              <w:top w:val="nil"/>
              <w:left w:val="nil"/>
              <w:bottom w:val="single" w:sz="4" w:space="0" w:color="auto"/>
              <w:right w:val="single" w:sz="4" w:space="0" w:color="auto"/>
            </w:tcBorders>
            <w:shd w:val="clear" w:color="auto" w:fill="auto"/>
            <w:noWrap/>
            <w:vAlign w:val="bottom"/>
            <w:hideMark/>
          </w:tcPr>
          <w:p w14:paraId="5E7FDC6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3.32 %</w:t>
            </w:r>
          </w:p>
        </w:tc>
      </w:tr>
      <w:tr w:rsidR="00460E22" w:rsidRPr="00CF11D3" w14:paraId="64C6A1E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5AB6B638"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53</w:t>
            </w:r>
          </w:p>
        </w:tc>
        <w:tc>
          <w:tcPr>
            <w:tcW w:w="1980" w:type="dxa"/>
            <w:tcBorders>
              <w:top w:val="nil"/>
              <w:left w:val="nil"/>
              <w:bottom w:val="single" w:sz="4" w:space="0" w:color="auto"/>
              <w:right w:val="single" w:sz="4" w:space="0" w:color="auto"/>
            </w:tcBorders>
            <w:shd w:val="clear" w:color="auto" w:fill="auto"/>
            <w:noWrap/>
            <w:vAlign w:val="bottom"/>
            <w:hideMark/>
          </w:tcPr>
          <w:p w14:paraId="2E796A7F"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April 2019</w:t>
            </w:r>
          </w:p>
        </w:tc>
        <w:tc>
          <w:tcPr>
            <w:tcW w:w="2040" w:type="dxa"/>
            <w:tcBorders>
              <w:top w:val="nil"/>
              <w:left w:val="nil"/>
              <w:bottom w:val="single" w:sz="4" w:space="0" w:color="auto"/>
              <w:right w:val="single" w:sz="4" w:space="0" w:color="auto"/>
            </w:tcBorders>
            <w:shd w:val="clear" w:color="auto" w:fill="auto"/>
            <w:noWrap/>
            <w:vAlign w:val="bottom"/>
            <w:hideMark/>
          </w:tcPr>
          <w:p w14:paraId="02F7500D"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2.83 %</w:t>
            </w:r>
          </w:p>
        </w:tc>
      </w:tr>
      <w:tr w:rsidR="00460E22" w:rsidRPr="00CF11D3" w14:paraId="3BEA92C5"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33D9740"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54</w:t>
            </w:r>
          </w:p>
        </w:tc>
        <w:tc>
          <w:tcPr>
            <w:tcW w:w="1980" w:type="dxa"/>
            <w:tcBorders>
              <w:top w:val="nil"/>
              <w:left w:val="nil"/>
              <w:bottom w:val="single" w:sz="4" w:space="0" w:color="auto"/>
              <w:right w:val="single" w:sz="4" w:space="0" w:color="auto"/>
            </w:tcBorders>
            <w:shd w:val="clear" w:color="auto" w:fill="auto"/>
            <w:noWrap/>
            <w:vAlign w:val="bottom"/>
            <w:hideMark/>
          </w:tcPr>
          <w:p w14:paraId="5CE0408C"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Maret 2019</w:t>
            </w:r>
          </w:p>
        </w:tc>
        <w:tc>
          <w:tcPr>
            <w:tcW w:w="2040" w:type="dxa"/>
            <w:tcBorders>
              <w:top w:val="nil"/>
              <w:left w:val="nil"/>
              <w:bottom w:val="single" w:sz="4" w:space="0" w:color="auto"/>
              <w:right w:val="single" w:sz="4" w:space="0" w:color="auto"/>
            </w:tcBorders>
            <w:shd w:val="clear" w:color="auto" w:fill="auto"/>
            <w:noWrap/>
            <w:vAlign w:val="bottom"/>
            <w:hideMark/>
          </w:tcPr>
          <w:p w14:paraId="221933F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2.48 %</w:t>
            </w:r>
          </w:p>
        </w:tc>
      </w:tr>
      <w:tr w:rsidR="00460E22" w:rsidRPr="00CF11D3" w14:paraId="4D048EB4"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10D70D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55</w:t>
            </w:r>
          </w:p>
        </w:tc>
        <w:tc>
          <w:tcPr>
            <w:tcW w:w="1980" w:type="dxa"/>
            <w:tcBorders>
              <w:top w:val="nil"/>
              <w:left w:val="nil"/>
              <w:bottom w:val="single" w:sz="4" w:space="0" w:color="auto"/>
              <w:right w:val="single" w:sz="4" w:space="0" w:color="auto"/>
            </w:tcBorders>
            <w:shd w:val="clear" w:color="auto" w:fill="auto"/>
            <w:noWrap/>
            <w:vAlign w:val="bottom"/>
            <w:hideMark/>
          </w:tcPr>
          <w:p w14:paraId="6BAE1FA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Februari 2019</w:t>
            </w:r>
          </w:p>
        </w:tc>
        <w:tc>
          <w:tcPr>
            <w:tcW w:w="2040" w:type="dxa"/>
            <w:tcBorders>
              <w:top w:val="nil"/>
              <w:left w:val="nil"/>
              <w:bottom w:val="single" w:sz="4" w:space="0" w:color="auto"/>
              <w:right w:val="single" w:sz="4" w:space="0" w:color="auto"/>
            </w:tcBorders>
            <w:shd w:val="clear" w:color="auto" w:fill="auto"/>
            <w:noWrap/>
            <w:vAlign w:val="bottom"/>
            <w:hideMark/>
          </w:tcPr>
          <w:p w14:paraId="12010AB5"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2.57 %</w:t>
            </w:r>
          </w:p>
        </w:tc>
      </w:tr>
      <w:tr w:rsidR="00460E22" w:rsidRPr="00CF11D3" w14:paraId="66A0CA53" w14:textId="77777777" w:rsidTr="006053FF">
        <w:trPr>
          <w:trHeight w:val="31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2E37E23"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56</w:t>
            </w:r>
          </w:p>
        </w:tc>
        <w:tc>
          <w:tcPr>
            <w:tcW w:w="1980" w:type="dxa"/>
            <w:tcBorders>
              <w:top w:val="nil"/>
              <w:left w:val="nil"/>
              <w:bottom w:val="single" w:sz="4" w:space="0" w:color="auto"/>
              <w:right w:val="single" w:sz="4" w:space="0" w:color="auto"/>
            </w:tcBorders>
            <w:shd w:val="clear" w:color="auto" w:fill="auto"/>
            <w:noWrap/>
            <w:vAlign w:val="bottom"/>
            <w:hideMark/>
          </w:tcPr>
          <w:p w14:paraId="2C6ACA06"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Januari 2019</w:t>
            </w:r>
          </w:p>
        </w:tc>
        <w:tc>
          <w:tcPr>
            <w:tcW w:w="2040" w:type="dxa"/>
            <w:tcBorders>
              <w:top w:val="nil"/>
              <w:left w:val="nil"/>
              <w:bottom w:val="single" w:sz="4" w:space="0" w:color="auto"/>
              <w:right w:val="single" w:sz="4" w:space="0" w:color="auto"/>
            </w:tcBorders>
            <w:shd w:val="clear" w:color="auto" w:fill="auto"/>
            <w:noWrap/>
            <w:vAlign w:val="bottom"/>
            <w:hideMark/>
          </w:tcPr>
          <w:p w14:paraId="17D522B2" w14:textId="77777777" w:rsidR="00460E22" w:rsidRPr="00CF11D3" w:rsidRDefault="00460E22" w:rsidP="00CF11D3">
            <w:pPr>
              <w:suppressAutoHyphens w:val="0"/>
              <w:spacing w:after="0" w:line="240" w:lineRule="auto"/>
              <w:ind w:leftChars="0" w:left="0" w:firstLineChars="0" w:firstLine="0"/>
              <w:jc w:val="both"/>
              <w:textDirection w:val="lrTb"/>
              <w:textAlignment w:val="auto"/>
              <w:outlineLvl w:val="9"/>
              <w:rPr>
                <w:rFonts w:asciiTheme="majorBidi" w:eastAsia="Times New Roman" w:hAnsiTheme="majorBidi" w:cstheme="majorBidi"/>
                <w:position w:val="0"/>
                <w:sz w:val="24"/>
                <w:szCs w:val="24"/>
              </w:rPr>
            </w:pPr>
            <w:r w:rsidRPr="00CF11D3">
              <w:rPr>
                <w:rFonts w:asciiTheme="majorBidi" w:eastAsia="Times New Roman" w:hAnsiTheme="majorBidi" w:cstheme="majorBidi"/>
                <w:position w:val="0"/>
                <w:sz w:val="24"/>
                <w:szCs w:val="24"/>
              </w:rPr>
              <w:t>2.82 %</w:t>
            </w:r>
          </w:p>
        </w:tc>
      </w:tr>
    </w:tbl>
    <w:p w14:paraId="3274830D" w14:textId="4C1DF01F" w:rsidR="003620BB" w:rsidRPr="00CF11D3" w:rsidRDefault="00460E22" w:rsidP="006053FF">
      <w:pPr>
        <w:spacing w:after="0" w:line="240" w:lineRule="auto"/>
        <w:ind w:leftChars="0" w:left="0" w:firstLineChars="0" w:firstLine="54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 xml:space="preserve">Sumber: </w:t>
      </w:r>
      <w:hyperlink r:id="rId9" w:history="1">
        <w:r w:rsidR="003620BB" w:rsidRPr="00CF11D3">
          <w:rPr>
            <w:rStyle w:val="Hyperlink"/>
            <w:rFonts w:asciiTheme="majorBidi" w:hAnsiTheme="majorBidi" w:cstheme="majorBidi"/>
            <w:sz w:val="24"/>
            <w:szCs w:val="24"/>
          </w:rPr>
          <w:t>https://www.bi.go.id/id/statistik/indikator/data-inflasi.aspx</w:t>
        </w:r>
      </w:hyperlink>
    </w:p>
    <w:p w14:paraId="32F1F6C3" w14:textId="079473FB" w:rsidR="00A1329C" w:rsidRPr="00CF11D3" w:rsidRDefault="00A1329C" w:rsidP="00CF11D3">
      <w:pPr>
        <w:spacing w:after="0" w:line="240" w:lineRule="auto"/>
        <w:ind w:leftChars="0" w:left="0" w:firstLineChars="0" w:firstLine="0"/>
        <w:jc w:val="both"/>
        <w:rPr>
          <w:rFonts w:asciiTheme="majorBidi" w:hAnsiTheme="majorBidi" w:cstheme="majorBidi"/>
          <w:color w:val="000000"/>
          <w:sz w:val="24"/>
          <w:szCs w:val="24"/>
        </w:rPr>
      </w:pPr>
    </w:p>
    <w:p w14:paraId="65320F31" w14:textId="46142023" w:rsidR="00A1329C" w:rsidRDefault="00A1329C" w:rsidP="006053FF">
      <w:pPr>
        <w:spacing w:after="0" w:line="240" w:lineRule="auto"/>
        <w:ind w:leftChars="0" w:left="1440" w:firstLineChars="0" w:firstLine="720"/>
        <w:jc w:val="both"/>
        <w:rPr>
          <w:rFonts w:asciiTheme="majorBidi" w:hAnsiTheme="majorBidi" w:cstheme="majorBidi"/>
          <w:b/>
          <w:bCs/>
          <w:color w:val="000000"/>
          <w:sz w:val="24"/>
          <w:szCs w:val="24"/>
        </w:rPr>
      </w:pPr>
      <w:r w:rsidRPr="006053FF">
        <w:rPr>
          <w:rFonts w:asciiTheme="majorBidi" w:hAnsiTheme="majorBidi" w:cstheme="majorBidi"/>
          <w:b/>
          <w:bCs/>
          <w:color w:val="000000"/>
          <w:sz w:val="24"/>
          <w:szCs w:val="24"/>
        </w:rPr>
        <w:t xml:space="preserve">Data inflasi </w:t>
      </w:r>
      <w:proofErr w:type="gramStart"/>
      <w:r w:rsidRPr="006053FF">
        <w:rPr>
          <w:rFonts w:asciiTheme="majorBidi" w:hAnsiTheme="majorBidi" w:cstheme="majorBidi"/>
          <w:b/>
          <w:bCs/>
          <w:color w:val="000000"/>
          <w:sz w:val="24"/>
          <w:szCs w:val="24"/>
        </w:rPr>
        <w:t>lima</w:t>
      </w:r>
      <w:proofErr w:type="gramEnd"/>
      <w:r w:rsidRPr="006053FF">
        <w:rPr>
          <w:rFonts w:asciiTheme="majorBidi" w:hAnsiTheme="majorBidi" w:cstheme="majorBidi"/>
          <w:b/>
          <w:bCs/>
          <w:color w:val="000000"/>
          <w:sz w:val="24"/>
          <w:szCs w:val="24"/>
        </w:rPr>
        <w:t xml:space="preserve"> tahun terakhir</w:t>
      </w:r>
    </w:p>
    <w:p w14:paraId="0D21BE67" w14:textId="77777777" w:rsidR="006053FF" w:rsidRPr="006053FF" w:rsidRDefault="006053FF" w:rsidP="006053FF">
      <w:pPr>
        <w:spacing w:after="0" w:line="240" w:lineRule="auto"/>
        <w:ind w:leftChars="0" w:left="0" w:firstLineChars="0" w:firstLine="720"/>
        <w:jc w:val="both"/>
        <w:rPr>
          <w:rFonts w:asciiTheme="majorBidi" w:hAnsiTheme="majorBidi" w:cstheme="majorBidi"/>
          <w:b/>
          <w:bCs/>
          <w:color w:val="000000"/>
          <w:sz w:val="24"/>
          <w:szCs w:val="24"/>
        </w:rPr>
      </w:pPr>
    </w:p>
    <w:tbl>
      <w:tblPr>
        <w:tblStyle w:val="TableGrid"/>
        <w:tblW w:w="0" w:type="auto"/>
        <w:tblInd w:w="644" w:type="dxa"/>
        <w:tblLook w:val="04A0" w:firstRow="1" w:lastRow="0" w:firstColumn="1" w:lastColumn="0" w:noHBand="0" w:noVBand="1"/>
      </w:tblPr>
      <w:tblGrid>
        <w:gridCol w:w="510"/>
        <w:gridCol w:w="5004"/>
        <w:gridCol w:w="2837"/>
      </w:tblGrid>
      <w:tr w:rsidR="003620BB" w:rsidRPr="00CF11D3" w14:paraId="5344A853" w14:textId="77777777" w:rsidTr="006053FF">
        <w:tc>
          <w:tcPr>
            <w:tcW w:w="244" w:type="dxa"/>
          </w:tcPr>
          <w:p w14:paraId="4B90E3F9" w14:textId="7847F430"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No</w:t>
            </w:r>
          </w:p>
        </w:tc>
        <w:tc>
          <w:tcPr>
            <w:tcW w:w="5062" w:type="dxa"/>
          </w:tcPr>
          <w:p w14:paraId="10869CA7" w14:textId="02AEE94F"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Tahun</w:t>
            </w:r>
          </w:p>
        </w:tc>
        <w:tc>
          <w:tcPr>
            <w:tcW w:w="2865" w:type="dxa"/>
          </w:tcPr>
          <w:p w14:paraId="17347A4D" w14:textId="3C275CB3"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Data inflasi</w:t>
            </w:r>
          </w:p>
        </w:tc>
      </w:tr>
      <w:tr w:rsidR="003620BB" w:rsidRPr="00CF11D3" w14:paraId="397BFF18" w14:textId="77777777" w:rsidTr="006053FF">
        <w:tc>
          <w:tcPr>
            <w:tcW w:w="244" w:type="dxa"/>
          </w:tcPr>
          <w:p w14:paraId="0BFA5584" w14:textId="65D02C30"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1</w:t>
            </w:r>
          </w:p>
        </w:tc>
        <w:tc>
          <w:tcPr>
            <w:tcW w:w="5062" w:type="dxa"/>
          </w:tcPr>
          <w:p w14:paraId="1DAF68DF" w14:textId="399F69A4"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2023</w:t>
            </w:r>
          </w:p>
        </w:tc>
        <w:tc>
          <w:tcPr>
            <w:tcW w:w="2865" w:type="dxa"/>
          </w:tcPr>
          <w:p w14:paraId="6D56E42A" w14:textId="24CDB558"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2,55%</w:t>
            </w:r>
          </w:p>
        </w:tc>
      </w:tr>
      <w:tr w:rsidR="003620BB" w:rsidRPr="00CF11D3" w14:paraId="0CF358D5" w14:textId="77777777" w:rsidTr="006053FF">
        <w:tc>
          <w:tcPr>
            <w:tcW w:w="244" w:type="dxa"/>
          </w:tcPr>
          <w:p w14:paraId="64F5FB7B" w14:textId="7E3C2DB6"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w:t>
            </w:r>
          </w:p>
        </w:tc>
        <w:tc>
          <w:tcPr>
            <w:tcW w:w="5062" w:type="dxa"/>
          </w:tcPr>
          <w:p w14:paraId="4BBD8DA0" w14:textId="0F526FA3"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2022</w:t>
            </w:r>
          </w:p>
        </w:tc>
        <w:tc>
          <w:tcPr>
            <w:tcW w:w="2865" w:type="dxa"/>
          </w:tcPr>
          <w:p w14:paraId="41EF1B33" w14:textId="0EE7C8E9" w:rsidR="003620BB" w:rsidRPr="00CF11D3" w:rsidRDefault="00406F6F"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4,19%</w:t>
            </w:r>
          </w:p>
        </w:tc>
      </w:tr>
      <w:tr w:rsidR="003620BB" w:rsidRPr="00CF11D3" w14:paraId="37FDC1A3" w14:textId="77777777" w:rsidTr="006053FF">
        <w:tc>
          <w:tcPr>
            <w:tcW w:w="244" w:type="dxa"/>
          </w:tcPr>
          <w:p w14:paraId="6EA3AD08" w14:textId="65B29E1E"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3</w:t>
            </w:r>
          </w:p>
        </w:tc>
        <w:tc>
          <w:tcPr>
            <w:tcW w:w="5062" w:type="dxa"/>
          </w:tcPr>
          <w:p w14:paraId="1831FAF4" w14:textId="3A9C1E69"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2021</w:t>
            </w:r>
          </w:p>
        </w:tc>
        <w:tc>
          <w:tcPr>
            <w:tcW w:w="2865" w:type="dxa"/>
          </w:tcPr>
          <w:p w14:paraId="50751D9C" w14:textId="578120D2" w:rsidR="003620BB" w:rsidRPr="00CF11D3" w:rsidRDefault="00406F6F"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2,03%</w:t>
            </w:r>
          </w:p>
        </w:tc>
      </w:tr>
      <w:tr w:rsidR="003620BB" w:rsidRPr="00CF11D3" w14:paraId="4455996C" w14:textId="77777777" w:rsidTr="006053FF">
        <w:tc>
          <w:tcPr>
            <w:tcW w:w="244" w:type="dxa"/>
          </w:tcPr>
          <w:p w14:paraId="1CFA6D7F" w14:textId="1068E09C"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4</w:t>
            </w:r>
          </w:p>
        </w:tc>
        <w:tc>
          <w:tcPr>
            <w:tcW w:w="5062" w:type="dxa"/>
          </w:tcPr>
          <w:p w14:paraId="4E476E76" w14:textId="5B41B59F"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2020</w:t>
            </w:r>
          </w:p>
        </w:tc>
        <w:tc>
          <w:tcPr>
            <w:tcW w:w="2865" w:type="dxa"/>
          </w:tcPr>
          <w:p w14:paraId="25659017" w14:textId="2762F767" w:rsidR="003620BB" w:rsidRPr="00CF11D3" w:rsidRDefault="00406F6F"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1,56%</w:t>
            </w:r>
          </w:p>
        </w:tc>
      </w:tr>
      <w:tr w:rsidR="003620BB" w:rsidRPr="00CF11D3" w14:paraId="3611D0DE" w14:textId="77777777" w:rsidTr="006053FF">
        <w:tc>
          <w:tcPr>
            <w:tcW w:w="244" w:type="dxa"/>
          </w:tcPr>
          <w:p w14:paraId="22EBA0A0" w14:textId="227D6FE1" w:rsidR="003620BB" w:rsidRPr="00CF11D3" w:rsidRDefault="003620BB"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5</w:t>
            </w:r>
          </w:p>
        </w:tc>
        <w:tc>
          <w:tcPr>
            <w:tcW w:w="5062" w:type="dxa"/>
          </w:tcPr>
          <w:p w14:paraId="447DCC2D" w14:textId="789486DE" w:rsidR="003620BB" w:rsidRPr="00CF11D3" w:rsidRDefault="009A53B5"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2019</w:t>
            </w:r>
          </w:p>
        </w:tc>
        <w:tc>
          <w:tcPr>
            <w:tcW w:w="2865" w:type="dxa"/>
          </w:tcPr>
          <w:p w14:paraId="290EC113" w14:textId="707E75FF" w:rsidR="003620BB" w:rsidRPr="00CF11D3" w:rsidRDefault="00406F6F"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3,02%</w:t>
            </w:r>
          </w:p>
        </w:tc>
      </w:tr>
    </w:tbl>
    <w:p w14:paraId="7D1471F0" w14:textId="77777777" w:rsidR="00550270" w:rsidRDefault="00550270" w:rsidP="00CF11D3">
      <w:pPr>
        <w:spacing w:after="0" w:line="240" w:lineRule="auto"/>
        <w:ind w:leftChars="0" w:left="0" w:firstLineChars="0" w:firstLine="0"/>
        <w:jc w:val="both"/>
        <w:rPr>
          <w:rFonts w:asciiTheme="majorBidi" w:hAnsiTheme="majorBidi" w:cstheme="majorBidi"/>
          <w:color w:val="000000"/>
          <w:sz w:val="24"/>
          <w:szCs w:val="24"/>
        </w:rPr>
      </w:pPr>
    </w:p>
    <w:p w14:paraId="28010D73" w14:textId="4D403ED4" w:rsidR="00102001" w:rsidRDefault="00550270" w:rsidP="006053FF">
      <w:pPr>
        <w:spacing w:after="0" w:line="240" w:lineRule="auto"/>
        <w:ind w:leftChars="0" w:left="540" w:firstLineChars="0" w:firstLine="0"/>
        <w:jc w:val="both"/>
        <w:rPr>
          <w:rFonts w:asciiTheme="majorBidi" w:hAnsiTheme="majorBidi" w:cstheme="majorBidi"/>
          <w:color w:val="000000"/>
          <w:sz w:val="24"/>
          <w:szCs w:val="24"/>
        </w:rPr>
      </w:pPr>
      <w:r>
        <w:rPr>
          <w:rFonts w:asciiTheme="majorBidi" w:hAnsiTheme="majorBidi" w:cstheme="majorBidi"/>
          <w:color w:val="000000"/>
          <w:sz w:val="24"/>
          <w:szCs w:val="24"/>
        </w:rPr>
        <w:t>Menurut tabel di atas menjelaskan bahwa data inflasi pada tahun 2019 sebesar 3,02%</w:t>
      </w:r>
      <w:r w:rsidR="006053FF">
        <w:rPr>
          <w:rFonts w:asciiTheme="majorBidi" w:hAnsiTheme="majorBidi" w:cstheme="majorBidi"/>
          <w:color w:val="000000"/>
          <w:sz w:val="24"/>
          <w:szCs w:val="24"/>
        </w:rPr>
        <w:t xml:space="preserve"> k</w:t>
      </w:r>
      <w:r>
        <w:rPr>
          <w:rFonts w:asciiTheme="majorBidi" w:hAnsiTheme="majorBidi" w:cstheme="majorBidi"/>
          <w:color w:val="000000"/>
          <w:sz w:val="24"/>
          <w:szCs w:val="24"/>
        </w:rPr>
        <w:t>emudian pada tahun 2020 mengalami penurunan sebesar 1,56% pada tahun 2021 kemudian mengalami peningkatan lagi sebesar 2,03% pada tahun 2022 data inflasi meningkat lagi sebesar 4,19% kemudian pada tahun 2023 data inflasi mengalami penurunan kembali sebesar 2,55%.</w:t>
      </w:r>
    </w:p>
    <w:p w14:paraId="4AF9E633" w14:textId="5110A098" w:rsidR="009A53B5" w:rsidRPr="00102001" w:rsidRDefault="009A53B5" w:rsidP="006053FF">
      <w:pPr>
        <w:spacing w:after="0" w:line="240" w:lineRule="auto"/>
        <w:ind w:leftChars="0" w:left="0" w:firstLineChars="0" w:firstLine="540"/>
        <w:jc w:val="both"/>
        <w:rPr>
          <w:rFonts w:asciiTheme="majorBidi" w:hAnsiTheme="majorBidi" w:cstheme="majorBidi"/>
          <w:color w:val="000000"/>
          <w:sz w:val="24"/>
          <w:szCs w:val="24"/>
        </w:rPr>
      </w:pPr>
      <w:r w:rsidRPr="00102001">
        <w:rPr>
          <w:rFonts w:asciiTheme="majorBidi" w:hAnsiTheme="majorBidi" w:cstheme="majorBidi"/>
          <w:color w:val="000000"/>
          <w:sz w:val="24"/>
          <w:szCs w:val="24"/>
        </w:rPr>
        <w:t xml:space="preserve">Data inflasi </w:t>
      </w:r>
      <w:proofErr w:type="gramStart"/>
      <w:r w:rsidRPr="00102001">
        <w:rPr>
          <w:rFonts w:asciiTheme="majorBidi" w:hAnsiTheme="majorBidi" w:cstheme="majorBidi"/>
          <w:color w:val="000000"/>
          <w:sz w:val="24"/>
          <w:szCs w:val="24"/>
        </w:rPr>
        <w:t>lima</w:t>
      </w:r>
      <w:proofErr w:type="gramEnd"/>
      <w:r w:rsidRPr="00102001">
        <w:rPr>
          <w:rFonts w:asciiTheme="majorBidi" w:hAnsiTheme="majorBidi" w:cstheme="majorBidi"/>
          <w:color w:val="000000"/>
          <w:sz w:val="24"/>
          <w:szCs w:val="24"/>
        </w:rPr>
        <w:t xml:space="preserve"> tahun terakhir</w:t>
      </w:r>
      <w:r w:rsidR="00102001" w:rsidRPr="00102001">
        <w:rPr>
          <w:rFonts w:asciiTheme="majorBidi" w:hAnsiTheme="majorBidi" w:cstheme="majorBidi"/>
          <w:color w:val="000000"/>
          <w:sz w:val="24"/>
          <w:szCs w:val="24"/>
        </w:rPr>
        <w:t xml:space="preserve"> dapat digambarkan dalam diagram garis berikut ini:</w:t>
      </w:r>
    </w:p>
    <w:p w14:paraId="7F40CDA5" w14:textId="41A97AA5" w:rsidR="00A1329C" w:rsidRPr="00CF11D3" w:rsidRDefault="008B1B4B" w:rsidP="00CF11D3">
      <w:pPr>
        <w:pStyle w:val="Heading1"/>
        <w:suppressAutoHyphens w:val="0"/>
        <w:ind w:leftChars="0" w:left="0" w:firstLineChars="0" w:firstLine="0"/>
        <w:jc w:val="both"/>
        <w:textDirection w:val="lrTb"/>
        <w:textAlignment w:val="auto"/>
        <w:rPr>
          <w:rFonts w:asciiTheme="majorBidi" w:hAnsiTheme="majorBidi" w:cstheme="majorBidi"/>
          <w:color w:val="000000"/>
        </w:rPr>
      </w:pPr>
      <w:r w:rsidRPr="00CF11D3">
        <w:rPr>
          <w:rFonts w:asciiTheme="majorBidi" w:hAnsiTheme="majorBidi" w:cstheme="majorBidi"/>
          <w:noProof/>
          <w:color w:val="000000"/>
        </w:rPr>
        <w:drawing>
          <wp:inline distT="0" distB="0" distL="0" distR="0" wp14:anchorId="1DD2DAD8" wp14:editId="5208DDD0">
            <wp:extent cx="4991100" cy="20478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43F3B5" w14:textId="39943079" w:rsidR="00A1329C" w:rsidRDefault="00AF715F" w:rsidP="00AF715F">
      <w:pPr>
        <w:pStyle w:val="Heading1"/>
        <w:numPr>
          <w:ilvl w:val="2"/>
          <w:numId w:val="18"/>
        </w:numPr>
        <w:suppressAutoHyphens w:val="0"/>
        <w:ind w:leftChars="0" w:left="360" w:firstLineChars="0"/>
        <w:jc w:val="both"/>
        <w:textDirection w:val="lrTb"/>
        <w:textAlignment w:val="auto"/>
        <w:rPr>
          <w:rFonts w:asciiTheme="majorBidi" w:hAnsiTheme="majorBidi" w:cstheme="majorBidi"/>
          <w:color w:val="000000"/>
        </w:rPr>
      </w:pPr>
      <w:r>
        <w:rPr>
          <w:rFonts w:asciiTheme="majorBidi" w:hAnsiTheme="majorBidi" w:cstheme="majorBidi"/>
          <w:color w:val="000000"/>
        </w:rPr>
        <w:t>Sebab-sebab Inflasi</w:t>
      </w:r>
    </w:p>
    <w:p w14:paraId="7CBA344B" w14:textId="77777777" w:rsidR="00AF715F" w:rsidRPr="00CF11D3" w:rsidRDefault="00AF715F" w:rsidP="00AF715F">
      <w:pPr>
        <w:spacing w:after="0" w:line="240" w:lineRule="auto"/>
        <w:ind w:leftChars="326" w:left="719" w:hanging="2"/>
        <w:jc w:val="both"/>
        <w:rPr>
          <w:rFonts w:asciiTheme="majorBidi" w:hAnsiTheme="majorBidi" w:cstheme="majorBidi"/>
          <w:sz w:val="24"/>
          <w:szCs w:val="24"/>
        </w:rPr>
      </w:pPr>
      <w:r w:rsidRPr="00CF11D3">
        <w:rPr>
          <w:rFonts w:asciiTheme="majorBidi" w:hAnsiTheme="majorBidi" w:cstheme="majorBidi"/>
          <w:sz w:val="24"/>
          <w:szCs w:val="24"/>
        </w:rPr>
        <w:t xml:space="preserve">Macam-macam inflasi dilihat dari penyebab nya, yaitu ada inflasi yang disebut dengan inflasi permintaan, inflasi penawaran, dan inflasi spiral. Inflasi pada akhir tahun 1997 sampai 1999 dan 2013-2016 lebih merupakan inflasi karena penurun kurs rupiah terhadap valuta asing. Nilai rupiah semakin merosot terhadap mata uang dolar amerika dan inflasi menjadi sangat cepat </w:t>
      </w:r>
    </w:p>
    <w:p w14:paraId="0E751FCE" w14:textId="77777777" w:rsidR="00AF715F" w:rsidRPr="00CF11D3" w:rsidRDefault="00AF715F" w:rsidP="00AF715F">
      <w:pPr>
        <w:pStyle w:val="ListParagraph"/>
        <w:widowControl/>
        <w:numPr>
          <w:ilvl w:val="0"/>
          <w:numId w:val="26"/>
        </w:numPr>
        <w:suppressAutoHyphens w:val="0"/>
        <w:ind w:leftChars="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Inflasi Tarikan Permintaan </w:t>
      </w:r>
    </w:p>
    <w:p w14:paraId="3E51CD5F" w14:textId="77777777" w:rsidR="00AF715F" w:rsidRPr="00CF11D3" w:rsidRDefault="00AF715F" w:rsidP="00AF715F">
      <w:pPr>
        <w:spacing w:after="0" w:line="240" w:lineRule="auto"/>
        <w:ind w:leftChars="490" w:left="1080" w:hanging="2"/>
        <w:jc w:val="both"/>
        <w:rPr>
          <w:rFonts w:asciiTheme="majorBidi" w:hAnsiTheme="majorBidi" w:cstheme="majorBidi"/>
          <w:sz w:val="24"/>
          <w:szCs w:val="24"/>
        </w:rPr>
      </w:pPr>
      <w:r w:rsidRPr="00CF11D3">
        <w:rPr>
          <w:rFonts w:asciiTheme="majorBidi" w:hAnsiTheme="majorBidi" w:cstheme="majorBidi"/>
          <w:sz w:val="24"/>
          <w:szCs w:val="24"/>
        </w:rPr>
        <w:t xml:space="preserve">Yang dimaksud dengan inflasi permintaan </w:t>
      </w:r>
      <w:r w:rsidRPr="00CF11D3">
        <w:rPr>
          <w:rFonts w:asciiTheme="majorBidi" w:hAnsiTheme="majorBidi" w:cstheme="majorBidi"/>
          <w:i/>
          <w:iCs/>
          <w:sz w:val="24"/>
          <w:szCs w:val="24"/>
        </w:rPr>
        <w:t>(demand pull inflation)</w:t>
      </w:r>
      <w:r w:rsidRPr="00CF11D3">
        <w:rPr>
          <w:rFonts w:asciiTheme="majorBidi" w:hAnsiTheme="majorBidi" w:cstheme="majorBidi"/>
          <w:sz w:val="24"/>
          <w:szCs w:val="24"/>
        </w:rPr>
        <w:t xml:space="preserve"> ialah inflasi yang disebabkan adanya tarikan permintaan terhadap barang dan jasa sehingga mendorong harga untuk meningkat. Tarikan permintaan ini biasanya </w:t>
      </w:r>
      <w:r w:rsidRPr="00CF11D3">
        <w:rPr>
          <w:rFonts w:asciiTheme="majorBidi" w:hAnsiTheme="majorBidi" w:cstheme="majorBidi"/>
          <w:sz w:val="24"/>
          <w:szCs w:val="24"/>
        </w:rPr>
        <w:lastRenderedPageBreak/>
        <w:t xml:space="preserve">disebabkan oleh adanya pembelanjaan deficit atau anggaran belanja pemerintah yang deficit </w:t>
      </w:r>
      <w:r w:rsidRPr="00CF11D3">
        <w:rPr>
          <w:rFonts w:asciiTheme="majorBidi" w:hAnsiTheme="majorBidi" w:cstheme="majorBidi"/>
          <w:i/>
          <w:iCs/>
          <w:sz w:val="24"/>
          <w:szCs w:val="24"/>
        </w:rPr>
        <w:t>(deficit financing).</w:t>
      </w:r>
      <w:r w:rsidRPr="00CF11D3">
        <w:rPr>
          <w:rFonts w:asciiTheme="majorBidi" w:hAnsiTheme="majorBidi" w:cstheme="majorBidi"/>
          <w:sz w:val="24"/>
          <w:szCs w:val="24"/>
        </w:rPr>
        <w:t xml:space="preserve"> Anggaran belanja devisit adalah anggaran belanja yang dimana pendapatan Negara lebih kecil daripada belanja Negara. Untuk menutup deficit itu biasanya pemerintah mengambil jalan yang termudah yaitu mencetak uang. Sekali pencetakan uang itu ditempuh sebagai </w:t>
      </w:r>
      <w:proofErr w:type="gramStart"/>
      <w:r w:rsidRPr="00CF11D3">
        <w:rPr>
          <w:rFonts w:asciiTheme="majorBidi" w:hAnsiTheme="majorBidi" w:cstheme="majorBidi"/>
          <w:sz w:val="24"/>
          <w:szCs w:val="24"/>
        </w:rPr>
        <w:t>cara</w:t>
      </w:r>
      <w:proofErr w:type="gramEnd"/>
      <w:r w:rsidRPr="00CF11D3">
        <w:rPr>
          <w:rFonts w:asciiTheme="majorBidi" w:hAnsiTheme="majorBidi" w:cstheme="majorBidi"/>
          <w:sz w:val="24"/>
          <w:szCs w:val="24"/>
        </w:rPr>
        <w:t xml:space="preserve"> membiayai anggaran belanja yang deficit, pemerintah menjadi terbiasa, dan pada umumnya berakibat pada kenaikan harga umum yang semangkin cepat. </w:t>
      </w:r>
    </w:p>
    <w:p w14:paraId="63407D71" w14:textId="77777777" w:rsidR="00AF715F" w:rsidRPr="00CF11D3" w:rsidRDefault="00AF715F" w:rsidP="00AF715F">
      <w:pPr>
        <w:pStyle w:val="ListParagraph"/>
        <w:widowControl/>
        <w:numPr>
          <w:ilvl w:val="0"/>
          <w:numId w:val="26"/>
        </w:numPr>
        <w:suppressAutoHyphens w:val="0"/>
        <w:ind w:leftChars="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Inflasi Tarikan Penawaran</w:t>
      </w:r>
    </w:p>
    <w:p w14:paraId="3C194047" w14:textId="77777777" w:rsidR="00AF715F" w:rsidRPr="00CF11D3" w:rsidRDefault="00AF715F" w:rsidP="00AF715F">
      <w:pPr>
        <w:spacing w:after="0" w:line="240" w:lineRule="auto"/>
        <w:ind w:leftChars="490" w:left="1080" w:hanging="2"/>
        <w:jc w:val="both"/>
        <w:rPr>
          <w:rFonts w:asciiTheme="majorBidi" w:hAnsiTheme="majorBidi" w:cstheme="majorBidi"/>
          <w:sz w:val="24"/>
          <w:szCs w:val="24"/>
        </w:rPr>
      </w:pPr>
      <w:r w:rsidRPr="00CF11D3">
        <w:rPr>
          <w:rFonts w:asciiTheme="majorBidi" w:hAnsiTheme="majorBidi" w:cstheme="majorBidi"/>
          <w:sz w:val="24"/>
          <w:szCs w:val="24"/>
        </w:rPr>
        <w:t xml:space="preserve">Yang disebut dengan inflasi penawaran </w:t>
      </w:r>
      <w:r w:rsidRPr="00CF11D3">
        <w:rPr>
          <w:rFonts w:asciiTheme="majorBidi" w:hAnsiTheme="majorBidi" w:cstheme="majorBidi"/>
          <w:i/>
          <w:iCs/>
          <w:sz w:val="24"/>
          <w:szCs w:val="24"/>
        </w:rPr>
        <w:t>(cost push inflation)</w:t>
      </w:r>
      <w:r w:rsidRPr="00CF11D3">
        <w:rPr>
          <w:rFonts w:asciiTheme="majorBidi" w:hAnsiTheme="majorBidi" w:cstheme="majorBidi"/>
          <w:sz w:val="24"/>
          <w:szCs w:val="24"/>
        </w:rPr>
        <w:t xml:space="preserve"> kadang-kadang juga disebut inflasi karena dorongan kenaikan upah </w:t>
      </w:r>
      <w:r w:rsidRPr="00CF11D3">
        <w:rPr>
          <w:rFonts w:asciiTheme="majorBidi" w:hAnsiTheme="majorBidi" w:cstheme="majorBidi"/>
          <w:i/>
          <w:iCs/>
          <w:sz w:val="24"/>
          <w:szCs w:val="24"/>
        </w:rPr>
        <w:t>(wage push inflation)</w:t>
      </w:r>
      <w:r w:rsidRPr="00CF11D3">
        <w:rPr>
          <w:rFonts w:asciiTheme="majorBidi" w:hAnsiTheme="majorBidi" w:cstheme="majorBidi"/>
          <w:sz w:val="24"/>
          <w:szCs w:val="24"/>
        </w:rPr>
        <w:t xml:space="preserve"> ialah inflasi yang ditimbulkan oleh desakan kenaikan biaya produksi, terutama kenaikan biaya tenaga kerja atau upah buruh. Dengan organisasi buruh yang kuat, para pekerja bersatu menuntut kenaikan upah, dan bila pihak pengelolah perusahaan mengabulkan nya maka upah buruh dinaikan. Tetapi jelas pihak perusahaan tidak mau merugi atau harus mencari sumber pembiayaan untuk menutup biaya tenaga kerja yang lebih tinggi itu. Cara yang paling bagus dan masuk akal adalah menaikan harga jual barang-barang yang dihasilkan nya selama masih dimungkinkan dalam penjualan produksinya. </w:t>
      </w:r>
    </w:p>
    <w:p w14:paraId="2FC3B0AC" w14:textId="77777777" w:rsidR="00AF715F" w:rsidRPr="00CF11D3" w:rsidRDefault="00AF715F" w:rsidP="00AF715F">
      <w:pPr>
        <w:pStyle w:val="ListParagraph"/>
        <w:widowControl/>
        <w:numPr>
          <w:ilvl w:val="0"/>
          <w:numId w:val="26"/>
        </w:numPr>
        <w:suppressAutoHyphens w:val="0"/>
        <w:ind w:leftChars="0" w:firstLineChars="0"/>
        <w:contextualSpacing/>
        <w:jc w:val="both"/>
        <w:textDirection w:val="lrTb"/>
        <w:textAlignment w:val="auto"/>
        <w:outlineLvl w:val="9"/>
        <w:rPr>
          <w:rFonts w:asciiTheme="majorBidi" w:hAnsiTheme="majorBidi" w:cstheme="majorBidi"/>
          <w:szCs w:val="24"/>
        </w:rPr>
      </w:pPr>
      <w:r w:rsidRPr="00CF11D3">
        <w:rPr>
          <w:rFonts w:asciiTheme="majorBidi" w:hAnsiTheme="majorBidi" w:cstheme="majorBidi"/>
          <w:szCs w:val="24"/>
        </w:rPr>
        <w:t xml:space="preserve">Inflasi Spiral </w:t>
      </w:r>
    </w:p>
    <w:p w14:paraId="05147431" w14:textId="49954586" w:rsidR="00AF715F" w:rsidRPr="006053FF" w:rsidRDefault="00AF715F" w:rsidP="006053FF">
      <w:pPr>
        <w:spacing w:after="0" w:line="240" w:lineRule="auto"/>
        <w:ind w:leftChars="490" w:left="1080" w:hanging="2"/>
        <w:jc w:val="both"/>
        <w:rPr>
          <w:rFonts w:asciiTheme="majorBidi" w:hAnsiTheme="majorBidi" w:cstheme="majorBidi"/>
          <w:i/>
          <w:iCs/>
          <w:sz w:val="24"/>
          <w:szCs w:val="24"/>
        </w:rPr>
      </w:pPr>
      <w:r w:rsidRPr="00CF11D3">
        <w:rPr>
          <w:rFonts w:asciiTheme="majorBidi" w:hAnsiTheme="majorBidi" w:cstheme="majorBidi"/>
          <w:sz w:val="24"/>
          <w:szCs w:val="24"/>
        </w:rPr>
        <w:tab/>
        <w:t xml:space="preserve">Karena tenaga beli masyarakat meningkat dengan kenaikan gaji atau upah tadi, kenaikan harga akan dimungkinkan, tetapi nantinya akan terasa oleh para buruh bahwa taraf hidup mereka merosot lagi dan akan menuntut kenaikan upah lagi, dan jika dikabulkan dan nantinya harga barang akan naik lagi, begitu seterusnya sehingga harga dan upah akan terus-menerus meningkat dan dengan sendirinya terjadilah inflasi. Dengan sifat kenaikan harga yang didorong oleh kenaikan upah, dan diikuti oleh kenaikan harga lagi dan diikuti oleh kenaikan upah maka terjadi lah apa yang disebut dengan inflasi spiral </w:t>
      </w:r>
      <w:r w:rsidRPr="00CF11D3">
        <w:rPr>
          <w:rFonts w:asciiTheme="majorBidi" w:hAnsiTheme="majorBidi" w:cstheme="majorBidi"/>
          <w:i/>
          <w:iCs/>
          <w:sz w:val="24"/>
          <w:szCs w:val="24"/>
        </w:rPr>
        <w:t>(spiral inflation).</w:t>
      </w:r>
      <w:r w:rsidRPr="00CF11D3">
        <w:rPr>
          <w:rFonts w:asciiTheme="majorBidi" w:hAnsiTheme="majorBidi" w:cstheme="majorBidi"/>
          <w:i/>
          <w:iCs/>
          <w:sz w:val="24"/>
          <w:szCs w:val="24"/>
        </w:rPr>
        <w:fldChar w:fldCharType="begin"/>
      </w:r>
      <w:r w:rsidRPr="00CF11D3">
        <w:rPr>
          <w:rFonts w:asciiTheme="majorBidi" w:hAnsiTheme="majorBidi" w:cstheme="majorBidi"/>
          <w:i/>
          <w:iCs/>
          <w:sz w:val="24"/>
          <w:szCs w:val="24"/>
        </w:rPr>
        <w:instrText xml:space="preserve"> ADDIN ZOTERO_ITEM CSL_CITATION {"citationID":"BYRCq4vo","properties":{"formattedCitation":"(Paull, 2016)","plainCitation":"(Paull, 2016)","noteIndex":0},"citationItems":[{"id":247,"uris":["http://zotero.org/users/local/kdPhHFHJ/items/6XFLZRG4"],"itemData":{"id":247,"type":"book","edition":"edisi 17","event-place":"Jakarta","publisher":"PT Media Global Edukasi","publisher-place":"Jakarta","title":"Ilmu Makro Ekonomi","author":[{"family":"Paull","given":"William"}],"issued":{"date-parts":[["2016"]]}}}],"schema":"https://github.com/citation-style-language/schema/raw/master/csl-citation.json"} </w:instrText>
      </w:r>
      <w:r w:rsidRPr="00CF11D3">
        <w:rPr>
          <w:rFonts w:asciiTheme="majorBidi" w:hAnsiTheme="majorBidi" w:cstheme="majorBidi"/>
          <w:i/>
          <w:iCs/>
          <w:sz w:val="24"/>
          <w:szCs w:val="24"/>
        </w:rPr>
        <w:fldChar w:fldCharType="separate"/>
      </w:r>
      <w:r w:rsidRPr="00CF11D3">
        <w:rPr>
          <w:rFonts w:asciiTheme="majorBidi" w:hAnsiTheme="majorBidi" w:cstheme="majorBidi"/>
          <w:sz w:val="24"/>
          <w:szCs w:val="24"/>
        </w:rPr>
        <w:t>(Paull, 2016)</w:t>
      </w:r>
      <w:r w:rsidRPr="00CF11D3">
        <w:rPr>
          <w:rFonts w:asciiTheme="majorBidi" w:hAnsiTheme="majorBidi" w:cstheme="majorBidi"/>
          <w:i/>
          <w:iCs/>
          <w:sz w:val="24"/>
          <w:szCs w:val="24"/>
        </w:rPr>
        <w:fldChar w:fldCharType="end"/>
      </w:r>
    </w:p>
    <w:p w14:paraId="63DEB83D" w14:textId="741E2A26" w:rsidR="004954D1" w:rsidRPr="00CF11D3" w:rsidRDefault="007F5019" w:rsidP="00CF11D3">
      <w:pPr>
        <w:pStyle w:val="Heading1"/>
        <w:suppressAutoHyphens w:val="0"/>
        <w:ind w:leftChars="0" w:left="0" w:firstLineChars="0" w:firstLine="0"/>
        <w:jc w:val="both"/>
        <w:textDirection w:val="lrTb"/>
        <w:textAlignment w:val="auto"/>
        <w:rPr>
          <w:rFonts w:asciiTheme="majorBidi" w:hAnsiTheme="majorBidi" w:cstheme="majorBidi"/>
          <w:color w:val="000000"/>
        </w:rPr>
      </w:pPr>
      <w:r w:rsidRPr="00CF11D3">
        <w:rPr>
          <w:rFonts w:asciiTheme="majorBidi" w:hAnsiTheme="majorBidi" w:cstheme="majorBidi"/>
          <w:color w:val="000000"/>
        </w:rPr>
        <w:t>KESIMPULAN</w:t>
      </w:r>
    </w:p>
    <w:p w14:paraId="1BEC8D0D" w14:textId="058300DB" w:rsidR="007F5019" w:rsidRPr="00CF11D3" w:rsidRDefault="007F5019" w:rsidP="00CF11D3">
      <w:pPr>
        <w:spacing w:after="0" w:line="240" w:lineRule="auto"/>
        <w:ind w:leftChars="0" w:left="0" w:firstLineChars="0" w:firstLine="0"/>
        <w:jc w:val="both"/>
        <w:rPr>
          <w:rFonts w:asciiTheme="majorBidi" w:hAnsiTheme="majorBidi" w:cstheme="majorBidi"/>
          <w:sz w:val="24"/>
          <w:szCs w:val="24"/>
        </w:rPr>
      </w:pPr>
      <w:proofErr w:type="gramStart"/>
      <w:r w:rsidRPr="00CF11D3">
        <w:rPr>
          <w:rFonts w:asciiTheme="majorBidi" w:hAnsiTheme="majorBidi" w:cstheme="majorBidi"/>
          <w:sz w:val="24"/>
          <w:szCs w:val="24"/>
        </w:rPr>
        <w:t>inflasi</w:t>
      </w:r>
      <w:proofErr w:type="gramEnd"/>
      <w:r w:rsidRPr="00CF11D3">
        <w:rPr>
          <w:rFonts w:asciiTheme="majorBidi" w:hAnsiTheme="majorBidi" w:cstheme="majorBidi"/>
          <w:sz w:val="24"/>
          <w:szCs w:val="24"/>
        </w:rPr>
        <w:t xml:space="preserve"> diartikan sebagai kenaikan harga secara umum dan terus menerus dalam jangka waktu tertentu. Kenaikan harga dari satu atau dua barang saja tidak dapat disebut inflasi kecuali bila kenaikan itu meluas (mengakibatkan kenaikan harga) pada barang lainnya. Kebalikan dari inflasi disebut deflasi. </w:t>
      </w:r>
    </w:p>
    <w:p w14:paraId="0DC48DA8" w14:textId="4839BB35" w:rsidR="007F5019" w:rsidRPr="00CF11D3" w:rsidRDefault="007F5019" w:rsidP="00CF11D3">
      <w:pPr>
        <w:spacing w:after="0" w:line="240" w:lineRule="auto"/>
        <w:ind w:leftChars="0" w:left="0" w:firstLineChars="0" w:firstLine="0"/>
        <w:jc w:val="both"/>
        <w:rPr>
          <w:rFonts w:asciiTheme="majorBidi" w:hAnsiTheme="majorBidi" w:cstheme="majorBidi"/>
          <w:sz w:val="24"/>
          <w:szCs w:val="24"/>
        </w:rPr>
      </w:pPr>
      <w:r w:rsidRPr="00CF11D3">
        <w:rPr>
          <w:rFonts w:asciiTheme="majorBidi" w:hAnsiTheme="majorBidi" w:cstheme="majorBidi"/>
          <w:sz w:val="24"/>
          <w:szCs w:val="24"/>
        </w:rPr>
        <w:t xml:space="preserve">Data inflasi </w:t>
      </w:r>
      <w:proofErr w:type="gramStart"/>
      <w:r w:rsidRPr="00CF11D3">
        <w:rPr>
          <w:rFonts w:asciiTheme="majorBidi" w:hAnsiTheme="majorBidi" w:cstheme="majorBidi"/>
          <w:sz w:val="24"/>
          <w:szCs w:val="24"/>
        </w:rPr>
        <w:t>lima</w:t>
      </w:r>
      <w:proofErr w:type="gramEnd"/>
      <w:r w:rsidRPr="00CF11D3">
        <w:rPr>
          <w:rFonts w:asciiTheme="majorBidi" w:hAnsiTheme="majorBidi" w:cstheme="majorBidi"/>
          <w:sz w:val="24"/>
          <w:szCs w:val="24"/>
        </w:rPr>
        <w:t xml:space="preserve"> tahun terakhir</w:t>
      </w:r>
    </w:p>
    <w:tbl>
      <w:tblPr>
        <w:tblStyle w:val="TableGrid"/>
        <w:tblW w:w="0" w:type="auto"/>
        <w:tblLook w:val="04A0" w:firstRow="1" w:lastRow="0" w:firstColumn="1" w:lastColumn="0" w:noHBand="0" w:noVBand="1"/>
      </w:tblPr>
      <w:tblGrid>
        <w:gridCol w:w="643"/>
        <w:gridCol w:w="5349"/>
        <w:gridCol w:w="3003"/>
      </w:tblGrid>
      <w:tr w:rsidR="007F5019" w:rsidRPr="00CF11D3" w14:paraId="5F3C7616" w14:textId="77777777" w:rsidTr="00AB5050">
        <w:tc>
          <w:tcPr>
            <w:tcW w:w="644" w:type="dxa"/>
          </w:tcPr>
          <w:p w14:paraId="1A0CEE17"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No</w:t>
            </w:r>
          </w:p>
        </w:tc>
        <w:tc>
          <w:tcPr>
            <w:tcW w:w="5409" w:type="dxa"/>
          </w:tcPr>
          <w:p w14:paraId="7D16AF16"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Tahun</w:t>
            </w:r>
          </w:p>
        </w:tc>
        <w:tc>
          <w:tcPr>
            <w:tcW w:w="3032" w:type="dxa"/>
          </w:tcPr>
          <w:p w14:paraId="6A47CAD0"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Data inflasi</w:t>
            </w:r>
          </w:p>
        </w:tc>
      </w:tr>
      <w:tr w:rsidR="007F5019" w:rsidRPr="00CF11D3" w14:paraId="09C40F1D" w14:textId="77777777" w:rsidTr="00AB5050">
        <w:tc>
          <w:tcPr>
            <w:tcW w:w="644" w:type="dxa"/>
          </w:tcPr>
          <w:p w14:paraId="2D8B12BE"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1</w:t>
            </w:r>
          </w:p>
        </w:tc>
        <w:tc>
          <w:tcPr>
            <w:tcW w:w="5409" w:type="dxa"/>
          </w:tcPr>
          <w:p w14:paraId="4B5ADA51"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2023</w:t>
            </w:r>
          </w:p>
        </w:tc>
        <w:tc>
          <w:tcPr>
            <w:tcW w:w="3032" w:type="dxa"/>
          </w:tcPr>
          <w:p w14:paraId="7776205A"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2,55%</w:t>
            </w:r>
          </w:p>
        </w:tc>
      </w:tr>
      <w:tr w:rsidR="007F5019" w:rsidRPr="00CF11D3" w14:paraId="6081F4C7" w14:textId="77777777" w:rsidTr="00AB5050">
        <w:tc>
          <w:tcPr>
            <w:tcW w:w="644" w:type="dxa"/>
          </w:tcPr>
          <w:p w14:paraId="41848D19"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w:t>
            </w:r>
          </w:p>
        </w:tc>
        <w:tc>
          <w:tcPr>
            <w:tcW w:w="5409" w:type="dxa"/>
          </w:tcPr>
          <w:p w14:paraId="1525CF74"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2022</w:t>
            </w:r>
          </w:p>
        </w:tc>
        <w:tc>
          <w:tcPr>
            <w:tcW w:w="3032" w:type="dxa"/>
          </w:tcPr>
          <w:p w14:paraId="669440AC"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4,19%</w:t>
            </w:r>
          </w:p>
        </w:tc>
      </w:tr>
      <w:tr w:rsidR="007F5019" w:rsidRPr="00CF11D3" w14:paraId="390942F0" w14:textId="77777777" w:rsidTr="00AB5050">
        <w:tc>
          <w:tcPr>
            <w:tcW w:w="644" w:type="dxa"/>
          </w:tcPr>
          <w:p w14:paraId="74985E84"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3</w:t>
            </w:r>
          </w:p>
        </w:tc>
        <w:tc>
          <w:tcPr>
            <w:tcW w:w="5409" w:type="dxa"/>
          </w:tcPr>
          <w:p w14:paraId="146EE132"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2021</w:t>
            </w:r>
          </w:p>
        </w:tc>
        <w:tc>
          <w:tcPr>
            <w:tcW w:w="3032" w:type="dxa"/>
          </w:tcPr>
          <w:p w14:paraId="7CC1FCB9"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2,03%</w:t>
            </w:r>
          </w:p>
        </w:tc>
      </w:tr>
      <w:tr w:rsidR="007F5019" w:rsidRPr="00CF11D3" w14:paraId="515015A6" w14:textId="77777777" w:rsidTr="00AB5050">
        <w:tc>
          <w:tcPr>
            <w:tcW w:w="644" w:type="dxa"/>
          </w:tcPr>
          <w:p w14:paraId="3359C33C"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4</w:t>
            </w:r>
          </w:p>
        </w:tc>
        <w:tc>
          <w:tcPr>
            <w:tcW w:w="5409" w:type="dxa"/>
          </w:tcPr>
          <w:p w14:paraId="15A3AAAB"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2020</w:t>
            </w:r>
          </w:p>
        </w:tc>
        <w:tc>
          <w:tcPr>
            <w:tcW w:w="3032" w:type="dxa"/>
          </w:tcPr>
          <w:p w14:paraId="42D71BBE"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1,56%</w:t>
            </w:r>
          </w:p>
        </w:tc>
      </w:tr>
      <w:tr w:rsidR="007F5019" w:rsidRPr="00CF11D3" w14:paraId="6A16BDFA" w14:textId="77777777" w:rsidTr="00AB5050">
        <w:tc>
          <w:tcPr>
            <w:tcW w:w="644" w:type="dxa"/>
          </w:tcPr>
          <w:p w14:paraId="085B620A"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5</w:t>
            </w:r>
          </w:p>
        </w:tc>
        <w:tc>
          <w:tcPr>
            <w:tcW w:w="5409" w:type="dxa"/>
          </w:tcPr>
          <w:p w14:paraId="34CCE037"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2021</w:t>
            </w:r>
          </w:p>
        </w:tc>
        <w:tc>
          <w:tcPr>
            <w:tcW w:w="3032" w:type="dxa"/>
          </w:tcPr>
          <w:p w14:paraId="32C27BDE" w14:textId="77777777" w:rsidR="007F5019" w:rsidRPr="00CF11D3" w:rsidRDefault="007F5019" w:rsidP="00CF11D3">
            <w:pPr>
              <w:ind w:leftChars="0" w:left="0" w:firstLineChars="0" w:firstLine="0"/>
              <w:jc w:val="both"/>
              <w:rPr>
                <w:rFonts w:asciiTheme="majorBidi" w:hAnsiTheme="majorBidi" w:cstheme="majorBidi"/>
                <w:color w:val="000000"/>
                <w:sz w:val="24"/>
                <w:szCs w:val="24"/>
              </w:rPr>
            </w:pPr>
            <w:r w:rsidRPr="00CF11D3">
              <w:rPr>
                <w:rFonts w:asciiTheme="majorBidi" w:hAnsiTheme="majorBidi" w:cstheme="majorBidi"/>
                <w:color w:val="000000"/>
                <w:sz w:val="24"/>
                <w:szCs w:val="24"/>
              </w:rPr>
              <w:t>3,02%</w:t>
            </w:r>
          </w:p>
        </w:tc>
      </w:tr>
    </w:tbl>
    <w:p w14:paraId="54973601" w14:textId="77777777" w:rsidR="00AB5050" w:rsidRPr="00CF11D3" w:rsidRDefault="00AB5050" w:rsidP="006053FF">
      <w:pPr>
        <w:spacing w:after="0" w:line="240" w:lineRule="auto"/>
        <w:ind w:leftChars="0" w:left="0" w:firstLineChars="0" w:hanging="2"/>
        <w:jc w:val="both"/>
        <w:rPr>
          <w:rFonts w:asciiTheme="majorBidi" w:hAnsiTheme="majorBidi" w:cstheme="majorBidi"/>
          <w:sz w:val="24"/>
          <w:szCs w:val="24"/>
        </w:rPr>
      </w:pPr>
      <w:r w:rsidRPr="00CF11D3">
        <w:rPr>
          <w:rFonts w:asciiTheme="majorBidi" w:hAnsiTheme="majorBidi" w:cstheme="majorBidi"/>
          <w:sz w:val="24"/>
          <w:szCs w:val="24"/>
        </w:rPr>
        <w:t xml:space="preserve">System keuangan syariah merupakan system keuangan yang menjembatani antara pihak yang membutuhkan </w:t>
      </w:r>
      <w:proofErr w:type="gramStart"/>
      <w:r w:rsidRPr="00CF11D3">
        <w:rPr>
          <w:rFonts w:asciiTheme="majorBidi" w:hAnsiTheme="majorBidi" w:cstheme="majorBidi"/>
          <w:sz w:val="24"/>
          <w:szCs w:val="24"/>
        </w:rPr>
        <w:t>dana</w:t>
      </w:r>
      <w:proofErr w:type="gramEnd"/>
      <w:r w:rsidRPr="00CF11D3">
        <w:rPr>
          <w:rFonts w:asciiTheme="majorBidi" w:hAnsiTheme="majorBidi" w:cstheme="majorBidi"/>
          <w:sz w:val="24"/>
          <w:szCs w:val="24"/>
        </w:rPr>
        <w:t xml:space="preserve"> dengan pihak yang memiliki kelebihan dana melalui produk dan jasa keuangan yang sesuai dengan prinsip-prinsip syariah. </w:t>
      </w:r>
    </w:p>
    <w:p w14:paraId="47FFA805" w14:textId="77777777" w:rsidR="00AB5050" w:rsidRPr="00CF11D3" w:rsidRDefault="00AB5050" w:rsidP="006053FF">
      <w:pPr>
        <w:spacing w:after="0" w:line="240" w:lineRule="auto"/>
        <w:ind w:leftChars="0" w:left="0" w:firstLineChars="0" w:hanging="2"/>
        <w:jc w:val="both"/>
        <w:rPr>
          <w:rFonts w:asciiTheme="majorBidi" w:hAnsiTheme="majorBidi" w:cstheme="majorBidi"/>
          <w:sz w:val="24"/>
          <w:szCs w:val="24"/>
        </w:rPr>
      </w:pPr>
      <w:r w:rsidRPr="00CF11D3">
        <w:rPr>
          <w:rFonts w:asciiTheme="majorBidi" w:hAnsiTheme="majorBidi" w:cstheme="majorBidi"/>
          <w:sz w:val="24"/>
          <w:szCs w:val="24"/>
        </w:rPr>
        <w:t>Adapun prinsip-prinsip syariah dalam system keuangan sebagai berikut:</w:t>
      </w:r>
    </w:p>
    <w:p w14:paraId="35DD919F" w14:textId="2D9B174B"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 xml:space="preserve">Kebebasan bertransaksi namun harus didasari prinsip suka </w:t>
      </w:r>
      <w:proofErr w:type="gramStart"/>
      <w:r w:rsidRPr="00E43A87">
        <w:rPr>
          <w:rFonts w:asciiTheme="majorBidi" w:hAnsiTheme="majorBidi" w:cstheme="majorBidi"/>
          <w:szCs w:val="24"/>
        </w:rPr>
        <w:t>sama</w:t>
      </w:r>
      <w:proofErr w:type="gramEnd"/>
      <w:r w:rsidRPr="00E43A87">
        <w:rPr>
          <w:rFonts w:asciiTheme="majorBidi" w:hAnsiTheme="majorBidi" w:cstheme="majorBidi"/>
          <w:szCs w:val="24"/>
        </w:rPr>
        <w:t xml:space="preserve"> suka dan tidak ada pihak yang didzalimi dengan di dasari oleh akad yang sah. Di samping itu, transaksi tidak boleh dilakukan produk-produk haram.</w:t>
      </w:r>
    </w:p>
    <w:p w14:paraId="10285762" w14:textId="13FF84C1"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 xml:space="preserve">Bebas dari maghrib (maysir atau judi, gharar atau penipuan, dan riba yaitu </w:t>
      </w:r>
      <w:r w:rsidRPr="00E43A87">
        <w:rPr>
          <w:rFonts w:asciiTheme="majorBidi" w:hAnsiTheme="majorBidi" w:cstheme="majorBidi"/>
          <w:szCs w:val="24"/>
        </w:rPr>
        <w:lastRenderedPageBreak/>
        <w:t>pengambilan tambahan dari harta pokok atau modal secara bathil atau tidak sah)</w:t>
      </w:r>
    </w:p>
    <w:p w14:paraId="76ACFD2D" w14:textId="4215BD68"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Bebas dari upaya mengendalikan, merekayasa, dan memanipulasi harga.</w:t>
      </w:r>
    </w:p>
    <w:p w14:paraId="6579987D" w14:textId="62B74E29"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Semua orang berhak mendapatkan informasi yang berimbang, memadai, dan akurat agar bebas dari ketidaktahuan dalam bertransaksi.</w:t>
      </w:r>
    </w:p>
    <w:p w14:paraId="04DBD80B" w14:textId="78CF96B7"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Pihak-pihak yang bertransaksi harus mempertimbangkan kepentingan pihak ketiga yang mungkin dapat terganggu, oleh karenanya pihak ketiga diberikan hak atau pilihan.</w:t>
      </w:r>
    </w:p>
    <w:p w14:paraId="00FBCF4E" w14:textId="27AA0A07"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Transaksi didasarkan pada kerja sama yang saling menguntungkan dan solidaritas (persaudaraan dan saling membantu)</w:t>
      </w:r>
    </w:p>
    <w:p w14:paraId="574C8461" w14:textId="7BFBCBF9" w:rsidR="00AB5050" w:rsidRPr="00E43A87"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Setiap transaksi dilaksanakan dalam rangka mewujudkan kemaslahatan manusia.</w:t>
      </w:r>
    </w:p>
    <w:p w14:paraId="41D82412" w14:textId="6D8F5B43" w:rsidR="007F5019" w:rsidRPr="0014574B" w:rsidRDefault="00AB5050" w:rsidP="003B2EBB">
      <w:pPr>
        <w:pStyle w:val="ListParagraph"/>
        <w:numPr>
          <w:ilvl w:val="0"/>
          <w:numId w:val="21"/>
        </w:numPr>
        <w:ind w:leftChars="0" w:left="360" w:firstLineChars="0"/>
        <w:jc w:val="both"/>
        <w:rPr>
          <w:rFonts w:asciiTheme="majorBidi" w:hAnsiTheme="majorBidi" w:cstheme="majorBidi"/>
          <w:szCs w:val="24"/>
        </w:rPr>
      </w:pPr>
      <w:r w:rsidRPr="00E43A87">
        <w:rPr>
          <w:rFonts w:asciiTheme="majorBidi" w:hAnsiTheme="majorBidi" w:cstheme="majorBidi"/>
          <w:szCs w:val="24"/>
        </w:rPr>
        <w:t>Mengimplementasikan zakat.</w:t>
      </w:r>
    </w:p>
    <w:p w14:paraId="58404F78" w14:textId="77777777" w:rsidR="004954D1" w:rsidRPr="00CF11D3" w:rsidRDefault="004954D1" w:rsidP="003B2EBB">
      <w:pPr>
        <w:pStyle w:val="Heading1"/>
        <w:ind w:left="0" w:hanging="2"/>
        <w:jc w:val="both"/>
        <w:rPr>
          <w:rFonts w:asciiTheme="majorBidi" w:hAnsiTheme="majorBidi" w:cstheme="majorBidi"/>
          <w:color w:val="000000"/>
        </w:rPr>
      </w:pPr>
    </w:p>
    <w:p w14:paraId="5D836381" w14:textId="2FACFAAC" w:rsidR="0028740E" w:rsidRPr="0014574B" w:rsidRDefault="007F5019" w:rsidP="0014574B">
      <w:pPr>
        <w:pStyle w:val="Heading1"/>
        <w:ind w:left="0" w:hanging="2"/>
        <w:jc w:val="both"/>
        <w:rPr>
          <w:rFonts w:asciiTheme="majorBidi" w:hAnsiTheme="majorBidi" w:cstheme="majorBidi"/>
          <w:color w:val="000000"/>
          <w:lang w:val="en-ID"/>
        </w:rPr>
      </w:pPr>
      <w:r w:rsidRPr="00CF11D3">
        <w:rPr>
          <w:rFonts w:asciiTheme="majorBidi" w:hAnsiTheme="majorBidi" w:cstheme="majorBidi"/>
          <w:color w:val="000000"/>
          <w:lang w:val="en-ID"/>
        </w:rPr>
        <w:t>REFERENSI</w:t>
      </w:r>
    </w:p>
    <w:p w14:paraId="3383CAC5" w14:textId="77777777" w:rsidR="0028740E" w:rsidRPr="0028740E" w:rsidRDefault="001E32B1"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lang w:val="en-ID"/>
        </w:rPr>
        <w:fldChar w:fldCharType="begin"/>
      </w:r>
      <w:r w:rsidRPr="0028740E">
        <w:rPr>
          <w:rFonts w:ascii="Times New Roman" w:hAnsi="Times New Roman" w:cs="Times New Roman"/>
          <w:sz w:val="24"/>
          <w:szCs w:val="24"/>
          <w:lang w:val="en-ID"/>
        </w:rPr>
        <w:instrText xml:space="preserve"> ADDIN ZOTERO_BIBL {"uncited":[],"omitted":[],"custom":[]} CSL_BIBLIOGRAPHY </w:instrText>
      </w:r>
      <w:r w:rsidRPr="0028740E">
        <w:rPr>
          <w:rFonts w:ascii="Times New Roman" w:hAnsi="Times New Roman" w:cs="Times New Roman"/>
          <w:sz w:val="24"/>
          <w:szCs w:val="24"/>
          <w:lang w:val="en-ID"/>
        </w:rPr>
        <w:fldChar w:fldCharType="separate"/>
      </w:r>
      <w:r w:rsidR="0028740E" w:rsidRPr="0028740E">
        <w:rPr>
          <w:rFonts w:ascii="Times New Roman" w:hAnsi="Times New Roman" w:cs="Times New Roman"/>
          <w:sz w:val="24"/>
          <w:szCs w:val="24"/>
        </w:rPr>
        <w:t xml:space="preserve">Ahwarumi, B. (2017). Pengaruh Inflasi Terhadap Peningkatan Penyaluran Pembiayaan Melalui Perbankan Syariah Di Indonesia. </w:t>
      </w:r>
      <w:r w:rsidR="0028740E" w:rsidRPr="0028740E">
        <w:rPr>
          <w:rFonts w:ascii="Times New Roman" w:hAnsi="Times New Roman" w:cs="Times New Roman"/>
          <w:i/>
          <w:iCs/>
          <w:sz w:val="24"/>
          <w:szCs w:val="24"/>
        </w:rPr>
        <w:t>Dalam Jurnal Ekonomi Syariah</w:t>
      </w:r>
      <w:r w:rsidR="0028740E" w:rsidRPr="0028740E">
        <w:rPr>
          <w:rFonts w:ascii="Times New Roman" w:hAnsi="Times New Roman" w:cs="Times New Roman"/>
          <w:sz w:val="24"/>
          <w:szCs w:val="24"/>
        </w:rPr>
        <w:t xml:space="preserve">, </w:t>
      </w:r>
      <w:r w:rsidR="0028740E" w:rsidRPr="0028740E">
        <w:rPr>
          <w:rFonts w:ascii="Times New Roman" w:hAnsi="Times New Roman" w:cs="Times New Roman"/>
          <w:i/>
          <w:iCs/>
          <w:sz w:val="24"/>
          <w:szCs w:val="24"/>
        </w:rPr>
        <w:t>volume 5 no 1</w:t>
      </w:r>
      <w:r w:rsidR="0028740E" w:rsidRPr="0028740E">
        <w:rPr>
          <w:rFonts w:ascii="Times New Roman" w:hAnsi="Times New Roman" w:cs="Times New Roman"/>
          <w:sz w:val="24"/>
          <w:szCs w:val="24"/>
        </w:rPr>
        <w:t>.</w:t>
      </w:r>
    </w:p>
    <w:p w14:paraId="6206BC3C"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Amelia. (2023). Analisis Dampak Inflasi dan Investasi Syariah Pada Pertumbuhan Ekonomi Indonesia. </w:t>
      </w:r>
      <w:r w:rsidRPr="0028740E">
        <w:rPr>
          <w:rFonts w:ascii="Times New Roman" w:hAnsi="Times New Roman" w:cs="Times New Roman"/>
          <w:i/>
          <w:iCs/>
          <w:sz w:val="24"/>
          <w:szCs w:val="24"/>
        </w:rPr>
        <w:t>Dalam Jurnal Publikasi Ilmiah Bidang Ekonomi Dan Akuntansi</w:t>
      </w:r>
      <w:r w:rsidRPr="0028740E">
        <w:rPr>
          <w:rFonts w:ascii="Times New Roman" w:hAnsi="Times New Roman" w:cs="Times New Roman"/>
          <w:sz w:val="24"/>
          <w:szCs w:val="24"/>
        </w:rPr>
        <w:t xml:space="preserve">, </w:t>
      </w:r>
      <w:r w:rsidRPr="0028740E">
        <w:rPr>
          <w:rFonts w:ascii="Times New Roman" w:hAnsi="Times New Roman" w:cs="Times New Roman"/>
          <w:i/>
          <w:iCs/>
          <w:sz w:val="24"/>
          <w:szCs w:val="24"/>
        </w:rPr>
        <w:t>volume 2 no 1</w:t>
      </w:r>
      <w:r w:rsidRPr="0028740E">
        <w:rPr>
          <w:rFonts w:ascii="Times New Roman" w:hAnsi="Times New Roman" w:cs="Times New Roman"/>
          <w:sz w:val="24"/>
          <w:szCs w:val="24"/>
        </w:rPr>
        <w:t>.</w:t>
      </w:r>
    </w:p>
    <w:p w14:paraId="377038E1"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Burhanuddin. (2010). </w:t>
      </w:r>
      <w:r w:rsidRPr="0028740E">
        <w:rPr>
          <w:rFonts w:ascii="Times New Roman" w:hAnsi="Times New Roman" w:cs="Times New Roman"/>
          <w:i/>
          <w:iCs/>
          <w:sz w:val="24"/>
          <w:szCs w:val="24"/>
        </w:rPr>
        <w:t>Aspek hukum lembaga keuangan syariah</w:t>
      </w:r>
      <w:r w:rsidRPr="0028740E">
        <w:rPr>
          <w:rFonts w:ascii="Times New Roman" w:hAnsi="Times New Roman" w:cs="Times New Roman"/>
          <w:sz w:val="24"/>
          <w:szCs w:val="24"/>
        </w:rPr>
        <w:t xml:space="preserve"> (cetakan pertama). Graha Ilmu.</w:t>
      </w:r>
    </w:p>
    <w:p w14:paraId="6742E142"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Darwis Harahap, F. A. (2020). </w:t>
      </w:r>
      <w:r w:rsidRPr="0028740E">
        <w:rPr>
          <w:rFonts w:ascii="Times New Roman" w:hAnsi="Times New Roman" w:cs="Times New Roman"/>
          <w:i/>
          <w:iCs/>
          <w:sz w:val="24"/>
          <w:szCs w:val="24"/>
        </w:rPr>
        <w:t>Pengantar Ekonomi Makro</w:t>
      </w:r>
      <w:r w:rsidRPr="0028740E">
        <w:rPr>
          <w:rFonts w:ascii="Times New Roman" w:hAnsi="Times New Roman" w:cs="Times New Roman"/>
          <w:sz w:val="24"/>
          <w:szCs w:val="24"/>
        </w:rPr>
        <w:t xml:space="preserve"> (edisi Pertama). KENCANA.</w:t>
      </w:r>
    </w:p>
    <w:p w14:paraId="0BC892CC" w14:textId="77777777" w:rsidR="0028740E" w:rsidRPr="0028740E" w:rsidRDefault="0028740E" w:rsidP="0014574B">
      <w:pPr>
        <w:pStyle w:val="Bibliography"/>
        <w:spacing w:line="240" w:lineRule="auto"/>
        <w:ind w:leftChars="-81" w:left="453" w:firstLineChars="0" w:hanging="631"/>
        <w:jc w:val="both"/>
        <w:rPr>
          <w:rFonts w:ascii="Times New Roman" w:hAnsi="Times New Roman" w:cs="Times New Roman"/>
          <w:sz w:val="24"/>
          <w:szCs w:val="24"/>
        </w:rPr>
      </w:pPr>
      <w:r w:rsidRPr="0028740E">
        <w:rPr>
          <w:rFonts w:ascii="Times New Roman" w:hAnsi="Times New Roman" w:cs="Times New Roman"/>
          <w:sz w:val="24"/>
          <w:szCs w:val="24"/>
        </w:rPr>
        <w:t xml:space="preserve">Muliyani, R. (2020). Inflasi dan Cara Mengatasinya dalam Islam. </w:t>
      </w:r>
      <w:r w:rsidRPr="0028740E">
        <w:rPr>
          <w:rFonts w:ascii="Times New Roman" w:hAnsi="Times New Roman" w:cs="Times New Roman"/>
          <w:i/>
          <w:iCs/>
          <w:sz w:val="24"/>
          <w:szCs w:val="24"/>
        </w:rPr>
        <w:t>Dalam Jurnal Studi Islam Dan Sosial</w:t>
      </w:r>
      <w:r w:rsidRPr="0028740E">
        <w:rPr>
          <w:rFonts w:ascii="Times New Roman" w:hAnsi="Times New Roman" w:cs="Times New Roman"/>
          <w:sz w:val="24"/>
          <w:szCs w:val="24"/>
        </w:rPr>
        <w:t xml:space="preserve">, </w:t>
      </w:r>
      <w:r w:rsidRPr="0028740E">
        <w:rPr>
          <w:rFonts w:ascii="Times New Roman" w:hAnsi="Times New Roman" w:cs="Times New Roman"/>
          <w:i/>
          <w:iCs/>
          <w:sz w:val="24"/>
          <w:szCs w:val="24"/>
        </w:rPr>
        <w:t>volume 1 no 2</w:t>
      </w:r>
      <w:r w:rsidRPr="0028740E">
        <w:rPr>
          <w:rFonts w:ascii="Times New Roman" w:hAnsi="Times New Roman" w:cs="Times New Roman"/>
          <w:sz w:val="24"/>
          <w:szCs w:val="24"/>
        </w:rPr>
        <w:t>.</w:t>
      </w:r>
    </w:p>
    <w:p w14:paraId="28B44C37"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Paull, W. (2016). </w:t>
      </w:r>
      <w:r w:rsidRPr="0028740E">
        <w:rPr>
          <w:rFonts w:ascii="Times New Roman" w:hAnsi="Times New Roman" w:cs="Times New Roman"/>
          <w:i/>
          <w:iCs/>
          <w:sz w:val="24"/>
          <w:szCs w:val="24"/>
        </w:rPr>
        <w:t>Ilmu Makro Ekonomi</w:t>
      </w:r>
      <w:r w:rsidRPr="0028740E">
        <w:rPr>
          <w:rFonts w:ascii="Times New Roman" w:hAnsi="Times New Roman" w:cs="Times New Roman"/>
          <w:sz w:val="24"/>
          <w:szCs w:val="24"/>
        </w:rPr>
        <w:t xml:space="preserve"> (edisi 17). PT Media Global Edukasi.</w:t>
      </w:r>
    </w:p>
    <w:p w14:paraId="27DCA4FC"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Riofita, H. (2013). </w:t>
      </w:r>
      <w:r w:rsidRPr="0028740E">
        <w:rPr>
          <w:rFonts w:ascii="Times New Roman" w:hAnsi="Times New Roman" w:cs="Times New Roman"/>
          <w:i/>
          <w:iCs/>
          <w:sz w:val="24"/>
          <w:szCs w:val="24"/>
        </w:rPr>
        <w:t>Sistem Ekonomi Islam</w:t>
      </w:r>
      <w:r w:rsidRPr="0028740E">
        <w:rPr>
          <w:rFonts w:ascii="Times New Roman" w:hAnsi="Times New Roman" w:cs="Times New Roman"/>
          <w:sz w:val="24"/>
          <w:szCs w:val="24"/>
        </w:rPr>
        <w:t>. PT. Sunta Benta Perkasa.</w:t>
      </w:r>
    </w:p>
    <w:p w14:paraId="56B22A91"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Santosa, A. B. (2017). Analisis Inflasi di Indonesia. </w:t>
      </w:r>
      <w:r w:rsidRPr="0028740E">
        <w:rPr>
          <w:rFonts w:ascii="Times New Roman" w:hAnsi="Times New Roman" w:cs="Times New Roman"/>
          <w:i/>
          <w:iCs/>
          <w:sz w:val="24"/>
          <w:szCs w:val="24"/>
        </w:rPr>
        <w:t>Fakultas Ekonomi Dan Bisnis</w:t>
      </w:r>
      <w:r w:rsidRPr="0028740E">
        <w:rPr>
          <w:rFonts w:ascii="Times New Roman" w:hAnsi="Times New Roman" w:cs="Times New Roman"/>
          <w:sz w:val="24"/>
          <w:szCs w:val="24"/>
        </w:rPr>
        <w:t xml:space="preserve">, </w:t>
      </w:r>
      <w:r w:rsidRPr="0028740E">
        <w:rPr>
          <w:rFonts w:ascii="Times New Roman" w:hAnsi="Times New Roman" w:cs="Times New Roman"/>
          <w:i/>
          <w:iCs/>
          <w:sz w:val="24"/>
          <w:szCs w:val="24"/>
        </w:rPr>
        <w:t>volume 3 no 1</w:t>
      </w:r>
      <w:r w:rsidRPr="0028740E">
        <w:rPr>
          <w:rFonts w:ascii="Times New Roman" w:hAnsi="Times New Roman" w:cs="Times New Roman"/>
          <w:sz w:val="24"/>
          <w:szCs w:val="24"/>
        </w:rPr>
        <w:t>.</w:t>
      </w:r>
    </w:p>
    <w:p w14:paraId="0C17E069"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Soemitra, A. (2017). </w:t>
      </w:r>
      <w:r w:rsidRPr="0028740E">
        <w:rPr>
          <w:rFonts w:ascii="Times New Roman" w:hAnsi="Times New Roman" w:cs="Times New Roman"/>
          <w:i/>
          <w:iCs/>
          <w:sz w:val="24"/>
          <w:szCs w:val="24"/>
        </w:rPr>
        <w:t>Bank dan Lembaga Keuangan Syariah</w:t>
      </w:r>
      <w:r w:rsidRPr="0028740E">
        <w:rPr>
          <w:rFonts w:ascii="Times New Roman" w:hAnsi="Times New Roman" w:cs="Times New Roman"/>
          <w:sz w:val="24"/>
          <w:szCs w:val="24"/>
        </w:rPr>
        <w:t xml:space="preserve"> (cetakan kedelapan). KENCANA.</w:t>
      </w:r>
    </w:p>
    <w:p w14:paraId="0B08C68F"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Suharwardi, F. W. (2012). </w:t>
      </w:r>
      <w:r w:rsidRPr="0028740E">
        <w:rPr>
          <w:rFonts w:ascii="Times New Roman" w:hAnsi="Times New Roman" w:cs="Times New Roman"/>
          <w:i/>
          <w:iCs/>
          <w:sz w:val="24"/>
          <w:szCs w:val="24"/>
        </w:rPr>
        <w:t>Hukum Ekonomi Islam</w:t>
      </w:r>
      <w:r w:rsidRPr="0028740E">
        <w:rPr>
          <w:rFonts w:ascii="Times New Roman" w:hAnsi="Times New Roman" w:cs="Times New Roman"/>
          <w:sz w:val="24"/>
          <w:szCs w:val="24"/>
        </w:rPr>
        <w:t xml:space="preserve"> (edisi pertama). BUMI AKSARA.</w:t>
      </w:r>
    </w:p>
    <w:p w14:paraId="6AB60814" w14:textId="77777777" w:rsidR="0028740E" w:rsidRPr="0028740E" w:rsidRDefault="0028740E" w:rsidP="0028740E">
      <w:pPr>
        <w:pStyle w:val="Bibliography"/>
        <w:spacing w:line="240" w:lineRule="auto"/>
        <w:ind w:leftChars="-81" w:left="631" w:firstLineChars="0" w:hanging="809"/>
        <w:jc w:val="both"/>
        <w:rPr>
          <w:rFonts w:ascii="Times New Roman" w:hAnsi="Times New Roman" w:cs="Times New Roman"/>
          <w:sz w:val="24"/>
          <w:szCs w:val="24"/>
        </w:rPr>
      </w:pPr>
      <w:r w:rsidRPr="0028740E">
        <w:rPr>
          <w:rFonts w:ascii="Times New Roman" w:hAnsi="Times New Roman" w:cs="Times New Roman"/>
          <w:sz w:val="24"/>
          <w:szCs w:val="24"/>
        </w:rPr>
        <w:t xml:space="preserve">zulfahmi,  adrian suta wijaya. (2012). Pengaruh faktor-faktor ekonomi terhadap inflasi di indonesia. </w:t>
      </w:r>
      <w:r w:rsidRPr="0028740E">
        <w:rPr>
          <w:rFonts w:ascii="Times New Roman" w:hAnsi="Times New Roman" w:cs="Times New Roman"/>
          <w:i/>
          <w:iCs/>
          <w:sz w:val="24"/>
          <w:szCs w:val="24"/>
        </w:rPr>
        <w:t>Dalam Jurnal Organisasi Dan Manajemen</w:t>
      </w:r>
      <w:r w:rsidRPr="0028740E">
        <w:rPr>
          <w:rFonts w:ascii="Times New Roman" w:hAnsi="Times New Roman" w:cs="Times New Roman"/>
          <w:sz w:val="24"/>
          <w:szCs w:val="24"/>
        </w:rPr>
        <w:t xml:space="preserve">, </w:t>
      </w:r>
      <w:r w:rsidRPr="0028740E">
        <w:rPr>
          <w:rFonts w:ascii="Times New Roman" w:hAnsi="Times New Roman" w:cs="Times New Roman"/>
          <w:i/>
          <w:iCs/>
          <w:sz w:val="24"/>
          <w:szCs w:val="24"/>
        </w:rPr>
        <w:t>volume 8</w:t>
      </w:r>
      <w:r w:rsidRPr="0028740E">
        <w:rPr>
          <w:rFonts w:ascii="Times New Roman" w:hAnsi="Times New Roman" w:cs="Times New Roman"/>
          <w:sz w:val="24"/>
          <w:szCs w:val="24"/>
        </w:rPr>
        <w:t>.</w:t>
      </w:r>
    </w:p>
    <w:p w14:paraId="0C85F7EB" w14:textId="7E98FF5E" w:rsidR="001A290F" w:rsidRPr="006053FF" w:rsidRDefault="001E32B1" w:rsidP="006053FF">
      <w:pPr>
        <w:spacing w:line="240" w:lineRule="auto"/>
        <w:ind w:leftChars="-81" w:left="-176" w:hanging="2"/>
        <w:jc w:val="both"/>
        <w:rPr>
          <w:rFonts w:ascii="Times New Roman" w:hAnsi="Times New Roman" w:cs="Times New Roman"/>
          <w:sz w:val="24"/>
          <w:szCs w:val="24"/>
          <w:lang w:val="en-ID"/>
        </w:rPr>
      </w:pPr>
      <w:r w:rsidRPr="0028740E">
        <w:rPr>
          <w:rFonts w:ascii="Times New Roman" w:hAnsi="Times New Roman" w:cs="Times New Roman"/>
          <w:sz w:val="24"/>
          <w:szCs w:val="24"/>
          <w:lang w:val="en-ID"/>
        </w:rPr>
        <w:fldChar w:fldCharType="end"/>
      </w:r>
    </w:p>
    <w:p w14:paraId="0A84B30A" w14:textId="77777777" w:rsidR="001A290F" w:rsidRPr="0028740E" w:rsidRDefault="001A290F" w:rsidP="0028740E">
      <w:pPr>
        <w:spacing w:after="0" w:line="240" w:lineRule="auto"/>
        <w:ind w:leftChars="327" w:left="721" w:hanging="2"/>
        <w:jc w:val="both"/>
        <w:rPr>
          <w:rFonts w:ascii="Times New Roman" w:eastAsia="Times New Roman" w:hAnsi="Times New Roman" w:cs="Times New Roman"/>
          <w:sz w:val="24"/>
          <w:szCs w:val="24"/>
        </w:rPr>
      </w:pPr>
    </w:p>
    <w:p w14:paraId="1FD530BF"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50BBC602"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4EA82486"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238E14CE"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1CC0DA6F"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2D88A59F"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6E46A1AC"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p w14:paraId="26B52651" w14:textId="77777777" w:rsidR="001A290F" w:rsidRPr="00CF11D3" w:rsidRDefault="001A290F" w:rsidP="00CF11D3">
      <w:pPr>
        <w:spacing w:after="0" w:line="240" w:lineRule="auto"/>
        <w:ind w:left="0" w:hanging="2"/>
        <w:jc w:val="both"/>
        <w:rPr>
          <w:rFonts w:asciiTheme="majorBidi" w:eastAsia="Times New Roman" w:hAnsiTheme="majorBidi" w:cstheme="majorBidi"/>
          <w:sz w:val="24"/>
          <w:szCs w:val="24"/>
        </w:rPr>
      </w:pPr>
    </w:p>
    <w:sectPr w:rsidR="001A290F" w:rsidRPr="00CF11D3" w:rsidSect="00493631">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710" w:header="79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E6DFE" w14:textId="77777777" w:rsidR="006D707F" w:rsidRDefault="006D707F">
      <w:pPr>
        <w:spacing w:after="0" w:line="240" w:lineRule="auto"/>
        <w:ind w:left="0" w:hanging="2"/>
      </w:pPr>
      <w:r>
        <w:separator/>
      </w:r>
    </w:p>
  </w:endnote>
  <w:endnote w:type="continuationSeparator" w:id="0">
    <w:p w14:paraId="4191D70C" w14:textId="77777777" w:rsidR="006D707F" w:rsidRDefault="006D707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Dosis ExtraBold">
    <w:altName w:val="Calibri"/>
    <w:charset w:val="00"/>
    <w:family w:val="auto"/>
    <w:pitch w:val="variable"/>
    <w:sig w:usb0="A00000BF" w:usb1="4000207B" w:usb2="00000000" w:usb3="00000000" w:csb0="00000093" w:csb1="00000000"/>
  </w:font>
  <w:font w:name="Jokerman">
    <w:altName w:val="Calibri"/>
    <w:panose1 w:val="04090605060D06020702"/>
    <w:charset w:val="00"/>
    <w:family w:val="decorativ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ilonga">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BA5E9" w14:textId="77777777" w:rsidR="00127EE6" w:rsidRDefault="00127EE6" w:rsidP="003764D8">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3323C" w14:textId="77777777" w:rsidR="00127EE6" w:rsidRDefault="00127EE6">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384D18">
      <w:rPr>
        <w:noProof/>
        <w:color w:val="000000"/>
        <w:sz w:val="18"/>
        <w:szCs w:val="18"/>
      </w:rPr>
      <w:t>2</w:t>
    </w:r>
    <w:r>
      <w:rPr>
        <w:color w:val="000000"/>
        <w:sz w:val="18"/>
        <w:szCs w:val="18"/>
      </w:rPr>
      <w:fldChar w:fldCharType="end"/>
    </w:r>
  </w:p>
  <w:p w14:paraId="296B00F7" w14:textId="77777777" w:rsidR="00127EE6" w:rsidRDefault="00127EE6">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2023 The Author(s). Published by Fakultas Ekonomi dan Bisnis Islam Universitas Islam Negeri Sumatera Utara. This is an open access article under the CC BY-NC license (http://creativecommons.org/licenses/by-nc/4.0/).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1A774" w14:textId="77777777" w:rsidR="00127EE6" w:rsidRDefault="00127EE6" w:rsidP="003764D8">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0154B" w14:textId="77777777" w:rsidR="006D707F" w:rsidRDefault="006D707F">
      <w:pPr>
        <w:spacing w:after="0" w:line="240" w:lineRule="auto"/>
        <w:ind w:left="0" w:hanging="2"/>
      </w:pPr>
      <w:r>
        <w:separator/>
      </w:r>
    </w:p>
  </w:footnote>
  <w:footnote w:type="continuationSeparator" w:id="0">
    <w:p w14:paraId="4F684CDF" w14:textId="77777777" w:rsidR="006D707F" w:rsidRDefault="006D707F">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1D0A0" w14:textId="77777777" w:rsidR="00127EE6" w:rsidRDefault="00127EE6" w:rsidP="003764D8">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F5B84" w14:textId="77777777" w:rsidR="00127EE6" w:rsidRPr="003764D8" w:rsidRDefault="00127EE6" w:rsidP="003764D8">
    <w:pPr>
      <w:spacing w:after="0" w:line="240" w:lineRule="auto"/>
      <w:ind w:left="0" w:hanging="2"/>
      <w:jc w:val="center"/>
      <w:rPr>
        <w:rFonts w:ascii="Dosis ExtraBold" w:hAnsi="Dosis ExtraBold"/>
        <w:color w:val="0070C0"/>
        <w:sz w:val="20"/>
        <w:szCs w:val="20"/>
      </w:rPr>
    </w:pPr>
    <w:r w:rsidRPr="003764D8">
      <w:rPr>
        <w:rFonts w:ascii="Dosis ExtraBold" w:hAnsi="Dosis ExtraBold"/>
        <w:color w:val="0070C0"/>
        <w:sz w:val="20"/>
        <w:szCs w:val="20"/>
      </w:rPr>
      <w:t xml:space="preserve">Studia </w:t>
    </w:r>
    <w:proofErr w:type="gramStart"/>
    <w:r w:rsidRPr="003764D8">
      <w:rPr>
        <w:rFonts w:ascii="Dosis ExtraBold" w:hAnsi="Dosis ExtraBold"/>
        <w:color w:val="0070C0"/>
        <w:sz w:val="20"/>
        <w:szCs w:val="20"/>
      </w:rPr>
      <w:t>Economica :</w:t>
    </w:r>
    <w:proofErr w:type="gramEnd"/>
    <w:r w:rsidRPr="003764D8">
      <w:rPr>
        <w:rFonts w:ascii="Dosis ExtraBold" w:hAnsi="Dosis ExtraBold"/>
        <w:color w:val="0070C0"/>
        <w:sz w:val="20"/>
        <w:szCs w:val="20"/>
      </w:rPr>
      <w:t xml:space="preserve"> Jurnal Ekonomi Islam Volume 9, Edisi 1, Juni 2023</w:t>
    </w:r>
  </w:p>
  <w:p w14:paraId="5856BF7A" w14:textId="77777777" w:rsidR="00127EE6" w:rsidRDefault="00127EE6" w:rsidP="003764D8">
    <w:pPr>
      <w:spacing w:after="0" w:line="240" w:lineRule="auto"/>
      <w:ind w:left="0" w:hanging="2"/>
      <w:jc w:val="center"/>
      <w:rPr>
        <w:color w:val="0070C0"/>
        <w:sz w:val="18"/>
        <w:szCs w:val="18"/>
      </w:rPr>
    </w:pPr>
  </w:p>
  <w:p w14:paraId="12FC9426" w14:textId="77777777" w:rsidR="00127EE6" w:rsidRDefault="00127EE6" w:rsidP="003764D8">
    <w:pPr>
      <w:spacing w:before="13" w:after="0" w:line="240" w:lineRule="auto"/>
      <w:ind w:leftChars="0" w:left="0" w:firstLineChars="0" w:firstLine="0"/>
      <w:jc w:val="center"/>
      <w:rPr>
        <w:rFonts w:ascii="Jokerman" w:hAnsi="Jokerman"/>
        <w:b/>
        <w:color w:val="17365D" w:themeColor="text2" w:themeShade="BF"/>
        <w:sz w:val="30"/>
        <w:szCs w:val="30"/>
      </w:rPr>
    </w:pPr>
    <w:r w:rsidRPr="003764D8">
      <w:rPr>
        <w:rFonts w:ascii="Jokerman" w:hAnsi="Jokerman"/>
        <w:b/>
        <w:color w:val="17365D" w:themeColor="text2" w:themeShade="BF"/>
        <w:sz w:val="30"/>
        <w:szCs w:val="30"/>
      </w:rPr>
      <w:t xml:space="preserve">Studia </w:t>
    </w:r>
    <w:proofErr w:type="gramStart"/>
    <w:r w:rsidRPr="003764D8">
      <w:rPr>
        <w:rFonts w:ascii="Jokerman" w:hAnsi="Jokerman"/>
        <w:b/>
        <w:color w:val="17365D" w:themeColor="text2" w:themeShade="BF"/>
        <w:sz w:val="30"/>
        <w:szCs w:val="30"/>
      </w:rPr>
      <w:t>Economica :</w:t>
    </w:r>
    <w:proofErr w:type="gramEnd"/>
    <w:r w:rsidRPr="003764D8">
      <w:rPr>
        <w:rFonts w:ascii="Jokerman" w:hAnsi="Jokerman"/>
        <w:b/>
        <w:color w:val="17365D" w:themeColor="text2" w:themeShade="BF"/>
        <w:sz w:val="30"/>
        <w:szCs w:val="30"/>
      </w:rPr>
      <w:t xml:space="preserve"> Jurnal Ekonomi Islam</w:t>
    </w:r>
  </w:p>
  <w:p w14:paraId="7ECC2DB3" w14:textId="77777777" w:rsidR="00127EE6" w:rsidRPr="003764D8" w:rsidRDefault="00127EE6" w:rsidP="003764D8">
    <w:pPr>
      <w:spacing w:before="13" w:after="0" w:line="240" w:lineRule="auto"/>
      <w:ind w:leftChars="0" w:left="0" w:firstLineChars="0" w:firstLine="0"/>
      <w:jc w:val="center"/>
      <w:rPr>
        <w:rFonts w:ascii="Dosis ExtraBold" w:hAnsi="Dosis ExtraBold"/>
        <w:sz w:val="20"/>
        <w:szCs w:val="20"/>
      </w:rPr>
    </w:pPr>
    <w:r w:rsidRPr="003764D8">
      <w:rPr>
        <w:rFonts w:ascii="Dosis ExtraBold" w:hAnsi="Dosis ExtraBold"/>
        <w:sz w:val="20"/>
        <w:szCs w:val="20"/>
      </w:rPr>
      <w:t>Issn (Online</w:t>
    </w:r>
    <w:proofErr w:type="gramStart"/>
    <w:r w:rsidRPr="003764D8">
      <w:rPr>
        <w:rFonts w:ascii="Dosis ExtraBold" w:hAnsi="Dosis ExtraBold"/>
        <w:sz w:val="20"/>
        <w:szCs w:val="20"/>
      </w:rPr>
      <w:t>) :</w:t>
    </w:r>
    <w:proofErr w:type="gramEnd"/>
    <w:r w:rsidRPr="003764D8">
      <w:rPr>
        <w:rFonts w:ascii="Dosis ExtraBold" w:hAnsi="Dosis ExtraBold"/>
        <w:sz w:val="20"/>
        <w:szCs w:val="20"/>
      </w:rPr>
      <w:t xml:space="preserve"> </w:t>
    </w:r>
    <w:r w:rsidRPr="003764D8">
      <w:rPr>
        <w:rFonts w:ascii="Dosis ExtraBold" w:hAnsi="Dosis ExtraBold" w:cs="Open Sans"/>
        <w:sz w:val="20"/>
        <w:szCs w:val="20"/>
        <w:shd w:val="clear" w:color="auto" w:fill="FFFFFF"/>
      </w:rPr>
      <w:t>2809-4964, Issn (Print) : 2303-2618</w:t>
    </w:r>
  </w:p>
  <w:p w14:paraId="7A021932" w14:textId="77777777" w:rsidR="00127EE6" w:rsidRPr="003764D8" w:rsidRDefault="00127EE6" w:rsidP="003764D8">
    <w:pPr>
      <w:spacing w:after="0" w:line="240" w:lineRule="auto"/>
      <w:ind w:left="0" w:hanging="2"/>
      <w:jc w:val="center"/>
      <w:rPr>
        <w:rFonts w:ascii="Dosis ExtraBold" w:eastAsia="Milonga" w:hAnsi="Dosis ExtraBold" w:cs="Milonga"/>
        <w:color w:val="00B050"/>
        <w:sz w:val="40"/>
        <w:szCs w:val="36"/>
      </w:rPr>
    </w:pPr>
    <w:proofErr w:type="gramStart"/>
    <w:r w:rsidRPr="003764D8">
      <w:rPr>
        <w:rFonts w:ascii="Dosis ExtraBold" w:hAnsi="Dosis ExtraBold"/>
        <w:sz w:val="20"/>
        <w:szCs w:val="20"/>
      </w:rPr>
      <w:t>journal</w:t>
    </w:r>
    <w:proofErr w:type="gramEnd"/>
    <w:r w:rsidRPr="003764D8">
      <w:rPr>
        <w:rFonts w:ascii="Dosis ExtraBold" w:hAnsi="Dosis ExtraBold"/>
        <w:sz w:val="20"/>
        <w:szCs w:val="20"/>
      </w:rPr>
      <w:t xml:space="preserve"> homepage:</w:t>
    </w:r>
    <w:r w:rsidRPr="003764D8">
      <w:rPr>
        <w:rFonts w:ascii="Dosis ExtraBold" w:hAnsi="Dosis ExtraBold"/>
        <w:color w:val="4F81BD"/>
        <w:sz w:val="20"/>
        <w:szCs w:val="20"/>
      </w:rPr>
      <w:t xml:space="preserve"> http://jurnal.uinsu.ac.id/index.php/studiaeconomica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173D6" w14:textId="77777777" w:rsidR="00127EE6" w:rsidRDefault="00127EE6" w:rsidP="003764D8">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61BCD"/>
    <w:multiLevelType w:val="hybridMultilevel"/>
    <w:tmpl w:val="890863C6"/>
    <w:lvl w:ilvl="0" w:tplc="672C85B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
    <w:nsid w:val="04236C13"/>
    <w:multiLevelType w:val="hybridMultilevel"/>
    <w:tmpl w:val="FEE643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32C7C"/>
    <w:multiLevelType w:val="hybridMultilevel"/>
    <w:tmpl w:val="E5A448F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nsid w:val="094E25A0"/>
    <w:multiLevelType w:val="hybridMultilevel"/>
    <w:tmpl w:val="948A184A"/>
    <w:lvl w:ilvl="0" w:tplc="DFF4432E">
      <w:start w:val="1"/>
      <w:numFmt w:val="lowerLetter"/>
      <w:lvlText w:val="%1."/>
      <w:lvlJc w:val="left"/>
      <w:pPr>
        <w:ind w:left="1078" w:hanging="360"/>
      </w:pPr>
      <w:rPr>
        <w:rFonts w:hint="default"/>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4">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B3F6533"/>
    <w:multiLevelType w:val="hybridMultilevel"/>
    <w:tmpl w:val="4E6851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F463C4"/>
    <w:multiLevelType w:val="hybridMultilevel"/>
    <w:tmpl w:val="1826A74E"/>
    <w:lvl w:ilvl="0" w:tplc="13CCDB76">
      <w:start w:val="1"/>
      <w:numFmt w:val="lowerLetter"/>
      <w:lvlText w:val="%1."/>
      <w:lvlJc w:val="left"/>
      <w:pPr>
        <w:ind w:left="2610" w:hanging="360"/>
      </w:pPr>
      <w:rPr>
        <w:rFonts w:hint="default"/>
      </w:rPr>
    </w:lvl>
    <w:lvl w:ilvl="1" w:tplc="4830D106">
      <w:start w:val="1"/>
      <w:numFmt w:val="lowerLetter"/>
      <w:lvlText w:val="%2."/>
      <w:lvlJc w:val="left"/>
      <w:pPr>
        <w:ind w:left="2520" w:hanging="360"/>
      </w:pPr>
      <w:rPr>
        <w:rFonts w:ascii="Times New Roman" w:eastAsia="SimSun" w:hAnsi="Times New Roman" w:cs="Times New Roman"/>
      </w:rPr>
    </w:lvl>
    <w:lvl w:ilvl="2" w:tplc="F5626ACC">
      <w:start w:val="1"/>
      <w:numFmt w:val="decimal"/>
      <w:lvlText w:val="%3."/>
      <w:lvlJc w:val="left"/>
      <w:pPr>
        <w:ind w:left="3420" w:hanging="360"/>
      </w:pPr>
      <w:rPr>
        <w:rFonts w:ascii="Times New Roman" w:hAnsi="Times New Roman" w:cs="Times New Roman" w:hint="default"/>
        <w:sz w:val="24"/>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E1836C2"/>
    <w:multiLevelType w:val="hybridMultilevel"/>
    <w:tmpl w:val="B2F27F2A"/>
    <w:lvl w:ilvl="0" w:tplc="3CD65D7C">
      <w:start w:val="1"/>
      <w:numFmt w:val="lowerLetter"/>
      <w:lvlText w:val="%1."/>
      <w:lvlJc w:val="left"/>
      <w:pPr>
        <w:ind w:left="1078" w:hanging="360"/>
      </w:pPr>
      <w:rPr>
        <w:rFonts w:hint="default"/>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8">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9">
    <w:nsid w:val="1F262A76"/>
    <w:multiLevelType w:val="hybridMultilevel"/>
    <w:tmpl w:val="4AC82AAA"/>
    <w:lvl w:ilvl="0" w:tplc="04090019">
      <w:start w:val="1"/>
      <w:numFmt w:val="lowerLetter"/>
      <w:lvlText w:val="%1."/>
      <w:lvlJc w:val="left"/>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1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12">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295D0584"/>
    <w:multiLevelType w:val="hybridMultilevel"/>
    <w:tmpl w:val="48706C84"/>
    <w:lvl w:ilvl="0" w:tplc="2DA699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BF22E3"/>
    <w:multiLevelType w:val="hybridMultilevel"/>
    <w:tmpl w:val="77AED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16">
    <w:nsid w:val="34170364"/>
    <w:multiLevelType w:val="hybridMultilevel"/>
    <w:tmpl w:val="CCE02910"/>
    <w:lvl w:ilvl="0" w:tplc="83642B8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287791D"/>
    <w:multiLevelType w:val="hybridMultilevel"/>
    <w:tmpl w:val="F092B848"/>
    <w:lvl w:ilvl="0" w:tplc="C1C63E8C">
      <w:start w:val="1"/>
      <w:numFmt w:val="lowerLetter"/>
      <w:lvlText w:val="%1."/>
      <w:lvlJc w:val="left"/>
      <w:pPr>
        <w:ind w:left="358" w:hanging="360"/>
      </w:pPr>
      <w:rPr>
        <w:rFonts w:hint="default"/>
      </w:rPr>
    </w:lvl>
    <w:lvl w:ilvl="1" w:tplc="04090019">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8">
    <w:nsid w:val="45017E7E"/>
    <w:multiLevelType w:val="hybridMultilevel"/>
    <w:tmpl w:val="C41032F4"/>
    <w:lvl w:ilvl="0" w:tplc="906E55CC">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9">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nsid w:val="511301D0"/>
    <w:multiLevelType w:val="hybridMultilevel"/>
    <w:tmpl w:val="66A2ED9C"/>
    <w:lvl w:ilvl="0" w:tplc="2174AD50">
      <w:start w:val="1"/>
      <w:numFmt w:val="lowerLetter"/>
      <w:lvlText w:val="%1."/>
      <w:lvlJc w:val="left"/>
      <w:pPr>
        <w:ind w:left="1078" w:hanging="360"/>
      </w:pPr>
      <w:rPr>
        <w:rFonts w:hint="default"/>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21">
    <w:nsid w:val="5512516D"/>
    <w:multiLevelType w:val="hybridMultilevel"/>
    <w:tmpl w:val="37F8728A"/>
    <w:lvl w:ilvl="0" w:tplc="0409000F">
      <w:start w:val="1"/>
      <w:numFmt w:val="decimal"/>
      <w:lvlText w:val="%1."/>
      <w:lvlJc w:val="left"/>
      <w:pPr>
        <w:ind w:left="810" w:hanging="360"/>
      </w:pPr>
      <w:rPr>
        <w:rFonts w:hint="default"/>
      </w:rPr>
    </w:lvl>
    <w:lvl w:ilvl="1" w:tplc="F2B6D3E0">
      <w:start w:val="1"/>
      <w:numFmt w:val="lowerLetter"/>
      <w:lvlText w:val="%2."/>
      <w:lvlJc w:val="left"/>
      <w:pPr>
        <w:ind w:left="1530" w:hanging="360"/>
      </w:pPr>
      <w:rPr>
        <w:rFonts w:ascii="Times New Roman" w:eastAsia="SimSun" w:hAnsi="Times New Roman" w:cs="Times New Roman"/>
      </w:rPr>
    </w:lvl>
    <w:lvl w:ilvl="2" w:tplc="CAD6EBBE">
      <w:start w:val="1"/>
      <w:numFmt w:val="upperLetter"/>
      <w:lvlText w:val="%3."/>
      <w:lvlJc w:val="left"/>
      <w:pPr>
        <w:ind w:left="2430" w:hanging="360"/>
      </w:pPr>
      <w:rPr>
        <w:rFonts w:hint="default"/>
      </w:rPr>
    </w:lvl>
    <w:lvl w:ilvl="3" w:tplc="B8C84F06">
      <w:start w:val="1"/>
      <w:numFmt w:val="decimal"/>
      <w:lvlText w:val="%4)"/>
      <w:lvlJc w:val="left"/>
      <w:pPr>
        <w:ind w:left="2970" w:hanging="360"/>
      </w:pPr>
      <w:rPr>
        <w:rFonts w:hint="default"/>
      </w:r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60295107"/>
    <w:multiLevelType w:val="hybridMultilevel"/>
    <w:tmpl w:val="E1EA6584"/>
    <w:lvl w:ilvl="0" w:tplc="B2447FFC">
      <w:start w:val="1"/>
      <w:numFmt w:val="decimal"/>
      <w:lvlText w:val="%1."/>
      <w:lvlJc w:val="left"/>
      <w:pPr>
        <w:ind w:left="718" w:hanging="360"/>
      </w:pPr>
      <w:rPr>
        <w:rFonts w:hint="default"/>
      </w:rPr>
    </w:lvl>
    <w:lvl w:ilvl="1" w:tplc="D7F42D30">
      <w:start w:val="1"/>
      <w:numFmt w:val="lowerLetter"/>
      <w:lvlText w:val="%2."/>
      <w:lvlJc w:val="left"/>
      <w:pPr>
        <w:ind w:left="1438" w:hanging="360"/>
      </w:pPr>
      <w:rPr>
        <w:rFonts w:ascii="Times New Roman" w:eastAsia="SimSun" w:hAnsi="Times New Roman" w:cs="Times New Roman"/>
      </w:r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3">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7CFA5FA0"/>
    <w:multiLevelType w:val="hybridMultilevel"/>
    <w:tmpl w:val="529469D4"/>
    <w:lvl w:ilvl="0" w:tplc="067C2E80">
      <w:start w:val="1"/>
      <w:numFmt w:val="upp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abstractNumId w:val="12"/>
  </w:num>
  <w:num w:numId="2">
    <w:abstractNumId w:val="15"/>
  </w:num>
  <w:num w:numId="3">
    <w:abstractNumId w:val="19"/>
  </w:num>
  <w:num w:numId="4">
    <w:abstractNumId w:val="23"/>
  </w:num>
  <w:num w:numId="5">
    <w:abstractNumId w:val="8"/>
  </w:num>
  <w:num w:numId="6">
    <w:abstractNumId w:val="4"/>
  </w:num>
  <w:num w:numId="7">
    <w:abstractNumId w:val="24"/>
  </w:num>
  <w:num w:numId="8">
    <w:abstractNumId w:val="11"/>
  </w:num>
  <w:num w:numId="9">
    <w:abstractNumId w:val="10"/>
  </w:num>
  <w:num w:numId="10">
    <w:abstractNumId w:val="25"/>
  </w:num>
  <w:num w:numId="11">
    <w:abstractNumId w:val="22"/>
  </w:num>
  <w:num w:numId="12">
    <w:abstractNumId w:val="1"/>
  </w:num>
  <w:num w:numId="13">
    <w:abstractNumId w:val="14"/>
  </w:num>
  <w:num w:numId="14">
    <w:abstractNumId w:val="13"/>
  </w:num>
  <w:num w:numId="15">
    <w:abstractNumId w:val="5"/>
  </w:num>
  <w:num w:numId="16">
    <w:abstractNumId w:val="18"/>
  </w:num>
  <w:num w:numId="17">
    <w:abstractNumId w:val="21"/>
  </w:num>
  <w:num w:numId="18">
    <w:abstractNumId w:val="6"/>
  </w:num>
  <w:num w:numId="19">
    <w:abstractNumId w:val="20"/>
  </w:num>
  <w:num w:numId="20">
    <w:abstractNumId w:val="3"/>
  </w:num>
  <w:num w:numId="21">
    <w:abstractNumId w:val="2"/>
  </w:num>
  <w:num w:numId="22">
    <w:abstractNumId w:val="0"/>
  </w:num>
  <w:num w:numId="23">
    <w:abstractNumId w:val="7"/>
  </w:num>
  <w:num w:numId="24">
    <w:abstractNumId w:val="16"/>
  </w:num>
  <w:num w:numId="25">
    <w:abstractNumId w:val="1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A290F"/>
    <w:rsid w:val="000E05B9"/>
    <w:rsid w:val="000F7649"/>
    <w:rsid w:val="00102001"/>
    <w:rsid w:val="001124FB"/>
    <w:rsid w:val="00123491"/>
    <w:rsid w:val="00124A82"/>
    <w:rsid w:val="00127EE6"/>
    <w:rsid w:val="001321B2"/>
    <w:rsid w:val="001352B3"/>
    <w:rsid w:val="0014574B"/>
    <w:rsid w:val="00160C9A"/>
    <w:rsid w:val="00190BA0"/>
    <w:rsid w:val="001A290F"/>
    <w:rsid w:val="001B2382"/>
    <w:rsid w:val="001D5FFB"/>
    <w:rsid w:val="001E32B1"/>
    <w:rsid w:val="0028740E"/>
    <w:rsid w:val="002E12A7"/>
    <w:rsid w:val="00354A95"/>
    <w:rsid w:val="0035631C"/>
    <w:rsid w:val="00357BF7"/>
    <w:rsid w:val="003620BB"/>
    <w:rsid w:val="003764D8"/>
    <w:rsid w:val="00384D18"/>
    <w:rsid w:val="003B2EBB"/>
    <w:rsid w:val="003C1266"/>
    <w:rsid w:val="003F24B1"/>
    <w:rsid w:val="00406F6F"/>
    <w:rsid w:val="004432C2"/>
    <w:rsid w:val="00460E22"/>
    <w:rsid w:val="00493631"/>
    <w:rsid w:val="004954D1"/>
    <w:rsid w:val="004A7962"/>
    <w:rsid w:val="004B2381"/>
    <w:rsid w:val="004C647A"/>
    <w:rsid w:val="004C65A7"/>
    <w:rsid w:val="004C7209"/>
    <w:rsid w:val="004D7699"/>
    <w:rsid w:val="00550270"/>
    <w:rsid w:val="00580342"/>
    <w:rsid w:val="005D3369"/>
    <w:rsid w:val="005F22DA"/>
    <w:rsid w:val="006053FF"/>
    <w:rsid w:val="0063273F"/>
    <w:rsid w:val="00657569"/>
    <w:rsid w:val="006A1B60"/>
    <w:rsid w:val="006B2801"/>
    <w:rsid w:val="006C2A91"/>
    <w:rsid w:val="006C7E8F"/>
    <w:rsid w:val="006D707F"/>
    <w:rsid w:val="00706738"/>
    <w:rsid w:val="00735988"/>
    <w:rsid w:val="007F5019"/>
    <w:rsid w:val="008125AE"/>
    <w:rsid w:val="0084361C"/>
    <w:rsid w:val="00882DA5"/>
    <w:rsid w:val="00885CB4"/>
    <w:rsid w:val="00895332"/>
    <w:rsid w:val="008B1B4B"/>
    <w:rsid w:val="008C4C8F"/>
    <w:rsid w:val="008E7939"/>
    <w:rsid w:val="0091213C"/>
    <w:rsid w:val="00943F24"/>
    <w:rsid w:val="0097286C"/>
    <w:rsid w:val="009822DF"/>
    <w:rsid w:val="009A53B5"/>
    <w:rsid w:val="009B7519"/>
    <w:rsid w:val="009C3014"/>
    <w:rsid w:val="009F3B81"/>
    <w:rsid w:val="00A01A99"/>
    <w:rsid w:val="00A1329C"/>
    <w:rsid w:val="00AA0BFA"/>
    <w:rsid w:val="00AB5050"/>
    <w:rsid w:val="00AC1B35"/>
    <w:rsid w:val="00AF715F"/>
    <w:rsid w:val="00B060EE"/>
    <w:rsid w:val="00B07E35"/>
    <w:rsid w:val="00B3507E"/>
    <w:rsid w:val="00B717F0"/>
    <w:rsid w:val="00BC7BA0"/>
    <w:rsid w:val="00BD1759"/>
    <w:rsid w:val="00BE1E61"/>
    <w:rsid w:val="00C4575C"/>
    <w:rsid w:val="00CB2712"/>
    <w:rsid w:val="00CF11D3"/>
    <w:rsid w:val="00D31B6C"/>
    <w:rsid w:val="00D717D7"/>
    <w:rsid w:val="00D841C6"/>
    <w:rsid w:val="00DE0D9A"/>
    <w:rsid w:val="00E43A87"/>
    <w:rsid w:val="00E54D83"/>
    <w:rsid w:val="00E8318F"/>
    <w:rsid w:val="00EA6E36"/>
    <w:rsid w:val="00EB5BDD"/>
    <w:rsid w:val="00EF111A"/>
    <w:rsid w:val="00F12D2D"/>
    <w:rsid w:val="00FA57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F3FC2"/>
  <w15:docId w15:val="{A88496E8-7931-4142-9A4B-B7C62F8EB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widowControl w:val="0"/>
      <w:spacing w:after="0" w:line="240" w:lineRule="auto"/>
      <w:ind w:left="100"/>
    </w:pPr>
    <w:rPr>
      <w:rFonts w:ascii="Candara" w:eastAsia="Candara" w:hAnsi="Candara"/>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uiPriority w:val="34"/>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rPr>
      <w:w w:val="100"/>
      <w:position w:val="-1"/>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DefaultParagraphFont"/>
    <w:rPr>
      <w:w w:val="100"/>
      <w:position w:val="-1"/>
      <w:effect w:val="none"/>
      <w:vertAlign w:val="baseline"/>
      <w:cs w:val="0"/>
      <w:em w:val="none"/>
    </w:rPr>
  </w:style>
  <w:style w:type="character" w:customStyle="1" w:styleId="HTMLPreformattedChar">
    <w:name w:val="HTML Preformatted Char"/>
    <w:uiPriority w:val="99"/>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BalloonText">
    <w:name w:val="Balloon Text"/>
    <w:basedOn w:val="Normal"/>
    <w:qFormat/>
    <w:pPr>
      <w:spacing w:after="0" w:line="240" w:lineRule="auto"/>
    </w:pPr>
    <w:rPr>
      <w:rFonts w:ascii="Segoe UI" w:eastAsia="SimSun" w:hAnsi="Segoe UI"/>
      <w:sz w:val="18"/>
      <w:szCs w:val="18"/>
    </w:rPr>
  </w:style>
  <w:style w:type="paragraph" w:styleId="HTMLPreformatted">
    <w:name w:val="HTML Preformatted"/>
    <w:basedOn w:val="Normal"/>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olor w:val="000000"/>
      <w:position w:val="-1"/>
      <w:sz w:val="24"/>
    </w:rPr>
  </w:style>
  <w:style w:type="paragraph" w:styleId="Footer">
    <w:name w:val="footer"/>
    <w:basedOn w:val="Normal"/>
    <w:qFormat/>
    <w:pPr>
      <w:tabs>
        <w:tab w:val="center" w:pos="4680"/>
        <w:tab w:val="right" w:pos="9360"/>
      </w:tabs>
      <w:spacing w:after="0" w:line="240" w:lineRule="auto"/>
    </w:pPr>
  </w:style>
  <w:style w:type="paragraph" w:styleId="ListParagraph">
    <w:name w:val="List Paragraph"/>
    <w:basedOn w:val="Normal"/>
    <w:uiPriority w:val="34"/>
    <w:qFormat/>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pPr>
      <w:spacing w:line="241" w:lineRule="atLeast"/>
    </w:p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
    <w:name w:val="Plain Table 21"/>
    <w:basedOn w:val="TableNormal"/>
    <w:pPr>
      <w:suppressAutoHyphens/>
      <w:spacing w:after="0" w:line="240" w:lineRule="auto"/>
      <w:ind w:leftChars="-1" w:left="-1" w:hangingChars="1" w:hanging="1"/>
      <w:textDirection w:val="btLr"/>
      <w:textAlignment w:val="top"/>
      <w:outlineLvl w:val="0"/>
    </w:pPr>
    <w:rPr>
      <w:rFonts w:cs="Times New Roman"/>
      <w:position w:val="-1"/>
      <w:sz w:val="20"/>
      <w:szCs w:val="20"/>
      <w:lang w:val="id-ID" w:eastAsia="id-ID"/>
    </w:rPr>
    <w:tblPr>
      <w:tblInd w:w="0" w:type="dxa"/>
      <w:tblBorders>
        <w:top w:val="single" w:sz="4" w:space="0" w:color="7E7E7E"/>
        <w:bottom w:val="single" w:sz="4" w:space="0" w:color="7E7E7E"/>
      </w:tblBorders>
      <w:tblCellMar>
        <w:top w:w="0" w:type="dxa"/>
        <w:left w:w="108" w:type="dxa"/>
        <w:bottom w:w="0" w:type="dxa"/>
        <w:right w:w="108" w:type="dxa"/>
      </w:tblCellMar>
    </w:tblPr>
  </w:style>
  <w:style w:type="table" w:customStyle="1" w:styleId="MediumShading21">
    <w:name w:val="Medium Shading 21"/>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List1">
    <w:name w:val="Medium List 1"/>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LightList">
    <w:name w:val="Light List"/>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MediumShading22">
    <w:name w:val="Medium Shading 22"/>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y2iqfc">
    <w:name w:val="y2iqfc"/>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3620BB"/>
    <w:rPr>
      <w:color w:val="605E5C"/>
      <w:shd w:val="clear" w:color="auto" w:fill="E1DFDD"/>
    </w:rPr>
  </w:style>
  <w:style w:type="paragraph" w:styleId="Bibliography">
    <w:name w:val="Bibliography"/>
    <w:basedOn w:val="Normal"/>
    <w:next w:val="Normal"/>
    <w:uiPriority w:val="37"/>
    <w:unhideWhenUsed/>
    <w:rsid w:val="001E32B1"/>
    <w:pPr>
      <w:spacing w:after="0" w:line="480" w:lineRule="auto"/>
      <w:ind w:left="720" w:hanging="720"/>
    </w:pPr>
  </w:style>
  <w:style w:type="character" w:customStyle="1" w:styleId="UnresolvedMention">
    <w:name w:val="Unresolved Mention"/>
    <w:basedOn w:val="DefaultParagraphFont"/>
    <w:uiPriority w:val="99"/>
    <w:semiHidden/>
    <w:unhideWhenUsed/>
    <w:rsid w:val="00843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368809">
      <w:bodyDiv w:val="1"/>
      <w:marLeft w:val="0"/>
      <w:marRight w:val="0"/>
      <w:marTop w:val="0"/>
      <w:marBottom w:val="0"/>
      <w:divBdr>
        <w:top w:val="none" w:sz="0" w:space="0" w:color="auto"/>
        <w:left w:val="none" w:sz="0" w:space="0" w:color="auto"/>
        <w:bottom w:val="none" w:sz="0" w:space="0" w:color="auto"/>
        <w:right w:val="none" w:sz="0" w:space="0" w:color="auto"/>
      </w:divBdr>
    </w:div>
    <w:div w:id="1985312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arhamlubis@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bi.go.id/id/statistik/indikator/data-inflasi.aspx"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Data Inflasi lima tahun terakhir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Sheet1!$A$2:$A$6</c:f>
              <c:numCache>
                <c:formatCode>General</c:formatCode>
                <c:ptCount val="5"/>
                <c:pt idx="0">
                  <c:v>2023</c:v>
                </c:pt>
                <c:pt idx="1">
                  <c:v>2022</c:v>
                </c:pt>
                <c:pt idx="2">
                  <c:v>2021</c:v>
                </c:pt>
                <c:pt idx="3">
                  <c:v>2020</c:v>
                </c:pt>
                <c:pt idx="4">
                  <c:v>2019</c:v>
                </c:pt>
              </c:numCache>
            </c:numRef>
          </c:cat>
          <c:val>
            <c:numRef>
              <c:f>Sheet1!$B$2:$B$6</c:f>
              <c:numCache>
                <c:formatCode>0.00%</c:formatCode>
                <c:ptCount val="5"/>
                <c:pt idx="0">
                  <c:v>2.5499999999999998E-2</c:v>
                </c:pt>
                <c:pt idx="1">
                  <c:v>4.19E-2</c:v>
                </c:pt>
                <c:pt idx="2">
                  <c:v>2.0299999999999999E-2</c:v>
                </c:pt>
                <c:pt idx="3">
                  <c:v>1.5599999999999999E-2</c:v>
                </c:pt>
                <c:pt idx="4">
                  <c:v>3.0200000000000001E-2</c:v>
                </c:pt>
              </c:numCache>
            </c:numRef>
          </c:val>
          <c:smooth val="0"/>
          <c:extLst xmlns:c16r2="http://schemas.microsoft.com/office/drawing/2015/06/chart">
            <c:ext xmlns:c16="http://schemas.microsoft.com/office/drawing/2014/chart" uri="{C3380CC4-5D6E-409C-BE32-E72D297353CC}">
              <c16:uniqueId val="{00000000-5DBC-47A6-9E2B-F1425EFCAA95}"/>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2023</c:v>
                </c:pt>
                <c:pt idx="1">
                  <c:v>2022</c:v>
                </c:pt>
                <c:pt idx="2">
                  <c:v>2021</c:v>
                </c:pt>
                <c:pt idx="3">
                  <c:v>2020</c:v>
                </c:pt>
                <c:pt idx="4">
                  <c:v>2019</c:v>
                </c:pt>
              </c:numCache>
            </c:numRef>
          </c:cat>
          <c:val>
            <c:numRef>
              <c:f>Sheet1!$C$2:$C$6</c:f>
              <c:numCache>
                <c:formatCode>General</c:formatCode>
                <c:ptCount val="5"/>
              </c:numCache>
            </c:numRef>
          </c:val>
          <c:smooth val="0"/>
          <c:extLst xmlns:c16r2="http://schemas.microsoft.com/office/drawing/2015/06/chart">
            <c:ext xmlns:c16="http://schemas.microsoft.com/office/drawing/2014/chart" uri="{C3380CC4-5D6E-409C-BE32-E72D297353CC}">
              <c16:uniqueId val="{00000001-5DBC-47A6-9E2B-F1425EFCAA95}"/>
            </c:ext>
          </c:extLst>
        </c:ser>
        <c:ser>
          <c:idx val="2"/>
          <c:order val="2"/>
          <c:tx>
            <c:strRef>
              <c:f>Sheet1!$D$1</c:f>
              <c:strCache>
                <c:ptCount val="1"/>
                <c:pt idx="0">
                  <c:v>Column2</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Sheet1!$A$2:$A$6</c:f>
              <c:numCache>
                <c:formatCode>General</c:formatCode>
                <c:ptCount val="5"/>
                <c:pt idx="0">
                  <c:v>2023</c:v>
                </c:pt>
                <c:pt idx="1">
                  <c:v>2022</c:v>
                </c:pt>
                <c:pt idx="2">
                  <c:v>2021</c:v>
                </c:pt>
                <c:pt idx="3">
                  <c:v>2020</c:v>
                </c:pt>
                <c:pt idx="4">
                  <c:v>2019</c:v>
                </c:pt>
              </c:numCache>
            </c:numRef>
          </c:cat>
          <c:val>
            <c:numRef>
              <c:f>Sheet1!$D$2:$D$6</c:f>
              <c:numCache>
                <c:formatCode>General</c:formatCode>
                <c:ptCount val="5"/>
              </c:numCache>
            </c:numRef>
          </c:val>
          <c:smooth val="0"/>
          <c:extLst xmlns:c16r2="http://schemas.microsoft.com/office/drawing/2015/06/chart">
            <c:ext xmlns:c16="http://schemas.microsoft.com/office/drawing/2014/chart" uri="{C3380CC4-5D6E-409C-BE32-E72D297353CC}">
              <c16:uniqueId val="{00000002-5DBC-47A6-9E2B-F1425EFCAA95}"/>
            </c:ext>
          </c:extLst>
        </c:ser>
        <c:dLbls>
          <c:showLegendKey val="0"/>
          <c:showVal val="0"/>
          <c:showCatName val="0"/>
          <c:showSerName val="0"/>
          <c:showPercent val="0"/>
          <c:showBubbleSize val="0"/>
        </c:dLbls>
        <c:marker val="1"/>
        <c:smooth val="0"/>
        <c:axId val="331632856"/>
        <c:axId val="331631288"/>
      </c:lineChart>
      <c:catAx>
        <c:axId val="331632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631288"/>
        <c:crosses val="autoZero"/>
        <c:auto val="1"/>
        <c:lblAlgn val="ctr"/>
        <c:lblOffset val="100"/>
        <c:noMultiLvlLbl val="0"/>
      </c:catAx>
      <c:valAx>
        <c:axId val="331631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632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PcpLzRH+L2oMcfHWFzljVYIcA==">AMUW2mWhK+CGj6/tdeLwZFDi3q/BUnM8Q7+h4S5uNp45Jy85FptqaXk4A+c8fLXom0iHf+oqYBkT9DdHAyfGpDmncrsZDEA2WXR9sPpjT9sv+/LyMrmkkXw16Xzo+LIJ9icwY0xZtrkl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5453</TotalTime>
  <Pages>13</Pages>
  <Words>5851</Words>
  <Characters>33352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Acer Indonesia</cp:lastModifiedBy>
  <cp:revision>33</cp:revision>
  <dcterms:created xsi:type="dcterms:W3CDTF">2023-02-09T03:38:00Z</dcterms:created>
  <dcterms:modified xsi:type="dcterms:W3CDTF">2023-10-06T01:54:00Z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y fmtid="{D5CDD505-2E9C-101B-9397-08002B2CF9AE}" pid="3" name="ZOTERO_PREF_1">
    <vt:lpwstr>&lt;data data-version="3" zotero-version="6.0.23"&gt;&lt;session id="OSw9spP4"/&gt;&lt;style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